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2382C" w14:textId="77777777" w:rsidR="00FE79FE" w:rsidRDefault="00FE79FE">
      <w:bookmarkStart w:id="0" w:name="_GoBack"/>
      <w:bookmarkEnd w:id="0"/>
    </w:p>
    <w:p w14:paraId="47E1C76D" w14:textId="77777777" w:rsidR="00FE79FE" w:rsidRDefault="00FE79FE"/>
    <w:p w14:paraId="3BAC7977" w14:textId="77777777" w:rsidR="00FE79FE" w:rsidRDefault="00FE79FE"/>
    <w:p w14:paraId="62BC8E0A" w14:textId="77777777" w:rsidR="00FE79FE" w:rsidRDefault="00FE79FE"/>
    <w:p w14:paraId="76A1FE3B" w14:textId="77777777" w:rsidR="00FE79FE" w:rsidRDefault="00FE79FE"/>
    <w:p w14:paraId="3FA30D27" w14:textId="77777777" w:rsidR="00013002" w:rsidRDefault="00013002"/>
    <w:p w14:paraId="6D3C6469" w14:textId="77777777" w:rsidR="00013002" w:rsidRDefault="00013002"/>
    <w:p w14:paraId="40E508C8" w14:textId="77777777" w:rsidR="00013002" w:rsidRDefault="00013002"/>
    <w:p w14:paraId="2D8EA538" w14:textId="77777777" w:rsidR="00FE79FE" w:rsidRDefault="00FE79FE"/>
    <w:p w14:paraId="54651089" w14:textId="77777777" w:rsidR="00FE79FE" w:rsidRDefault="00FE79FE"/>
    <w:p w14:paraId="443844A4" w14:textId="77777777" w:rsidR="00FE79FE" w:rsidRDefault="00FE79FE"/>
    <w:p w14:paraId="3DAE1E7F" w14:textId="77777777" w:rsidR="00FE79FE" w:rsidRDefault="00FE79FE"/>
    <w:tbl>
      <w:tblPr>
        <w:tblW w:w="10089" w:type="dxa"/>
        <w:tblLook w:val="01E0" w:firstRow="1" w:lastRow="1" w:firstColumn="1" w:lastColumn="1" w:noHBand="0" w:noVBand="0"/>
      </w:tblPr>
      <w:tblGrid>
        <w:gridCol w:w="10089"/>
      </w:tblGrid>
      <w:tr w:rsidR="00FE79FE" w:rsidRPr="003C6718" w14:paraId="734ED4A9" w14:textId="77777777" w:rsidTr="00517190">
        <w:tc>
          <w:tcPr>
            <w:tcW w:w="10089" w:type="dxa"/>
          </w:tcPr>
          <w:p w14:paraId="5BD4BC96" w14:textId="77777777"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w14:anchorId="1E19D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65pt" o:ole="">
                  <v:imagedata r:id="rId7" o:title=""/>
                </v:shape>
                <o:OLEObject Type="Embed" ProgID="Equation.3" ShapeID="_x0000_i1025" DrawAspect="Content" ObjectID="_1669472414" r:id="rId8"/>
              </w:object>
            </w:r>
          </w:p>
          <w:p w14:paraId="0B53A727" w14:textId="77777777" w:rsidR="00FE79FE" w:rsidRPr="00517190" w:rsidRDefault="00FE79FE" w:rsidP="00517190">
            <w:pPr>
              <w:spacing w:before="380" w:line="280" w:lineRule="exact"/>
              <w:jc w:val="right"/>
              <w:rPr>
                <w:rFonts w:ascii="Tahoma" w:hAnsi="Tahoma" w:cs="Tahoma"/>
                <w:b/>
                <w:bCs/>
                <w:iCs/>
                <w:color w:val="509141"/>
                <w:sz w:val="36"/>
                <w:szCs w:val="36"/>
                <w:lang w:val="en-US"/>
              </w:rPr>
            </w:pPr>
            <w:proofErr w:type="gramStart"/>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w:t>
            </w:r>
            <w:proofErr w:type="gramEnd"/>
            <w:r w:rsidRPr="00517190">
              <w:rPr>
                <w:rFonts w:ascii="Tahoma" w:hAnsi="Tahoma" w:cs="Tahoma"/>
                <w:b/>
                <w:bCs/>
                <w:iCs/>
                <w:color w:val="509141"/>
                <w:sz w:val="36"/>
                <w:szCs w:val="36"/>
                <w:lang w:val="en-US"/>
              </w:rPr>
              <w:t xml:space="preserve">-R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BA28A6" w:rsidRPr="00BA28A6">
              <w:rPr>
                <w:rFonts w:ascii="Tahoma" w:hAnsi="Tahoma" w:cs="Tahoma"/>
                <w:b/>
                <w:bCs/>
                <w:iCs/>
                <w:color w:val="509141"/>
                <w:sz w:val="36"/>
                <w:szCs w:val="36"/>
                <w:lang w:val="en-US"/>
              </w:rPr>
              <w:t>2456-0</w:t>
            </w:r>
          </w:p>
          <w:p w14:paraId="234042C9" w14:textId="77777777" w:rsidR="00FE79FE" w:rsidRPr="00517190" w:rsidRDefault="00FE79FE" w:rsidP="00BA28A6">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CB60A4" w:rsidRPr="00517190">
              <w:rPr>
                <w:rFonts w:ascii="Tahoma" w:hAnsi="Tahoma" w:cs="Tahoma"/>
                <w:b/>
                <w:bCs/>
                <w:iCs/>
                <w:color w:val="509141"/>
                <w:szCs w:val="24"/>
                <w:lang w:val="en-US"/>
              </w:rPr>
              <w:t>0</w:t>
            </w:r>
            <w:r w:rsidR="00BA28A6">
              <w:rPr>
                <w:rFonts w:ascii="Tahoma" w:hAnsi="Tahoma" w:cs="Tahoma"/>
                <w:b/>
                <w:bCs/>
                <w:iCs/>
                <w:color w:val="509141"/>
                <w:szCs w:val="24"/>
                <w:lang w:val="en-US"/>
              </w:rPr>
              <w:t>6</w:t>
            </w:r>
            <w:r w:rsidRPr="00517190">
              <w:rPr>
                <w:rFonts w:ascii="Tahoma" w:hAnsi="Tahoma" w:cs="Tahoma"/>
                <w:b/>
                <w:bCs/>
                <w:iCs/>
                <w:color w:val="509141"/>
                <w:szCs w:val="24"/>
                <w:lang w:val="en-US"/>
              </w:rPr>
              <w:t>/</w:t>
            </w:r>
            <w:r w:rsidR="00BA28A6">
              <w:rPr>
                <w:rFonts w:ascii="Tahoma" w:hAnsi="Tahoma" w:cs="Tahoma"/>
                <w:b/>
                <w:bCs/>
                <w:iCs/>
                <w:color w:val="509141"/>
                <w:szCs w:val="24"/>
                <w:lang w:val="en-US"/>
              </w:rPr>
              <w:t>2019</w:t>
            </w:r>
            <w:r w:rsidRPr="00517190">
              <w:rPr>
                <w:rFonts w:ascii="Tahoma" w:hAnsi="Tahoma" w:cs="Tahoma"/>
                <w:b/>
                <w:bCs/>
                <w:iCs/>
                <w:color w:val="509141"/>
                <w:szCs w:val="24"/>
                <w:lang w:val="en-US"/>
              </w:rPr>
              <w:t>)</w:t>
            </w:r>
          </w:p>
        </w:tc>
      </w:tr>
      <w:tr w:rsidR="00FE79FE" w:rsidRPr="0093480D" w14:paraId="7012787D" w14:textId="77777777" w:rsidTr="00517190">
        <w:tc>
          <w:tcPr>
            <w:tcW w:w="10089" w:type="dxa"/>
          </w:tcPr>
          <w:p w14:paraId="324147B7" w14:textId="77777777" w:rsidR="00013002" w:rsidRPr="00517190" w:rsidRDefault="00013002" w:rsidP="00517190">
            <w:pPr>
              <w:spacing w:before="80" w:line="500" w:lineRule="exact"/>
              <w:jc w:val="right"/>
              <w:rPr>
                <w:rFonts w:ascii="Tahoma" w:hAnsi="Tahoma" w:cs="Tahoma"/>
                <w:b/>
                <w:bCs/>
                <w:iCs/>
                <w:color w:val="509141"/>
                <w:sz w:val="44"/>
                <w:szCs w:val="44"/>
                <w:lang w:val="en-US"/>
              </w:rPr>
            </w:pPr>
          </w:p>
          <w:p w14:paraId="0D68F5C0" w14:textId="77777777" w:rsidR="00D8150A" w:rsidRPr="00517190" w:rsidRDefault="00BA745F" w:rsidP="00517190">
            <w:pPr>
              <w:spacing w:before="80" w:line="500" w:lineRule="exact"/>
              <w:jc w:val="right"/>
              <w:rPr>
                <w:rFonts w:ascii="Tahoma" w:hAnsi="Tahoma" w:cs="Tahoma"/>
                <w:b/>
                <w:bCs/>
                <w:iCs/>
                <w:color w:val="509141"/>
                <w:sz w:val="44"/>
                <w:szCs w:val="44"/>
                <w:lang w:val="en-US"/>
              </w:rPr>
            </w:pPr>
            <w:r w:rsidRPr="00BA745F">
              <w:rPr>
                <w:rFonts w:ascii="Tahoma" w:hAnsi="Tahoma" w:cs="Tahoma"/>
                <w:b/>
                <w:bCs/>
                <w:iCs/>
                <w:color w:val="509141"/>
                <w:sz w:val="44"/>
                <w:szCs w:val="44"/>
                <w:lang w:val="en-US"/>
              </w:rPr>
              <w:t xml:space="preserve">Space weather sensor systems </w:t>
            </w:r>
            <w:r>
              <w:rPr>
                <w:rFonts w:ascii="Tahoma" w:hAnsi="Tahoma" w:cs="Tahoma"/>
                <w:b/>
                <w:bCs/>
                <w:iCs/>
                <w:color w:val="509141"/>
                <w:sz w:val="44"/>
                <w:szCs w:val="44"/>
                <w:lang w:val="en-US"/>
              </w:rPr>
              <w:br/>
            </w:r>
            <w:r w:rsidRPr="00BA745F">
              <w:rPr>
                <w:rFonts w:ascii="Tahoma" w:hAnsi="Tahoma" w:cs="Tahoma"/>
                <w:b/>
                <w:bCs/>
                <w:iCs/>
                <w:color w:val="509141"/>
                <w:sz w:val="44"/>
                <w:szCs w:val="44"/>
                <w:lang w:val="en-US"/>
              </w:rPr>
              <w:t>using radio spectrum</w:t>
            </w:r>
          </w:p>
          <w:p w14:paraId="0EA8780E" w14:textId="77777777"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93480D" w14:paraId="7D0AF4A7" w14:textId="77777777" w:rsidTr="00517190">
        <w:tc>
          <w:tcPr>
            <w:tcW w:w="10089" w:type="dxa"/>
          </w:tcPr>
          <w:p w14:paraId="0FA55796" w14:textId="77777777" w:rsidR="007B203C" w:rsidRPr="00517190" w:rsidRDefault="007B203C" w:rsidP="00517190">
            <w:pPr>
              <w:spacing w:before="80" w:line="280" w:lineRule="exact"/>
              <w:ind w:right="640"/>
              <w:rPr>
                <w:rFonts w:ascii="Tahoma" w:hAnsi="Tahoma" w:cs="Tahoma"/>
                <w:b/>
                <w:bCs/>
                <w:iCs/>
                <w:color w:val="243285"/>
                <w:sz w:val="32"/>
                <w:szCs w:val="32"/>
                <w:lang w:val="en-US"/>
              </w:rPr>
            </w:pPr>
          </w:p>
          <w:p w14:paraId="551DD8DA" w14:textId="77777777" w:rsidR="007B203C" w:rsidRPr="00517190" w:rsidRDefault="007B203C" w:rsidP="00517190">
            <w:pPr>
              <w:spacing w:before="80" w:line="280" w:lineRule="exact"/>
              <w:ind w:right="640"/>
              <w:rPr>
                <w:rFonts w:ascii="Tahoma" w:hAnsi="Tahoma" w:cs="Tahoma"/>
                <w:b/>
                <w:bCs/>
                <w:iCs/>
                <w:color w:val="243285"/>
                <w:sz w:val="32"/>
                <w:szCs w:val="32"/>
                <w:lang w:val="en-US"/>
              </w:rPr>
            </w:pPr>
          </w:p>
          <w:p w14:paraId="75150858" w14:textId="77777777" w:rsidR="007B203C" w:rsidRPr="00517190" w:rsidRDefault="007B203C" w:rsidP="00517190">
            <w:pPr>
              <w:spacing w:before="80" w:line="280" w:lineRule="exact"/>
              <w:ind w:right="640"/>
              <w:rPr>
                <w:rFonts w:ascii="Tahoma" w:hAnsi="Tahoma" w:cs="Tahoma"/>
                <w:b/>
                <w:bCs/>
                <w:iCs/>
                <w:color w:val="243285"/>
                <w:sz w:val="32"/>
                <w:szCs w:val="32"/>
                <w:lang w:val="en-US"/>
              </w:rPr>
            </w:pPr>
          </w:p>
          <w:p w14:paraId="42EE206A" w14:textId="77777777" w:rsidR="007B203C" w:rsidRPr="00517190" w:rsidRDefault="007B203C" w:rsidP="00517190">
            <w:pPr>
              <w:spacing w:before="80" w:after="180" w:line="360" w:lineRule="exact"/>
              <w:jc w:val="right"/>
              <w:rPr>
                <w:rFonts w:ascii="Tahoma" w:hAnsi="Tahoma" w:cs="Tahoma"/>
                <w:b/>
                <w:bCs/>
                <w:iCs/>
                <w:color w:val="243285"/>
                <w:sz w:val="36"/>
                <w:szCs w:val="36"/>
                <w:lang w:val="en-US"/>
              </w:rPr>
            </w:pPr>
          </w:p>
          <w:p w14:paraId="445E5381" w14:textId="77777777"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14:paraId="71B66343" w14:textId="77777777"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14:paraId="2858997D" w14:textId="77777777" w:rsidR="00A71FE5" w:rsidRDefault="00A71FE5" w:rsidP="00CD659B">
      <w:pPr>
        <w:spacing w:before="80"/>
        <w:rPr>
          <w:i/>
          <w:sz w:val="22"/>
          <w:lang w:val="en-US"/>
        </w:rPr>
      </w:pPr>
    </w:p>
    <w:p w14:paraId="6A051CC3" w14:textId="77777777" w:rsidR="00FE79FE" w:rsidRDefault="00FE79FE" w:rsidP="00CD659B">
      <w:pPr>
        <w:spacing w:before="80"/>
        <w:rPr>
          <w:i/>
          <w:sz w:val="22"/>
          <w:lang w:val="en-US"/>
        </w:rPr>
      </w:pPr>
    </w:p>
    <w:p w14:paraId="612D4233" w14:textId="77777777" w:rsidR="00FE79FE" w:rsidRDefault="00FE79FE" w:rsidP="00CD659B">
      <w:pPr>
        <w:spacing w:before="80"/>
        <w:rPr>
          <w:i/>
          <w:sz w:val="22"/>
          <w:lang w:val="en-US"/>
        </w:rPr>
      </w:pPr>
    </w:p>
    <w:p w14:paraId="205184CF" w14:textId="77777777" w:rsidR="00FE79FE" w:rsidRDefault="00FE79FE" w:rsidP="00CD659B">
      <w:pPr>
        <w:spacing w:before="80"/>
        <w:rPr>
          <w:i/>
          <w:sz w:val="22"/>
          <w:lang w:val="en-US"/>
        </w:rPr>
      </w:pPr>
    </w:p>
    <w:p w14:paraId="7260AA59" w14:textId="77777777" w:rsidR="00FE79FE" w:rsidRDefault="00FE79FE" w:rsidP="00CD659B">
      <w:pPr>
        <w:spacing w:before="80"/>
        <w:rPr>
          <w:i/>
          <w:sz w:val="22"/>
          <w:lang w:val="en-US"/>
        </w:rPr>
      </w:pPr>
    </w:p>
    <w:p w14:paraId="01741E88" w14:textId="77777777" w:rsidR="00A71FE5" w:rsidRDefault="00A71FE5" w:rsidP="00CD659B">
      <w:pPr>
        <w:spacing w:before="80"/>
        <w:rPr>
          <w:i/>
          <w:sz w:val="22"/>
          <w:lang w:val="en-US"/>
        </w:rPr>
      </w:pPr>
    </w:p>
    <w:p w14:paraId="5EC4072B" w14:textId="77777777" w:rsidR="00CD659B" w:rsidRDefault="00CD659B" w:rsidP="00CD659B">
      <w:pPr>
        <w:rPr>
          <w:rFonts w:ascii="Palatino Linotype" w:hAnsi="Palatino Linotype"/>
          <w:lang w:val="en-US"/>
        </w:rPr>
        <w:sectPr w:rsidR="00CD659B" w:rsidSect="009A351D">
          <w:headerReference w:type="even" r:id="rId9"/>
          <w:headerReference w:type="default" r:id="rId10"/>
          <w:headerReference w:type="first" r:id="rId11"/>
          <w:pgSz w:w="11907" w:h="16840" w:code="9"/>
          <w:pgMar w:top="1089" w:right="1089" w:bottom="284" w:left="1089" w:header="567" w:footer="284" w:gutter="0"/>
          <w:pgNumType w:start="1"/>
          <w:cols w:space="720"/>
        </w:sectPr>
      </w:pPr>
    </w:p>
    <w:p w14:paraId="2153EC91"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2BA743DA"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4AE2DF7B"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CA450FD" w14:textId="77777777" w:rsidR="00505FB4" w:rsidRDefault="00505FB4" w:rsidP="00505FB4">
      <w:pPr>
        <w:pStyle w:val="Heading1"/>
        <w:spacing w:before="400"/>
        <w:jc w:val="center"/>
        <w:rPr>
          <w:szCs w:val="24"/>
          <w:lang w:val="en-US"/>
        </w:rPr>
      </w:pPr>
    </w:p>
    <w:p w14:paraId="46C3FBE9" w14:textId="77777777" w:rsidR="00CB60A4" w:rsidRDefault="00CB60A4" w:rsidP="000C0413">
      <w:pPr>
        <w:pStyle w:val="Heading1"/>
        <w:spacing w:before="540"/>
        <w:jc w:val="center"/>
        <w:rPr>
          <w:szCs w:val="24"/>
          <w:lang w:val="en-US"/>
        </w:rPr>
      </w:pPr>
      <w:bookmarkStart w:id="2" w:name="_Toc15291460"/>
      <w:bookmarkStart w:id="3" w:name="_Toc15291851"/>
      <w:bookmarkStart w:id="4" w:name="_Toc15291930"/>
      <w:bookmarkStart w:id="5" w:name="_Toc15309070"/>
      <w:r>
        <w:rPr>
          <w:szCs w:val="24"/>
          <w:lang w:val="en-US"/>
        </w:rPr>
        <w:t>Policy on Intellectual Property Right (IPR)</w:t>
      </w:r>
      <w:bookmarkEnd w:id="2"/>
      <w:bookmarkEnd w:id="3"/>
      <w:bookmarkEnd w:id="4"/>
      <w:bookmarkEnd w:id="5"/>
    </w:p>
    <w:p w14:paraId="67A3F92D" w14:textId="77777777" w:rsidR="00CB60A4" w:rsidRDefault="00CB60A4" w:rsidP="003C6718">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89B23E5" w14:textId="77777777" w:rsidR="00505FB4" w:rsidRDefault="00505FB4" w:rsidP="00CB60A4">
      <w:pPr>
        <w:jc w:val="center"/>
        <w:rPr>
          <w:sz w:val="22"/>
          <w:lang w:val="en-US"/>
        </w:rPr>
      </w:pPr>
    </w:p>
    <w:p w14:paraId="12BCB4ED"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93480D" w14:paraId="2F974BC4" w14:textId="77777777">
        <w:tc>
          <w:tcPr>
            <w:tcW w:w="9360" w:type="dxa"/>
            <w:gridSpan w:val="2"/>
            <w:tcBorders>
              <w:top w:val="single" w:sz="12" w:space="0" w:color="000080"/>
              <w:left w:val="single" w:sz="12" w:space="0" w:color="000080"/>
              <w:bottom w:val="nil"/>
              <w:right w:val="single" w:sz="12" w:space="0" w:color="000080"/>
            </w:tcBorders>
          </w:tcPr>
          <w:p w14:paraId="6C75AC6E"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7964EAF9"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8DA7823" w14:textId="77777777" w:rsidTr="006F2B77">
        <w:tc>
          <w:tcPr>
            <w:tcW w:w="1140" w:type="dxa"/>
            <w:tcBorders>
              <w:top w:val="nil"/>
              <w:left w:val="single" w:sz="12" w:space="0" w:color="000080"/>
              <w:bottom w:val="nil"/>
              <w:right w:val="nil"/>
            </w:tcBorders>
          </w:tcPr>
          <w:p w14:paraId="5A427B0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43770A7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6F819F72" w14:textId="77777777" w:rsidTr="006F2B77">
        <w:tc>
          <w:tcPr>
            <w:tcW w:w="1140" w:type="dxa"/>
            <w:tcBorders>
              <w:top w:val="nil"/>
              <w:left w:val="single" w:sz="12" w:space="0" w:color="000080"/>
              <w:bottom w:val="nil"/>
              <w:right w:val="nil"/>
            </w:tcBorders>
            <w:shd w:val="clear" w:color="auto" w:fill="auto"/>
          </w:tcPr>
          <w:p w14:paraId="003FB3EE"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6E66371"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93480D" w14:paraId="5B4ABE22" w14:textId="77777777" w:rsidTr="00D55B55">
        <w:tc>
          <w:tcPr>
            <w:tcW w:w="1140" w:type="dxa"/>
            <w:tcBorders>
              <w:top w:val="nil"/>
              <w:left w:val="single" w:sz="12" w:space="0" w:color="000080"/>
              <w:bottom w:val="nil"/>
              <w:right w:val="nil"/>
            </w:tcBorders>
          </w:tcPr>
          <w:p w14:paraId="5ACEC5E2"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98A577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0216080A" w14:textId="77777777" w:rsidTr="00D55B55">
        <w:tc>
          <w:tcPr>
            <w:tcW w:w="1140" w:type="dxa"/>
            <w:tcBorders>
              <w:top w:val="nil"/>
              <w:left w:val="single" w:sz="12" w:space="0" w:color="000080"/>
              <w:bottom w:val="nil"/>
              <w:right w:val="nil"/>
            </w:tcBorders>
            <w:shd w:val="clear" w:color="auto" w:fill="auto"/>
          </w:tcPr>
          <w:p w14:paraId="5D6CFDE2"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3954B7A5"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022BAA44" w14:textId="77777777" w:rsidTr="00D069F2">
        <w:tc>
          <w:tcPr>
            <w:tcW w:w="1140" w:type="dxa"/>
            <w:tcBorders>
              <w:top w:val="nil"/>
              <w:left w:val="single" w:sz="12" w:space="0" w:color="000080"/>
              <w:bottom w:val="nil"/>
              <w:right w:val="nil"/>
            </w:tcBorders>
            <w:shd w:val="clear" w:color="auto" w:fill="auto"/>
          </w:tcPr>
          <w:p w14:paraId="223F2BF8"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6C8695BF"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77641B04" w14:textId="77777777" w:rsidTr="00D069F2">
        <w:tc>
          <w:tcPr>
            <w:tcW w:w="1140" w:type="dxa"/>
            <w:tcBorders>
              <w:top w:val="nil"/>
              <w:left w:val="single" w:sz="12" w:space="0" w:color="000080"/>
              <w:bottom w:val="nil"/>
              <w:right w:val="nil"/>
            </w:tcBorders>
            <w:shd w:val="clear" w:color="auto" w:fill="auto"/>
          </w:tcPr>
          <w:p w14:paraId="602F9924"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1D12DAE4"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14:paraId="47CC29FD" w14:textId="77777777" w:rsidTr="002D77AF">
        <w:tc>
          <w:tcPr>
            <w:tcW w:w="1140" w:type="dxa"/>
            <w:tcBorders>
              <w:top w:val="nil"/>
              <w:left w:val="single" w:sz="12" w:space="0" w:color="000080"/>
              <w:bottom w:val="nil"/>
              <w:right w:val="nil"/>
            </w:tcBorders>
            <w:shd w:val="clear" w:color="auto" w:fill="auto"/>
          </w:tcPr>
          <w:p w14:paraId="566D5F83"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CF6168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09962D79" w14:textId="77777777" w:rsidTr="003B4EE8">
        <w:tc>
          <w:tcPr>
            <w:tcW w:w="1140" w:type="dxa"/>
            <w:tcBorders>
              <w:top w:val="nil"/>
              <w:left w:val="single" w:sz="12" w:space="0" w:color="000080"/>
              <w:bottom w:val="nil"/>
              <w:right w:val="nil"/>
            </w:tcBorders>
            <w:shd w:val="clear" w:color="auto" w:fill="auto"/>
          </w:tcPr>
          <w:p w14:paraId="7E73B808"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868050A" w14:textId="77777777" w:rsidR="00CB60A4" w:rsidRPr="002D77AF" w:rsidRDefault="00CB60A4">
            <w:pPr>
              <w:spacing w:before="30" w:after="30"/>
              <w:jc w:val="left"/>
              <w:rPr>
                <w:sz w:val="20"/>
                <w:lang w:val="fr-CH"/>
              </w:rPr>
            </w:pPr>
            <w:r w:rsidRPr="002D77AF">
              <w:rPr>
                <w:sz w:val="20"/>
                <w:lang w:val="fr-CH"/>
              </w:rPr>
              <w:t>Radiowave propagation</w:t>
            </w:r>
          </w:p>
        </w:tc>
      </w:tr>
      <w:tr w:rsidR="00CB60A4" w:rsidRPr="003B4EE8" w14:paraId="08F22014" w14:textId="77777777" w:rsidTr="003B4EE8">
        <w:tc>
          <w:tcPr>
            <w:tcW w:w="1140" w:type="dxa"/>
            <w:tcBorders>
              <w:top w:val="nil"/>
              <w:left w:val="single" w:sz="12" w:space="0" w:color="000080"/>
              <w:bottom w:val="nil"/>
              <w:right w:val="nil"/>
            </w:tcBorders>
            <w:shd w:val="clear" w:color="auto" w:fill="auto"/>
          </w:tcPr>
          <w:p w14:paraId="615B3074" w14:textId="77777777"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025EC682"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14:paraId="598CA086" w14:textId="77777777" w:rsidTr="003B4EE8">
        <w:tc>
          <w:tcPr>
            <w:tcW w:w="1140" w:type="dxa"/>
            <w:tcBorders>
              <w:top w:val="nil"/>
              <w:left w:val="single" w:sz="12" w:space="0" w:color="000080"/>
              <w:bottom w:val="nil"/>
              <w:right w:val="nil"/>
            </w:tcBorders>
            <w:shd w:val="clear" w:color="auto" w:fill="F3F3F3"/>
          </w:tcPr>
          <w:p w14:paraId="4BC5513F" w14:textId="77777777"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14:paraId="6BCAAE46"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14:paraId="5FC56A0F" w14:textId="77777777">
        <w:tc>
          <w:tcPr>
            <w:tcW w:w="1140" w:type="dxa"/>
            <w:tcBorders>
              <w:top w:val="nil"/>
              <w:left w:val="single" w:sz="12" w:space="0" w:color="000080"/>
              <w:bottom w:val="nil"/>
              <w:right w:val="nil"/>
            </w:tcBorders>
          </w:tcPr>
          <w:p w14:paraId="02F72081"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5DA6B6F3" w14:textId="77777777"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14:paraId="4C73C81D" w14:textId="77777777">
        <w:tc>
          <w:tcPr>
            <w:tcW w:w="1140" w:type="dxa"/>
            <w:tcBorders>
              <w:top w:val="nil"/>
              <w:left w:val="single" w:sz="12" w:space="0" w:color="000080"/>
              <w:bottom w:val="nil"/>
              <w:right w:val="nil"/>
            </w:tcBorders>
          </w:tcPr>
          <w:p w14:paraId="3382B3DE"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83B0D23" w14:textId="77777777" w:rsidR="00CB60A4" w:rsidRDefault="00CB60A4">
            <w:pPr>
              <w:spacing w:before="30" w:after="30"/>
              <w:jc w:val="left"/>
              <w:rPr>
                <w:sz w:val="20"/>
                <w:lang w:val="en-US"/>
              </w:rPr>
            </w:pPr>
            <w:r>
              <w:rPr>
                <w:sz w:val="20"/>
                <w:lang w:val="en-US"/>
              </w:rPr>
              <w:t>Space applications and meteorology</w:t>
            </w:r>
          </w:p>
        </w:tc>
      </w:tr>
      <w:tr w:rsidR="00CB60A4" w:rsidRPr="0093480D" w14:paraId="10A1C9D4" w14:textId="77777777">
        <w:tc>
          <w:tcPr>
            <w:tcW w:w="1140" w:type="dxa"/>
            <w:tcBorders>
              <w:top w:val="nil"/>
              <w:left w:val="single" w:sz="12" w:space="0" w:color="000080"/>
              <w:bottom w:val="nil"/>
              <w:right w:val="nil"/>
            </w:tcBorders>
          </w:tcPr>
          <w:p w14:paraId="10D0D68E"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36C3CD25"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2FF54BA7" w14:textId="77777777">
        <w:tc>
          <w:tcPr>
            <w:tcW w:w="1140" w:type="dxa"/>
            <w:tcBorders>
              <w:top w:val="nil"/>
              <w:left w:val="single" w:sz="12" w:space="0" w:color="000080"/>
              <w:bottom w:val="single" w:sz="12" w:space="0" w:color="000080"/>
              <w:right w:val="nil"/>
            </w:tcBorders>
          </w:tcPr>
          <w:p w14:paraId="29C88523"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CA84F42" w14:textId="77777777" w:rsidR="00CB60A4" w:rsidRDefault="00CB60A4" w:rsidP="00505FB4">
            <w:pPr>
              <w:spacing w:before="30" w:after="180"/>
              <w:jc w:val="left"/>
              <w:rPr>
                <w:sz w:val="20"/>
                <w:lang w:val="en-US"/>
              </w:rPr>
            </w:pPr>
            <w:r>
              <w:rPr>
                <w:sz w:val="20"/>
                <w:lang w:val="en-US"/>
              </w:rPr>
              <w:t>Spectrum management</w:t>
            </w:r>
          </w:p>
        </w:tc>
      </w:tr>
    </w:tbl>
    <w:p w14:paraId="706413BE" w14:textId="77777777" w:rsidR="00CB60A4" w:rsidRDefault="00CB60A4" w:rsidP="00CB60A4">
      <w:pPr>
        <w:spacing w:before="30" w:after="30"/>
        <w:jc w:val="center"/>
        <w:rPr>
          <w:sz w:val="20"/>
          <w:lang w:val="en-US"/>
        </w:rPr>
      </w:pPr>
    </w:p>
    <w:p w14:paraId="4A564434"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93480D" w14:paraId="4B1B192D" w14:textId="77777777" w:rsidTr="00517190">
        <w:tc>
          <w:tcPr>
            <w:tcW w:w="9360" w:type="dxa"/>
            <w:tcBorders>
              <w:top w:val="single" w:sz="12" w:space="0" w:color="000080"/>
              <w:left w:val="single" w:sz="12" w:space="0" w:color="000080"/>
              <w:bottom w:val="single" w:sz="12" w:space="0" w:color="000080"/>
              <w:right w:val="single" w:sz="12" w:space="0" w:color="000080"/>
            </w:tcBorders>
          </w:tcPr>
          <w:p w14:paraId="6A83532F" w14:textId="77777777" w:rsidR="00CB60A4" w:rsidRPr="00517190" w:rsidRDefault="00CB60A4" w:rsidP="00926183">
            <w:pPr>
              <w:spacing w:after="120"/>
              <w:jc w:val="left"/>
              <w:rPr>
                <w:b/>
                <w:bCs/>
                <w:sz w:val="20"/>
                <w:lang w:val="en-US"/>
              </w:rPr>
            </w:pPr>
            <w:r w:rsidRPr="00517190">
              <w:rPr>
                <w:b/>
                <w:bCs/>
                <w:i/>
                <w:iCs/>
                <w:sz w:val="20"/>
                <w:lang w:val="en-US"/>
              </w:rPr>
              <w:t>Note</w:t>
            </w:r>
            <w:r w:rsidRPr="00517190">
              <w:rPr>
                <w:i/>
                <w:iCs/>
                <w:sz w:val="20"/>
                <w:lang w:val="en-US"/>
              </w:rPr>
              <w:t xml:space="preserve">: This ITU-R </w:t>
            </w:r>
            <w:r w:rsidR="00505FB4" w:rsidRPr="00517190">
              <w:rPr>
                <w:i/>
                <w:iCs/>
                <w:sz w:val="20"/>
                <w:lang w:val="en-US"/>
              </w:rPr>
              <w:t>Report</w:t>
            </w:r>
            <w:r w:rsidRPr="00517190">
              <w:rPr>
                <w:i/>
                <w:iCs/>
                <w:sz w:val="20"/>
                <w:lang w:val="en-US"/>
              </w:rPr>
              <w:t xml:space="preserve"> was approved in English </w:t>
            </w:r>
            <w:r w:rsidR="001A5259" w:rsidRPr="00517190">
              <w:rPr>
                <w:i/>
                <w:iCs/>
                <w:sz w:val="20"/>
                <w:lang w:val="en-US"/>
              </w:rPr>
              <w:t xml:space="preserve">by the Study Group </w:t>
            </w:r>
            <w:r w:rsidRPr="00517190">
              <w:rPr>
                <w:i/>
                <w:iCs/>
                <w:sz w:val="20"/>
                <w:lang w:val="en-US"/>
              </w:rPr>
              <w:t xml:space="preserve">under the </w:t>
            </w:r>
            <w:r w:rsidR="001A5259" w:rsidRPr="00517190">
              <w:rPr>
                <w:i/>
                <w:iCs/>
                <w:sz w:val="20"/>
                <w:lang w:val="en-US"/>
              </w:rPr>
              <w:t>procedure detailed in Resolution</w:t>
            </w:r>
            <w:r w:rsidR="00926183">
              <w:rPr>
                <w:i/>
                <w:iCs/>
                <w:sz w:val="20"/>
                <w:lang w:val="en-US"/>
              </w:rPr>
              <w:t> </w:t>
            </w:r>
            <w:r w:rsidRPr="00517190">
              <w:rPr>
                <w:i/>
                <w:iCs/>
                <w:sz w:val="20"/>
                <w:lang w:val="en-US"/>
              </w:rPr>
              <w:t>ITU-R 1.</w:t>
            </w:r>
          </w:p>
        </w:tc>
      </w:tr>
    </w:tbl>
    <w:p w14:paraId="69A1AAC9" w14:textId="77777777" w:rsidR="00CB60A4" w:rsidRDefault="00CB60A4" w:rsidP="00CB60A4">
      <w:pPr>
        <w:spacing w:before="0"/>
        <w:jc w:val="center"/>
        <w:rPr>
          <w:sz w:val="22"/>
          <w:lang w:val="en-US"/>
        </w:rPr>
      </w:pPr>
    </w:p>
    <w:p w14:paraId="7A21E03F" w14:textId="77777777" w:rsidR="00CB60A4" w:rsidRDefault="00CB60A4" w:rsidP="00CB60A4">
      <w:pPr>
        <w:spacing w:before="0"/>
        <w:jc w:val="center"/>
        <w:rPr>
          <w:sz w:val="22"/>
          <w:lang w:val="en-US"/>
        </w:rPr>
      </w:pPr>
    </w:p>
    <w:p w14:paraId="00A4BB10" w14:textId="77777777" w:rsidR="00CB60A4" w:rsidRDefault="00CB60A4" w:rsidP="00CB60A4">
      <w:pPr>
        <w:spacing w:before="0"/>
        <w:jc w:val="right"/>
        <w:rPr>
          <w:i/>
          <w:iCs/>
          <w:sz w:val="20"/>
          <w:lang w:val="en-US"/>
        </w:rPr>
      </w:pPr>
      <w:r>
        <w:rPr>
          <w:i/>
          <w:iCs/>
          <w:sz w:val="20"/>
          <w:lang w:val="en-US"/>
        </w:rPr>
        <w:t>Electronic Publication</w:t>
      </w:r>
    </w:p>
    <w:p w14:paraId="4AA91720" w14:textId="77777777" w:rsidR="00CB60A4" w:rsidRDefault="00CB60A4" w:rsidP="006B7993">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2105C3">
        <w:rPr>
          <w:sz w:val="20"/>
          <w:lang w:val="en-US"/>
        </w:rPr>
        <w:t>1</w:t>
      </w:r>
      <w:r w:rsidR="009A6E91">
        <w:rPr>
          <w:sz w:val="20"/>
          <w:lang w:val="en-US"/>
        </w:rPr>
        <w:t>9</w:t>
      </w:r>
    </w:p>
    <w:p w14:paraId="53E8F6F3" w14:textId="77777777" w:rsidR="00CB60A4" w:rsidRDefault="00CB60A4" w:rsidP="006B7993">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2105C3">
        <w:rPr>
          <w:sz w:val="20"/>
          <w:lang w:val="en-US"/>
        </w:rPr>
        <w:t>1</w:t>
      </w:r>
      <w:r w:rsidR="009A6E91">
        <w:rPr>
          <w:sz w:val="20"/>
          <w:lang w:val="en-US"/>
        </w:rPr>
        <w:t>9</w:t>
      </w:r>
    </w:p>
    <w:p w14:paraId="2B56A2CB"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35B00968" w14:textId="77777777" w:rsidR="00AA0F5B" w:rsidRDefault="00AA0F5B" w:rsidP="00CB60A4">
      <w:pPr>
        <w:rPr>
          <w:sz w:val="18"/>
          <w:szCs w:val="18"/>
          <w:lang w:val="en-US"/>
        </w:rPr>
      </w:pPr>
    </w:p>
    <w:p w14:paraId="3D65B572"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headerReference w:type="even" r:id="rId14"/>
          <w:headerReference w:type="default" r:id="rId15"/>
          <w:footerReference w:type="default" r:id="rId16"/>
          <w:pgSz w:w="11907" w:h="16834"/>
          <w:pgMar w:top="1418" w:right="1134" w:bottom="1134" w:left="1134" w:header="720" w:footer="482" w:gutter="0"/>
          <w:paperSrc w:first="15" w:other="15"/>
          <w:pgNumType w:fmt="lowerRoman" w:start="2"/>
          <w:cols w:space="720"/>
        </w:sectPr>
      </w:pPr>
    </w:p>
    <w:p w14:paraId="01EEA804" w14:textId="77777777" w:rsidR="00934ED7" w:rsidRPr="003F2F93" w:rsidRDefault="00934ED7" w:rsidP="003B4EE8">
      <w:pPr>
        <w:pStyle w:val="RepNo"/>
        <w:spacing w:before="0"/>
        <w:rPr>
          <w:lang w:val="en-GB"/>
        </w:rPr>
      </w:pPr>
      <w:bookmarkStart w:id="7" w:name="irecnoe"/>
      <w:bookmarkEnd w:id="7"/>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D77AF">
        <w:rPr>
          <w:rStyle w:val="href"/>
          <w:lang w:val="en-US"/>
        </w:rPr>
        <w:t>R</w:t>
      </w:r>
      <w:r w:rsidR="003B4EE8">
        <w:rPr>
          <w:rStyle w:val="href"/>
          <w:lang w:val="en-US"/>
        </w:rPr>
        <w:t>S</w:t>
      </w:r>
      <w:r w:rsidR="008D3D8D" w:rsidRPr="008D3D8D">
        <w:rPr>
          <w:rStyle w:val="href"/>
          <w:lang w:val="en-US"/>
        </w:rPr>
        <w:t>.</w:t>
      </w:r>
      <w:r w:rsidR="00454820" w:rsidRPr="00454820">
        <w:rPr>
          <w:rStyle w:val="href"/>
          <w:lang w:val="en-US"/>
        </w:rPr>
        <w:t>2456-0</w:t>
      </w:r>
    </w:p>
    <w:p w14:paraId="3BB04D83" w14:textId="77777777" w:rsidR="009A6E91" w:rsidRPr="003F2F93" w:rsidRDefault="009A6E91" w:rsidP="009A6E91">
      <w:pPr>
        <w:pStyle w:val="Reptitle"/>
        <w:rPr>
          <w:lang w:val="en-GB"/>
        </w:rPr>
      </w:pPr>
      <w:r w:rsidRPr="003F2F93">
        <w:rPr>
          <w:lang w:val="en-GB"/>
        </w:rPr>
        <w:t>Space weather sensor systems using radio spectrum</w:t>
      </w:r>
    </w:p>
    <w:p w14:paraId="759A6CEF" w14:textId="77777777" w:rsidR="009A6E91" w:rsidRPr="003F2F93" w:rsidRDefault="009A6E91" w:rsidP="009A6E91">
      <w:pPr>
        <w:pStyle w:val="Repdate"/>
        <w:rPr>
          <w:lang w:val="en-GB"/>
        </w:rPr>
      </w:pPr>
      <w:r w:rsidRPr="003F2F93">
        <w:rPr>
          <w:lang w:val="en-GB"/>
        </w:rPr>
        <w:t>(2019)</w:t>
      </w:r>
    </w:p>
    <w:p w14:paraId="40521592" w14:textId="77777777" w:rsidR="009A6E91" w:rsidRPr="004814B5" w:rsidRDefault="009A6E91" w:rsidP="009A6E91">
      <w:pPr>
        <w:pStyle w:val="Headingb"/>
        <w:rPr>
          <w:lang w:val="en-GB"/>
        </w:rPr>
      </w:pPr>
      <w:r w:rsidRPr="004814B5">
        <w:rPr>
          <w:lang w:val="en-GB"/>
        </w:rPr>
        <w:t>Scope</w:t>
      </w:r>
    </w:p>
    <w:p w14:paraId="2812488C" w14:textId="77777777" w:rsidR="009A6E91" w:rsidRPr="003F2F93" w:rsidRDefault="009A6E91" w:rsidP="009A6E91">
      <w:pPr>
        <w:rPr>
          <w:b/>
          <w:lang w:val="en-GB" w:eastAsia="zh-CN"/>
        </w:rPr>
      </w:pPr>
      <w:r w:rsidRPr="003F2F93">
        <w:rPr>
          <w:lang w:val="en-GB"/>
        </w:rPr>
        <w:t xml:space="preserve">This Report provides a summary of space weather sensor systems using radio spectrum which are used for detection of solar activity and the impact of solar activity on the Earth, its atmosphere and its geospace. Annex 1 to the Report provides a </w:t>
      </w:r>
      <w:bookmarkStart w:id="8" w:name="_Hlk525098818"/>
      <w:r w:rsidRPr="003F2F93">
        <w:rPr>
          <w:lang w:val="en-GB"/>
        </w:rPr>
        <w:t>categorization of selected RF-based sensors with regard to their support of current space weather products</w:t>
      </w:r>
      <w:bookmarkEnd w:id="8"/>
      <w:r w:rsidRPr="003F2F93">
        <w:rPr>
          <w:lang w:val="en-GB"/>
        </w:rPr>
        <w:t xml:space="preserve">. </w:t>
      </w:r>
    </w:p>
    <w:p w14:paraId="6075F9C6" w14:textId="77777777" w:rsidR="009A6E91" w:rsidRPr="004814B5" w:rsidRDefault="009A6E91" w:rsidP="009A6E91">
      <w:pPr>
        <w:pStyle w:val="Headingb"/>
        <w:rPr>
          <w:lang w:val="en-GB"/>
        </w:rPr>
      </w:pPr>
      <w:r w:rsidRPr="004814B5">
        <w:rPr>
          <w:lang w:val="en-GB"/>
        </w:rPr>
        <w:t>Keywords</w:t>
      </w:r>
    </w:p>
    <w:p w14:paraId="28FC15BF" w14:textId="77777777" w:rsidR="009A6E91" w:rsidRPr="003F2F93" w:rsidRDefault="009A6E91" w:rsidP="009A6E91">
      <w:pPr>
        <w:rPr>
          <w:lang w:val="en-GB"/>
        </w:rPr>
      </w:pPr>
      <w:r w:rsidRPr="003F2F93">
        <w:rPr>
          <w:lang w:val="en-GB"/>
        </w:rPr>
        <w:t>Space weather, Earth exploration-satellite service (passive) systems, radio astronomy, radar, radiolocation</w:t>
      </w:r>
    </w:p>
    <w:p w14:paraId="69DAFAAE" w14:textId="77777777" w:rsidR="009A6E91" w:rsidRPr="004814B5" w:rsidRDefault="009A6E91" w:rsidP="009A6E91">
      <w:pPr>
        <w:pStyle w:val="Headingb"/>
        <w:rPr>
          <w:lang w:val="en-GB"/>
        </w:rPr>
      </w:pPr>
      <w:r w:rsidRPr="004814B5">
        <w:rPr>
          <w:lang w:val="en-GB"/>
        </w:rPr>
        <w:t>Abbreviations/Glossary</w:t>
      </w:r>
    </w:p>
    <w:p w14:paraId="10CFCB3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AARDDVARK</w:t>
      </w:r>
      <w:r w:rsidRPr="003F2F93">
        <w:rPr>
          <w:lang w:val="en-GB" w:eastAsia="zh-CN"/>
        </w:rPr>
        <w:tab/>
        <w:t>Antarctic-Arctic Radiation-belt (Dynamic) Deposition – VLF Atmospheric Research Konsortium</w:t>
      </w:r>
    </w:p>
    <w:p w14:paraId="0EB2D27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AEU</w:t>
      </w:r>
      <w:r w:rsidRPr="003F2F93">
        <w:rPr>
          <w:lang w:val="en-GB" w:eastAsia="zh-CN"/>
        </w:rPr>
        <w:tab/>
        <w:t>Antenna Element Unit</w:t>
      </w:r>
    </w:p>
    <w:p w14:paraId="7D40295D"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AGW</w:t>
      </w:r>
      <w:r w:rsidRPr="003F2F93">
        <w:rPr>
          <w:lang w:val="en-GB" w:eastAsia="zh-CN"/>
        </w:rPr>
        <w:tab/>
        <w:t>Atmospheric Gravity Waves</w:t>
      </w:r>
    </w:p>
    <w:p w14:paraId="217FDFB4"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AIS INGV</w:t>
      </w:r>
      <w:r w:rsidRPr="003F2F93">
        <w:rPr>
          <w:lang w:val="en-GB" w:eastAsia="zh-CN"/>
        </w:rPr>
        <w:tab/>
        <w:t xml:space="preserve">Advanced Ionospheric Sounder – </w:t>
      </w:r>
      <w:bookmarkStart w:id="9" w:name="_Hlk525463017"/>
      <w:r w:rsidRPr="003F2F93">
        <w:rPr>
          <w:color w:val="000000"/>
          <w:shd w:val="clear" w:color="auto" w:fill="FFFFFF"/>
          <w:lang w:val="en-GB"/>
        </w:rPr>
        <w:t>Istituto Nazionale di Geofisica e Vulcanologia</w:t>
      </w:r>
      <w:bookmarkEnd w:id="9"/>
    </w:p>
    <w:p w14:paraId="41B5CD3D"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AMISR</w:t>
      </w:r>
      <w:r w:rsidRPr="003F2F93">
        <w:rPr>
          <w:lang w:val="en-GB" w:eastAsia="zh-CN"/>
        </w:rPr>
        <w:tab/>
        <w:t>Advanced Modular Incoherent Scatter Radar</w:t>
      </w:r>
    </w:p>
    <w:p w14:paraId="768F769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ARCAS</w:t>
      </w:r>
      <w:r w:rsidRPr="003F2F93">
        <w:rPr>
          <w:lang w:val="en-GB" w:eastAsia="zh-CN"/>
        </w:rPr>
        <w:tab/>
        <w:t>Augmented Resolution CALLISTO Spectrometer</w:t>
      </w:r>
    </w:p>
    <w:p w14:paraId="78C6AD5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ARTEMIS</w:t>
      </w:r>
      <w:r w:rsidRPr="003F2F93">
        <w:rPr>
          <w:lang w:val="en-GB" w:eastAsia="zh-CN"/>
        </w:rPr>
        <w:tab/>
        <w:t>Acceleration, Reconnection, Turbulence and Electrodynamics of the Moon</w:t>
      </w:r>
      <w:r>
        <w:rPr>
          <w:lang w:eastAsia="zh-CN"/>
        </w:rPr>
        <w:t>՚</w:t>
      </w:r>
      <w:r w:rsidRPr="003F2F93">
        <w:rPr>
          <w:lang w:val="en-GB" w:eastAsia="zh-CN"/>
        </w:rPr>
        <w:t>s Interaction with the Sun</w:t>
      </w:r>
    </w:p>
    <w:p w14:paraId="78F3EA7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CALLISTO</w:t>
      </w:r>
      <w:r w:rsidRPr="003F2F93">
        <w:rPr>
          <w:lang w:val="en-GB" w:eastAsia="zh-CN"/>
        </w:rPr>
        <w:tab/>
        <w:t>Compound Astronomical Low-cost Low-frequency Instrument for Spectroscopy in Transportable Observatory</w:t>
      </w:r>
    </w:p>
    <w:p w14:paraId="4077DD8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CMA</w:t>
      </w:r>
      <w:r w:rsidRPr="003F2F93">
        <w:rPr>
          <w:lang w:val="en-GB" w:eastAsia="zh-CN"/>
        </w:rPr>
        <w:tab/>
        <w:t>China Meteorological Administration</w:t>
      </w:r>
    </w:p>
    <w:p w14:paraId="517A8AB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CME</w:t>
      </w:r>
      <w:r w:rsidRPr="003F2F93">
        <w:rPr>
          <w:lang w:val="en-GB" w:eastAsia="zh-CN"/>
        </w:rPr>
        <w:tab/>
        <w:t>Coronal Mass Ejection</w:t>
      </w:r>
    </w:p>
    <w:p w14:paraId="65276B6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COSMIC</w:t>
      </w:r>
      <w:r w:rsidRPr="003F2F93">
        <w:rPr>
          <w:lang w:val="en-GB" w:eastAsia="zh-CN"/>
        </w:rPr>
        <w:tab/>
      </w:r>
      <w:bookmarkStart w:id="10" w:name="_Hlk525461027"/>
      <w:r w:rsidRPr="004814B5">
        <w:fldChar w:fldCharType="begin"/>
      </w:r>
      <w:r w:rsidRPr="003F2F93">
        <w:rPr>
          <w:lang w:val="en-GB"/>
        </w:rPr>
        <w:instrText xml:space="preserve"> HYPERLINK "http://www.wmo-sat.info/db2/satelliteprogrammes/view/26" </w:instrText>
      </w:r>
      <w:r w:rsidRPr="004814B5">
        <w:fldChar w:fldCharType="separate"/>
      </w:r>
      <w:r w:rsidRPr="003F2F93">
        <w:rPr>
          <w:lang w:val="en-GB"/>
        </w:rPr>
        <w:t>Constellation Observing System for Meteorology, Ionosphere &amp; Climate</w:t>
      </w:r>
      <w:r w:rsidRPr="004814B5">
        <w:fldChar w:fldCharType="end"/>
      </w:r>
      <w:bookmarkEnd w:id="10"/>
    </w:p>
    <w:p w14:paraId="345177F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CPU</w:t>
      </w:r>
      <w:r w:rsidRPr="003F2F93">
        <w:rPr>
          <w:lang w:val="en-GB" w:eastAsia="zh-CN"/>
        </w:rPr>
        <w:tab/>
      </w:r>
      <w:r w:rsidRPr="003F2F93">
        <w:rPr>
          <w:lang w:val="en-GB"/>
        </w:rPr>
        <w:t>Central Processing Unit</w:t>
      </w:r>
    </w:p>
    <w:p w14:paraId="3472FA45"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CW</w:t>
      </w:r>
      <w:r w:rsidRPr="003F2F93">
        <w:rPr>
          <w:lang w:val="en-GB" w:eastAsia="zh-CN"/>
        </w:rPr>
        <w:tab/>
      </w:r>
      <w:r w:rsidRPr="003F2F93">
        <w:rPr>
          <w:lang w:val="en-GB"/>
        </w:rPr>
        <w:t>Continuous Wave</w:t>
      </w:r>
    </w:p>
    <w:p w14:paraId="39F7F8DE" w14:textId="77777777" w:rsidR="007F7861" w:rsidRPr="003F2F93" w:rsidRDefault="007F7861" w:rsidP="007F7861">
      <w:pPr>
        <w:tabs>
          <w:tab w:val="clear" w:pos="794"/>
          <w:tab w:val="clear" w:pos="1191"/>
          <w:tab w:val="clear" w:pos="1588"/>
          <w:tab w:val="clear" w:pos="1985"/>
          <w:tab w:val="left" w:pos="2268"/>
        </w:tabs>
        <w:ind w:left="2268" w:hanging="2268"/>
        <w:jc w:val="left"/>
        <w:rPr>
          <w:iCs/>
          <w:lang w:val="en-GB" w:eastAsia="zh-CN"/>
        </w:rPr>
      </w:pPr>
      <w:r w:rsidRPr="003F2F93">
        <w:rPr>
          <w:iCs/>
          <w:lang w:val="en-GB" w:eastAsia="zh-CN"/>
        </w:rPr>
        <w:t>DRAO</w:t>
      </w:r>
      <w:r w:rsidRPr="003F2F93">
        <w:rPr>
          <w:lang w:val="en-GB" w:eastAsia="zh-CN"/>
        </w:rPr>
        <w:tab/>
      </w:r>
      <w:r w:rsidRPr="003F2F93">
        <w:rPr>
          <w:iCs/>
          <w:lang w:val="en-GB" w:eastAsia="zh-CN"/>
        </w:rPr>
        <w:t>Dominion Radio Astronomy Observatory</w:t>
      </w:r>
    </w:p>
    <w:p w14:paraId="7913214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EDP</w:t>
      </w:r>
      <w:r w:rsidRPr="003F2F93">
        <w:rPr>
          <w:lang w:val="en-GB" w:eastAsia="zh-CN"/>
        </w:rPr>
        <w:tab/>
        <w:t>Electron Density Profile</w:t>
      </w:r>
    </w:p>
    <w:p w14:paraId="6DF0AFA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EISCAT</w:t>
      </w:r>
      <w:r w:rsidRPr="003F2F93">
        <w:rPr>
          <w:lang w:val="en-GB" w:eastAsia="zh-CN"/>
        </w:rPr>
        <w:tab/>
        <w:t>European Incoherent SCATter Scientific Association</w:t>
      </w:r>
    </w:p>
    <w:p w14:paraId="45908F09"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eSWua</w:t>
      </w:r>
      <w:r w:rsidRPr="003F2F93">
        <w:rPr>
          <w:lang w:val="en-GB" w:eastAsia="zh-CN"/>
        </w:rPr>
        <w:tab/>
        <w:t>electronic Space Weather upper atmosphere</w:t>
      </w:r>
    </w:p>
    <w:p w14:paraId="55CC2A9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EUV</w:t>
      </w:r>
      <w:r w:rsidRPr="003F2F93">
        <w:rPr>
          <w:lang w:val="en-GB" w:eastAsia="zh-CN"/>
        </w:rPr>
        <w:tab/>
        <w:t>Extreme Ultraviolet</w:t>
      </w:r>
    </w:p>
    <w:p w14:paraId="148B4A16"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FFT</w:t>
      </w:r>
      <w:r w:rsidRPr="003F2F93">
        <w:rPr>
          <w:lang w:val="en-GB" w:eastAsia="zh-CN"/>
        </w:rPr>
        <w:tab/>
        <w:t>Fast Fourier Transform</w:t>
      </w:r>
    </w:p>
    <w:p w14:paraId="3EA5F64C"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FPGA</w:t>
      </w:r>
      <w:r w:rsidRPr="003F2F93">
        <w:rPr>
          <w:lang w:val="en-GB" w:eastAsia="zh-CN"/>
        </w:rPr>
        <w:tab/>
        <w:t>Field-Programmable Gate Array</w:t>
      </w:r>
    </w:p>
    <w:p w14:paraId="7FE6A64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GEO</w:t>
      </w:r>
      <w:r w:rsidRPr="003F2F93">
        <w:rPr>
          <w:lang w:val="en-GB" w:eastAsia="zh-CN"/>
        </w:rPr>
        <w:tab/>
        <w:t>Geostationary Earth Orbit</w:t>
      </w:r>
    </w:p>
    <w:p w14:paraId="4E8729B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GIRO</w:t>
      </w:r>
      <w:r w:rsidRPr="003F2F93">
        <w:rPr>
          <w:lang w:val="en-GB" w:eastAsia="zh-CN"/>
        </w:rPr>
        <w:tab/>
        <w:t>Global Ionosphere Radio Observatory</w:t>
      </w:r>
    </w:p>
    <w:p w14:paraId="32577B64"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GISTM</w:t>
      </w:r>
      <w:r w:rsidRPr="003F2F93">
        <w:rPr>
          <w:lang w:val="en-GB" w:eastAsia="zh-CN"/>
        </w:rPr>
        <w:tab/>
        <w:t>GNSS Ionospheric Scintillation and TEC Monitor</w:t>
      </w:r>
    </w:p>
    <w:p w14:paraId="61256A1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GLONASS</w:t>
      </w:r>
      <w:r w:rsidRPr="003F2F93">
        <w:rPr>
          <w:lang w:val="en-GB" w:eastAsia="zh-CN"/>
        </w:rPr>
        <w:tab/>
        <w:t>Globalnaya Navigazionnaya Sputnikovaya Sistema, or Global Navigation Satellite System</w:t>
      </w:r>
    </w:p>
    <w:p w14:paraId="7364E2F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GloRiA</w:t>
      </w:r>
      <w:r w:rsidRPr="003F2F93">
        <w:rPr>
          <w:lang w:val="en-GB" w:eastAsia="zh-CN"/>
        </w:rPr>
        <w:tab/>
        <w:t>Global Riometer Array</w:t>
      </w:r>
    </w:p>
    <w:p w14:paraId="0064881C"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GNSS</w:t>
      </w:r>
      <w:r w:rsidRPr="003F2F93">
        <w:rPr>
          <w:lang w:val="en-GB" w:eastAsia="zh-CN"/>
        </w:rPr>
        <w:tab/>
      </w:r>
      <w:r w:rsidRPr="003F2F93">
        <w:rPr>
          <w:rFonts w:eastAsia="MS Mincho"/>
          <w:lang w:val="en-GB" w:eastAsia="ja-JP"/>
        </w:rPr>
        <w:t>Global Navigation Satellite System</w:t>
      </w:r>
    </w:p>
    <w:p w14:paraId="2BC6543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GNSS-RO</w:t>
      </w:r>
      <w:r w:rsidRPr="003F2F93">
        <w:rPr>
          <w:lang w:val="en-GB" w:eastAsia="zh-CN"/>
        </w:rPr>
        <w:tab/>
      </w:r>
      <w:r w:rsidRPr="003F2F93">
        <w:rPr>
          <w:rFonts w:eastAsia="MS Mincho"/>
          <w:lang w:val="en-GB" w:eastAsia="ja-JP"/>
        </w:rPr>
        <w:t>Global Navigation Satellite System Radio-occultation</w:t>
      </w:r>
    </w:p>
    <w:p w14:paraId="729A9F9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GPS</w:t>
      </w:r>
      <w:r w:rsidRPr="003F2F93">
        <w:rPr>
          <w:lang w:val="en-GB" w:eastAsia="zh-CN"/>
        </w:rPr>
        <w:tab/>
        <w:t>Global Positioning System</w:t>
      </w:r>
    </w:p>
    <w:p w14:paraId="30E986F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HF</w:t>
      </w:r>
      <w:r w:rsidRPr="003F2F93">
        <w:rPr>
          <w:lang w:val="en-GB" w:eastAsia="zh-CN"/>
        </w:rPr>
        <w:tab/>
        <w:t>High Frequency</w:t>
      </w:r>
    </w:p>
    <w:p w14:paraId="09EBE8E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HFDF</w:t>
      </w:r>
      <w:r w:rsidRPr="003F2F93">
        <w:rPr>
          <w:lang w:val="en-GB" w:eastAsia="zh-CN"/>
        </w:rPr>
        <w:tab/>
        <w:t>HF Direction Finding</w:t>
      </w:r>
    </w:p>
    <w:p w14:paraId="3A53D09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HSRS</w:t>
      </w:r>
      <w:r w:rsidRPr="003F2F93">
        <w:rPr>
          <w:lang w:val="en-GB" w:eastAsia="zh-CN"/>
        </w:rPr>
        <w:tab/>
        <w:t>Humain Solar Radio Spectrometer</w:t>
      </w:r>
    </w:p>
    <w:p w14:paraId="3C755046" w14:textId="77777777" w:rsidR="007F7861" w:rsidRPr="003F2F93" w:rsidRDefault="007F7861" w:rsidP="007F7861">
      <w:pPr>
        <w:tabs>
          <w:tab w:val="clear" w:pos="794"/>
          <w:tab w:val="clear" w:pos="1191"/>
          <w:tab w:val="clear" w:pos="1588"/>
          <w:tab w:val="clear" w:pos="1985"/>
          <w:tab w:val="left" w:pos="2268"/>
        </w:tabs>
        <w:ind w:left="2268" w:hanging="2268"/>
        <w:jc w:val="left"/>
        <w:rPr>
          <w:bCs/>
          <w:iCs/>
          <w:lang w:val="en-GB" w:eastAsia="zh-CN"/>
        </w:rPr>
      </w:pPr>
      <w:r w:rsidRPr="003F2F93">
        <w:rPr>
          <w:lang w:val="en-GB" w:eastAsia="zh-CN"/>
        </w:rPr>
        <w:t>IMF</w:t>
      </w:r>
      <w:r w:rsidRPr="003F2F93">
        <w:rPr>
          <w:lang w:val="en-GB" w:eastAsia="zh-CN"/>
        </w:rPr>
        <w:tab/>
      </w:r>
      <w:r w:rsidRPr="003F2F93">
        <w:rPr>
          <w:lang w:val="en-GB"/>
        </w:rPr>
        <w:t>Interplanetary Magnetic Field</w:t>
      </w:r>
    </w:p>
    <w:p w14:paraId="7B956218" w14:textId="77777777" w:rsidR="007F7861" w:rsidRPr="003F2F93" w:rsidRDefault="007F7861" w:rsidP="007F7861">
      <w:pPr>
        <w:tabs>
          <w:tab w:val="clear" w:pos="794"/>
          <w:tab w:val="clear" w:pos="1191"/>
          <w:tab w:val="clear" w:pos="1588"/>
          <w:tab w:val="clear" w:pos="1985"/>
          <w:tab w:val="left" w:pos="2268"/>
        </w:tabs>
        <w:ind w:left="2268" w:hanging="2268"/>
        <w:jc w:val="left"/>
        <w:rPr>
          <w:bCs/>
          <w:iCs/>
          <w:lang w:val="en-GB" w:eastAsia="zh-CN"/>
        </w:rPr>
      </w:pPr>
      <w:r w:rsidRPr="003F2F93">
        <w:rPr>
          <w:bCs/>
          <w:iCs/>
          <w:lang w:val="en-GB" w:eastAsia="zh-CN"/>
        </w:rPr>
        <w:t>IPS</w:t>
      </w:r>
      <w:r w:rsidRPr="003F2F93">
        <w:rPr>
          <w:lang w:val="en-GB" w:eastAsia="zh-CN"/>
        </w:rPr>
        <w:tab/>
      </w:r>
      <w:r w:rsidRPr="003F2F93">
        <w:rPr>
          <w:bCs/>
          <w:iCs/>
          <w:lang w:val="en-GB" w:eastAsia="zh-CN"/>
        </w:rPr>
        <w:t>Interplanetary Scintillation</w:t>
      </w:r>
    </w:p>
    <w:p w14:paraId="2CE13CA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ISR</w:t>
      </w:r>
      <w:r w:rsidRPr="003F2F93">
        <w:rPr>
          <w:lang w:val="en-GB" w:eastAsia="zh-CN"/>
        </w:rPr>
        <w:tab/>
      </w:r>
      <w:r w:rsidRPr="003F2F93">
        <w:rPr>
          <w:rFonts w:eastAsia="MS Mincho"/>
          <w:lang w:val="en-GB" w:eastAsia="ja-JP"/>
        </w:rPr>
        <w:t>Incoherent Scatter Radar</w:t>
      </w:r>
    </w:p>
    <w:p w14:paraId="57E108AB"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KSWC</w:t>
      </w:r>
      <w:r w:rsidRPr="003F2F93">
        <w:rPr>
          <w:lang w:val="en-GB" w:eastAsia="zh-CN"/>
        </w:rPr>
        <w:tab/>
      </w:r>
      <w:r w:rsidRPr="003F2F93">
        <w:rPr>
          <w:lang w:val="en-GB"/>
        </w:rPr>
        <w:t>Korean Space Weather Center</w:t>
      </w:r>
    </w:p>
    <w:p w14:paraId="6F1669D3" w14:textId="77777777" w:rsidR="007F7861" w:rsidRPr="003F2F93" w:rsidRDefault="007F7861" w:rsidP="007F7861">
      <w:pPr>
        <w:tabs>
          <w:tab w:val="clear" w:pos="794"/>
          <w:tab w:val="clear" w:pos="1191"/>
          <w:tab w:val="clear" w:pos="1588"/>
          <w:tab w:val="clear" w:pos="1985"/>
          <w:tab w:val="left" w:pos="2268"/>
        </w:tabs>
        <w:ind w:left="2268" w:hanging="2268"/>
        <w:jc w:val="left"/>
        <w:rPr>
          <w:rFonts w:eastAsia="MS Mincho"/>
          <w:lang w:val="en-GB" w:eastAsia="ja-JP"/>
        </w:rPr>
      </w:pPr>
      <w:r w:rsidRPr="003F2F93">
        <w:rPr>
          <w:lang w:val="en-GB" w:eastAsia="zh-CN"/>
        </w:rPr>
        <w:t>LEO</w:t>
      </w:r>
      <w:r w:rsidRPr="003F2F93">
        <w:rPr>
          <w:lang w:val="en-GB" w:eastAsia="zh-CN"/>
        </w:rPr>
        <w:tab/>
      </w:r>
      <w:r w:rsidRPr="003F2F93">
        <w:rPr>
          <w:lang w:val="en-GB"/>
        </w:rPr>
        <w:t>Low-Earth Orbit</w:t>
      </w:r>
    </w:p>
    <w:p w14:paraId="49E6BE76"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rPr>
        <w:t>LOFAR</w:t>
      </w:r>
      <w:r w:rsidRPr="003F2F93">
        <w:rPr>
          <w:lang w:val="en-GB" w:eastAsia="zh-CN"/>
        </w:rPr>
        <w:tab/>
      </w:r>
      <w:r w:rsidRPr="003F2F93">
        <w:rPr>
          <w:lang w:val="en-GB"/>
        </w:rPr>
        <w:t>LOw Frequency Array</w:t>
      </w:r>
    </w:p>
    <w:p w14:paraId="3425839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LPDA</w:t>
      </w:r>
      <w:r w:rsidRPr="003F2F93">
        <w:rPr>
          <w:lang w:val="en-GB"/>
        </w:rPr>
        <w:tab/>
        <w:t>Log Periodic Dipole Array</w:t>
      </w:r>
    </w:p>
    <w:p w14:paraId="1E371A9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LWA</w:t>
      </w:r>
      <w:r w:rsidRPr="003F2F93">
        <w:rPr>
          <w:lang w:val="en-GB"/>
        </w:rPr>
        <w:tab/>
        <w:t>Long Wavelength Array</w:t>
      </w:r>
    </w:p>
    <w:p w14:paraId="4303022B"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MAARSY</w:t>
      </w:r>
      <w:r w:rsidRPr="003F2F93">
        <w:rPr>
          <w:lang w:val="en-GB" w:eastAsia="zh-CN"/>
        </w:rPr>
        <w:tab/>
      </w:r>
      <w:r w:rsidRPr="003F2F93">
        <w:rPr>
          <w:lang w:val="en-GB"/>
        </w:rPr>
        <w:t>Middle Atmosphere Alomar Radar System</w:t>
      </w:r>
    </w:p>
    <w:p w14:paraId="65770F2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METAIDS</w:t>
      </w:r>
      <w:r w:rsidRPr="003F2F93">
        <w:rPr>
          <w:lang w:val="en-GB" w:eastAsia="zh-CN"/>
        </w:rPr>
        <w:tab/>
        <w:t>Meteorological Aids</w:t>
      </w:r>
    </w:p>
    <w:p w14:paraId="238C20DC"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MEO</w:t>
      </w:r>
      <w:r w:rsidRPr="003F2F93">
        <w:rPr>
          <w:lang w:val="en-GB"/>
        </w:rPr>
        <w:tab/>
      </w:r>
      <w:r w:rsidRPr="003F2F93">
        <w:rPr>
          <w:lang w:val="en-GB" w:eastAsia="zh-CN"/>
        </w:rPr>
        <w:t>Medium Earth Orbit</w:t>
      </w:r>
    </w:p>
    <w:p w14:paraId="51D5506B"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MEXART</w:t>
      </w:r>
      <w:r w:rsidRPr="003F2F93">
        <w:rPr>
          <w:lang w:val="en-GB" w:eastAsia="zh-CN"/>
        </w:rPr>
        <w:tab/>
        <w:t>Mexican Array Radio Telescope</w:t>
      </w:r>
    </w:p>
    <w:p w14:paraId="7F7AF10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rPr>
        <w:t>MF</w:t>
      </w:r>
      <w:r w:rsidRPr="003F2F93">
        <w:rPr>
          <w:lang w:val="en-GB" w:eastAsia="zh-CN"/>
        </w:rPr>
        <w:tab/>
      </w:r>
      <w:r w:rsidRPr="003F2F93">
        <w:rPr>
          <w:lang w:val="en-GB"/>
        </w:rPr>
        <w:t>Medium Frequency</w:t>
      </w:r>
    </w:p>
    <w:p w14:paraId="2A7EC4A3"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MHGF</w:t>
      </w:r>
      <w:r w:rsidRPr="003F2F93">
        <w:rPr>
          <w:lang w:val="en-GB" w:eastAsia="zh-CN"/>
        </w:rPr>
        <w:tab/>
        <w:t>Millstone Hill Geospace Facility</w:t>
      </w:r>
    </w:p>
    <w:p w14:paraId="5C4A622D"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MIT</w:t>
      </w:r>
      <w:r w:rsidRPr="003F2F93">
        <w:rPr>
          <w:lang w:val="en-GB" w:eastAsia="zh-CN"/>
        </w:rPr>
        <w:tab/>
        <w:t>Massachusetts Institute of Technology</w:t>
      </w:r>
    </w:p>
    <w:p w14:paraId="2CA544B2" w14:textId="77777777" w:rsidR="007F7861" w:rsidRPr="003F2F93" w:rsidRDefault="000727F3" w:rsidP="007F7861">
      <w:pPr>
        <w:tabs>
          <w:tab w:val="clear" w:pos="794"/>
          <w:tab w:val="clear" w:pos="1191"/>
          <w:tab w:val="clear" w:pos="1588"/>
          <w:tab w:val="clear" w:pos="1985"/>
          <w:tab w:val="left" w:pos="2268"/>
        </w:tabs>
        <w:ind w:left="2268" w:hanging="2268"/>
        <w:jc w:val="left"/>
        <w:rPr>
          <w:lang w:val="en-GB" w:eastAsia="zh-CN"/>
        </w:rPr>
      </w:pPr>
      <w:r>
        <w:rPr>
          <w:lang w:val="en-GB" w:eastAsia="zh-CN"/>
        </w:rPr>
        <w:t>MLT</w:t>
      </w:r>
      <w:r>
        <w:rPr>
          <w:lang w:val="en-GB" w:eastAsia="zh-CN"/>
        </w:rPr>
        <w:tab/>
        <w:t>Mesosphere/</w:t>
      </w:r>
      <w:r w:rsidR="007F7861" w:rsidRPr="003F2F93">
        <w:rPr>
          <w:lang w:val="en-GB" w:eastAsia="zh-CN"/>
        </w:rPr>
        <w:t>lower thermosphere</w:t>
      </w:r>
    </w:p>
    <w:p w14:paraId="5B492D2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MMS</w:t>
      </w:r>
      <w:r w:rsidRPr="003F2F93">
        <w:rPr>
          <w:lang w:val="en-GB" w:eastAsia="zh-CN"/>
        </w:rPr>
        <w:tab/>
      </w:r>
      <w:bookmarkStart w:id="11" w:name="_Hlk525476460"/>
      <w:r w:rsidRPr="003F2F93">
        <w:rPr>
          <w:lang w:val="en-GB" w:eastAsia="zh-CN"/>
        </w:rPr>
        <w:t xml:space="preserve">Magnetospheric Multiscale </w:t>
      </w:r>
      <w:bookmarkEnd w:id="11"/>
      <w:r w:rsidRPr="003F2F93">
        <w:rPr>
          <w:lang w:val="en-GB" w:eastAsia="zh-CN"/>
        </w:rPr>
        <w:t>(MMS) mission</w:t>
      </w:r>
    </w:p>
    <w:p w14:paraId="21568F8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MR</w:t>
      </w:r>
      <w:r w:rsidRPr="003F2F93">
        <w:rPr>
          <w:lang w:val="en-GB" w:eastAsia="zh-CN"/>
        </w:rPr>
        <w:tab/>
        <w:t>Meteor Radar</w:t>
      </w:r>
    </w:p>
    <w:p w14:paraId="10CE18A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NDA</w:t>
      </w:r>
      <w:r w:rsidRPr="003F2F93">
        <w:rPr>
          <w:lang w:val="en-GB" w:eastAsia="zh-CN"/>
        </w:rPr>
        <w:tab/>
        <w:t>Nançay Decameter Array</w:t>
      </w:r>
    </w:p>
    <w:p w14:paraId="4D936407"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NENUFAR</w:t>
      </w:r>
      <w:r w:rsidRPr="003F2F93">
        <w:rPr>
          <w:lang w:val="en-GB" w:eastAsia="zh-CN"/>
        </w:rPr>
        <w:tab/>
        <w:t>New Extension in Nançay Upgrading LOFAR</w:t>
      </w:r>
    </w:p>
    <w:p w14:paraId="2A713956"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NoRP</w:t>
      </w:r>
      <w:r w:rsidRPr="003F2F93">
        <w:rPr>
          <w:lang w:val="en-GB" w:eastAsia="zh-CN"/>
        </w:rPr>
        <w:tab/>
        <w:t>Nobeyama Radio Polarimeter</w:t>
      </w:r>
    </w:p>
    <w:p w14:paraId="54B15515"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NRH</w:t>
      </w:r>
      <w:r w:rsidRPr="003F2F93">
        <w:rPr>
          <w:lang w:val="en-GB" w:eastAsia="zh-CN"/>
        </w:rPr>
        <w:tab/>
        <w:t>Nançay Radioheliograph</w:t>
      </w:r>
    </w:p>
    <w:p w14:paraId="3219F35A" w14:textId="77777777" w:rsidR="007F7861" w:rsidRPr="004814B5" w:rsidRDefault="007F7861" w:rsidP="007F7861">
      <w:pPr>
        <w:tabs>
          <w:tab w:val="clear" w:pos="794"/>
          <w:tab w:val="clear" w:pos="1191"/>
          <w:tab w:val="clear" w:pos="1588"/>
          <w:tab w:val="clear" w:pos="1985"/>
          <w:tab w:val="left" w:pos="2268"/>
        </w:tabs>
        <w:ind w:left="2268" w:hanging="2268"/>
        <w:jc w:val="left"/>
        <w:rPr>
          <w:lang w:eastAsia="zh-CN"/>
        </w:rPr>
      </w:pPr>
      <w:r w:rsidRPr="004814B5">
        <w:rPr>
          <w:lang w:eastAsia="zh-CN"/>
        </w:rPr>
        <w:t>ORFEES</w:t>
      </w:r>
      <w:r w:rsidRPr="004814B5">
        <w:rPr>
          <w:lang w:eastAsia="zh-CN"/>
        </w:rPr>
        <w:tab/>
        <w:t>Observation Radio Fréquences pour l’Etude des Eruptions Solaires</w:t>
      </w:r>
    </w:p>
    <w:p w14:paraId="28998CAD"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PBL</w:t>
      </w:r>
      <w:r w:rsidRPr="003F2F93">
        <w:rPr>
          <w:lang w:val="en-GB" w:eastAsia="zh-CN"/>
        </w:rPr>
        <w:tab/>
        <w:t>Plasmasphere Boundary Layer</w:t>
      </w:r>
    </w:p>
    <w:p w14:paraId="25B69F8B"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PCAs</w:t>
      </w:r>
      <w:r w:rsidRPr="003F2F93">
        <w:rPr>
          <w:lang w:val="en-GB" w:eastAsia="zh-CN"/>
        </w:rPr>
        <w:tab/>
        <w:t>Polar Cap Absorption events</w:t>
      </w:r>
    </w:p>
    <w:p w14:paraId="6A13510A"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PFISR</w:t>
      </w:r>
      <w:r w:rsidRPr="003F2F93">
        <w:rPr>
          <w:lang w:val="en-GB" w:eastAsia="zh-CN"/>
        </w:rPr>
        <w:tab/>
        <w:t>Poker Flat Incoherent Scatter Radar</w:t>
      </w:r>
    </w:p>
    <w:p w14:paraId="0218D9A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Pi2 pulsations</w:t>
      </w:r>
      <w:r w:rsidRPr="003F2F93">
        <w:rPr>
          <w:lang w:val="en-GB" w:eastAsia="zh-CN"/>
        </w:rPr>
        <w:tab/>
        <w:t>Irregular, damped ULF range magnetic pulsations occurring in connection with magnetospheric substorms.</w:t>
      </w:r>
    </w:p>
    <w:p w14:paraId="0E62C086"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Plasma Frequency</w:t>
      </w:r>
      <w:r w:rsidRPr="003F2F93">
        <w:rPr>
          <w:lang w:val="en-GB" w:eastAsia="zh-CN"/>
        </w:rPr>
        <w:tab/>
        <w:t xml:space="preserve">The natural frequency of a plasma oscillation, </w:t>
      </w:r>
      <w:r w:rsidRPr="003F2F93">
        <w:rPr>
          <w:i/>
          <w:lang w:val="en-GB" w:eastAsia="zh-CN"/>
        </w:rPr>
        <w:t>f</w:t>
      </w:r>
      <w:r w:rsidRPr="003F2F93">
        <w:rPr>
          <w:i/>
          <w:vertAlign w:val="subscript"/>
          <w:lang w:val="en-GB" w:eastAsia="zh-CN"/>
        </w:rPr>
        <w:t>p</w:t>
      </w:r>
      <w:r w:rsidRPr="003F2F93">
        <w:rPr>
          <w:lang w:val="en-GB" w:eastAsia="zh-CN"/>
        </w:rPr>
        <w:t xml:space="preserve"> = </w:t>
      </w:r>
      <w:r w:rsidRPr="003F2F93">
        <w:rPr>
          <w:color w:val="333333"/>
          <w:lang w:val="en-GB" w:eastAsia="zh-CN"/>
        </w:rPr>
        <w:t>8920√</w:t>
      </w:r>
      <w:r w:rsidRPr="003F2F93">
        <w:rPr>
          <w:i/>
          <w:color w:val="333333"/>
          <w:lang w:val="en-GB" w:eastAsia="zh-CN"/>
        </w:rPr>
        <w:t>n</w:t>
      </w:r>
      <w:r w:rsidRPr="003F2F93">
        <w:rPr>
          <w:i/>
          <w:color w:val="333333"/>
          <w:vertAlign w:val="subscript"/>
          <w:lang w:val="en-GB" w:eastAsia="zh-CN"/>
        </w:rPr>
        <w:t>e</w:t>
      </w:r>
      <w:r w:rsidRPr="003F2F93">
        <w:rPr>
          <w:color w:val="333333"/>
          <w:lang w:val="en-GB" w:eastAsia="zh-CN"/>
        </w:rPr>
        <w:t xml:space="preserve"> Hz, where </w:t>
      </w:r>
      <w:r w:rsidRPr="003F2F93">
        <w:rPr>
          <w:i/>
          <w:color w:val="333333"/>
          <w:lang w:val="en-GB" w:eastAsia="zh-CN"/>
        </w:rPr>
        <w:t>n</w:t>
      </w:r>
      <w:r w:rsidRPr="003F2F93">
        <w:rPr>
          <w:i/>
          <w:color w:val="333333"/>
          <w:vertAlign w:val="subscript"/>
          <w:lang w:val="en-GB" w:eastAsia="zh-CN"/>
        </w:rPr>
        <w:t>e</w:t>
      </w:r>
      <w:r w:rsidRPr="003F2F93">
        <w:rPr>
          <w:color w:val="333333"/>
          <w:lang w:val="en-GB" w:eastAsia="zh-CN"/>
        </w:rPr>
        <w:t xml:space="preserve"> is the electron density per cubic centimetre</w:t>
      </w:r>
    </w:p>
    <w:p w14:paraId="7D809AE3"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PNT</w:t>
      </w:r>
      <w:r w:rsidRPr="003F2F93">
        <w:rPr>
          <w:lang w:val="en-GB" w:eastAsia="zh-CN"/>
        </w:rPr>
        <w:tab/>
        <w:t>Positioning, Navigation and Timing</w:t>
      </w:r>
    </w:p>
    <w:p w14:paraId="49C2EEE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PSD</w:t>
      </w:r>
      <w:r w:rsidRPr="003F2F93">
        <w:rPr>
          <w:lang w:val="en-GB" w:eastAsia="zh-CN"/>
        </w:rPr>
        <w:tab/>
        <w:t>Power Spectral Density</w:t>
      </w:r>
    </w:p>
    <w:p w14:paraId="5652DD5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QDC</w:t>
      </w:r>
      <w:r w:rsidRPr="003F2F93">
        <w:rPr>
          <w:lang w:val="en-GB" w:eastAsia="zh-CN"/>
        </w:rPr>
        <w:tab/>
      </w:r>
      <w:r w:rsidRPr="003F2F93">
        <w:rPr>
          <w:rFonts w:eastAsia="MS Mincho"/>
          <w:lang w:val="en-GB" w:eastAsia="ja-JP"/>
        </w:rPr>
        <w:t>Quiet-Day Curve</w:t>
      </w:r>
    </w:p>
    <w:p w14:paraId="44015361" w14:textId="77777777" w:rsidR="007F7861" w:rsidRPr="003F2F93" w:rsidRDefault="007F7861" w:rsidP="007F7861">
      <w:pPr>
        <w:tabs>
          <w:tab w:val="clear" w:pos="794"/>
          <w:tab w:val="clear" w:pos="1191"/>
          <w:tab w:val="clear" w:pos="1588"/>
          <w:tab w:val="clear" w:pos="1985"/>
          <w:tab w:val="left" w:pos="2268"/>
        </w:tabs>
        <w:ind w:left="2268" w:hanging="2268"/>
        <w:jc w:val="left"/>
        <w:rPr>
          <w:rFonts w:eastAsia="MS Mincho"/>
          <w:lang w:val="en-GB" w:eastAsia="ja-JP"/>
        </w:rPr>
      </w:pPr>
      <w:r w:rsidRPr="003F2F93">
        <w:rPr>
          <w:rFonts w:eastAsia="MS Mincho"/>
          <w:lang w:val="en-GB" w:eastAsia="ja-JP"/>
        </w:rPr>
        <w:t>RO</w:t>
      </w:r>
      <w:r w:rsidRPr="003F2F93">
        <w:rPr>
          <w:rFonts w:eastAsia="MS Mincho"/>
          <w:lang w:val="en-GB" w:eastAsia="ja-JP"/>
        </w:rPr>
        <w:tab/>
        <w:t>Radio Occultation</w:t>
      </w:r>
    </w:p>
    <w:p w14:paraId="01E879B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rFonts w:eastAsia="MS Mincho"/>
          <w:lang w:val="en-GB" w:eastAsia="ja-JP"/>
        </w:rPr>
        <w:t>Riometer</w:t>
      </w:r>
      <w:r w:rsidRPr="003F2F93">
        <w:rPr>
          <w:lang w:val="en-GB" w:eastAsia="zh-CN"/>
        </w:rPr>
        <w:tab/>
      </w:r>
      <w:r w:rsidRPr="003F2F93">
        <w:rPr>
          <w:rFonts w:eastAsia="MS Mincho"/>
          <w:lang w:val="en-GB" w:eastAsia="ja-JP"/>
        </w:rPr>
        <w:t>Relative Ionospheric Opacity Meter for Extra-Terrestrial Emissions of Radio noise</w:t>
      </w:r>
    </w:p>
    <w:p w14:paraId="4E934F2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rFonts w:eastAsia="MS Mincho"/>
          <w:lang w:val="en-GB" w:eastAsia="ja-JP"/>
        </w:rPr>
        <w:t>RIMS</w:t>
      </w:r>
      <w:r w:rsidRPr="003F2F93">
        <w:rPr>
          <w:lang w:val="en-GB" w:eastAsia="zh-CN"/>
        </w:rPr>
        <w:tab/>
      </w:r>
      <w:r w:rsidRPr="003F2F93">
        <w:rPr>
          <w:rFonts w:eastAsia="MS Mincho"/>
          <w:lang w:val="en-GB" w:eastAsia="ja-JP"/>
        </w:rPr>
        <w:t>Radio Interference Monitoring Systems</w:t>
      </w:r>
    </w:p>
    <w:p w14:paraId="044F8E6B" w14:textId="77777777" w:rsidR="007F7861" w:rsidRPr="003F2F93" w:rsidRDefault="007F7861" w:rsidP="007F7861">
      <w:pPr>
        <w:tabs>
          <w:tab w:val="clear" w:pos="794"/>
          <w:tab w:val="clear" w:pos="1191"/>
          <w:tab w:val="clear" w:pos="1588"/>
          <w:tab w:val="clear" w:pos="1985"/>
          <w:tab w:val="left" w:pos="2268"/>
        </w:tabs>
        <w:ind w:left="2268" w:hanging="2268"/>
        <w:jc w:val="left"/>
        <w:rPr>
          <w:rFonts w:eastAsia="MS Mincho"/>
          <w:lang w:val="en-GB" w:eastAsia="ja-JP"/>
        </w:rPr>
      </w:pPr>
      <w:r w:rsidRPr="003F2F93">
        <w:rPr>
          <w:rFonts w:eastAsia="MS Mincho"/>
          <w:lang w:val="en-GB" w:eastAsia="ja-JP"/>
        </w:rPr>
        <w:t>RISR</w:t>
      </w:r>
      <w:r w:rsidRPr="003F2F93">
        <w:rPr>
          <w:rFonts w:eastAsia="MS Mincho"/>
          <w:lang w:val="en-GB" w:eastAsia="ja-JP"/>
        </w:rPr>
        <w:tab/>
        <w:t>Resolute Bay Incoherent Scatter Radar</w:t>
      </w:r>
    </w:p>
    <w:p w14:paraId="7B1758CA" w14:textId="77777777" w:rsidR="007F7861" w:rsidRPr="003F2F93" w:rsidRDefault="007F7861" w:rsidP="007F7861">
      <w:pPr>
        <w:tabs>
          <w:tab w:val="clear" w:pos="794"/>
          <w:tab w:val="clear" w:pos="1191"/>
          <w:tab w:val="clear" w:pos="1588"/>
          <w:tab w:val="clear" w:pos="1985"/>
          <w:tab w:val="left" w:pos="2268"/>
        </w:tabs>
        <w:ind w:left="2268" w:hanging="2268"/>
        <w:jc w:val="left"/>
        <w:rPr>
          <w:rFonts w:eastAsia="MS Mincho"/>
          <w:lang w:val="en-GB" w:eastAsia="ja-JP"/>
        </w:rPr>
      </w:pPr>
      <w:r w:rsidRPr="003F2F93">
        <w:rPr>
          <w:lang w:val="en-GB" w:eastAsia="zh-CN"/>
        </w:rPr>
        <w:t>RNSS</w:t>
      </w:r>
      <w:r w:rsidRPr="003F2F93">
        <w:rPr>
          <w:rFonts w:eastAsia="MS Mincho"/>
          <w:lang w:val="en-GB" w:eastAsia="ja-JP"/>
        </w:rPr>
        <w:tab/>
      </w:r>
      <w:r w:rsidRPr="003F2F93">
        <w:rPr>
          <w:lang w:val="en-GB" w:eastAsia="zh-CN"/>
        </w:rPr>
        <w:t>Radionavigation satellite service</w:t>
      </w:r>
    </w:p>
    <w:p w14:paraId="49B626E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RSTN</w:t>
      </w:r>
      <w:r w:rsidRPr="003F2F93">
        <w:rPr>
          <w:lang w:val="en-GB" w:eastAsia="zh-CN"/>
        </w:rPr>
        <w:tab/>
        <w:t>Radio Solar Telescope Network</w:t>
      </w:r>
    </w:p>
    <w:p w14:paraId="6BFE7C59"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SATCOM</w:t>
      </w:r>
      <w:r w:rsidRPr="003F2F93">
        <w:rPr>
          <w:lang w:val="en-GB" w:eastAsia="zh-CN"/>
        </w:rPr>
        <w:tab/>
      </w:r>
      <w:r w:rsidRPr="003F2F93">
        <w:rPr>
          <w:lang w:val="en-GB"/>
        </w:rPr>
        <w:t>Satellite Communications</w:t>
      </w:r>
    </w:p>
    <w:p w14:paraId="1CF550C7"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eastAsia="zh-CN"/>
        </w:rPr>
        <w:t>SEP</w:t>
      </w:r>
      <w:r w:rsidRPr="003F2F93">
        <w:rPr>
          <w:lang w:val="en-GB" w:eastAsia="zh-CN"/>
        </w:rPr>
        <w:tab/>
      </w:r>
      <w:r w:rsidRPr="003F2F93">
        <w:rPr>
          <w:lang w:val="en-GB"/>
        </w:rPr>
        <w:t>Solar Energetic Particles</w:t>
      </w:r>
    </w:p>
    <w:p w14:paraId="0A28B23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eastAsia="zh-CN"/>
        </w:rPr>
      </w:pPr>
      <w:r w:rsidRPr="003F2F93">
        <w:rPr>
          <w:lang w:val="en-GB"/>
        </w:rPr>
        <w:t>SEON</w:t>
      </w:r>
      <w:r w:rsidRPr="003F2F93">
        <w:rPr>
          <w:lang w:val="en-GB" w:eastAsia="zh-CN"/>
        </w:rPr>
        <w:tab/>
      </w:r>
      <w:r w:rsidRPr="003F2F93">
        <w:rPr>
          <w:lang w:val="en-GB"/>
        </w:rPr>
        <w:t>Solar Electro-Optical Network</w:t>
      </w:r>
    </w:p>
    <w:p w14:paraId="564AC71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SFU</w:t>
      </w:r>
      <w:r w:rsidRPr="003F2F93">
        <w:rPr>
          <w:lang w:val="en-GB" w:eastAsia="zh-CN"/>
        </w:rPr>
        <w:tab/>
      </w:r>
      <w:r w:rsidRPr="003F2F93">
        <w:rPr>
          <w:lang w:val="en-GB"/>
        </w:rPr>
        <w:t>Solar Flux Unit; One SFU = 10</w:t>
      </w:r>
      <w:r w:rsidRPr="003F2F93">
        <w:rPr>
          <w:vertAlign w:val="superscript"/>
          <w:lang w:val="en-GB"/>
        </w:rPr>
        <w:t>–22</w:t>
      </w:r>
      <w:r w:rsidRPr="003F2F93">
        <w:rPr>
          <w:lang w:val="en-GB"/>
        </w:rPr>
        <w:t xml:space="preserve"> watt per square meter-hertz, </w:t>
      </w:r>
      <w:r w:rsidRPr="003F2F93">
        <w:rPr>
          <w:lang w:val="en-GB"/>
        </w:rPr>
        <w:br/>
        <w:t>or 10 000 Jansky</w:t>
      </w:r>
    </w:p>
    <w:p w14:paraId="0DC4C40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SIDC</w:t>
      </w:r>
      <w:r w:rsidRPr="003F2F93">
        <w:rPr>
          <w:lang w:val="en-GB" w:eastAsia="zh-CN"/>
        </w:rPr>
        <w:tab/>
      </w:r>
      <w:r w:rsidRPr="003F2F93">
        <w:rPr>
          <w:lang w:val="en-GB"/>
        </w:rPr>
        <w:t>Solar Influences Data Analysis Center</w:t>
      </w:r>
    </w:p>
    <w:p w14:paraId="50A01D8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SKiYMET</w:t>
      </w:r>
      <w:r w:rsidRPr="003F2F93">
        <w:rPr>
          <w:lang w:val="en-GB"/>
        </w:rPr>
        <w:tab/>
        <w:t>All-Sky Interferometric Meteor Radar</w:t>
      </w:r>
    </w:p>
    <w:p w14:paraId="299887C0"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SRS</w:t>
      </w:r>
      <w:r w:rsidRPr="003F2F93">
        <w:rPr>
          <w:lang w:val="en-GB" w:eastAsia="zh-CN"/>
        </w:rPr>
        <w:tab/>
      </w:r>
      <w:r w:rsidRPr="003F2F93">
        <w:rPr>
          <w:lang w:val="en-GB"/>
        </w:rPr>
        <w:t>Solar Radio Spectrograph</w:t>
      </w:r>
    </w:p>
    <w:p w14:paraId="5B9C98D4"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STEC</w:t>
      </w:r>
      <w:r w:rsidRPr="003F2F93">
        <w:rPr>
          <w:lang w:val="en-GB"/>
        </w:rPr>
        <w:tab/>
        <w:t>Slant Total Electron Content</w:t>
      </w:r>
    </w:p>
    <w:p w14:paraId="219FF32E"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SuperDARN</w:t>
      </w:r>
      <w:r w:rsidRPr="003F2F93">
        <w:rPr>
          <w:lang w:val="en-GB"/>
        </w:rPr>
        <w:tab/>
        <w:t>Super Dual Auroral Radar Network</w:t>
      </w:r>
    </w:p>
    <w:p w14:paraId="1040F059"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TEC</w:t>
      </w:r>
      <w:r w:rsidRPr="003F2F93">
        <w:rPr>
          <w:lang w:val="en-GB" w:eastAsia="zh-CN"/>
        </w:rPr>
        <w:tab/>
      </w:r>
      <w:r w:rsidRPr="003F2F93">
        <w:rPr>
          <w:lang w:val="en-GB"/>
        </w:rPr>
        <w:t>Total electron content</w:t>
      </w:r>
    </w:p>
    <w:p w14:paraId="2651487F"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rPr>
        <w:t>TSI</w:t>
      </w:r>
      <w:r w:rsidRPr="003F2F93">
        <w:rPr>
          <w:lang w:val="en-GB" w:eastAsia="zh-CN"/>
        </w:rPr>
        <w:tab/>
      </w:r>
      <w:r w:rsidRPr="003F2F93">
        <w:rPr>
          <w:lang w:val="en-GB"/>
        </w:rPr>
        <w:t>Total solar irradiance</w:t>
      </w:r>
    </w:p>
    <w:p w14:paraId="1756F287"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T</w:t>
      </w:r>
      <w:r w:rsidRPr="003F2F93">
        <w:rPr>
          <w:lang w:val="en-GB"/>
        </w:rPr>
        <w:t>ID</w:t>
      </w:r>
      <w:r w:rsidRPr="003F2F93">
        <w:rPr>
          <w:lang w:val="en-GB" w:eastAsia="zh-CN"/>
        </w:rPr>
        <w:tab/>
      </w:r>
      <w:r w:rsidRPr="003F2F93">
        <w:rPr>
          <w:lang w:val="en-GB"/>
        </w:rPr>
        <w:t>Travelling ionospheric disturbance</w:t>
      </w:r>
    </w:p>
    <w:p w14:paraId="7DA2D5F8"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ULF</w:t>
      </w:r>
      <w:r w:rsidRPr="003F2F93">
        <w:rPr>
          <w:lang w:val="en-GB" w:eastAsia="zh-CN"/>
        </w:rPr>
        <w:tab/>
      </w:r>
      <w:r w:rsidRPr="003F2F93">
        <w:rPr>
          <w:lang w:val="en-GB"/>
        </w:rPr>
        <w:t>Ultra low frequency</w:t>
      </w:r>
    </w:p>
    <w:p w14:paraId="6AF77C62"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URSI</w:t>
      </w:r>
      <w:r w:rsidRPr="003F2F93">
        <w:rPr>
          <w:lang w:val="en-GB" w:eastAsia="zh-CN"/>
        </w:rPr>
        <w:tab/>
      </w:r>
      <w:r w:rsidRPr="003F2F93">
        <w:rPr>
          <w:lang w:val="en-GB"/>
        </w:rPr>
        <w:t>International Union of Radio Science</w:t>
      </w:r>
    </w:p>
    <w:p w14:paraId="336BAE05"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VLF</w:t>
      </w:r>
      <w:r w:rsidRPr="003F2F93">
        <w:rPr>
          <w:lang w:val="en-GB" w:eastAsia="zh-CN"/>
        </w:rPr>
        <w:tab/>
      </w:r>
      <w:r w:rsidRPr="003F2F93">
        <w:rPr>
          <w:lang w:val="en-GB"/>
        </w:rPr>
        <w:t>Very low frequency</w:t>
      </w:r>
    </w:p>
    <w:p w14:paraId="44FFB761" w14:textId="77777777" w:rsidR="007F7861" w:rsidRPr="003F2F93" w:rsidRDefault="007F7861" w:rsidP="007F7861">
      <w:pPr>
        <w:tabs>
          <w:tab w:val="clear" w:pos="794"/>
          <w:tab w:val="clear" w:pos="1191"/>
          <w:tab w:val="clear" w:pos="1588"/>
          <w:tab w:val="clear" w:pos="1985"/>
          <w:tab w:val="left" w:pos="2268"/>
        </w:tabs>
        <w:ind w:left="2268" w:hanging="2268"/>
        <w:jc w:val="left"/>
        <w:rPr>
          <w:lang w:val="en-GB"/>
        </w:rPr>
      </w:pPr>
      <w:r w:rsidRPr="003F2F93">
        <w:rPr>
          <w:lang w:val="en-GB" w:eastAsia="zh-CN"/>
        </w:rPr>
        <w:t>WMO</w:t>
      </w:r>
      <w:r w:rsidRPr="003F2F93">
        <w:rPr>
          <w:lang w:val="en-GB" w:eastAsia="zh-CN"/>
        </w:rPr>
        <w:tab/>
      </w:r>
      <w:bookmarkStart w:id="12" w:name="_Hlk525448859"/>
      <w:r w:rsidRPr="003F2F93">
        <w:rPr>
          <w:lang w:val="en-GB"/>
        </w:rPr>
        <w:t>World Meteorological Organization</w:t>
      </w:r>
      <w:bookmarkEnd w:id="12"/>
    </w:p>
    <w:p w14:paraId="212ADB9B" w14:textId="77777777" w:rsidR="009A6E91" w:rsidRPr="004814B5" w:rsidRDefault="009A6E91" w:rsidP="00CF7A4F">
      <w:pPr>
        <w:pStyle w:val="Headingb"/>
        <w:rPr>
          <w:lang w:val="en-GB"/>
        </w:rPr>
      </w:pPr>
      <w:r w:rsidRPr="004814B5">
        <w:rPr>
          <w:lang w:val="en-GB"/>
        </w:rPr>
        <w:t xml:space="preserve">Related ITU </w:t>
      </w:r>
      <w:r w:rsidRPr="003F2F93">
        <w:rPr>
          <w:lang w:val="en-GB"/>
        </w:rPr>
        <w:t>Recommendations</w:t>
      </w:r>
      <w:r w:rsidRPr="004814B5">
        <w:rPr>
          <w:lang w:val="en-GB"/>
        </w:rPr>
        <w:t>/Reports</w:t>
      </w:r>
    </w:p>
    <w:p w14:paraId="04379B36" w14:textId="77777777" w:rsidR="009A6E91" w:rsidRPr="003F2F93" w:rsidRDefault="009A6E91" w:rsidP="009A6E91">
      <w:pPr>
        <w:rPr>
          <w:lang w:val="en-GB" w:eastAsia="zh-CN"/>
        </w:rPr>
      </w:pPr>
      <w:r w:rsidRPr="003F2F93">
        <w:rPr>
          <w:lang w:val="en-GB" w:eastAsia="zh-CN"/>
        </w:rPr>
        <w:t xml:space="preserve">Report ITU-R RS.2178 – </w:t>
      </w:r>
      <w:r w:rsidRPr="003F2F93">
        <w:rPr>
          <w:iCs/>
          <w:lang w:val="en-GB" w:eastAsia="zh-CN"/>
        </w:rPr>
        <w:t>The essential role and global importance of radio spectrum use for Earth observations and for related applications</w:t>
      </w:r>
      <w:r w:rsidRPr="003F2F93">
        <w:rPr>
          <w:lang w:val="en-GB" w:eastAsia="zh-CN"/>
        </w:rPr>
        <w:t xml:space="preserve"> (see Part B, section B.1.2)</w:t>
      </w:r>
      <w:r w:rsidR="00592C5E" w:rsidRPr="003F2F93">
        <w:rPr>
          <w:lang w:val="en-GB" w:eastAsia="zh-CN"/>
        </w:rPr>
        <w:t>.</w:t>
      </w:r>
    </w:p>
    <w:p w14:paraId="644A082F" w14:textId="77777777" w:rsidR="00AA0F5B" w:rsidRPr="003F2F93" w:rsidRDefault="00AA0F5B" w:rsidP="00AA0F5B">
      <w:pPr>
        <w:rPr>
          <w:lang w:val="en-GB" w:eastAsia="zh-CN"/>
        </w:rPr>
      </w:pPr>
      <w:bookmarkStart w:id="13" w:name="_Toc15291461"/>
      <w:r w:rsidRPr="003F2F93">
        <w:rPr>
          <w:lang w:val="en-GB" w:eastAsia="zh-CN"/>
        </w:rPr>
        <w:br w:type="page"/>
      </w:r>
    </w:p>
    <w:p w14:paraId="0728DB4E" w14:textId="77777777" w:rsidR="00AA0F5B" w:rsidRPr="003F2F93" w:rsidRDefault="000A1C02" w:rsidP="00AA0F5B">
      <w:pPr>
        <w:jc w:val="center"/>
        <w:rPr>
          <w:lang w:val="en-GB"/>
        </w:rPr>
      </w:pPr>
      <w:r w:rsidRPr="003F2F93">
        <w:rPr>
          <w:lang w:val="en-GB"/>
        </w:rPr>
        <w:t>TABLE OF CONTENTS</w:t>
      </w:r>
    </w:p>
    <w:p w14:paraId="4571E5D9" w14:textId="77777777" w:rsidR="00B24861" w:rsidRPr="0093480D" w:rsidRDefault="00B24861" w:rsidP="00B24861">
      <w:pPr>
        <w:pStyle w:val="toc0"/>
        <w:ind w:right="992"/>
        <w:rPr>
          <w:noProof/>
          <w:lang w:val="en-GB"/>
        </w:rPr>
      </w:pPr>
      <w:r>
        <w:rPr>
          <w:lang w:val="en-GB" w:eastAsia="zh-CN"/>
        </w:rPr>
        <w:tab/>
        <w:t>Page</w:t>
      </w:r>
    </w:p>
    <w:p w14:paraId="3D8B9D9C"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noProof/>
          <w:lang w:val="en-GB" w:eastAsia="zh-CN"/>
        </w:rPr>
        <w:t>1</w:t>
      </w:r>
      <w:r>
        <w:rPr>
          <w:rFonts w:asciiTheme="minorHAnsi" w:eastAsiaTheme="minorEastAsia" w:hAnsiTheme="minorHAnsi" w:cstheme="minorBidi"/>
          <w:noProof/>
          <w:sz w:val="22"/>
          <w:szCs w:val="22"/>
          <w:lang w:val="en-GB" w:eastAsia="en-GB"/>
        </w:rPr>
        <w:tab/>
      </w:r>
      <w:r w:rsidRPr="00B24861">
        <w:rPr>
          <w:noProof/>
          <w:lang w:val="en-GB" w:eastAsia="zh-CN"/>
        </w:rPr>
        <w:t>Introduction</w:t>
      </w:r>
      <w:r>
        <w:rPr>
          <w:noProof/>
          <w:lang w:val="en-GB" w:eastAsia="zh-CN"/>
        </w:rPr>
        <w:tab/>
      </w:r>
      <w:r>
        <w:rPr>
          <w:noProof/>
          <w:lang w:val="en-GB" w:eastAsia="zh-CN"/>
        </w:rPr>
        <w:tab/>
      </w:r>
      <w:r w:rsidRPr="00B24861">
        <w:rPr>
          <w:noProof/>
        </w:rPr>
        <w:t>5</w:t>
      </w:r>
    </w:p>
    <w:p w14:paraId="302A331A"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noProof/>
          <w:lang w:val="en-GB"/>
        </w:rPr>
        <w:t>1.1</w:t>
      </w:r>
      <w:r>
        <w:rPr>
          <w:rFonts w:asciiTheme="minorHAnsi" w:eastAsiaTheme="minorEastAsia" w:hAnsiTheme="minorHAnsi" w:cstheme="minorBidi"/>
          <w:noProof/>
          <w:sz w:val="22"/>
          <w:szCs w:val="22"/>
          <w:lang w:val="en-GB" w:eastAsia="en-GB"/>
        </w:rPr>
        <w:tab/>
      </w:r>
      <w:r w:rsidRPr="00565B4A">
        <w:rPr>
          <w:noProof/>
          <w:lang w:val="en-GB"/>
        </w:rPr>
        <w:t xml:space="preserve">Radio frequency </w:t>
      </w:r>
      <w:r w:rsidRPr="00B24861">
        <w:rPr>
          <w:noProof/>
          <w:lang w:val="en-GB"/>
        </w:rPr>
        <w:t>observations</w:t>
      </w:r>
      <w:r>
        <w:rPr>
          <w:noProof/>
          <w:lang w:val="en-GB"/>
        </w:rPr>
        <w:tab/>
      </w:r>
      <w:r>
        <w:rPr>
          <w:noProof/>
          <w:lang w:val="en-GB"/>
        </w:rPr>
        <w:tab/>
      </w:r>
      <w:r w:rsidRPr="00B24861">
        <w:rPr>
          <w:noProof/>
        </w:rPr>
        <w:t>8</w:t>
      </w:r>
    </w:p>
    <w:p w14:paraId="5DF74695"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noProof/>
          <w:lang w:val="en-GB"/>
        </w:rPr>
        <w:t>2</w:t>
      </w:r>
      <w:r>
        <w:rPr>
          <w:rFonts w:asciiTheme="minorHAnsi" w:eastAsiaTheme="minorEastAsia" w:hAnsiTheme="minorHAnsi" w:cstheme="minorBidi"/>
          <w:noProof/>
          <w:sz w:val="22"/>
          <w:szCs w:val="22"/>
          <w:lang w:val="en-GB" w:eastAsia="en-GB"/>
        </w:rPr>
        <w:tab/>
      </w:r>
      <w:r w:rsidRPr="00565B4A">
        <w:rPr>
          <w:noProof/>
          <w:lang w:val="en-GB"/>
        </w:rPr>
        <w:t xml:space="preserve">Space weather sensor systems using radio </w:t>
      </w:r>
      <w:r w:rsidRPr="00B24861">
        <w:rPr>
          <w:noProof/>
          <w:lang w:val="en-GB"/>
        </w:rPr>
        <w:t>spectrum</w:t>
      </w:r>
      <w:r>
        <w:rPr>
          <w:noProof/>
          <w:lang w:val="en-GB"/>
        </w:rPr>
        <w:tab/>
      </w:r>
      <w:r>
        <w:rPr>
          <w:noProof/>
          <w:lang w:val="en-GB"/>
        </w:rPr>
        <w:tab/>
      </w:r>
      <w:r w:rsidRPr="00B24861">
        <w:rPr>
          <w:noProof/>
        </w:rPr>
        <w:t>9</w:t>
      </w:r>
    </w:p>
    <w:p w14:paraId="725BAFAC"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noProof/>
          <w:lang w:val="en-GB"/>
        </w:rPr>
        <w:t>2.1</w:t>
      </w:r>
      <w:r>
        <w:rPr>
          <w:rFonts w:asciiTheme="minorHAnsi" w:eastAsiaTheme="minorEastAsia" w:hAnsiTheme="minorHAnsi" w:cstheme="minorBidi"/>
          <w:noProof/>
          <w:sz w:val="22"/>
          <w:szCs w:val="22"/>
          <w:lang w:val="en-GB" w:eastAsia="en-GB"/>
        </w:rPr>
        <w:tab/>
      </w:r>
      <w:r w:rsidRPr="00565B4A">
        <w:rPr>
          <w:noProof/>
          <w:lang w:val="en-GB"/>
        </w:rPr>
        <w:t xml:space="preserve">Ionospheric </w:t>
      </w:r>
      <w:r w:rsidRPr="00B24861">
        <w:rPr>
          <w:noProof/>
          <w:lang w:val="en-GB"/>
        </w:rPr>
        <w:t>observations</w:t>
      </w:r>
      <w:r>
        <w:rPr>
          <w:noProof/>
          <w:lang w:val="en-GB"/>
        </w:rPr>
        <w:tab/>
      </w:r>
      <w:r>
        <w:rPr>
          <w:noProof/>
          <w:lang w:val="en-GB"/>
        </w:rPr>
        <w:tab/>
      </w:r>
      <w:r w:rsidRPr="00B24861">
        <w:rPr>
          <w:noProof/>
        </w:rPr>
        <w:t>10</w:t>
      </w:r>
    </w:p>
    <w:p w14:paraId="426F48C1"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noProof/>
          <w:lang w:val="en-GB"/>
        </w:rPr>
        <w:t>2.2</w:t>
      </w:r>
      <w:r>
        <w:rPr>
          <w:rFonts w:asciiTheme="minorHAnsi" w:eastAsiaTheme="minorEastAsia" w:hAnsiTheme="minorHAnsi" w:cstheme="minorBidi"/>
          <w:noProof/>
          <w:sz w:val="22"/>
          <w:szCs w:val="22"/>
          <w:lang w:val="en-GB" w:eastAsia="en-GB"/>
        </w:rPr>
        <w:tab/>
      </w:r>
      <w:r w:rsidRPr="00565B4A">
        <w:rPr>
          <w:noProof/>
          <w:lang w:val="en-GB"/>
        </w:rPr>
        <w:t xml:space="preserve">Solar </w:t>
      </w:r>
      <w:r w:rsidRPr="00B24861">
        <w:rPr>
          <w:noProof/>
          <w:lang w:val="en-GB"/>
        </w:rPr>
        <w:t>observations</w:t>
      </w:r>
      <w:r>
        <w:rPr>
          <w:noProof/>
          <w:lang w:val="en-GB"/>
        </w:rPr>
        <w:tab/>
      </w:r>
      <w:r>
        <w:rPr>
          <w:noProof/>
          <w:lang w:val="en-GB"/>
        </w:rPr>
        <w:tab/>
      </w:r>
      <w:r w:rsidRPr="00B24861">
        <w:rPr>
          <w:noProof/>
        </w:rPr>
        <w:t>24</w:t>
      </w:r>
    </w:p>
    <w:p w14:paraId="4246E3E9"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rFonts w:eastAsia="Calibri"/>
          <w:noProof/>
          <w:lang w:val="en-GB"/>
        </w:rPr>
        <w:t>3</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Technical and operational parameters of space weather </w:t>
      </w:r>
      <w:r w:rsidRPr="00B24861">
        <w:rPr>
          <w:rFonts w:eastAsia="Calibri"/>
          <w:noProof/>
          <w:lang w:val="en-GB"/>
        </w:rPr>
        <w:t>sensors</w:t>
      </w:r>
      <w:r>
        <w:rPr>
          <w:rFonts w:eastAsia="Calibri"/>
          <w:noProof/>
          <w:lang w:val="en-GB"/>
        </w:rPr>
        <w:tab/>
      </w:r>
      <w:r>
        <w:rPr>
          <w:rFonts w:eastAsia="Calibri"/>
          <w:noProof/>
          <w:lang w:val="en-GB"/>
        </w:rPr>
        <w:tab/>
      </w:r>
      <w:r w:rsidRPr="00B24861">
        <w:rPr>
          <w:noProof/>
        </w:rPr>
        <w:t>36</w:t>
      </w:r>
    </w:p>
    <w:p w14:paraId="34A24CA5"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rFonts w:eastAsia="Calibri"/>
          <w:noProof/>
          <w:lang w:val="en-GB"/>
        </w:rPr>
        <w:t>4</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Appropriate radio service designations for space weather </w:t>
      </w:r>
      <w:r w:rsidRPr="00B24861">
        <w:rPr>
          <w:rFonts w:eastAsia="Calibri"/>
          <w:noProof/>
          <w:lang w:val="en-GB"/>
        </w:rPr>
        <w:t>sensors</w:t>
      </w:r>
      <w:r>
        <w:rPr>
          <w:rFonts w:eastAsia="Calibri"/>
          <w:noProof/>
          <w:lang w:val="en-GB"/>
        </w:rPr>
        <w:tab/>
      </w:r>
      <w:r>
        <w:rPr>
          <w:rFonts w:eastAsia="Calibri"/>
          <w:noProof/>
          <w:lang w:val="en-GB"/>
        </w:rPr>
        <w:tab/>
      </w:r>
      <w:r w:rsidRPr="00B24861">
        <w:rPr>
          <w:noProof/>
        </w:rPr>
        <w:t>48</w:t>
      </w:r>
    </w:p>
    <w:p w14:paraId="5163181A"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lang w:val="en-GB"/>
        </w:rPr>
        <w:t>4.1</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RNSS-based </w:t>
      </w:r>
      <w:r w:rsidRPr="00B24861">
        <w:rPr>
          <w:rFonts w:eastAsia="Calibri"/>
          <w:noProof/>
          <w:lang w:val="en-GB"/>
        </w:rPr>
        <w:t>observations</w:t>
      </w:r>
      <w:r>
        <w:rPr>
          <w:rFonts w:eastAsia="Calibri"/>
          <w:noProof/>
          <w:lang w:val="en-GB"/>
        </w:rPr>
        <w:tab/>
      </w:r>
      <w:r>
        <w:rPr>
          <w:rFonts w:eastAsia="Calibri"/>
          <w:noProof/>
          <w:lang w:val="en-GB"/>
        </w:rPr>
        <w:tab/>
      </w:r>
      <w:r w:rsidRPr="00B24861">
        <w:rPr>
          <w:noProof/>
        </w:rPr>
        <w:t>48</w:t>
      </w:r>
    </w:p>
    <w:p w14:paraId="61A08631"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lang w:val="en-GB"/>
        </w:rPr>
        <w:t>4.2</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Ionospheric radars and </w:t>
      </w:r>
      <w:r w:rsidRPr="00B24861">
        <w:rPr>
          <w:rFonts w:eastAsia="Calibri"/>
          <w:noProof/>
          <w:lang w:val="en-GB"/>
        </w:rPr>
        <w:t>sounders</w:t>
      </w:r>
      <w:r>
        <w:rPr>
          <w:rFonts w:eastAsia="Calibri"/>
          <w:noProof/>
          <w:lang w:val="en-GB"/>
        </w:rPr>
        <w:tab/>
      </w:r>
      <w:r>
        <w:rPr>
          <w:rFonts w:eastAsia="Calibri"/>
          <w:noProof/>
          <w:lang w:val="en-GB"/>
        </w:rPr>
        <w:tab/>
      </w:r>
      <w:r w:rsidRPr="00B24861">
        <w:rPr>
          <w:noProof/>
        </w:rPr>
        <w:t>48</w:t>
      </w:r>
    </w:p>
    <w:p w14:paraId="66490374"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lang w:val="en-GB"/>
        </w:rPr>
        <w:t>4.3</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Solar </w:t>
      </w:r>
      <w:r w:rsidRPr="00B24861">
        <w:rPr>
          <w:rFonts w:eastAsia="Calibri"/>
          <w:noProof/>
          <w:lang w:val="en-GB"/>
        </w:rPr>
        <w:t>Spectrographs</w:t>
      </w:r>
      <w:r>
        <w:rPr>
          <w:rFonts w:eastAsia="Calibri"/>
          <w:noProof/>
          <w:lang w:val="en-GB"/>
        </w:rPr>
        <w:tab/>
      </w:r>
      <w:r>
        <w:rPr>
          <w:rFonts w:eastAsia="Calibri"/>
          <w:noProof/>
          <w:lang w:val="en-GB"/>
        </w:rPr>
        <w:tab/>
      </w:r>
      <w:r w:rsidRPr="00B24861">
        <w:rPr>
          <w:noProof/>
        </w:rPr>
        <w:t>49</w:t>
      </w:r>
    </w:p>
    <w:p w14:paraId="1A166A6F"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lang w:val="en-GB"/>
        </w:rPr>
        <w:t>4.4</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Solar Flux </w:t>
      </w:r>
      <w:r w:rsidRPr="00B24861">
        <w:rPr>
          <w:rFonts w:eastAsia="Calibri"/>
          <w:noProof/>
          <w:lang w:val="en-GB"/>
        </w:rPr>
        <w:t>Monitors</w:t>
      </w:r>
      <w:r>
        <w:rPr>
          <w:rFonts w:eastAsia="Calibri"/>
          <w:noProof/>
          <w:lang w:val="en-GB"/>
        </w:rPr>
        <w:tab/>
      </w:r>
      <w:r>
        <w:rPr>
          <w:rFonts w:eastAsia="Calibri"/>
          <w:noProof/>
          <w:lang w:val="en-GB"/>
        </w:rPr>
        <w:tab/>
      </w:r>
      <w:r w:rsidRPr="00B24861">
        <w:rPr>
          <w:noProof/>
        </w:rPr>
        <w:t>50</w:t>
      </w:r>
    </w:p>
    <w:p w14:paraId="68FDF060"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rPr>
        <w:t>4.5</w:t>
      </w:r>
      <w:r>
        <w:rPr>
          <w:rFonts w:asciiTheme="minorHAnsi" w:eastAsiaTheme="minorEastAsia" w:hAnsiTheme="minorHAnsi" w:cstheme="minorBidi"/>
          <w:noProof/>
          <w:sz w:val="22"/>
          <w:szCs w:val="22"/>
          <w:lang w:val="en-GB" w:eastAsia="en-GB"/>
        </w:rPr>
        <w:tab/>
      </w:r>
      <w:r w:rsidRPr="00B24861">
        <w:rPr>
          <w:rFonts w:eastAsia="Calibri"/>
          <w:noProof/>
        </w:rPr>
        <w:t>Riometers</w:t>
      </w:r>
      <w:r>
        <w:rPr>
          <w:rFonts w:eastAsia="Calibri"/>
          <w:noProof/>
        </w:rPr>
        <w:tab/>
      </w:r>
      <w:r>
        <w:rPr>
          <w:rFonts w:eastAsia="Calibri"/>
          <w:noProof/>
        </w:rPr>
        <w:tab/>
      </w:r>
      <w:r w:rsidRPr="00B24861">
        <w:rPr>
          <w:noProof/>
        </w:rPr>
        <w:t>51</w:t>
      </w:r>
    </w:p>
    <w:p w14:paraId="70FB7AB9" w14:textId="77777777" w:rsidR="00B24861" w:rsidRDefault="00B24861" w:rsidP="00B24861">
      <w:pPr>
        <w:pStyle w:val="TOC2"/>
        <w:ind w:right="992"/>
        <w:rPr>
          <w:rFonts w:asciiTheme="minorHAnsi" w:eastAsiaTheme="minorEastAsia" w:hAnsiTheme="minorHAnsi" w:cstheme="minorBidi"/>
          <w:noProof/>
          <w:sz w:val="22"/>
          <w:szCs w:val="22"/>
          <w:lang w:val="en-GB" w:eastAsia="en-GB"/>
        </w:rPr>
      </w:pPr>
      <w:r w:rsidRPr="00565B4A">
        <w:rPr>
          <w:rFonts w:eastAsia="Calibri"/>
          <w:noProof/>
          <w:lang w:val="en-GB"/>
        </w:rPr>
        <w:t>4.6</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Other </w:t>
      </w:r>
      <w:r w:rsidRPr="00B24861">
        <w:rPr>
          <w:rFonts w:eastAsia="Calibri"/>
          <w:noProof/>
          <w:lang w:val="en-GB"/>
        </w:rPr>
        <w:t>systems</w:t>
      </w:r>
      <w:r>
        <w:rPr>
          <w:rFonts w:eastAsia="Calibri"/>
          <w:noProof/>
          <w:lang w:val="en-GB"/>
        </w:rPr>
        <w:tab/>
      </w:r>
      <w:r>
        <w:rPr>
          <w:rFonts w:eastAsia="Calibri"/>
          <w:noProof/>
          <w:lang w:val="en-GB"/>
        </w:rPr>
        <w:tab/>
      </w:r>
      <w:r w:rsidRPr="00B24861">
        <w:rPr>
          <w:noProof/>
        </w:rPr>
        <w:t>51</w:t>
      </w:r>
    </w:p>
    <w:p w14:paraId="7AA001F7"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rFonts w:eastAsia="Calibri"/>
          <w:bCs/>
          <w:noProof/>
          <w:lang w:val="en-GB"/>
        </w:rPr>
        <w:t>5</w:t>
      </w:r>
      <w:r>
        <w:rPr>
          <w:rFonts w:asciiTheme="minorHAnsi" w:eastAsiaTheme="minorEastAsia" w:hAnsiTheme="minorHAnsi" w:cstheme="minorBidi"/>
          <w:noProof/>
          <w:sz w:val="22"/>
          <w:szCs w:val="22"/>
          <w:lang w:val="en-GB" w:eastAsia="en-GB"/>
        </w:rPr>
        <w:tab/>
      </w:r>
      <w:r w:rsidRPr="00565B4A">
        <w:rPr>
          <w:rFonts w:eastAsia="Calibri"/>
          <w:noProof/>
          <w:lang w:val="en-GB"/>
        </w:rPr>
        <w:t xml:space="preserve">Regulatory </w:t>
      </w:r>
      <w:r w:rsidRPr="00B24861">
        <w:rPr>
          <w:rFonts w:eastAsia="Calibri"/>
          <w:noProof/>
          <w:lang w:val="en-GB"/>
        </w:rPr>
        <w:t>aspects</w:t>
      </w:r>
      <w:r>
        <w:rPr>
          <w:rFonts w:eastAsia="Calibri"/>
          <w:noProof/>
          <w:lang w:val="en-GB"/>
        </w:rPr>
        <w:tab/>
      </w:r>
      <w:r>
        <w:rPr>
          <w:rFonts w:eastAsia="Calibri"/>
          <w:noProof/>
          <w:lang w:val="en-GB"/>
        </w:rPr>
        <w:tab/>
      </w:r>
      <w:r w:rsidRPr="00B24861">
        <w:rPr>
          <w:noProof/>
        </w:rPr>
        <w:t>51</w:t>
      </w:r>
    </w:p>
    <w:p w14:paraId="67785D2F" w14:textId="77777777" w:rsidR="00B24861" w:rsidRDefault="00B24861" w:rsidP="00B24861">
      <w:pPr>
        <w:pStyle w:val="TOC1"/>
        <w:ind w:right="992"/>
        <w:rPr>
          <w:rFonts w:asciiTheme="minorHAnsi" w:eastAsiaTheme="minorEastAsia" w:hAnsiTheme="minorHAnsi" w:cstheme="minorBidi"/>
          <w:noProof/>
          <w:sz w:val="22"/>
          <w:szCs w:val="22"/>
          <w:lang w:val="en-GB" w:eastAsia="en-GB"/>
        </w:rPr>
      </w:pPr>
      <w:r w:rsidRPr="00565B4A">
        <w:rPr>
          <w:noProof/>
          <w:lang w:val="en-GB"/>
        </w:rPr>
        <w:t xml:space="preserve">Annex 1 </w:t>
      </w:r>
      <w:r w:rsidRPr="00B24861">
        <w:rPr>
          <w:noProof/>
          <w:lang w:val="en-GB"/>
        </w:rPr>
        <w:t>–</w:t>
      </w:r>
      <w:r w:rsidRPr="00565B4A">
        <w:rPr>
          <w:noProof/>
          <w:lang w:val="en-GB"/>
        </w:rPr>
        <w:t xml:space="preserve"> Categorization of the RF-based sensors in regards  to support of current space weather </w:t>
      </w:r>
      <w:r w:rsidRPr="00B24861">
        <w:rPr>
          <w:noProof/>
          <w:lang w:val="en-GB"/>
        </w:rPr>
        <w:t>products</w:t>
      </w:r>
      <w:r>
        <w:rPr>
          <w:noProof/>
          <w:lang w:val="en-GB"/>
        </w:rPr>
        <w:tab/>
      </w:r>
      <w:r>
        <w:rPr>
          <w:noProof/>
          <w:lang w:val="en-GB"/>
        </w:rPr>
        <w:tab/>
      </w:r>
      <w:r w:rsidRPr="00B24861">
        <w:rPr>
          <w:noProof/>
        </w:rPr>
        <w:t>52</w:t>
      </w:r>
    </w:p>
    <w:p w14:paraId="0F9BC90A" w14:textId="77777777" w:rsidR="00B24861" w:rsidRPr="00B24861" w:rsidRDefault="00B24861" w:rsidP="00B24861">
      <w:pPr>
        <w:rPr>
          <w:lang w:val="en-GB" w:eastAsia="zh-CN"/>
        </w:rPr>
      </w:pPr>
    </w:p>
    <w:p w14:paraId="667C4CDD" w14:textId="77777777" w:rsidR="00AA0F5B" w:rsidRPr="003F2F93" w:rsidRDefault="00AA0F5B" w:rsidP="003860C8">
      <w:pPr>
        <w:rPr>
          <w:lang w:val="en-GB" w:eastAsia="zh-CN"/>
        </w:rPr>
      </w:pPr>
      <w:r w:rsidRPr="003F2F93">
        <w:rPr>
          <w:lang w:val="en-GB" w:eastAsia="zh-CN"/>
        </w:rPr>
        <w:br w:type="page"/>
      </w:r>
    </w:p>
    <w:p w14:paraId="499D9805" w14:textId="77777777" w:rsidR="009A6E91" w:rsidRPr="003F2F93" w:rsidRDefault="009A6E91" w:rsidP="009A6E91">
      <w:pPr>
        <w:pStyle w:val="Heading1"/>
        <w:rPr>
          <w:rFonts w:cs="Arial"/>
          <w:bCs/>
          <w:lang w:val="en-GB"/>
        </w:rPr>
      </w:pPr>
      <w:bookmarkStart w:id="14" w:name="_Toc15291852"/>
      <w:bookmarkStart w:id="15" w:name="_Toc15291931"/>
      <w:bookmarkStart w:id="16" w:name="_Toc15309071"/>
      <w:r w:rsidRPr="003F2F93">
        <w:rPr>
          <w:lang w:val="en-GB" w:eastAsia="zh-CN"/>
        </w:rPr>
        <w:t>1</w:t>
      </w:r>
      <w:r w:rsidRPr="003F2F93">
        <w:rPr>
          <w:lang w:val="en-GB" w:eastAsia="zh-CN"/>
        </w:rPr>
        <w:tab/>
        <w:t>Introduction</w:t>
      </w:r>
      <w:bookmarkEnd w:id="13"/>
      <w:bookmarkEnd w:id="14"/>
      <w:bookmarkEnd w:id="15"/>
      <w:bookmarkEnd w:id="16"/>
    </w:p>
    <w:p w14:paraId="3DDDDA93" w14:textId="77777777" w:rsidR="009A6E91" w:rsidRPr="003F2F93" w:rsidRDefault="009A6E91" w:rsidP="009A6E91">
      <w:pPr>
        <w:rPr>
          <w:lang w:val="en-GB"/>
        </w:rPr>
      </w:pPr>
      <w:r w:rsidRPr="003F2F93">
        <w:rPr>
          <w:lang w:val="en-GB"/>
        </w:rPr>
        <w:t>Space weather refers to the physical processes occurring in the space environment that ultimately affects human activities on Earth and in space. Space weather is influenced by the solar wind and the interplanetary magnetic field (IMF) carried by the solar wind plasma. A variety of physical phenomena are associated with space weather, including geomagnetic storms and substorms, energization of the Van Allen radiation belts, auroras, ionospheric disturbances and scintillation of satellite-to-ground radio signals and long-range radar signals, and geomagnetically induced currents at Earth</w:t>
      </w:r>
      <w:r w:rsidR="00CB4D4D">
        <w:t>՚</w:t>
      </w:r>
      <w:r w:rsidRPr="003F2F93">
        <w:rPr>
          <w:lang w:val="en-GB"/>
        </w:rPr>
        <w:t>s surface. Coronal mass ejections and their associated shock waves are also important drivers of space weather as they can distort the magnetosphere and trigger geomagnetic storms. Solar energetic particles (SEP), accelerated by coronal mass ejections or solar flares, are also an important driver of space weather.</w:t>
      </w:r>
    </w:p>
    <w:p w14:paraId="0316FC51" w14:textId="77777777" w:rsidR="009A6E91" w:rsidRPr="004814B5" w:rsidRDefault="009A6E91" w:rsidP="00CB4D4D">
      <w:pPr>
        <w:pStyle w:val="FigureNo"/>
      </w:pPr>
      <w:r w:rsidRPr="00CB4D4D">
        <w:t>FIGURE</w:t>
      </w:r>
      <w:r w:rsidRPr="004814B5">
        <w:t xml:space="preserve"> 1</w:t>
      </w:r>
    </w:p>
    <w:p w14:paraId="23DA6AC5" w14:textId="77777777" w:rsidR="009A6E91" w:rsidRPr="004814B5" w:rsidRDefault="009A6E91" w:rsidP="00CB4D4D">
      <w:pPr>
        <w:pStyle w:val="Figuretitle"/>
      </w:pPr>
      <w:r w:rsidRPr="004814B5">
        <w:t xml:space="preserve">Space Weather </w:t>
      </w:r>
      <w:r w:rsidRPr="00CB4D4D">
        <w:t>Phenomena</w:t>
      </w:r>
    </w:p>
    <w:p w14:paraId="0D3EDC04" w14:textId="77777777" w:rsidR="009A6E91" w:rsidRPr="004814B5" w:rsidRDefault="009A6E91" w:rsidP="00CB4D4D">
      <w:pPr>
        <w:pStyle w:val="Figure"/>
      </w:pPr>
      <w:r w:rsidRPr="00CB4D4D">
        <w:rPr>
          <w:noProof/>
          <w:lang w:val="en-GB" w:eastAsia="en-GB"/>
        </w:rPr>
        <w:drawing>
          <wp:inline distT="0" distB="0" distL="0" distR="0" wp14:anchorId="60B6A26E" wp14:editId="59823784">
            <wp:extent cx="6120765" cy="3659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659505"/>
                    </a:xfrm>
                    <a:prstGeom prst="rect">
                      <a:avLst/>
                    </a:prstGeom>
                  </pic:spPr>
                </pic:pic>
              </a:graphicData>
            </a:graphic>
          </wp:inline>
        </w:drawing>
      </w:r>
    </w:p>
    <w:p w14:paraId="3F8B44C5" w14:textId="77777777" w:rsidR="009A6E91" w:rsidRPr="003F2F93" w:rsidRDefault="009A6E91" w:rsidP="00CB4D4D">
      <w:pPr>
        <w:pStyle w:val="Normalaftertitle"/>
        <w:rPr>
          <w:lang w:val="en-GB"/>
        </w:rPr>
      </w:pPr>
      <w:r w:rsidRPr="003F2F93">
        <w:rPr>
          <w:lang w:val="en-GB"/>
        </w:rPr>
        <w:t>The electromagnetic radiation, traveling at the speed of light, takes about 8 minutes to move from Sun to Earth, whereas the energetic charged particles travel more slowly, taking from tens of minutes to hours to move from Sun to Earth. At typical speeds, the background solar wind plasma reaches Earth in about four days, while the fastest coronal mass ejections can arrive in less than one day. The solar wind interacts with the Earth</w:t>
      </w:r>
      <w:r w:rsidR="00CB4D4D">
        <w:t>՚</w:t>
      </w:r>
      <w:r w:rsidRPr="003F2F93">
        <w:rPr>
          <w:lang w:val="en-GB"/>
        </w:rPr>
        <w:t>s magnetic field and outer atmosphere in complex ways, causing strongly variable energetic particles and electric currents in the Earth’s magnetosphere, ionosphere and surface. These disturbances can result in a hazardous radiation environment for satellites and humans at high altitudes, ionospheric disturbances, geomagnetic field variations, and the aurora. These effects can in turn impact a number of services and infrastructure located on the Earth’s surface, airborne, or in Earth orbit. Disturbances in the ionosphere and atmosphere have important impacts on radio communication, satellitenavigation systems and heat the atmosphere which increases the atmospheric drag experienced by LEO satellites, including the International Space Station. Radionavigation-satellite service (RNSS) signals, which are used for a growing number of precision positioning, navigation, and timing applications, as well as for sounding the atmosphere using radio-occultation, are affected by signal propagation through the ionosphere. Strong spatial irregularities in the ionosphere (ionospheric scintillations) can cause loss of lock between a RNSS receiver and the satellite signals and can result in a total disruption of service. Variability in the total electron content (TEC) between the receiver and the satellite degrades RNSS positioning accuracy. Voltages induced into the electric power grid by the varying geomagnetic field can cause power outages affecting large geographic areas. Society is increasingly reliant on advanced – and interdependent – technology and its vulnerability to space weather hazards is also increasing. Space weather typically impacts infrastructure and services. The degradation or disruption of critical services in times of emergencies could also directly affect the health and welfare of individuals.</w:t>
      </w:r>
    </w:p>
    <w:p w14:paraId="5CD9FFB3" w14:textId="77777777" w:rsidR="009A6E91" w:rsidRPr="003F2F93" w:rsidRDefault="009A6E91" w:rsidP="009A6E91">
      <w:pPr>
        <w:rPr>
          <w:rFonts w:eastAsia="Malgun Gothic" w:cs="Arial"/>
          <w:lang w:val="en-GB" w:eastAsia="ko-KR"/>
        </w:rPr>
      </w:pPr>
      <w:r w:rsidRPr="003F2F93">
        <w:rPr>
          <w:rFonts w:eastAsia="Malgun Gothic" w:cs="Arial"/>
          <w:lang w:val="en-GB" w:eastAsia="ko-KR"/>
        </w:rPr>
        <w:t>Space weather observations are needed:</w:t>
      </w:r>
    </w:p>
    <w:p w14:paraId="32335078" w14:textId="77777777" w:rsidR="009A6E91" w:rsidRPr="003F2F93" w:rsidRDefault="009A6E91" w:rsidP="009A6E91">
      <w:pPr>
        <w:pStyle w:val="enumlev1"/>
        <w:rPr>
          <w:rFonts w:eastAsia="Malgun Gothic"/>
          <w:lang w:val="en-GB" w:eastAsia="ko-KR"/>
        </w:rPr>
      </w:pPr>
      <w:r w:rsidRPr="003F2F93">
        <w:rPr>
          <w:rFonts w:eastAsia="Malgun Gothic"/>
          <w:lang w:val="en-GB" w:eastAsia="ko-KR"/>
        </w:rPr>
        <w:t>1)</w:t>
      </w:r>
      <w:r w:rsidRPr="003F2F93">
        <w:rPr>
          <w:rFonts w:eastAsia="Malgun Gothic"/>
          <w:lang w:val="en-GB" w:eastAsia="ko-KR"/>
        </w:rPr>
        <w:tab/>
        <w:t xml:space="preserve">to monitor and forecast the occurrence and probability of space weather disturbances (including monitoring those aspects of solar activity pertinent to space weather disturbances); </w:t>
      </w:r>
    </w:p>
    <w:p w14:paraId="75A2C848" w14:textId="77777777" w:rsidR="009A6E91" w:rsidRPr="003F2F93" w:rsidRDefault="009A6E91" w:rsidP="009A6E91">
      <w:pPr>
        <w:pStyle w:val="enumlev1"/>
        <w:rPr>
          <w:rFonts w:eastAsia="Malgun Gothic"/>
          <w:lang w:val="en-GB" w:eastAsia="ko-KR"/>
        </w:rPr>
      </w:pPr>
      <w:r w:rsidRPr="003F2F93">
        <w:rPr>
          <w:rFonts w:eastAsia="Malgun Gothic"/>
          <w:lang w:val="en-GB" w:eastAsia="ko-KR"/>
        </w:rPr>
        <w:t>2)</w:t>
      </w:r>
      <w:r w:rsidRPr="003F2F93">
        <w:rPr>
          <w:rFonts w:eastAsia="Malgun Gothic"/>
          <w:lang w:val="en-GB" w:eastAsia="ko-KR"/>
        </w:rPr>
        <w:tab/>
        <w:t xml:space="preserve">to drive hazard alerts when disturbance thresholds are crossed; </w:t>
      </w:r>
    </w:p>
    <w:p w14:paraId="00EA774F" w14:textId="77777777" w:rsidR="009A6E91" w:rsidRPr="003F2F93" w:rsidRDefault="009A6E91" w:rsidP="009A6E91">
      <w:pPr>
        <w:pStyle w:val="enumlev1"/>
        <w:rPr>
          <w:rFonts w:eastAsia="Malgun Gothic"/>
          <w:lang w:val="en-GB" w:eastAsia="ko-KR"/>
        </w:rPr>
      </w:pPr>
      <w:r w:rsidRPr="003F2F93">
        <w:rPr>
          <w:rFonts w:eastAsia="Malgun Gothic"/>
          <w:lang w:val="en-GB" w:eastAsia="ko-KR"/>
        </w:rPr>
        <w:t>3)</w:t>
      </w:r>
      <w:r w:rsidRPr="003F2F93">
        <w:rPr>
          <w:rFonts w:eastAsia="Malgun Gothic"/>
          <w:lang w:val="en-GB" w:eastAsia="ko-KR"/>
        </w:rPr>
        <w:tab/>
        <w:t xml:space="preserve">to maintain awareness of current environmental conditions; </w:t>
      </w:r>
    </w:p>
    <w:p w14:paraId="3DEFBCA2" w14:textId="77777777" w:rsidR="009A6E91" w:rsidRPr="003F2F93" w:rsidRDefault="009A6E91" w:rsidP="009A6E91">
      <w:pPr>
        <w:pStyle w:val="enumlev1"/>
        <w:rPr>
          <w:rFonts w:eastAsia="Malgun Gothic"/>
          <w:lang w:val="en-GB" w:eastAsia="ko-KR"/>
        </w:rPr>
      </w:pPr>
      <w:r w:rsidRPr="003F2F93">
        <w:rPr>
          <w:rFonts w:eastAsia="Malgun Gothic"/>
          <w:lang w:val="en-GB" w:eastAsia="ko-KR"/>
        </w:rPr>
        <w:t>4)</w:t>
      </w:r>
      <w:r w:rsidRPr="003F2F93">
        <w:rPr>
          <w:rFonts w:eastAsia="Malgun Gothic"/>
          <w:lang w:val="en-GB" w:eastAsia="ko-KR"/>
        </w:rPr>
        <w:tab/>
        <w:t xml:space="preserve">to guide the design of both space-based systems (i.e. satellites and astronaut safety procedures) and ground-based systems (i.e. electric power grid protection and air traffic management); </w:t>
      </w:r>
    </w:p>
    <w:p w14:paraId="31246FC4" w14:textId="77777777" w:rsidR="009A6E91" w:rsidRPr="003F2F93" w:rsidRDefault="009A6E91" w:rsidP="009A6E91">
      <w:pPr>
        <w:pStyle w:val="enumlev1"/>
        <w:rPr>
          <w:rFonts w:eastAsia="Malgun Gothic"/>
          <w:lang w:val="en-GB" w:eastAsia="ko-KR"/>
        </w:rPr>
      </w:pPr>
      <w:r w:rsidRPr="003F2F93">
        <w:rPr>
          <w:rFonts w:eastAsia="Malgun Gothic"/>
          <w:lang w:val="en-GB" w:eastAsia="ko-KR"/>
        </w:rPr>
        <w:t>5)</w:t>
      </w:r>
      <w:r w:rsidRPr="003F2F93">
        <w:rPr>
          <w:rFonts w:eastAsia="Malgun Gothic"/>
          <w:lang w:val="en-GB" w:eastAsia="ko-KR"/>
        </w:rPr>
        <w:tab/>
        <w:t>to provide input data to develop and validate numerical models o</w:t>
      </w:r>
      <w:r w:rsidR="00CB4D4D" w:rsidRPr="003F2F93">
        <w:rPr>
          <w:rFonts w:eastAsia="Malgun Gothic"/>
          <w:lang w:val="en-GB" w:eastAsia="ko-KR"/>
        </w:rPr>
        <w:t>f space weather conditions; and</w:t>
      </w:r>
    </w:p>
    <w:p w14:paraId="5DE07A22" w14:textId="77777777" w:rsidR="009A6E91" w:rsidRPr="003F2F93" w:rsidRDefault="009A6E91" w:rsidP="009A6E91">
      <w:pPr>
        <w:pStyle w:val="enumlev1"/>
        <w:rPr>
          <w:rFonts w:eastAsia="Malgun Gothic" w:cs="Arial"/>
          <w:lang w:val="en-GB" w:eastAsia="ko-KR"/>
        </w:rPr>
      </w:pPr>
      <w:r w:rsidRPr="003F2F93">
        <w:rPr>
          <w:rFonts w:eastAsia="Malgun Gothic"/>
          <w:lang w:val="en-GB" w:eastAsia="ko-KR"/>
        </w:rPr>
        <w:t>6)</w:t>
      </w:r>
      <w:r w:rsidRPr="003F2F93">
        <w:rPr>
          <w:rFonts w:eastAsia="Malgun Gothic"/>
          <w:lang w:val="en-GB" w:eastAsia="ko-KR"/>
        </w:rPr>
        <w:tab/>
        <w:t>to conduct research that will enhance our understanding of the Sun and solar activity on Earth’s extended atmosphere.</w:t>
      </w:r>
      <w:r w:rsidRPr="003F2F93">
        <w:rPr>
          <w:rFonts w:eastAsia="Malgun Gothic" w:cs="Arial"/>
          <w:lang w:val="en-GB" w:eastAsia="ko-KR"/>
        </w:rPr>
        <w:t xml:space="preserve"> </w:t>
      </w:r>
    </w:p>
    <w:p w14:paraId="07BA5295" w14:textId="77777777" w:rsidR="009A6E91" w:rsidRPr="003F2F93" w:rsidRDefault="009A6E91" w:rsidP="009A6E91">
      <w:pPr>
        <w:rPr>
          <w:lang w:val="en-GB"/>
        </w:rPr>
      </w:pPr>
      <w:r w:rsidRPr="003F2F93">
        <w:rPr>
          <w:lang w:val="en-GB"/>
        </w:rPr>
        <w:t>Forecasting space environment conditions is accomplished by monitoring the background solar magnetic configuration and precursors, such as flares, of phenomenon that occur on the Sun and which then propagate through the interplanetary medium before reaching Earth. Forecasts are primarily based on the measurement of the solar electromagnetic output in order to detect eruptive or pre-eruptive structures on the solar disc.</w:t>
      </w:r>
      <w:r w:rsidRPr="003F2F93">
        <w:rPr>
          <w:rFonts w:ascii="Arial" w:eastAsia="SimSun" w:hAnsi="Arial"/>
          <w:sz w:val="16"/>
          <w:szCs w:val="16"/>
          <w:lang w:val="en-GB" w:eastAsia="x-none"/>
        </w:rPr>
        <w:t xml:space="preserve"> </w:t>
      </w:r>
      <w:r w:rsidRPr="003F2F93">
        <w:rPr>
          <w:lang w:val="en-GB"/>
        </w:rPr>
        <w:t>Such forecasts require measurements in radio, visible, UV and X-ray wavelengths. Ideally, these observations should be obtained from different vantage points in the solar system to allow for three-dimensional stereo imaging of the Sun to obtain coronal magnetic structure using triangulation techniques.</w:t>
      </w:r>
    </w:p>
    <w:p w14:paraId="11FEC4A5" w14:textId="77777777" w:rsidR="009A6E91" w:rsidRPr="003F2F93" w:rsidRDefault="009A6E91" w:rsidP="009A6E91">
      <w:pPr>
        <w:rPr>
          <w:rFonts w:cs="Arial"/>
          <w:lang w:val="en-GB"/>
        </w:rPr>
      </w:pPr>
      <w:r w:rsidRPr="003F2F93">
        <w:rPr>
          <w:rFonts w:cs="Arial"/>
          <w:lang w:val="en-GB"/>
        </w:rPr>
        <w:t>When coronal mass ejections (CMEs) occur on the Sun, their initial velocity and size are measured to initiate models that predict their trajectories and arrival times at Earth. In addition, measurements are made of the plasma density, speed and magnetic field in the solar wind upstream from Earth to provide warnings of impending hazardous conditions. Monitoring CMEs can provide warnings of energetic particle radiation that can reach levels several orders of magnitude above the typical background levels and can persist for hours to days in length.</w:t>
      </w:r>
    </w:p>
    <w:p w14:paraId="75CAAF5A" w14:textId="77777777" w:rsidR="009A6E91" w:rsidRPr="003F2F93" w:rsidRDefault="009A6E91" w:rsidP="009A6E91">
      <w:pPr>
        <w:rPr>
          <w:szCs w:val="24"/>
          <w:lang w:val="en-GB"/>
        </w:rPr>
      </w:pPr>
      <w:r w:rsidRPr="003F2F93">
        <w:rPr>
          <w:lang w:val="en-GB"/>
        </w:rPr>
        <w:t xml:space="preserve">When the CME disturbances reach the outer boundary of Earth’s magnetic field, the Earth’s magnetic field is distorted. This distortion induces electrical currents through the magnetosphere, ionosphere and atmosphere and modifies the plasma and energetic particle distributions within the magnetosphere, including both the inner and outer radiation belts. Observations of the ionosphere/magnetosphere system from the ground and space are used in determining the current state of the near-Earth space weather environment and </w:t>
      </w:r>
      <w:r w:rsidRPr="003F2F93">
        <w:rPr>
          <w:szCs w:val="24"/>
          <w:lang w:val="en-GB"/>
        </w:rPr>
        <w:t>forecasting of the consequences of disturbances. Consequences may include disturbances to electric power grids, disruption to communications, damage to on-orbit satellites, and an increase in the hazardous radiation environment for humans at high altitudes (in space and on commercial aircraft flights near the Earth’s poles) with a consequential impact on aviation operations.</w:t>
      </w:r>
    </w:p>
    <w:p w14:paraId="7BB5FF7C" w14:textId="77777777" w:rsidR="009A6E91" w:rsidRPr="003F2F93" w:rsidRDefault="009A6E91" w:rsidP="009A6E91">
      <w:pPr>
        <w:rPr>
          <w:szCs w:val="24"/>
          <w:lang w:val="en-GB"/>
        </w:rPr>
      </w:pPr>
      <w:r w:rsidRPr="003F2F93">
        <w:rPr>
          <w:szCs w:val="24"/>
          <w:lang w:val="en-GB"/>
        </w:rPr>
        <w:t xml:space="preserve">Figure 2 presents a summary of the radio disturbances caused by a single solar flare. It represents a typical sequence of events stretching from fractions of a minute to days after the solar eruption. </w:t>
      </w:r>
    </w:p>
    <w:p w14:paraId="1017388D" w14:textId="77777777" w:rsidR="009A6E91" w:rsidRPr="003F2F93" w:rsidRDefault="009A6E91" w:rsidP="009A6E91">
      <w:pPr>
        <w:pStyle w:val="FigureNo"/>
        <w:rPr>
          <w:lang w:val="en-GB"/>
        </w:rPr>
      </w:pPr>
      <w:r w:rsidRPr="003F2F93">
        <w:rPr>
          <w:lang w:val="en-GB"/>
        </w:rPr>
        <w:t>FIGURE 2</w:t>
      </w:r>
    </w:p>
    <w:p w14:paraId="65E1407A" w14:textId="77777777" w:rsidR="009A6E91" w:rsidRPr="003F2F93" w:rsidRDefault="009A6E91" w:rsidP="009A6E91">
      <w:pPr>
        <w:pStyle w:val="Figuretitle"/>
        <w:rPr>
          <w:lang w:val="en-GB"/>
        </w:rPr>
      </w:pPr>
      <w:r w:rsidRPr="003F2F93">
        <w:rPr>
          <w:lang w:val="en-GB"/>
        </w:rPr>
        <w:t>Typical sequence of events following a solar flare</w:t>
      </w:r>
    </w:p>
    <w:p w14:paraId="0D737E90" w14:textId="77777777" w:rsidR="009A6E91" w:rsidRPr="004814B5" w:rsidRDefault="009A6E91" w:rsidP="009A6E91">
      <w:pPr>
        <w:pStyle w:val="Figure"/>
      </w:pPr>
      <w:r w:rsidRPr="004814B5">
        <w:rPr>
          <w:noProof/>
          <w:lang w:val="en-GB" w:eastAsia="en-GB"/>
        </w:rPr>
        <w:drawing>
          <wp:inline distT="0" distB="0" distL="0" distR="0" wp14:anchorId="7398AFD2" wp14:editId="439E0892">
            <wp:extent cx="5761355" cy="4322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22CAFF8E" w14:textId="77777777" w:rsidR="009A6E91" w:rsidRPr="003F2F93" w:rsidRDefault="009A6E91" w:rsidP="00771DEE">
      <w:pPr>
        <w:pStyle w:val="Normalaftertitle"/>
        <w:rPr>
          <w:rFonts w:eastAsia="Malgun Gothic"/>
          <w:lang w:val="en-GB" w:eastAsia="ko-KR"/>
        </w:rPr>
      </w:pPr>
      <w:r w:rsidRPr="003F2F93">
        <w:rPr>
          <w:lang w:val="en-GB"/>
        </w:rPr>
        <w:t>A comprehensive space weather observation network must include both ground-based and space</w:t>
      </w:r>
      <w:r w:rsidRPr="003F2F93">
        <w:rPr>
          <w:lang w:val="en-GB"/>
        </w:rPr>
        <w:noBreakHyphen/>
        <w:t xml:space="preserve">borne observatories as some environments to be measured are inaccessible to space-based sensors. </w:t>
      </w:r>
      <w:r w:rsidRPr="003F2F93">
        <w:rPr>
          <w:rFonts w:eastAsia="Malgun Gothic"/>
          <w:lang w:val="en-GB" w:eastAsia="ko-KR"/>
        </w:rPr>
        <w:t>The total range of necessary space weather measurements are obtained by both active and passive sensing techniques which are space-based and ground-based.</w:t>
      </w:r>
    </w:p>
    <w:p w14:paraId="60BAA8A0" w14:textId="77777777" w:rsidR="009A6E91" w:rsidRPr="003F2F93" w:rsidRDefault="009A6E91" w:rsidP="009A6E91">
      <w:pPr>
        <w:rPr>
          <w:szCs w:val="24"/>
          <w:lang w:val="en-GB"/>
        </w:rPr>
      </w:pPr>
      <w:r w:rsidRPr="003F2F93">
        <w:rPr>
          <w:szCs w:val="24"/>
          <w:lang w:val="en-GB"/>
        </w:rPr>
        <w:t xml:space="preserve">The Carrington event of 1859 was a space weather event of such intensity that it interrupted terrestrial telegraph services. Telegraph systems all over Europe and North America failed, and in some cases telegraph pylons threw sparks and telegraph operators received electric shocks. Should such a space weather event reoccur it is anticipated that space-based assets will be damaged if not destroyed. According to a </w:t>
      </w:r>
      <w:hyperlink r:id="rId19" w:history="1">
        <w:r w:rsidRPr="003F2F93">
          <w:rPr>
            <w:lang w:val="en-GB"/>
          </w:rPr>
          <w:t>2009 report</w:t>
        </w:r>
      </w:hyperlink>
      <w:r w:rsidRPr="003F2F93">
        <w:rPr>
          <w:szCs w:val="24"/>
          <w:lang w:val="en-GB"/>
        </w:rPr>
        <w:t xml:space="preserve"> from the U.S. National Academy of Sciences, “The socioeconomic impacts of a long-term outage, such as one requiring replacement of permanently damaged transformers, could be extensive and serious. According to an estimate by the Metatech Corporation, the total cost of a long-term, wide-area blackout caused by an extreme space weather event could be as much as $1 trillion to $2 trillion during the first year, with full recovery requiring 4 to 10 years depending on the extent of the damage”. After such an event, only terrestrial-based solar monitors would remain available for providing warnings of subsequent space weather events. The only all-weather systems available for crucial space weather monitoring are systems using radio-frequencies. Therefore, because redundancy cannot be assured, it is critical that all space based and terrestrial solar radio monitors receive appropriate levels of protection in the Radio Regulations. </w:t>
      </w:r>
    </w:p>
    <w:p w14:paraId="73E3EB3F" w14:textId="77777777" w:rsidR="009A6E91" w:rsidRPr="003F2F93" w:rsidRDefault="00771DEE" w:rsidP="003114BF">
      <w:pPr>
        <w:pStyle w:val="Heading2"/>
        <w:rPr>
          <w:lang w:val="en-GB"/>
        </w:rPr>
      </w:pPr>
      <w:bookmarkStart w:id="17" w:name="_Toc15291462"/>
      <w:bookmarkStart w:id="18" w:name="_Toc15291853"/>
      <w:bookmarkStart w:id="19" w:name="_Toc15291932"/>
      <w:bookmarkStart w:id="20" w:name="_Toc15309072"/>
      <w:r w:rsidRPr="003F2F93">
        <w:rPr>
          <w:lang w:val="en-GB"/>
        </w:rPr>
        <w:t>1.1</w:t>
      </w:r>
      <w:r w:rsidR="009A6E91" w:rsidRPr="003F2F93">
        <w:rPr>
          <w:lang w:val="en-GB"/>
        </w:rPr>
        <w:tab/>
        <w:t>Radio frequency observations</w:t>
      </w:r>
      <w:bookmarkEnd w:id="17"/>
      <w:bookmarkEnd w:id="18"/>
      <w:bookmarkEnd w:id="19"/>
      <w:bookmarkEnd w:id="20"/>
    </w:p>
    <w:p w14:paraId="09C4CA06" w14:textId="77777777" w:rsidR="009A6E91" w:rsidRPr="004814B5" w:rsidRDefault="009A6E91" w:rsidP="009A6E91">
      <w:pPr>
        <w:pStyle w:val="Headingb"/>
        <w:rPr>
          <w:lang w:val="en-GB"/>
        </w:rPr>
      </w:pPr>
      <w:r w:rsidRPr="004814B5">
        <w:rPr>
          <w:lang w:val="en-GB"/>
        </w:rPr>
        <w:t>Solar</w:t>
      </w:r>
    </w:p>
    <w:p w14:paraId="5D86FEA7" w14:textId="77777777" w:rsidR="009A6E91" w:rsidRPr="003F2F93" w:rsidRDefault="009A6E91" w:rsidP="009A6E91">
      <w:pPr>
        <w:spacing w:after="120"/>
        <w:rPr>
          <w:szCs w:val="24"/>
          <w:lang w:val="en-GB"/>
        </w:rPr>
      </w:pPr>
      <w:r w:rsidRPr="003F2F93">
        <w:rPr>
          <w:szCs w:val="24"/>
          <w:lang w:val="en-GB"/>
        </w:rPr>
        <w:t>Radio flux observations in different frequencies are used to monitor the time evolution and classifications of the most short-lived solar features such as solar radio bursts. Dynamic radio spectra are us</w:t>
      </w:r>
      <w:r w:rsidRPr="003F2F93">
        <w:rPr>
          <w:lang w:val="en-GB"/>
        </w:rPr>
        <w:t>e</w:t>
      </w:r>
      <w:r w:rsidRPr="003F2F93">
        <w:rPr>
          <w:szCs w:val="24"/>
          <w:lang w:val="en-GB"/>
        </w:rPr>
        <w:t>d to further characterize flares, CMEs and the associated shock waves through the associated types II, III, IV radio emission signatures (see Table 2). Solar flux at 10.7 cm wavelength (2800 MHz) is also recorded daily and used for long-term solar variability and climatological studies and as a proxy for other solar parameters used in models of the Earth’s atmosphere. In addition, the Total Solar Irradiance (TSI) measurements, widely utilized in atmospheric applications, can also be used to track the short-term and long- term variations of the Sun as a part of space weather research.</w:t>
      </w:r>
    </w:p>
    <w:p w14:paraId="1EE42888" w14:textId="77777777" w:rsidR="009A6E91" w:rsidRPr="003F2F93" w:rsidRDefault="009A6E91" w:rsidP="009A6E91">
      <w:pPr>
        <w:rPr>
          <w:rFonts w:eastAsia="Arial"/>
          <w:lang w:val="en-GB"/>
        </w:rPr>
      </w:pPr>
      <w:r w:rsidRPr="003F2F93">
        <w:rPr>
          <w:rFonts w:eastAsia="Arial"/>
          <w:lang w:val="en-GB"/>
        </w:rPr>
        <w:t>Solar electromagnetic radiation measurements in the radio domain at selected frequencies are useful in confirming the solar origin of failure or degradation in societal applications.</w:t>
      </w:r>
    </w:p>
    <w:p w14:paraId="31F3B768" w14:textId="77777777" w:rsidR="009A6E91" w:rsidRPr="003F2F93" w:rsidRDefault="009A6E91" w:rsidP="009A6E91">
      <w:pPr>
        <w:rPr>
          <w:rFonts w:eastAsia="Arial"/>
          <w:lang w:val="en-GB"/>
        </w:rPr>
      </w:pPr>
      <w:r w:rsidRPr="003F2F93">
        <w:rPr>
          <w:rFonts w:eastAsia="Arial"/>
          <w:lang w:val="en-GB"/>
        </w:rPr>
        <w:t>Space weather forecasts, triggered by the occurrence of radio bursts, as well as the speed of shocks in the corona and solar wind, require the observation of dynamic radio spectra between 20 MHz and 2 GHz with a cadence of 1 to 60 seconds and a delay of availability of 1 and 5 minutes. Such measurements are obtained by ground-based infrastructure which require contributions from observatories around the globe to achieve 24 hour coverage.</w:t>
      </w:r>
    </w:p>
    <w:p w14:paraId="6DCFEDFD" w14:textId="77777777" w:rsidR="009A6E91" w:rsidRPr="004814B5" w:rsidRDefault="009A6E91" w:rsidP="009A6E91">
      <w:pPr>
        <w:pStyle w:val="Headingb"/>
        <w:rPr>
          <w:rFonts w:eastAsia="Arial"/>
          <w:lang w:val="en-GB"/>
        </w:rPr>
      </w:pPr>
      <w:r w:rsidRPr="004814B5">
        <w:rPr>
          <w:rFonts w:eastAsia="Arial"/>
          <w:lang w:val="en-GB"/>
        </w:rPr>
        <w:t>Ionosphere</w:t>
      </w:r>
    </w:p>
    <w:p w14:paraId="5CEA019D" w14:textId="77777777" w:rsidR="009A6E91" w:rsidRPr="003F2F93" w:rsidRDefault="009A6E91" w:rsidP="009A6E91">
      <w:pPr>
        <w:rPr>
          <w:rFonts w:eastAsia="Arial"/>
          <w:lang w:val="en-GB"/>
        </w:rPr>
      </w:pPr>
      <w:r w:rsidRPr="003F2F93">
        <w:rPr>
          <w:rFonts w:eastAsia="Arial"/>
          <w:lang w:val="en-GB"/>
        </w:rPr>
        <w:t>The ionosphere is the electrically ionised part of the upper atmosphere (50</w:t>
      </w:r>
      <w:r w:rsidR="003114BF" w:rsidRPr="003F2F93">
        <w:rPr>
          <w:rFonts w:eastAsia="Arial"/>
          <w:lang w:val="en-GB"/>
        </w:rPr>
        <w:t>-</w:t>
      </w:r>
      <w:r w:rsidRPr="003F2F93">
        <w:rPr>
          <w:rFonts w:eastAsia="Arial"/>
          <w:lang w:val="en-GB"/>
        </w:rPr>
        <w:t>1 000 km) embedded in the electrically neutral ‘thermosphere’ with its upper boundary coupled to magnetosphere and lower boundary coupled to atmosphere. The properties of ionosphere are controlled by fluctuations in high-energy solar radiation (EUV and X-rays), by energetic particle fluxes through their interaction with the solar wind and the Earth</w:t>
      </w:r>
      <w:r w:rsidR="001614D3">
        <w:rPr>
          <w:rFonts w:eastAsia="Arial"/>
        </w:rPr>
        <w:t>՚</w:t>
      </w:r>
      <w:r w:rsidRPr="003F2F93">
        <w:rPr>
          <w:rFonts w:eastAsia="Arial"/>
          <w:lang w:val="en-GB"/>
        </w:rPr>
        <w:t>s magnetosphere and by dynamic processes in the thermosphere and the lower atmosphere. The ionosphere varies appreciably from day to day, hour to hour, and minute to minute and is characterised by phenomena having very different characteristics at high and low latitudes in comparison to mid-latitudes.</w:t>
      </w:r>
    </w:p>
    <w:p w14:paraId="184CC3DF" w14:textId="77777777" w:rsidR="009A6E91" w:rsidRPr="003F2F93" w:rsidRDefault="009A6E91" w:rsidP="009A6E91">
      <w:pPr>
        <w:rPr>
          <w:rFonts w:eastAsiaTheme="minorHAnsi"/>
          <w:szCs w:val="24"/>
          <w:lang w:val="en-GB"/>
        </w:rPr>
      </w:pPr>
      <w:r w:rsidRPr="003F2F93">
        <w:rPr>
          <w:rFonts w:eastAsia="Arial"/>
          <w:lang w:val="en-GB"/>
        </w:rPr>
        <w:t>The most important ionospheric variable is the electron density whose changes in time and space affect several types of infrastructure on Earth and in space. Its altitude variations, together with some other parameters, define the traditional division of the ionosphere into D, E, and F layers, started from the lowest. However, the ionospheric electron density is rarely measured in-situ. Instead, ionospheric monitoring techniques commonly utilize radio waves wh</w:t>
      </w:r>
      <w:r w:rsidR="00771DEE" w:rsidRPr="003F2F93">
        <w:rPr>
          <w:rFonts w:eastAsia="Arial"/>
          <w:lang w:val="en-GB"/>
        </w:rPr>
        <w:t>ose propagation variables (i.e.</w:t>
      </w:r>
      <w:r w:rsidRPr="003F2F93">
        <w:rPr>
          <w:rFonts w:eastAsia="Arial"/>
          <w:lang w:val="en-GB"/>
        </w:rPr>
        <w:t xml:space="preserve"> amplitude, phase, travel time and polarization) are affected by the ionospheric plasma.</w:t>
      </w:r>
    </w:p>
    <w:p w14:paraId="540301B3" w14:textId="77777777" w:rsidR="009A6E91" w:rsidRPr="003F2F93" w:rsidRDefault="009A6E91" w:rsidP="009A6E91">
      <w:pPr>
        <w:rPr>
          <w:rFonts w:eastAsia="Arial"/>
          <w:lang w:val="en-GB"/>
        </w:rPr>
      </w:pPr>
      <w:r w:rsidRPr="003F2F93">
        <w:rPr>
          <w:rFonts w:eastAsia="Arial"/>
          <w:lang w:val="en-GB"/>
        </w:rPr>
        <w:t>The variability of the ionosphere impacts the performance of RNSS, communication systems relying on HF (3-30 MHz) radio wave propagation, satellite systems using radio signals, and, to a lesser degree, remote sensing applications such as Synthetic Aperture Radars.</w:t>
      </w:r>
    </w:p>
    <w:p w14:paraId="12651901" w14:textId="77777777" w:rsidR="009A6E91" w:rsidRPr="003F2F93" w:rsidRDefault="009A6E91" w:rsidP="009A6E91">
      <w:pPr>
        <w:rPr>
          <w:rFonts w:eastAsia="Arial"/>
          <w:lang w:val="en-GB"/>
        </w:rPr>
      </w:pPr>
      <w:r w:rsidRPr="003F2F93">
        <w:rPr>
          <w:rFonts w:eastAsia="Arial"/>
          <w:lang w:val="en-GB"/>
        </w:rPr>
        <w:t>The ionospheric effect on RNSS signals both from the ground and space can manifest itself as:</w:t>
      </w:r>
    </w:p>
    <w:p w14:paraId="4B7D0132" w14:textId="77777777" w:rsidR="009A6E91" w:rsidRPr="003F2F93" w:rsidRDefault="009A6E91" w:rsidP="009A6E91">
      <w:pPr>
        <w:pStyle w:val="enumlev1"/>
        <w:rPr>
          <w:rFonts w:eastAsia="Arial"/>
          <w:lang w:val="en-GB"/>
        </w:rPr>
      </w:pPr>
      <w:r w:rsidRPr="003F2F93">
        <w:rPr>
          <w:rFonts w:eastAsia="Arial"/>
          <w:lang w:val="en-GB"/>
        </w:rPr>
        <w:t>1)</w:t>
      </w:r>
      <w:r w:rsidRPr="003F2F93">
        <w:rPr>
          <w:rFonts w:eastAsia="Arial"/>
          <w:lang w:val="en-GB"/>
        </w:rPr>
        <w:tab/>
        <w:t>impacts on the multi-frequency differential signal delay on the RNSS signal. This is proportional to the Total Electron Content (TEC), which is the integral of the electron density along the radio link path. TEC may be geometrically specified as slant TEC (STEC) along the radio link or as vertically integrated electron density (VTEC). TEC observations are required by Positioning, Navigation and Timing (PNT) applications using single frequency RNSS receivers. Observations of STEC are required to drive alerts for spatio-temporal ionospheric gradients, which can impact PNT applications relying on network based corrections, such as network real time kinematic;</w:t>
      </w:r>
    </w:p>
    <w:p w14:paraId="15A3C018" w14:textId="77777777" w:rsidR="009A6E91" w:rsidRPr="003F2F93" w:rsidRDefault="0093480D" w:rsidP="009A6E91">
      <w:pPr>
        <w:pStyle w:val="enumlev1"/>
        <w:rPr>
          <w:rFonts w:eastAsia="Arial"/>
          <w:lang w:val="en-GB"/>
        </w:rPr>
      </w:pPr>
      <w:r>
        <w:rPr>
          <w:noProof/>
        </w:rPr>
        <w:pict w14:anchorId="20BB977E">
          <v:group id="Group 2" o:spid="_x0000_s1028" style="position:absolute;left:0;text-align:left;margin-left:112.9pt;margin-top:35.4pt;width:419.15pt;height:11.9pt;z-index:-251656192;mso-position-horizontal-relative:page" coordorigin="2258,708" coordsize="83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">
            <v:shape id="Freeform 3" o:spid="_x0000_s1029" style="position:absolute;left:2258;top:708;width:8383;height:238;visibility:visible;mso-wrap-style:square;v-text-anchor:top" coordsize="83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" path="m,238r8384,l8384,,,,,238xe" stroked="f">
              <v:path arrowok="t" o:connecttype="custom" o:connectlocs="0,946;8384,946;8384,708;0,708;0,946" o:connectangles="0,0,0,0,0"/>
            </v:shape>
            <w10:wrap anchorx="page"/>
          </v:group>
        </w:pict>
      </w:r>
      <w:r w:rsidR="009A6E91" w:rsidRPr="003F2F93">
        <w:rPr>
          <w:rFonts w:eastAsia="Arial"/>
          <w:lang w:val="en-GB"/>
        </w:rPr>
        <w:t>2)</w:t>
      </w:r>
      <w:r w:rsidR="009A6E91" w:rsidRPr="003F2F93">
        <w:rPr>
          <w:rFonts w:eastAsia="Arial"/>
          <w:lang w:val="en-GB"/>
        </w:rPr>
        <w:tab/>
        <w:t xml:space="preserve">scintillations (rapid fluctuations in amplitude and/or phase) of the RNSS signal caused by ionospheric distortions. The scintillation intensity indices (amplitude S4 and phase </w:t>
      </w:r>
      <w:r w:rsidR="009A6E91" w:rsidRPr="004814B5">
        <w:rPr>
          <w:rFonts w:eastAsia="Arial"/>
        </w:rPr>
        <w:t>Ϭϕ</w:t>
      </w:r>
      <w:r w:rsidR="009A6E91" w:rsidRPr="003F2F93">
        <w:rPr>
          <w:rFonts w:eastAsia="Arial"/>
          <w:lang w:val="en-GB"/>
        </w:rPr>
        <w:t>,) are the effective indicators for describing the degree of ionospheric perturbation due to small scale irregularities and plasma bubbles. These perturbations can cause fluctuations in the amplitude and phase of Global Navigation Satellite Systems (GNSS) signals and lead to severe degradation in the quality of related applications. Scintillation observations for RNSS and satellite communication (SATCOM) signals passing through the ionosphere at a particular location are used to provide warnings of potential degradations of PNT accuracy and SATCOM conditions.</w:t>
      </w:r>
    </w:p>
    <w:p w14:paraId="460D25E5" w14:textId="77777777" w:rsidR="009A6E91" w:rsidRPr="003F2F93" w:rsidRDefault="009A6E91" w:rsidP="009A6E91">
      <w:pPr>
        <w:rPr>
          <w:rFonts w:eastAsia="Arial"/>
          <w:lang w:val="en-GB"/>
        </w:rPr>
      </w:pPr>
      <w:r w:rsidRPr="003F2F93">
        <w:rPr>
          <w:rFonts w:eastAsia="Arial"/>
          <w:lang w:val="en-GB"/>
        </w:rPr>
        <w:t xml:space="preserve">Active sounding of the ionosphere using HF radio waves with ionosondes is conducted in both vertical incidence and oblique transmission modes. Ionosondes provide a set of E- and F- region ionospheric state variables, which are important for characterising GNSS and HF impacts, such as: </w:t>
      </w:r>
    </w:p>
    <w:p w14:paraId="01739F7B" w14:textId="77777777" w:rsidR="009A6E91" w:rsidRPr="003F2F93" w:rsidRDefault="009A6E91" w:rsidP="009A6E91">
      <w:pPr>
        <w:pStyle w:val="enumlev1"/>
        <w:rPr>
          <w:rFonts w:eastAsia="Arial"/>
          <w:lang w:val="en-GB"/>
        </w:rPr>
      </w:pPr>
      <w:r w:rsidRPr="003F2F93">
        <w:rPr>
          <w:rFonts w:eastAsia="Arial"/>
          <w:lang w:val="en-GB"/>
        </w:rPr>
        <w:t>1)</w:t>
      </w:r>
      <w:r w:rsidRPr="003F2F93">
        <w:rPr>
          <w:rFonts w:eastAsia="Arial"/>
          <w:b/>
          <w:bCs/>
          <w:lang w:val="en-GB"/>
        </w:rPr>
        <w:tab/>
      </w:r>
      <w:r w:rsidRPr="003F2F93">
        <w:rPr>
          <w:rFonts w:eastAsia="Arial"/>
          <w:bCs/>
          <w:lang w:val="en-GB"/>
        </w:rPr>
        <w:t>foF2 –</w:t>
      </w:r>
      <w:r w:rsidRPr="003F2F93">
        <w:rPr>
          <w:rFonts w:eastAsia="Arial"/>
          <w:b/>
          <w:bCs/>
          <w:lang w:val="en-GB"/>
        </w:rPr>
        <w:t xml:space="preserve"> </w:t>
      </w:r>
      <w:r w:rsidRPr="003F2F93">
        <w:rPr>
          <w:rFonts w:eastAsia="Arial"/>
          <w:lang w:val="en-GB"/>
        </w:rPr>
        <w:t>The variable foF2 is the maximum radio frequency reflected vertically from the ionospheric F-region. foF2 observations are used to derive the maximum useable frequency for specific HF radio broadcast ranges or point to point connections.</w:t>
      </w:r>
    </w:p>
    <w:p w14:paraId="4BB9EAA1" w14:textId="77777777" w:rsidR="009A6E91" w:rsidRPr="003F2F93" w:rsidRDefault="009A6E91" w:rsidP="009A6E91">
      <w:pPr>
        <w:pStyle w:val="enumlev1"/>
        <w:rPr>
          <w:rFonts w:eastAsia="Arial"/>
          <w:lang w:val="en-GB"/>
        </w:rPr>
      </w:pPr>
      <w:r w:rsidRPr="003F2F93">
        <w:rPr>
          <w:rFonts w:eastAsia="Arial"/>
          <w:lang w:val="en-GB"/>
        </w:rPr>
        <w:t>2)</w:t>
      </w:r>
      <w:r w:rsidRPr="003F2F93">
        <w:rPr>
          <w:rFonts w:eastAsia="Arial"/>
          <w:b/>
          <w:bCs/>
          <w:lang w:val="en-GB"/>
        </w:rPr>
        <w:tab/>
      </w:r>
      <w:r w:rsidRPr="003F2F93">
        <w:rPr>
          <w:rFonts w:eastAsia="Arial"/>
          <w:bCs/>
          <w:lang w:val="en-GB"/>
        </w:rPr>
        <w:t>hmF2 –</w:t>
      </w:r>
      <w:r w:rsidRPr="003F2F93">
        <w:rPr>
          <w:rFonts w:eastAsia="Arial"/>
          <w:b/>
          <w:bCs/>
          <w:lang w:val="en-GB"/>
        </w:rPr>
        <w:t xml:space="preserve"> </w:t>
      </w:r>
      <w:r w:rsidRPr="003F2F93">
        <w:rPr>
          <w:rFonts w:eastAsia="Arial"/>
          <w:lang w:val="en-GB"/>
        </w:rPr>
        <w:t>hmF2 is the height of the density peak of the F2 layer.</w:t>
      </w:r>
      <w:r w:rsidRPr="003F2F93">
        <w:rPr>
          <w:rFonts w:eastAsia="Arial"/>
          <w:b/>
          <w:bCs/>
          <w:lang w:val="en-GB"/>
        </w:rPr>
        <w:t xml:space="preserve"> </w:t>
      </w:r>
      <w:r w:rsidRPr="003F2F93">
        <w:rPr>
          <w:rFonts w:eastAsia="Arial"/>
          <w:lang w:val="en-GB"/>
        </w:rPr>
        <w:t>hmF2 observations are critical for HF Direction Finding (HFDF) and radar operations.</w:t>
      </w:r>
    </w:p>
    <w:p w14:paraId="366AFE21" w14:textId="77777777" w:rsidR="009A6E91" w:rsidRPr="003F2F93" w:rsidRDefault="009A6E91" w:rsidP="009A6E91">
      <w:pPr>
        <w:pStyle w:val="enumlev1"/>
        <w:rPr>
          <w:rFonts w:eastAsia="Arial"/>
          <w:lang w:val="en-GB"/>
        </w:rPr>
      </w:pPr>
      <w:r w:rsidRPr="003F2F93">
        <w:rPr>
          <w:rFonts w:eastAsia="Arial"/>
          <w:lang w:val="en-GB"/>
        </w:rPr>
        <w:t>3)</w:t>
      </w:r>
      <w:r w:rsidRPr="003F2F93">
        <w:rPr>
          <w:rFonts w:eastAsia="Arial"/>
          <w:b/>
          <w:bCs/>
          <w:lang w:val="en-GB"/>
        </w:rPr>
        <w:tab/>
      </w:r>
      <w:r w:rsidRPr="003F2F93">
        <w:rPr>
          <w:rFonts w:eastAsia="Arial"/>
          <w:bCs/>
          <w:lang w:val="en-GB"/>
        </w:rPr>
        <w:t xml:space="preserve">spread-F – </w:t>
      </w:r>
      <w:r w:rsidRPr="003F2F93">
        <w:rPr>
          <w:rFonts w:eastAsia="Arial"/>
          <w:lang w:val="en-GB"/>
        </w:rPr>
        <w:t xml:space="preserve">Spread-F is the amount of range spread of the HF radiowave reflected from the F region. The spread-F is used to classify conditions for HF radio communications and HFDF. </w:t>
      </w:r>
    </w:p>
    <w:p w14:paraId="41A3FC8C" w14:textId="77777777" w:rsidR="009A6E91" w:rsidRPr="003F2F93" w:rsidRDefault="009A6E91" w:rsidP="009A6E91">
      <w:pPr>
        <w:pStyle w:val="enumlev1"/>
        <w:rPr>
          <w:rFonts w:eastAsia="Arial"/>
          <w:lang w:val="en-GB"/>
        </w:rPr>
      </w:pPr>
      <w:r w:rsidRPr="003F2F93">
        <w:rPr>
          <w:rFonts w:eastAsia="Arial"/>
          <w:lang w:val="en-GB"/>
        </w:rPr>
        <w:t>4)</w:t>
      </w:r>
      <w:r w:rsidRPr="003F2F93">
        <w:rPr>
          <w:rFonts w:eastAsia="Arial"/>
          <w:b/>
          <w:bCs/>
          <w:lang w:val="en-GB"/>
        </w:rPr>
        <w:tab/>
      </w:r>
      <w:r w:rsidRPr="003F2F93">
        <w:rPr>
          <w:rFonts w:eastAsia="Arial"/>
          <w:bCs/>
          <w:lang w:val="en-GB"/>
        </w:rPr>
        <w:t>foEs</w:t>
      </w:r>
      <w:r w:rsidRPr="003F2F93" w:rsidDel="008135FF">
        <w:rPr>
          <w:rFonts w:eastAsia="Arial"/>
          <w:lang w:val="en-GB"/>
        </w:rPr>
        <w:t xml:space="preserve"> </w:t>
      </w:r>
      <w:r w:rsidRPr="003F2F93">
        <w:rPr>
          <w:rFonts w:eastAsia="Arial"/>
          <w:lang w:val="en-GB"/>
        </w:rPr>
        <w:t xml:space="preserve">– the variable </w:t>
      </w:r>
      <w:r w:rsidRPr="003F2F93">
        <w:rPr>
          <w:rFonts w:eastAsia="Arial"/>
          <w:bCs/>
          <w:lang w:val="en-GB"/>
        </w:rPr>
        <w:t xml:space="preserve">foEs </w:t>
      </w:r>
      <w:r w:rsidRPr="003F2F93">
        <w:rPr>
          <w:rFonts w:eastAsia="Arial"/>
          <w:lang w:val="en-GB"/>
        </w:rPr>
        <w:t>represents the electron density of a thin but dense sporadic E layer near 110 km, and the increase of Es causes extraordinary propagation of both HF and VHF (30-300 MHz) radio waves.</w:t>
      </w:r>
    </w:p>
    <w:p w14:paraId="4B1C686A" w14:textId="77777777" w:rsidR="009A6E91" w:rsidRPr="003F2F93" w:rsidRDefault="009A6E91" w:rsidP="009A6E91">
      <w:pPr>
        <w:rPr>
          <w:rFonts w:eastAsia="Arial"/>
          <w:lang w:val="en-GB"/>
        </w:rPr>
      </w:pPr>
      <w:r w:rsidRPr="003F2F93">
        <w:rPr>
          <w:rFonts w:eastAsia="Arial"/>
          <w:lang w:val="en-GB"/>
        </w:rPr>
        <w:t>Observations of Ionospheric radio absorption in the D-region are also important for characterizing the impacts on communications. These include:</w:t>
      </w:r>
    </w:p>
    <w:p w14:paraId="1BDE9762" w14:textId="77777777" w:rsidR="009A6E91" w:rsidRPr="003F2F93" w:rsidRDefault="009A6E91" w:rsidP="009A6E91">
      <w:pPr>
        <w:pStyle w:val="enumlev1"/>
        <w:rPr>
          <w:rFonts w:eastAsia="Arial"/>
          <w:lang w:val="en-GB"/>
        </w:rPr>
      </w:pPr>
      <w:r w:rsidRPr="003F2F93">
        <w:rPr>
          <w:rFonts w:eastAsia="Arial"/>
          <w:lang w:val="en-GB"/>
        </w:rPr>
        <w:t>1)</w:t>
      </w:r>
      <w:r w:rsidRPr="003F2F93">
        <w:rPr>
          <w:rFonts w:eastAsia="Arial"/>
          <w:lang w:val="en-GB"/>
        </w:rPr>
        <w:tab/>
        <w:t>Polar Cap Absorption events (PCAs) which occur in polar areas when solar energetic particles ionize the ionospheric D-region and result in the complete absorption of incident HF radio waves. PCAs may last for several days.</w:t>
      </w:r>
    </w:p>
    <w:p w14:paraId="45623B28" w14:textId="77777777" w:rsidR="009A6E91" w:rsidRPr="003F2F93" w:rsidRDefault="009A6E91" w:rsidP="009A6E91">
      <w:pPr>
        <w:pStyle w:val="enumlev1"/>
        <w:rPr>
          <w:rFonts w:eastAsia="Arial"/>
          <w:lang w:val="en-GB"/>
        </w:rPr>
      </w:pPr>
      <w:r w:rsidRPr="003F2F93">
        <w:rPr>
          <w:rFonts w:eastAsia="Arial"/>
          <w:lang w:val="en-GB"/>
        </w:rPr>
        <w:t>2)</w:t>
      </w:r>
      <w:r w:rsidRPr="003F2F93">
        <w:rPr>
          <w:rFonts w:eastAsia="Arial"/>
          <w:lang w:val="en-GB"/>
        </w:rPr>
        <w:tab/>
        <w:t xml:space="preserve">HF Blackouts occur when large solar X-ray flares cause considerable D-region ionization on the sunlit side of the Earth. This absorption may last several hours and is observed using ground-based passive monitoring of the background Cosmic Radio Noise with riometers (Relative Ionospheric Opacity METERs). </w:t>
      </w:r>
    </w:p>
    <w:p w14:paraId="64843BFB" w14:textId="77777777" w:rsidR="009A6E91" w:rsidRPr="003F2F93" w:rsidRDefault="009A6E91" w:rsidP="009A6E91">
      <w:pPr>
        <w:rPr>
          <w:rFonts w:eastAsiaTheme="minorHAnsi"/>
          <w:szCs w:val="24"/>
          <w:lang w:val="en-GB"/>
        </w:rPr>
      </w:pPr>
      <w:r w:rsidRPr="003F2F93">
        <w:rPr>
          <w:rFonts w:eastAsia="Arial"/>
          <w:lang w:val="en-GB"/>
        </w:rPr>
        <w:t>The ionosonde observations and Very Low Frequency (VLF) (3</w:t>
      </w:r>
      <w:r w:rsidR="00771DEE" w:rsidRPr="003F2F93">
        <w:rPr>
          <w:rFonts w:eastAsia="Arial"/>
          <w:lang w:val="en-GB"/>
        </w:rPr>
        <w:t>-</w:t>
      </w:r>
      <w:r w:rsidRPr="003F2F93">
        <w:rPr>
          <w:rFonts w:eastAsia="Arial"/>
          <w:lang w:val="en-GB"/>
        </w:rPr>
        <w:t>30 kHz) measurements also help evaluate signal absorption in the D-region.</w:t>
      </w:r>
    </w:p>
    <w:p w14:paraId="3FFDECD7" w14:textId="77777777" w:rsidR="009A6E91" w:rsidRPr="003F2F93" w:rsidRDefault="009A6E91" w:rsidP="003114BF">
      <w:pPr>
        <w:pStyle w:val="Heading1"/>
        <w:rPr>
          <w:lang w:val="en-GB"/>
        </w:rPr>
      </w:pPr>
      <w:bookmarkStart w:id="21" w:name="_Toc15291463"/>
      <w:bookmarkStart w:id="22" w:name="_Toc15291854"/>
      <w:bookmarkStart w:id="23" w:name="_Toc15291933"/>
      <w:bookmarkStart w:id="24" w:name="_Toc15309073"/>
      <w:r w:rsidRPr="003F2F93">
        <w:rPr>
          <w:lang w:val="en-GB"/>
        </w:rPr>
        <w:t>2</w:t>
      </w:r>
      <w:r w:rsidRPr="003F2F93">
        <w:rPr>
          <w:lang w:val="en-GB"/>
        </w:rPr>
        <w:tab/>
        <w:t>Space weather sensor systems using radio spectrum</w:t>
      </w:r>
      <w:bookmarkEnd w:id="21"/>
      <w:bookmarkEnd w:id="22"/>
      <w:bookmarkEnd w:id="23"/>
      <w:bookmarkEnd w:id="24"/>
    </w:p>
    <w:p w14:paraId="0B73DA16" w14:textId="77777777" w:rsidR="009A6E91" w:rsidRPr="003F2F93" w:rsidRDefault="009A6E91" w:rsidP="009A6E91">
      <w:pPr>
        <w:rPr>
          <w:spacing w:val="-2"/>
          <w:lang w:val="en-GB"/>
        </w:rPr>
      </w:pPr>
      <w:r w:rsidRPr="003F2F93">
        <w:rPr>
          <w:spacing w:val="-2"/>
          <w:lang w:val="en-GB"/>
        </w:rPr>
        <w:t xml:space="preserve">Operational space weather products and services are delivered by a network of about 20 organizations around the globe. The products and services which support space weather needs are organized in four broad categories: Ionospheric, Geomagnetic, Energetic Particles, and </w:t>
      </w:r>
      <w:r w:rsidR="00771DEE" w:rsidRPr="003F2F93">
        <w:rPr>
          <w:spacing w:val="-2"/>
          <w:lang w:val="en-GB"/>
        </w:rPr>
        <w:t>Solar and Interplanetary (solar </w:t>
      </w:r>
      <w:r w:rsidRPr="003F2F93">
        <w:rPr>
          <w:spacing w:val="-2"/>
          <w:lang w:val="en-GB"/>
        </w:rPr>
        <w:t>wind). Currently, space weather observational products are being made available under these categories at the World Meteorological Organization (WMO) Space Weather Product Portal (</w:t>
      </w:r>
      <w:hyperlink r:id="rId20" w:history="1">
        <w:r w:rsidRPr="003F2F93">
          <w:rPr>
            <w:rFonts w:cs="Arial"/>
            <w:bCs/>
            <w:iCs/>
            <w:color w:val="0000FF" w:themeColor="hyperlink"/>
            <w:spacing w:val="-2"/>
            <w:u w:val="single"/>
            <w:lang w:val="en-GB"/>
          </w:rPr>
          <w:t>http://www.wmo.int/pages/prog/sat/spaceweather-productportal_en.php</w:t>
        </w:r>
      </w:hyperlink>
      <w:r w:rsidRPr="003F2F93">
        <w:rPr>
          <w:spacing w:val="-2"/>
          <w:lang w:val="en-GB"/>
        </w:rPr>
        <w:t xml:space="preserve">). A larger number of products are distributed by the international space environment centres that have not been included in the Portal. This report focuses on </w:t>
      </w:r>
      <w:bookmarkStart w:id="25" w:name="_Hlk530380596"/>
      <w:r w:rsidRPr="003F2F93">
        <w:rPr>
          <w:spacing w:val="-2"/>
          <w:lang w:val="en-GB"/>
        </w:rPr>
        <w:t>space weather sensor systems using radio spectrum</w:t>
      </w:r>
      <w:bookmarkEnd w:id="25"/>
      <w:r w:rsidRPr="003F2F93">
        <w:rPr>
          <w:spacing w:val="-2"/>
          <w:lang w:val="en-GB"/>
        </w:rPr>
        <w:t>.</w:t>
      </w:r>
    </w:p>
    <w:p w14:paraId="768239A2" w14:textId="77777777" w:rsidR="009A6E91" w:rsidRPr="003F2F93" w:rsidRDefault="009A6E91" w:rsidP="009A6E91">
      <w:pPr>
        <w:pStyle w:val="Heading2"/>
        <w:rPr>
          <w:lang w:val="en-GB"/>
        </w:rPr>
      </w:pPr>
      <w:bookmarkStart w:id="26" w:name="_Toc15291464"/>
      <w:bookmarkStart w:id="27" w:name="_Toc15291855"/>
      <w:bookmarkStart w:id="28" w:name="_Toc15291934"/>
      <w:bookmarkStart w:id="29" w:name="_Toc15309074"/>
      <w:r w:rsidRPr="003F2F93">
        <w:rPr>
          <w:lang w:val="en-GB"/>
        </w:rPr>
        <w:t>2.1</w:t>
      </w:r>
      <w:r w:rsidRPr="003F2F93">
        <w:rPr>
          <w:lang w:val="en-GB"/>
        </w:rPr>
        <w:tab/>
        <w:t>Ionospheric observations</w:t>
      </w:r>
      <w:bookmarkEnd w:id="26"/>
      <w:bookmarkEnd w:id="27"/>
      <w:bookmarkEnd w:id="28"/>
      <w:bookmarkEnd w:id="29"/>
    </w:p>
    <w:p w14:paraId="7CE9EC2A" w14:textId="77777777" w:rsidR="009A6E91" w:rsidRPr="003F2F93" w:rsidRDefault="009A6E91" w:rsidP="009A6E91">
      <w:pPr>
        <w:rPr>
          <w:rFonts w:eastAsia="MS Mincho"/>
          <w:lang w:val="en-GB" w:eastAsia="ja-JP"/>
        </w:rPr>
      </w:pPr>
      <w:r w:rsidRPr="003F2F93">
        <w:rPr>
          <w:rFonts w:eastAsia="MS Mincho"/>
          <w:lang w:val="en-GB" w:eastAsia="ja-JP"/>
        </w:rPr>
        <w:t>There are eight active and passive RF-based sensor techniques used in monitoring the ionosphere.</w:t>
      </w:r>
    </w:p>
    <w:p w14:paraId="35161240" w14:textId="77777777" w:rsidR="009A6E91" w:rsidRPr="003F2F93" w:rsidRDefault="009A6E91" w:rsidP="009A6E91">
      <w:pPr>
        <w:pStyle w:val="Heading3"/>
        <w:rPr>
          <w:rFonts w:eastAsia="MS Mincho"/>
          <w:lang w:val="en-GB"/>
        </w:rPr>
      </w:pPr>
      <w:r w:rsidRPr="003F2F93">
        <w:rPr>
          <w:rFonts w:eastAsia="MS Mincho"/>
          <w:lang w:val="en-GB"/>
        </w:rPr>
        <w:t>2.</w:t>
      </w:r>
      <w:bookmarkStart w:id="30" w:name="_Hlk6397857"/>
      <w:r w:rsidRPr="003F2F93">
        <w:rPr>
          <w:rFonts w:eastAsia="MS Mincho"/>
          <w:lang w:val="en-GB"/>
        </w:rPr>
        <w:t>1</w:t>
      </w:r>
      <w:bookmarkEnd w:id="30"/>
      <w:r w:rsidRPr="003F2F93">
        <w:rPr>
          <w:rFonts w:eastAsia="MS Mincho"/>
          <w:lang w:val="en-GB"/>
        </w:rPr>
        <w:t>.</w:t>
      </w:r>
      <w:r w:rsidRPr="003F2F93">
        <w:rPr>
          <w:rFonts w:eastAsia="MS Mincho"/>
          <w:szCs w:val="24"/>
          <w:lang w:val="en-GB"/>
        </w:rPr>
        <w:t>1</w:t>
      </w:r>
      <w:r w:rsidR="00603CD1" w:rsidRPr="003F2F93">
        <w:rPr>
          <w:rFonts w:eastAsia="MS Mincho"/>
          <w:lang w:val="en-GB"/>
        </w:rPr>
        <w:tab/>
        <w:t>Radionavigation-</w:t>
      </w:r>
      <w:r w:rsidRPr="003F2F93">
        <w:rPr>
          <w:rFonts w:eastAsia="MS Mincho"/>
          <w:lang w:val="en-GB"/>
        </w:rPr>
        <w:t xml:space="preserve">satellite service (RNSS) receiver </w:t>
      </w:r>
    </w:p>
    <w:p w14:paraId="2AC6F8FE" w14:textId="77777777" w:rsidR="009A6E91" w:rsidRPr="003F2F93" w:rsidRDefault="009A6E91" w:rsidP="009A6E91">
      <w:pPr>
        <w:rPr>
          <w:rFonts w:eastAsia="MS Mincho"/>
          <w:lang w:val="en-GB" w:eastAsia="ja-JP"/>
        </w:rPr>
      </w:pPr>
      <w:r w:rsidRPr="003F2F93">
        <w:rPr>
          <w:rFonts w:eastAsia="MS Mincho"/>
          <w:lang w:val="en-GB" w:eastAsia="ja-JP"/>
        </w:rPr>
        <w:t xml:space="preserve">TEC along a given propagation path can be measured by tracking the time delay and phase shift of radio signals of a RNSS satellite by a space-borne or ground-based receiver. As the satellites move relative to the receiver, the TEC along the many available propagation paths is used to determine the distribution of ionospheric electron density. </w:t>
      </w:r>
    </w:p>
    <w:p w14:paraId="2E4AF6A6" w14:textId="77777777" w:rsidR="009A6E91" w:rsidRPr="003F2F93" w:rsidRDefault="009A6E91" w:rsidP="009A6E91">
      <w:pPr>
        <w:rPr>
          <w:rFonts w:eastAsia="MS Mincho"/>
          <w:lang w:val="en-GB" w:eastAsia="ja-JP"/>
        </w:rPr>
      </w:pPr>
      <w:r w:rsidRPr="003F2F93">
        <w:rPr>
          <w:rFonts w:eastAsia="MS Mincho"/>
          <w:lang w:val="en-GB" w:eastAsia="ja-JP"/>
        </w:rPr>
        <w:t xml:space="preserve">An RNSS receiver used for space weather measures amplitude, pseudorange, and phase measurements at two or more radio frequencies. The dispersive nature of the Earth’s ionosphere causes the signal paths for each frequency to be slightly different. There are several methods for extracting the ionospheric delay along the RNSS receiver signal path. Selection of a specific method depends on the desired geophysical retrieval product, data noise, desired retrieval accuracy and spatial resolution. </w:t>
      </w:r>
    </w:p>
    <w:p w14:paraId="0CE517FF" w14:textId="77777777" w:rsidR="009A6E91" w:rsidRPr="003F2F93" w:rsidRDefault="009A6E91" w:rsidP="009A6E91">
      <w:pPr>
        <w:rPr>
          <w:rFonts w:eastAsia="MS Mincho"/>
          <w:lang w:val="en-GB" w:eastAsia="ja-JP"/>
        </w:rPr>
      </w:pPr>
      <w:r w:rsidRPr="003F2F93">
        <w:rPr>
          <w:lang w:val="en-GB"/>
        </w:rPr>
        <w:t xml:space="preserve">Ground-based RNSS receivers are numerous and widely used for space weather, meteorological and many other applications. These systems provide accurate information about the horizontal electron density gradients, but limited information about the vertical gradients. </w:t>
      </w:r>
      <w:r w:rsidRPr="003F2F93">
        <w:rPr>
          <w:rFonts w:eastAsia="MS Mincho"/>
          <w:lang w:val="en-GB" w:eastAsia="ja-JP"/>
        </w:rPr>
        <w:t>Ionospheric scintillation is typically measured by application of this method at an enhanced sampling rate (typically 100 Hz). RNSS System 1A (Table 4) is one example of a RNSS system configured for scintillation measurements.</w:t>
      </w:r>
    </w:p>
    <w:p w14:paraId="4BD6555F" w14:textId="77777777" w:rsidR="009A6E91" w:rsidRPr="003F2F93" w:rsidRDefault="009A6E91" w:rsidP="009A6E91">
      <w:pPr>
        <w:rPr>
          <w:bCs/>
          <w:iCs/>
          <w:lang w:val="en-GB"/>
        </w:rPr>
      </w:pPr>
      <w:r w:rsidRPr="003F2F93">
        <w:rPr>
          <w:lang w:val="en-GB"/>
        </w:rPr>
        <w:t>On the other hand, radio occultation (RO) data obtained from low-Earth orbit (LEO) satellites equipped with RNSS receivers contain high-resolution information about the vertical gradients and limited information about the horizontal gradients. Thus, the RO data augment the ground-based RNSS measurement coverage on a planetary scale and, being based on limb sounder measurements, provide vertical distribution information.</w:t>
      </w:r>
      <w:r w:rsidRPr="003F2F93">
        <w:rPr>
          <w:bCs/>
          <w:iCs/>
          <w:lang w:val="en-GB"/>
        </w:rPr>
        <w:t xml:space="preserve"> The global coverage of the space-based constellation </w:t>
      </w:r>
      <w:r w:rsidR="0093480D">
        <w:rPr>
          <w:noProof/>
        </w:rPr>
        <w:pict w14:anchorId="57AF7711">
          <v:shapetype id="_x0000_t202" coordsize="21600,21600" o:spt="202" path="m,l,21600r21600,l21600,xe">
            <v:stroke joinstyle="miter"/>
            <v:path gradientshapeok="t" o:connecttype="rect"/>
          </v:shapetype>
          <v:shape id="Text Box 22" o:spid="_x0000_s1027" type="#_x0000_t202" style="position:absolute;left:0;text-align:left;margin-left:0;margin-top:1023.85pt;width:289.55pt;height:122.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nmfAIAAAI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" o:allowincell="f" o:allowoverlap="f" stroked="f">
            <v:textbox style="mso-fit-shape-to-text:t" inset="0,0,0,0">
              <w:txbxContent>
                <w:p w14:paraId="6E503BD9" w14:textId="77777777" w:rsidR="00AA57EB" w:rsidRDefault="00AA57EB" w:rsidP="009A6E91">
                  <w:pPr>
                    <w:pStyle w:val="Caption"/>
                    <w:rPr>
                      <w:b w:val="0"/>
                      <w:color w:val="auto"/>
                      <w:sz w:val="22"/>
                      <w:szCs w:val="22"/>
                    </w:rPr>
                  </w:pPr>
                  <w:r>
                    <w:rPr>
                      <w:b w:val="0"/>
                      <w:color w:val="auto"/>
                      <w:sz w:val="22"/>
                      <w:szCs w:val="22"/>
                    </w:rPr>
                    <w:t xml:space="preserve">Figure </w:t>
                  </w:r>
                  <w:r>
                    <w:rPr>
                      <w:b w:val="0"/>
                      <w:color w:val="auto"/>
                      <w:sz w:val="22"/>
                      <w:szCs w:val="22"/>
                    </w:rPr>
                    <w:fldChar w:fldCharType="begin"/>
                  </w:r>
                  <w:r>
                    <w:rPr>
                      <w:b w:val="0"/>
                      <w:color w:val="auto"/>
                      <w:sz w:val="22"/>
                      <w:szCs w:val="22"/>
                    </w:rPr>
                    <w:instrText xml:space="preserve"> SEQ Figure \* ARABIC </w:instrText>
                  </w:r>
                  <w:r>
                    <w:rPr>
                      <w:b w:val="0"/>
                      <w:color w:val="auto"/>
                      <w:sz w:val="22"/>
                      <w:szCs w:val="22"/>
                    </w:rPr>
                    <w:fldChar w:fldCharType="separate"/>
                  </w:r>
                  <w:r w:rsidR="000727F3">
                    <w:rPr>
                      <w:b w:val="0"/>
                      <w:noProof/>
                      <w:color w:val="auto"/>
                      <w:sz w:val="22"/>
                      <w:szCs w:val="22"/>
                    </w:rPr>
                    <w:t>1</w:t>
                  </w:r>
                  <w:r>
                    <w:rPr>
                      <w:b w:val="0"/>
                      <w:color w:val="auto"/>
                      <w:sz w:val="22"/>
                      <w:szCs w:val="22"/>
                    </w:rPr>
                    <w:fldChar w:fldCharType="end"/>
                  </w:r>
                  <w:r>
                    <w:rPr>
                      <w:b w:val="0"/>
                      <w:color w:val="auto"/>
                      <w:sz w:val="22"/>
                      <w:szCs w:val="22"/>
                    </w:rPr>
                    <w:t>: Global distribution of International GNSS Service (IGS) sites. (Top)  Number of sites within 100 km x 100 km area; (Second from Top) Number of sites within 500 km x 500 km area; (Third from Top) Number of sites within 1000 km x 1000 km area; (Bottom) Number of sites within 2000 km x 2000 km area. (Analysis courtesy of Mervyn Freeman, British Geological Survey)</w:t>
                  </w:r>
                </w:p>
                <w:p w14:paraId="1714DC49" w14:textId="77777777" w:rsidR="00AA57EB" w:rsidRDefault="00AA57EB" w:rsidP="009A6E91">
                  <w:pPr>
                    <w:pStyle w:val="Caption"/>
                    <w:rPr>
                      <w:rFonts w:cs="Arial"/>
                      <w:iCs/>
                    </w:rPr>
                  </w:pPr>
                </w:p>
              </w:txbxContent>
            </v:textbox>
            <w10:wrap type="topAndBottom" anchorx="margin" anchory="page"/>
            <w10:anchorlock/>
          </v:shape>
        </w:pict>
      </w:r>
      <w:r w:rsidRPr="003F2F93">
        <w:rPr>
          <w:bCs/>
          <w:iCs/>
          <w:lang w:val="en-GB"/>
        </w:rPr>
        <w:t>is particularly important over ocean areas where a ground-based RNSS network is impractical. Measurements from space-based RNSS-RO receivers provide one of the only ways of obtaining global vertical profiles of electron density.</w:t>
      </w:r>
    </w:p>
    <w:p w14:paraId="7895FF24" w14:textId="77777777" w:rsidR="009A6E91" w:rsidRPr="003F2F93" w:rsidRDefault="009A6E91" w:rsidP="009A6E91">
      <w:pPr>
        <w:rPr>
          <w:lang w:val="en-GB"/>
        </w:rPr>
      </w:pPr>
      <w:r w:rsidRPr="003F2F93">
        <w:rPr>
          <w:lang w:val="en-GB"/>
        </w:rPr>
        <w:t>The geometry of RO measurements is shown in Fig. 3. During a RNSS occultation the receiver in low Earth orbit receives the transmitted signal from the RNSS satellite through the Earth’s limb. The RNSS receiver observes changes in delay of the signal that are related to slowing and bending of the signal path.</w:t>
      </w:r>
    </w:p>
    <w:p w14:paraId="2D69FBEB" w14:textId="77777777" w:rsidR="009A6E91" w:rsidRPr="003F2F93" w:rsidRDefault="009A6E91" w:rsidP="009A6E91">
      <w:pPr>
        <w:pStyle w:val="FigureNo"/>
        <w:rPr>
          <w:lang w:val="en-GB"/>
        </w:rPr>
      </w:pPr>
      <w:r w:rsidRPr="003F2F93">
        <w:rPr>
          <w:lang w:val="en-GB"/>
        </w:rPr>
        <w:t>Figure 3</w:t>
      </w:r>
    </w:p>
    <w:p w14:paraId="55F23951" w14:textId="77777777" w:rsidR="009A6E91" w:rsidRPr="003F2F93" w:rsidRDefault="009A6E91" w:rsidP="009A6E91">
      <w:pPr>
        <w:pStyle w:val="Figuretitle"/>
        <w:rPr>
          <w:lang w:val="en-GB"/>
        </w:rPr>
      </w:pPr>
      <w:r w:rsidRPr="003F2F93">
        <w:rPr>
          <w:lang w:val="en-GB"/>
        </w:rPr>
        <w:t>Geometry of RNSS radio occultation measurements</w:t>
      </w:r>
    </w:p>
    <w:p w14:paraId="488DB530" w14:textId="77777777" w:rsidR="009A6E91" w:rsidRPr="004814B5" w:rsidRDefault="009A6E91" w:rsidP="009A6E91">
      <w:pPr>
        <w:pStyle w:val="Figure"/>
      </w:pPr>
      <w:r w:rsidRPr="004814B5">
        <w:rPr>
          <w:noProof/>
          <w:lang w:val="en-GB" w:eastAsia="en-GB"/>
        </w:rPr>
        <w:drawing>
          <wp:inline distT="0" distB="0" distL="0" distR="0" wp14:anchorId="0177AD28" wp14:editId="673A932C">
            <wp:extent cx="2868295" cy="159829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295" cy="1598295"/>
                    </a:xfrm>
                    <a:prstGeom prst="rect">
                      <a:avLst/>
                    </a:prstGeom>
                    <a:noFill/>
                    <a:ln>
                      <a:noFill/>
                    </a:ln>
                  </pic:spPr>
                </pic:pic>
              </a:graphicData>
            </a:graphic>
          </wp:inline>
        </w:drawing>
      </w:r>
    </w:p>
    <w:p w14:paraId="7F6CC754" w14:textId="77777777" w:rsidR="009A6E91" w:rsidRPr="003F2F93" w:rsidRDefault="009A6E91" w:rsidP="009A6E91">
      <w:pPr>
        <w:rPr>
          <w:lang w:val="en-GB"/>
        </w:rPr>
      </w:pPr>
      <w:r w:rsidRPr="003F2F93">
        <w:rPr>
          <w:lang w:val="en-GB"/>
        </w:rPr>
        <w:t xml:space="preserve">The change of delay of the signal allows for derivation of the bending angle, </w:t>
      </w:r>
      <w:r w:rsidRPr="004814B5">
        <w:rPr>
          <w:rFonts w:ascii="Symbol" w:hAnsi="Symbol"/>
        </w:rPr>
        <w:t></w:t>
      </w:r>
      <w:r w:rsidRPr="003F2F93">
        <w:rPr>
          <w:lang w:val="en-GB"/>
        </w:rPr>
        <w:t xml:space="preserve"> and the vertical refractivity profile at the ray tangent point. The refractivity is used to derive profiles of ionospheric electron density near the tangent point. A similar technique is used to derive electron density from the ground-based RNSS observations, although in that case the path between satellite and the ground station is approximately perpendicular to the Earth’s surface.</w:t>
      </w:r>
    </w:p>
    <w:p w14:paraId="0B27DA01" w14:textId="77777777" w:rsidR="009A6E91" w:rsidRPr="003F2F93" w:rsidRDefault="009A6E91" w:rsidP="009A6E91">
      <w:pPr>
        <w:pStyle w:val="Heading4"/>
        <w:rPr>
          <w:rFonts w:eastAsia="MS Mincho"/>
          <w:lang w:val="en-GB"/>
        </w:rPr>
      </w:pPr>
      <w:r w:rsidRPr="003F2F93">
        <w:rPr>
          <w:rFonts w:eastAsia="MS Mincho"/>
          <w:lang w:val="en-GB"/>
        </w:rPr>
        <w:t>2.1.1.1</w:t>
      </w:r>
      <w:r w:rsidRPr="003F2F93">
        <w:rPr>
          <w:rFonts w:eastAsia="MS Mincho"/>
          <w:lang w:val="en-GB"/>
        </w:rPr>
        <w:tab/>
        <w:t>RNSS System 1A</w:t>
      </w:r>
    </w:p>
    <w:p w14:paraId="12E30ED7" w14:textId="77777777" w:rsidR="009A6E91" w:rsidRPr="003F2F93" w:rsidRDefault="009A6E91" w:rsidP="009A6E91">
      <w:pPr>
        <w:rPr>
          <w:rFonts w:eastAsia="MS Mincho"/>
          <w:lang w:val="en-GB"/>
        </w:rPr>
      </w:pPr>
      <w:r w:rsidRPr="003F2F93">
        <w:rPr>
          <w:rFonts w:eastAsia="MS Mincho"/>
          <w:lang w:val="en-GB"/>
        </w:rPr>
        <w:t xml:space="preserve">This system generates ultra-low noise scintillation indices and RNSS measurements while logging and streaming data at up to 100 Hz, providing real time output of TEC and scintillation indices. </w:t>
      </w:r>
    </w:p>
    <w:p w14:paraId="2BBD039B" w14:textId="77777777" w:rsidR="009A6E91" w:rsidRPr="003F2F93" w:rsidRDefault="009A6E91" w:rsidP="009A6E91">
      <w:pPr>
        <w:rPr>
          <w:rFonts w:eastAsia="MS Mincho"/>
          <w:lang w:val="en-GB"/>
        </w:rPr>
      </w:pPr>
      <w:r w:rsidRPr="003F2F93">
        <w:rPr>
          <w:rFonts w:eastAsia="MS Mincho"/>
          <w:lang w:val="en-GB"/>
        </w:rPr>
        <w:t xml:space="preserve">The Global Positioning System receiver tracks all visible GPS signals at the L1 frequency (1 575.42 MHz) and the L2 frequency (1 227.6 MHz). It measures phase and amplitude (at a 50-Hz or 100-Hz rate) and code/carrier divergence (at 1-Hz rate) for each satellite being tracked on L1 and L2 TEC is computed from combined L1 and L2 pseudorange and carrier phase measurements. Technical specifications for RNSS System 1A appear in Table 4. </w:t>
      </w:r>
    </w:p>
    <w:p w14:paraId="0D401F50" w14:textId="77777777" w:rsidR="009A6E91" w:rsidRPr="003F2F93" w:rsidRDefault="009A6E91" w:rsidP="009A6E91">
      <w:pPr>
        <w:pStyle w:val="Heading4"/>
        <w:rPr>
          <w:rFonts w:eastAsia="MS Mincho"/>
          <w:lang w:val="en-GB"/>
        </w:rPr>
      </w:pPr>
      <w:r w:rsidRPr="003F2F93">
        <w:rPr>
          <w:rFonts w:eastAsia="MS Mincho"/>
          <w:lang w:val="en-GB"/>
        </w:rPr>
        <w:t>2.1.1.2</w:t>
      </w:r>
      <w:r w:rsidRPr="003F2F93">
        <w:rPr>
          <w:rFonts w:eastAsia="MS Mincho"/>
          <w:lang w:val="en-GB"/>
        </w:rPr>
        <w:tab/>
        <w:t>RNSS System 1B</w:t>
      </w:r>
    </w:p>
    <w:p w14:paraId="6FFDF6E8" w14:textId="77777777" w:rsidR="009A6E91" w:rsidRPr="003F2F93" w:rsidRDefault="009A6E91" w:rsidP="009A6E91">
      <w:pPr>
        <w:rPr>
          <w:rFonts w:eastAsia="MS Mincho"/>
          <w:lang w:val="en-GB"/>
        </w:rPr>
      </w:pPr>
      <w:r w:rsidRPr="003F2F93">
        <w:rPr>
          <w:rFonts w:eastAsia="MS Mincho"/>
          <w:lang w:val="en-GB"/>
        </w:rPr>
        <w:t>Approximately 20 of this type of RNSS receiver are deployed by the China Meteorological Administration (CMA), mainly in southern China where ionospheric scintillation occurs frequently. The most northern station is Mohe in Heilongjiang province, the most southern station is Xuwen in Guangdong province.</w:t>
      </w:r>
    </w:p>
    <w:p w14:paraId="7CF620FB" w14:textId="77777777" w:rsidR="009A6E91" w:rsidRPr="003F2F93" w:rsidRDefault="009A6E91" w:rsidP="009A6E91">
      <w:pPr>
        <w:rPr>
          <w:rFonts w:eastAsia="MS Mincho"/>
          <w:lang w:val="en-GB"/>
        </w:rPr>
      </w:pPr>
      <w:r w:rsidRPr="003F2F93">
        <w:rPr>
          <w:rFonts w:eastAsia="MS Mincho"/>
          <w:lang w:val="en-GB"/>
        </w:rPr>
        <w:t>The receiver receives RNSS signals, analyses the amplitude and phase change information of the signal, and calculates the amplitude scintillation index, the phase scintillation index, and the TEC index. The receiver workstation calculates the ionospheric scintillation parameters, including amplitude scintillation S4 index, phase scintillation index, TEC, etc. Technical specifications of RNSS System 1B appear In Table 4.</w:t>
      </w:r>
    </w:p>
    <w:p w14:paraId="095C4362" w14:textId="77777777" w:rsidR="009A6E91" w:rsidRPr="003F2F93" w:rsidRDefault="009A6E91" w:rsidP="009A6E91">
      <w:pPr>
        <w:pStyle w:val="Heading3"/>
        <w:rPr>
          <w:rFonts w:eastAsia="MS Mincho"/>
          <w:lang w:val="en-GB"/>
        </w:rPr>
      </w:pPr>
      <w:r w:rsidRPr="003F2F93">
        <w:rPr>
          <w:rFonts w:eastAsia="MS Mincho"/>
          <w:lang w:val="en-GB"/>
        </w:rPr>
        <w:t>2.1.2</w:t>
      </w:r>
      <w:r w:rsidRPr="003F2F93">
        <w:rPr>
          <w:rFonts w:eastAsia="MS Mincho"/>
          <w:lang w:val="en-GB"/>
        </w:rPr>
        <w:tab/>
        <w:t xml:space="preserve">Radio absorption </w:t>
      </w:r>
    </w:p>
    <w:p w14:paraId="3391C65E" w14:textId="77777777" w:rsidR="009A6E91" w:rsidRPr="003F2F93" w:rsidRDefault="009A6E91" w:rsidP="009A6E91">
      <w:pPr>
        <w:rPr>
          <w:rFonts w:eastAsia="MS Mincho"/>
          <w:spacing w:val="-2"/>
          <w:lang w:val="en-GB" w:eastAsia="ja-JP"/>
        </w:rPr>
      </w:pPr>
      <w:r w:rsidRPr="003F2F93">
        <w:rPr>
          <w:rFonts w:eastAsia="MS Mincho"/>
          <w:spacing w:val="-2"/>
          <w:lang w:val="en-GB" w:eastAsia="ja-JP"/>
        </w:rPr>
        <w:t xml:space="preserve">Ground-based measurements of radio signals from known sources above the atmosphere (usually cosmic radio sources) can be used to map the absorption in the lower ionosphere by using relative ionospheric opacity metres, or riometrers. The three most common types of radio wave absorption are: </w:t>
      </w:r>
    </w:p>
    <w:p w14:paraId="7A73CDBA" w14:textId="77777777" w:rsidR="009A6E91" w:rsidRPr="00B934E6" w:rsidRDefault="009A6E91" w:rsidP="00E66CF1">
      <w:pPr>
        <w:pStyle w:val="enumlev1"/>
        <w:rPr>
          <w:rFonts w:eastAsia="MS Mincho"/>
          <w:lang w:val="ru-RU"/>
        </w:rPr>
      </w:pPr>
      <w:r w:rsidRPr="003F2F93">
        <w:rPr>
          <w:rFonts w:eastAsia="MS Mincho"/>
          <w:lang w:val="en-GB"/>
        </w:rPr>
        <w:t>1)</w:t>
      </w:r>
      <w:r w:rsidRPr="003F2F93">
        <w:rPr>
          <w:rFonts w:eastAsia="MS Mincho"/>
          <w:lang w:val="en-GB"/>
        </w:rPr>
        <w:tab/>
        <w:t>auroral absorption caused by precipitating electrons, polar cap absorption</w:t>
      </w:r>
      <w:r w:rsidR="00B934E6">
        <w:rPr>
          <w:rFonts w:eastAsia="MS Mincho"/>
          <w:lang w:val="ru-RU"/>
        </w:rPr>
        <w:t>;</w:t>
      </w:r>
    </w:p>
    <w:p w14:paraId="47A840A5" w14:textId="77777777" w:rsidR="009A6E91" w:rsidRPr="003F2F93" w:rsidRDefault="009A6E91" w:rsidP="009A6E91">
      <w:pPr>
        <w:pStyle w:val="enumlev1"/>
        <w:rPr>
          <w:rFonts w:eastAsia="MS Mincho"/>
          <w:lang w:val="en-GB" w:eastAsia="ja-JP"/>
        </w:rPr>
      </w:pPr>
      <w:r w:rsidRPr="003F2F93">
        <w:rPr>
          <w:rFonts w:eastAsia="MS Mincho"/>
          <w:lang w:val="en-GB"/>
        </w:rPr>
        <w:t>2)</w:t>
      </w:r>
      <w:r w:rsidRPr="003F2F93">
        <w:rPr>
          <w:rFonts w:eastAsia="MS Mincho"/>
          <w:lang w:val="en-GB"/>
        </w:rPr>
        <w:tab/>
        <w:t>associ</w:t>
      </w:r>
      <w:r w:rsidRPr="003F2F93">
        <w:rPr>
          <w:rFonts w:eastAsia="MS Mincho"/>
          <w:lang w:val="en-GB" w:eastAsia="ja-JP"/>
        </w:rPr>
        <w:t>ated with &gt;10 MeV protons in the near-earth environment</w:t>
      </w:r>
      <w:r w:rsidR="00B934E6">
        <w:rPr>
          <w:rFonts w:eastAsia="MS Mincho"/>
          <w:lang w:val="ru-RU" w:eastAsia="ja-JP"/>
        </w:rPr>
        <w:t xml:space="preserve">; </w:t>
      </w:r>
      <w:r w:rsidRPr="003F2F93">
        <w:rPr>
          <w:rFonts w:eastAsia="MS Mincho"/>
          <w:lang w:val="en-GB" w:eastAsia="ja-JP"/>
        </w:rPr>
        <w:t>and</w:t>
      </w:r>
    </w:p>
    <w:p w14:paraId="1CC4DF52" w14:textId="77777777" w:rsidR="009A6E91" w:rsidRPr="003F2F93" w:rsidRDefault="009A6E91" w:rsidP="009A6E91">
      <w:pPr>
        <w:pStyle w:val="enumlev1"/>
        <w:rPr>
          <w:rFonts w:eastAsia="MS Mincho"/>
          <w:lang w:val="en-GB"/>
        </w:rPr>
      </w:pPr>
      <w:r w:rsidRPr="003F2F93">
        <w:rPr>
          <w:rFonts w:eastAsia="MS Mincho"/>
          <w:lang w:val="en-GB"/>
        </w:rPr>
        <w:t>3)</w:t>
      </w:r>
      <w:r w:rsidRPr="003F2F93">
        <w:rPr>
          <w:rFonts w:eastAsia="MS Mincho"/>
          <w:lang w:val="en-GB"/>
        </w:rPr>
        <w:tab/>
        <w:t>X-ray induced absorption caused by solar X</w:t>
      </w:r>
      <w:r w:rsidRPr="003F2F93">
        <w:rPr>
          <w:rFonts w:eastAsia="MS Mincho"/>
          <w:lang w:val="en-GB"/>
        </w:rPr>
        <w:noBreakHyphen/>
        <w:t xml:space="preserve">ray bursts that generate an anomalous level of electrons in the D-region (typically 60-100 km altitude). </w:t>
      </w:r>
    </w:p>
    <w:p w14:paraId="47B81D69" w14:textId="77777777" w:rsidR="009A6E91" w:rsidRPr="003F2F93" w:rsidRDefault="009A6E91" w:rsidP="009A6E91">
      <w:pPr>
        <w:rPr>
          <w:bCs/>
          <w:iCs/>
          <w:lang w:val="en-GB"/>
        </w:rPr>
      </w:pPr>
      <w:r w:rsidRPr="003F2F93">
        <w:rPr>
          <w:rFonts w:eastAsia="MS Mincho"/>
          <w:lang w:val="en-GB"/>
        </w:rPr>
        <w:t xml:space="preserve">As the Earth rotates, radio sources move across the observer, and integrated flux is used to map the distribution of absorbing ionisation in the lower ionosphere. However, during periods of abnormal solar radio noise, the radio receiver can be saturated indicating solar radio noise activity. </w:t>
      </w:r>
      <w:r w:rsidRPr="003F2F93">
        <w:rPr>
          <w:bCs/>
          <w:iCs/>
          <w:lang w:val="en-GB"/>
        </w:rPr>
        <w:t>The current deployment density of ground-based observation sites is low.</w:t>
      </w:r>
    </w:p>
    <w:p w14:paraId="7D4D3010" w14:textId="77777777" w:rsidR="009A6E91" w:rsidRPr="003F2F93" w:rsidRDefault="009A6E91" w:rsidP="009A6E91">
      <w:pPr>
        <w:pStyle w:val="Heading4"/>
        <w:rPr>
          <w:lang w:val="en-GB"/>
        </w:rPr>
      </w:pPr>
      <w:r w:rsidRPr="003F2F93">
        <w:rPr>
          <w:lang w:val="en-GB"/>
        </w:rPr>
        <w:t>2.1.2.1</w:t>
      </w:r>
      <w:r w:rsidRPr="003F2F93">
        <w:rPr>
          <w:lang w:val="en-GB"/>
        </w:rPr>
        <w:tab/>
      </w:r>
      <w:r w:rsidRPr="003F2F93">
        <w:rPr>
          <w:rFonts w:eastAsia="MS Mincho"/>
          <w:lang w:val="en-GB" w:eastAsia="ja-JP"/>
        </w:rPr>
        <w:t>Relative Ionospheric Opacity Meters for Extra-Terrestrial Emissions of Radio noise (</w:t>
      </w:r>
      <w:r w:rsidRPr="003F2F93">
        <w:rPr>
          <w:lang w:val="en-GB"/>
        </w:rPr>
        <w:t>riometers)</w:t>
      </w:r>
    </w:p>
    <w:p w14:paraId="1539DDBC" w14:textId="77777777" w:rsidR="009A6E91" w:rsidRPr="003F2F93" w:rsidRDefault="009A6E91" w:rsidP="009A6E91">
      <w:pPr>
        <w:rPr>
          <w:rFonts w:eastAsia="MS Mincho"/>
          <w:lang w:val="en-GB" w:eastAsia="ja-JP"/>
        </w:rPr>
      </w:pPr>
      <w:r w:rsidRPr="003F2F93">
        <w:rPr>
          <w:rFonts w:eastAsia="MS Mincho"/>
          <w:lang w:val="en-GB" w:eastAsia="ja-JP"/>
        </w:rPr>
        <w:t>Ground based riometers measure the power of the background cosmic radio noise (from many radio stars), which is absorbed in the ionospheric D region (typically 60</w:t>
      </w:r>
      <w:r w:rsidR="00B13625">
        <w:rPr>
          <w:rFonts w:eastAsia="MS Mincho"/>
          <w:lang w:val="ru-RU" w:eastAsia="ja-JP"/>
        </w:rPr>
        <w:t>-</w:t>
      </w:r>
      <w:r w:rsidRPr="003F2F93">
        <w:rPr>
          <w:rFonts w:eastAsia="MS Mincho"/>
          <w:lang w:val="en-GB" w:eastAsia="ja-JP"/>
        </w:rPr>
        <w:t>100 km altitude). The D-region absorption is a function of the degree of ionization (electron density) present. In order to obtain the amount of absorption due to excess ionization, the measurement of any given day is subtracted from the so-called Quiet-Day Curve (QDC). The QDC is determined during selected days (typically</w:t>
      </w:r>
      <w:r w:rsidR="00E66CF1" w:rsidRPr="003F2F93">
        <w:rPr>
          <w:rFonts w:eastAsia="MS Mincho"/>
          <w:lang w:val="en-GB" w:eastAsia="ja-JP"/>
        </w:rPr>
        <w:t> </w:t>
      </w:r>
      <w:r w:rsidRPr="003F2F93">
        <w:rPr>
          <w:rFonts w:eastAsia="MS Mincho"/>
          <w:lang w:val="en-GB" w:eastAsia="ja-JP"/>
        </w:rPr>
        <w:t>during the month prior to the measurement) when there are no geomagnetic disturbances, i.e. the conditions are said to be geomagnetically quiet. This method therefore does not require the instrument to be absolutely calibrated, since the reference curve, i.e. the QDC, is obtained with the same instrument in close temporal proximity.</w:t>
      </w:r>
    </w:p>
    <w:p w14:paraId="67FC3BF4" w14:textId="77777777" w:rsidR="009A6E91" w:rsidRPr="003F2F93" w:rsidRDefault="009A6E91" w:rsidP="009A6E91">
      <w:pPr>
        <w:rPr>
          <w:rFonts w:eastAsia="MS Mincho"/>
          <w:lang w:val="en-GB" w:eastAsia="ja-JP"/>
        </w:rPr>
      </w:pPr>
      <w:r w:rsidRPr="003F2F93">
        <w:rPr>
          <w:rFonts w:eastAsia="MS Mincho"/>
          <w:lang w:val="en-GB" w:eastAsia="ja-JP"/>
        </w:rPr>
        <w:t>A riometer is a type of continuous wave (CW) radio receiver with receive sensitivity at the noise temperature of background sky and is designed to measure the absorption of radio waves that traverse the ionosphere. Typically, a twin</w:t>
      </w:r>
      <w:r w:rsidRPr="003F2F93">
        <w:rPr>
          <w:rFonts w:eastAsia="MS Mincho"/>
          <w:lang w:val="en-GB" w:eastAsia="ja-JP"/>
        </w:rPr>
        <w:noBreakHyphen/>
        <w:t>dipole antenna is orientated to the zenith resulting in a beam that has a diameter of ~100 km at the 90 km atmospheric altitude. For most of the time, the received RF level is dominated by radio emissions of galactic origin and has a regular variation in sidereal time that can be characterized with a quiet-day curve. Absorption of radio waves by the ionosphere reduces the voltage level (V) of the riometer to less than that of the quiet-day curve (Vqdc). The level of absorption is compute</w:t>
      </w:r>
      <w:r w:rsidR="003E0A30" w:rsidRPr="003F2F93">
        <w:rPr>
          <w:rFonts w:eastAsia="MS Mincho"/>
          <w:lang w:val="en-GB" w:eastAsia="ja-JP"/>
        </w:rPr>
        <w:t>d with the equation 10 log(Vqdc</w:t>
      </w:r>
      <w:r w:rsidRPr="003F2F93">
        <w:rPr>
          <w:rFonts w:eastAsia="MS Mincho"/>
          <w:lang w:val="en-GB" w:eastAsia="ja-JP"/>
        </w:rPr>
        <w:t>/V) dB each second. Figure 4 depicts the key element of riometer operation.</w:t>
      </w:r>
    </w:p>
    <w:p w14:paraId="5294E47E" w14:textId="77777777" w:rsidR="009A6E91" w:rsidRPr="003F2F93" w:rsidRDefault="009A6E91" w:rsidP="009A6E91">
      <w:pPr>
        <w:pStyle w:val="FigureNo"/>
        <w:rPr>
          <w:rFonts w:eastAsia="MS Mincho"/>
          <w:lang w:val="en-GB" w:eastAsia="ja-JP"/>
        </w:rPr>
      </w:pPr>
      <w:r w:rsidRPr="003F2F93">
        <w:rPr>
          <w:rFonts w:eastAsia="MS Mincho"/>
          <w:lang w:val="en-GB"/>
        </w:rPr>
        <w:t>Figure</w:t>
      </w:r>
      <w:r w:rsidRPr="003F2F93">
        <w:rPr>
          <w:rFonts w:eastAsia="MS Mincho"/>
          <w:lang w:val="en-GB" w:eastAsia="ja-JP"/>
        </w:rPr>
        <w:t xml:space="preserve"> 4</w:t>
      </w:r>
    </w:p>
    <w:p w14:paraId="350EA258" w14:textId="77777777" w:rsidR="009A6E91" w:rsidRPr="003F2F93" w:rsidRDefault="009A6E91" w:rsidP="009A6E91">
      <w:pPr>
        <w:pStyle w:val="Figuretitle"/>
        <w:rPr>
          <w:rFonts w:eastAsia="MS Mincho"/>
          <w:lang w:val="en-GB" w:eastAsia="ja-JP"/>
        </w:rPr>
      </w:pPr>
      <w:r w:rsidRPr="003F2F93">
        <w:rPr>
          <w:rFonts w:eastAsia="MS Mincho"/>
          <w:lang w:val="en-GB"/>
        </w:rPr>
        <w:t>How</w:t>
      </w:r>
      <w:r w:rsidRPr="003F2F93">
        <w:rPr>
          <w:rFonts w:eastAsia="MS Mincho"/>
          <w:lang w:val="en-GB" w:eastAsia="ja-JP"/>
        </w:rPr>
        <w:t xml:space="preserve"> a Riometer works</w:t>
      </w:r>
    </w:p>
    <w:p w14:paraId="0D76EB61" w14:textId="77777777" w:rsidR="009A6E91" w:rsidRPr="004814B5" w:rsidRDefault="009A6E91" w:rsidP="009A6E91">
      <w:pPr>
        <w:pStyle w:val="Figure"/>
        <w:rPr>
          <w:rFonts w:eastAsia="MS Mincho"/>
          <w:lang w:eastAsia="ja-JP"/>
        </w:rPr>
      </w:pPr>
      <w:r w:rsidRPr="004814B5">
        <w:rPr>
          <w:rFonts w:eastAsia="MS Mincho"/>
          <w:noProof/>
          <w:lang w:val="en-GB" w:eastAsia="en-GB"/>
        </w:rPr>
        <w:drawing>
          <wp:inline distT="0" distB="0" distL="0" distR="0" wp14:anchorId="4D2CEF4D" wp14:editId="4FE54CFD">
            <wp:extent cx="3425683" cy="257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8149" cy="2576804"/>
                    </a:xfrm>
                    <a:prstGeom prst="rect">
                      <a:avLst/>
                    </a:prstGeom>
                    <a:noFill/>
                  </pic:spPr>
                </pic:pic>
              </a:graphicData>
            </a:graphic>
          </wp:inline>
        </w:drawing>
      </w:r>
    </w:p>
    <w:p w14:paraId="2630A0D0" w14:textId="77777777" w:rsidR="009A6E91" w:rsidRPr="003F2F93" w:rsidRDefault="009A6E91" w:rsidP="003E0A30">
      <w:pPr>
        <w:pStyle w:val="Normalaftertitle"/>
        <w:rPr>
          <w:rFonts w:eastAsia="MS Mincho"/>
          <w:lang w:val="en-GB" w:eastAsia="ja-JP"/>
        </w:rPr>
      </w:pPr>
      <w:r w:rsidRPr="003F2F93">
        <w:rPr>
          <w:rFonts w:eastAsia="MS Mincho"/>
          <w:lang w:val="en-GB" w:eastAsia="ja-JP"/>
        </w:rPr>
        <w:t xml:space="preserve">Multiple riometers can give some general background information for the near-Earth environment and the extent of the atmospheric absorption region. </w:t>
      </w:r>
    </w:p>
    <w:p w14:paraId="3296045C" w14:textId="77777777" w:rsidR="009A6E91" w:rsidRPr="003F2F93" w:rsidRDefault="009A6E91" w:rsidP="009A6E91">
      <w:pPr>
        <w:rPr>
          <w:rFonts w:eastAsia="MS Mincho"/>
          <w:lang w:val="en-GB" w:eastAsia="ja-JP"/>
        </w:rPr>
      </w:pPr>
      <w:r w:rsidRPr="003F2F93">
        <w:rPr>
          <w:rFonts w:eastAsia="MS Mincho"/>
          <w:lang w:val="en-GB" w:eastAsia="ja-JP"/>
        </w:rPr>
        <w:t>The broad-beam riometers operate at 20.5, 30, 38.2, and 51.4 MHz. All except the 38.2-MHz instrument use linearly polarized double-dipole antennas; the 38.2-MHz instrument employs a circularly polarized crossed-dipole antenna. Since ionospheric absorption is inversely proportional to the square of the radio frequency, the operating frequencies are chosen to ensure that the radio waves are high enough in frequency to penetrate the ionosphere, yet low enough in frequency to be sensitive to ionospheric absorption.</w:t>
      </w:r>
    </w:p>
    <w:p w14:paraId="40320B1F" w14:textId="77777777" w:rsidR="009A6E91" w:rsidRPr="003F2F93" w:rsidRDefault="009A6E91" w:rsidP="009A6E91">
      <w:pPr>
        <w:rPr>
          <w:rFonts w:eastAsia="MS Mincho"/>
          <w:lang w:val="en-GB" w:eastAsia="ja-JP"/>
        </w:rPr>
      </w:pPr>
      <w:r w:rsidRPr="003F2F93">
        <w:rPr>
          <w:rFonts w:eastAsia="MS Mincho"/>
          <w:lang w:val="en-GB" w:eastAsia="ja-JP"/>
        </w:rPr>
        <w:t>There are approximately 50 riometer sites around the world, and most of these are located at high latitudes.</w:t>
      </w:r>
    </w:p>
    <w:p w14:paraId="5AE18BF6" w14:textId="77777777" w:rsidR="009A6E91" w:rsidRPr="003F2F93" w:rsidRDefault="009A6E91" w:rsidP="009A6E91">
      <w:pPr>
        <w:rPr>
          <w:rFonts w:eastAsia="MS Mincho"/>
          <w:lang w:val="en-GB" w:eastAsia="ja-JP"/>
        </w:rPr>
      </w:pPr>
      <w:r w:rsidRPr="003F2F93">
        <w:rPr>
          <w:rFonts w:eastAsia="MS Mincho"/>
          <w:lang w:val="en-GB" w:eastAsia="ja-JP"/>
        </w:rPr>
        <w:t>The above details mainly apply to riometers in the Global Riometer Array (GloRiA). GloRiA riometers are globally distributed, with a concentration in the auroral and polar zones. The technical details for the GloRiA riometers appear in Table 8 under “System 5A”. Other riometers exist at other locations around the world, including Antarctica, Australia, Argentina, U.S.A., S. Africa, Finland, Norway, Sweden, Russia, China, Greenland and Iceland. Details for these appear in Table 8 under “System 5B”.</w:t>
      </w:r>
    </w:p>
    <w:p w14:paraId="19C34532" w14:textId="77777777" w:rsidR="009A6E91" w:rsidRPr="003F2F93" w:rsidRDefault="009A6E91" w:rsidP="009A6E91">
      <w:pPr>
        <w:pStyle w:val="Heading4"/>
        <w:rPr>
          <w:rFonts w:eastAsia="MS Mincho"/>
          <w:lang w:val="en-GB" w:eastAsia="ja-JP"/>
        </w:rPr>
      </w:pPr>
      <w:r w:rsidRPr="003F2F93">
        <w:rPr>
          <w:rFonts w:eastAsia="MS Mincho"/>
          <w:lang w:val="en-GB" w:eastAsia="ja-JP"/>
        </w:rPr>
        <w:t>2.1.2.2</w:t>
      </w:r>
      <w:r w:rsidRPr="003F2F93">
        <w:rPr>
          <w:rFonts w:eastAsia="MS Mincho"/>
          <w:lang w:val="en-GB" w:eastAsia="ja-JP"/>
        </w:rPr>
        <w:tab/>
        <w:t>Radio telescopes for ionospheric observation</w:t>
      </w:r>
    </w:p>
    <w:p w14:paraId="7342470F" w14:textId="77777777" w:rsidR="009A6E91" w:rsidRPr="003F2F93" w:rsidRDefault="009A6E91" w:rsidP="009A6E91">
      <w:pPr>
        <w:rPr>
          <w:rFonts w:eastAsia="MS Mincho"/>
          <w:lang w:val="en-GB" w:eastAsia="ja-JP"/>
        </w:rPr>
      </w:pPr>
      <w:r w:rsidRPr="003F2F93">
        <w:rPr>
          <w:rFonts w:eastAsia="MS Mincho"/>
          <w:lang w:val="en-GB" w:eastAsia="ja-JP"/>
        </w:rPr>
        <w:t>Radio telescopes can be used to observe both the ionosphere and the solar wind (and details of the latter application appear in § 2.2.1).</w:t>
      </w:r>
    </w:p>
    <w:p w14:paraId="50ACF79E" w14:textId="77777777" w:rsidR="009A6E91" w:rsidRPr="003F2F93" w:rsidRDefault="009A6E91" w:rsidP="009A6E91">
      <w:pPr>
        <w:rPr>
          <w:rFonts w:eastAsia="MS Mincho"/>
          <w:lang w:val="en-GB" w:eastAsia="ja-JP"/>
        </w:rPr>
      </w:pPr>
      <w:r w:rsidRPr="003F2F93">
        <w:rPr>
          <w:rFonts w:eastAsia="MS Mincho"/>
          <w:lang w:val="en-GB" w:eastAsia="ja-JP"/>
        </w:rPr>
        <w:t>Wide-bandwidth observations can identify ionospheric scintillation, leading to improved monitoring of the mid-latitude ionosphere. In addition, the differential Faraday rotation due to the ionosphere provides a clean, independent measure of ionospheric fluctuations. Combining this information with data about the Earth</w:t>
      </w:r>
      <w:r w:rsidR="0057464E">
        <w:rPr>
          <w:rFonts w:eastAsia="MS Mincho"/>
          <w:lang w:eastAsia="ja-JP"/>
        </w:rPr>
        <w:t>՚</w:t>
      </w:r>
      <w:r w:rsidRPr="003F2F93">
        <w:rPr>
          <w:rFonts w:eastAsia="MS Mincho"/>
          <w:lang w:val="en-GB" w:eastAsia="ja-JP"/>
        </w:rPr>
        <w:t>s magnetic field can in principle provide the absolute ionospheric TEC. However, the uncertainty of the Earth</w:t>
      </w:r>
      <w:r w:rsidR="0057464E">
        <w:rPr>
          <w:rFonts w:eastAsia="MS Mincho"/>
          <w:lang w:eastAsia="ja-JP"/>
        </w:rPr>
        <w:t>՚</w:t>
      </w:r>
      <w:r w:rsidRPr="003F2F93">
        <w:rPr>
          <w:rFonts w:eastAsia="MS Mincho"/>
          <w:lang w:val="en-GB" w:eastAsia="ja-JP"/>
        </w:rPr>
        <w:t>s magnetic field strength is much larger than that of the differential Faraday rotation. Another technique currently under development to determine the absolute TEC is to use the Faraday rotation of polarised cosmic sources. Characteristics of the systems included in this section appear in Table 4.</w:t>
      </w:r>
    </w:p>
    <w:p w14:paraId="16A45B44" w14:textId="77777777" w:rsidR="009A6E91" w:rsidRPr="003F2F93" w:rsidRDefault="009A6E91" w:rsidP="009A6E91">
      <w:pPr>
        <w:pStyle w:val="Heading5"/>
        <w:rPr>
          <w:rFonts w:eastAsia="MS Mincho"/>
          <w:lang w:val="en-GB" w:eastAsia="ja-JP"/>
        </w:rPr>
      </w:pPr>
      <w:r w:rsidRPr="003F2F93">
        <w:rPr>
          <w:rFonts w:eastAsia="MS Mincho"/>
          <w:lang w:val="en-GB" w:eastAsia="ja-JP"/>
        </w:rPr>
        <w:t>2.1.2.2.1</w:t>
      </w:r>
      <w:r w:rsidRPr="003F2F93">
        <w:rPr>
          <w:rFonts w:eastAsia="MS Mincho"/>
          <w:lang w:val="en-GB" w:eastAsia="ja-JP"/>
        </w:rPr>
        <w:tab/>
        <w:t xml:space="preserve">LOFAR (LOw Frequency ARray) </w:t>
      </w:r>
      <w:r w:rsidR="00FC64B2" w:rsidRPr="003F2F93">
        <w:rPr>
          <w:rFonts w:eastAsia="MS Mincho"/>
          <w:lang w:val="en-GB" w:eastAsia="ja-JP"/>
        </w:rPr>
        <w:t>–</w:t>
      </w:r>
      <w:r w:rsidRPr="003F2F93">
        <w:rPr>
          <w:rFonts w:eastAsia="MS Mincho"/>
          <w:lang w:val="en-GB" w:eastAsia="ja-JP"/>
        </w:rPr>
        <w:t xml:space="preserve"> System 1C </w:t>
      </w:r>
    </w:p>
    <w:p w14:paraId="3A4E04A3" w14:textId="77777777" w:rsidR="009A6E91" w:rsidRPr="003F2F93" w:rsidRDefault="009A6E91" w:rsidP="009A6E91">
      <w:pPr>
        <w:rPr>
          <w:rFonts w:eastAsia="MS Mincho"/>
          <w:lang w:val="en-GB" w:eastAsia="ja-JP"/>
        </w:rPr>
      </w:pPr>
      <w:r w:rsidRPr="003F2F93">
        <w:rPr>
          <w:rFonts w:eastAsia="MS Mincho"/>
          <w:lang w:val="en-GB" w:eastAsia="ja-JP"/>
        </w:rPr>
        <w:t>LOFAR is an omni-directional system consisting of a phased-array of antennas grouped into individual stations which can operate singly or as a combined system for interferometry. A core of 24 stations covering an area with a diameter of 4 km is situated near Exloo in the north-east Netherlands; 14 stations are distributed further afield across the Netherlands; 13 stations are situated internationally, with six across Germany, three in Poland, and one each in France, Ireland, Sweden and the UK. Another station will be deployed in Latvia in 2019.</w:t>
      </w:r>
    </w:p>
    <w:p w14:paraId="5E14BF40" w14:textId="77777777" w:rsidR="009A6E91" w:rsidRPr="003F2F93" w:rsidRDefault="009A6E91" w:rsidP="009A6E91">
      <w:pPr>
        <w:rPr>
          <w:rFonts w:eastAsia="MS Mincho"/>
          <w:lang w:val="en-GB" w:eastAsia="ja-JP"/>
        </w:rPr>
      </w:pPr>
      <w:r w:rsidRPr="003F2F93">
        <w:rPr>
          <w:rFonts w:eastAsia="MS Mincho"/>
          <w:lang w:val="en-GB" w:eastAsia="ja-JP"/>
        </w:rPr>
        <w:t>At each station, the RF signal is received within up to three out of a total of four frequency ranges (10</w:t>
      </w:r>
      <w:r w:rsidRPr="003F2F93">
        <w:rPr>
          <w:rFonts w:eastAsia="MS Mincho"/>
          <w:lang w:val="en-GB" w:eastAsia="ja-JP"/>
        </w:rPr>
        <w:noBreakHyphen/>
        <w:t>90 MHz, 110-190 MHz, 170-230 MHz, and 210-250 MHz), digitised, and, typically, a poly</w:t>
      </w:r>
      <w:r w:rsidRPr="003F2F93">
        <w:rPr>
          <w:rFonts w:eastAsia="MS Mincho"/>
          <w:lang w:val="en-GB" w:eastAsia="ja-JP"/>
        </w:rPr>
        <w:noBreakHyphen/>
        <w:t>phase filter applied to divide the signal into channels of 195 kHz. The resulting data from each station are complex voltage dynamic spectra which can be converted to Stokes parameters for subsequent data reduction, or combined for interferometric imaging and/or to form narrow, high</w:t>
      </w:r>
      <w:r w:rsidR="00750E8F" w:rsidRPr="003F2F93">
        <w:rPr>
          <w:rFonts w:eastAsia="MS Mincho"/>
          <w:lang w:val="en-GB" w:eastAsia="ja-JP"/>
        </w:rPr>
        <w:noBreakHyphen/>
      </w:r>
      <w:r w:rsidRPr="003F2F93">
        <w:rPr>
          <w:rFonts w:eastAsia="MS Mincho"/>
          <w:lang w:val="en-GB" w:eastAsia="ja-JP"/>
        </w:rPr>
        <w:t xml:space="preserve">sensitivity, “tied-array” beams. LOFAR is capable of the following measurements in support of space weather monitoring operations: </w:t>
      </w:r>
    </w:p>
    <w:p w14:paraId="5CF9D284" w14:textId="77777777" w:rsidR="009A6E91" w:rsidRPr="003F2F93" w:rsidRDefault="009A6E91" w:rsidP="009A6E91">
      <w:pPr>
        <w:pStyle w:val="enumlev1"/>
        <w:rPr>
          <w:rFonts w:eastAsia="MS Mincho"/>
          <w:lang w:val="en-GB" w:eastAsia="ja-JP"/>
        </w:rPr>
      </w:pPr>
      <w:r w:rsidRPr="003F2F93">
        <w:rPr>
          <w:rFonts w:eastAsia="MS Mincho"/>
          <w:lang w:val="en-GB" w:eastAsia="ja-JP"/>
        </w:rPr>
        <w:t>1)</w:t>
      </w:r>
      <w:r w:rsidRPr="003F2F93">
        <w:rPr>
          <w:rFonts w:eastAsia="MS Mincho"/>
          <w:lang w:val="en-GB" w:eastAsia="ja-JP"/>
        </w:rPr>
        <w:tab/>
        <w:t xml:space="preserve">monitoring the solar dynamic spectra, </w:t>
      </w:r>
    </w:p>
    <w:p w14:paraId="770DEABD" w14:textId="77777777" w:rsidR="009A6E91" w:rsidRPr="003F2F93" w:rsidRDefault="009A6E91" w:rsidP="009A6E91">
      <w:pPr>
        <w:pStyle w:val="enumlev1"/>
        <w:rPr>
          <w:rFonts w:eastAsia="MS Mincho"/>
          <w:lang w:val="en-GB" w:eastAsia="ja-JP"/>
        </w:rPr>
      </w:pPr>
      <w:r w:rsidRPr="003F2F93">
        <w:rPr>
          <w:rFonts w:eastAsia="MS Mincho"/>
          <w:lang w:val="en-GB" w:eastAsia="ja-JP"/>
        </w:rPr>
        <w:t>2)</w:t>
      </w:r>
      <w:r w:rsidRPr="003F2F93">
        <w:rPr>
          <w:rFonts w:eastAsia="MS Mincho"/>
          <w:lang w:val="en-GB" w:eastAsia="ja-JP"/>
        </w:rPr>
        <w:tab/>
        <w:t>measuring solar wind speed globally, and</w:t>
      </w:r>
    </w:p>
    <w:p w14:paraId="6BF35E3A" w14:textId="77777777" w:rsidR="009A6E91" w:rsidRPr="003F2F93" w:rsidRDefault="009A6E91" w:rsidP="009A6E91">
      <w:pPr>
        <w:pStyle w:val="enumlev1"/>
        <w:rPr>
          <w:rFonts w:eastAsia="MS Mincho"/>
          <w:lang w:val="en-GB" w:eastAsia="ja-JP"/>
        </w:rPr>
      </w:pPr>
      <w:r w:rsidRPr="003F2F93">
        <w:rPr>
          <w:rFonts w:eastAsia="MS Mincho"/>
          <w:lang w:val="en-GB" w:eastAsia="ja-JP"/>
        </w:rPr>
        <w:t>3)</w:t>
      </w:r>
      <w:r w:rsidRPr="003F2F93">
        <w:rPr>
          <w:rFonts w:eastAsia="MS Mincho"/>
          <w:lang w:val="en-GB" w:eastAsia="ja-JP"/>
        </w:rPr>
        <w:tab/>
        <w:t xml:space="preserve">measurement of ionospheric scintillation dTEC and differential Faraday rotation. </w:t>
      </w:r>
    </w:p>
    <w:p w14:paraId="7272C3CA" w14:textId="77777777" w:rsidR="009A6E91" w:rsidRPr="003F2F93" w:rsidRDefault="009A6E91" w:rsidP="009A6E91">
      <w:pPr>
        <w:rPr>
          <w:rFonts w:eastAsia="MS Mincho"/>
          <w:lang w:val="en-GB" w:eastAsia="ja-JP"/>
        </w:rPr>
      </w:pPr>
      <w:r w:rsidRPr="003F2F93">
        <w:rPr>
          <w:rFonts w:eastAsia="MS Mincho"/>
          <w:lang w:val="en-GB" w:eastAsia="ja-JP"/>
        </w:rPr>
        <w:t xml:space="preserve">Because of its solar observing capability, details of LOFAR are repeated in § 2.2.2.1 and Table 7 under System 4H. </w:t>
      </w:r>
    </w:p>
    <w:p w14:paraId="37CE0BCD" w14:textId="77777777" w:rsidR="009A6E91" w:rsidRPr="003F2F93" w:rsidRDefault="009A6E91" w:rsidP="009A6E91">
      <w:pPr>
        <w:pStyle w:val="Heading5"/>
        <w:rPr>
          <w:rFonts w:eastAsia="MS Mincho"/>
          <w:lang w:val="en-GB" w:eastAsia="ja-JP"/>
        </w:rPr>
      </w:pPr>
      <w:r w:rsidRPr="003F2F93">
        <w:rPr>
          <w:rFonts w:eastAsia="MS Mincho"/>
          <w:lang w:val="en-GB" w:eastAsia="ja-JP"/>
        </w:rPr>
        <w:t>2.1.2.2.2</w:t>
      </w:r>
      <w:r w:rsidRPr="003F2F93">
        <w:rPr>
          <w:rFonts w:eastAsia="MS Mincho"/>
          <w:lang w:val="en-GB" w:eastAsia="ja-JP"/>
        </w:rPr>
        <w:tab/>
      </w:r>
      <w:r w:rsidRPr="003F2F93">
        <w:rPr>
          <w:lang w:val="en-GB"/>
        </w:rPr>
        <w:t xml:space="preserve">NENUFAR (New Extension in Nançay Upgrading LOFAR) </w:t>
      </w:r>
      <w:r w:rsidRPr="003F2F93">
        <w:rPr>
          <w:rFonts w:eastAsia="MS Mincho"/>
          <w:lang w:val="en-GB" w:eastAsia="ja-JP"/>
        </w:rPr>
        <w:t>System 1D</w:t>
      </w:r>
    </w:p>
    <w:p w14:paraId="76A79534" w14:textId="77777777" w:rsidR="009A6E91" w:rsidRPr="003F2F93" w:rsidRDefault="009A6E91" w:rsidP="009A6E91">
      <w:pPr>
        <w:rPr>
          <w:lang w:val="en-GB"/>
        </w:rPr>
      </w:pPr>
      <w:r w:rsidRPr="003F2F93">
        <w:rPr>
          <w:szCs w:val="24"/>
          <w:lang w:val="en-GB"/>
        </w:rPr>
        <w:t>NENUFAR is a</w:t>
      </w:r>
      <w:r w:rsidRPr="003F2F93">
        <w:rPr>
          <w:lang w:val="en-GB"/>
        </w:rPr>
        <w:t>n omni-directional system that consists of 1824 crossed dipole antennas operating as an aperture array of 400 m diameter, plus 114 additional antennas deployed up to 3 km distance from one another, operating as an interferometer. The digital receiver allows resolution bandwidth from few Hz to 195 kHz in the 10-85 MHz frequency band. With an effective area of 62 000 m</w:t>
      </w:r>
      <w:r w:rsidR="0057464E" w:rsidRPr="003F2F93">
        <w:rPr>
          <w:vertAlign w:val="superscript"/>
          <w:lang w:val="en-GB"/>
        </w:rPr>
        <w:t>2</w:t>
      </w:r>
      <w:r w:rsidRPr="003F2F93">
        <w:rPr>
          <w:lang w:val="en-GB"/>
        </w:rPr>
        <w:t xml:space="preserve"> at 30 MHz for the aperture array, NENUFAR is a high sensitivity, low frequency, telescope for operating in full polarization in the frequency range 10</w:t>
      </w:r>
      <w:r w:rsidRPr="003F2F93">
        <w:rPr>
          <w:lang w:val="en-GB"/>
        </w:rPr>
        <w:noBreakHyphen/>
        <w:t xml:space="preserve">85 MHz. </w:t>
      </w:r>
    </w:p>
    <w:p w14:paraId="1613F503" w14:textId="77777777" w:rsidR="009A6E91" w:rsidRPr="003F2F93" w:rsidRDefault="009A6E91" w:rsidP="009A6E91">
      <w:pPr>
        <w:rPr>
          <w:lang w:val="en-GB"/>
        </w:rPr>
      </w:pPr>
      <w:r w:rsidRPr="003F2F93">
        <w:rPr>
          <w:lang w:val="en-GB"/>
        </w:rPr>
        <w:t>NENUFAR is a multi-purpose low frequency system capable to be operated in the research fields of atmospheric, ionospheric and solar physics.</w:t>
      </w:r>
    </w:p>
    <w:p w14:paraId="16AB3727" w14:textId="77777777" w:rsidR="009A6E91" w:rsidRPr="003F2F93" w:rsidRDefault="009A6E91" w:rsidP="009A6E91">
      <w:pPr>
        <w:rPr>
          <w:lang w:val="en-GB"/>
        </w:rPr>
      </w:pPr>
      <w:r w:rsidRPr="003F2F93">
        <w:rPr>
          <w:lang w:val="en-GB"/>
        </w:rPr>
        <w:t>The monitoring of the ionosphere (spatial and temporal variability, scintillations, opacity and turbulence) is based on observations in the time and frequency domains and with high data rate and spectral resolution, of known radio sources (Jupiter, Sun, and other powerful extra-terrestrial radio sources such as some distant stars).</w:t>
      </w:r>
    </w:p>
    <w:p w14:paraId="416F9C73" w14:textId="77777777" w:rsidR="009A6E91" w:rsidRPr="003F2F93" w:rsidRDefault="009A6E91" w:rsidP="009A6E91">
      <w:pPr>
        <w:rPr>
          <w:i/>
          <w:lang w:val="en-GB"/>
        </w:rPr>
      </w:pPr>
      <w:r w:rsidRPr="003F2F93">
        <w:rPr>
          <w:lang w:val="en-GB"/>
        </w:rPr>
        <w:t>Due to its solar observation capabilities, NENUFAR is also included in section 2.2.2.1 and Table 7 under System 4K.</w:t>
      </w:r>
    </w:p>
    <w:p w14:paraId="71D1B3FA" w14:textId="77777777" w:rsidR="009A6E91" w:rsidRPr="003F2F93" w:rsidRDefault="009A6E91" w:rsidP="009A6E91">
      <w:pPr>
        <w:pStyle w:val="Heading3"/>
        <w:rPr>
          <w:rFonts w:eastAsia="MS Mincho"/>
          <w:lang w:val="en-GB"/>
        </w:rPr>
      </w:pPr>
      <w:r w:rsidRPr="003F2F93">
        <w:rPr>
          <w:rFonts w:eastAsia="MS Mincho"/>
          <w:lang w:val="en-GB"/>
        </w:rPr>
        <w:t>2.1.3</w:t>
      </w:r>
      <w:r w:rsidRPr="003F2F93">
        <w:rPr>
          <w:rFonts w:eastAsia="MS Mincho"/>
          <w:lang w:val="en-GB"/>
        </w:rPr>
        <w:tab/>
        <w:t>Ionosonde</w:t>
      </w:r>
    </w:p>
    <w:p w14:paraId="14F2739C" w14:textId="77777777" w:rsidR="009A6E91" w:rsidRPr="003F2F93" w:rsidRDefault="009A6E91" w:rsidP="009A6E91">
      <w:pPr>
        <w:rPr>
          <w:rFonts w:eastAsia="MS Mincho"/>
          <w:lang w:val="en-GB" w:eastAsia="ja-JP"/>
        </w:rPr>
      </w:pPr>
      <w:r w:rsidRPr="003F2F93">
        <w:rPr>
          <w:rFonts w:eastAsia="MS Mincho"/>
          <w:lang w:val="en-GB"/>
        </w:rPr>
        <w:t>An ionosonde transmits a sweep of radio signals (pulsed or continuous wave (CW-chirp)) into the ionosphere. Echoes are returned where the radio frequency equals the local plasma frequency, which is proportional to the square root of the electron density. The peak frequency returned from each ionospheric layer is therefore a direct measure of the electron concentration. In contrast, the height of each layer is estimated from the time of flight of the radio signal assuming propagation through free space. Heights derived from ionosonde data are denoted by the prefix ‘h’, and are referred to as virtual heights.</w:t>
      </w:r>
      <w:r w:rsidRPr="003F2F93">
        <w:rPr>
          <w:lang w:val="en-GB"/>
        </w:rPr>
        <w:t xml:space="preserve"> </w:t>
      </w:r>
      <w:r w:rsidRPr="003F2F93">
        <w:rPr>
          <w:rFonts w:eastAsia="MS Mincho"/>
          <w:lang w:val="en-GB"/>
        </w:rPr>
        <w:t>Since the plasma frequency (electron density) is altitude dependent and also time-dependent with geophysical conditions, ionosondes must span a significant frequency range (e.g. ~0.5 to 15 MHz). Altitude coverage is limited by the peak ionospheric cut-off frequency. Higher frequencies beyond the local plasma frequency can be used for oblique sounding up to 30 MHz. Modern research ionosondes can also be used to measure additional variables, most notably plasma velocities and the spectrum of gravity waves. Characteristics of the systems included in this</w:t>
      </w:r>
      <w:r w:rsidRPr="003F2F93">
        <w:rPr>
          <w:rFonts w:eastAsia="MS Mincho"/>
          <w:lang w:val="en-GB" w:eastAsia="ja-JP"/>
        </w:rPr>
        <w:t xml:space="preserve"> section are provided in Table 5.</w:t>
      </w:r>
    </w:p>
    <w:p w14:paraId="3449EFD4" w14:textId="77777777" w:rsidR="009A6E91" w:rsidRPr="003F2F93" w:rsidRDefault="009A6E91" w:rsidP="009A6E91">
      <w:pPr>
        <w:pStyle w:val="Heading4"/>
        <w:rPr>
          <w:rFonts w:eastAsia="MS Mincho"/>
          <w:lang w:val="en-GB"/>
        </w:rPr>
      </w:pPr>
      <w:r w:rsidRPr="003F2F93">
        <w:rPr>
          <w:rFonts w:eastAsia="MS Mincho"/>
          <w:lang w:val="en-GB"/>
        </w:rPr>
        <w:t>2.1.3.1</w:t>
      </w:r>
      <w:r w:rsidRPr="003F2F93">
        <w:rPr>
          <w:rFonts w:eastAsia="MS Mincho"/>
          <w:lang w:val="en-GB"/>
        </w:rPr>
        <w:tab/>
        <w:t>Lowell Ionosonde (System 2B)</w:t>
      </w:r>
    </w:p>
    <w:p w14:paraId="13826EC9" w14:textId="77777777" w:rsidR="009A6E91" w:rsidRPr="003F2F93" w:rsidRDefault="009A6E91" w:rsidP="009A6E91">
      <w:pPr>
        <w:rPr>
          <w:rFonts w:eastAsia="MS Mincho"/>
          <w:lang w:val="en-GB"/>
        </w:rPr>
      </w:pPr>
      <w:r w:rsidRPr="003F2F93">
        <w:rPr>
          <w:rFonts w:eastAsia="MS Mincho"/>
          <w:lang w:val="en-GB"/>
        </w:rPr>
        <w:t>The Lowell Ionosonde System is a high frequency (HF) ionosonde. Deployment of the instrument includes preparation of the antenna field that nominally accommodates 1) a dual crossed delta transmit antenna suspended from a single 30 m tower with 44 m × 44 m space requirement, and 2) a receive antenna array consisting of four 1.5 m tall crossed loop elements occupying an equilateral triangle space of 60 m side length. About 80 systems are currently in operation worldwide. A subset of the network data is represented in online data repositories of the Global Ionosphere Radio Observatory (GIRO). The locations of the sounders is shown in Fig. 5.</w:t>
      </w:r>
    </w:p>
    <w:p w14:paraId="0DE0D589" w14:textId="77777777" w:rsidR="009A6E91" w:rsidRPr="003F2F93" w:rsidRDefault="009A6E91" w:rsidP="009A6E91">
      <w:pPr>
        <w:rPr>
          <w:rFonts w:eastAsia="MS Mincho"/>
          <w:spacing w:val="-3"/>
          <w:lang w:val="en-GB"/>
        </w:rPr>
      </w:pPr>
      <w:r w:rsidRPr="003F2F93">
        <w:rPr>
          <w:rFonts w:eastAsia="MS Mincho"/>
          <w:spacing w:val="-3"/>
          <w:lang w:val="en-GB"/>
        </w:rPr>
        <w:t xml:space="preserve">The system transmits low-power phase-coded 533 µs radio pulses of varying frequency in its operational range between 0.5 and 30 MHz to detect and evaluate signatures of their reflection in the ionosphere. Details of the antenna are provided in Fig. 6. Nominal signal processing includes adaptive excision of the strong narrowband RF interferers, complementary-code pulse compression, and coherent Doppler integration. Data products for operational space weather use include (a) ionogram-derived URSI-standard ionospheric characteristics, (b) vertical electron density profile (EDP) of the sub-peak ionosphere, (c) vector velocity of the overhead bulk plasma motion, and (d) Doppler skymaps of the ionosphere showing the angle of arrival, Doppler frequency, echo range, and wave polarization of the detected echoes. In the synchronized operation of two sounders, the instrument records and processes oblique incidence ionograms, and high-resolution Doppler frequency and angles of arrival for the detection/specification of traveling ionospheric disturbances (TIDs). </w:t>
      </w:r>
    </w:p>
    <w:p w14:paraId="056CAB4F" w14:textId="77777777" w:rsidR="009A6E91" w:rsidRPr="003F2F93" w:rsidRDefault="009A6E91" w:rsidP="009A6E91">
      <w:pPr>
        <w:pStyle w:val="FigureNo"/>
        <w:rPr>
          <w:rFonts w:eastAsia="MS Mincho"/>
          <w:lang w:val="en-GB"/>
        </w:rPr>
      </w:pPr>
      <w:r w:rsidRPr="003F2F93">
        <w:rPr>
          <w:rFonts w:eastAsia="MS Mincho"/>
          <w:lang w:val="en-GB"/>
        </w:rPr>
        <w:t>FIGURE 5</w:t>
      </w:r>
    </w:p>
    <w:p w14:paraId="34F4B491" w14:textId="77777777" w:rsidR="009A6E91" w:rsidRPr="003F2F93" w:rsidRDefault="009A6E91" w:rsidP="009A6E91">
      <w:pPr>
        <w:pStyle w:val="Figuretitle"/>
        <w:rPr>
          <w:rFonts w:eastAsia="MS Mincho"/>
          <w:lang w:val="en-GB"/>
        </w:rPr>
      </w:pPr>
      <w:r w:rsidRPr="003F2F93">
        <w:rPr>
          <w:rFonts w:eastAsia="MS Mincho"/>
          <w:lang w:val="en-GB"/>
        </w:rPr>
        <w:t>Ionosonde Deployment Locations for System 2B</w:t>
      </w:r>
    </w:p>
    <w:p w14:paraId="2ABFE15D" w14:textId="77777777" w:rsidR="009A6E91" w:rsidRPr="004814B5" w:rsidRDefault="009A6E91" w:rsidP="009A6E91">
      <w:pPr>
        <w:pStyle w:val="Figure"/>
        <w:rPr>
          <w:rFonts w:eastAsia="MS Mincho"/>
        </w:rPr>
      </w:pPr>
      <w:r w:rsidRPr="004814B5">
        <w:rPr>
          <w:rFonts w:eastAsia="MS Mincho"/>
          <w:noProof/>
          <w:lang w:val="en-GB" w:eastAsia="en-GB"/>
        </w:rPr>
        <w:drawing>
          <wp:inline distT="0" distB="0" distL="0" distR="0" wp14:anchorId="2AC774F5" wp14:editId="40DE95D3">
            <wp:extent cx="5785485" cy="378015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3780155"/>
                    </a:xfrm>
                    <a:prstGeom prst="rect">
                      <a:avLst/>
                    </a:prstGeom>
                    <a:noFill/>
                  </pic:spPr>
                </pic:pic>
              </a:graphicData>
            </a:graphic>
          </wp:inline>
        </w:drawing>
      </w:r>
    </w:p>
    <w:p w14:paraId="1E357997" w14:textId="77777777" w:rsidR="009A6E91" w:rsidRPr="004814B5" w:rsidRDefault="009A6E91" w:rsidP="009A6E91">
      <w:pPr>
        <w:pStyle w:val="FigureNo"/>
        <w:rPr>
          <w:rFonts w:eastAsia="MS Mincho"/>
        </w:rPr>
      </w:pPr>
      <w:r w:rsidRPr="004814B5">
        <w:rPr>
          <w:rFonts w:eastAsia="MS Mincho"/>
        </w:rPr>
        <w:t>FIGURE 6</w:t>
      </w:r>
    </w:p>
    <w:p w14:paraId="0486504E" w14:textId="77777777" w:rsidR="009A6E91" w:rsidRPr="004814B5" w:rsidRDefault="009A6E91" w:rsidP="009A6E91">
      <w:pPr>
        <w:pStyle w:val="Figuretitle"/>
        <w:rPr>
          <w:rFonts w:eastAsia="MS Mincho"/>
        </w:rPr>
      </w:pPr>
      <w:r w:rsidRPr="004814B5">
        <w:rPr>
          <w:rFonts w:eastAsia="MS Mincho"/>
        </w:rPr>
        <w:t>System 2B Antenna Diagram</w:t>
      </w:r>
    </w:p>
    <w:p w14:paraId="2FC36786" w14:textId="77777777" w:rsidR="009A6E91" w:rsidRPr="004814B5" w:rsidRDefault="009A6E91" w:rsidP="009A6E91">
      <w:pPr>
        <w:pStyle w:val="Figure"/>
        <w:rPr>
          <w:rFonts w:eastAsia="MS Mincho"/>
        </w:rPr>
      </w:pPr>
      <w:r w:rsidRPr="004814B5">
        <w:rPr>
          <w:rFonts w:eastAsia="MS Mincho"/>
          <w:noProof/>
          <w:lang w:val="en-GB" w:eastAsia="en-GB"/>
        </w:rPr>
        <w:drawing>
          <wp:inline distT="0" distB="0" distL="0" distR="0" wp14:anchorId="362689AF" wp14:editId="7F7CC3BB">
            <wp:extent cx="2790190" cy="22440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190" cy="2244090"/>
                    </a:xfrm>
                    <a:prstGeom prst="rect">
                      <a:avLst/>
                    </a:prstGeom>
                    <a:noFill/>
                  </pic:spPr>
                </pic:pic>
              </a:graphicData>
            </a:graphic>
          </wp:inline>
        </w:drawing>
      </w:r>
    </w:p>
    <w:p w14:paraId="76675971" w14:textId="77777777" w:rsidR="009A6E91" w:rsidRPr="003F2F93" w:rsidRDefault="009A6E91" w:rsidP="009A6E91">
      <w:pPr>
        <w:pStyle w:val="Heading4"/>
        <w:rPr>
          <w:rFonts w:eastAsia="MS Mincho"/>
          <w:lang w:val="en-GB"/>
        </w:rPr>
      </w:pPr>
      <w:r w:rsidRPr="003F2F93">
        <w:rPr>
          <w:rFonts w:eastAsia="MS Mincho"/>
          <w:lang w:val="en-GB"/>
        </w:rPr>
        <w:t>2.1.3.2</w:t>
      </w:r>
      <w:r w:rsidRPr="003F2F93">
        <w:rPr>
          <w:rFonts w:eastAsia="MS Mincho"/>
          <w:lang w:val="en-GB"/>
        </w:rPr>
        <w:tab/>
        <w:t>Chinese Ionosonde (System 2C)</w:t>
      </w:r>
    </w:p>
    <w:p w14:paraId="75DF351D" w14:textId="77777777" w:rsidR="009A6E91" w:rsidRPr="003F2F93" w:rsidRDefault="009A6E91" w:rsidP="009A6E91">
      <w:pPr>
        <w:rPr>
          <w:rFonts w:eastAsia="MS Mincho"/>
          <w:spacing w:val="-2"/>
          <w:lang w:val="en-GB"/>
        </w:rPr>
      </w:pPr>
      <w:r w:rsidRPr="003F2F93">
        <w:rPr>
          <w:rFonts w:eastAsia="MS Mincho"/>
          <w:spacing w:val="-2"/>
          <w:lang w:val="en-GB"/>
        </w:rPr>
        <w:t>Ionosonde System 2C is similar to System 2B with the exception of some differences in several operational characteristics. The transmitter is automatically tuneable over a wide range where typically the frequency coverage is 0.5-23 MHz or 1-40 MHz. The ionosonde pulses are reflected at various layers of the ionosphere, at heights of 100-400 km, and their echos are received and analysed by the control system. The result is displayed in the form of an ionogram showing the reflection height (actually time between transmission and reception of pulse) versus carrier frequency.</w:t>
      </w:r>
    </w:p>
    <w:p w14:paraId="0F059D7D" w14:textId="77777777" w:rsidR="009A6E91" w:rsidRPr="003F2F93" w:rsidRDefault="009A6E91" w:rsidP="009A6E91">
      <w:pPr>
        <w:pStyle w:val="Heading4"/>
        <w:rPr>
          <w:rFonts w:eastAsia="MS Mincho"/>
          <w:lang w:val="en-GB"/>
        </w:rPr>
      </w:pPr>
      <w:r w:rsidRPr="003F2F93">
        <w:rPr>
          <w:rFonts w:eastAsia="MS Mincho"/>
          <w:lang w:val="en-GB"/>
        </w:rPr>
        <w:t>2.1.3.3</w:t>
      </w:r>
      <w:r w:rsidRPr="003F2F93">
        <w:rPr>
          <w:rFonts w:eastAsia="MS Mincho"/>
          <w:lang w:val="en-GB"/>
        </w:rPr>
        <w:tab/>
        <w:t xml:space="preserve">Finnish Ionosonde (System 2D) </w:t>
      </w:r>
      <w:bookmarkStart w:id="31" w:name="_Hlk530982978"/>
    </w:p>
    <w:bookmarkEnd w:id="31"/>
    <w:p w14:paraId="657772F0" w14:textId="77777777" w:rsidR="009A6E91" w:rsidRPr="003F2F93" w:rsidRDefault="009A6E91" w:rsidP="009A6E91">
      <w:pPr>
        <w:rPr>
          <w:rFonts w:eastAsia="MS Mincho"/>
          <w:lang w:val="en-GB"/>
        </w:rPr>
      </w:pPr>
      <w:r w:rsidRPr="003F2F93">
        <w:rPr>
          <w:rFonts w:eastAsia="MS Mincho"/>
          <w:lang w:val="en-GB"/>
        </w:rPr>
        <w:t>System 2D works on a different principle than most other ionosondes. It uses a continuous-wave, frequency-modulated transmission (CW-chirp) instead of being a pulsed transmitter. It can therefore operate at lower power, nominally 150 W, but typically only 25 W or less are used. There’s no need for a T/R switch, but the receiver cannot be co-located with the transmitter. It is hence located about 1 km away. The only link between transmitter and receiver is precise timing. The receiver is an array consisting of 20 crossed loop aerials in five groups, arranged as an interferometric array, which will allow for determining the direction of arrival of the reflected wave from the ionosphere.</w:t>
      </w:r>
    </w:p>
    <w:p w14:paraId="328159AC" w14:textId="77777777" w:rsidR="009A6E91" w:rsidRPr="003F2F93" w:rsidRDefault="009A6E91" w:rsidP="009A6E91">
      <w:pPr>
        <w:pStyle w:val="Heading4"/>
        <w:rPr>
          <w:rFonts w:eastAsia="MS Mincho"/>
          <w:lang w:val="en-GB"/>
        </w:rPr>
      </w:pPr>
      <w:r w:rsidRPr="003F2F93">
        <w:rPr>
          <w:rFonts w:eastAsia="MS Mincho"/>
          <w:lang w:val="en-GB"/>
        </w:rPr>
        <w:t>2.1.3.4</w:t>
      </w:r>
      <w:r w:rsidRPr="003F2F93">
        <w:rPr>
          <w:rFonts w:eastAsia="MS Mincho"/>
          <w:lang w:val="en-GB"/>
        </w:rPr>
        <w:tab/>
        <w:t>Mexican Ionosonde (System 2E)</w:t>
      </w:r>
    </w:p>
    <w:p w14:paraId="2759F853" w14:textId="77777777" w:rsidR="009A6E91" w:rsidRPr="003F2F93" w:rsidRDefault="009A6E91" w:rsidP="009A6E91">
      <w:pPr>
        <w:rPr>
          <w:rFonts w:eastAsia="MS Mincho"/>
          <w:lang w:val="en-GB"/>
        </w:rPr>
      </w:pPr>
      <w:r w:rsidRPr="003F2F93">
        <w:rPr>
          <w:rFonts w:eastAsia="MS Mincho"/>
          <w:lang w:val="en-GB"/>
        </w:rPr>
        <w:t>Ionosondes installed in Mexico are similar to Finnish Ionosonde. They also use a continuous-wave, frequency-modulated transmission (CW-chirp) as a sounding signal within the HF range. The installed transceivers may be switched into transmitter or receiver modes. Possible ionospheric sounding modes are oblique (with the paths lengths 100-3 000 km) and quasi-vertical sounding (with the distance between a transmitter and receiver between 0.3-3 km). Transmitters can operate at power range (2-100) W; the typical output power is 10 W for vertical sounding and 100 W for oblique sounding. Dipole antenna are used. The raw results are displayed in the form of ionograms, which are processed to obtain the values of HF propagation parameters.</w:t>
      </w:r>
    </w:p>
    <w:p w14:paraId="41983DA7" w14:textId="77777777" w:rsidR="009A6E91" w:rsidRPr="003F2F93" w:rsidRDefault="009A6E91" w:rsidP="009A6E91">
      <w:pPr>
        <w:pStyle w:val="Heading4"/>
        <w:rPr>
          <w:rFonts w:eastAsia="MS Mincho"/>
          <w:lang w:val="en-GB"/>
        </w:rPr>
      </w:pPr>
      <w:r w:rsidRPr="003F2F93">
        <w:rPr>
          <w:rFonts w:eastAsia="MS Mincho"/>
          <w:lang w:val="en-GB"/>
        </w:rPr>
        <w:t>2.1.3.5</w:t>
      </w:r>
      <w:r w:rsidRPr="003F2F93">
        <w:rPr>
          <w:rFonts w:eastAsia="MS Mincho"/>
          <w:lang w:val="en-GB"/>
        </w:rPr>
        <w:tab/>
      </w:r>
      <w:r w:rsidRPr="003F2F93">
        <w:rPr>
          <w:lang w:val="en-GB"/>
        </w:rPr>
        <w:t>Advanced Ionospheric Sounder-Istituto Nazionale di Geofisica e Vulcanologia (</w:t>
      </w:r>
      <w:r w:rsidR="008C25D6" w:rsidRPr="003F2F93">
        <w:rPr>
          <w:rFonts w:eastAsia="MS Mincho"/>
          <w:lang w:val="en-GB"/>
        </w:rPr>
        <w:t>AIS</w:t>
      </w:r>
      <w:r w:rsidR="00644313" w:rsidRPr="003F2F93">
        <w:rPr>
          <w:rFonts w:eastAsia="MS Mincho"/>
          <w:lang w:val="en-GB"/>
        </w:rPr>
        <w:noBreakHyphen/>
      </w:r>
      <w:r w:rsidR="008C25D6" w:rsidRPr="003F2F93">
        <w:rPr>
          <w:rFonts w:eastAsia="MS Mincho"/>
          <w:lang w:val="en-GB"/>
        </w:rPr>
        <w:t xml:space="preserve">INGV) – </w:t>
      </w:r>
      <w:r w:rsidRPr="003F2F93">
        <w:rPr>
          <w:rFonts w:eastAsia="MS Mincho"/>
          <w:lang w:val="en-GB"/>
        </w:rPr>
        <w:t xml:space="preserve">System 2F </w:t>
      </w:r>
    </w:p>
    <w:p w14:paraId="0881FDAC" w14:textId="77777777" w:rsidR="009A6E91" w:rsidRPr="003F2F93" w:rsidRDefault="009A6E91" w:rsidP="009A6E91">
      <w:pPr>
        <w:rPr>
          <w:lang w:val="en-GB" w:eastAsia="en-GB"/>
        </w:rPr>
      </w:pPr>
      <w:r w:rsidRPr="003F2F93">
        <w:rPr>
          <w:lang w:val="en-GB"/>
        </w:rPr>
        <w:t>Deployment of the AIS-INGV ionosonde includes preparation of an antenna field that nominally accommodates two delta antennas as transmitting and receiving antenna. They can be mounted on the same mast or on separate co-located masts. Dimensions are 25 m height x 40 m length.</w:t>
      </w:r>
    </w:p>
    <w:p w14:paraId="7DED6654" w14:textId="77777777" w:rsidR="009A6E91" w:rsidRPr="003F2F93" w:rsidRDefault="009A6E91" w:rsidP="009A6E91">
      <w:pPr>
        <w:rPr>
          <w:lang w:val="en-GB"/>
        </w:rPr>
      </w:pPr>
      <w:r w:rsidRPr="003F2F93">
        <w:rPr>
          <w:lang w:val="en-GB"/>
        </w:rPr>
        <w:t>Total number of AIS</w:t>
      </w:r>
      <w:r w:rsidRPr="003F2F93">
        <w:rPr>
          <w:lang w:val="en-GB"/>
        </w:rPr>
        <w:noBreakHyphen/>
        <w:t>INGV ionosondes operating all over the world are 4: 2 in Italy (Rome and Gibilmanna, Sicily) and 2 in Argentina (San Miguel de Tucuman and Bahia Blanca). There is another AIS-INGV ionosonde at Terra Nova Bay in Antarctica, however, it is currently not operative and expected to become operative until after 2019.</w:t>
      </w:r>
    </w:p>
    <w:p w14:paraId="177BA339" w14:textId="77777777" w:rsidR="009A6E91" w:rsidRPr="003F2F93" w:rsidRDefault="009A6E91" w:rsidP="009A6E91">
      <w:pPr>
        <w:rPr>
          <w:lang w:val="en-GB"/>
        </w:rPr>
      </w:pPr>
      <w:r w:rsidRPr="003F2F93">
        <w:rPr>
          <w:lang w:val="en-GB"/>
        </w:rPr>
        <w:t>The AIS</w:t>
      </w:r>
      <w:r w:rsidRPr="003F2F93">
        <w:rPr>
          <w:lang w:val="en-GB"/>
        </w:rPr>
        <w:noBreakHyphen/>
        <w:t xml:space="preserve">INGV sounders operate by continuously sounding every 15 or 10 minutes and contribute to space weather services by providing real time monitoring of the electron density profile in the ionosphere. These sounders convey their measurements in the eSWua (electronic Space Weather upper atmosphere) data bank: </w:t>
      </w:r>
      <w:hyperlink r:id="rId25" w:history="1">
        <w:r w:rsidRPr="003F2F93">
          <w:rPr>
            <w:color w:val="0000FF" w:themeColor="hyperlink"/>
            <w:u w:val="single"/>
            <w:lang w:val="en-GB"/>
          </w:rPr>
          <w:t>http://eswuax.rm.ingv.it/</w:t>
        </w:r>
      </w:hyperlink>
      <w:r w:rsidRPr="003F2F93">
        <w:rPr>
          <w:lang w:val="en-GB"/>
        </w:rPr>
        <w:t>.</w:t>
      </w:r>
    </w:p>
    <w:p w14:paraId="7D317B2C" w14:textId="77777777" w:rsidR="009A6E91" w:rsidRPr="003F2F93" w:rsidRDefault="009A6E91" w:rsidP="009A6E91">
      <w:pPr>
        <w:rPr>
          <w:lang w:val="en-GB"/>
        </w:rPr>
      </w:pPr>
      <w:r w:rsidRPr="003F2F93">
        <w:rPr>
          <w:lang w:val="en-GB"/>
        </w:rPr>
        <w:t xml:space="preserve">The system transmits low-power phase-coded 480 µs radio pulses of varying frequency in its operational range between 1 and 20 MHz to detect their reflection in the ionosphere, allowing the evaluation of the ionosphere layers. The vertical resolution is about 4.5 km, in the range of altitude from 90 to 700 km. </w:t>
      </w:r>
    </w:p>
    <w:p w14:paraId="6E4F5366" w14:textId="77777777" w:rsidR="009A6E91" w:rsidRPr="003F2F93" w:rsidRDefault="009A6E91" w:rsidP="009A6E91">
      <w:pPr>
        <w:rPr>
          <w:lang w:val="en-GB"/>
        </w:rPr>
      </w:pPr>
      <w:r w:rsidRPr="003F2F93">
        <w:rPr>
          <w:lang w:val="en-GB"/>
        </w:rPr>
        <w:t xml:space="preserve">Nominal signal processing includes adaptive reduction of strong narrowband RF interference emissions, complementary-code pulse compression, and coherent integration. Data products for operational space weather use include (a) ionogram-derived URSI-standard ionospheric characteristics, and (b) vertical electron density profile (EDP) of the sub-peak ionosphere. </w:t>
      </w:r>
    </w:p>
    <w:p w14:paraId="743F592D" w14:textId="77777777" w:rsidR="009A6E91" w:rsidRPr="003F2F93" w:rsidRDefault="009A6E91" w:rsidP="009A6E91">
      <w:pPr>
        <w:pStyle w:val="Heading3"/>
        <w:rPr>
          <w:rFonts w:eastAsia="MS Mincho"/>
          <w:lang w:val="en-GB"/>
        </w:rPr>
      </w:pPr>
      <w:r w:rsidRPr="003F2F93">
        <w:rPr>
          <w:rFonts w:eastAsia="MS Mincho"/>
          <w:lang w:val="en-GB"/>
        </w:rPr>
        <w:t>2.1.4</w:t>
      </w:r>
      <w:r w:rsidRPr="003F2F93">
        <w:rPr>
          <w:rFonts w:eastAsia="MS Mincho"/>
          <w:lang w:val="en-GB"/>
        </w:rPr>
        <w:tab/>
        <w:t>Incoherent Scatter Radar</w:t>
      </w:r>
    </w:p>
    <w:p w14:paraId="3D4D0D8E" w14:textId="77777777" w:rsidR="009A6E91" w:rsidRPr="003F2F93" w:rsidRDefault="009A6E91" w:rsidP="009A6E91">
      <w:pPr>
        <w:rPr>
          <w:rFonts w:eastAsia="MS Mincho"/>
          <w:lang w:val="en-GB" w:eastAsia="ja-JP"/>
        </w:rPr>
      </w:pPr>
      <w:r w:rsidRPr="003F2F93">
        <w:rPr>
          <w:rFonts w:eastAsia="MS Mincho"/>
          <w:lang w:val="en-GB" w:eastAsia="ja-JP"/>
        </w:rPr>
        <w:t>Incoherent scatter radar (ISR) is a radar technique for precise measurement of the thermal ionospheric plasma. The technique observes very weak scatter from thermal plasma ion-acoustic and Langmuir mode resonant oscillations. Primary measurements include electron density, electron temperature, ion temperature, and ionospheric drifts. A wide range of derived products are possible under certain conditions including electric fields, neutral winds, and ion compositions. Measurements are spatially resolved and can be made above and below the ionospheric peak. While</w:t>
      </w:r>
      <w:r w:rsidR="006140FA" w:rsidRPr="003F2F93">
        <w:rPr>
          <w:rFonts w:eastAsia="MS Mincho"/>
          <w:lang w:val="en-GB" w:eastAsia="ja-JP"/>
        </w:rPr>
        <w:t> </w:t>
      </w:r>
      <w:r w:rsidRPr="003F2F93">
        <w:rPr>
          <w:rFonts w:eastAsia="MS Mincho"/>
          <w:lang w:val="en-GB" w:eastAsia="ja-JP"/>
        </w:rPr>
        <w:t>the height of ionospheric layers can be determined very accurately with ISRs, cross</w:t>
      </w:r>
      <w:r w:rsidR="009E1CA9" w:rsidRPr="003F2F93">
        <w:rPr>
          <w:rFonts w:eastAsia="MS Mincho"/>
          <w:lang w:val="en-GB" w:eastAsia="ja-JP"/>
        </w:rPr>
        <w:noBreakHyphen/>
      </w:r>
      <w:r w:rsidRPr="003F2F93">
        <w:rPr>
          <w:rFonts w:eastAsia="MS Mincho"/>
          <w:lang w:val="en-GB" w:eastAsia="ja-JP"/>
        </w:rPr>
        <w:t>calibration with ionosondes or the use of specific features in the ISR spectra are required to calibrate the electron concentration since the electron concentration is inferred from the total returned power. Estimates of the horizontal distribution of ionization can be obtained by moving the radar dish or by altering the phase of an antenna array. Vector velocities can be calculated by combining data from different antennas or from different beam directions.</w:t>
      </w:r>
    </w:p>
    <w:p w14:paraId="500DE451" w14:textId="77777777" w:rsidR="009A6E91" w:rsidRPr="003F2F93" w:rsidRDefault="009A6E91" w:rsidP="009A6E91">
      <w:pPr>
        <w:rPr>
          <w:rFonts w:eastAsia="MS Mincho"/>
          <w:lang w:val="en-GB" w:eastAsia="ja-JP"/>
        </w:rPr>
      </w:pPr>
      <w:r w:rsidRPr="003F2F93">
        <w:rPr>
          <w:rFonts w:eastAsia="MS Mincho"/>
          <w:lang w:val="en-GB" w:eastAsia="ja-JP"/>
        </w:rPr>
        <w:t>The radars switch between multiple beams after each transmit pulse, and each beam is visited many times during a typical integration period of 15 to 60 s. The data from the multiple beams provide volumetric images of ionospheric electron density, electron temperature, ion temperature, and line-of-sight velocity. The line-of-sight velocities from multiple beams can be combined to produce estimates of the vector electric fields E-region neutral winds. ISRs transmit powerful VHF or UHF radio pulses into the ionosphere. Typical HF/VHF/UHF/L-band centre frequencies are used with up to 30 MHz bandwidth on receive and typically up to 1 MHz bandwidth on transmit for existing systems. Up to 10 MHz transmit bandwidth is planned for future systems. Significant power is required with most systems being multi-megawatt class with antennas between 25 and 300 meters in size. The high power is needed due to the very weak radar cross-section of thermal ionospheric plasma. Older systems are typically single antenna (parabolic reflector) based, with more modern systems having phased array radar antenna designs.</w:t>
      </w:r>
      <w:r w:rsidRPr="003F2F93">
        <w:rPr>
          <w:lang w:val="en-GB"/>
        </w:rPr>
        <w:t xml:space="preserve"> </w:t>
      </w:r>
    </w:p>
    <w:p w14:paraId="3FFCC833" w14:textId="77777777" w:rsidR="009A6E91" w:rsidRPr="003F2F93" w:rsidRDefault="009A6E91" w:rsidP="009A6E91">
      <w:pPr>
        <w:rPr>
          <w:rFonts w:eastAsia="MS Mincho"/>
          <w:lang w:val="en-GB" w:eastAsia="ja-JP"/>
        </w:rPr>
      </w:pPr>
      <w:r w:rsidRPr="003F2F93">
        <w:rPr>
          <w:rFonts w:eastAsia="MS Mincho"/>
          <w:lang w:val="en-GB" w:eastAsia="ja-JP"/>
        </w:rPr>
        <w:t xml:space="preserve">The following subsections provide information of some of the ISRs deployed throughout the world. Characteristics of the systems included in this section are provided in Table 5. </w:t>
      </w:r>
    </w:p>
    <w:p w14:paraId="5F991F06" w14:textId="77777777" w:rsidR="009A6E91" w:rsidRPr="003F2F93" w:rsidRDefault="009A6E91" w:rsidP="009A6E91">
      <w:pPr>
        <w:pStyle w:val="Heading4"/>
        <w:rPr>
          <w:rFonts w:eastAsia="MS Mincho"/>
          <w:lang w:val="en-GB" w:eastAsia="ja-JP"/>
        </w:rPr>
      </w:pPr>
      <w:r w:rsidRPr="003F2F93">
        <w:rPr>
          <w:rFonts w:eastAsia="MS Mincho"/>
          <w:lang w:val="en-GB" w:eastAsia="ja-JP"/>
        </w:rPr>
        <w:t>2.1.4.1</w:t>
      </w:r>
      <w:r w:rsidRPr="003F2F93">
        <w:rPr>
          <w:rFonts w:eastAsia="MS Mincho"/>
          <w:lang w:val="en-GB" w:eastAsia="ja-JP"/>
        </w:rPr>
        <w:tab/>
        <w:t>Millstone Hill ISR (System 2G)</w:t>
      </w:r>
    </w:p>
    <w:p w14:paraId="1048027F" w14:textId="77777777" w:rsidR="009A6E91" w:rsidRPr="003F2F93" w:rsidRDefault="009A6E91" w:rsidP="009A6E91">
      <w:pPr>
        <w:rPr>
          <w:color w:val="000000"/>
          <w:lang w:val="en-GB"/>
        </w:rPr>
      </w:pPr>
      <w:r w:rsidRPr="003F2F93">
        <w:rPr>
          <w:color w:val="000000"/>
          <w:lang w:val="en-GB"/>
        </w:rPr>
        <w:t xml:space="preserve">The Millstone Hill Geospace Facility (MHGF) is located at the Massachusetts Institute of Technology (MIT) Haystack Observatory in Westford, Massachusetts, USA. This radar system consists of two 2.5 MW UHF klystron-based transmitters, a fully steerable 46 metre diameter antenna with a wide field of view. The radar produces full atmospheric altitude profiles of the plasma state at approximate kilometre scale resolution and 30-120 second time resolution over more than 3 hours of time and 30-40 degrees magnetic latitude. Millstone Hill also has a fixed zenith directed 68 meter diameter antenna for sensitive vertical ionospheric profiles. </w:t>
      </w:r>
    </w:p>
    <w:p w14:paraId="35948965" w14:textId="77777777" w:rsidR="009A6E91" w:rsidRPr="003F2F93" w:rsidRDefault="009A6E91" w:rsidP="009A6E91">
      <w:pPr>
        <w:rPr>
          <w:color w:val="000000"/>
          <w:lang w:val="en-GB"/>
        </w:rPr>
      </w:pPr>
      <w:r w:rsidRPr="003F2F93">
        <w:rPr>
          <w:color w:val="000000"/>
          <w:lang w:val="en-GB"/>
        </w:rPr>
        <w:t>The full steerability of the Millstone Hill ISR provides a capability for ionospheric observations encompassing the full extent of mid-latitude, sub-auroral, and auroral features and processes. For nearly six solar cycles, Millstone Hill’s location has made it a key enabling anchor for mid-latitude and sub-auroral community science in the important plasmasphere boundary layer (PBL). The availability of wide field, full altitude profiles of the plasma state across the eastern continental US using the incoherent scatter technique has led to many fundamental discoveries of complex coupling phenomena in the geospace system;</w:t>
      </w:r>
      <w:r w:rsidRPr="003F2F93">
        <w:rPr>
          <w:lang w:val="en-GB"/>
        </w:rPr>
        <w:t xml:space="preserve"> </w:t>
      </w:r>
      <w:r w:rsidRPr="003F2F93">
        <w:rPr>
          <w:color w:val="000000"/>
          <w:lang w:val="en-GB"/>
        </w:rPr>
        <w:t xml:space="preserve">the region of outer space near Earth, including the upper atmosphere, ionosphere and magnetosphere. </w:t>
      </w:r>
    </w:p>
    <w:p w14:paraId="1E67B791" w14:textId="77777777" w:rsidR="009A6E91" w:rsidRPr="003F2F93" w:rsidRDefault="009A6E91" w:rsidP="009A6E91">
      <w:pPr>
        <w:pStyle w:val="Heading4"/>
        <w:rPr>
          <w:lang w:val="en-GB"/>
        </w:rPr>
      </w:pPr>
      <w:r w:rsidRPr="003F2F93">
        <w:rPr>
          <w:rFonts w:eastAsia="MS Mincho"/>
          <w:lang w:val="en-GB" w:eastAsia="ja-JP"/>
        </w:rPr>
        <w:t>2.1.4.2</w:t>
      </w:r>
      <w:r w:rsidRPr="003F2F93">
        <w:rPr>
          <w:rFonts w:eastAsia="MS Mincho"/>
          <w:lang w:val="en-GB" w:eastAsia="ja-JP"/>
        </w:rPr>
        <w:tab/>
      </w:r>
      <w:r w:rsidRPr="003F2F93">
        <w:rPr>
          <w:lang w:val="en-GB"/>
        </w:rPr>
        <w:t>Poker Flat Incoherent Scatter Radar (System 2H)</w:t>
      </w:r>
    </w:p>
    <w:p w14:paraId="0BFA0148" w14:textId="77777777" w:rsidR="009A6E91" w:rsidRPr="003F2F93" w:rsidRDefault="009A6E91" w:rsidP="009A6E91">
      <w:pPr>
        <w:rPr>
          <w:rFonts w:eastAsia="MS Mincho"/>
          <w:b/>
          <w:lang w:val="en-GB" w:eastAsia="ja-JP"/>
        </w:rPr>
      </w:pPr>
      <w:r w:rsidRPr="003F2F93">
        <w:rPr>
          <w:bCs/>
          <w:color w:val="000000"/>
          <w:lang w:val="en-GB"/>
        </w:rPr>
        <w:t>The Poker Flat Incoherent Scatter Radar</w:t>
      </w:r>
      <w:r w:rsidRPr="003F2F93">
        <w:rPr>
          <w:color w:val="000000"/>
          <w:lang w:val="en-GB"/>
        </w:rPr>
        <w:t> (PFISR) is an electronically steerable active phased array radar consisting of 4096 individual antenna element units. PFISR operates continuously and unmanned. The high duty-cycle modes of operation are customized for a variety of different scientific purposes, including studies of auroral electrodynamics, ionospheric structure and its impacts on radio propagation, particle precipitation and loss of particles from the radiation belts, auroral ion upflow, and atmosphere-ionosphere coupling through atmospheric waves.</w:t>
      </w:r>
    </w:p>
    <w:p w14:paraId="110FE533" w14:textId="77777777" w:rsidR="009A6E91" w:rsidRPr="003F2F93" w:rsidRDefault="009A6E91" w:rsidP="009A6E91">
      <w:pPr>
        <w:pStyle w:val="Heading4"/>
        <w:rPr>
          <w:lang w:val="en-GB"/>
        </w:rPr>
      </w:pPr>
      <w:r w:rsidRPr="003F2F93">
        <w:rPr>
          <w:rFonts w:eastAsia="MS Mincho"/>
          <w:lang w:val="en-GB" w:eastAsia="ja-JP"/>
        </w:rPr>
        <w:t>2.1.4.3</w:t>
      </w:r>
      <w:r w:rsidRPr="003F2F93">
        <w:rPr>
          <w:rFonts w:eastAsia="MS Mincho"/>
          <w:lang w:val="en-GB" w:eastAsia="ja-JP"/>
        </w:rPr>
        <w:tab/>
        <w:t>R</w:t>
      </w:r>
      <w:r w:rsidRPr="003F2F93">
        <w:rPr>
          <w:lang w:val="en-GB"/>
        </w:rPr>
        <w:t>esolute Bay Incoherent Scatter Radar (RISR) – System 2I</w:t>
      </w:r>
    </w:p>
    <w:p w14:paraId="29D8984A" w14:textId="77777777" w:rsidR="009A6E91" w:rsidRPr="003F2F93" w:rsidRDefault="009A6E91" w:rsidP="009A6E91">
      <w:pPr>
        <w:rPr>
          <w:color w:val="000000"/>
          <w:lang w:val="en-GB"/>
        </w:rPr>
      </w:pPr>
      <w:r w:rsidRPr="003F2F93">
        <w:rPr>
          <w:bCs/>
          <w:color w:val="000000"/>
          <w:lang w:val="en-GB"/>
        </w:rPr>
        <w:t>The Resolute Bay Incoherent Scatter Radar – North</w:t>
      </w:r>
      <w:r w:rsidRPr="003F2F93">
        <w:rPr>
          <w:color w:val="000000"/>
          <w:lang w:val="en-GB"/>
        </w:rPr>
        <w:t xml:space="preserve"> (RISR-N) is an electronically steerable active phased array radar consisting of 3 872 individual antenna element units. RISR-N and its southward pointing sister radar, RISR-C (operated by the University of Calgary) are located at the Resolute Bay Observatory in Nunavut, Canada. Due to limited power production capabilities, operations are limited to campaigns of approximately eight days per month. </w:t>
      </w:r>
    </w:p>
    <w:p w14:paraId="755722A6" w14:textId="77777777" w:rsidR="009A6E91" w:rsidRPr="003F2F93" w:rsidRDefault="009A6E91" w:rsidP="009A6E91">
      <w:pPr>
        <w:pStyle w:val="Heading4"/>
        <w:rPr>
          <w:lang w:val="en-GB"/>
        </w:rPr>
      </w:pPr>
      <w:r w:rsidRPr="003F2F93">
        <w:rPr>
          <w:lang w:val="en-GB"/>
        </w:rPr>
        <w:t>2.1.4.4</w:t>
      </w:r>
      <w:r w:rsidRPr="003F2F93">
        <w:rPr>
          <w:lang w:val="en-GB"/>
        </w:rPr>
        <w:tab/>
        <w:t>EISCAT (Systems 2J-2N)</w:t>
      </w:r>
    </w:p>
    <w:p w14:paraId="2AD93D5B" w14:textId="77777777" w:rsidR="009A6E91" w:rsidRPr="003F2F93" w:rsidRDefault="009A6E91" w:rsidP="009A6E91">
      <w:pPr>
        <w:rPr>
          <w:lang w:val="en-GB"/>
        </w:rPr>
      </w:pPr>
      <w:r w:rsidRPr="003F2F93">
        <w:rPr>
          <w:lang w:val="en-GB"/>
        </w:rPr>
        <w:t>EISCAT incoherent scatter radars are located in northern Norway, Finland, Sweden, and on Svalbard. The transmitters and transmit/receive antennas for the mainland systems are located in Ramfjordmoen, near Tromsø, Norway. Receivers and receive antennas are located in Kiruna, Sweden and Sodankylä, Finland. The Svalbard transmit and receive systems are located in Longyearbyen. EISCAT uses the incoherent scatter radar technique to probe the high-latitude ionosphere. The EISCAT antennas are reflector-based with narrow (on the order of 1 degree) beam widths and the systems use pulsed signals and phase-shift modulation to measure plasma parameters as functions of space and time. The systems can, depending on conditions, measure ionospheric plasma density, electron and ion temperatures, and ion velocity profiles from approximately 60 to several hundred kilometres altitude.</w:t>
      </w:r>
    </w:p>
    <w:p w14:paraId="6B139A0F" w14:textId="77777777" w:rsidR="009A6E91" w:rsidRPr="003F2F93" w:rsidRDefault="009A6E91" w:rsidP="009A6E91">
      <w:pPr>
        <w:pStyle w:val="Heading4"/>
        <w:rPr>
          <w:lang w:val="en-GB"/>
        </w:rPr>
      </w:pPr>
      <w:r w:rsidRPr="003F2F93">
        <w:rPr>
          <w:lang w:val="en-GB"/>
        </w:rPr>
        <w:t>2.1.4.5</w:t>
      </w:r>
      <w:r w:rsidRPr="003F2F93">
        <w:rPr>
          <w:lang w:val="en-GB"/>
        </w:rPr>
        <w:tab/>
        <w:t>EISCAT_3D (Systems 2O, 2P)</w:t>
      </w:r>
    </w:p>
    <w:p w14:paraId="6A0A0EA8" w14:textId="77777777" w:rsidR="009A6E91" w:rsidRPr="003F2F93" w:rsidRDefault="009A6E91" w:rsidP="009A6E91">
      <w:pPr>
        <w:rPr>
          <w:rFonts w:eastAsia="MS Mincho"/>
          <w:lang w:val="en-GB" w:eastAsia="ja-JP"/>
        </w:rPr>
      </w:pPr>
      <w:r w:rsidRPr="003F2F93">
        <w:rPr>
          <w:rFonts w:eastAsia="MS Mincho"/>
          <w:lang w:val="en-GB" w:eastAsia="ja-JP"/>
        </w:rPr>
        <w:t>EISCAT_3D uses the incoherent scatter radar technique to probe the high-latitude ionosphere and atmosphere. The EISCAT_3D antennas are active phased arrays with narrow (on the order of 1 degree) primary beam widths, advanced interferometry capabilities (for approximately 0.1 degree resolution), and the systems use pulsed signals and amplitude- and phase-shift modulation to measure plasma parameters as functions of space and time. The systems will, depending on conditions, measure ionospheric plasma density, electron and ion temperatures, and vector ion velocity profiles from approximately 60 to over 1 000 kilometres altitude.</w:t>
      </w:r>
    </w:p>
    <w:p w14:paraId="1EE141BD" w14:textId="77777777" w:rsidR="009A6E91" w:rsidRPr="003F2F93" w:rsidRDefault="009A6E91" w:rsidP="009A6E91">
      <w:pPr>
        <w:rPr>
          <w:rFonts w:eastAsia="MS Mincho"/>
          <w:lang w:val="en-GB" w:eastAsia="ja-JP"/>
        </w:rPr>
      </w:pPr>
      <w:r w:rsidRPr="003F2F93">
        <w:rPr>
          <w:lang w:val="en-GB"/>
        </w:rPr>
        <w:t>This system is planned for deployment of the main transmit/receive site near Skibotn, Norway (System 2O) and for primarily receive sites near Karesuvanto, Finland and Kaiseniemi, Sweden (System 2P).</w:t>
      </w:r>
    </w:p>
    <w:p w14:paraId="42A3A90E" w14:textId="77777777" w:rsidR="009A6E91" w:rsidRPr="003F2F93" w:rsidRDefault="009A6E91" w:rsidP="009A6E91">
      <w:pPr>
        <w:pStyle w:val="Heading3"/>
        <w:rPr>
          <w:rFonts w:eastAsia="MS Mincho"/>
          <w:lang w:val="en-GB"/>
        </w:rPr>
      </w:pPr>
      <w:r w:rsidRPr="003F2F93">
        <w:rPr>
          <w:rFonts w:eastAsia="MS Mincho"/>
          <w:lang w:val="en-GB"/>
        </w:rPr>
        <w:t>2.1.5</w:t>
      </w:r>
      <w:r w:rsidRPr="003F2F93">
        <w:rPr>
          <w:rFonts w:eastAsia="MS Mincho"/>
          <w:lang w:val="en-GB"/>
        </w:rPr>
        <w:tab/>
        <w:t xml:space="preserve">Coherent scatter radar </w:t>
      </w:r>
    </w:p>
    <w:p w14:paraId="1B995D2C" w14:textId="77777777" w:rsidR="009A6E91" w:rsidRPr="003F2F93" w:rsidRDefault="009A6E91" w:rsidP="009A6E91">
      <w:pPr>
        <w:rPr>
          <w:rFonts w:eastAsia="MS Mincho"/>
          <w:lang w:val="en-GB" w:eastAsia="ja-JP"/>
        </w:rPr>
      </w:pPr>
      <w:r w:rsidRPr="003F2F93">
        <w:rPr>
          <w:lang w:val="en-GB"/>
        </w:rPr>
        <w:t xml:space="preserve">These radar systems measure </w:t>
      </w:r>
      <w:r w:rsidRPr="003F2F93">
        <w:rPr>
          <w:rFonts w:eastAsia="MS Mincho"/>
          <w:lang w:val="en-GB" w:eastAsia="ja-JP"/>
        </w:rPr>
        <w:t xml:space="preserve">coherent scatter from ionospheric irregularities due to plasma instabilities, waves and structures. In this way, the returned power and line-of-sight velocity can be determined. Vector velocities can be calculated by combining data from two or more radar stations. </w:t>
      </w:r>
      <w:r w:rsidRPr="003F2F93">
        <w:rPr>
          <w:lang w:val="en-GB"/>
        </w:rPr>
        <w:t>Coherent scatter radars have often been deployed as transportable systems which can be moved to allow for the study of different regions of the ionosphere. Typically, dedicated systems are developed at 30, 50, or 144 MHz with bandwidths in the 1 MHz range. The characteristics of the systems appearing in this section are provided in Table 5.</w:t>
      </w:r>
    </w:p>
    <w:p w14:paraId="659827B7" w14:textId="77777777" w:rsidR="009A6E91" w:rsidRPr="003F2F93" w:rsidRDefault="009A6E91" w:rsidP="009A6E91">
      <w:pPr>
        <w:pStyle w:val="Heading4"/>
        <w:rPr>
          <w:rFonts w:eastAsia="MS Mincho"/>
          <w:lang w:val="en-GB"/>
        </w:rPr>
      </w:pPr>
      <w:r w:rsidRPr="003F2F93">
        <w:rPr>
          <w:rFonts w:eastAsia="MS Mincho"/>
          <w:lang w:val="en-GB"/>
        </w:rPr>
        <w:t>2.1.5.1</w:t>
      </w:r>
      <w:r w:rsidRPr="003F2F93">
        <w:rPr>
          <w:rFonts w:eastAsia="MS Mincho"/>
          <w:lang w:val="en-GB"/>
        </w:rPr>
        <w:tab/>
        <w:t>Super Dual Auroral Radar Network (SuperDARN) – System 2A</w:t>
      </w:r>
    </w:p>
    <w:p w14:paraId="1938834E" w14:textId="77777777" w:rsidR="009A6E91" w:rsidRPr="003F2F93" w:rsidRDefault="009A6E91" w:rsidP="009A6E91">
      <w:pPr>
        <w:rPr>
          <w:rFonts w:eastAsia="MS Mincho"/>
          <w:lang w:val="en-GB" w:eastAsia="ja-JP"/>
        </w:rPr>
      </w:pPr>
      <w:r w:rsidRPr="003F2F93">
        <w:rPr>
          <w:rFonts w:eastAsia="MS Mincho"/>
          <w:lang w:val="en-GB" w:eastAsia="ja-JP"/>
        </w:rPr>
        <w:t>The SuperDARN is an international scientific radar network consisting of more than 32 high frequency (HF) radars located in both the Northern and Southern Hemispheres. The radars monitor the Earth</w:t>
      </w:r>
      <w:r w:rsidR="003114BF">
        <w:rPr>
          <w:rFonts w:eastAsia="MS Mincho"/>
          <w:lang w:eastAsia="ja-JP"/>
        </w:rPr>
        <w:t>՚</w:t>
      </w:r>
      <w:r w:rsidRPr="003F2F93">
        <w:rPr>
          <w:rFonts w:eastAsia="MS Mincho"/>
          <w:lang w:val="en-GB" w:eastAsia="ja-JP"/>
        </w:rPr>
        <w:t>s upper atmosphere beginning at mid-latitudes and extending into the Polar Regions. SuperDARN radars typically operate in the HF band between 8.0 MHz and 20.0 MHz (t</w:t>
      </w:r>
      <w:r w:rsidRPr="003F2F93">
        <w:rPr>
          <w:lang w:val="en-GB"/>
        </w:rPr>
        <w:t>he actual operational frequency bands for each radar are determined by the local radio licensing authorities)</w:t>
      </w:r>
      <w:r w:rsidRPr="003F2F93">
        <w:rPr>
          <w:rFonts w:eastAsia="MS Mincho"/>
          <w:lang w:val="en-GB" w:eastAsia="ja-JP"/>
        </w:rPr>
        <w:t>. In the standard operating mode each radar scans through 16 beams of azimuthal separation of approximately 3.24°, with a scan taking 1 min to complete (approximately 3 seconds integration time per beam). The distance each beam covers is divided into 75 to 100 sections (range gates) each 45 km in distance, and so in each full scan the radars each cover 52° in azimuth and over 3 000 km in range; encompassing an area on the order of 1 million square km.</w:t>
      </w:r>
    </w:p>
    <w:p w14:paraId="2812096D" w14:textId="77777777" w:rsidR="009A6E91" w:rsidRPr="003F2F93" w:rsidRDefault="009A6E91" w:rsidP="009A6E91">
      <w:pPr>
        <w:spacing w:after="120"/>
        <w:rPr>
          <w:rFonts w:eastAsia="MS Mincho"/>
          <w:lang w:val="en-GB" w:eastAsia="ja-JP"/>
        </w:rPr>
      </w:pPr>
      <w:r w:rsidRPr="003F2F93">
        <w:rPr>
          <w:lang w:val="en-GB"/>
        </w:rPr>
        <w:t>There are two types of antennas normally used. One type is a standard log-periodic antenna on a boom with back reflectors. The other type, which has become more prevalent in recent years, is the twin-terminated folded dipole, with a reflector made up of varying numbers of horizontal wires. The performance of both antennas is typically similar, although the latter type may have an improved front to back ratio, although this is dependent on the number of horizontal wires in the reflector.</w:t>
      </w:r>
    </w:p>
    <w:p w14:paraId="57005604" w14:textId="77777777" w:rsidR="009A6E91" w:rsidRPr="003F2F93" w:rsidRDefault="009A6E91" w:rsidP="009A6E91">
      <w:pPr>
        <w:spacing w:after="120"/>
        <w:rPr>
          <w:rFonts w:eastAsia="MS Mincho"/>
          <w:lang w:val="en-GB" w:eastAsia="ja-JP"/>
        </w:rPr>
      </w:pPr>
      <w:r w:rsidRPr="003F2F93">
        <w:rPr>
          <w:rFonts w:eastAsia="MS Mincho"/>
          <w:lang w:val="en-GB" w:eastAsia="ja-JP"/>
        </w:rPr>
        <w:t>The radars measure the Doppler velocity (and other related characteristics) of plasma density irregularities in the ionosphere. The radars operate continuously and observe the motion of charged particles (plasma) in the ionosphere and other effects that provide information on Earth</w:t>
      </w:r>
      <w:r w:rsidR="003114BF">
        <w:rPr>
          <w:rFonts w:eastAsia="MS Mincho"/>
          <w:lang w:eastAsia="ja-JP"/>
        </w:rPr>
        <w:t>՚</w:t>
      </w:r>
      <w:r w:rsidRPr="003F2F93">
        <w:rPr>
          <w:rFonts w:eastAsia="MS Mincho"/>
          <w:lang w:val="en-GB" w:eastAsia="ja-JP"/>
        </w:rPr>
        <w:t>s space environment.</w:t>
      </w:r>
    </w:p>
    <w:p w14:paraId="42F0B2DE" w14:textId="77777777" w:rsidR="009A6E91" w:rsidRPr="004814B5" w:rsidRDefault="001529C4" w:rsidP="001529C4">
      <w:pPr>
        <w:pStyle w:val="TableNo"/>
        <w:rPr>
          <w:rFonts w:eastAsia="MS Mincho"/>
          <w:lang w:eastAsia="ja-JP"/>
        </w:rPr>
      </w:pPr>
      <w:r w:rsidRPr="001529C4">
        <w:rPr>
          <w:rFonts w:eastAsia="MS Mincho"/>
        </w:rPr>
        <w:t>TABLE</w:t>
      </w:r>
      <w:r w:rsidRPr="004814B5">
        <w:rPr>
          <w:rFonts w:eastAsia="MS Mincho"/>
          <w:lang w:eastAsia="ja-JP"/>
        </w:rPr>
        <w:t xml:space="preserve"> </w:t>
      </w:r>
      <w:r w:rsidR="009A6E91" w:rsidRPr="004814B5">
        <w:rPr>
          <w:rFonts w:eastAsia="MS Mincho"/>
          <w:lang w:eastAsia="ja-JP"/>
        </w:rPr>
        <w:t>1</w:t>
      </w:r>
    </w:p>
    <w:p w14:paraId="270AB934" w14:textId="77777777" w:rsidR="009A6E91" w:rsidRPr="004814B5" w:rsidRDefault="009A6E91" w:rsidP="009A6E91">
      <w:pPr>
        <w:pStyle w:val="Tabletitle"/>
        <w:rPr>
          <w:rFonts w:eastAsia="MS Mincho"/>
          <w:lang w:eastAsia="ja-JP"/>
        </w:rPr>
      </w:pPr>
      <w:r w:rsidRPr="004814B5">
        <w:rPr>
          <w:rFonts w:eastAsia="MS Mincho"/>
        </w:rPr>
        <w:t>SuperDARN</w:t>
      </w:r>
      <w:r w:rsidRPr="004814B5">
        <w:rPr>
          <w:rFonts w:eastAsia="MS Mincho"/>
          <w:lang w:eastAsia="ja-JP"/>
        </w:rPr>
        <w:t xml:space="preserve"> radar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22"/>
        <w:gridCol w:w="1974"/>
        <w:gridCol w:w="1505"/>
        <w:gridCol w:w="1832"/>
      </w:tblGrid>
      <w:tr w:rsidR="009A6E91" w:rsidRPr="001529C4" w14:paraId="6F2E1B4F" w14:textId="77777777" w:rsidTr="00FF6CA4">
        <w:trPr>
          <w:cantSplit/>
          <w:tblHeader/>
          <w:jc w:val="center"/>
        </w:trPr>
        <w:tc>
          <w:tcPr>
            <w:tcW w:w="1696" w:type="dxa"/>
            <w:vAlign w:val="center"/>
          </w:tcPr>
          <w:p w14:paraId="616FCF76" w14:textId="77777777" w:rsidR="009A6E91" w:rsidRPr="001529C4" w:rsidRDefault="009A6E91" w:rsidP="001529C4">
            <w:pPr>
              <w:pStyle w:val="Tablehead"/>
            </w:pPr>
            <w:r w:rsidRPr="001529C4">
              <w:t>Station name</w:t>
            </w:r>
          </w:p>
        </w:tc>
        <w:tc>
          <w:tcPr>
            <w:tcW w:w="2622" w:type="dxa"/>
            <w:vAlign w:val="center"/>
          </w:tcPr>
          <w:p w14:paraId="1976DE53" w14:textId="77777777" w:rsidR="009A6E91" w:rsidRPr="001529C4" w:rsidRDefault="009A6E91" w:rsidP="001529C4">
            <w:pPr>
              <w:pStyle w:val="Tablehead"/>
            </w:pPr>
            <w:r w:rsidRPr="001529C4">
              <w:t>Location</w:t>
            </w:r>
          </w:p>
        </w:tc>
        <w:tc>
          <w:tcPr>
            <w:tcW w:w="1974" w:type="dxa"/>
            <w:vAlign w:val="center"/>
          </w:tcPr>
          <w:p w14:paraId="003BE4AE" w14:textId="77777777" w:rsidR="009A6E91" w:rsidRPr="001529C4" w:rsidRDefault="009A6E91" w:rsidP="001529C4">
            <w:pPr>
              <w:pStyle w:val="Tablehead"/>
            </w:pPr>
            <w:r w:rsidRPr="001529C4">
              <w:t>Latitude/</w:t>
            </w:r>
            <w:r w:rsidR="001529C4" w:rsidRPr="001529C4">
              <w:br/>
            </w:r>
            <w:r w:rsidRPr="001529C4">
              <w:t>Longitude</w:t>
            </w:r>
          </w:p>
        </w:tc>
        <w:tc>
          <w:tcPr>
            <w:tcW w:w="1505" w:type="dxa"/>
            <w:vAlign w:val="center"/>
          </w:tcPr>
          <w:p w14:paraId="14C0A87A" w14:textId="77777777" w:rsidR="009A6E91" w:rsidRPr="001529C4" w:rsidRDefault="009A6E91" w:rsidP="001529C4">
            <w:pPr>
              <w:pStyle w:val="Tablehead"/>
            </w:pPr>
            <w:r w:rsidRPr="001529C4">
              <w:t>Antenna boresight bearing</w:t>
            </w:r>
          </w:p>
        </w:tc>
        <w:tc>
          <w:tcPr>
            <w:tcW w:w="1832" w:type="dxa"/>
            <w:vAlign w:val="center"/>
          </w:tcPr>
          <w:p w14:paraId="3E0C0BD1" w14:textId="77777777" w:rsidR="009A6E91" w:rsidRPr="001529C4" w:rsidRDefault="009A6E91" w:rsidP="001529C4">
            <w:pPr>
              <w:pStyle w:val="Tablehead"/>
            </w:pPr>
            <w:r w:rsidRPr="001529C4">
              <w:t>Operating Administration</w:t>
            </w:r>
          </w:p>
        </w:tc>
      </w:tr>
      <w:tr w:rsidR="009A6E91" w:rsidRPr="004814B5" w14:paraId="212B0DA1" w14:textId="77777777" w:rsidTr="00FF6CA4">
        <w:trPr>
          <w:cantSplit/>
          <w:jc w:val="center"/>
        </w:trPr>
        <w:tc>
          <w:tcPr>
            <w:tcW w:w="1696" w:type="dxa"/>
            <w:vAlign w:val="center"/>
            <w:hideMark/>
          </w:tcPr>
          <w:p w14:paraId="56DA9591" w14:textId="77777777" w:rsidR="009A6E91" w:rsidRPr="004814B5" w:rsidRDefault="009A6E91" w:rsidP="001529C4">
            <w:pPr>
              <w:pStyle w:val="Tabletext"/>
              <w:jc w:val="left"/>
            </w:pPr>
            <w:r w:rsidRPr="004814B5">
              <w:t>King Salmon</w:t>
            </w:r>
          </w:p>
        </w:tc>
        <w:tc>
          <w:tcPr>
            <w:tcW w:w="2622" w:type="dxa"/>
            <w:vAlign w:val="center"/>
            <w:hideMark/>
          </w:tcPr>
          <w:p w14:paraId="1AA8BCDC" w14:textId="77777777" w:rsidR="009A6E91" w:rsidRPr="003F2F93" w:rsidRDefault="0093480D" w:rsidP="001529C4">
            <w:pPr>
              <w:pStyle w:val="Tabletext"/>
              <w:jc w:val="left"/>
              <w:rPr>
                <w:color w:val="000000" w:themeColor="text1"/>
                <w:lang w:val="en-GB"/>
              </w:rPr>
            </w:pPr>
            <w:hyperlink r:id="rId26" w:tooltip="King Salmon, Alaska" w:history="1">
              <w:r w:rsidR="009A6E91" w:rsidRPr="003F2F93">
                <w:rPr>
                  <w:color w:val="000000" w:themeColor="text1"/>
                  <w:lang w:val="en-GB"/>
                </w:rPr>
                <w:t>King Salmon</w:t>
              </w:r>
            </w:hyperlink>
            <w:r w:rsidR="009A6E91" w:rsidRPr="003F2F93">
              <w:rPr>
                <w:color w:val="000000" w:themeColor="text1"/>
                <w:lang w:val="en-GB"/>
              </w:rPr>
              <w:t>, </w:t>
            </w:r>
            <w:hyperlink r:id="rId27" w:tooltip="Alaska" w:history="1">
              <w:r w:rsidR="009A6E91" w:rsidRPr="003F2F93">
                <w:rPr>
                  <w:color w:val="000000" w:themeColor="text1"/>
                  <w:lang w:val="en-GB"/>
                </w:rPr>
                <w:t>Alaska</w:t>
              </w:r>
            </w:hyperlink>
            <w:r w:rsidR="009A6E91" w:rsidRPr="003F2F93">
              <w:rPr>
                <w:color w:val="000000" w:themeColor="text1"/>
                <w:lang w:val="en-GB"/>
              </w:rPr>
              <w:t>, </w:t>
            </w:r>
            <w:r w:rsidR="005841EB" w:rsidRPr="003F2F93">
              <w:rPr>
                <w:color w:val="000000" w:themeColor="text1"/>
                <w:lang w:val="en-GB"/>
              </w:rPr>
              <w:br/>
            </w:r>
            <w:hyperlink r:id="rId28" w:tooltip="United States" w:history="1">
              <w:r w:rsidR="009A6E91" w:rsidRPr="003F2F93">
                <w:rPr>
                  <w:color w:val="000000" w:themeColor="text1"/>
                  <w:lang w:val="en-GB"/>
                </w:rPr>
                <w:t>United States</w:t>
              </w:r>
            </w:hyperlink>
          </w:p>
        </w:tc>
        <w:tc>
          <w:tcPr>
            <w:tcW w:w="1974" w:type="dxa"/>
            <w:vAlign w:val="center"/>
            <w:hideMark/>
          </w:tcPr>
          <w:p w14:paraId="56620DF3" w14:textId="77777777" w:rsidR="009A6E91" w:rsidRPr="004814B5" w:rsidRDefault="0093480D" w:rsidP="00CF7A4F">
            <w:pPr>
              <w:pStyle w:val="Tabletext"/>
              <w:jc w:val="center"/>
              <w:rPr>
                <w:color w:val="000000" w:themeColor="text1"/>
              </w:rPr>
            </w:pPr>
            <w:hyperlink r:id="rId29" w:history="1">
              <w:r w:rsidR="009A6E91" w:rsidRPr="004814B5">
                <w:rPr>
                  <w:color w:val="000000" w:themeColor="text1"/>
                </w:rPr>
                <w:t>58.6918°N 156.6588°W</w:t>
              </w:r>
            </w:hyperlink>
          </w:p>
        </w:tc>
        <w:tc>
          <w:tcPr>
            <w:tcW w:w="1505" w:type="dxa"/>
            <w:vAlign w:val="center"/>
            <w:hideMark/>
          </w:tcPr>
          <w:p w14:paraId="0ABE0ECE" w14:textId="77777777" w:rsidR="009A6E91" w:rsidRPr="004814B5" w:rsidRDefault="009A6E91" w:rsidP="00CF7A4F">
            <w:pPr>
              <w:pStyle w:val="Tabletext"/>
              <w:jc w:val="center"/>
              <w:rPr>
                <w:color w:val="000000" w:themeColor="text1"/>
              </w:rPr>
            </w:pPr>
            <w:r w:rsidRPr="004814B5">
              <w:rPr>
                <w:color w:val="000000" w:themeColor="text1"/>
              </w:rPr>
              <w:t>340.0°</w:t>
            </w:r>
          </w:p>
        </w:tc>
        <w:tc>
          <w:tcPr>
            <w:tcW w:w="1832" w:type="dxa"/>
            <w:vMerge w:val="restart"/>
            <w:vAlign w:val="center"/>
            <w:hideMark/>
          </w:tcPr>
          <w:p w14:paraId="384A9B0D" w14:textId="77777777" w:rsidR="009A6E91" w:rsidRPr="004814B5" w:rsidRDefault="0093480D" w:rsidP="00CF7A4F">
            <w:pPr>
              <w:pStyle w:val="Tabletext"/>
              <w:jc w:val="center"/>
              <w:rPr>
                <w:color w:val="000000" w:themeColor="text1"/>
              </w:rPr>
            </w:pPr>
            <w:hyperlink r:id="rId30" w:tooltip="Japan" w:history="1">
              <w:r w:rsidR="009A6E91" w:rsidRPr="004814B5">
                <w:rPr>
                  <w:color w:val="000000" w:themeColor="text1"/>
                </w:rPr>
                <w:t>Japan</w:t>
              </w:r>
            </w:hyperlink>
          </w:p>
        </w:tc>
      </w:tr>
      <w:tr w:rsidR="009A6E91" w:rsidRPr="004814B5" w14:paraId="70B6F082" w14:textId="77777777" w:rsidTr="00FF6CA4">
        <w:trPr>
          <w:cantSplit/>
          <w:jc w:val="center"/>
        </w:trPr>
        <w:tc>
          <w:tcPr>
            <w:tcW w:w="1696" w:type="dxa"/>
            <w:vAlign w:val="center"/>
          </w:tcPr>
          <w:p w14:paraId="0BB68D0B" w14:textId="77777777" w:rsidR="009A6E91" w:rsidRPr="004814B5" w:rsidRDefault="009A6E91" w:rsidP="001529C4">
            <w:pPr>
              <w:pStyle w:val="Tabletext"/>
              <w:jc w:val="left"/>
            </w:pPr>
            <w:r w:rsidRPr="004814B5">
              <w:t>Hokkaido East</w:t>
            </w:r>
          </w:p>
        </w:tc>
        <w:tc>
          <w:tcPr>
            <w:tcW w:w="2622" w:type="dxa"/>
            <w:vMerge w:val="restart"/>
            <w:vAlign w:val="center"/>
          </w:tcPr>
          <w:p w14:paraId="754D9145" w14:textId="77777777" w:rsidR="009A6E91" w:rsidRPr="004814B5" w:rsidRDefault="0093480D" w:rsidP="001529C4">
            <w:pPr>
              <w:pStyle w:val="Tabletext"/>
              <w:jc w:val="left"/>
              <w:rPr>
                <w:color w:val="000000" w:themeColor="text1"/>
              </w:rPr>
            </w:pPr>
            <w:hyperlink r:id="rId31" w:tooltip="Hokkaido" w:history="1">
              <w:r w:rsidR="009A6E91" w:rsidRPr="004814B5">
                <w:rPr>
                  <w:color w:val="000000" w:themeColor="text1"/>
                </w:rPr>
                <w:t>Hokkaido</w:t>
              </w:r>
            </w:hyperlink>
            <w:r w:rsidR="009A6E91" w:rsidRPr="004814B5">
              <w:rPr>
                <w:color w:val="000000" w:themeColor="text1"/>
              </w:rPr>
              <w:t>, Japan</w:t>
            </w:r>
          </w:p>
        </w:tc>
        <w:tc>
          <w:tcPr>
            <w:tcW w:w="1974" w:type="dxa"/>
            <w:vAlign w:val="center"/>
          </w:tcPr>
          <w:p w14:paraId="3BCAFFB3" w14:textId="77777777" w:rsidR="009A6E91" w:rsidRPr="004814B5" w:rsidRDefault="0093480D" w:rsidP="00CF7A4F">
            <w:pPr>
              <w:pStyle w:val="Tabletext"/>
              <w:jc w:val="center"/>
              <w:rPr>
                <w:color w:val="000000" w:themeColor="text1"/>
              </w:rPr>
            </w:pPr>
            <w:hyperlink r:id="rId32" w:history="1">
              <w:r w:rsidR="009A6E91" w:rsidRPr="004814B5">
                <w:rPr>
                  <w:color w:val="000000" w:themeColor="text1"/>
                </w:rPr>
                <w:t>43.5318°N 143.6144°E</w:t>
              </w:r>
            </w:hyperlink>
          </w:p>
        </w:tc>
        <w:tc>
          <w:tcPr>
            <w:tcW w:w="1505" w:type="dxa"/>
            <w:vAlign w:val="center"/>
          </w:tcPr>
          <w:p w14:paraId="75C044C6" w14:textId="77777777" w:rsidR="009A6E91" w:rsidRPr="004814B5" w:rsidRDefault="009A6E91" w:rsidP="00CF7A4F">
            <w:pPr>
              <w:pStyle w:val="Tabletext"/>
              <w:jc w:val="center"/>
              <w:rPr>
                <w:color w:val="000000" w:themeColor="text1"/>
              </w:rPr>
            </w:pPr>
            <w:r w:rsidRPr="004814B5">
              <w:rPr>
                <w:color w:val="000000" w:themeColor="text1"/>
              </w:rPr>
              <w:t>25.0°</w:t>
            </w:r>
          </w:p>
        </w:tc>
        <w:tc>
          <w:tcPr>
            <w:tcW w:w="1832" w:type="dxa"/>
            <w:vMerge/>
            <w:vAlign w:val="center"/>
          </w:tcPr>
          <w:p w14:paraId="6C1B5C75" w14:textId="77777777" w:rsidR="009A6E91" w:rsidRPr="004814B5" w:rsidRDefault="009A6E91" w:rsidP="00CF7A4F">
            <w:pPr>
              <w:pStyle w:val="Tabletext"/>
              <w:jc w:val="center"/>
              <w:rPr>
                <w:color w:val="000000" w:themeColor="text1"/>
              </w:rPr>
            </w:pPr>
          </w:p>
        </w:tc>
      </w:tr>
      <w:tr w:rsidR="009A6E91" w:rsidRPr="004814B5" w14:paraId="150A0F8D" w14:textId="77777777" w:rsidTr="00FF6CA4">
        <w:trPr>
          <w:cantSplit/>
          <w:jc w:val="center"/>
        </w:trPr>
        <w:tc>
          <w:tcPr>
            <w:tcW w:w="1696" w:type="dxa"/>
            <w:tcBorders>
              <w:top w:val="single" w:sz="4" w:space="0" w:color="auto"/>
              <w:left w:val="single" w:sz="4" w:space="0" w:color="auto"/>
              <w:bottom w:val="single" w:sz="4" w:space="0" w:color="auto"/>
            </w:tcBorders>
            <w:vAlign w:val="center"/>
          </w:tcPr>
          <w:p w14:paraId="35359CBE" w14:textId="77777777" w:rsidR="009A6E91" w:rsidRPr="004814B5" w:rsidRDefault="009A6E91" w:rsidP="001529C4">
            <w:pPr>
              <w:pStyle w:val="Tabletext"/>
              <w:jc w:val="left"/>
            </w:pPr>
            <w:r w:rsidRPr="004814B5">
              <w:rPr>
                <w:lang w:eastAsia="zh-CN"/>
              </w:rPr>
              <w:t>Hokkaido West</w:t>
            </w:r>
          </w:p>
        </w:tc>
        <w:tc>
          <w:tcPr>
            <w:tcW w:w="2622" w:type="dxa"/>
            <w:vMerge/>
            <w:tcBorders>
              <w:bottom w:val="single" w:sz="4" w:space="0" w:color="auto"/>
            </w:tcBorders>
            <w:vAlign w:val="center"/>
          </w:tcPr>
          <w:p w14:paraId="64CB060E" w14:textId="77777777" w:rsidR="009A6E91" w:rsidRPr="004814B5" w:rsidRDefault="009A6E91" w:rsidP="001529C4">
            <w:pPr>
              <w:pStyle w:val="Tabletext"/>
              <w:jc w:val="left"/>
              <w:rPr>
                <w:color w:val="000000" w:themeColor="text1"/>
              </w:rPr>
            </w:pPr>
          </w:p>
        </w:tc>
        <w:tc>
          <w:tcPr>
            <w:tcW w:w="1974" w:type="dxa"/>
            <w:tcBorders>
              <w:top w:val="single" w:sz="4" w:space="0" w:color="auto"/>
              <w:bottom w:val="single" w:sz="4" w:space="0" w:color="auto"/>
              <w:right w:val="single" w:sz="4" w:space="0" w:color="auto"/>
            </w:tcBorders>
            <w:vAlign w:val="center"/>
          </w:tcPr>
          <w:p w14:paraId="5BB4298A" w14:textId="77777777" w:rsidR="009A6E91" w:rsidRPr="004814B5" w:rsidRDefault="009A6E91" w:rsidP="00CF7A4F">
            <w:pPr>
              <w:pStyle w:val="Tabletext"/>
              <w:jc w:val="center"/>
              <w:rPr>
                <w:color w:val="000000" w:themeColor="text1"/>
              </w:rPr>
            </w:pPr>
            <w:r w:rsidRPr="004814B5">
              <w:rPr>
                <w:color w:val="000000" w:themeColor="text1"/>
                <w:lang w:eastAsia="zh-CN"/>
              </w:rPr>
              <w:t>43.54°N 143.6144°E</w:t>
            </w:r>
          </w:p>
        </w:tc>
        <w:tc>
          <w:tcPr>
            <w:tcW w:w="1505" w:type="dxa"/>
            <w:tcBorders>
              <w:top w:val="single" w:sz="4" w:space="0" w:color="auto"/>
              <w:left w:val="single" w:sz="4" w:space="0" w:color="auto"/>
              <w:bottom w:val="single" w:sz="4" w:space="0" w:color="auto"/>
              <w:right w:val="single" w:sz="4" w:space="0" w:color="auto"/>
            </w:tcBorders>
            <w:vAlign w:val="center"/>
          </w:tcPr>
          <w:p w14:paraId="29AA86E6" w14:textId="77777777" w:rsidR="009A6E91" w:rsidRPr="004814B5" w:rsidRDefault="009A6E91" w:rsidP="00CF7A4F">
            <w:pPr>
              <w:pStyle w:val="Tabletext"/>
              <w:jc w:val="center"/>
              <w:rPr>
                <w:color w:val="000000" w:themeColor="text1"/>
              </w:rPr>
            </w:pPr>
            <w:r w:rsidRPr="004814B5">
              <w:rPr>
                <w:color w:val="000000" w:themeColor="text1"/>
                <w:lang w:eastAsia="zh-CN"/>
              </w:rPr>
              <w:t>330.0°</w:t>
            </w:r>
          </w:p>
        </w:tc>
        <w:tc>
          <w:tcPr>
            <w:tcW w:w="1832" w:type="dxa"/>
            <w:vMerge/>
            <w:vAlign w:val="center"/>
          </w:tcPr>
          <w:p w14:paraId="0E05F163" w14:textId="77777777" w:rsidR="009A6E91" w:rsidRPr="004814B5" w:rsidRDefault="009A6E91" w:rsidP="00CF7A4F">
            <w:pPr>
              <w:pStyle w:val="Tabletext"/>
              <w:jc w:val="center"/>
              <w:rPr>
                <w:color w:val="000000" w:themeColor="text1"/>
              </w:rPr>
            </w:pPr>
          </w:p>
        </w:tc>
      </w:tr>
      <w:tr w:rsidR="009A6E91" w:rsidRPr="004814B5" w14:paraId="654AFB12" w14:textId="77777777" w:rsidTr="00FF6CA4">
        <w:trPr>
          <w:cantSplit/>
          <w:jc w:val="center"/>
        </w:trPr>
        <w:tc>
          <w:tcPr>
            <w:tcW w:w="1696" w:type="dxa"/>
            <w:vAlign w:val="center"/>
          </w:tcPr>
          <w:p w14:paraId="3E034A9F" w14:textId="77777777" w:rsidR="009A6E91" w:rsidRPr="004814B5" w:rsidRDefault="009A6E91" w:rsidP="001529C4">
            <w:pPr>
              <w:pStyle w:val="Tabletext"/>
              <w:jc w:val="left"/>
            </w:pPr>
            <w:r w:rsidRPr="004814B5">
              <w:t>Syowa South</w:t>
            </w:r>
          </w:p>
        </w:tc>
        <w:tc>
          <w:tcPr>
            <w:tcW w:w="2622" w:type="dxa"/>
            <w:vMerge w:val="restart"/>
            <w:vAlign w:val="center"/>
          </w:tcPr>
          <w:p w14:paraId="1F528AA8" w14:textId="77777777" w:rsidR="009A6E91" w:rsidRPr="004814B5" w:rsidRDefault="0093480D" w:rsidP="001529C4">
            <w:pPr>
              <w:pStyle w:val="Tabletext"/>
              <w:jc w:val="left"/>
              <w:rPr>
                <w:color w:val="000000" w:themeColor="text1"/>
              </w:rPr>
            </w:pPr>
            <w:hyperlink r:id="rId33" w:tooltip="Showa Station (Antarctica)" w:history="1">
              <w:r w:rsidR="009A6E91" w:rsidRPr="004814B5">
                <w:rPr>
                  <w:color w:val="000000" w:themeColor="text1"/>
                </w:rPr>
                <w:t>Showa Station</w:t>
              </w:r>
            </w:hyperlink>
            <w:r w:rsidR="009A6E91" w:rsidRPr="004814B5">
              <w:rPr>
                <w:color w:val="000000" w:themeColor="text1"/>
              </w:rPr>
              <w:t>, Antarctica</w:t>
            </w:r>
          </w:p>
        </w:tc>
        <w:tc>
          <w:tcPr>
            <w:tcW w:w="1974" w:type="dxa"/>
            <w:vAlign w:val="center"/>
          </w:tcPr>
          <w:p w14:paraId="3C9E2127" w14:textId="77777777" w:rsidR="009A6E91" w:rsidRPr="004814B5" w:rsidRDefault="0093480D" w:rsidP="00CF7A4F">
            <w:pPr>
              <w:pStyle w:val="Tabletext"/>
              <w:jc w:val="center"/>
              <w:rPr>
                <w:color w:val="000000" w:themeColor="text1"/>
              </w:rPr>
            </w:pPr>
            <w:hyperlink r:id="rId34" w:history="1">
              <w:r w:rsidR="009A6E91" w:rsidRPr="004814B5">
                <w:rPr>
                  <w:color w:val="000000" w:themeColor="text1"/>
                </w:rPr>
                <w:t>69.0108°S 39.5900°E</w:t>
              </w:r>
            </w:hyperlink>
          </w:p>
        </w:tc>
        <w:tc>
          <w:tcPr>
            <w:tcW w:w="1505" w:type="dxa"/>
            <w:vAlign w:val="center"/>
          </w:tcPr>
          <w:p w14:paraId="196AB202" w14:textId="77777777" w:rsidR="009A6E91" w:rsidRPr="004814B5" w:rsidRDefault="009A6E91" w:rsidP="00CF7A4F">
            <w:pPr>
              <w:pStyle w:val="Tabletext"/>
              <w:jc w:val="center"/>
              <w:rPr>
                <w:color w:val="000000" w:themeColor="text1"/>
              </w:rPr>
            </w:pPr>
            <w:r w:rsidRPr="004814B5">
              <w:rPr>
                <w:color w:val="000000" w:themeColor="text1"/>
              </w:rPr>
              <w:t>159.0°</w:t>
            </w:r>
          </w:p>
        </w:tc>
        <w:tc>
          <w:tcPr>
            <w:tcW w:w="1832" w:type="dxa"/>
            <w:vMerge/>
            <w:vAlign w:val="center"/>
          </w:tcPr>
          <w:p w14:paraId="2D3BAC3A" w14:textId="77777777" w:rsidR="009A6E91" w:rsidRPr="004814B5" w:rsidRDefault="009A6E91" w:rsidP="00CF7A4F">
            <w:pPr>
              <w:pStyle w:val="Tabletext"/>
              <w:jc w:val="center"/>
              <w:rPr>
                <w:color w:val="000000" w:themeColor="text1"/>
              </w:rPr>
            </w:pPr>
          </w:p>
        </w:tc>
      </w:tr>
      <w:tr w:rsidR="009A6E91" w:rsidRPr="004814B5" w14:paraId="52028399" w14:textId="77777777" w:rsidTr="00FF6CA4">
        <w:trPr>
          <w:cantSplit/>
          <w:jc w:val="center"/>
        </w:trPr>
        <w:tc>
          <w:tcPr>
            <w:tcW w:w="1696" w:type="dxa"/>
            <w:vAlign w:val="center"/>
          </w:tcPr>
          <w:p w14:paraId="088EBEC1" w14:textId="77777777" w:rsidR="009A6E91" w:rsidRPr="004814B5" w:rsidRDefault="009A6E91" w:rsidP="001529C4">
            <w:pPr>
              <w:pStyle w:val="Tabletext"/>
              <w:jc w:val="left"/>
            </w:pPr>
            <w:r w:rsidRPr="004814B5">
              <w:t>Syowa East</w:t>
            </w:r>
          </w:p>
        </w:tc>
        <w:tc>
          <w:tcPr>
            <w:tcW w:w="2622" w:type="dxa"/>
            <w:vMerge/>
            <w:vAlign w:val="center"/>
          </w:tcPr>
          <w:p w14:paraId="6738A417" w14:textId="77777777" w:rsidR="009A6E91" w:rsidRPr="004814B5" w:rsidRDefault="009A6E91" w:rsidP="001529C4">
            <w:pPr>
              <w:pStyle w:val="Tabletext"/>
              <w:jc w:val="left"/>
              <w:rPr>
                <w:color w:val="000000" w:themeColor="text1"/>
              </w:rPr>
            </w:pPr>
          </w:p>
        </w:tc>
        <w:tc>
          <w:tcPr>
            <w:tcW w:w="1974" w:type="dxa"/>
            <w:vAlign w:val="center"/>
          </w:tcPr>
          <w:p w14:paraId="02FBE61E" w14:textId="77777777" w:rsidR="009A6E91" w:rsidRPr="004814B5" w:rsidRDefault="0093480D" w:rsidP="00CF7A4F">
            <w:pPr>
              <w:pStyle w:val="Tabletext"/>
              <w:jc w:val="center"/>
              <w:rPr>
                <w:color w:val="000000" w:themeColor="text1"/>
              </w:rPr>
            </w:pPr>
            <w:hyperlink r:id="rId35" w:history="1">
              <w:r w:rsidR="009A6E91" w:rsidRPr="004814B5">
                <w:rPr>
                  <w:color w:val="000000" w:themeColor="text1"/>
                </w:rPr>
                <w:t>69.0085°S 39.6003°E</w:t>
              </w:r>
            </w:hyperlink>
          </w:p>
        </w:tc>
        <w:tc>
          <w:tcPr>
            <w:tcW w:w="1505" w:type="dxa"/>
            <w:vAlign w:val="center"/>
          </w:tcPr>
          <w:p w14:paraId="14B7C59F" w14:textId="77777777" w:rsidR="009A6E91" w:rsidRPr="004814B5" w:rsidRDefault="009A6E91" w:rsidP="00CF7A4F">
            <w:pPr>
              <w:pStyle w:val="Tabletext"/>
              <w:jc w:val="center"/>
              <w:rPr>
                <w:color w:val="000000" w:themeColor="text1"/>
              </w:rPr>
            </w:pPr>
            <w:r w:rsidRPr="004814B5">
              <w:rPr>
                <w:color w:val="000000" w:themeColor="text1"/>
              </w:rPr>
              <w:t>106.5°</w:t>
            </w:r>
          </w:p>
        </w:tc>
        <w:tc>
          <w:tcPr>
            <w:tcW w:w="1832" w:type="dxa"/>
            <w:vMerge/>
            <w:vAlign w:val="center"/>
          </w:tcPr>
          <w:p w14:paraId="69252B7F" w14:textId="77777777" w:rsidR="009A6E91" w:rsidRPr="004814B5" w:rsidRDefault="009A6E91" w:rsidP="00CF7A4F">
            <w:pPr>
              <w:pStyle w:val="Tabletext"/>
              <w:jc w:val="center"/>
              <w:rPr>
                <w:color w:val="000000" w:themeColor="text1"/>
              </w:rPr>
            </w:pPr>
          </w:p>
        </w:tc>
      </w:tr>
      <w:tr w:rsidR="009A6E91" w:rsidRPr="004814B5" w14:paraId="44950611" w14:textId="77777777" w:rsidTr="00FF6CA4">
        <w:trPr>
          <w:cantSplit/>
          <w:jc w:val="center"/>
        </w:trPr>
        <w:tc>
          <w:tcPr>
            <w:tcW w:w="1696" w:type="dxa"/>
            <w:vAlign w:val="center"/>
            <w:hideMark/>
          </w:tcPr>
          <w:p w14:paraId="457F63F7" w14:textId="77777777" w:rsidR="009A6E91" w:rsidRPr="004814B5" w:rsidRDefault="009A6E91" w:rsidP="001529C4">
            <w:pPr>
              <w:pStyle w:val="Tabletext"/>
              <w:jc w:val="left"/>
            </w:pPr>
            <w:r w:rsidRPr="004814B5">
              <w:t>Adak Island East</w:t>
            </w:r>
          </w:p>
        </w:tc>
        <w:tc>
          <w:tcPr>
            <w:tcW w:w="2622" w:type="dxa"/>
            <w:vMerge w:val="restart"/>
            <w:vAlign w:val="center"/>
            <w:hideMark/>
          </w:tcPr>
          <w:p w14:paraId="432ADD56" w14:textId="77777777" w:rsidR="009A6E91" w:rsidRPr="003F2F93" w:rsidRDefault="0093480D" w:rsidP="001529C4">
            <w:pPr>
              <w:pStyle w:val="Tabletext"/>
              <w:jc w:val="left"/>
              <w:rPr>
                <w:color w:val="000000" w:themeColor="text1"/>
                <w:lang w:val="en-GB"/>
              </w:rPr>
            </w:pPr>
            <w:hyperlink r:id="rId36" w:tooltip="Adak Island" w:history="1">
              <w:r w:rsidR="009A6E91" w:rsidRPr="003F2F93">
                <w:rPr>
                  <w:color w:val="000000" w:themeColor="text1"/>
                  <w:lang w:val="en-GB"/>
                </w:rPr>
                <w:t>Adak Island</w:t>
              </w:r>
            </w:hyperlink>
            <w:r w:rsidR="009A6E91" w:rsidRPr="003F2F93">
              <w:rPr>
                <w:color w:val="000000" w:themeColor="text1"/>
                <w:lang w:val="en-GB"/>
              </w:rPr>
              <w:t xml:space="preserve">, Alaska, </w:t>
            </w:r>
            <w:r w:rsidR="005841EB" w:rsidRPr="003F2F93">
              <w:rPr>
                <w:color w:val="000000" w:themeColor="text1"/>
                <w:lang w:val="en-GB"/>
              </w:rPr>
              <w:br/>
            </w:r>
            <w:r w:rsidR="009A6E91" w:rsidRPr="003F2F93">
              <w:rPr>
                <w:color w:val="000000" w:themeColor="text1"/>
                <w:lang w:val="en-GB"/>
              </w:rPr>
              <w:t>United States</w:t>
            </w:r>
          </w:p>
        </w:tc>
        <w:tc>
          <w:tcPr>
            <w:tcW w:w="1974" w:type="dxa"/>
            <w:vAlign w:val="center"/>
            <w:hideMark/>
          </w:tcPr>
          <w:p w14:paraId="5E7A0794" w14:textId="77777777" w:rsidR="009A6E91" w:rsidRPr="004814B5" w:rsidRDefault="0093480D" w:rsidP="00CF7A4F">
            <w:pPr>
              <w:pStyle w:val="Tabletext"/>
              <w:jc w:val="center"/>
              <w:rPr>
                <w:color w:val="000000" w:themeColor="text1"/>
              </w:rPr>
            </w:pPr>
            <w:hyperlink r:id="rId37" w:history="1">
              <w:r w:rsidR="009A6E91" w:rsidRPr="004814B5">
                <w:rPr>
                  <w:color w:val="000000" w:themeColor="text1"/>
                </w:rPr>
                <w:t>51.8929°N 176.6285°W</w:t>
              </w:r>
            </w:hyperlink>
          </w:p>
        </w:tc>
        <w:tc>
          <w:tcPr>
            <w:tcW w:w="1505" w:type="dxa"/>
            <w:vAlign w:val="center"/>
            <w:hideMark/>
          </w:tcPr>
          <w:p w14:paraId="0A81A2B8" w14:textId="77777777" w:rsidR="009A6E91" w:rsidRPr="004814B5" w:rsidRDefault="009A6E91" w:rsidP="00CF7A4F">
            <w:pPr>
              <w:pStyle w:val="Tabletext"/>
              <w:jc w:val="center"/>
              <w:rPr>
                <w:color w:val="000000" w:themeColor="text1"/>
              </w:rPr>
            </w:pPr>
            <w:r w:rsidRPr="004814B5">
              <w:rPr>
                <w:color w:val="000000" w:themeColor="text1"/>
              </w:rPr>
              <w:t>46.0°</w:t>
            </w:r>
          </w:p>
        </w:tc>
        <w:tc>
          <w:tcPr>
            <w:tcW w:w="1832" w:type="dxa"/>
            <w:vMerge w:val="restart"/>
            <w:vAlign w:val="center"/>
            <w:hideMark/>
          </w:tcPr>
          <w:p w14:paraId="2A4C1A2D" w14:textId="77777777" w:rsidR="009A6E91" w:rsidRPr="004814B5" w:rsidRDefault="0093480D" w:rsidP="00CF7A4F">
            <w:pPr>
              <w:pStyle w:val="Tabletext"/>
              <w:jc w:val="center"/>
              <w:rPr>
                <w:color w:val="000000" w:themeColor="text1"/>
              </w:rPr>
            </w:pPr>
            <w:hyperlink r:id="rId38" w:tooltip="United States" w:history="1">
              <w:r w:rsidR="009A6E91" w:rsidRPr="004814B5">
                <w:rPr>
                  <w:color w:val="000000" w:themeColor="text1"/>
                </w:rPr>
                <w:t>United States</w:t>
              </w:r>
            </w:hyperlink>
          </w:p>
        </w:tc>
      </w:tr>
      <w:tr w:rsidR="009A6E91" w:rsidRPr="004814B5" w14:paraId="1022BE71" w14:textId="77777777" w:rsidTr="00FF6CA4">
        <w:trPr>
          <w:cantSplit/>
          <w:jc w:val="center"/>
        </w:trPr>
        <w:tc>
          <w:tcPr>
            <w:tcW w:w="1696" w:type="dxa"/>
            <w:vAlign w:val="center"/>
            <w:hideMark/>
          </w:tcPr>
          <w:p w14:paraId="24168C39" w14:textId="77777777" w:rsidR="009A6E91" w:rsidRPr="004814B5" w:rsidRDefault="009A6E91" w:rsidP="001529C4">
            <w:pPr>
              <w:pStyle w:val="Tabletext"/>
              <w:jc w:val="left"/>
            </w:pPr>
            <w:r w:rsidRPr="004814B5">
              <w:t>Adak Island West</w:t>
            </w:r>
          </w:p>
        </w:tc>
        <w:tc>
          <w:tcPr>
            <w:tcW w:w="2622" w:type="dxa"/>
            <w:vMerge/>
            <w:vAlign w:val="center"/>
            <w:hideMark/>
          </w:tcPr>
          <w:p w14:paraId="100E3C94" w14:textId="77777777" w:rsidR="009A6E91" w:rsidRPr="004814B5" w:rsidRDefault="009A6E91" w:rsidP="001529C4">
            <w:pPr>
              <w:pStyle w:val="Tabletext"/>
              <w:jc w:val="left"/>
              <w:rPr>
                <w:color w:val="000000" w:themeColor="text1"/>
              </w:rPr>
            </w:pPr>
          </w:p>
        </w:tc>
        <w:tc>
          <w:tcPr>
            <w:tcW w:w="1974" w:type="dxa"/>
            <w:vAlign w:val="center"/>
            <w:hideMark/>
          </w:tcPr>
          <w:p w14:paraId="0D36B364" w14:textId="77777777" w:rsidR="009A6E91" w:rsidRPr="004814B5" w:rsidRDefault="0093480D" w:rsidP="00CF7A4F">
            <w:pPr>
              <w:pStyle w:val="Tabletext"/>
              <w:jc w:val="center"/>
              <w:rPr>
                <w:color w:val="000000" w:themeColor="text1"/>
              </w:rPr>
            </w:pPr>
            <w:hyperlink r:id="rId39" w:history="1">
              <w:r w:rsidR="009A6E91" w:rsidRPr="004814B5">
                <w:rPr>
                  <w:color w:val="000000" w:themeColor="text1"/>
                </w:rPr>
                <w:t>51.8931°N 176.6310°W</w:t>
              </w:r>
            </w:hyperlink>
          </w:p>
        </w:tc>
        <w:tc>
          <w:tcPr>
            <w:tcW w:w="1505" w:type="dxa"/>
            <w:vAlign w:val="center"/>
            <w:hideMark/>
          </w:tcPr>
          <w:p w14:paraId="068CAA98" w14:textId="77777777" w:rsidR="009A6E91" w:rsidRPr="004814B5" w:rsidRDefault="009A6E91" w:rsidP="00CF7A4F">
            <w:pPr>
              <w:pStyle w:val="Tabletext"/>
              <w:jc w:val="center"/>
              <w:rPr>
                <w:color w:val="000000" w:themeColor="text1"/>
              </w:rPr>
            </w:pPr>
            <w:r w:rsidRPr="004814B5">
              <w:rPr>
                <w:color w:val="000000" w:themeColor="text1"/>
              </w:rPr>
              <w:t>332.0°</w:t>
            </w:r>
          </w:p>
        </w:tc>
        <w:tc>
          <w:tcPr>
            <w:tcW w:w="1832" w:type="dxa"/>
            <w:vMerge/>
            <w:vAlign w:val="center"/>
            <w:hideMark/>
          </w:tcPr>
          <w:p w14:paraId="5D794396" w14:textId="77777777" w:rsidR="009A6E91" w:rsidRPr="004814B5" w:rsidRDefault="009A6E91" w:rsidP="00CF7A4F">
            <w:pPr>
              <w:pStyle w:val="Tabletext"/>
              <w:jc w:val="center"/>
              <w:rPr>
                <w:color w:val="000000" w:themeColor="text1"/>
              </w:rPr>
            </w:pPr>
          </w:p>
        </w:tc>
      </w:tr>
      <w:tr w:rsidR="009A6E91" w:rsidRPr="004814B5" w14:paraId="3185A4D3" w14:textId="77777777" w:rsidTr="00FF6CA4">
        <w:trPr>
          <w:cantSplit/>
          <w:jc w:val="center"/>
        </w:trPr>
        <w:tc>
          <w:tcPr>
            <w:tcW w:w="1696" w:type="dxa"/>
            <w:vAlign w:val="center"/>
            <w:hideMark/>
          </w:tcPr>
          <w:p w14:paraId="1FF0AC93" w14:textId="77777777" w:rsidR="009A6E91" w:rsidRPr="004814B5" w:rsidRDefault="009A6E91" w:rsidP="001529C4">
            <w:pPr>
              <w:pStyle w:val="Tabletext"/>
              <w:jc w:val="left"/>
            </w:pPr>
            <w:r w:rsidRPr="004814B5">
              <w:t>Kodiak</w:t>
            </w:r>
          </w:p>
        </w:tc>
        <w:tc>
          <w:tcPr>
            <w:tcW w:w="2622" w:type="dxa"/>
            <w:vAlign w:val="center"/>
            <w:hideMark/>
          </w:tcPr>
          <w:p w14:paraId="6F194DBB" w14:textId="77777777" w:rsidR="009A6E91" w:rsidRPr="004814B5" w:rsidRDefault="0093480D" w:rsidP="001529C4">
            <w:pPr>
              <w:pStyle w:val="Tabletext"/>
              <w:jc w:val="left"/>
              <w:rPr>
                <w:color w:val="000000" w:themeColor="text1"/>
              </w:rPr>
            </w:pPr>
            <w:hyperlink r:id="rId40" w:tooltip="Kodiak, Alaska" w:history="1">
              <w:r w:rsidR="009A6E91" w:rsidRPr="004814B5">
                <w:rPr>
                  <w:color w:val="000000" w:themeColor="text1"/>
                </w:rPr>
                <w:t>Kodiak</w:t>
              </w:r>
            </w:hyperlink>
            <w:r w:rsidR="009A6E91" w:rsidRPr="004814B5">
              <w:rPr>
                <w:color w:val="000000" w:themeColor="text1"/>
              </w:rPr>
              <w:t>, Alaska, United States</w:t>
            </w:r>
          </w:p>
        </w:tc>
        <w:tc>
          <w:tcPr>
            <w:tcW w:w="1974" w:type="dxa"/>
            <w:vAlign w:val="center"/>
            <w:hideMark/>
          </w:tcPr>
          <w:p w14:paraId="38C7DFF7" w14:textId="77777777" w:rsidR="009A6E91" w:rsidRPr="004814B5" w:rsidRDefault="0093480D" w:rsidP="00CF7A4F">
            <w:pPr>
              <w:pStyle w:val="Tabletext"/>
              <w:jc w:val="center"/>
              <w:rPr>
                <w:color w:val="000000" w:themeColor="text1"/>
              </w:rPr>
            </w:pPr>
            <w:hyperlink r:id="rId41" w:history="1">
              <w:r w:rsidR="009A6E91" w:rsidRPr="004814B5">
                <w:rPr>
                  <w:color w:val="000000" w:themeColor="text1"/>
                </w:rPr>
                <w:t>57.6119°N 152.1914°W</w:t>
              </w:r>
            </w:hyperlink>
          </w:p>
        </w:tc>
        <w:tc>
          <w:tcPr>
            <w:tcW w:w="1505" w:type="dxa"/>
            <w:vAlign w:val="center"/>
            <w:hideMark/>
          </w:tcPr>
          <w:p w14:paraId="66E7E942" w14:textId="77777777" w:rsidR="009A6E91" w:rsidRPr="004814B5" w:rsidRDefault="009A6E91" w:rsidP="00CF7A4F">
            <w:pPr>
              <w:pStyle w:val="Tabletext"/>
              <w:jc w:val="center"/>
              <w:rPr>
                <w:color w:val="000000" w:themeColor="text1"/>
              </w:rPr>
            </w:pPr>
            <w:r w:rsidRPr="004814B5">
              <w:rPr>
                <w:color w:val="000000" w:themeColor="text1"/>
              </w:rPr>
              <w:t>30.0°</w:t>
            </w:r>
          </w:p>
        </w:tc>
        <w:tc>
          <w:tcPr>
            <w:tcW w:w="1832" w:type="dxa"/>
            <w:vMerge/>
            <w:vAlign w:val="center"/>
            <w:hideMark/>
          </w:tcPr>
          <w:p w14:paraId="69EC83B5" w14:textId="77777777" w:rsidR="009A6E91" w:rsidRPr="004814B5" w:rsidRDefault="009A6E91" w:rsidP="00CF7A4F">
            <w:pPr>
              <w:pStyle w:val="Tabletext"/>
              <w:jc w:val="center"/>
              <w:rPr>
                <w:color w:val="000000" w:themeColor="text1"/>
              </w:rPr>
            </w:pPr>
          </w:p>
        </w:tc>
      </w:tr>
      <w:tr w:rsidR="009A6E91" w:rsidRPr="004814B5" w14:paraId="07C9EAC3" w14:textId="77777777" w:rsidTr="00FF6CA4">
        <w:trPr>
          <w:cantSplit/>
          <w:jc w:val="center"/>
        </w:trPr>
        <w:tc>
          <w:tcPr>
            <w:tcW w:w="1696" w:type="dxa"/>
            <w:vAlign w:val="center"/>
          </w:tcPr>
          <w:p w14:paraId="6F1105F8" w14:textId="77777777" w:rsidR="009A6E91" w:rsidRPr="004814B5" w:rsidRDefault="009A6E91" w:rsidP="001529C4">
            <w:pPr>
              <w:pStyle w:val="Tabletext"/>
              <w:jc w:val="left"/>
            </w:pPr>
            <w:r w:rsidRPr="004814B5">
              <w:t>Blackstone</w:t>
            </w:r>
          </w:p>
        </w:tc>
        <w:tc>
          <w:tcPr>
            <w:tcW w:w="2622" w:type="dxa"/>
            <w:vAlign w:val="center"/>
          </w:tcPr>
          <w:p w14:paraId="7B1EFAB1" w14:textId="77777777" w:rsidR="009A6E91" w:rsidRPr="004814B5" w:rsidRDefault="0093480D" w:rsidP="001529C4">
            <w:pPr>
              <w:pStyle w:val="Tabletext"/>
              <w:jc w:val="left"/>
              <w:rPr>
                <w:color w:val="000000" w:themeColor="text1"/>
              </w:rPr>
            </w:pPr>
            <w:hyperlink r:id="rId42" w:tooltip="Blackstone, Virginia" w:history="1">
              <w:r w:rsidR="009A6E91" w:rsidRPr="004814B5">
                <w:rPr>
                  <w:color w:val="000000" w:themeColor="text1"/>
                </w:rPr>
                <w:t>Blackstone</w:t>
              </w:r>
            </w:hyperlink>
            <w:r w:rsidR="009A6E91" w:rsidRPr="004814B5">
              <w:rPr>
                <w:color w:val="000000" w:themeColor="text1"/>
              </w:rPr>
              <w:t>, </w:t>
            </w:r>
            <w:hyperlink r:id="rId43" w:tooltip="Virginia" w:history="1">
              <w:r w:rsidR="009A6E91" w:rsidRPr="004814B5">
                <w:rPr>
                  <w:color w:val="000000" w:themeColor="text1"/>
                </w:rPr>
                <w:t>Virginia</w:t>
              </w:r>
            </w:hyperlink>
            <w:r w:rsidR="009A6E91" w:rsidRPr="004814B5">
              <w:rPr>
                <w:color w:val="000000" w:themeColor="text1"/>
              </w:rPr>
              <w:t>, USA</w:t>
            </w:r>
          </w:p>
        </w:tc>
        <w:tc>
          <w:tcPr>
            <w:tcW w:w="1974" w:type="dxa"/>
            <w:vAlign w:val="center"/>
          </w:tcPr>
          <w:p w14:paraId="6E846563" w14:textId="77777777" w:rsidR="009A6E91" w:rsidRPr="004814B5" w:rsidRDefault="0093480D" w:rsidP="00CF7A4F">
            <w:pPr>
              <w:pStyle w:val="Tabletext"/>
              <w:jc w:val="center"/>
              <w:rPr>
                <w:color w:val="000000" w:themeColor="text1"/>
              </w:rPr>
            </w:pPr>
            <w:hyperlink r:id="rId44" w:history="1">
              <w:r w:rsidR="009A6E91" w:rsidRPr="004814B5">
                <w:rPr>
                  <w:color w:val="000000" w:themeColor="text1"/>
                </w:rPr>
                <w:t>37.1019°N 77.9502°W</w:t>
              </w:r>
            </w:hyperlink>
          </w:p>
        </w:tc>
        <w:tc>
          <w:tcPr>
            <w:tcW w:w="1505" w:type="dxa"/>
            <w:vAlign w:val="center"/>
          </w:tcPr>
          <w:p w14:paraId="6832885D" w14:textId="77777777" w:rsidR="009A6E91" w:rsidRPr="004814B5" w:rsidRDefault="009A6E91" w:rsidP="00CF7A4F">
            <w:pPr>
              <w:pStyle w:val="Tabletext"/>
              <w:jc w:val="center"/>
              <w:rPr>
                <w:color w:val="000000" w:themeColor="text1"/>
              </w:rPr>
            </w:pPr>
            <w:r w:rsidRPr="004814B5">
              <w:rPr>
                <w:color w:val="000000" w:themeColor="text1"/>
              </w:rPr>
              <w:t>320.0°</w:t>
            </w:r>
          </w:p>
        </w:tc>
        <w:tc>
          <w:tcPr>
            <w:tcW w:w="1832" w:type="dxa"/>
            <w:vMerge/>
            <w:vAlign w:val="center"/>
          </w:tcPr>
          <w:p w14:paraId="75A64C4C" w14:textId="77777777" w:rsidR="009A6E91" w:rsidRPr="004814B5" w:rsidRDefault="009A6E91" w:rsidP="00CF7A4F">
            <w:pPr>
              <w:pStyle w:val="Tabletext"/>
              <w:jc w:val="center"/>
              <w:rPr>
                <w:color w:val="000000" w:themeColor="text1"/>
              </w:rPr>
            </w:pPr>
          </w:p>
        </w:tc>
      </w:tr>
      <w:tr w:rsidR="009A6E91" w:rsidRPr="004814B5" w14:paraId="1AC207DD" w14:textId="77777777" w:rsidTr="00FF6CA4">
        <w:trPr>
          <w:cantSplit/>
          <w:jc w:val="center"/>
        </w:trPr>
        <w:tc>
          <w:tcPr>
            <w:tcW w:w="1696" w:type="dxa"/>
            <w:vAlign w:val="center"/>
          </w:tcPr>
          <w:p w14:paraId="683FE4B9" w14:textId="77777777" w:rsidR="009A6E91" w:rsidRPr="004814B5" w:rsidRDefault="009A6E91" w:rsidP="001529C4">
            <w:pPr>
              <w:pStyle w:val="Tabletext"/>
              <w:jc w:val="left"/>
            </w:pPr>
            <w:r w:rsidRPr="004814B5">
              <w:t>Fort Hays East</w:t>
            </w:r>
          </w:p>
        </w:tc>
        <w:tc>
          <w:tcPr>
            <w:tcW w:w="2622" w:type="dxa"/>
            <w:vMerge w:val="restart"/>
            <w:vAlign w:val="center"/>
          </w:tcPr>
          <w:p w14:paraId="76367BA6" w14:textId="77777777" w:rsidR="009A6E91" w:rsidRPr="004814B5" w:rsidRDefault="0093480D" w:rsidP="001529C4">
            <w:pPr>
              <w:pStyle w:val="Tabletext"/>
              <w:jc w:val="left"/>
              <w:rPr>
                <w:color w:val="000000" w:themeColor="text1"/>
              </w:rPr>
            </w:pPr>
            <w:hyperlink r:id="rId45" w:tooltip="Hays, Kansas" w:history="1">
              <w:r w:rsidR="009A6E91" w:rsidRPr="004814B5">
                <w:rPr>
                  <w:color w:val="000000" w:themeColor="text1"/>
                </w:rPr>
                <w:t>Hays</w:t>
              </w:r>
            </w:hyperlink>
            <w:r w:rsidR="009A6E91" w:rsidRPr="004814B5">
              <w:rPr>
                <w:color w:val="000000" w:themeColor="text1"/>
              </w:rPr>
              <w:t>, </w:t>
            </w:r>
            <w:hyperlink r:id="rId46" w:tooltip="Kansas" w:history="1">
              <w:r w:rsidR="009A6E91" w:rsidRPr="004814B5">
                <w:rPr>
                  <w:color w:val="000000" w:themeColor="text1"/>
                </w:rPr>
                <w:t>Kansas</w:t>
              </w:r>
            </w:hyperlink>
            <w:r w:rsidR="009A6E91" w:rsidRPr="004814B5">
              <w:rPr>
                <w:color w:val="000000" w:themeColor="text1"/>
              </w:rPr>
              <w:t>, United States</w:t>
            </w:r>
          </w:p>
        </w:tc>
        <w:tc>
          <w:tcPr>
            <w:tcW w:w="1974" w:type="dxa"/>
            <w:vAlign w:val="center"/>
          </w:tcPr>
          <w:p w14:paraId="23328578" w14:textId="77777777" w:rsidR="009A6E91" w:rsidRPr="004814B5" w:rsidRDefault="0093480D" w:rsidP="00CF7A4F">
            <w:pPr>
              <w:pStyle w:val="Tabletext"/>
              <w:jc w:val="center"/>
              <w:rPr>
                <w:color w:val="000000" w:themeColor="text1"/>
              </w:rPr>
            </w:pPr>
            <w:hyperlink r:id="rId47" w:history="1">
              <w:r w:rsidR="009A6E91" w:rsidRPr="004814B5">
                <w:rPr>
                  <w:color w:val="000000" w:themeColor="text1"/>
                </w:rPr>
                <w:t>38.8585°N 99.3886°W</w:t>
              </w:r>
            </w:hyperlink>
          </w:p>
        </w:tc>
        <w:tc>
          <w:tcPr>
            <w:tcW w:w="1505" w:type="dxa"/>
            <w:vAlign w:val="center"/>
          </w:tcPr>
          <w:p w14:paraId="6437114D" w14:textId="77777777" w:rsidR="009A6E91" w:rsidRPr="004814B5" w:rsidRDefault="009A6E91" w:rsidP="00CF7A4F">
            <w:pPr>
              <w:pStyle w:val="Tabletext"/>
              <w:jc w:val="center"/>
              <w:rPr>
                <w:color w:val="000000" w:themeColor="text1"/>
              </w:rPr>
            </w:pPr>
            <w:r w:rsidRPr="004814B5">
              <w:rPr>
                <w:color w:val="000000" w:themeColor="text1"/>
              </w:rPr>
              <w:t>45.0°</w:t>
            </w:r>
          </w:p>
        </w:tc>
        <w:tc>
          <w:tcPr>
            <w:tcW w:w="1832" w:type="dxa"/>
            <w:vMerge/>
            <w:vAlign w:val="center"/>
          </w:tcPr>
          <w:p w14:paraId="2F9FA678" w14:textId="77777777" w:rsidR="009A6E91" w:rsidRPr="004814B5" w:rsidRDefault="009A6E91" w:rsidP="00CF7A4F">
            <w:pPr>
              <w:pStyle w:val="Tabletext"/>
              <w:jc w:val="center"/>
              <w:rPr>
                <w:color w:val="000000" w:themeColor="text1"/>
              </w:rPr>
            </w:pPr>
          </w:p>
        </w:tc>
      </w:tr>
      <w:tr w:rsidR="009A6E91" w:rsidRPr="004814B5" w14:paraId="7469753E" w14:textId="77777777" w:rsidTr="00FF6CA4">
        <w:trPr>
          <w:cantSplit/>
          <w:jc w:val="center"/>
        </w:trPr>
        <w:tc>
          <w:tcPr>
            <w:tcW w:w="1696" w:type="dxa"/>
            <w:vAlign w:val="center"/>
          </w:tcPr>
          <w:p w14:paraId="20B45A97" w14:textId="77777777" w:rsidR="009A6E91" w:rsidRPr="004814B5" w:rsidRDefault="009A6E91" w:rsidP="001529C4">
            <w:pPr>
              <w:pStyle w:val="Tabletext"/>
              <w:jc w:val="left"/>
            </w:pPr>
            <w:r w:rsidRPr="004814B5">
              <w:t>Fort Hays West</w:t>
            </w:r>
          </w:p>
        </w:tc>
        <w:tc>
          <w:tcPr>
            <w:tcW w:w="2622" w:type="dxa"/>
            <w:vMerge/>
            <w:vAlign w:val="center"/>
          </w:tcPr>
          <w:p w14:paraId="42041A43" w14:textId="77777777" w:rsidR="009A6E91" w:rsidRPr="004814B5" w:rsidRDefault="009A6E91" w:rsidP="001529C4">
            <w:pPr>
              <w:pStyle w:val="Tabletext"/>
              <w:jc w:val="left"/>
              <w:rPr>
                <w:color w:val="000000" w:themeColor="text1"/>
              </w:rPr>
            </w:pPr>
          </w:p>
        </w:tc>
        <w:tc>
          <w:tcPr>
            <w:tcW w:w="1974" w:type="dxa"/>
            <w:vAlign w:val="center"/>
          </w:tcPr>
          <w:p w14:paraId="32705A27" w14:textId="77777777" w:rsidR="009A6E91" w:rsidRPr="004814B5" w:rsidRDefault="0093480D" w:rsidP="00CF7A4F">
            <w:pPr>
              <w:pStyle w:val="Tabletext"/>
              <w:jc w:val="center"/>
              <w:rPr>
                <w:color w:val="000000" w:themeColor="text1"/>
              </w:rPr>
            </w:pPr>
            <w:hyperlink r:id="rId48" w:history="1">
              <w:r w:rsidR="009A6E91" w:rsidRPr="004814B5">
                <w:rPr>
                  <w:color w:val="000000" w:themeColor="text1"/>
                </w:rPr>
                <w:t>38.8588°N 99.3904°W</w:t>
              </w:r>
            </w:hyperlink>
          </w:p>
        </w:tc>
        <w:tc>
          <w:tcPr>
            <w:tcW w:w="1505" w:type="dxa"/>
            <w:vAlign w:val="center"/>
          </w:tcPr>
          <w:p w14:paraId="1B3F4D88" w14:textId="77777777" w:rsidR="009A6E91" w:rsidRPr="004814B5" w:rsidRDefault="009A6E91" w:rsidP="00CF7A4F">
            <w:pPr>
              <w:pStyle w:val="Tabletext"/>
              <w:jc w:val="center"/>
              <w:rPr>
                <w:color w:val="000000" w:themeColor="text1"/>
              </w:rPr>
            </w:pPr>
            <w:r w:rsidRPr="004814B5">
              <w:rPr>
                <w:color w:val="000000" w:themeColor="text1"/>
              </w:rPr>
              <w:t>335.0°</w:t>
            </w:r>
          </w:p>
        </w:tc>
        <w:tc>
          <w:tcPr>
            <w:tcW w:w="1832" w:type="dxa"/>
            <w:vMerge/>
            <w:vAlign w:val="center"/>
          </w:tcPr>
          <w:p w14:paraId="668E1932" w14:textId="77777777" w:rsidR="009A6E91" w:rsidRPr="004814B5" w:rsidRDefault="009A6E91" w:rsidP="00CF7A4F">
            <w:pPr>
              <w:pStyle w:val="Tabletext"/>
              <w:jc w:val="center"/>
              <w:rPr>
                <w:color w:val="000000" w:themeColor="text1"/>
              </w:rPr>
            </w:pPr>
          </w:p>
        </w:tc>
      </w:tr>
      <w:tr w:rsidR="009A6E91" w:rsidRPr="004814B5" w14:paraId="031F0E56" w14:textId="77777777" w:rsidTr="00FF6CA4">
        <w:trPr>
          <w:cantSplit/>
          <w:jc w:val="center"/>
        </w:trPr>
        <w:tc>
          <w:tcPr>
            <w:tcW w:w="1696" w:type="dxa"/>
            <w:vAlign w:val="center"/>
          </w:tcPr>
          <w:p w14:paraId="0CC3C2D0" w14:textId="77777777" w:rsidR="009A6E91" w:rsidRPr="004814B5" w:rsidRDefault="009A6E91" w:rsidP="001529C4">
            <w:pPr>
              <w:pStyle w:val="Tabletext"/>
              <w:jc w:val="left"/>
            </w:pPr>
            <w:r w:rsidRPr="004814B5">
              <w:t>Goose Bay</w:t>
            </w:r>
          </w:p>
        </w:tc>
        <w:tc>
          <w:tcPr>
            <w:tcW w:w="2622" w:type="dxa"/>
            <w:vAlign w:val="center"/>
          </w:tcPr>
          <w:p w14:paraId="4D155FA2" w14:textId="77777777" w:rsidR="009A6E91" w:rsidRPr="003F2F93" w:rsidRDefault="0093480D" w:rsidP="001529C4">
            <w:pPr>
              <w:pStyle w:val="Tabletext"/>
              <w:jc w:val="left"/>
              <w:rPr>
                <w:color w:val="000000" w:themeColor="text1"/>
                <w:lang w:val="en-GB"/>
              </w:rPr>
            </w:pPr>
            <w:hyperlink r:id="rId49" w:tooltip="Happy Valley-Goose Bay" w:history="1">
              <w:r w:rsidR="009A6E91" w:rsidRPr="003F2F93">
                <w:rPr>
                  <w:color w:val="000000" w:themeColor="text1"/>
                  <w:lang w:val="en-GB"/>
                </w:rPr>
                <w:t>Happy Valley-Goose Bay</w:t>
              </w:r>
            </w:hyperlink>
            <w:r w:rsidR="009A6E91" w:rsidRPr="003F2F93">
              <w:rPr>
                <w:color w:val="000000" w:themeColor="text1"/>
                <w:lang w:val="en-GB"/>
              </w:rPr>
              <w:t>,</w:t>
            </w:r>
            <w:r w:rsidR="009A6E91" w:rsidRPr="003F2F93">
              <w:rPr>
                <w:color w:val="000000" w:themeColor="text1"/>
                <w:lang w:val="en-GB"/>
              </w:rPr>
              <w:br/>
            </w:r>
            <w:hyperlink r:id="rId50" w:tooltip="Newfoundland and Labrador" w:history="1">
              <w:r w:rsidR="009A6E91" w:rsidRPr="003F2F93">
                <w:rPr>
                  <w:color w:val="000000" w:themeColor="text1"/>
                  <w:lang w:val="en-GB"/>
                </w:rPr>
                <w:t>Newfoundland and Labrador</w:t>
              </w:r>
            </w:hyperlink>
            <w:r w:rsidR="009A6E91" w:rsidRPr="003F2F93">
              <w:rPr>
                <w:color w:val="000000" w:themeColor="text1"/>
                <w:lang w:val="en-GB"/>
              </w:rPr>
              <w:t>, Canada</w:t>
            </w:r>
          </w:p>
        </w:tc>
        <w:tc>
          <w:tcPr>
            <w:tcW w:w="1974" w:type="dxa"/>
            <w:vAlign w:val="center"/>
          </w:tcPr>
          <w:p w14:paraId="48029AEC" w14:textId="77777777" w:rsidR="009A6E91" w:rsidRPr="004814B5" w:rsidRDefault="0093480D" w:rsidP="00CF7A4F">
            <w:pPr>
              <w:pStyle w:val="Tabletext"/>
              <w:jc w:val="center"/>
              <w:rPr>
                <w:color w:val="000000" w:themeColor="text1"/>
              </w:rPr>
            </w:pPr>
            <w:hyperlink r:id="rId51" w:history="1">
              <w:r w:rsidR="009A6E91" w:rsidRPr="004814B5">
                <w:rPr>
                  <w:color w:val="000000" w:themeColor="text1"/>
                </w:rPr>
                <w:t>53.3179°N 60.4642°W</w:t>
              </w:r>
            </w:hyperlink>
          </w:p>
        </w:tc>
        <w:tc>
          <w:tcPr>
            <w:tcW w:w="1505" w:type="dxa"/>
            <w:vAlign w:val="center"/>
          </w:tcPr>
          <w:p w14:paraId="26FE3E1B" w14:textId="77777777" w:rsidR="009A6E91" w:rsidRPr="004814B5" w:rsidRDefault="009A6E91" w:rsidP="00CF7A4F">
            <w:pPr>
              <w:pStyle w:val="Tabletext"/>
              <w:jc w:val="center"/>
              <w:rPr>
                <w:color w:val="000000" w:themeColor="text1"/>
              </w:rPr>
            </w:pPr>
            <w:r w:rsidRPr="004814B5">
              <w:rPr>
                <w:color w:val="000000" w:themeColor="text1"/>
              </w:rPr>
              <w:t>5.0°</w:t>
            </w:r>
          </w:p>
        </w:tc>
        <w:tc>
          <w:tcPr>
            <w:tcW w:w="1832" w:type="dxa"/>
            <w:vMerge/>
            <w:vAlign w:val="center"/>
          </w:tcPr>
          <w:p w14:paraId="02A15AA5" w14:textId="77777777" w:rsidR="009A6E91" w:rsidRPr="004814B5" w:rsidRDefault="009A6E91" w:rsidP="00CF7A4F">
            <w:pPr>
              <w:pStyle w:val="Tabletext"/>
              <w:jc w:val="center"/>
              <w:rPr>
                <w:color w:val="000000" w:themeColor="text1"/>
              </w:rPr>
            </w:pPr>
          </w:p>
        </w:tc>
      </w:tr>
      <w:tr w:rsidR="009A6E91" w:rsidRPr="004814B5" w14:paraId="4559D043" w14:textId="77777777" w:rsidTr="00FF6CA4">
        <w:trPr>
          <w:cantSplit/>
          <w:jc w:val="center"/>
        </w:trPr>
        <w:tc>
          <w:tcPr>
            <w:tcW w:w="1696" w:type="dxa"/>
            <w:vAlign w:val="center"/>
          </w:tcPr>
          <w:p w14:paraId="5975BB08" w14:textId="77777777" w:rsidR="009A6E91" w:rsidRPr="004814B5" w:rsidRDefault="009A6E91" w:rsidP="001529C4">
            <w:pPr>
              <w:pStyle w:val="Tabletext"/>
              <w:jc w:val="left"/>
            </w:pPr>
            <w:r w:rsidRPr="004814B5">
              <w:t>Kapuskasing</w:t>
            </w:r>
          </w:p>
        </w:tc>
        <w:tc>
          <w:tcPr>
            <w:tcW w:w="2622" w:type="dxa"/>
            <w:vAlign w:val="center"/>
          </w:tcPr>
          <w:p w14:paraId="1494FED1" w14:textId="77777777" w:rsidR="009A6E91" w:rsidRPr="004814B5" w:rsidRDefault="0093480D" w:rsidP="001529C4">
            <w:pPr>
              <w:pStyle w:val="Tabletext"/>
              <w:jc w:val="left"/>
              <w:rPr>
                <w:color w:val="000000" w:themeColor="text1"/>
              </w:rPr>
            </w:pPr>
            <w:hyperlink r:id="rId52" w:tooltip="Kapuskasing" w:history="1">
              <w:r w:rsidR="009A6E91" w:rsidRPr="004814B5">
                <w:rPr>
                  <w:color w:val="000000" w:themeColor="text1"/>
                </w:rPr>
                <w:t>Kapuskasing</w:t>
              </w:r>
            </w:hyperlink>
            <w:r w:rsidR="009A6E91" w:rsidRPr="004814B5">
              <w:rPr>
                <w:color w:val="000000" w:themeColor="text1"/>
              </w:rPr>
              <w:t>, </w:t>
            </w:r>
            <w:hyperlink r:id="rId53" w:tooltip="Ontario" w:history="1">
              <w:r w:rsidR="009A6E91" w:rsidRPr="004814B5">
                <w:rPr>
                  <w:color w:val="000000" w:themeColor="text1"/>
                </w:rPr>
                <w:t>Ontario</w:t>
              </w:r>
            </w:hyperlink>
            <w:r w:rsidR="009A6E91" w:rsidRPr="004814B5">
              <w:rPr>
                <w:color w:val="000000" w:themeColor="text1"/>
              </w:rPr>
              <w:t>, Canada</w:t>
            </w:r>
          </w:p>
        </w:tc>
        <w:tc>
          <w:tcPr>
            <w:tcW w:w="1974" w:type="dxa"/>
            <w:vAlign w:val="center"/>
          </w:tcPr>
          <w:p w14:paraId="33004CC0" w14:textId="77777777" w:rsidR="009A6E91" w:rsidRPr="004814B5" w:rsidRDefault="0093480D" w:rsidP="00CF7A4F">
            <w:pPr>
              <w:pStyle w:val="Tabletext"/>
              <w:jc w:val="center"/>
              <w:rPr>
                <w:color w:val="000000" w:themeColor="text1"/>
              </w:rPr>
            </w:pPr>
            <w:hyperlink r:id="rId54" w:history="1">
              <w:r w:rsidR="009A6E91" w:rsidRPr="004814B5">
                <w:rPr>
                  <w:color w:val="000000" w:themeColor="text1"/>
                </w:rPr>
                <w:t>49.3929°N 82.3219°W</w:t>
              </w:r>
            </w:hyperlink>
          </w:p>
        </w:tc>
        <w:tc>
          <w:tcPr>
            <w:tcW w:w="1505" w:type="dxa"/>
            <w:vAlign w:val="center"/>
          </w:tcPr>
          <w:p w14:paraId="2D8D3DC3" w14:textId="77777777" w:rsidR="009A6E91" w:rsidRPr="004814B5" w:rsidRDefault="009A6E91" w:rsidP="00CF7A4F">
            <w:pPr>
              <w:pStyle w:val="Tabletext"/>
              <w:jc w:val="center"/>
              <w:rPr>
                <w:color w:val="000000" w:themeColor="text1"/>
              </w:rPr>
            </w:pPr>
            <w:r w:rsidRPr="004814B5">
              <w:rPr>
                <w:color w:val="000000" w:themeColor="text1"/>
              </w:rPr>
              <w:t>348.0°</w:t>
            </w:r>
          </w:p>
        </w:tc>
        <w:tc>
          <w:tcPr>
            <w:tcW w:w="1832" w:type="dxa"/>
            <w:vMerge/>
            <w:vAlign w:val="center"/>
          </w:tcPr>
          <w:p w14:paraId="1E873DC7" w14:textId="77777777" w:rsidR="009A6E91" w:rsidRPr="004814B5" w:rsidRDefault="009A6E91" w:rsidP="00CF7A4F">
            <w:pPr>
              <w:pStyle w:val="Tabletext"/>
              <w:jc w:val="center"/>
              <w:rPr>
                <w:color w:val="000000" w:themeColor="text1"/>
              </w:rPr>
            </w:pPr>
          </w:p>
        </w:tc>
      </w:tr>
      <w:tr w:rsidR="009A6E91" w:rsidRPr="004814B5" w14:paraId="0129AE88" w14:textId="77777777" w:rsidTr="00FF6CA4">
        <w:trPr>
          <w:cantSplit/>
          <w:jc w:val="center"/>
        </w:trPr>
        <w:tc>
          <w:tcPr>
            <w:tcW w:w="1696" w:type="dxa"/>
            <w:vAlign w:val="center"/>
          </w:tcPr>
          <w:p w14:paraId="2197736F" w14:textId="77777777" w:rsidR="009A6E91" w:rsidRPr="004814B5" w:rsidRDefault="009A6E91" w:rsidP="001529C4">
            <w:pPr>
              <w:pStyle w:val="Tabletext"/>
              <w:jc w:val="left"/>
            </w:pPr>
            <w:r w:rsidRPr="004814B5">
              <w:t>Wallops Island</w:t>
            </w:r>
          </w:p>
        </w:tc>
        <w:tc>
          <w:tcPr>
            <w:tcW w:w="2622" w:type="dxa"/>
            <w:vAlign w:val="center"/>
          </w:tcPr>
          <w:p w14:paraId="4A341BAD" w14:textId="77777777" w:rsidR="009A6E91" w:rsidRPr="003F2F93" w:rsidRDefault="0093480D" w:rsidP="001529C4">
            <w:pPr>
              <w:pStyle w:val="Tabletext"/>
              <w:jc w:val="left"/>
              <w:rPr>
                <w:color w:val="000000" w:themeColor="text1"/>
                <w:lang w:val="en-GB"/>
              </w:rPr>
            </w:pPr>
            <w:hyperlink r:id="rId55" w:tooltip="Wallops Island" w:history="1">
              <w:r w:rsidR="009A6E91" w:rsidRPr="003F2F93">
                <w:rPr>
                  <w:color w:val="000000" w:themeColor="text1"/>
                  <w:lang w:val="en-GB"/>
                </w:rPr>
                <w:t>Wallops Island</w:t>
              </w:r>
            </w:hyperlink>
            <w:r w:rsidR="009A6E91" w:rsidRPr="003F2F93">
              <w:rPr>
                <w:color w:val="000000" w:themeColor="text1"/>
                <w:lang w:val="en-GB"/>
              </w:rPr>
              <w:t>, </w:t>
            </w:r>
            <w:hyperlink r:id="rId56" w:tooltip="Virginia" w:history="1">
              <w:r w:rsidR="009A6E91" w:rsidRPr="003F2F93">
                <w:rPr>
                  <w:color w:val="000000" w:themeColor="text1"/>
                  <w:lang w:val="en-GB"/>
                </w:rPr>
                <w:t>Virginia</w:t>
              </w:r>
            </w:hyperlink>
            <w:r w:rsidR="009A6E91" w:rsidRPr="003F2F93">
              <w:rPr>
                <w:color w:val="000000" w:themeColor="text1"/>
                <w:lang w:val="en-GB"/>
              </w:rPr>
              <w:t>, United States</w:t>
            </w:r>
          </w:p>
        </w:tc>
        <w:tc>
          <w:tcPr>
            <w:tcW w:w="1974" w:type="dxa"/>
            <w:vAlign w:val="center"/>
          </w:tcPr>
          <w:p w14:paraId="4C169815" w14:textId="77777777" w:rsidR="009A6E91" w:rsidRPr="004814B5" w:rsidRDefault="0093480D" w:rsidP="00CF7A4F">
            <w:pPr>
              <w:pStyle w:val="Tabletext"/>
              <w:jc w:val="center"/>
              <w:rPr>
                <w:color w:val="000000" w:themeColor="text1"/>
              </w:rPr>
            </w:pPr>
            <w:hyperlink r:id="rId57" w:history="1">
              <w:r w:rsidR="009A6E91" w:rsidRPr="004814B5">
                <w:rPr>
                  <w:color w:val="000000" w:themeColor="text1"/>
                </w:rPr>
                <w:t>37.8576°N 75.5099°W</w:t>
              </w:r>
            </w:hyperlink>
          </w:p>
        </w:tc>
        <w:tc>
          <w:tcPr>
            <w:tcW w:w="1505" w:type="dxa"/>
            <w:vAlign w:val="center"/>
          </w:tcPr>
          <w:p w14:paraId="19D54E79" w14:textId="77777777" w:rsidR="009A6E91" w:rsidRPr="004814B5" w:rsidRDefault="009A6E91" w:rsidP="00CF7A4F">
            <w:pPr>
              <w:pStyle w:val="Tabletext"/>
              <w:jc w:val="center"/>
              <w:rPr>
                <w:color w:val="000000" w:themeColor="text1"/>
              </w:rPr>
            </w:pPr>
            <w:r w:rsidRPr="004814B5">
              <w:rPr>
                <w:color w:val="000000" w:themeColor="text1"/>
              </w:rPr>
              <w:t>35.9°</w:t>
            </w:r>
          </w:p>
        </w:tc>
        <w:tc>
          <w:tcPr>
            <w:tcW w:w="1832" w:type="dxa"/>
            <w:vMerge/>
            <w:vAlign w:val="center"/>
          </w:tcPr>
          <w:p w14:paraId="27304090" w14:textId="77777777" w:rsidR="009A6E91" w:rsidRPr="004814B5" w:rsidRDefault="009A6E91" w:rsidP="00CF7A4F">
            <w:pPr>
              <w:pStyle w:val="Tabletext"/>
              <w:jc w:val="center"/>
              <w:rPr>
                <w:color w:val="000000" w:themeColor="text1"/>
              </w:rPr>
            </w:pPr>
          </w:p>
        </w:tc>
      </w:tr>
    </w:tbl>
    <w:p w14:paraId="37193F32" w14:textId="77777777" w:rsidR="005841EB" w:rsidRPr="004814B5" w:rsidRDefault="005841EB" w:rsidP="005841EB">
      <w:pPr>
        <w:pStyle w:val="TableNo"/>
        <w:rPr>
          <w:rFonts w:eastAsia="MS Mincho"/>
          <w:lang w:eastAsia="ja-JP"/>
        </w:rPr>
      </w:pPr>
      <w:r w:rsidRPr="001529C4">
        <w:rPr>
          <w:rFonts w:eastAsia="MS Mincho"/>
        </w:rPr>
        <w:t>TABLE</w:t>
      </w:r>
      <w:r w:rsidRPr="004814B5">
        <w:rPr>
          <w:rFonts w:eastAsia="MS Mincho"/>
          <w:lang w:eastAsia="ja-JP"/>
        </w:rPr>
        <w:t xml:space="preserve"> 1</w:t>
      </w:r>
      <w:r>
        <w:rPr>
          <w:rFonts w:eastAsia="MS Mincho"/>
          <w:lang w:eastAsia="ja-JP"/>
        </w:rPr>
        <w:t xml:space="preserve"> (</w:t>
      </w:r>
      <w:r w:rsidRPr="005841EB">
        <w:rPr>
          <w:rFonts w:eastAsia="MS Mincho"/>
          <w:i/>
          <w:lang w:eastAsia="ja-JP"/>
        </w:rPr>
        <w:t>end</w:t>
      </w:r>
      <w:r>
        <w:rPr>
          <w:rFonts w:eastAsia="MS Mincho"/>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22"/>
        <w:gridCol w:w="1974"/>
        <w:gridCol w:w="1505"/>
        <w:gridCol w:w="1832"/>
      </w:tblGrid>
      <w:tr w:rsidR="005841EB" w:rsidRPr="001529C4" w14:paraId="0F0897AE" w14:textId="77777777" w:rsidTr="00FF6CA4">
        <w:trPr>
          <w:cantSplit/>
          <w:tblHeader/>
          <w:jc w:val="center"/>
        </w:trPr>
        <w:tc>
          <w:tcPr>
            <w:tcW w:w="1696" w:type="dxa"/>
            <w:vAlign w:val="center"/>
          </w:tcPr>
          <w:p w14:paraId="5E9A25F3" w14:textId="77777777" w:rsidR="005841EB" w:rsidRPr="001529C4" w:rsidRDefault="005841EB" w:rsidP="00740D19">
            <w:pPr>
              <w:pStyle w:val="Tablehead"/>
              <w:spacing w:line="240" w:lineRule="exact"/>
            </w:pPr>
            <w:r w:rsidRPr="001529C4">
              <w:t>Station name</w:t>
            </w:r>
          </w:p>
        </w:tc>
        <w:tc>
          <w:tcPr>
            <w:tcW w:w="2622" w:type="dxa"/>
            <w:vAlign w:val="center"/>
          </w:tcPr>
          <w:p w14:paraId="5AAEB6D7" w14:textId="77777777" w:rsidR="005841EB" w:rsidRPr="001529C4" w:rsidRDefault="005841EB" w:rsidP="00740D19">
            <w:pPr>
              <w:pStyle w:val="Tablehead"/>
              <w:spacing w:line="240" w:lineRule="exact"/>
            </w:pPr>
            <w:r w:rsidRPr="001529C4">
              <w:t>Location</w:t>
            </w:r>
          </w:p>
        </w:tc>
        <w:tc>
          <w:tcPr>
            <w:tcW w:w="1974" w:type="dxa"/>
            <w:vAlign w:val="center"/>
          </w:tcPr>
          <w:p w14:paraId="7BA92E98" w14:textId="77777777" w:rsidR="005841EB" w:rsidRPr="001529C4" w:rsidRDefault="005841EB" w:rsidP="00740D19">
            <w:pPr>
              <w:pStyle w:val="Tablehead"/>
              <w:spacing w:line="240" w:lineRule="exact"/>
            </w:pPr>
            <w:r w:rsidRPr="001529C4">
              <w:t>Latitude/</w:t>
            </w:r>
            <w:r w:rsidRPr="001529C4">
              <w:br/>
              <w:t>Longitude</w:t>
            </w:r>
          </w:p>
        </w:tc>
        <w:tc>
          <w:tcPr>
            <w:tcW w:w="1505" w:type="dxa"/>
            <w:vAlign w:val="center"/>
          </w:tcPr>
          <w:p w14:paraId="246D6AEA" w14:textId="77777777" w:rsidR="005841EB" w:rsidRPr="001529C4" w:rsidRDefault="005841EB" w:rsidP="00740D19">
            <w:pPr>
              <w:pStyle w:val="Tablehead"/>
              <w:spacing w:line="240" w:lineRule="exact"/>
            </w:pPr>
            <w:r w:rsidRPr="001529C4">
              <w:t>Antenna boresight bearing</w:t>
            </w:r>
          </w:p>
        </w:tc>
        <w:tc>
          <w:tcPr>
            <w:tcW w:w="1832" w:type="dxa"/>
            <w:vAlign w:val="center"/>
          </w:tcPr>
          <w:p w14:paraId="14AB69DA" w14:textId="77777777" w:rsidR="005841EB" w:rsidRPr="001529C4" w:rsidRDefault="005841EB" w:rsidP="00740D19">
            <w:pPr>
              <w:pStyle w:val="Tablehead"/>
              <w:spacing w:line="240" w:lineRule="exact"/>
            </w:pPr>
            <w:r w:rsidRPr="001529C4">
              <w:t>Operating Administration</w:t>
            </w:r>
          </w:p>
        </w:tc>
      </w:tr>
      <w:tr w:rsidR="009A6E91" w:rsidRPr="004814B5" w14:paraId="65A40D48" w14:textId="77777777" w:rsidTr="00FF6CA4">
        <w:trPr>
          <w:cantSplit/>
          <w:jc w:val="center"/>
        </w:trPr>
        <w:tc>
          <w:tcPr>
            <w:tcW w:w="1696" w:type="dxa"/>
            <w:vAlign w:val="center"/>
          </w:tcPr>
          <w:p w14:paraId="57AFACA0" w14:textId="77777777" w:rsidR="009A6E91" w:rsidRPr="004814B5" w:rsidRDefault="009A6E91" w:rsidP="00740D19">
            <w:pPr>
              <w:pStyle w:val="Tabletext"/>
              <w:spacing w:line="240" w:lineRule="exact"/>
              <w:jc w:val="left"/>
            </w:pPr>
            <w:r w:rsidRPr="004814B5">
              <w:t>Christmas</w:t>
            </w:r>
            <w:r w:rsidRPr="004814B5">
              <w:br/>
              <w:t>Valley East</w:t>
            </w:r>
          </w:p>
        </w:tc>
        <w:tc>
          <w:tcPr>
            <w:tcW w:w="2622" w:type="dxa"/>
            <w:vMerge w:val="restart"/>
            <w:vAlign w:val="center"/>
          </w:tcPr>
          <w:p w14:paraId="097E5BBB" w14:textId="77777777" w:rsidR="009A6E91" w:rsidRPr="003F2F93" w:rsidRDefault="0093480D" w:rsidP="00740D19">
            <w:pPr>
              <w:pStyle w:val="Tabletext"/>
              <w:spacing w:line="240" w:lineRule="exact"/>
              <w:jc w:val="left"/>
              <w:rPr>
                <w:color w:val="000000" w:themeColor="text1"/>
                <w:lang w:val="en-GB"/>
              </w:rPr>
            </w:pPr>
            <w:hyperlink r:id="rId58" w:tooltip="Christmas Valley, Oregon" w:history="1">
              <w:r w:rsidR="009A6E91" w:rsidRPr="003F2F93">
                <w:rPr>
                  <w:color w:val="000000" w:themeColor="text1"/>
                  <w:lang w:val="en-GB"/>
                </w:rPr>
                <w:t>Christmas Valley</w:t>
              </w:r>
            </w:hyperlink>
            <w:r w:rsidR="009A6E91" w:rsidRPr="003F2F93">
              <w:rPr>
                <w:color w:val="000000" w:themeColor="text1"/>
                <w:lang w:val="en-GB"/>
              </w:rPr>
              <w:t>, </w:t>
            </w:r>
            <w:hyperlink r:id="rId59" w:tooltip="Oregon" w:history="1">
              <w:r w:rsidR="009A6E91" w:rsidRPr="003F2F93">
                <w:rPr>
                  <w:color w:val="000000" w:themeColor="text1"/>
                  <w:lang w:val="en-GB"/>
                </w:rPr>
                <w:t>Oregon</w:t>
              </w:r>
            </w:hyperlink>
            <w:r w:rsidR="009A6E91" w:rsidRPr="003F2F93">
              <w:rPr>
                <w:color w:val="000000" w:themeColor="text1"/>
                <w:lang w:val="en-GB"/>
              </w:rPr>
              <w:t>, United States</w:t>
            </w:r>
          </w:p>
        </w:tc>
        <w:tc>
          <w:tcPr>
            <w:tcW w:w="1974" w:type="dxa"/>
            <w:vAlign w:val="center"/>
          </w:tcPr>
          <w:p w14:paraId="4F91D419" w14:textId="77777777" w:rsidR="009A6E91" w:rsidRPr="004814B5" w:rsidRDefault="0093480D" w:rsidP="00740D19">
            <w:pPr>
              <w:pStyle w:val="Tabletext"/>
              <w:spacing w:line="240" w:lineRule="exact"/>
              <w:jc w:val="center"/>
              <w:rPr>
                <w:color w:val="000000" w:themeColor="text1"/>
              </w:rPr>
            </w:pPr>
            <w:hyperlink r:id="rId60" w:history="1">
              <w:r w:rsidR="009A6E91" w:rsidRPr="004814B5">
                <w:rPr>
                  <w:color w:val="000000" w:themeColor="text1"/>
                </w:rPr>
                <w:t>43.2703°N 120.3567°W</w:t>
              </w:r>
            </w:hyperlink>
          </w:p>
        </w:tc>
        <w:tc>
          <w:tcPr>
            <w:tcW w:w="1505" w:type="dxa"/>
            <w:vAlign w:val="center"/>
          </w:tcPr>
          <w:p w14:paraId="2882A1A5"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54.0°</w:t>
            </w:r>
          </w:p>
        </w:tc>
        <w:tc>
          <w:tcPr>
            <w:tcW w:w="1832" w:type="dxa"/>
            <w:vMerge w:val="restart"/>
            <w:vAlign w:val="center"/>
          </w:tcPr>
          <w:p w14:paraId="367FF342" w14:textId="77777777" w:rsidR="009A6E91" w:rsidRPr="004814B5" w:rsidRDefault="009A6E91" w:rsidP="00740D19">
            <w:pPr>
              <w:pStyle w:val="Tabletext"/>
              <w:spacing w:line="240" w:lineRule="exact"/>
              <w:jc w:val="center"/>
              <w:rPr>
                <w:color w:val="000000" w:themeColor="text1"/>
              </w:rPr>
            </w:pPr>
          </w:p>
        </w:tc>
      </w:tr>
      <w:tr w:rsidR="009A6E91" w:rsidRPr="004814B5" w14:paraId="3D7F221C" w14:textId="77777777" w:rsidTr="00FF6CA4">
        <w:trPr>
          <w:cantSplit/>
          <w:jc w:val="center"/>
        </w:trPr>
        <w:tc>
          <w:tcPr>
            <w:tcW w:w="1696" w:type="dxa"/>
            <w:vAlign w:val="center"/>
          </w:tcPr>
          <w:p w14:paraId="619E68FB" w14:textId="77777777" w:rsidR="009A6E91" w:rsidRPr="004814B5" w:rsidRDefault="009A6E91" w:rsidP="00740D19">
            <w:pPr>
              <w:pStyle w:val="Tabletext"/>
              <w:spacing w:line="240" w:lineRule="exact"/>
              <w:jc w:val="left"/>
            </w:pPr>
            <w:r w:rsidRPr="004814B5">
              <w:t>Christmas</w:t>
            </w:r>
            <w:r w:rsidRPr="004814B5">
              <w:br/>
              <w:t>Valley West</w:t>
            </w:r>
          </w:p>
        </w:tc>
        <w:tc>
          <w:tcPr>
            <w:tcW w:w="2622" w:type="dxa"/>
            <w:vMerge/>
            <w:vAlign w:val="center"/>
          </w:tcPr>
          <w:p w14:paraId="152E5F9F" w14:textId="77777777" w:rsidR="009A6E91" w:rsidRPr="004814B5" w:rsidRDefault="009A6E91" w:rsidP="00740D19">
            <w:pPr>
              <w:pStyle w:val="Tabletext"/>
              <w:spacing w:line="240" w:lineRule="exact"/>
              <w:jc w:val="left"/>
              <w:rPr>
                <w:color w:val="000000" w:themeColor="text1"/>
              </w:rPr>
            </w:pPr>
          </w:p>
        </w:tc>
        <w:tc>
          <w:tcPr>
            <w:tcW w:w="1974" w:type="dxa"/>
            <w:vAlign w:val="center"/>
          </w:tcPr>
          <w:p w14:paraId="2F170299" w14:textId="77777777" w:rsidR="009A6E91" w:rsidRPr="004814B5" w:rsidRDefault="0093480D" w:rsidP="00740D19">
            <w:pPr>
              <w:pStyle w:val="Tabletext"/>
              <w:spacing w:line="240" w:lineRule="exact"/>
              <w:jc w:val="center"/>
              <w:rPr>
                <w:color w:val="000000" w:themeColor="text1"/>
              </w:rPr>
            </w:pPr>
            <w:hyperlink r:id="rId61" w:history="1">
              <w:r w:rsidR="009A6E91" w:rsidRPr="004814B5">
                <w:rPr>
                  <w:color w:val="000000" w:themeColor="text1"/>
                </w:rPr>
                <w:t>43.2707°N 120.3585°W</w:t>
              </w:r>
            </w:hyperlink>
          </w:p>
        </w:tc>
        <w:tc>
          <w:tcPr>
            <w:tcW w:w="1505" w:type="dxa"/>
            <w:vAlign w:val="center"/>
          </w:tcPr>
          <w:p w14:paraId="20CB6507"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340.0°</w:t>
            </w:r>
          </w:p>
        </w:tc>
        <w:tc>
          <w:tcPr>
            <w:tcW w:w="1832" w:type="dxa"/>
            <w:vMerge/>
            <w:vAlign w:val="center"/>
          </w:tcPr>
          <w:p w14:paraId="35EF6EEC" w14:textId="77777777" w:rsidR="009A6E91" w:rsidRPr="004814B5" w:rsidRDefault="009A6E91" w:rsidP="00740D19">
            <w:pPr>
              <w:pStyle w:val="Tabletext"/>
              <w:spacing w:line="240" w:lineRule="exact"/>
              <w:jc w:val="center"/>
              <w:rPr>
                <w:color w:val="000000" w:themeColor="text1"/>
              </w:rPr>
            </w:pPr>
          </w:p>
        </w:tc>
      </w:tr>
      <w:tr w:rsidR="009A6E91" w:rsidRPr="004814B5" w14:paraId="32847DDC" w14:textId="77777777" w:rsidTr="00FF6CA4">
        <w:trPr>
          <w:cantSplit/>
          <w:jc w:val="center"/>
        </w:trPr>
        <w:tc>
          <w:tcPr>
            <w:tcW w:w="1696" w:type="dxa"/>
            <w:vAlign w:val="center"/>
          </w:tcPr>
          <w:p w14:paraId="514C65DC" w14:textId="77777777" w:rsidR="009A6E91" w:rsidRPr="004814B5" w:rsidRDefault="009A6E91" w:rsidP="00740D19">
            <w:pPr>
              <w:pStyle w:val="Tabletext"/>
              <w:spacing w:line="240" w:lineRule="exact"/>
              <w:jc w:val="left"/>
            </w:pPr>
            <w:r w:rsidRPr="004814B5">
              <w:t>McMurdo</w:t>
            </w:r>
          </w:p>
        </w:tc>
        <w:tc>
          <w:tcPr>
            <w:tcW w:w="2622" w:type="dxa"/>
            <w:vAlign w:val="center"/>
          </w:tcPr>
          <w:p w14:paraId="7AEC9304" w14:textId="77777777" w:rsidR="009A6E91" w:rsidRPr="004814B5" w:rsidRDefault="0093480D" w:rsidP="00740D19">
            <w:pPr>
              <w:pStyle w:val="Tabletext"/>
              <w:spacing w:line="240" w:lineRule="exact"/>
              <w:jc w:val="left"/>
              <w:rPr>
                <w:color w:val="000000" w:themeColor="text1"/>
              </w:rPr>
            </w:pPr>
            <w:hyperlink r:id="rId62" w:tooltip="McMurdo Station" w:history="1">
              <w:r w:rsidR="009A6E91" w:rsidRPr="004814B5">
                <w:rPr>
                  <w:color w:val="000000" w:themeColor="text1"/>
                </w:rPr>
                <w:t>McMurdo Station</w:t>
              </w:r>
            </w:hyperlink>
            <w:r w:rsidR="009A6E91" w:rsidRPr="004814B5">
              <w:rPr>
                <w:color w:val="000000" w:themeColor="text1"/>
              </w:rPr>
              <w:t>, Antarctica</w:t>
            </w:r>
          </w:p>
        </w:tc>
        <w:tc>
          <w:tcPr>
            <w:tcW w:w="1974" w:type="dxa"/>
            <w:vAlign w:val="center"/>
          </w:tcPr>
          <w:p w14:paraId="60D10872" w14:textId="77777777" w:rsidR="009A6E91" w:rsidRPr="004814B5" w:rsidRDefault="0093480D" w:rsidP="00740D19">
            <w:pPr>
              <w:pStyle w:val="Tabletext"/>
              <w:spacing w:line="240" w:lineRule="exact"/>
              <w:jc w:val="center"/>
              <w:rPr>
                <w:color w:val="000000" w:themeColor="text1"/>
              </w:rPr>
            </w:pPr>
            <w:hyperlink r:id="rId63" w:history="1">
              <w:r w:rsidR="009A6E91" w:rsidRPr="004814B5">
                <w:rPr>
                  <w:color w:val="000000" w:themeColor="text1"/>
                </w:rPr>
                <w:t>77.8376°S 166.6559°E</w:t>
              </w:r>
            </w:hyperlink>
          </w:p>
        </w:tc>
        <w:tc>
          <w:tcPr>
            <w:tcW w:w="1505" w:type="dxa"/>
            <w:vAlign w:val="center"/>
          </w:tcPr>
          <w:p w14:paraId="4E3DF154"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300.0°</w:t>
            </w:r>
          </w:p>
        </w:tc>
        <w:tc>
          <w:tcPr>
            <w:tcW w:w="1832" w:type="dxa"/>
            <w:vMerge/>
            <w:vAlign w:val="center"/>
          </w:tcPr>
          <w:p w14:paraId="395FFD48" w14:textId="77777777" w:rsidR="009A6E91" w:rsidRPr="004814B5" w:rsidRDefault="009A6E91" w:rsidP="00740D19">
            <w:pPr>
              <w:pStyle w:val="Tabletext"/>
              <w:spacing w:line="240" w:lineRule="exact"/>
              <w:jc w:val="center"/>
              <w:rPr>
                <w:color w:val="000000" w:themeColor="text1"/>
              </w:rPr>
            </w:pPr>
          </w:p>
        </w:tc>
      </w:tr>
      <w:tr w:rsidR="009A6E91" w:rsidRPr="004814B5" w14:paraId="23723DE5" w14:textId="77777777" w:rsidTr="00FF6CA4">
        <w:trPr>
          <w:cantSplit/>
          <w:jc w:val="center"/>
        </w:trPr>
        <w:tc>
          <w:tcPr>
            <w:tcW w:w="1696" w:type="dxa"/>
            <w:vAlign w:val="center"/>
          </w:tcPr>
          <w:p w14:paraId="1FDD3E6F" w14:textId="77777777" w:rsidR="009A6E91" w:rsidRPr="004814B5" w:rsidRDefault="009A6E91" w:rsidP="00740D19">
            <w:pPr>
              <w:pStyle w:val="Tabletext"/>
              <w:spacing w:line="240" w:lineRule="exact"/>
              <w:jc w:val="left"/>
            </w:pPr>
            <w:r w:rsidRPr="004814B5">
              <w:t>South Pole</w:t>
            </w:r>
          </w:p>
        </w:tc>
        <w:tc>
          <w:tcPr>
            <w:tcW w:w="2622" w:type="dxa"/>
            <w:vAlign w:val="center"/>
          </w:tcPr>
          <w:p w14:paraId="05B0F62E" w14:textId="77777777" w:rsidR="009A6E91" w:rsidRPr="004814B5" w:rsidRDefault="0093480D" w:rsidP="00740D19">
            <w:pPr>
              <w:pStyle w:val="Tabletext"/>
              <w:spacing w:line="240" w:lineRule="exact"/>
              <w:jc w:val="left"/>
              <w:rPr>
                <w:color w:val="000000" w:themeColor="text1"/>
              </w:rPr>
            </w:pPr>
            <w:hyperlink r:id="rId64" w:tooltip="South Pole Station" w:history="1">
              <w:r w:rsidR="009A6E91" w:rsidRPr="004814B5">
                <w:rPr>
                  <w:color w:val="000000" w:themeColor="text1"/>
                </w:rPr>
                <w:t>South Pole Station</w:t>
              </w:r>
            </w:hyperlink>
            <w:r w:rsidR="009A6E91" w:rsidRPr="004814B5">
              <w:rPr>
                <w:color w:val="000000" w:themeColor="text1"/>
              </w:rPr>
              <w:t>, Antarctica</w:t>
            </w:r>
          </w:p>
        </w:tc>
        <w:tc>
          <w:tcPr>
            <w:tcW w:w="1974" w:type="dxa"/>
            <w:vAlign w:val="center"/>
          </w:tcPr>
          <w:p w14:paraId="70E0EB9E" w14:textId="77777777" w:rsidR="009A6E91" w:rsidRPr="004814B5" w:rsidRDefault="0093480D" w:rsidP="00740D19">
            <w:pPr>
              <w:pStyle w:val="Tabletext"/>
              <w:spacing w:line="240" w:lineRule="exact"/>
              <w:jc w:val="center"/>
              <w:rPr>
                <w:color w:val="000000" w:themeColor="text1"/>
              </w:rPr>
            </w:pPr>
            <w:hyperlink r:id="rId65" w:history="1">
              <w:r w:rsidR="009A6E91" w:rsidRPr="004814B5">
                <w:rPr>
                  <w:color w:val="000000" w:themeColor="text1"/>
                </w:rPr>
                <w:t>89.995°S 118.291°E</w:t>
              </w:r>
            </w:hyperlink>
          </w:p>
        </w:tc>
        <w:tc>
          <w:tcPr>
            <w:tcW w:w="1505" w:type="dxa"/>
            <w:vAlign w:val="center"/>
          </w:tcPr>
          <w:p w14:paraId="7FBC1357"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75.7°</w:t>
            </w:r>
          </w:p>
        </w:tc>
        <w:tc>
          <w:tcPr>
            <w:tcW w:w="1832" w:type="dxa"/>
            <w:vMerge/>
            <w:vAlign w:val="center"/>
          </w:tcPr>
          <w:p w14:paraId="6D3EF60D" w14:textId="77777777" w:rsidR="009A6E91" w:rsidRPr="004814B5" w:rsidRDefault="009A6E91" w:rsidP="00740D19">
            <w:pPr>
              <w:pStyle w:val="Tabletext"/>
              <w:spacing w:line="240" w:lineRule="exact"/>
              <w:jc w:val="center"/>
              <w:rPr>
                <w:color w:val="000000" w:themeColor="text1"/>
              </w:rPr>
            </w:pPr>
          </w:p>
        </w:tc>
      </w:tr>
      <w:tr w:rsidR="009A6E91" w:rsidRPr="004814B5" w14:paraId="14AE1B11" w14:textId="77777777" w:rsidTr="00FF6CA4">
        <w:trPr>
          <w:cantSplit/>
          <w:jc w:val="center"/>
        </w:trPr>
        <w:tc>
          <w:tcPr>
            <w:tcW w:w="1696" w:type="dxa"/>
            <w:vAlign w:val="center"/>
            <w:hideMark/>
          </w:tcPr>
          <w:p w14:paraId="70BD46B1" w14:textId="77777777" w:rsidR="009A6E91" w:rsidRPr="004814B5" w:rsidRDefault="009A6E91" w:rsidP="00740D19">
            <w:pPr>
              <w:pStyle w:val="Tabletext"/>
              <w:spacing w:line="240" w:lineRule="exact"/>
              <w:jc w:val="left"/>
            </w:pPr>
            <w:r w:rsidRPr="004814B5">
              <w:t>Prince George</w:t>
            </w:r>
          </w:p>
        </w:tc>
        <w:tc>
          <w:tcPr>
            <w:tcW w:w="2622" w:type="dxa"/>
            <w:vAlign w:val="center"/>
            <w:hideMark/>
          </w:tcPr>
          <w:p w14:paraId="284DDF9A" w14:textId="77777777" w:rsidR="009A6E91" w:rsidRPr="003F2F93" w:rsidRDefault="0093480D" w:rsidP="00740D19">
            <w:pPr>
              <w:pStyle w:val="Tabletext"/>
              <w:spacing w:line="240" w:lineRule="exact"/>
              <w:jc w:val="left"/>
              <w:rPr>
                <w:color w:val="000000" w:themeColor="text1"/>
                <w:lang w:val="en-GB"/>
              </w:rPr>
            </w:pPr>
            <w:hyperlink r:id="rId66" w:tooltip="Prince George, British Columbia" w:history="1">
              <w:r w:rsidR="009A6E91" w:rsidRPr="003F2F93">
                <w:rPr>
                  <w:color w:val="000000" w:themeColor="text1"/>
                  <w:lang w:val="en-GB"/>
                </w:rPr>
                <w:t>Prince George</w:t>
              </w:r>
            </w:hyperlink>
            <w:r w:rsidR="009A6E91" w:rsidRPr="003F2F93">
              <w:rPr>
                <w:color w:val="000000" w:themeColor="text1"/>
                <w:lang w:val="en-GB"/>
              </w:rPr>
              <w:t>, </w:t>
            </w:r>
            <w:hyperlink r:id="rId67" w:tooltip="British Columbia" w:history="1">
              <w:r w:rsidR="009A6E91" w:rsidRPr="003F2F93">
                <w:rPr>
                  <w:color w:val="000000" w:themeColor="text1"/>
                  <w:lang w:val="en-GB"/>
                </w:rPr>
                <w:t>British Columbia</w:t>
              </w:r>
            </w:hyperlink>
            <w:r w:rsidR="009A6E91" w:rsidRPr="003F2F93">
              <w:rPr>
                <w:color w:val="000000" w:themeColor="text1"/>
                <w:lang w:val="en-GB"/>
              </w:rPr>
              <w:t>, </w:t>
            </w:r>
            <w:hyperlink r:id="rId68" w:tooltip="Canada" w:history="1">
              <w:r w:rsidR="009A6E91" w:rsidRPr="003F2F93">
                <w:rPr>
                  <w:color w:val="000000" w:themeColor="text1"/>
                  <w:lang w:val="en-GB"/>
                </w:rPr>
                <w:t>Canada</w:t>
              </w:r>
            </w:hyperlink>
          </w:p>
        </w:tc>
        <w:tc>
          <w:tcPr>
            <w:tcW w:w="1974" w:type="dxa"/>
            <w:vAlign w:val="center"/>
            <w:hideMark/>
          </w:tcPr>
          <w:p w14:paraId="4E87CE9E" w14:textId="77777777" w:rsidR="009A6E91" w:rsidRPr="004814B5" w:rsidRDefault="0093480D" w:rsidP="00740D19">
            <w:pPr>
              <w:pStyle w:val="Tabletext"/>
              <w:spacing w:line="240" w:lineRule="exact"/>
              <w:jc w:val="center"/>
              <w:rPr>
                <w:color w:val="000000" w:themeColor="text1"/>
              </w:rPr>
            </w:pPr>
            <w:hyperlink r:id="rId69" w:history="1">
              <w:r w:rsidR="009A6E91" w:rsidRPr="004814B5">
                <w:rPr>
                  <w:color w:val="000000" w:themeColor="text1"/>
                </w:rPr>
                <w:t>53.9812°N 122.5920°W</w:t>
              </w:r>
            </w:hyperlink>
          </w:p>
        </w:tc>
        <w:tc>
          <w:tcPr>
            <w:tcW w:w="1505" w:type="dxa"/>
            <w:vAlign w:val="center"/>
            <w:hideMark/>
          </w:tcPr>
          <w:p w14:paraId="4B0E5BAA"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355.0°</w:t>
            </w:r>
          </w:p>
        </w:tc>
        <w:tc>
          <w:tcPr>
            <w:tcW w:w="1832" w:type="dxa"/>
            <w:vMerge w:val="restart"/>
            <w:vAlign w:val="center"/>
            <w:hideMark/>
          </w:tcPr>
          <w:p w14:paraId="00DF618D" w14:textId="77777777" w:rsidR="009A6E91" w:rsidRPr="004814B5" w:rsidRDefault="0093480D" w:rsidP="00740D19">
            <w:pPr>
              <w:pStyle w:val="Tabletext"/>
              <w:spacing w:line="240" w:lineRule="exact"/>
              <w:jc w:val="center"/>
              <w:rPr>
                <w:color w:val="000000" w:themeColor="text1"/>
              </w:rPr>
            </w:pPr>
            <w:hyperlink r:id="rId70" w:tooltip="Canada" w:history="1">
              <w:r w:rsidR="009A6E91" w:rsidRPr="004814B5">
                <w:rPr>
                  <w:color w:val="000000" w:themeColor="text1"/>
                </w:rPr>
                <w:t>Canada</w:t>
              </w:r>
            </w:hyperlink>
          </w:p>
        </w:tc>
      </w:tr>
      <w:tr w:rsidR="009A6E91" w:rsidRPr="004814B5" w14:paraId="496C5146" w14:textId="77777777" w:rsidTr="00FF6CA4">
        <w:trPr>
          <w:cantSplit/>
          <w:jc w:val="center"/>
        </w:trPr>
        <w:tc>
          <w:tcPr>
            <w:tcW w:w="1696" w:type="dxa"/>
            <w:vAlign w:val="center"/>
            <w:hideMark/>
          </w:tcPr>
          <w:p w14:paraId="76512188" w14:textId="77777777" w:rsidR="009A6E91" w:rsidRPr="004814B5" w:rsidRDefault="009A6E91" w:rsidP="00740D19">
            <w:pPr>
              <w:pStyle w:val="Tabletext"/>
              <w:spacing w:line="240" w:lineRule="exact"/>
              <w:jc w:val="left"/>
            </w:pPr>
            <w:r w:rsidRPr="004814B5">
              <w:t>Saskatoon</w:t>
            </w:r>
          </w:p>
        </w:tc>
        <w:tc>
          <w:tcPr>
            <w:tcW w:w="2622" w:type="dxa"/>
            <w:vAlign w:val="center"/>
            <w:hideMark/>
          </w:tcPr>
          <w:p w14:paraId="21805941" w14:textId="77777777" w:rsidR="009A6E91" w:rsidRPr="004814B5" w:rsidRDefault="0093480D" w:rsidP="00740D19">
            <w:pPr>
              <w:pStyle w:val="Tabletext"/>
              <w:spacing w:line="240" w:lineRule="exact"/>
              <w:jc w:val="left"/>
              <w:rPr>
                <w:color w:val="000000" w:themeColor="text1"/>
              </w:rPr>
            </w:pPr>
            <w:hyperlink r:id="rId71" w:tooltip="Saskatoon" w:history="1">
              <w:r w:rsidR="009A6E91" w:rsidRPr="004814B5">
                <w:rPr>
                  <w:color w:val="000000" w:themeColor="text1"/>
                </w:rPr>
                <w:t>Saskatoon</w:t>
              </w:r>
            </w:hyperlink>
            <w:r w:rsidR="009A6E91" w:rsidRPr="004814B5">
              <w:rPr>
                <w:color w:val="000000" w:themeColor="text1"/>
              </w:rPr>
              <w:t>, </w:t>
            </w:r>
            <w:hyperlink r:id="rId72" w:tooltip="Saskatchewan" w:history="1">
              <w:r w:rsidR="009A6E91" w:rsidRPr="004814B5">
                <w:rPr>
                  <w:color w:val="000000" w:themeColor="text1"/>
                </w:rPr>
                <w:t>Saskatchewan</w:t>
              </w:r>
            </w:hyperlink>
            <w:r w:rsidR="009A6E91" w:rsidRPr="004814B5">
              <w:rPr>
                <w:color w:val="000000" w:themeColor="text1"/>
              </w:rPr>
              <w:t>, Canada</w:t>
            </w:r>
          </w:p>
        </w:tc>
        <w:tc>
          <w:tcPr>
            <w:tcW w:w="1974" w:type="dxa"/>
            <w:vAlign w:val="center"/>
            <w:hideMark/>
          </w:tcPr>
          <w:p w14:paraId="53ECD1A1" w14:textId="77777777" w:rsidR="009A6E91" w:rsidRPr="004814B5" w:rsidRDefault="0093480D" w:rsidP="00740D19">
            <w:pPr>
              <w:pStyle w:val="Tabletext"/>
              <w:spacing w:line="240" w:lineRule="exact"/>
              <w:jc w:val="center"/>
              <w:rPr>
                <w:color w:val="000000" w:themeColor="text1"/>
              </w:rPr>
            </w:pPr>
            <w:hyperlink r:id="rId73" w:history="1">
              <w:r w:rsidR="009A6E91" w:rsidRPr="004814B5">
                <w:rPr>
                  <w:color w:val="000000" w:themeColor="text1"/>
                </w:rPr>
                <w:t>52.1572°N 106.5305°W</w:t>
              </w:r>
            </w:hyperlink>
          </w:p>
        </w:tc>
        <w:tc>
          <w:tcPr>
            <w:tcW w:w="1505" w:type="dxa"/>
            <w:vAlign w:val="center"/>
            <w:hideMark/>
          </w:tcPr>
          <w:p w14:paraId="3F32DE1D"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23.1°</w:t>
            </w:r>
          </w:p>
        </w:tc>
        <w:tc>
          <w:tcPr>
            <w:tcW w:w="1832" w:type="dxa"/>
            <w:vMerge/>
            <w:vAlign w:val="center"/>
            <w:hideMark/>
          </w:tcPr>
          <w:p w14:paraId="1D7FC319" w14:textId="77777777" w:rsidR="009A6E91" w:rsidRPr="004814B5" w:rsidRDefault="009A6E91" w:rsidP="00740D19">
            <w:pPr>
              <w:pStyle w:val="Tabletext"/>
              <w:spacing w:line="240" w:lineRule="exact"/>
              <w:jc w:val="center"/>
              <w:rPr>
                <w:color w:val="000000" w:themeColor="text1"/>
              </w:rPr>
            </w:pPr>
          </w:p>
        </w:tc>
      </w:tr>
      <w:tr w:rsidR="009A6E91" w:rsidRPr="004814B5" w14:paraId="72152102" w14:textId="77777777" w:rsidTr="00FF6CA4">
        <w:trPr>
          <w:cantSplit/>
          <w:jc w:val="center"/>
        </w:trPr>
        <w:tc>
          <w:tcPr>
            <w:tcW w:w="1696" w:type="dxa"/>
            <w:vAlign w:val="center"/>
            <w:hideMark/>
          </w:tcPr>
          <w:p w14:paraId="5B76D74D" w14:textId="77777777" w:rsidR="009A6E91" w:rsidRPr="004814B5" w:rsidRDefault="009A6E91" w:rsidP="00740D19">
            <w:pPr>
              <w:pStyle w:val="Tabletext"/>
              <w:spacing w:line="240" w:lineRule="exact"/>
              <w:jc w:val="left"/>
            </w:pPr>
            <w:r w:rsidRPr="004814B5">
              <w:t>Rankin Inlet</w:t>
            </w:r>
          </w:p>
        </w:tc>
        <w:tc>
          <w:tcPr>
            <w:tcW w:w="2622" w:type="dxa"/>
            <w:vAlign w:val="center"/>
            <w:hideMark/>
          </w:tcPr>
          <w:p w14:paraId="792E7BE3" w14:textId="77777777" w:rsidR="009A6E91" w:rsidRPr="004814B5" w:rsidRDefault="0093480D" w:rsidP="00740D19">
            <w:pPr>
              <w:pStyle w:val="Tabletext"/>
              <w:spacing w:line="240" w:lineRule="exact"/>
              <w:jc w:val="left"/>
              <w:rPr>
                <w:color w:val="000000" w:themeColor="text1"/>
              </w:rPr>
            </w:pPr>
            <w:hyperlink r:id="rId74" w:tooltip="Rankin Inlet" w:history="1">
              <w:r w:rsidR="009A6E91" w:rsidRPr="004814B5">
                <w:rPr>
                  <w:color w:val="000000" w:themeColor="text1"/>
                </w:rPr>
                <w:t>Rankin Inlet</w:t>
              </w:r>
            </w:hyperlink>
            <w:r w:rsidR="009A6E91" w:rsidRPr="004814B5">
              <w:rPr>
                <w:color w:val="000000" w:themeColor="text1"/>
              </w:rPr>
              <w:t>, </w:t>
            </w:r>
            <w:hyperlink r:id="rId75" w:tooltip="Nunavut" w:history="1">
              <w:r w:rsidR="009A6E91" w:rsidRPr="004814B5">
                <w:rPr>
                  <w:color w:val="000000" w:themeColor="text1"/>
                </w:rPr>
                <w:t>Nunavut</w:t>
              </w:r>
            </w:hyperlink>
            <w:r w:rsidR="009A6E91" w:rsidRPr="004814B5">
              <w:rPr>
                <w:color w:val="000000" w:themeColor="text1"/>
              </w:rPr>
              <w:t>, Canada</w:t>
            </w:r>
          </w:p>
        </w:tc>
        <w:tc>
          <w:tcPr>
            <w:tcW w:w="1974" w:type="dxa"/>
            <w:vAlign w:val="center"/>
            <w:hideMark/>
          </w:tcPr>
          <w:p w14:paraId="0753A848" w14:textId="77777777" w:rsidR="009A6E91" w:rsidRPr="004814B5" w:rsidRDefault="0093480D" w:rsidP="00740D19">
            <w:pPr>
              <w:pStyle w:val="Tabletext"/>
              <w:spacing w:line="240" w:lineRule="exact"/>
              <w:jc w:val="center"/>
              <w:rPr>
                <w:color w:val="000000" w:themeColor="text1"/>
              </w:rPr>
            </w:pPr>
            <w:hyperlink r:id="rId76" w:history="1">
              <w:r w:rsidR="009A6E91" w:rsidRPr="004814B5">
                <w:rPr>
                  <w:color w:val="000000" w:themeColor="text1"/>
                </w:rPr>
                <w:t>62.8281°N 92.1130°W</w:t>
              </w:r>
            </w:hyperlink>
          </w:p>
        </w:tc>
        <w:tc>
          <w:tcPr>
            <w:tcW w:w="1505" w:type="dxa"/>
            <w:vAlign w:val="center"/>
            <w:hideMark/>
          </w:tcPr>
          <w:p w14:paraId="2F6B8C87"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5.7°</w:t>
            </w:r>
          </w:p>
        </w:tc>
        <w:tc>
          <w:tcPr>
            <w:tcW w:w="1832" w:type="dxa"/>
            <w:vMerge/>
            <w:vAlign w:val="center"/>
            <w:hideMark/>
          </w:tcPr>
          <w:p w14:paraId="4BFADDA0" w14:textId="77777777" w:rsidR="009A6E91" w:rsidRPr="004814B5" w:rsidRDefault="009A6E91" w:rsidP="00740D19">
            <w:pPr>
              <w:pStyle w:val="Tabletext"/>
              <w:spacing w:line="240" w:lineRule="exact"/>
              <w:jc w:val="center"/>
              <w:rPr>
                <w:color w:val="000000" w:themeColor="text1"/>
              </w:rPr>
            </w:pPr>
          </w:p>
        </w:tc>
      </w:tr>
      <w:tr w:rsidR="009A6E91" w:rsidRPr="004814B5" w14:paraId="4E1F14B5" w14:textId="77777777" w:rsidTr="00FF6CA4">
        <w:trPr>
          <w:cantSplit/>
          <w:jc w:val="center"/>
        </w:trPr>
        <w:tc>
          <w:tcPr>
            <w:tcW w:w="1696" w:type="dxa"/>
            <w:vAlign w:val="center"/>
            <w:hideMark/>
          </w:tcPr>
          <w:p w14:paraId="2FA03A6C" w14:textId="77777777" w:rsidR="009A6E91" w:rsidRPr="004814B5" w:rsidRDefault="009A6E91" w:rsidP="00740D19">
            <w:pPr>
              <w:pStyle w:val="Tabletext"/>
              <w:spacing w:line="240" w:lineRule="exact"/>
              <w:jc w:val="left"/>
            </w:pPr>
            <w:r w:rsidRPr="004814B5">
              <w:t>Inuvik</w:t>
            </w:r>
          </w:p>
        </w:tc>
        <w:tc>
          <w:tcPr>
            <w:tcW w:w="2622" w:type="dxa"/>
            <w:vAlign w:val="center"/>
            <w:hideMark/>
          </w:tcPr>
          <w:p w14:paraId="30EDFBE8" w14:textId="77777777" w:rsidR="009A6E91" w:rsidRPr="004814B5" w:rsidRDefault="0093480D" w:rsidP="00740D19">
            <w:pPr>
              <w:pStyle w:val="Tabletext"/>
              <w:spacing w:line="240" w:lineRule="exact"/>
              <w:jc w:val="left"/>
              <w:rPr>
                <w:color w:val="000000" w:themeColor="text1"/>
              </w:rPr>
            </w:pPr>
            <w:hyperlink r:id="rId77" w:tooltip="Inuvik" w:history="1">
              <w:r w:rsidR="009A6E91" w:rsidRPr="004814B5">
                <w:rPr>
                  <w:color w:val="000000" w:themeColor="text1"/>
                </w:rPr>
                <w:t>Inuvik</w:t>
              </w:r>
            </w:hyperlink>
            <w:r w:rsidR="009A6E91" w:rsidRPr="004814B5">
              <w:rPr>
                <w:color w:val="000000" w:themeColor="text1"/>
              </w:rPr>
              <w:t>, </w:t>
            </w:r>
            <w:hyperlink r:id="rId78" w:tooltip="Northwest Territories" w:history="1">
              <w:r w:rsidR="009A6E91" w:rsidRPr="004814B5">
                <w:rPr>
                  <w:color w:val="000000" w:themeColor="text1"/>
                </w:rPr>
                <w:t>Northwest Territories</w:t>
              </w:r>
            </w:hyperlink>
            <w:r w:rsidR="009A6E91" w:rsidRPr="004814B5">
              <w:rPr>
                <w:color w:val="000000" w:themeColor="text1"/>
              </w:rPr>
              <w:t>, Canada</w:t>
            </w:r>
          </w:p>
        </w:tc>
        <w:tc>
          <w:tcPr>
            <w:tcW w:w="1974" w:type="dxa"/>
            <w:vAlign w:val="center"/>
            <w:hideMark/>
          </w:tcPr>
          <w:p w14:paraId="34E5AF60" w14:textId="77777777" w:rsidR="009A6E91" w:rsidRPr="004814B5" w:rsidRDefault="0093480D" w:rsidP="00740D19">
            <w:pPr>
              <w:pStyle w:val="Tabletext"/>
              <w:spacing w:line="240" w:lineRule="exact"/>
              <w:jc w:val="center"/>
              <w:rPr>
                <w:color w:val="000000" w:themeColor="text1"/>
              </w:rPr>
            </w:pPr>
            <w:hyperlink r:id="rId79" w:history="1">
              <w:r w:rsidR="009A6E91" w:rsidRPr="004814B5">
                <w:rPr>
                  <w:color w:val="000000" w:themeColor="text1"/>
                </w:rPr>
                <w:t>68.4129°N 133.7690°W</w:t>
              </w:r>
            </w:hyperlink>
          </w:p>
        </w:tc>
        <w:tc>
          <w:tcPr>
            <w:tcW w:w="1505" w:type="dxa"/>
            <w:vAlign w:val="center"/>
            <w:hideMark/>
          </w:tcPr>
          <w:p w14:paraId="6A85C346"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26.4°</w:t>
            </w:r>
          </w:p>
        </w:tc>
        <w:tc>
          <w:tcPr>
            <w:tcW w:w="1832" w:type="dxa"/>
            <w:vMerge/>
            <w:vAlign w:val="center"/>
            <w:hideMark/>
          </w:tcPr>
          <w:p w14:paraId="28A1469F" w14:textId="77777777" w:rsidR="009A6E91" w:rsidRPr="004814B5" w:rsidRDefault="009A6E91" w:rsidP="00740D19">
            <w:pPr>
              <w:pStyle w:val="Tabletext"/>
              <w:spacing w:line="240" w:lineRule="exact"/>
              <w:jc w:val="center"/>
              <w:rPr>
                <w:color w:val="000000" w:themeColor="text1"/>
              </w:rPr>
            </w:pPr>
          </w:p>
        </w:tc>
      </w:tr>
      <w:tr w:rsidR="009A6E91" w:rsidRPr="004814B5" w14:paraId="66D9ABF1" w14:textId="77777777" w:rsidTr="00FF6CA4">
        <w:trPr>
          <w:cantSplit/>
          <w:jc w:val="center"/>
        </w:trPr>
        <w:tc>
          <w:tcPr>
            <w:tcW w:w="1696" w:type="dxa"/>
            <w:vAlign w:val="center"/>
            <w:hideMark/>
          </w:tcPr>
          <w:p w14:paraId="196A4085" w14:textId="77777777" w:rsidR="009A6E91" w:rsidRPr="004814B5" w:rsidRDefault="009A6E91" w:rsidP="00740D19">
            <w:pPr>
              <w:pStyle w:val="Tabletext"/>
              <w:spacing w:line="240" w:lineRule="exact"/>
              <w:jc w:val="left"/>
            </w:pPr>
            <w:r w:rsidRPr="004814B5">
              <w:t>Clyde River</w:t>
            </w:r>
          </w:p>
        </w:tc>
        <w:tc>
          <w:tcPr>
            <w:tcW w:w="2622" w:type="dxa"/>
            <w:vAlign w:val="center"/>
            <w:hideMark/>
          </w:tcPr>
          <w:p w14:paraId="1C39DCD9" w14:textId="77777777" w:rsidR="009A6E91" w:rsidRPr="004814B5" w:rsidRDefault="0093480D" w:rsidP="00740D19">
            <w:pPr>
              <w:pStyle w:val="Tabletext"/>
              <w:spacing w:line="240" w:lineRule="exact"/>
              <w:jc w:val="left"/>
              <w:rPr>
                <w:color w:val="000000" w:themeColor="text1"/>
              </w:rPr>
            </w:pPr>
            <w:hyperlink r:id="rId80" w:tooltip="Clyde River, Nunavut" w:history="1">
              <w:r w:rsidR="009A6E91" w:rsidRPr="004814B5">
                <w:rPr>
                  <w:color w:val="000000" w:themeColor="text1"/>
                </w:rPr>
                <w:t>Clyde River</w:t>
              </w:r>
            </w:hyperlink>
            <w:r w:rsidR="009A6E91" w:rsidRPr="004814B5">
              <w:rPr>
                <w:color w:val="000000" w:themeColor="text1"/>
              </w:rPr>
              <w:t>, Nunavut, Canada</w:t>
            </w:r>
          </w:p>
        </w:tc>
        <w:tc>
          <w:tcPr>
            <w:tcW w:w="1974" w:type="dxa"/>
            <w:vAlign w:val="center"/>
            <w:hideMark/>
          </w:tcPr>
          <w:p w14:paraId="72DA42F3" w14:textId="77777777" w:rsidR="009A6E91" w:rsidRPr="004814B5" w:rsidRDefault="0093480D" w:rsidP="00740D19">
            <w:pPr>
              <w:pStyle w:val="Tabletext"/>
              <w:spacing w:line="240" w:lineRule="exact"/>
              <w:jc w:val="center"/>
              <w:rPr>
                <w:color w:val="000000" w:themeColor="text1"/>
              </w:rPr>
            </w:pPr>
            <w:hyperlink r:id="rId81" w:history="1">
              <w:r w:rsidR="009A6E91" w:rsidRPr="004814B5">
                <w:rPr>
                  <w:color w:val="000000" w:themeColor="text1"/>
                </w:rPr>
                <w:t>70.49°N 68.50°W</w:t>
              </w:r>
            </w:hyperlink>
          </w:p>
        </w:tc>
        <w:tc>
          <w:tcPr>
            <w:tcW w:w="1505" w:type="dxa"/>
            <w:vAlign w:val="center"/>
            <w:hideMark/>
          </w:tcPr>
          <w:p w14:paraId="3A47677A"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304.4°</w:t>
            </w:r>
          </w:p>
        </w:tc>
        <w:tc>
          <w:tcPr>
            <w:tcW w:w="1832" w:type="dxa"/>
            <w:vMerge/>
            <w:vAlign w:val="center"/>
            <w:hideMark/>
          </w:tcPr>
          <w:p w14:paraId="60598F41" w14:textId="77777777" w:rsidR="009A6E91" w:rsidRPr="004814B5" w:rsidRDefault="009A6E91" w:rsidP="00740D19">
            <w:pPr>
              <w:pStyle w:val="Tabletext"/>
              <w:spacing w:line="240" w:lineRule="exact"/>
              <w:jc w:val="center"/>
              <w:rPr>
                <w:color w:val="000000" w:themeColor="text1"/>
              </w:rPr>
            </w:pPr>
          </w:p>
        </w:tc>
      </w:tr>
      <w:tr w:rsidR="009A6E91" w:rsidRPr="004814B5" w14:paraId="3F0F529E" w14:textId="77777777" w:rsidTr="00FF6CA4">
        <w:trPr>
          <w:cantSplit/>
          <w:jc w:val="center"/>
        </w:trPr>
        <w:tc>
          <w:tcPr>
            <w:tcW w:w="1696" w:type="dxa"/>
            <w:vAlign w:val="center"/>
            <w:hideMark/>
          </w:tcPr>
          <w:p w14:paraId="47A63C01" w14:textId="77777777" w:rsidR="009A6E91" w:rsidRPr="004814B5" w:rsidRDefault="009A6E91" w:rsidP="00740D19">
            <w:pPr>
              <w:pStyle w:val="Tabletext"/>
              <w:spacing w:line="240" w:lineRule="exact"/>
              <w:jc w:val="left"/>
            </w:pPr>
            <w:r w:rsidRPr="004814B5">
              <w:t>Stokkseyri</w:t>
            </w:r>
          </w:p>
        </w:tc>
        <w:tc>
          <w:tcPr>
            <w:tcW w:w="2622" w:type="dxa"/>
            <w:vAlign w:val="center"/>
            <w:hideMark/>
          </w:tcPr>
          <w:p w14:paraId="4F58CB14" w14:textId="77777777" w:rsidR="009A6E91" w:rsidRPr="004814B5" w:rsidRDefault="0093480D" w:rsidP="00740D19">
            <w:pPr>
              <w:pStyle w:val="Tabletext"/>
              <w:spacing w:line="240" w:lineRule="exact"/>
              <w:jc w:val="left"/>
              <w:rPr>
                <w:color w:val="000000" w:themeColor="text1"/>
              </w:rPr>
            </w:pPr>
            <w:hyperlink r:id="rId82" w:tooltip="Stokkseyri" w:history="1">
              <w:r w:rsidR="009A6E91" w:rsidRPr="004814B5">
                <w:rPr>
                  <w:color w:val="000000" w:themeColor="text1"/>
                </w:rPr>
                <w:t>Stokkseyri</w:t>
              </w:r>
            </w:hyperlink>
            <w:r w:rsidR="009A6E91" w:rsidRPr="004814B5">
              <w:rPr>
                <w:color w:val="000000" w:themeColor="text1"/>
              </w:rPr>
              <w:t>, </w:t>
            </w:r>
            <w:hyperlink r:id="rId83" w:tooltip="Iceland" w:history="1">
              <w:r w:rsidR="009A6E91" w:rsidRPr="004814B5">
                <w:rPr>
                  <w:color w:val="000000" w:themeColor="text1"/>
                </w:rPr>
                <w:t>Iceland</w:t>
              </w:r>
            </w:hyperlink>
          </w:p>
        </w:tc>
        <w:tc>
          <w:tcPr>
            <w:tcW w:w="1974" w:type="dxa"/>
            <w:vAlign w:val="center"/>
            <w:hideMark/>
          </w:tcPr>
          <w:p w14:paraId="1C739A81" w14:textId="77777777" w:rsidR="009A6E91" w:rsidRPr="004814B5" w:rsidRDefault="0093480D" w:rsidP="00740D19">
            <w:pPr>
              <w:pStyle w:val="Tabletext"/>
              <w:spacing w:line="240" w:lineRule="exact"/>
              <w:jc w:val="center"/>
              <w:rPr>
                <w:color w:val="000000" w:themeColor="text1"/>
              </w:rPr>
            </w:pPr>
            <w:hyperlink r:id="rId84" w:history="1">
              <w:r w:rsidR="009A6E91" w:rsidRPr="004814B5">
                <w:rPr>
                  <w:color w:val="000000" w:themeColor="text1"/>
                </w:rPr>
                <w:t>63.8603°N 21.0310°W</w:t>
              </w:r>
            </w:hyperlink>
          </w:p>
        </w:tc>
        <w:tc>
          <w:tcPr>
            <w:tcW w:w="1505" w:type="dxa"/>
            <w:vAlign w:val="center"/>
            <w:hideMark/>
          </w:tcPr>
          <w:p w14:paraId="19FB1158"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301.0°</w:t>
            </w:r>
          </w:p>
        </w:tc>
        <w:tc>
          <w:tcPr>
            <w:tcW w:w="1832" w:type="dxa"/>
            <w:vMerge w:val="restart"/>
            <w:vAlign w:val="center"/>
            <w:hideMark/>
          </w:tcPr>
          <w:p w14:paraId="4FD52593" w14:textId="77777777" w:rsidR="009A6E91" w:rsidRPr="004814B5" w:rsidRDefault="0093480D" w:rsidP="00740D19">
            <w:pPr>
              <w:pStyle w:val="Tabletext"/>
              <w:spacing w:line="240" w:lineRule="exact"/>
              <w:jc w:val="center"/>
              <w:rPr>
                <w:color w:val="000000" w:themeColor="text1"/>
              </w:rPr>
            </w:pPr>
            <w:hyperlink r:id="rId85" w:tooltip="United Kingdom" w:history="1">
              <w:r w:rsidR="009A6E91" w:rsidRPr="004814B5">
                <w:rPr>
                  <w:color w:val="000000" w:themeColor="text1"/>
                </w:rPr>
                <w:t>United Kingdom</w:t>
              </w:r>
            </w:hyperlink>
          </w:p>
        </w:tc>
      </w:tr>
      <w:tr w:rsidR="009A6E91" w:rsidRPr="004814B5" w14:paraId="50C23112" w14:textId="77777777" w:rsidTr="00FF6CA4">
        <w:trPr>
          <w:cantSplit/>
          <w:jc w:val="center"/>
        </w:trPr>
        <w:tc>
          <w:tcPr>
            <w:tcW w:w="1696" w:type="dxa"/>
            <w:vAlign w:val="center"/>
            <w:hideMark/>
          </w:tcPr>
          <w:p w14:paraId="49E1458C" w14:textId="77777777" w:rsidR="009A6E91" w:rsidRPr="004814B5" w:rsidRDefault="009A6E91" w:rsidP="00740D19">
            <w:pPr>
              <w:pStyle w:val="Tabletext"/>
              <w:spacing w:line="240" w:lineRule="exact"/>
              <w:jc w:val="left"/>
            </w:pPr>
            <w:r w:rsidRPr="004814B5">
              <w:t>Thykkvibaer</w:t>
            </w:r>
            <w:r w:rsidRPr="004814B5">
              <w:br/>
              <w:t>Cutlass/Iceland</w:t>
            </w:r>
          </w:p>
        </w:tc>
        <w:tc>
          <w:tcPr>
            <w:tcW w:w="2622" w:type="dxa"/>
            <w:vAlign w:val="center"/>
            <w:hideMark/>
          </w:tcPr>
          <w:p w14:paraId="6235F701" w14:textId="77777777" w:rsidR="009A6E91" w:rsidRPr="004814B5" w:rsidRDefault="0093480D" w:rsidP="00740D19">
            <w:pPr>
              <w:pStyle w:val="Tabletext"/>
              <w:spacing w:line="240" w:lineRule="exact"/>
              <w:jc w:val="left"/>
              <w:rPr>
                <w:color w:val="000000" w:themeColor="text1"/>
              </w:rPr>
            </w:pPr>
            <w:hyperlink r:id="rId86" w:tooltip="Þykkvibær (page does not exist)" w:history="1">
              <w:r w:rsidR="009A6E91" w:rsidRPr="004814B5">
                <w:rPr>
                  <w:color w:val="000000" w:themeColor="text1"/>
                </w:rPr>
                <w:t>Thykkvibaer</w:t>
              </w:r>
            </w:hyperlink>
            <w:r w:rsidR="009A6E91" w:rsidRPr="004814B5">
              <w:rPr>
                <w:color w:val="000000" w:themeColor="text1"/>
              </w:rPr>
              <w:t>, Iceland</w:t>
            </w:r>
          </w:p>
        </w:tc>
        <w:tc>
          <w:tcPr>
            <w:tcW w:w="1974" w:type="dxa"/>
            <w:vAlign w:val="center"/>
            <w:hideMark/>
          </w:tcPr>
          <w:p w14:paraId="4B51D7D3" w14:textId="77777777" w:rsidR="009A6E91" w:rsidRPr="004814B5" w:rsidRDefault="0093480D" w:rsidP="00740D19">
            <w:pPr>
              <w:pStyle w:val="Tabletext"/>
              <w:spacing w:line="240" w:lineRule="exact"/>
              <w:jc w:val="center"/>
              <w:rPr>
                <w:color w:val="000000" w:themeColor="text1"/>
              </w:rPr>
            </w:pPr>
            <w:hyperlink r:id="rId87" w:history="1">
              <w:r w:rsidR="009A6E91" w:rsidRPr="004814B5">
                <w:rPr>
                  <w:color w:val="000000" w:themeColor="text1"/>
                </w:rPr>
                <w:t>63.7728°N 20.5445°W</w:t>
              </w:r>
            </w:hyperlink>
          </w:p>
        </w:tc>
        <w:tc>
          <w:tcPr>
            <w:tcW w:w="1505" w:type="dxa"/>
            <w:vAlign w:val="center"/>
            <w:hideMark/>
          </w:tcPr>
          <w:p w14:paraId="1DD19A2A"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30.0°</w:t>
            </w:r>
          </w:p>
        </w:tc>
        <w:tc>
          <w:tcPr>
            <w:tcW w:w="1832" w:type="dxa"/>
            <w:vMerge/>
            <w:vAlign w:val="center"/>
            <w:hideMark/>
          </w:tcPr>
          <w:p w14:paraId="0D13EEF0" w14:textId="77777777" w:rsidR="009A6E91" w:rsidRPr="004814B5" w:rsidRDefault="009A6E91" w:rsidP="00740D19">
            <w:pPr>
              <w:pStyle w:val="Tabletext"/>
              <w:spacing w:line="240" w:lineRule="exact"/>
              <w:jc w:val="center"/>
              <w:rPr>
                <w:color w:val="000000" w:themeColor="text1"/>
              </w:rPr>
            </w:pPr>
          </w:p>
        </w:tc>
      </w:tr>
      <w:tr w:rsidR="009A6E91" w:rsidRPr="004814B5" w14:paraId="0464BAAD" w14:textId="77777777" w:rsidTr="00FF6CA4">
        <w:trPr>
          <w:cantSplit/>
          <w:jc w:val="center"/>
        </w:trPr>
        <w:tc>
          <w:tcPr>
            <w:tcW w:w="1696" w:type="dxa"/>
            <w:vAlign w:val="center"/>
            <w:hideMark/>
          </w:tcPr>
          <w:p w14:paraId="44E16F1B" w14:textId="77777777" w:rsidR="009A6E91" w:rsidRPr="004814B5" w:rsidRDefault="009A6E91" w:rsidP="00740D19">
            <w:pPr>
              <w:pStyle w:val="Tabletext"/>
              <w:spacing w:line="240" w:lineRule="exact"/>
              <w:jc w:val="left"/>
            </w:pPr>
            <w:r w:rsidRPr="004814B5">
              <w:t>Hankasalmi</w:t>
            </w:r>
            <w:r w:rsidRPr="004814B5">
              <w:br/>
              <w:t>Cutlass/Finland</w:t>
            </w:r>
          </w:p>
        </w:tc>
        <w:tc>
          <w:tcPr>
            <w:tcW w:w="2622" w:type="dxa"/>
            <w:vAlign w:val="center"/>
            <w:hideMark/>
          </w:tcPr>
          <w:p w14:paraId="17704A69" w14:textId="77777777" w:rsidR="009A6E91" w:rsidRPr="004814B5" w:rsidRDefault="0093480D" w:rsidP="00740D19">
            <w:pPr>
              <w:pStyle w:val="Tabletext"/>
              <w:spacing w:line="240" w:lineRule="exact"/>
              <w:jc w:val="left"/>
              <w:rPr>
                <w:color w:val="000000" w:themeColor="text1"/>
              </w:rPr>
            </w:pPr>
            <w:hyperlink r:id="rId88" w:tooltip="Hankasalmi" w:history="1">
              <w:r w:rsidR="009A6E91" w:rsidRPr="004814B5">
                <w:rPr>
                  <w:color w:val="000000" w:themeColor="text1"/>
                </w:rPr>
                <w:t>Hankasalmi</w:t>
              </w:r>
            </w:hyperlink>
            <w:r w:rsidR="009A6E91" w:rsidRPr="004814B5">
              <w:rPr>
                <w:color w:val="000000" w:themeColor="text1"/>
              </w:rPr>
              <w:t>, </w:t>
            </w:r>
            <w:hyperlink r:id="rId89" w:tooltip="Finland" w:history="1">
              <w:r w:rsidR="009A6E91" w:rsidRPr="004814B5">
                <w:rPr>
                  <w:color w:val="000000" w:themeColor="text1"/>
                </w:rPr>
                <w:t>Finland</w:t>
              </w:r>
            </w:hyperlink>
          </w:p>
        </w:tc>
        <w:tc>
          <w:tcPr>
            <w:tcW w:w="1974" w:type="dxa"/>
            <w:vAlign w:val="center"/>
            <w:hideMark/>
          </w:tcPr>
          <w:p w14:paraId="49E34B53" w14:textId="77777777" w:rsidR="009A6E91" w:rsidRPr="004814B5" w:rsidRDefault="0093480D" w:rsidP="00740D19">
            <w:pPr>
              <w:pStyle w:val="Tabletext"/>
              <w:spacing w:line="240" w:lineRule="exact"/>
              <w:jc w:val="center"/>
              <w:rPr>
                <w:color w:val="000000" w:themeColor="text1"/>
              </w:rPr>
            </w:pPr>
            <w:hyperlink r:id="rId90" w:history="1">
              <w:r w:rsidR="009A6E91" w:rsidRPr="004814B5">
                <w:rPr>
                  <w:color w:val="000000" w:themeColor="text1"/>
                </w:rPr>
                <w:t>62.3140°N 26.6054°E</w:t>
              </w:r>
            </w:hyperlink>
          </w:p>
        </w:tc>
        <w:tc>
          <w:tcPr>
            <w:tcW w:w="1505" w:type="dxa"/>
            <w:vAlign w:val="center"/>
            <w:hideMark/>
          </w:tcPr>
          <w:p w14:paraId="2FCD9D4C"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348.0°</w:t>
            </w:r>
          </w:p>
        </w:tc>
        <w:tc>
          <w:tcPr>
            <w:tcW w:w="1832" w:type="dxa"/>
            <w:vMerge/>
            <w:vAlign w:val="center"/>
            <w:hideMark/>
          </w:tcPr>
          <w:p w14:paraId="7E1846E5" w14:textId="77777777" w:rsidR="009A6E91" w:rsidRPr="004814B5" w:rsidRDefault="009A6E91" w:rsidP="00740D19">
            <w:pPr>
              <w:pStyle w:val="Tabletext"/>
              <w:spacing w:line="240" w:lineRule="exact"/>
              <w:jc w:val="center"/>
              <w:rPr>
                <w:color w:val="000000" w:themeColor="text1"/>
              </w:rPr>
            </w:pPr>
          </w:p>
        </w:tc>
      </w:tr>
      <w:tr w:rsidR="009A6E91" w:rsidRPr="004814B5" w14:paraId="16897F62" w14:textId="77777777" w:rsidTr="00FF6CA4">
        <w:trPr>
          <w:cantSplit/>
          <w:jc w:val="center"/>
        </w:trPr>
        <w:tc>
          <w:tcPr>
            <w:tcW w:w="1696" w:type="dxa"/>
            <w:vAlign w:val="center"/>
          </w:tcPr>
          <w:p w14:paraId="275A3F83" w14:textId="77777777" w:rsidR="009A6E91" w:rsidRPr="004814B5" w:rsidRDefault="009A6E91" w:rsidP="00740D19">
            <w:pPr>
              <w:pStyle w:val="Tabletext"/>
              <w:spacing w:line="240" w:lineRule="exact"/>
              <w:jc w:val="left"/>
            </w:pPr>
            <w:r w:rsidRPr="004814B5">
              <w:t>Halley</w:t>
            </w:r>
            <w:r w:rsidRPr="004814B5">
              <w:rPr>
                <w:vertAlign w:val="superscript"/>
              </w:rPr>
              <w:t>*</w:t>
            </w:r>
          </w:p>
        </w:tc>
        <w:tc>
          <w:tcPr>
            <w:tcW w:w="2622" w:type="dxa"/>
            <w:vAlign w:val="center"/>
          </w:tcPr>
          <w:p w14:paraId="4C435510" w14:textId="77777777" w:rsidR="009A6E91" w:rsidRPr="004814B5" w:rsidRDefault="0093480D" w:rsidP="00740D19">
            <w:pPr>
              <w:pStyle w:val="Tabletext"/>
              <w:spacing w:line="240" w:lineRule="exact"/>
              <w:jc w:val="left"/>
              <w:rPr>
                <w:color w:val="000000" w:themeColor="text1"/>
              </w:rPr>
            </w:pPr>
            <w:hyperlink r:id="rId91" w:tooltip="Halley Research Station" w:history="1">
              <w:r w:rsidR="009A6E91" w:rsidRPr="004814B5">
                <w:rPr>
                  <w:color w:val="000000" w:themeColor="text1"/>
                </w:rPr>
                <w:t>Halley Research Station</w:t>
              </w:r>
            </w:hyperlink>
            <w:r w:rsidR="009A6E91" w:rsidRPr="004814B5">
              <w:rPr>
                <w:color w:val="000000" w:themeColor="text1"/>
              </w:rPr>
              <w:t>, Antarctica</w:t>
            </w:r>
          </w:p>
        </w:tc>
        <w:tc>
          <w:tcPr>
            <w:tcW w:w="1974" w:type="dxa"/>
            <w:vAlign w:val="center"/>
          </w:tcPr>
          <w:p w14:paraId="4E2323CC" w14:textId="77777777" w:rsidR="009A6E91" w:rsidRPr="004814B5" w:rsidRDefault="0093480D" w:rsidP="00740D19">
            <w:pPr>
              <w:pStyle w:val="Tabletext"/>
              <w:spacing w:line="240" w:lineRule="exact"/>
              <w:jc w:val="center"/>
              <w:rPr>
                <w:color w:val="000000" w:themeColor="text1"/>
              </w:rPr>
            </w:pPr>
            <w:hyperlink r:id="rId92" w:history="1">
              <w:r w:rsidR="009A6E91" w:rsidRPr="004814B5">
                <w:rPr>
                  <w:color w:val="000000" w:themeColor="text1"/>
                </w:rPr>
                <w:t>75.6200°S 26.2192°W</w:t>
              </w:r>
            </w:hyperlink>
          </w:p>
        </w:tc>
        <w:tc>
          <w:tcPr>
            <w:tcW w:w="1505" w:type="dxa"/>
            <w:vAlign w:val="center"/>
          </w:tcPr>
          <w:p w14:paraId="352132E9"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165.0°</w:t>
            </w:r>
          </w:p>
        </w:tc>
        <w:tc>
          <w:tcPr>
            <w:tcW w:w="1832" w:type="dxa"/>
            <w:vMerge/>
            <w:vAlign w:val="center"/>
          </w:tcPr>
          <w:p w14:paraId="55AADA67" w14:textId="77777777" w:rsidR="009A6E91" w:rsidRPr="004814B5" w:rsidRDefault="009A6E91" w:rsidP="00740D19">
            <w:pPr>
              <w:pStyle w:val="Tabletext"/>
              <w:spacing w:line="240" w:lineRule="exact"/>
              <w:jc w:val="center"/>
              <w:rPr>
                <w:color w:val="000000" w:themeColor="text1"/>
              </w:rPr>
            </w:pPr>
          </w:p>
        </w:tc>
      </w:tr>
      <w:tr w:rsidR="009A6E91" w:rsidRPr="004814B5" w14:paraId="146B643B" w14:textId="77777777" w:rsidTr="00FF6CA4">
        <w:trPr>
          <w:cantSplit/>
          <w:jc w:val="center"/>
        </w:trPr>
        <w:tc>
          <w:tcPr>
            <w:tcW w:w="1696" w:type="dxa"/>
            <w:vAlign w:val="center"/>
            <w:hideMark/>
          </w:tcPr>
          <w:p w14:paraId="33E87D89" w14:textId="77777777" w:rsidR="009A6E91" w:rsidRPr="004814B5" w:rsidRDefault="009A6E91" w:rsidP="00740D19">
            <w:pPr>
              <w:pStyle w:val="Tabletext"/>
              <w:spacing w:line="240" w:lineRule="exact"/>
              <w:jc w:val="left"/>
            </w:pPr>
            <w:r w:rsidRPr="004814B5">
              <w:t>Dome C</w:t>
            </w:r>
          </w:p>
        </w:tc>
        <w:tc>
          <w:tcPr>
            <w:tcW w:w="2622" w:type="dxa"/>
            <w:vAlign w:val="center"/>
            <w:hideMark/>
          </w:tcPr>
          <w:p w14:paraId="7924CDAD" w14:textId="77777777" w:rsidR="009A6E91" w:rsidRPr="004814B5" w:rsidRDefault="0093480D" w:rsidP="00740D19">
            <w:pPr>
              <w:pStyle w:val="Tabletext"/>
              <w:spacing w:line="240" w:lineRule="exact"/>
              <w:jc w:val="left"/>
              <w:rPr>
                <w:color w:val="000000" w:themeColor="text1"/>
              </w:rPr>
            </w:pPr>
            <w:hyperlink r:id="rId93" w:tooltip="Concordia Station" w:history="1">
              <w:r w:rsidR="009A6E91" w:rsidRPr="004814B5">
                <w:rPr>
                  <w:color w:val="000000" w:themeColor="text1"/>
                </w:rPr>
                <w:t>Concordia Station</w:t>
              </w:r>
            </w:hyperlink>
            <w:r w:rsidR="009A6E91" w:rsidRPr="004814B5">
              <w:rPr>
                <w:color w:val="000000" w:themeColor="text1"/>
              </w:rPr>
              <w:t>, </w:t>
            </w:r>
            <w:hyperlink r:id="rId94" w:tooltip="Antarctica" w:history="1">
              <w:r w:rsidR="009A6E91" w:rsidRPr="004814B5">
                <w:rPr>
                  <w:color w:val="000000" w:themeColor="text1"/>
                </w:rPr>
                <w:t>Antarctica</w:t>
              </w:r>
            </w:hyperlink>
          </w:p>
        </w:tc>
        <w:tc>
          <w:tcPr>
            <w:tcW w:w="1974" w:type="dxa"/>
            <w:vAlign w:val="center"/>
            <w:hideMark/>
          </w:tcPr>
          <w:p w14:paraId="13F36F0B" w14:textId="77777777" w:rsidR="009A6E91" w:rsidRPr="004814B5" w:rsidRDefault="0093480D" w:rsidP="00740D19">
            <w:pPr>
              <w:pStyle w:val="Tabletext"/>
              <w:spacing w:line="240" w:lineRule="exact"/>
              <w:jc w:val="center"/>
              <w:rPr>
                <w:color w:val="000000" w:themeColor="text1"/>
              </w:rPr>
            </w:pPr>
            <w:hyperlink r:id="rId95" w:history="1">
              <w:r w:rsidR="009A6E91" w:rsidRPr="004814B5">
                <w:rPr>
                  <w:color w:val="000000" w:themeColor="text1"/>
                </w:rPr>
                <w:t>75.090°S 123.350°E</w:t>
              </w:r>
            </w:hyperlink>
          </w:p>
        </w:tc>
        <w:tc>
          <w:tcPr>
            <w:tcW w:w="1505" w:type="dxa"/>
            <w:vAlign w:val="center"/>
            <w:hideMark/>
          </w:tcPr>
          <w:p w14:paraId="7CF7C2F2"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115.0°</w:t>
            </w:r>
          </w:p>
        </w:tc>
        <w:tc>
          <w:tcPr>
            <w:tcW w:w="1832" w:type="dxa"/>
            <w:vAlign w:val="center"/>
            <w:hideMark/>
          </w:tcPr>
          <w:p w14:paraId="47FEC8D5" w14:textId="77777777" w:rsidR="009A6E91" w:rsidRPr="004814B5" w:rsidRDefault="0093480D" w:rsidP="00740D19">
            <w:pPr>
              <w:pStyle w:val="Tabletext"/>
              <w:spacing w:line="240" w:lineRule="exact"/>
              <w:jc w:val="center"/>
              <w:rPr>
                <w:color w:val="000000" w:themeColor="text1"/>
              </w:rPr>
            </w:pPr>
            <w:hyperlink r:id="rId96" w:tooltip="Italy" w:history="1">
              <w:r w:rsidR="009A6E91" w:rsidRPr="004814B5">
                <w:rPr>
                  <w:color w:val="000000" w:themeColor="text1"/>
                </w:rPr>
                <w:t>Italy</w:t>
              </w:r>
            </w:hyperlink>
          </w:p>
        </w:tc>
      </w:tr>
      <w:tr w:rsidR="009A6E91" w:rsidRPr="004814B5" w14:paraId="22B87076" w14:textId="77777777" w:rsidTr="00FF6CA4">
        <w:trPr>
          <w:cantSplit/>
          <w:jc w:val="center"/>
        </w:trPr>
        <w:tc>
          <w:tcPr>
            <w:tcW w:w="1696" w:type="dxa"/>
            <w:vAlign w:val="center"/>
            <w:hideMark/>
          </w:tcPr>
          <w:p w14:paraId="76F0DE88" w14:textId="77777777" w:rsidR="009A6E91" w:rsidRPr="004814B5" w:rsidRDefault="009A6E91" w:rsidP="00740D19">
            <w:pPr>
              <w:pStyle w:val="Tabletext"/>
              <w:spacing w:line="240" w:lineRule="exact"/>
              <w:jc w:val="left"/>
            </w:pPr>
            <w:r w:rsidRPr="004814B5">
              <w:t>SANAE</w:t>
            </w:r>
          </w:p>
        </w:tc>
        <w:tc>
          <w:tcPr>
            <w:tcW w:w="2622" w:type="dxa"/>
            <w:vAlign w:val="center"/>
            <w:hideMark/>
          </w:tcPr>
          <w:p w14:paraId="119602F7" w14:textId="77777777" w:rsidR="009A6E91" w:rsidRPr="004814B5" w:rsidRDefault="0093480D" w:rsidP="00740D19">
            <w:pPr>
              <w:pStyle w:val="Tabletext"/>
              <w:spacing w:line="240" w:lineRule="exact"/>
              <w:jc w:val="left"/>
              <w:rPr>
                <w:color w:val="000000" w:themeColor="text1"/>
              </w:rPr>
            </w:pPr>
            <w:hyperlink r:id="rId97" w:tooltip="SANAE IV" w:history="1">
              <w:r w:rsidR="009A6E91" w:rsidRPr="004814B5">
                <w:rPr>
                  <w:color w:val="000000" w:themeColor="text1"/>
                </w:rPr>
                <w:t>SANAE IV</w:t>
              </w:r>
            </w:hyperlink>
            <w:r w:rsidR="009A6E91" w:rsidRPr="004814B5">
              <w:rPr>
                <w:color w:val="000000" w:themeColor="text1"/>
              </w:rPr>
              <w:t>, </w:t>
            </w:r>
            <w:hyperlink r:id="rId98" w:tooltip="Vesleskarvet" w:history="1">
              <w:r w:rsidR="009A6E91" w:rsidRPr="004814B5">
                <w:rPr>
                  <w:color w:val="000000" w:themeColor="text1"/>
                </w:rPr>
                <w:t>Vesleskarvet</w:t>
              </w:r>
            </w:hyperlink>
            <w:r w:rsidR="009A6E91" w:rsidRPr="004814B5">
              <w:rPr>
                <w:color w:val="000000" w:themeColor="text1"/>
              </w:rPr>
              <w:t>, Antarctica</w:t>
            </w:r>
          </w:p>
        </w:tc>
        <w:tc>
          <w:tcPr>
            <w:tcW w:w="1974" w:type="dxa"/>
            <w:vAlign w:val="center"/>
            <w:hideMark/>
          </w:tcPr>
          <w:p w14:paraId="42FC8570" w14:textId="77777777" w:rsidR="009A6E91" w:rsidRPr="004814B5" w:rsidRDefault="0093480D" w:rsidP="00740D19">
            <w:pPr>
              <w:pStyle w:val="Tabletext"/>
              <w:spacing w:line="240" w:lineRule="exact"/>
              <w:jc w:val="center"/>
              <w:rPr>
                <w:color w:val="000000" w:themeColor="text1"/>
              </w:rPr>
            </w:pPr>
            <w:hyperlink r:id="rId99" w:history="1">
              <w:r w:rsidR="009A6E91" w:rsidRPr="004814B5">
                <w:rPr>
                  <w:color w:val="000000" w:themeColor="text1"/>
                </w:rPr>
                <w:t>71.6769°S 2.8282°W</w:t>
              </w:r>
            </w:hyperlink>
          </w:p>
        </w:tc>
        <w:tc>
          <w:tcPr>
            <w:tcW w:w="1505" w:type="dxa"/>
            <w:vAlign w:val="center"/>
            <w:hideMark/>
          </w:tcPr>
          <w:p w14:paraId="6C97ED01"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173.2°</w:t>
            </w:r>
          </w:p>
        </w:tc>
        <w:tc>
          <w:tcPr>
            <w:tcW w:w="1832" w:type="dxa"/>
            <w:vAlign w:val="center"/>
            <w:hideMark/>
          </w:tcPr>
          <w:p w14:paraId="1B6C3EF8" w14:textId="77777777" w:rsidR="009A6E91" w:rsidRPr="004814B5" w:rsidRDefault="0093480D" w:rsidP="00740D19">
            <w:pPr>
              <w:pStyle w:val="Tabletext"/>
              <w:spacing w:line="240" w:lineRule="exact"/>
              <w:jc w:val="center"/>
              <w:rPr>
                <w:color w:val="000000" w:themeColor="text1"/>
              </w:rPr>
            </w:pPr>
            <w:hyperlink r:id="rId100" w:tooltip="South Africa" w:history="1">
              <w:r w:rsidR="009A6E91" w:rsidRPr="004814B5">
                <w:rPr>
                  <w:color w:val="000000" w:themeColor="text1"/>
                </w:rPr>
                <w:t>South Africa</w:t>
              </w:r>
            </w:hyperlink>
          </w:p>
        </w:tc>
      </w:tr>
      <w:tr w:rsidR="009A6E91" w:rsidRPr="004814B5" w14:paraId="25867C12" w14:textId="77777777" w:rsidTr="00FF6CA4">
        <w:trPr>
          <w:cantSplit/>
          <w:jc w:val="center"/>
        </w:trPr>
        <w:tc>
          <w:tcPr>
            <w:tcW w:w="1696" w:type="dxa"/>
            <w:vAlign w:val="center"/>
            <w:hideMark/>
          </w:tcPr>
          <w:p w14:paraId="18BF1378" w14:textId="77777777" w:rsidR="009A6E91" w:rsidRPr="004814B5" w:rsidRDefault="009A6E91" w:rsidP="00740D19">
            <w:pPr>
              <w:pStyle w:val="Tabletext"/>
              <w:spacing w:line="240" w:lineRule="exact"/>
              <w:jc w:val="left"/>
            </w:pPr>
            <w:r w:rsidRPr="004814B5">
              <w:t>Kerguelen</w:t>
            </w:r>
          </w:p>
        </w:tc>
        <w:tc>
          <w:tcPr>
            <w:tcW w:w="2622" w:type="dxa"/>
            <w:vAlign w:val="center"/>
            <w:hideMark/>
          </w:tcPr>
          <w:p w14:paraId="755AA9B3" w14:textId="77777777" w:rsidR="009A6E91" w:rsidRPr="004814B5" w:rsidRDefault="0093480D" w:rsidP="00740D19">
            <w:pPr>
              <w:pStyle w:val="Tabletext"/>
              <w:spacing w:line="240" w:lineRule="exact"/>
              <w:jc w:val="left"/>
              <w:rPr>
                <w:color w:val="000000" w:themeColor="text1"/>
              </w:rPr>
            </w:pPr>
            <w:hyperlink r:id="rId101" w:tooltip="Kerguelen Islands" w:history="1">
              <w:r w:rsidR="009A6E91" w:rsidRPr="004814B5">
                <w:rPr>
                  <w:color w:val="000000" w:themeColor="text1"/>
                </w:rPr>
                <w:t>Kerguelen Islands</w:t>
              </w:r>
            </w:hyperlink>
          </w:p>
        </w:tc>
        <w:tc>
          <w:tcPr>
            <w:tcW w:w="1974" w:type="dxa"/>
            <w:vAlign w:val="center"/>
            <w:hideMark/>
          </w:tcPr>
          <w:p w14:paraId="322D2054" w14:textId="77777777" w:rsidR="009A6E91" w:rsidRPr="004814B5" w:rsidRDefault="0093480D" w:rsidP="00740D19">
            <w:pPr>
              <w:pStyle w:val="Tabletext"/>
              <w:spacing w:line="240" w:lineRule="exact"/>
              <w:jc w:val="center"/>
              <w:rPr>
                <w:color w:val="000000" w:themeColor="text1"/>
              </w:rPr>
            </w:pPr>
            <w:hyperlink r:id="rId102" w:history="1">
              <w:r w:rsidR="009A6E91" w:rsidRPr="004814B5">
                <w:rPr>
                  <w:color w:val="000000" w:themeColor="text1"/>
                </w:rPr>
                <w:t>49.3505°S 70.2664°E</w:t>
              </w:r>
            </w:hyperlink>
          </w:p>
        </w:tc>
        <w:tc>
          <w:tcPr>
            <w:tcW w:w="1505" w:type="dxa"/>
            <w:vAlign w:val="center"/>
            <w:hideMark/>
          </w:tcPr>
          <w:p w14:paraId="083E0A5D"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168.0°</w:t>
            </w:r>
          </w:p>
        </w:tc>
        <w:tc>
          <w:tcPr>
            <w:tcW w:w="1832" w:type="dxa"/>
            <w:vAlign w:val="center"/>
            <w:hideMark/>
          </w:tcPr>
          <w:p w14:paraId="4F204F13" w14:textId="77777777" w:rsidR="009A6E91" w:rsidRPr="004814B5" w:rsidRDefault="0093480D" w:rsidP="00740D19">
            <w:pPr>
              <w:pStyle w:val="Tabletext"/>
              <w:spacing w:line="240" w:lineRule="exact"/>
              <w:jc w:val="center"/>
              <w:rPr>
                <w:color w:val="000000" w:themeColor="text1"/>
              </w:rPr>
            </w:pPr>
            <w:hyperlink r:id="rId103" w:tooltip="France" w:history="1">
              <w:r w:rsidR="009A6E91" w:rsidRPr="004814B5">
                <w:rPr>
                  <w:color w:val="000000" w:themeColor="text1"/>
                </w:rPr>
                <w:t>France</w:t>
              </w:r>
            </w:hyperlink>
          </w:p>
        </w:tc>
      </w:tr>
      <w:tr w:rsidR="009A6E91" w:rsidRPr="004814B5" w14:paraId="15ED7E34" w14:textId="77777777" w:rsidTr="00FF6CA4">
        <w:trPr>
          <w:cantSplit/>
          <w:jc w:val="center"/>
        </w:trPr>
        <w:tc>
          <w:tcPr>
            <w:tcW w:w="1696" w:type="dxa"/>
            <w:vAlign w:val="center"/>
            <w:hideMark/>
          </w:tcPr>
          <w:p w14:paraId="33529528" w14:textId="77777777" w:rsidR="009A6E91" w:rsidRPr="004814B5" w:rsidRDefault="009A6E91" w:rsidP="00740D19">
            <w:pPr>
              <w:pStyle w:val="Tabletext"/>
              <w:spacing w:line="240" w:lineRule="exact"/>
              <w:jc w:val="left"/>
            </w:pPr>
            <w:r w:rsidRPr="004814B5">
              <w:t>TIGER</w:t>
            </w:r>
          </w:p>
        </w:tc>
        <w:tc>
          <w:tcPr>
            <w:tcW w:w="2622" w:type="dxa"/>
            <w:vAlign w:val="center"/>
            <w:hideMark/>
          </w:tcPr>
          <w:p w14:paraId="0230F87A" w14:textId="77777777" w:rsidR="009A6E91" w:rsidRPr="004814B5" w:rsidRDefault="0093480D" w:rsidP="00740D19">
            <w:pPr>
              <w:pStyle w:val="Tabletext"/>
              <w:spacing w:line="240" w:lineRule="exact"/>
              <w:ind w:right="-57"/>
              <w:jc w:val="left"/>
              <w:rPr>
                <w:color w:val="000000" w:themeColor="text1"/>
              </w:rPr>
            </w:pPr>
            <w:hyperlink r:id="rId104" w:tooltip="Bruny Island" w:history="1">
              <w:r w:rsidR="009A6E91" w:rsidRPr="004814B5">
                <w:rPr>
                  <w:color w:val="000000" w:themeColor="text1"/>
                </w:rPr>
                <w:t>Bruny Island</w:t>
              </w:r>
            </w:hyperlink>
            <w:r w:rsidR="009A6E91" w:rsidRPr="004814B5">
              <w:rPr>
                <w:color w:val="000000" w:themeColor="text1"/>
              </w:rPr>
              <w:t>, </w:t>
            </w:r>
            <w:hyperlink r:id="rId105" w:tooltip="Tasmania" w:history="1">
              <w:r w:rsidR="009A6E91" w:rsidRPr="004814B5">
                <w:rPr>
                  <w:color w:val="000000" w:themeColor="text1"/>
                </w:rPr>
                <w:t>Tasmania</w:t>
              </w:r>
            </w:hyperlink>
            <w:r w:rsidR="009A6E91" w:rsidRPr="004814B5">
              <w:rPr>
                <w:color w:val="000000" w:themeColor="text1"/>
              </w:rPr>
              <w:t>,</w:t>
            </w:r>
            <w:r w:rsidR="00FF6CA4">
              <w:rPr>
                <w:color w:val="000000" w:themeColor="text1"/>
                <w:lang w:val="ru-RU"/>
              </w:rPr>
              <w:t xml:space="preserve"> </w:t>
            </w:r>
            <w:hyperlink r:id="rId106" w:tooltip="Australia" w:history="1">
              <w:r w:rsidR="009A6E91" w:rsidRPr="004814B5">
                <w:rPr>
                  <w:color w:val="000000" w:themeColor="text1"/>
                </w:rPr>
                <w:t>Australia</w:t>
              </w:r>
            </w:hyperlink>
          </w:p>
        </w:tc>
        <w:tc>
          <w:tcPr>
            <w:tcW w:w="1974" w:type="dxa"/>
            <w:vAlign w:val="center"/>
            <w:hideMark/>
          </w:tcPr>
          <w:p w14:paraId="2BB904BD" w14:textId="77777777" w:rsidR="009A6E91" w:rsidRPr="004814B5" w:rsidRDefault="0093480D" w:rsidP="00740D19">
            <w:pPr>
              <w:pStyle w:val="Tabletext"/>
              <w:spacing w:line="240" w:lineRule="exact"/>
              <w:jc w:val="center"/>
              <w:rPr>
                <w:color w:val="000000" w:themeColor="text1"/>
              </w:rPr>
            </w:pPr>
            <w:hyperlink r:id="rId107" w:history="1">
              <w:r w:rsidR="009A6E91" w:rsidRPr="004814B5">
                <w:rPr>
                  <w:color w:val="000000" w:themeColor="text1"/>
                </w:rPr>
                <w:t>43.3998°S 147.2162°E</w:t>
              </w:r>
            </w:hyperlink>
          </w:p>
        </w:tc>
        <w:tc>
          <w:tcPr>
            <w:tcW w:w="1505" w:type="dxa"/>
            <w:vAlign w:val="center"/>
            <w:hideMark/>
          </w:tcPr>
          <w:p w14:paraId="73F784C6"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180.0°</w:t>
            </w:r>
          </w:p>
        </w:tc>
        <w:tc>
          <w:tcPr>
            <w:tcW w:w="1832" w:type="dxa"/>
            <w:vMerge w:val="restart"/>
            <w:vAlign w:val="center"/>
            <w:hideMark/>
          </w:tcPr>
          <w:p w14:paraId="79ADA706" w14:textId="77777777" w:rsidR="009A6E91" w:rsidRPr="004814B5" w:rsidRDefault="0093480D" w:rsidP="00740D19">
            <w:pPr>
              <w:pStyle w:val="Tabletext"/>
              <w:spacing w:line="240" w:lineRule="exact"/>
              <w:jc w:val="center"/>
              <w:rPr>
                <w:color w:val="000000" w:themeColor="text1"/>
              </w:rPr>
            </w:pPr>
            <w:hyperlink r:id="rId108" w:tooltip="Australia" w:history="1">
              <w:r w:rsidR="009A6E91" w:rsidRPr="004814B5">
                <w:rPr>
                  <w:color w:val="000000" w:themeColor="text1"/>
                </w:rPr>
                <w:t>Australia</w:t>
              </w:r>
            </w:hyperlink>
          </w:p>
        </w:tc>
      </w:tr>
      <w:tr w:rsidR="009A6E91" w:rsidRPr="004814B5" w14:paraId="29B5F62F" w14:textId="77777777" w:rsidTr="00FF6CA4">
        <w:trPr>
          <w:cantSplit/>
          <w:jc w:val="center"/>
        </w:trPr>
        <w:tc>
          <w:tcPr>
            <w:tcW w:w="1696" w:type="dxa"/>
            <w:vAlign w:val="center"/>
            <w:hideMark/>
          </w:tcPr>
          <w:p w14:paraId="530F4F74" w14:textId="77777777" w:rsidR="009A6E91" w:rsidRPr="004814B5" w:rsidRDefault="0093480D" w:rsidP="00740D19">
            <w:pPr>
              <w:pStyle w:val="Tabletext"/>
              <w:spacing w:line="240" w:lineRule="exact"/>
              <w:jc w:val="left"/>
            </w:pPr>
            <w:hyperlink r:id="rId109" w:tooltip="Unwin Radar" w:history="1">
              <w:r w:rsidR="009A6E91" w:rsidRPr="004814B5">
                <w:rPr>
                  <w:color w:val="000000" w:themeColor="text1"/>
                </w:rPr>
                <w:t>TIGER-Unwin</w:t>
              </w:r>
            </w:hyperlink>
          </w:p>
        </w:tc>
        <w:tc>
          <w:tcPr>
            <w:tcW w:w="2622" w:type="dxa"/>
            <w:vAlign w:val="center"/>
            <w:hideMark/>
          </w:tcPr>
          <w:p w14:paraId="0D6808AF" w14:textId="77777777" w:rsidR="009A6E91" w:rsidRPr="003F2F93" w:rsidRDefault="0093480D" w:rsidP="00740D19">
            <w:pPr>
              <w:pStyle w:val="Tabletext"/>
              <w:spacing w:line="240" w:lineRule="exact"/>
              <w:jc w:val="left"/>
              <w:rPr>
                <w:color w:val="000000" w:themeColor="text1"/>
                <w:lang w:val="en-GB"/>
              </w:rPr>
            </w:pPr>
            <w:hyperlink r:id="rId110" w:tooltip="Awarua" w:history="1">
              <w:r w:rsidR="009A6E91" w:rsidRPr="003F2F93">
                <w:rPr>
                  <w:color w:val="000000" w:themeColor="text1"/>
                  <w:lang w:val="en-GB"/>
                </w:rPr>
                <w:t>Awarua</w:t>
              </w:r>
            </w:hyperlink>
            <w:r w:rsidR="009A6E91" w:rsidRPr="003F2F93">
              <w:rPr>
                <w:color w:val="000000" w:themeColor="text1"/>
                <w:lang w:val="en-GB"/>
              </w:rPr>
              <w:t>, near </w:t>
            </w:r>
            <w:hyperlink r:id="rId111" w:tooltip="Invercargill" w:history="1">
              <w:r w:rsidR="009A6E91" w:rsidRPr="003F2F93">
                <w:rPr>
                  <w:color w:val="000000" w:themeColor="text1"/>
                  <w:lang w:val="en-GB"/>
                </w:rPr>
                <w:t>Invercargill</w:t>
              </w:r>
            </w:hyperlink>
            <w:r w:rsidR="009A6E91" w:rsidRPr="003F2F93">
              <w:rPr>
                <w:color w:val="000000" w:themeColor="text1"/>
                <w:lang w:val="en-GB"/>
              </w:rPr>
              <w:t>, </w:t>
            </w:r>
            <w:hyperlink r:id="rId112" w:tooltip="New Zealand" w:history="1">
              <w:r w:rsidR="009A6E91" w:rsidRPr="003F2F93">
                <w:rPr>
                  <w:color w:val="000000" w:themeColor="text1"/>
                  <w:lang w:val="en-GB"/>
                </w:rPr>
                <w:t>New Zealand</w:t>
              </w:r>
            </w:hyperlink>
          </w:p>
        </w:tc>
        <w:tc>
          <w:tcPr>
            <w:tcW w:w="1974" w:type="dxa"/>
            <w:vAlign w:val="center"/>
            <w:hideMark/>
          </w:tcPr>
          <w:p w14:paraId="6B21D87F" w14:textId="77777777" w:rsidR="009A6E91" w:rsidRPr="004814B5" w:rsidRDefault="0093480D" w:rsidP="00740D19">
            <w:pPr>
              <w:pStyle w:val="Tabletext"/>
              <w:spacing w:line="240" w:lineRule="exact"/>
              <w:jc w:val="center"/>
              <w:rPr>
                <w:color w:val="000000" w:themeColor="text1"/>
              </w:rPr>
            </w:pPr>
            <w:hyperlink r:id="rId113" w:history="1">
              <w:r w:rsidR="009A6E91" w:rsidRPr="004814B5">
                <w:rPr>
                  <w:color w:val="000000" w:themeColor="text1"/>
                </w:rPr>
                <w:t>46.5131°S 168.3762°E</w:t>
              </w:r>
            </w:hyperlink>
          </w:p>
        </w:tc>
        <w:tc>
          <w:tcPr>
            <w:tcW w:w="1505" w:type="dxa"/>
            <w:vAlign w:val="center"/>
            <w:hideMark/>
          </w:tcPr>
          <w:p w14:paraId="0C7B5F73"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227.9°</w:t>
            </w:r>
          </w:p>
        </w:tc>
        <w:tc>
          <w:tcPr>
            <w:tcW w:w="1832" w:type="dxa"/>
            <w:vMerge/>
            <w:vAlign w:val="center"/>
            <w:hideMark/>
          </w:tcPr>
          <w:p w14:paraId="7409740C" w14:textId="77777777" w:rsidR="009A6E91" w:rsidRPr="004814B5" w:rsidRDefault="009A6E91" w:rsidP="00740D19">
            <w:pPr>
              <w:pStyle w:val="Tabletext"/>
              <w:spacing w:line="240" w:lineRule="exact"/>
              <w:jc w:val="center"/>
              <w:rPr>
                <w:color w:val="000000" w:themeColor="text1"/>
              </w:rPr>
            </w:pPr>
          </w:p>
        </w:tc>
      </w:tr>
      <w:tr w:rsidR="009A6E91" w:rsidRPr="004814B5" w14:paraId="702FD000" w14:textId="77777777" w:rsidTr="00FF6CA4">
        <w:trPr>
          <w:cantSplit/>
          <w:jc w:val="center"/>
        </w:trPr>
        <w:tc>
          <w:tcPr>
            <w:tcW w:w="1696" w:type="dxa"/>
            <w:vAlign w:val="center"/>
            <w:hideMark/>
          </w:tcPr>
          <w:p w14:paraId="44B22C6F" w14:textId="77777777" w:rsidR="009A6E91" w:rsidRPr="004814B5" w:rsidRDefault="009A6E91" w:rsidP="00740D19">
            <w:pPr>
              <w:pStyle w:val="Tabletext"/>
              <w:spacing w:line="240" w:lineRule="exact"/>
              <w:jc w:val="left"/>
            </w:pPr>
            <w:r w:rsidRPr="004814B5">
              <w:t>Zhongshan</w:t>
            </w:r>
          </w:p>
        </w:tc>
        <w:tc>
          <w:tcPr>
            <w:tcW w:w="2622" w:type="dxa"/>
            <w:vAlign w:val="center"/>
            <w:hideMark/>
          </w:tcPr>
          <w:p w14:paraId="025F837B" w14:textId="77777777" w:rsidR="009A6E91" w:rsidRPr="004814B5" w:rsidRDefault="0093480D" w:rsidP="00740D19">
            <w:pPr>
              <w:pStyle w:val="Tabletext"/>
              <w:spacing w:line="240" w:lineRule="exact"/>
              <w:jc w:val="left"/>
              <w:rPr>
                <w:color w:val="000000" w:themeColor="text1"/>
              </w:rPr>
            </w:pPr>
            <w:hyperlink r:id="rId114" w:tooltip="Antarctic Zhongshan Station" w:history="1">
              <w:r w:rsidR="009A6E91" w:rsidRPr="004814B5">
                <w:rPr>
                  <w:color w:val="000000" w:themeColor="text1"/>
                </w:rPr>
                <w:t>Zhongshan Station</w:t>
              </w:r>
            </w:hyperlink>
            <w:r w:rsidR="009A6E91" w:rsidRPr="004814B5">
              <w:rPr>
                <w:color w:val="000000" w:themeColor="text1"/>
              </w:rPr>
              <w:t>, Antarctica</w:t>
            </w:r>
          </w:p>
        </w:tc>
        <w:tc>
          <w:tcPr>
            <w:tcW w:w="1974" w:type="dxa"/>
            <w:vAlign w:val="center"/>
            <w:hideMark/>
          </w:tcPr>
          <w:p w14:paraId="2543C167" w14:textId="77777777" w:rsidR="009A6E91" w:rsidRPr="004814B5" w:rsidRDefault="0093480D" w:rsidP="00740D19">
            <w:pPr>
              <w:pStyle w:val="Tabletext"/>
              <w:spacing w:line="240" w:lineRule="exact"/>
              <w:jc w:val="center"/>
              <w:rPr>
                <w:color w:val="000000" w:themeColor="text1"/>
              </w:rPr>
            </w:pPr>
            <w:hyperlink r:id="rId115" w:history="1">
              <w:r w:rsidR="009A6E91" w:rsidRPr="004814B5">
                <w:rPr>
                  <w:color w:val="000000" w:themeColor="text1"/>
                </w:rPr>
                <w:t>69.3766°S 76.3681°E</w:t>
              </w:r>
            </w:hyperlink>
          </w:p>
        </w:tc>
        <w:tc>
          <w:tcPr>
            <w:tcW w:w="1505" w:type="dxa"/>
            <w:vAlign w:val="center"/>
            <w:hideMark/>
          </w:tcPr>
          <w:p w14:paraId="335F5D58" w14:textId="77777777" w:rsidR="009A6E91" w:rsidRPr="004814B5" w:rsidRDefault="009A6E91" w:rsidP="00740D19">
            <w:pPr>
              <w:pStyle w:val="Tabletext"/>
              <w:spacing w:line="240" w:lineRule="exact"/>
              <w:jc w:val="center"/>
              <w:rPr>
                <w:color w:val="000000" w:themeColor="text1"/>
              </w:rPr>
            </w:pPr>
            <w:r w:rsidRPr="004814B5">
              <w:rPr>
                <w:color w:val="000000" w:themeColor="text1"/>
              </w:rPr>
              <w:t>72.5°</w:t>
            </w:r>
          </w:p>
        </w:tc>
        <w:tc>
          <w:tcPr>
            <w:tcW w:w="1832" w:type="dxa"/>
            <w:vAlign w:val="center"/>
            <w:hideMark/>
          </w:tcPr>
          <w:p w14:paraId="6C8CCA0A" w14:textId="77777777" w:rsidR="009A6E91" w:rsidRPr="004814B5" w:rsidRDefault="0093480D" w:rsidP="00740D19">
            <w:pPr>
              <w:pStyle w:val="Tabletext"/>
              <w:spacing w:line="240" w:lineRule="exact"/>
              <w:jc w:val="center"/>
              <w:rPr>
                <w:color w:val="000000" w:themeColor="text1"/>
              </w:rPr>
            </w:pPr>
            <w:hyperlink r:id="rId116" w:tooltip="China" w:history="1">
              <w:r w:rsidR="009A6E91" w:rsidRPr="004814B5">
                <w:rPr>
                  <w:color w:val="000000" w:themeColor="text1"/>
                </w:rPr>
                <w:t>China</w:t>
              </w:r>
            </w:hyperlink>
          </w:p>
        </w:tc>
      </w:tr>
      <w:tr w:rsidR="009A6E91" w:rsidRPr="004814B5" w14:paraId="377E05B3" w14:textId="77777777" w:rsidTr="00FF6CA4">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754B7F44" w14:textId="77777777" w:rsidR="009A6E91" w:rsidRPr="004814B5" w:rsidRDefault="009A6E91" w:rsidP="00740D19">
            <w:pPr>
              <w:pStyle w:val="Tabletext"/>
              <w:spacing w:line="240" w:lineRule="exact"/>
              <w:jc w:val="left"/>
            </w:pPr>
            <w:r w:rsidRPr="004814B5">
              <w:rPr>
                <w:lang w:eastAsia="zh-CN"/>
              </w:rPr>
              <w:t>Longyearbyen</w:t>
            </w:r>
          </w:p>
        </w:tc>
        <w:tc>
          <w:tcPr>
            <w:tcW w:w="2622" w:type="dxa"/>
            <w:tcBorders>
              <w:top w:val="single" w:sz="4" w:space="0" w:color="auto"/>
              <w:left w:val="single" w:sz="4" w:space="0" w:color="auto"/>
              <w:bottom w:val="single" w:sz="4" w:space="0" w:color="auto"/>
              <w:right w:val="single" w:sz="4" w:space="0" w:color="auto"/>
            </w:tcBorders>
            <w:vAlign w:val="center"/>
          </w:tcPr>
          <w:p w14:paraId="6C5E49DD" w14:textId="77777777" w:rsidR="009A6E91" w:rsidRPr="004814B5" w:rsidRDefault="009A6E91" w:rsidP="00740D19">
            <w:pPr>
              <w:pStyle w:val="Tabletext"/>
              <w:spacing w:line="240" w:lineRule="exact"/>
              <w:jc w:val="left"/>
              <w:rPr>
                <w:color w:val="000000" w:themeColor="text1"/>
              </w:rPr>
            </w:pPr>
            <w:r w:rsidRPr="004814B5">
              <w:rPr>
                <w:lang w:eastAsia="zh-CN"/>
              </w:rPr>
              <w:t>Svalbard, Norway</w:t>
            </w:r>
          </w:p>
        </w:tc>
        <w:tc>
          <w:tcPr>
            <w:tcW w:w="1974" w:type="dxa"/>
            <w:tcBorders>
              <w:top w:val="single" w:sz="4" w:space="0" w:color="auto"/>
              <w:left w:val="single" w:sz="4" w:space="0" w:color="auto"/>
              <w:bottom w:val="single" w:sz="4" w:space="0" w:color="auto"/>
              <w:right w:val="single" w:sz="4" w:space="0" w:color="auto"/>
            </w:tcBorders>
            <w:vAlign w:val="center"/>
          </w:tcPr>
          <w:p w14:paraId="78448E5B"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78.153°N 16.074°E</w:t>
            </w:r>
          </w:p>
        </w:tc>
        <w:tc>
          <w:tcPr>
            <w:tcW w:w="1505" w:type="dxa"/>
            <w:tcBorders>
              <w:top w:val="single" w:sz="4" w:space="0" w:color="auto"/>
              <w:left w:val="single" w:sz="4" w:space="0" w:color="auto"/>
              <w:bottom w:val="single" w:sz="4" w:space="0" w:color="auto"/>
              <w:right w:val="single" w:sz="4" w:space="0" w:color="auto"/>
            </w:tcBorders>
            <w:vAlign w:val="center"/>
          </w:tcPr>
          <w:p w14:paraId="791628A0"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23.7°</w:t>
            </w:r>
          </w:p>
        </w:tc>
        <w:tc>
          <w:tcPr>
            <w:tcW w:w="1832" w:type="dxa"/>
            <w:tcBorders>
              <w:top w:val="single" w:sz="4" w:space="0" w:color="auto"/>
              <w:left w:val="single" w:sz="4" w:space="0" w:color="auto"/>
              <w:bottom w:val="single" w:sz="4" w:space="0" w:color="auto"/>
              <w:right w:val="single" w:sz="4" w:space="0" w:color="auto"/>
            </w:tcBorders>
            <w:vAlign w:val="center"/>
          </w:tcPr>
          <w:p w14:paraId="62216DCC" w14:textId="77777777" w:rsidR="009A6E91" w:rsidRPr="004814B5" w:rsidRDefault="009A6E91" w:rsidP="00740D19">
            <w:pPr>
              <w:pStyle w:val="Tabletext"/>
              <w:spacing w:line="240" w:lineRule="exact"/>
              <w:jc w:val="center"/>
              <w:rPr>
                <w:color w:val="000000" w:themeColor="text1"/>
              </w:rPr>
            </w:pPr>
            <w:r w:rsidRPr="004814B5">
              <w:rPr>
                <w:lang w:eastAsia="zh-CN"/>
              </w:rPr>
              <w:t>Norway</w:t>
            </w:r>
          </w:p>
        </w:tc>
      </w:tr>
      <w:tr w:rsidR="009A6E91" w:rsidRPr="004814B5" w14:paraId="03878578" w14:textId="77777777" w:rsidTr="00FF6CA4">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78AD6EA7" w14:textId="77777777" w:rsidR="009A6E91" w:rsidRPr="004814B5" w:rsidRDefault="009A6E91" w:rsidP="00740D19">
            <w:pPr>
              <w:pStyle w:val="Tabletext"/>
              <w:spacing w:line="240" w:lineRule="exact"/>
              <w:jc w:val="left"/>
            </w:pPr>
            <w:r w:rsidRPr="004814B5">
              <w:rPr>
                <w:lang w:eastAsia="zh-CN"/>
              </w:rPr>
              <w:t>Buckland Park</w:t>
            </w:r>
          </w:p>
        </w:tc>
        <w:tc>
          <w:tcPr>
            <w:tcW w:w="2622" w:type="dxa"/>
            <w:tcBorders>
              <w:top w:val="single" w:sz="4" w:space="0" w:color="auto"/>
              <w:left w:val="single" w:sz="4" w:space="0" w:color="auto"/>
              <w:bottom w:val="single" w:sz="4" w:space="0" w:color="auto"/>
              <w:right w:val="single" w:sz="4" w:space="0" w:color="auto"/>
            </w:tcBorders>
            <w:vAlign w:val="center"/>
          </w:tcPr>
          <w:p w14:paraId="307AF993" w14:textId="77777777" w:rsidR="009A6E91" w:rsidRPr="004814B5" w:rsidRDefault="009A6E91" w:rsidP="00740D19">
            <w:pPr>
              <w:pStyle w:val="Tabletext"/>
              <w:spacing w:line="240" w:lineRule="exact"/>
              <w:jc w:val="left"/>
              <w:rPr>
                <w:color w:val="000000" w:themeColor="text1"/>
              </w:rPr>
            </w:pPr>
            <w:r w:rsidRPr="004814B5">
              <w:rPr>
                <w:lang w:eastAsia="zh-CN"/>
              </w:rPr>
              <w:t>Buckland Park, Australia</w:t>
            </w:r>
          </w:p>
        </w:tc>
        <w:tc>
          <w:tcPr>
            <w:tcW w:w="1974" w:type="dxa"/>
            <w:tcBorders>
              <w:top w:val="single" w:sz="4" w:space="0" w:color="auto"/>
              <w:left w:val="single" w:sz="4" w:space="0" w:color="auto"/>
              <w:bottom w:val="single" w:sz="4" w:space="0" w:color="auto"/>
              <w:right w:val="single" w:sz="4" w:space="0" w:color="auto"/>
            </w:tcBorders>
            <w:vAlign w:val="center"/>
          </w:tcPr>
          <w:p w14:paraId="78C54E72"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34.620°S 138.460°E</w:t>
            </w:r>
          </w:p>
        </w:tc>
        <w:tc>
          <w:tcPr>
            <w:tcW w:w="1505" w:type="dxa"/>
            <w:tcBorders>
              <w:top w:val="single" w:sz="4" w:space="0" w:color="auto"/>
              <w:left w:val="single" w:sz="4" w:space="0" w:color="auto"/>
              <w:bottom w:val="single" w:sz="4" w:space="0" w:color="auto"/>
              <w:right w:val="single" w:sz="4" w:space="0" w:color="auto"/>
            </w:tcBorders>
            <w:vAlign w:val="center"/>
          </w:tcPr>
          <w:p w14:paraId="445F67A5"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146.5°</w:t>
            </w:r>
          </w:p>
        </w:tc>
        <w:tc>
          <w:tcPr>
            <w:tcW w:w="1832" w:type="dxa"/>
            <w:tcBorders>
              <w:top w:val="single" w:sz="4" w:space="0" w:color="auto"/>
              <w:left w:val="single" w:sz="4" w:space="0" w:color="auto"/>
              <w:bottom w:val="single" w:sz="4" w:space="0" w:color="auto"/>
              <w:right w:val="single" w:sz="4" w:space="0" w:color="auto"/>
            </w:tcBorders>
            <w:vAlign w:val="center"/>
          </w:tcPr>
          <w:p w14:paraId="1B180514" w14:textId="77777777" w:rsidR="009A6E91" w:rsidRPr="004814B5" w:rsidRDefault="009A6E91" w:rsidP="00740D19">
            <w:pPr>
              <w:pStyle w:val="Tabletext"/>
              <w:spacing w:line="240" w:lineRule="exact"/>
              <w:jc w:val="center"/>
              <w:rPr>
                <w:color w:val="000000" w:themeColor="text1"/>
              </w:rPr>
            </w:pPr>
            <w:r w:rsidRPr="004814B5">
              <w:rPr>
                <w:lang w:eastAsia="zh-CN"/>
              </w:rPr>
              <w:t>Australia</w:t>
            </w:r>
          </w:p>
        </w:tc>
      </w:tr>
      <w:tr w:rsidR="009A6E91" w:rsidRPr="004814B5" w14:paraId="26E5079C" w14:textId="77777777" w:rsidTr="00FF6CA4">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117FEBA" w14:textId="77777777" w:rsidR="009A6E91" w:rsidRPr="004814B5" w:rsidRDefault="009A6E91" w:rsidP="00740D19">
            <w:pPr>
              <w:pStyle w:val="Tabletext"/>
              <w:spacing w:line="240" w:lineRule="exact"/>
              <w:jc w:val="left"/>
            </w:pPr>
            <w:r w:rsidRPr="004814B5">
              <w:rPr>
                <w:lang w:eastAsia="zh-CN"/>
              </w:rPr>
              <w:t>Falkland Islands</w:t>
            </w:r>
          </w:p>
        </w:tc>
        <w:tc>
          <w:tcPr>
            <w:tcW w:w="2622" w:type="dxa"/>
            <w:tcBorders>
              <w:top w:val="single" w:sz="4" w:space="0" w:color="auto"/>
              <w:left w:val="single" w:sz="4" w:space="0" w:color="auto"/>
              <w:bottom w:val="single" w:sz="4" w:space="0" w:color="auto"/>
              <w:right w:val="single" w:sz="4" w:space="0" w:color="auto"/>
            </w:tcBorders>
            <w:vAlign w:val="center"/>
          </w:tcPr>
          <w:p w14:paraId="1093C68B" w14:textId="77777777" w:rsidR="009A6E91" w:rsidRPr="004814B5" w:rsidRDefault="009A6E91" w:rsidP="00740D19">
            <w:pPr>
              <w:pStyle w:val="Tabletext"/>
              <w:spacing w:line="240" w:lineRule="exact"/>
              <w:jc w:val="left"/>
              <w:rPr>
                <w:color w:val="000000" w:themeColor="text1"/>
              </w:rPr>
            </w:pPr>
            <w:r w:rsidRPr="004814B5">
              <w:rPr>
                <w:lang w:eastAsia="zh-CN"/>
              </w:rPr>
              <w:t>Falkland Islands, South Atlantic</w:t>
            </w:r>
          </w:p>
        </w:tc>
        <w:tc>
          <w:tcPr>
            <w:tcW w:w="1974" w:type="dxa"/>
            <w:tcBorders>
              <w:top w:val="single" w:sz="4" w:space="0" w:color="auto"/>
              <w:left w:val="single" w:sz="4" w:space="0" w:color="auto"/>
              <w:bottom w:val="single" w:sz="4" w:space="0" w:color="auto"/>
              <w:right w:val="single" w:sz="4" w:space="0" w:color="auto"/>
            </w:tcBorders>
            <w:vAlign w:val="center"/>
          </w:tcPr>
          <w:p w14:paraId="103472FB"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51.83°S 58.98°W</w:t>
            </w:r>
          </w:p>
        </w:tc>
        <w:tc>
          <w:tcPr>
            <w:tcW w:w="1505" w:type="dxa"/>
            <w:tcBorders>
              <w:top w:val="single" w:sz="4" w:space="0" w:color="auto"/>
              <w:left w:val="single" w:sz="4" w:space="0" w:color="auto"/>
              <w:bottom w:val="single" w:sz="4" w:space="0" w:color="auto"/>
              <w:right w:val="single" w:sz="4" w:space="0" w:color="auto"/>
            </w:tcBorders>
            <w:vAlign w:val="center"/>
          </w:tcPr>
          <w:p w14:paraId="472BB3CE" w14:textId="77777777" w:rsidR="009A6E91" w:rsidRPr="004814B5" w:rsidRDefault="009A6E91" w:rsidP="00740D19">
            <w:pPr>
              <w:pStyle w:val="Tabletext"/>
              <w:spacing w:line="240" w:lineRule="exact"/>
              <w:jc w:val="center"/>
              <w:rPr>
                <w:color w:val="000000" w:themeColor="text1"/>
              </w:rPr>
            </w:pPr>
            <w:r w:rsidRPr="004814B5">
              <w:rPr>
                <w:color w:val="000000" w:themeColor="text1"/>
                <w:lang w:eastAsia="zh-CN"/>
              </w:rPr>
              <w:t>178.2°</w:t>
            </w:r>
          </w:p>
        </w:tc>
        <w:tc>
          <w:tcPr>
            <w:tcW w:w="1832" w:type="dxa"/>
            <w:tcBorders>
              <w:top w:val="single" w:sz="4" w:space="0" w:color="auto"/>
              <w:left w:val="single" w:sz="4" w:space="0" w:color="auto"/>
              <w:bottom w:val="single" w:sz="4" w:space="0" w:color="auto"/>
              <w:right w:val="single" w:sz="4" w:space="0" w:color="auto"/>
            </w:tcBorders>
            <w:vAlign w:val="center"/>
          </w:tcPr>
          <w:p w14:paraId="729DB2E6" w14:textId="77777777" w:rsidR="009A6E91" w:rsidRPr="004814B5" w:rsidRDefault="009A6E91" w:rsidP="00740D19">
            <w:pPr>
              <w:pStyle w:val="Tabletext"/>
              <w:spacing w:line="240" w:lineRule="exact"/>
              <w:jc w:val="center"/>
              <w:rPr>
                <w:color w:val="000000" w:themeColor="text1"/>
              </w:rPr>
            </w:pPr>
            <w:r w:rsidRPr="004814B5">
              <w:rPr>
                <w:lang w:eastAsia="zh-CN"/>
              </w:rPr>
              <w:t>United Kingdom</w:t>
            </w:r>
          </w:p>
        </w:tc>
      </w:tr>
    </w:tbl>
    <w:p w14:paraId="3B61AE6F" w14:textId="77777777" w:rsidR="009A6E91" w:rsidRPr="00740D19" w:rsidRDefault="009A6E91" w:rsidP="009A6E91">
      <w:pPr>
        <w:pStyle w:val="Tablefin"/>
        <w:rPr>
          <w:rFonts w:eastAsia="MS Mincho"/>
          <w:sz w:val="12"/>
          <w:szCs w:val="12"/>
          <w:lang w:eastAsia="ja-JP"/>
        </w:rPr>
      </w:pPr>
    </w:p>
    <w:p w14:paraId="2D6DAC18" w14:textId="77777777" w:rsidR="009A6E91" w:rsidRPr="003F2F93" w:rsidRDefault="009A6E91" w:rsidP="009A6E91">
      <w:pPr>
        <w:pStyle w:val="Heading4"/>
        <w:rPr>
          <w:rFonts w:eastAsia="MS Mincho"/>
          <w:lang w:val="en-GB" w:eastAsia="ja-JP"/>
        </w:rPr>
      </w:pPr>
      <w:r w:rsidRPr="003F2F93">
        <w:rPr>
          <w:rFonts w:eastAsia="MS Mincho"/>
          <w:lang w:val="en-GB" w:eastAsia="ja-JP"/>
        </w:rPr>
        <w:t>2.1.5.2</w:t>
      </w:r>
      <w:r w:rsidRPr="003F2F93">
        <w:rPr>
          <w:rFonts w:eastAsia="MS Mincho"/>
          <w:lang w:val="en-GB" w:eastAsia="ja-JP"/>
        </w:rPr>
        <w:tab/>
        <w:t>Middle Atmosphere Alomar Radar System (MAARSY) (System 2Q)</w:t>
      </w:r>
    </w:p>
    <w:p w14:paraId="636FF167" w14:textId="77777777" w:rsidR="009A6E91" w:rsidRPr="003F2F93" w:rsidRDefault="009A6E91" w:rsidP="009A6E91">
      <w:pPr>
        <w:rPr>
          <w:rFonts w:eastAsia="MS Mincho"/>
          <w:lang w:val="en-GB" w:eastAsia="ja-JP"/>
        </w:rPr>
      </w:pPr>
      <w:r w:rsidRPr="003F2F93">
        <w:rPr>
          <w:rFonts w:eastAsia="MS Mincho"/>
          <w:lang w:val="en-GB" w:eastAsia="ja-JP"/>
        </w:rPr>
        <w:t xml:space="preserve">MAARSY is a radar for improved studies of the Arctic atmosphere from the troposphere up to </w:t>
      </w:r>
      <w:r w:rsidRPr="003F2F93">
        <w:rPr>
          <w:rFonts w:eastAsia="MS Mincho"/>
          <w:lang w:val="en-GB"/>
        </w:rPr>
        <w:t xml:space="preserve">the </w:t>
      </w:r>
      <w:r w:rsidRPr="003F2F93">
        <w:rPr>
          <w:rFonts w:eastAsia="MS Mincho"/>
          <w:lang w:val="en-GB" w:eastAsia="ja-JP"/>
        </w:rPr>
        <w:t>lower thermosphere with high spatio-temporal resolution. It is based at Andøya (69.30°N, 16.04°E), Norway. MAARSY will have the capability to conduct ionospheric incoherent scatter</w:t>
      </w:r>
      <w:r w:rsidRPr="003F2F93">
        <w:rPr>
          <w:rFonts w:eastAsia="MS Mincho"/>
          <w:lang w:val="en-GB"/>
        </w:rPr>
        <w:t xml:space="preserve"> observations </w:t>
      </w:r>
      <w:r w:rsidRPr="003F2F93">
        <w:rPr>
          <w:rFonts w:eastAsia="MS Mincho"/>
          <w:lang w:val="en-GB" w:eastAsia="ja-JP"/>
        </w:rPr>
        <w:t>after a planned upgrade of the MAARSY antenna array to circular polarization is complete.</w:t>
      </w:r>
    </w:p>
    <w:p w14:paraId="588CF0B5" w14:textId="77777777" w:rsidR="009A6E91" w:rsidRPr="004814B5" w:rsidRDefault="009A6E91" w:rsidP="009A6E91">
      <w:pPr>
        <w:pStyle w:val="FigureNo"/>
        <w:rPr>
          <w:rFonts w:eastAsia="MS Mincho"/>
          <w:lang w:eastAsia="ja-JP"/>
        </w:rPr>
      </w:pPr>
      <w:r w:rsidRPr="004814B5">
        <w:rPr>
          <w:rFonts w:eastAsia="MS Mincho"/>
          <w:lang w:eastAsia="ja-JP"/>
        </w:rPr>
        <w:t>Figure 7</w:t>
      </w:r>
    </w:p>
    <w:p w14:paraId="31FB25FF" w14:textId="77777777" w:rsidR="009A6E91" w:rsidRPr="004814B5" w:rsidRDefault="009A6E91" w:rsidP="009A6E91">
      <w:pPr>
        <w:pStyle w:val="Figuretitle"/>
        <w:rPr>
          <w:rFonts w:eastAsia="MS Mincho"/>
          <w:lang w:eastAsia="ja-JP"/>
        </w:rPr>
      </w:pPr>
      <w:r w:rsidRPr="004814B5">
        <w:rPr>
          <w:rFonts w:eastAsia="MS Mincho"/>
          <w:lang w:eastAsia="ja-JP"/>
        </w:rPr>
        <w:t>MAARSY Antenna Array</w:t>
      </w:r>
    </w:p>
    <w:p w14:paraId="0AED841A" w14:textId="77777777" w:rsidR="009A6E91" w:rsidRPr="004814B5" w:rsidRDefault="009A6E91" w:rsidP="009A6E91">
      <w:pPr>
        <w:pStyle w:val="Figure"/>
        <w:rPr>
          <w:rFonts w:eastAsia="MS Mincho"/>
          <w:lang w:eastAsia="ja-JP"/>
        </w:rPr>
      </w:pPr>
      <w:r w:rsidRPr="004814B5">
        <w:rPr>
          <w:rFonts w:eastAsia="MS Mincho"/>
          <w:noProof/>
          <w:lang w:val="en-GB" w:eastAsia="en-GB"/>
        </w:rPr>
        <w:drawing>
          <wp:inline distT="0" distB="0" distL="0" distR="0" wp14:anchorId="706DCFDF" wp14:editId="3FCC906D">
            <wp:extent cx="2814431" cy="297521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6423" cy="2977318"/>
                    </a:xfrm>
                    <a:prstGeom prst="rect">
                      <a:avLst/>
                    </a:prstGeom>
                    <a:noFill/>
                  </pic:spPr>
                </pic:pic>
              </a:graphicData>
            </a:graphic>
          </wp:inline>
        </w:drawing>
      </w:r>
    </w:p>
    <w:p w14:paraId="54F19277" w14:textId="77777777" w:rsidR="009A6E91" w:rsidRPr="003F2F93" w:rsidRDefault="009A6E91" w:rsidP="009A6E91">
      <w:pPr>
        <w:spacing w:before="360"/>
        <w:rPr>
          <w:rFonts w:eastAsia="MS Mincho"/>
          <w:lang w:val="en-GB" w:eastAsia="ja-JP"/>
        </w:rPr>
      </w:pPr>
      <w:r w:rsidRPr="003F2F93">
        <w:rPr>
          <w:rFonts w:eastAsia="MS Mincho"/>
          <w:lang w:val="en-GB" w:eastAsia="ja-JP"/>
        </w:rPr>
        <w:t>Figure 7 shows a diagram of the MAARSY antenna array. The 90 metre array is comprised of 61 subarrays. Fifty-five of the subarrays are hexagonal arrays of 7 antennas. In addition, there are 6 asymmetric arrays of 8 antennas. The boxes shown around the array perimeter are equipment shelters.</w:t>
      </w:r>
    </w:p>
    <w:p w14:paraId="528CC1D6" w14:textId="77777777" w:rsidR="009A6E91" w:rsidRPr="003F2F93" w:rsidRDefault="009A6E91" w:rsidP="009A6E91">
      <w:pPr>
        <w:pStyle w:val="Heading3"/>
        <w:rPr>
          <w:lang w:val="en-GB"/>
        </w:rPr>
      </w:pPr>
      <w:r w:rsidRPr="003F2F93">
        <w:rPr>
          <w:lang w:val="en-GB"/>
        </w:rPr>
        <w:t>2.1.6</w:t>
      </w:r>
      <w:r w:rsidRPr="003F2F93">
        <w:rPr>
          <w:lang w:val="en-GB"/>
        </w:rPr>
        <w:tab/>
        <w:t>Other Radar Systems</w:t>
      </w:r>
    </w:p>
    <w:p w14:paraId="7CF50A14" w14:textId="77777777" w:rsidR="009A6E91" w:rsidRPr="003F2F93" w:rsidRDefault="009A6E91" w:rsidP="009A6E91">
      <w:pPr>
        <w:pStyle w:val="Heading4"/>
        <w:rPr>
          <w:lang w:val="en-GB"/>
        </w:rPr>
      </w:pPr>
      <w:r w:rsidRPr="003F2F93">
        <w:rPr>
          <w:lang w:val="en-GB"/>
        </w:rPr>
        <w:t>2.1.6.1</w:t>
      </w:r>
      <w:r w:rsidRPr="003F2F93">
        <w:rPr>
          <w:lang w:val="en-GB"/>
        </w:rPr>
        <w:tab/>
        <w:t>HF Doppler System</w:t>
      </w:r>
    </w:p>
    <w:p w14:paraId="5F908B36" w14:textId="77777777" w:rsidR="009A6E91" w:rsidRPr="003F2F93" w:rsidRDefault="009A6E91" w:rsidP="009A6E91">
      <w:pPr>
        <w:rPr>
          <w:lang w:val="en-GB"/>
        </w:rPr>
      </w:pPr>
      <w:r w:rsidRPr="003F2F93">
        <w:rPr>
          <w:lang w:val="en-GB"/>
        </w:rPr>
        <w:t>An HF Doppler system consists of a CW radio transmitter and several receivers, which are highly frequency stable combined with a recording device. The CW signals are typically transmitted at frequencies between 3 and 10 MHz. When a radio wave is reflected from the ionosphere, a movement of the reflection point will produce a change in signal phase path and hence a Doppler shift proportional to the time rate of change of the path. If three or more spatially separated propagation paths are monitored, the time difference of the TID signatures at the reflection points yields the speed and direction of the TID by triangulation.</w:t>
      </w:r>
    </w:p>
    <w:p w14:paraId="473990D3" w14:textId="77777777" w:rsidR="009A6E91" w:rsidRPr="003F2F93" w:rsidRDefault="009A6E91" w:rsidP="009A6E91">
      <w:pPr>
        <w:rPr>
          <w:lang w:val="en-GB"/>
        </w:rPr>
      </w:pPr>
      <w:r w:rsidRPr="003F2F93">
        <w:rPr>
          <w:lang w:val="en-GB"/>
        </w:rPr>
        <w:t>HF Doppler measurements can be used to study: ionospheric disturbances such as atmospheric gravity waves (AGW), TID, ionospheric sporadic E and spread F layer occurrences, as well as magnetic pulsation ultra-low frequency (ULF) waves such as Pi2 pulsations</w:t>
      </w:r>
      <w:r w:rsidRPr="004814B5">
        <w:rPr>
          <w:position w:val="6"/>
          <w:sz w:val="18"/>
        </w:rPr>
        <w:footnoteReference w:id="1"/>
      </w:r>
      <w:r w:rsidRPr="003F2F93">
        <w:rPr>
          <w:lang w:val="en-GB"/>
        </w:rPr>
        <w:t>. Understanding TID and AGW characteristics are important in space weather monitoring since the propagation of ionospheric scintillations caused by these phenomena allows short-time forecasting of the impacts of space weather on radio-communications and RNSS reliant applications. Sufficient details of characteristics of HF Doppler systems are not available at this time for inclusion in Table 5.</w:t>
      </w:r>
    </w:p>
    <w:p w14:paraId="0675D250" w14:textId="77777777" w:rsidR="009A6E91" w:rsidRPr="003F2F93" w:rsidRDefault="00DF63ED" w:rsidP="009A6E91">
      <w:pPr>
        <w:pStyle w:val="Heading4"/>
        <w:rPr>
          <w:lang w:val="en-GB"/>
        </w:rPr>
      </w:pPr>
      <w:r w:rsidRPr="003F2F93">
        <w:rPr>
          <w:lang w:val="en-GB"/>
        </w:rPr>
        <w:t>2.1.6.2</w:t>
      </w:r>
      <w:r w:rsidRPr="003F2F93">
        <w:rPr>
          <w:lang w:val="en-GB"/>
        </w:rPr>
        <w:tab/>
        <w:t>Mesosphere/</w:t>
      </w:r>
      <w:r w:rsidR="009A6E91" w:rsidRPr="003F2F93">
        <w:rPr>
          <w:lang w:val="en-GB"/>
        </w:rPr>
        <w:t>lower thermosphere (MLT) dynamics radars</w:t>
      </w:r>
    </w:p>
    <w:p w14:paraId="7111EA80" w14:textId="77777777" w:rsidR="009A6E91" w:rsidRPr="003F2F93" w:rsidRDefault="009A6E91" w:rsidP="009A6E91">
      <w:pPr>
        <w:rPr>
          <w:lang w:val="en-GB"/>
        </w:rPr>
      </w:pPr>
      <w:r w:rsidRPr="003F2F93">
        <w:rPr>
          <w:lang w:val="en-GB"/>
        </w:rPr>
        <w:t>These systems provide measurements of the mesosphere regions through partial reflection observations, often augmented with Faraday rotation. The mesosphere is a crucial atmospheric layer and is relatively quite difficult to observe this region by techniques other than meteor radar (MR) and medium frequency (MF) radar. These radar measurements of the MLT have widely been used to detect mean winds and tides, and to get insight into the seasonal, interannual, and long-term behaviour of the MLT circulation including long-term trends. In addition, MR and MF radar wind measurements have been combined to analyse properties of planetary waves, and to construct empirical climatologies of MLT wind parameters. Sufficient details of characteristics of MLT dynamics radar are not available at this time for inclusion in Table 5.</w:t>
      </w:r>
    </w:p>
    <w:p w14:paraId="575E2D7B" w14:textId="77777777" w:rsidR="009A6E91" w:rsidRPr="003F2F93" w:rsidRDefault="009A6E91" w:rsidP="009A6E91">
      <w:pPr>
        <w:pStyle w:val="Heading3"/>
        <w:rPr>
          <w:rFonts w:eastAsia="MS Mincho"/>
          <w:lang w:val="en-GB"/>
        </w:rPr>
      </w:pPr>
      <w:r w:rsidRPr="003F2F93">
        <w:rPr>
          <w:rFonts w:eastAsia="MS Mincho"/>
          <w:lang w:val="en-GB"/>
        </w:rPr>
        <w:t>2.1.7</w:t>
      </w:r>
      <w:r w:rsidRPr="003F2F93">
        <w:rPr>
          <w:rFonts w:eastAsia="MS Mincho"/>
          <w:lang w:val="en-GB"/>
        </w:rPr>
        <w:tab/>
        <w:t xml:space="preserve">Ionospheric Tomography </w:t>
      </w:r>
    </w:p>
    <w:p w14:paraId="5303A09F" w14:textId="77777777" w:rsidR="009A6E91" w:rsidRPr="003F2F93" w:rsidRDefault="009A6E91" w:rsidP="009A6E91">
      <w:pPr>
        <w:rPr>
          <w:lang w:val="en-GB"/>
        </w:rPr>
      </w:pPr>
      <w:r w:rsidRPr="003F2F93">
        <w:rPr>
          <w:lang w:val="en-GB"/>
        </w:rPr>
        <w:t>Ionospheric tomography is a technique for atmospheric electron density analysis in the two or three-dimensional domain. The method is based on ground-based measurements of low Earth orbit (LEO) satellite dual-frequency signals of 150 and 400 MHz. Dual-frequency radio receivers measure the phase difference of signals transmitted by the satellites. Several receivers are required for tomographic analysis, but also measurements from individual receivers are used for ionospheric studies. Depending on the algorithm in use, electron density measurements from other instruments (e.g. from RNSS receivers) can be used in addition. Characteristics of the systems appearing in this section are provided in Table 5.</w:t>
      </w:r>
    </w:p>
    <w:p w14:paraId="4D35E4E7" w14:textId="77777777" w:rsidR="009A6E91" w:rsidRPr="003F2F93" w:rsidRDefault="009A6E91" w:rsidP="009A6E91">
      <w:pPr>
        <w:pStyle w:val="Heading4"/>
        <w:rPr>
          <w:lang w:val="en-GB"/>
        </w:rPr>
      </w:pPr>
      <w:r w:rsidRPr="003F2F93">
        <w:rPr>
          <w:lang w:val="en-GB"/>
        </w:rPr>
        <w:t>2.1.7.1</w:t>
      </w:r>
      <w:r w:rsidRPr="003F2F93">
        <w:rPr>
          <w:lang w:val="en-GB"/>
        </w:rPr>
        <w:tab/>
        <w:t>TomoScand network of Beacon receivers (System 2R)</w:t>
      </w:r>
    </w:p>
    <w:p w14:paraId="279B5666" w14:textId="77777777" w:rsidR="009A6E91" w:rsidRPr="003F2F93" w:rsidRDefault="009A6E91" w:rsidP="009A6E91">
      <w:pPr>
        <w:rPr>
          <w:lang w:val="en-GB"/>
        </w:rPr>
      </w:pPr>
      <w:r w:rsidRPr="003F2F93">
        <w:rPr>
          <w:lang w:val="en-GB"/>
        </w:rPr>
        <w:t xml:space="preserve">The TomoScand receiver network consists of 14 receivers located in Norway, Estonia, Sweden and Finland. There are similar receiver networks operating around the world, including operations in West and East Russia, and South-East Asia (Thailand, Philippines, Indonesia, Vietnam and China). The satellites used for this purpose are navigation satellites, such as the Russian COSMOS satellite, or the transmitters are built specifically for ionospheric studies as in the Canadian CAScade, Smallsat and IOnospheric Polar Explorer (CASSIOPE) satellite and in the recently launched China Seismo-Electromagnetic Satellite </w:t>
      </w:r>
      <w:r w:rsidRPr="003F2F93">
        <w:rPr>
          <w:color w:val="000000" w:themeColor="text1"/>
          <w:lang w:val="en-GB"/>
        </w:rPr>
        <w:t>(CSES)</w:t>
      </w:r>
      <w:r w:rsidRPr="003F2F93">
        <w:rPr>
          <w:lang w:val="en-GB"/>
        </w:rPr>
        <w:t xml:space="preserve"> mission. With the advent of affordable miniaturized satellites, such as cubesats, the amount of available transmitters is expected to increase.</w:t>
      </w:r>
    </w:p>
    <w:p w14:paraId="0D4E50CA" w14:textId="77777777" w:rsidR="009A6E91" w:rsidRPr="003F2F93" w:rsidRDefault="009A6E91" w:rsidP="009A6E91">
      <w:pPr>
        <w:rPr>
          <w:lang w:val="en-GB"/>
        </w:rPr>
      </w:pPr>
      <w:r w:rsidRPr="003F2F93">
        <w:rPr>
          <w:lang w:val="en-GB"/>
        </w:rPr>
        <w:t>As the free electrons in the atmosphere cause phase shifts to the propagating electromagnetic waves, the measured phase differences can be used to derive the TEC along the signal path. TEC measurements from multiple receiver stations enable the use of tomographic methods to reconstruct two or three-dimensional electron density distributions. The frequencies used are established as standards in LEO based tomography, and there are several satellites transmitting these frequencies. The existing receiver technology has been developed for these frequencies. Compared to RNSS satellites, the lower frequencies are more sensitive and better suited for detecting small scale variations in TEC as they rapidly sweep over extensive latitude ranges. In addition, many LEO satellites are on polar orbits, providing measurements from high latitudes, whereas inclinations of RNSS satellites are limited to 55 degrees with GPS and to 65 degrees with Globalnaya Navigazionnaya Sputnikovaya Sistema (GLONASS). It is important to note that LEO satellite measurements provide significantly different type of measurements in comparison to RNSS and should be seen as complementary systems.</w:t>
      </w:r>
    </w:p>
    <w:p w14:paraId="107DFEAC" w14:textId="77777777" w:rsidR="009A6E91" w:rsidRPr="003F2F93" w:rsidRDefault="009A6E91" w:rsidP="009A6E91">
      <w:pPr>
        <w:rPr>
          <w:lang w:val="en-GB"/>
        </w:rPr>
      </w:pPr>
      <w:r w:rsidRPr="003F2F93">
        <w:rPr>
          <w:lang w:val="en-GB"/>
        </w:rPr>
        <w:t>The tomographic method is unique as the ionospheric reconstructions are mesoscale 3D electron densities of a larger domain than individual instruments can typically provide. It provides cost</w:t>
      </w:r>
      <w:r w:rsidRPr="003F2F93">
        <w:rPr>
          <w:lang w:val="en-GB"/>
        </w:rPr>
        <w:noBreakHyphen/>
        <w:t xml:space="preserve">effective near real-time ionospheric observations that can be utilised to improve satellite positioning and high-frequency radio communication. The goal is to integrate a quick look version of TomoScand to operational services during coming years. </w:t>
      </w:r>
    </w:p>
    <w:p w14:paraId="4C9FC32E" w14:textId="77777777" w:rsidR="009A6E91" w:rsidRPr="003F2F93" w:rsidRDefault="009A6E91" w:rsidP="009A6E91">
      <w:pPr>
        <w:rPr>
          <w:szCs w:val="24"/>
          <w:lang w:val="en-GB"/>
        </w:rPr>
      </w:pPr>
      <w:r w:rsidRPr="003F2F93">
        <w:rPr>
          <w:lang w:val="en-GB"/>
        </w:rPr>
        <w:t>Additional information:</w:t>
      </w:r>
      <w:r w:rsidRPr="003F2F93">
        <w:rPr>
          <w:szCs w:val="24"/>
          <w:lang w:val="en-GB"/>
        </w:rPr>
        <w:t xml:space="preserve"> </w:t>
      </w:r>
      <w:hyperlink r:id="rId118" w:history="1">
        <w:r w:rsidRPr="003F2F93">
          <w:rPr>
            <w:color w:val="0000FF" w:themeColor="hyperlink"/>
            <w:szCs w:val="24"/>
            <w:u w:val="single"/>
            <w:lang w:val="en-GB"/>
          </w:rPr>
          <w:t>http://www.space.fmi.fi/MIRACLE/tomoscand/</w:t>
        </w:r>
      </w:hyperlink>
      <w:r w:rsidRPr="003F2F93">
        <w:rPr>
          <w:lang w:val="en-GB"/>
        </w:rPr>
        <w:t>.</w:t>
      </w:r>
    </w:p>
    <w:p w14:paraId="280FAC7B" w14:textId="77777777" w:rsidR="009A6E91" w:rsidRPr="003F2F93" w:rsidRDefault="009A6E91" w:rsidP="009A6E91">
      <w:pPr>
        <w:pStyle w:val="Heading3"/>
        <w:rPr>
          <w:lang w:val="en-GB"/>
        </w:rPr>
      </w:pPr>
      <w:r w:rsidRPr="003F2F93">
        <w:rPr>
          <w:lang w:val="en-GB"/>
        </w:rPr>
        <w:t>2.1.8</w:t>
      </w:r>
      <w:r w:rsidRPr="003F2F93">
        <w:rPr>
          <w:lang w:val="en-GB"/>
        </w:rPr>
        <w:tab/>
        <w:t>Antarctic-Arctic Radiation-belt (Dynamic) Deposition – VLF Atmospheric Research Konsortium (AARDDVARK)</w:t>
      </w:r>
    </w:p>
    <w:p w14:paraId="7C58AC51" w14:textId="77777777" w:rsidR="009A6E91" w:rsidRPr="003F2F93" w:rsidRDefault="009A6E91" w:rsidP="009A6E91">
      <w:pPr>
        <w:rPr>
          <w:lang w:val="en-GB"/>
        </w:rPr>
      </w:pPr>
      <w:r w:rsidRPr="003F2F93">
        <w:rPr>
          <w:lang w:val="en-GB"/>
        </w:rPr>
        <w:t xml:space="preserve">One of the few techniques that can probe the ionospheric D-region uses very low-frequency (VLF) electromagnetic radiation trapped between the lower ionosphere (approximately 85 km) and the Earth; these signals can be received thousands of kilometres from the source. The nature of the received radio waves is determined by propagation inside the Earth-ionosphere waveguide, with variability largely coming from changes in the electron density profiles at and below the lower ionosphere (the D-region). During solar flares, these D-region electron densities are driven, in large part, by soft (1-10 keV) X-rays from the flare itself. Hence, these observations produce an indirect observation of the nature of the solar flare. </w:t>
      </w:r>
    </w:p>
    <w:p w14:paraId="70D7A41F" w14:textId="77777777" w:rsidR="009A6E91" w:rsidRPr="003F2F93" w:rsidRDefault="009A6E91" w:rsidP="009A6E91">
      <w:pPr>
        <w:rPr>
          <w:lang w:val="en-GB"/>
        </w:rPr>
      </w:pPr>
      <w:r w:rsidRPr="003F2F93">
        <w:rPr>
          <w:lang w:val="en-GB"/>
        </w:rPr>
        <w:t>The AARDDVARK global-scale network of sensors monitors fixed</w:t>
      </w:r>
      <w:r w:rsidRPr="003F2F93">
        <w:rPr>
          <w:lang w:val="en-GB"/>
        </w:rPr>
        <w:noBreakHyphen/>
        <w:t>frequency communications transmitters, and hence provide continuous long-range observations between the transmitter and receiver locations.</w:t>
      </w:r>
    </w:p>
    <w:p w14:paraId="1BC02D7A" w14:textId="77777777" w:rsidR="009A6E91" w:rsidRPr="003F2F93" w:rsidRDefault="009A6E91" w:rsidP="009A6E91">
      <w:pPr>
        <w:rPr>
          <w:lang w:val="en-GB"/>
        </w:rPr>
      </w:pPr>
      <w:r w:rsidRPr="003F2F93">
        <w:rPr>
          <w:lang w:val="en-GB"/>
        </w:rPr>
        <w:t>The receivers record small changes in the phase and amplitude of the VLF communications transmitters (~13-45 kHz). By monitoring distant VLF stations, long-range remote sensing of these changes, particularly in the lower ionosphere are achieved. The receivers are primarily located in the Polar Regions (both the Antarctic and Arctic), but some are located in mid-latitudes as well. A schematic depiction of the subionospheric VLF propagation is shown in Figure 8. There are about currently 20 stations. The locations of some of the current stations are listed below while all the locations are shown in Figure 9. The characteristics of the AARDDVARK network are provided in Table 9.</w:t>
      </w:r>
    </w:p>
    <w:p w14:paraId="369D70AC" w14:textId="77777777" w:rsidR="009A6E91" w:rsidRPr="003F2F93" w:rsidRDefault="009A6E91" w:rsidP="009A6E91">
      <w:pPr>
        <w:pStyle w:val="enumlev1"/>
        <w:rPr>
          <w:lang w:val="en-GB"/>
        </w:rPr>
      </w:pPr>
      <w:r w:rsidRPr="003F2F93">
        <w:rPr>
          <w:b/>
          <w:lang w:val="en-GB"/>
        </w:rPr>
        <w:tab/>
        <w:t>Antarctica</w:t>
      </w:r>
      <w:r w:rsidRPr="003F2F93">
        <w:rPr>
          <w:lang w:val="en-GB"/>
        </w:rPr>
        <w:t>: Halley, Rothera, Scott Base, SANAE, Casey, Davis</w:t>
      </w:r>
    </w:p>
    <w:p w14:paraId="50F837AC" w14:textId="77777777" w:rsidR="009A6E91" w:rsidRPr="003F2F93" w:rsidRDefault="009A6E91" w:rsidP="009A6E91">
      <w:pPr>
        <w:pStyle w:val="enumlev1"/>
        <w:rPr>
          <w:lang w:val="en-GB"/>
        </w:rPr>
      </w:pPr>
      <w:r w:rsidRPr="003F2F93">
        <w:rPr>
          <w:b/>
          <w:lang w:val="en-GB"/>
        </w:rPr>
        <w:tab/>
        <w:t>Canada</w:t>
      </w:r>
      <w:r w:rsidRPr="003F2F93">
        <w:rPr>
          <w:lang w:val="en-GB"/>
        </w:rPr>
        <w:t>: Fort Churchill, Edmonton, Ottawa, St John’s</w:t>
      </w:r>
    </w:p>
    <w:p w14:paraId="5D7C9C5F" w14:textId="77777777" w:rsidR="009A6E91" w:rsidRPr="003F2F93" w:rsidRDefault="009A6E91" w:rsidP="009A6E91">
      <w:pPr>
        <w:pStyle w:val="enumlev1"/>
        <w:rPr>
          <w:lang w:val="en-GB"/>
        </w:rPr>
      </w:pPr>
      <w:r w:rsidRPr="003F2F93">
        <w:rPr>
          <w:lang w:val="en-GB"/>
        </w:rPr>
        <w:tab/>
      </w:r>
      <w:r w:rsidRPr="003F2F93">
        <w:rPr>
          <w:b/>
          <w:lang w:val="en-GB"/>
        </w:rPr>
        <w:t>New Zealand</w:t>
      </w:r>
      <w:r w:rsidRPr="003F2F93">
        <w:rPr>
          <w:lang w:val="en-GB"/>
        </w:rPr>
        <w:t>: Dunedin</w:t>
      </w:r>
    </w:p>
    <w:p w14:paraId="1087CF04" w14:textId="77777777" w:rsidR="009A6E91" w:rsidRPr="003F2F93" w:rsidRDefault="009A6E91" w:rsidP="009A6E91">
      <w:pPr>
        <w:pStyle w:val="enumlev1"/>
        <w:rPr>
          <w:lang w:val="en-GB"/>
        </w:rPr>
      </w:pPr>
      <w:r w:rsidRPr="003F2F93">
        <w:rPr>
          <w:lang w:val="en-GB"/>
        </w:rPr>
        <w:tab/>
      </w:r>
      <w:r w:rsidRPr="003F2F93">
        <w:rPr>
          <w:b/>
          <w:lang w:val="en-GB"/>
        </w:rPr>
        <w:t>Hungary</w:t>
      </w:r>
      <w:r w:rsidRPr="003F2F93">
        <w:rPr>
          <w:lang w:val="en-GB"/>
        </w:rPr>
        <w:t>: Erd</w:t>
      </w:r>
    </w:p>
    <w:p w14:paraId="451D9283" w14:textId="77777777" w:rsidR="009A6E91" w:rsidRPr="003F2F93" w:rsidRDefault="009A6E91" w:rsidP="009A6E91">
      <w:pPr>
        <w:pStyle w:val="enumlev1"/>
        <w:rPr>
          <w:lang w:val="en-GB"/>
        </w:rPr>
      </w:pPr>
      <w:r w:rsidRPr="003F2F93">
        <w:rPr>
          <w:lang w:val="en-GB"/>
        </w:rPr>
        <w:tab/>
      </w:r>
      <w:r w:rsidRPr="003F2F93">
        <w:rPr>
          <w:b/>
          <w:lang w:val="en-GB"/>
        </w:rPr>
        <w:t>Finland</w:t>
      </w:r>
      <w:r w:rsidRPr="003F2F93">
        <w:rPr>
          <w:lang w:val="en-GB"/>
        </w:rPr>
        <w:t xml:space="preserve">: Sodankylä </w:t>
      </w:r>
    </w:p>
    <w:p w14:paraId="1A8A7F10" w14:textId="77777777" w:rsidR="009A6E91" w:rsidRPr="003F2F93" w:rsidRDefault="009A6E91" w:rsidP="009A6E91">
      <w:pPr>
        <w:pStyle w:val="enumlev1"/>
        <w:rPr>
          <w:lang w:val="en-GB"/>
        </w:rPr>
      </w:pPr>
      <w:r w:rsidRPr="003F2F93">
        <w:rPr>
          <w:lang w:val="en-GB"/>
        </w:rPr>
        <w:tab/>
      </w:r>
      <w:r w:rsidRPr="003F2F93">
        <w:rPr>
          <w:b/>
          <w:lang w:val="en-GB"/>
        </w:rPr>
        <w:t>Norway</w:t>
      </w:r>
      <w:r w:rsidRPr="003F2F93">
        <w:rPr>
          <w:lang w:val="en-GB"/>
        </w:rPr>
        <w:t xml:space="preserve">: Ny Alesund </w:t>
      </w:r>
    </w:p>
    <w:p w14:paraId="4E3949A0" w14:textId="77777777" w:rsidR="009A6E91" w:rsidRPr="003F2F93" w:rsidRDefault="009A6E91" w:rsidP="009A6E91">
      <w:pPr>
        <w:pStyle w:val="enumlev1"/>
        <w:rPr>
          <w:lang w:val="en-GB"/>
        </w:rPr>
      </w:pPr>
      <w:r w:rsidRPr="003F2F93">
        <w:rPr>
          <w:lang w:val="en-GB"/>
        </w:rPr>
        <w:tab/>
      </w:r>
      <w:r w:rsidRPr="003F2F93">
        <w:rPr>
          <w:b/>
          <w:lang w:val="en-GB"/>
        </w:rPr>
        <w:t>Scotland</w:t>
      </w:r>
      <w:r w:rsidRPr="003F2F93">
        <w:rPr>
          <w:lang w:val="en-GB"/>
        </w:rPr>
        <w:t xml:space="preserve">: Eskdalemuir </w:t>
      </w:r>
    </w:p>
    <w:p w14:paraId="06CA5D8A" w14:textId="77777777" w:rsidR="009A6E91" w:rsidRPr="003F2F93" w:rsidRDefault="009A6E91" w:rsidP="009A6E91">
      <w:pPr>
        <w:pStyle w:val="enumlev1"/>
        <w:rPr>
          <w:lang w:val="en-GB"/>
        </w:rPr>
      </w:pPr>
      <w:r w:rsidRPr="003F2F93">
        <w:rPr>
          <w:lang w:val="en-GB"/>
        </w:rPr>
        <w:tab/>
      </w:r>
      <w:r w:rsidRPr="003F2F93">
        <w:rPr>
          <w:b/>
          <w:lang w:val="en-GB"/>
        </w:rPr>
        <w:t>USA</w:t>
      </w:r>
      <w:r w:rsidRPr="003F2F93">
        <w:rPr>
          <w:lang w:val="en-GB"/>
        </w:rPr>
        <w:t>: Forks,</w:t>
      </w:r>
      <w:r w:rsidRPr="003F2F93" w:rsidDel="00F55453">
        <w:rPr>
          <w:lang w:val="en-GB"/>
        </w:rPr>
        <w:t xml:space="preserve"> Fairbanks</w:t>
      </w:r>
      <w:r w:rsidRPr="003F2F93">
        <w:rPr>
          <w:lang w:val="en-GB"/>
        </w:rPr>
        <w:t xml:space="preserve"> </w:t>
      </w:r>
    </w:p>
    <w:p w14:paraId="1C732584" w14:textId="77777777" w:rsidR="009A6E91" w:rsidRPr="003F2F93" w:rsidRDefault="009A6E91" w:rsidP="009A6E91">
      <w:pPr>
        <w:pStyle w:val="enumlev1"/>
        <w:rPr>
          <w:lang w:val="en-GB"/>
        </w:rPr>
      </w:pPr>
      <w:r w:rsidRPr="003F2F93">
        <w:rPr>
          <w:lang w:val="en-GB"/>
        </w:rPr>
        <w:tab/>
      </w:r>
      <w:r w:rsidRPr="003F2F93">
        <w:rPr>
          <w:b/>
          <w:lang w:val="en-GB"/>
        </w:rPr>
        <w:t>Iceland</w:t>
      </w:r>
      <w:r w:rsidRPr="003F2F93">
        <w:rPr>
          <w:lang w:val="en-GB"/>
        </w:rPr>
        <w:t xml:space="preserve">: Reykjavik </w:t>
      </w:r>
    </w:p>
    <w:p w14:paraId="0872FD24" w14:textId="77777777" w:rsidR="009A6E91" w:rsidRPr="003F2F93" w:rsidRDefault="009A6E91" w:rsidP="009A6E91">
      <w:pPr>
        <w:pStyle w:val="enumlev1"/>
        <w:rPr>
          <w:b/>
          <w:lang w:val="en-GB"/>
        </w:rPr>
      </w:pPr>
      <w:r w:rsidRPr="003F2F93">
        <w:rPr>
          <w:lang w:val="en-GB"/>
        </w:rPr>
        <w:tab/>
      </w:r>
      <w:r w:rsidRPr="003F2F93">
        <w:rPr>
          <w:b/>
          <w:lang w:val="en-GB"/>
        </w:rPr>
        <w:t>UK</w:t>
      </w:r>
      <w:r w:rsidRPr="003F2F93">
        <w:rPr>
          <w:lang w:val="en-GB"/>
        </w:rPr>
        <w:t>: Ascension Island</w:t>
      </w:r>
    </w:p>
    <w:p w14:paraId="3E660CCB" w14:textId="77777777" w:rsidR="009A6E91" w:rsidRPr="003F2F93" w:rsidRDefault="009A6E91" w:rsidP="009A6E91">
      <w:pPr>
        <w:pStyle w:val="FigureNo"/>
        <w:rPr>
          <w:lang w:val="en-GB"/>
        </w:rPr>
      </w:pPr>
      <w:r w:rsidRPr="003F2F93">
        <w:rPr>
          <w:lang w:val="en-GB"/>
        </w:rPr>
        <w:t>Figure 8</w:t>
      </w:r>
    </w:p>
    <w:p w14:paraId="6C05A2DB" w14:textId="77777777" w:rsidR="009A6E91" w:rsidRPr="003F2F93" w:rsidRDefault="009A6E91" w:rsidP="009A6E91">
      <w:pPr>
        <w:pStyle w:val="Figuretitle"/>
        <w:rPr>
          <w:rFonts w:eastAsia="SimSun"/>
          <w:lang w:val="en-GB"/>
        </w:rPr>
      </w:pPr>
      <w:r w:rsidRPr="003F2F93">
        <w:rPr>
          <w:lang w:val="en-GB"/>
        </w:rPr>
        <w:t xml:space="preserve">Schematic of subionospheric VLF propagation. VLF transmissions propagate in the waveguide </w:t>
      </w:r>
      <w:r w:rsidRPr="003F2F93">
        <w:rPr>
          <w:lang w:val="en-GB"/>
        </w:rPr>
        <w:br/>
        <w:t>formed by the Earth and the lower edge of the ionosphere (for night time ~85 km)</w:t>
      </w:r>
    </w:p>
    <w:p w14:paraId="2F45A6F8" w14:textId="77777777" w:rsidR="009A6E91" w:rsidRPr="004814B5" w:rsidRDefault="009A6E91" w:rsidP="009A6E91">
      <w:pPr>
        <w:pStyle w:val="Figure"/>
      </w:pPr>
      <w:r w:rsidRPr="004814B5">
        <w:rPr>
          <w:noProof/>
          <w:lang w:val="en-GB" w:eastAsia="en-GB"/>
        </w:rPr>
        <w:drawing>
          <wp:inline distT="0" distB="0" distL="0" distR="0" wp14:anchorId="25CD8D86" wp14:editId="59BB250B">
            <wp:extent cx="4859020" cy="2268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9020" cy="2268220"/>
                    </a:xfrm>
                    <a:prstGeom prst="rect">
                      <a:avLst/>
                    </a:prstGeom>
                    <a:noFill/>
                  </pic:spPr>
                </pic:pic>
              </a:graphicData>
            </a:graphic>
          </wp:inline>
        </w:drawing>
      </w:r>
    </w:p>
    <w:p w14:paraId="1E2331DE" w14:textId="77777777" w:rsidR="009A6E91" w:rsidRPr="003F2F93" w:rsidRDefault="009A6E91" w:rsidP="009A6E91">
      <w:pPr>
        <w:pStyle w:val="FigureNo"/>
        <w:rPr>
          <w:lang w:val="en-GB"/>
        </w:rPr>
      </w:pPr>
      <w:r w:rsidRPr="003F2F93">
        <w:rPr>
          <w:lang w:val="en-GB"/>
        </w:rPr>
        <w:t>Figure 9</w:t>
      </w:r>
    </w:p>
    <w:p w14:paraId="473CC6D9" w14:textId="77777777" w:rsidR="009A6E91" w:rsidRPr="003F2F93" w:rsidRDefault="009A6E91" w:rsidP="009A6E91">
      <w:pPr>
        <w:pStyle w:val="Figuretitle"/>
        <w:rPr>
          <w:rFonts w:eastAsia="SimSun"/>
          <w:lang w:val="en-GB"/>
        </w:rPr>
      </w:pPr>
      <w:r w:rsidRPr="003F2F93">
        <w:rPr>
          <w:lang w:val="en-GB"/>
        </w:rPr>
        <w:t xml:space="preserve">AARDDVARK summary. Receivers are the red diamonds, VLF transmitters the green circles, </w:t>
      </w:r>
      <w:r w:rsidRPr="003F2F93">
        <w:rPr>
          <w:lang w:val="en-GB"/>
        </w:rPr>
        <w:br/>
        <w:t>and the great circle paths joining them are shown as black lines</w:t>
      </w:r>
    </w:p>
    <w:p w14:paraId="01A54B54" w14:textId="77777777" w:rsidR="009A6E91" w:rsidRPr="004814B5" w:rsidRDefault="009A6E91" w:rsidP="009A6E91">
      <w:pPr>
        <w:pStyle w:val="Figure"/>
      </w:pPr>
      <w:r w:rsidRPr="004814B5">
        <w:rPr>
          <w:noProof/>
          <w:lang w:val="en-GB" w:eastAsia="en-GB"/>
        </w:rPr>
        <w:drawing>
          <wp:inline distT="0" distB="0" distL="0" distR="0" wp14:anchorId="7B890F41" wp14:editId="541B1EE8">
            <wp:extent cx="4476466" cy="3364964"/>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76263" cy="3364811"/>
                    </a:xfrm>
                    <a:prstGeom prst="rect">
                      <a:avLst/>
                    </a:prstGeom>
                    <a:noFill/>
                  </pic:spPr>
                </pic:pic>
              </a:graphicData>
            </a:graphic>
          </wp:inline>
        </w:drawing>
      </w:r>
    </w:p>
    <w:p w14:paraId="3D47767C" w14:textId="77777777" w:rsidR="009A6E91" w:rsidRPr="003F2F93" w:rsidRDefault="009A6E91" w:rsidP="009A6E91">
      <w:pPr>
        <w:pStyle w:val="Heading2"/>
        <w:rPr>
          <w:lang w:val="en-GB"/>
        </w:rPr>
      </w:pPr>
      <w:bookmarkStart w:id="32" w:name="_Toc15291465"/>
      <w:bookmarkStart w:id="33" w:name="_Toc15291856"/>
      <w:bookmarkStart w:id="34" w:name="_Toc15291935"/>
      <w:bookmarkStart w:id="35" w:name="_Toc15309075"/>
      <w:r w:rsidRPr="003F2F93">
        <w:rPr>
          <w:lang w:val="en-GB"/>
        </w:rPr>
        <w:t>2.2</w:t>
      </w:r>
      <w:r w:rsidRPr="003F2F93">
        <w:rPr>
          <w:lang w:val="en-GB"/>
        </w:rPr>
        <w:tab/>
        <w:t>Solar observations</w:t>
      </w:r>
      <w:bookmarkEnd w:id="32"/>
      <w:bookmarkEnd w:id="33"/>
      <w:bookmarkEnd w:id="34"/>
      <w:bookmarkEnd w:id="35"/>
    </w:p>
    <w:p w14:paraId="799949E3" w14:textId="77777777" w:rsidR="009A6E91" w:rsidRPr="003F2F93" w:rsidRDefault="009A6E91" w:rsidP="009A6E91">
      <w:pPr>
        <w:rPr>
          <w:lang w:val="en-GB"/>
        </w:rPr>
      </w:pPr>
      <w:r w:rsidRPr="003F2F93">
        <w:rPr>
          <w:lang w:val="en-GB"/>
        </w:rPr>
        <w:t>Solar observations are obtained from a combination of ground-based and space-based instruments. Such observations include solar active region characteristics, flare properties, radio emissions, coronal structure and photospheric magnetic field attributes.</w:t>
      </w:r>
    </w:p>
    <w:p w14:paraId="08B482C7" w14:textId="77777777" w:rsidR="009A6E91" w:rsidRPr="003F2F93" w:rsidRDefault="009A6E91" w:rsidP="009A6E91">
      <w:pPr>
        <w:rPr>
          <w:lang w:val="en-GB"/>
        </w:rPr>
      </w:pPr>
      <w:r w:rsidRPr="003F2F93">
        <w:rPr>
          <w:lang w:val="en-GB"/>
        </w:rPr>
        <w:t>Solar radio emissions are observed with ground-based radio frequency spectrographs, imagers and single-frequency solar radio flux monitors. No space-based RF solar observation sensors have been identified for inclusion in this report at this time.</w:t>
      </w:r>
    </w:p>
    <w:p w14:paraId="1009C2C5" w14:textId="77777777" w:rsidR="009A6E91" w:rsidRPr="003F2F93" w:rsidRDefault="009A6E91" w:rsidP="00316B8D">
      <w:pPr>
        <w:keepNext/>
        <w:keepLines/>
        <w:rPr>
          <w:lang w:val="en-GB"/>
        </w:rPr>
      </w:pPr>
      <w:r w:rsidRPr="003F2F93">
        <w:rPr>
          <w:lang w:val="en-GB"/>
        </w:rPr>
        <w:t>Radio observations are provided by:</w:t>
      </w:r>
    </w:p>
    <w:p w14:paraId="6181B510" w14:textId="77777777" w:rsidR="009A6E91" w:rsidRPr="003F2F93" w:rsidRDefault="009A6E91" w:rsidP="009A6E91">
      <w:pPr>
        <w:pStyle w:val="enumlev1"/>
        <w:rPr>
          <w:lang w:val="en-GB"/>
        </w:rPr>
      </w:pPr>
      <w:r w:rsidRPr="003F2F93">
        <w:rPr>
          <w:lang w:val="en-GB"/>
        </w:rPr>
        <w:t>1)</w:t>
      </w:r>
      <w:r w:rsidRPr="003F2F93">
        <w:rPr>
          <w:lang w:val="en-GB"/>
        </w:rPr>
        <w:tab/>
        <w:t>spectrographs that observe the full Sun over an extended frequency range,</w:t>
      </w:r>
    </w:p>
    <w:p w14:paraId="480C1B2D" w14:textId="77777777" w:rsidR="009A6E91" w:rsidRPr="003F2F93" w:rsidRDefault="009A6E91" w:rsidP="009A6E91">
      <w:pPr>
        <w:pStyle w:val="enumlev1"/>
        <w:rPr>
          <w:lang w:val="en-GB"/>
        </w:rPr>
      </w:pPr>
      <w:r w:rsidRPr="003F2F93">
        <w:rPr>
          <w:lang w:val="en-GB"/>
        </w:rPr>
        <w:t>2)</w:t>
      </w:r>
      <w:r w:rsidRPr="003F2F93">
        <w:rPr>
          <w:lang w:val="en-GB"/>
        </w:rPr>
        <w:tab/>
        <w:t>single antennas that observe the full Sun at selected frequencies, and</w:t>
      </w:r>
    </w:p>
    <w:p w14:paraId="137B6A90" w14:textId="77777777" w:rsidR="009A6E91" w:rsidRPr="003F2F93" w:rsidRDefault="009A6E91" w:rsidP="009A6E91">
      <w:pPr>
        <w:pStyle w:val="enumlev1"/>
        <w:rPr>
          <w:lang w:val="en-GB"/>
        </w:rPr>
      </w:pPr>
      <w:r w:rsidRPr="003F2F93">
        <w:rPr>
          <w:lang w:val="en-GB"/>
        </w:rPr>
        <w:t>3)</w:t>
      </w:r>
      <w:r w:rsidRPr="003F2F93">
        <w:rPr>
          <w:lang w:val="en-GB"/>
        </w:rPr>
        <w:tab/>
        <w:t xml:space="preserve">imagers based on the technique of aperture synthesis (interferometry). </w:t>
      </w:r>
    </w:p>
    <w:p w14:paraId="00B3C84B" w14:textId="77777777" w:rsidR="009A6E91" w:rsidRPr="003F2F93" w:rsidRDefault="009A6E91" w:rsidP="009A6E91">
      <w:pPr>
        <w:rPr>
          <w:lang w:val="en-GB"/>
        </w:rPr>
      </w:pPr>
      <w:r w:rsidRPr="003F2F93">
        <w:rPr>
          <w:lang w:val="en-GB"/>
        </w:rPr>
        <w:t xml:space="preserve">The spectrographs are particularly useful for observing solar radio bursts that are indicators of flares, CMEs, and other solar phenomena. The classification types and characteristics of these radio bursts is provided in Table 2. Figure 10 shows the typical radio spectrum history for a solar flare and further details of the distribution of flux density versus wavelength for a range of large radio bursts appear in Fig. 12. </w:t>
      </w:r>
    </w:p>
    <w:p w14:paraId="0C179EA5" w14:textId="77777777" w:rsidR="009A6E91" w:rsidRPr="003F2F93" w:rsidRDefault="009A6E91" w:rsidP="009A6E91">
      <w:pPr>
        <w:rPr>
          <w:spacing w:val="-2"/>
          <w:lang w:val="en-GB"/>
        </w:rPr>
      </w:pPr>
      <w:r w:rsidRPr="003F2F93">
        <w:rPr>
          <w:spacing w:val="-2"/>
          <w:lang w:val="en-GB"/>
        </w:rPr>
        <w:t>Single-frequency flux measurements can be used to observe the solar wind and track CMEs using interplanetary scintillation, and to monitor solar radiation at various frequencies. A solar radio flux parameter, called F10.7, is a measurement of solar radio emission at a wavelength of 10.7 cm. This solar radio flux is highly correlated with sunspot number, and its recorded measurements provide a key database both for driving space weather models and for understanding the multiannual variations of the Sun. Imagers at radio wavelengths localize the burst sources and provide measurements of the electron density and electron temperature in the quiet (thermal) solar atmosphere.</w:t>
      </w:r>
    </w:p>
    <w:p w14:paraId="012DD8AB" w14:textId="77777777" w:rsidR="009A6E91" w:rsidRPr="003F2F93" w:rsidRDefault="009A6E91" w:rsidP="009A6E91">
      <w:pPr>
        <w:rPr>
          <w:lang w:val="en-GB"/>
        </w:rPr>
      </w:pPr>
      <w:r w:rsidRPr="003F2F93">
        <w:rPr>
          <w:lang w:val="en-GB"/>
        </w:rPr>
        <w:t>Figure 10 presents the overall spectrum history of a solar flare observed in radio frequencies. Following the initial impulsive start of the flare, which is observed at most frequencies, the material around the flare heats and propagates outward into the thinner atmosphere characterized by emissions at lower frequencies. The emission profiles typically observed at discrete frequencies are as shown on Fig. 11.</w:t>
      </w:r>
    </w:p>
    <w:p w14:paraId="56DDC3FE" w14:textId="77777777" w:rsidR="009A6E91" w:rsidRPr="003F2F93" w:rsidRDefault="009A6E91" w:rsidP="009A6E91">
      <w:pPr>
        <w:pStyle w:val="FigureNo"/>
        <w:rPr>
          <w:lang w:val="en-GB"/>
        </w:rPr>
      </w:pPr>
      <w:r w:rsidRPr="003F2F93">
        <w:rPr>
          <w:lang w:val="en-GB"/>
        </w:rPr>
        <w:t>FIGURE 10</w:t>
      </w:r>
    </w:p>
    <w:p w14:paraId="14B4BB62" w14:textId="77777777" w:rsidR="009A6E91" w:rsidRPr="003F2F93" w:rsidRDefault="009A6E91" w:rsidP="009A6E91">
      <w:pPr>
        <w:pStyle w:val="Figuretitle"/>
        <w:rPr>
          <w:lang w:val="en-GB"/>
        </w:rPr>
      </w:pPr>
      <w:r w:rsidRPr="003F2F93">
        <w:rPr>
          <w:lang w:val="en-GB"/>
        </w:rPr>
        <w:t>Typical radio spectrum history for a large solar flare</w:t>
      </w:r>
    </w:p>
    <w:p w14:paraId="74856C99" w14:textId="77777777" w:rsidR="009A6E91" w:rsidRPr="004814B5" w:rsidRDefault="009A6E91" w:rsidP="009A6E91">
      <w:pPr>
        <w:pStyle w:val="Figure"/>
      </w:pPr>
      <w:r w:rsidRPr="004814B5">
        <w:rPr>
          <w:noProof/>
          <w:lang w:val="en-GB" w:eastAsia="en-GB"/>
        </w:rPr>
        <w:drawing>
          <wp:inline distT="0" distB="0" distL="0" distR="0" wp14:anchorId="2F7D9282" wp14:editId="7F6A5219">
            <wp:extent cx="6120765" cy="37839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Radio Spectrum from a Large Solar Flar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20765" cy="3783965"/>
                    </a:xfrm>
                    <a:prstGeom prst="rect">
                      <a:avLst/>
                    </a:prstGeom>
                  </pic:spPr>
                </pic:pic>
              </a:graphicData>
            </a:graphic>
          </wp:inline>
        </w:drawing>
      </w:r>
    </w:p>
    <w:p w14:paraId="3DA42D28" w14:textId="77777777" w:rsidR="009A6E91" w:rsidRPr="003F2F93" w:rsidRDefault="009A6E91" w:rsidP="009A6E91">
      <w:pPr>
        <w:pStyle w:val="FigureNo"/>
        <w:rPr>
          <w:lang w:val="en-GB"/>
        </w:rPr>
      </w:pPr>
      <w:r w:rsidRPr="003F2F93">
        <w:rPr>
          <w:lang w:val="en-GB"/>
        </w:rPr>
        <w:t>FIGURE 11</w:t>
      </w:r>
    </w:p>
    <w:p w14:paraId="5E652FDF" w14:textId="77777777" w:rsidR="009A6E91" w:rsidRPr="003F2F93" w:rsidRDefault="009A6E91" w:rsidP="009A6E91">
      <w:pPr>
        <w:pStyle w:val="Figuretitle"/>
        <w:rPr>
          <w:lang w:val="en-GB"/>
        </w:rPr>
      </w:pPr>
      <w:r w:rsidRPr="003F2F93">
        <w:rPr>
          <w:lang w:val="en-GB"/>
        </w:rPr>
        <w:t>Emission profile of a typical solar radio flare</w:t>
      </w:r>
    </w:p>
    <w:p w14:paraId="6AEA5DC5" w14:textId="77777777" w:rsidR="009A6E91" w:rsidRPr="004814B5" w:rsidRDefault="009A6E91" w:rsidP="009A6E91">
      <w:pPr>
        <w:pStyle w:val="Figure"/>
      </w:pPr>
      <w:r w:rsidRPr="004814B5">
        <w:rPr>
          <w:noProof/>
          <w:lang w:val="en-GB" w:eastAsia="en-GB"/>
        </w:rPr>
        <w:drawing>
          <wp:inline distT="0" distB="0" distL="0" distR="0" wp14:anchorId="2CDC9739" wp14:editId="25A22F37">
            <wp:extent cx="4656455" cy="37325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56455" cy="3732530"/>
                    </a:xfrm>
                    <a:prstGeom prst="rect">
                      <a:avLst/>
                    </a:prstGeom>
                    <a:noFill/>
                    <a:ln>
                      <a:noFill/>
                    </a:ln>
                  </pic:spPr>
                </pic:pic>
              </a:graphicData>
            </a:graphic>
          </wp:inline>
        </w:drawing>
      </w:r>
    </w:p>
    <w:p w14:paraId="3C1C2DA7" w14:textId="77777777" w:rsidR="009A6E91" w:rsidRPr="004814B5" w:rsidRDefault="009A6E91" w:rsidP="009A6E91">
      <w:pPr>
        <w:pStyle w:val="FigureNo"/>
      </w:pPr>
      <w:r w:rsidRPr="004814B5">
        <w:t>FIGURE 12</w:t>
      </w:r>
    </w:p>
    <w:p w14:paraId="2010267A" w14:textId="77777777" w:rsidR="009A6E91" w:rsidRPr="004814B5" w:rsidRDefault="009A6E91" w:rsidP="009A6E91">
      <w:pPr>
        <w:pStyle w:val="Figuretitle"/>
      </w:pPr>
      <w:r w:rsidRPr="004814B5">
        <w:t>Exemplary solar radio fluxes</w:t>
      </w:r>
    </w:p>
    <w:p w14:paraId="26A0E2C0" w14:textId="77777777" w:rsidR="009A6E91" w:rsidRPr="004814B5" w:rsidRDefault="009A6E91" w:rsidP="009A6E91">
      <w:pPr>
        <w:pStyle w:val="Figure"/>
      </w:pPr>
      <w:r w:rsidRPr="004814B5">
        <w:rPr>
          <w:noProof/>
          <w:lang w:val="en-GB" w:eastAsia="en-GB"/>
        </w:rPr>
        <w:drawing>
          <wp:inline distT="0" distB="0" distL="0" distR="0" wp14:anchorId="59FA0BB9" wp14:editId="68A0A1A1">
            <wp:extent cx="4663440" cy="5334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Radiation from the Sun-cropped.jpg"/>
                    <pic:cNvPicPr/>
                  </pic:nvPicPr>
                  <pic:blipFill>
                    <a:blip r:embed="rId123">
                      <a:extLst>
                        <a:ext uri="{28A0092B-C50C-407E-A947-70E740481C1C}">
                          <a14:useLocalDpi xmlns:a14="http://schemas.microsoft.com/office/drawing/2010/main" val="0"/>
                        </a:ext>
                      </a:extLst>
                    </a:blip>
                    <a:stretch>
                      <a:fillRect/>
                    </a:stretch>
                  </pic:blipFill>
                  <pic:spPr>
                    <a:xfrm>
                      <a:off x="0" y="0"/>
                      <a:ext cx="4663440" cy="5334000"/>
                    </a:xfrm>
                    <a:prstGeom prst="rect">
                      <a:avLst/>
                    </a:prstGeom>
                  </pic:spPr>
                </pic:pic>
              </a:graphicData>
            </a:graphic>
          </wp:inline>
        </w:drawing>
      </w:r>
    </w:p>
    <w:p w14:paraId="05279DB8" w14:textId="77777777" w:rsidR="009A6E91" w:rsidRPr="003F2F93" w:rsidRDefault="009A6E91" w:rsidP="009A6E91">
      <w:pPr>
        <w:rPr>
          <w:caps/>
          <w:sz w:val="20"/>
          <w:lang w:val="en-GB"/>
        </w:rPr>
      </w:pPr>
      <w:r w:rsidRPr="003F2F93">
        <w:rPr>
          <w:lang w:val="en-GB" w:eastAsia="zh-CN"/>
        </w:rPr>
        <w:t>The radio fluxes associated with the quiet sun and the envelopes of various solar flares are shown on Fig. 12. The character of the solar flare emissions at lower radio frequencies and the associated solar phenomena are given on Table 2. The solar radio flux associated with the quiet sun is illustrated on Fig. 13.</w:t>
      </w:r>
    </w:p>
    <w:p w14:paraId="5BDA57A3" w14:textId="77777777" w:rsidR="009A6E91" w:rsidRPr="003F2F93" w:rsidRDefault="009A6E91" w:rsidP="00316B8D">
      <w:pPr>
        <w:pStyle w:val="TableNo"/>
        <w:keepLines/>
        <w:rPr>
          <w:lang w:val="en-GB"/>
        </w:rPr>
      </w:pPr>
      <w:r w:rsidRPr="003F2F93">
        <w:rPr>
          <w:lang w:val="en-GB"/>
        </w:rPr>
        <w:t xml:space="preserve">TABLE 2 </w:t>
      </w:r>
    </w:p>
    <w:p w14:paraId="6260E01B" w14:textId="77777777" w:rsidR="009A6E91" w:rsidRPr="003F2F93" w:rsidRDefault="009A6E91" w:rsidP="00316B8D">
      <w:pPr>
        <w:pStyle w:val="Tabletitle"/>
        <w:keepLines/>
        <w:rPr>
          <w:lang w:val="en-GB"/>
        </w:rPr>
      </w:pPr>
      <w:r w:rsidRPr="003F2F93">
        <w:rPr>
          <w:lang w:val="en-GB"/>
        </w:rPr>
        <w:t>Characteristics of solar radio flares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749"/>
        <w:gridCol w:w="1487"/>
        <w:gridCol w:w="1709"/>
        <w:gridCol w:w="2843"/>
      </w:tblGrid>
      <w:tr w:rsidR="009A6E91" w:rsidRPr="004814B5" w14:paraId="181EF79A" w14:textId="77777777" w:rsidTr="00951252">
        <w:trPr>
          <w:cantSplit/>
          <w:trHeight w:val="492"/>
          <w:tblHeader/>
          <w:jc w:val="center"/>
        </w:trPr>
        <w:tc>
          <w:tcPr>
            <w:tcW w:w="851" w:type="dxa"/>
            <w:vAlign w:val="center"/>
            <w:hideMark/>
          </w:tcPr>
          <w:p w14:paraId="3982481F" w14:textId="77777777" w:rsidR="009A6E91" w:rsidRPr="004814B5" w:rsidRDefault="009A6E91" w:rsidP="00316B8D">
            <w:pPr>
              <w:pStyle w:val="Tablehead"/>
              <w:keepLines/>
              <w:rPr>
                <w:lang w:eastAsia="en-GB"/>
              </w:rPr>
            </w:pPr>
            <w:r w:rsidRPr="004814B5">
              <w:rPr>
                <w:lang w:eastAsia="en-GB"/>
              </w:rPr>
              <w:t>Type</w:t>
            </w:r>
          </w:p>
        </w:tc>
        <w:tc>
          <w:tcPr>
            <w:tcW w:w="2749" w:type="dxa"/>
            <w:vAlign w:val="center"/>
            <w:hideMark/>
          </w:tcPr>
          <w:p w14:paraId="56159EB5" w14:textId="77777777" w:rsidR="009A6E91" w:rsidRPr="004814B5" w:rsidRDefault="009A6E91" w:rsidP="00286231">
            <w:pPr>
              <w:pStyle w:val="Tablehead"/>
              <w:keepLines/>
              <w:rPr>
                <w:lang w:eastAsia="en-GB"/>
              </w:rPr>
            </w:pPr>
            <w:r w:rsidRPr="004814B5">
              <w:rPr>
                <w:lang w:eastAsia="en-GB"/>
              </w:rPr>
              <w:t>Characteristics</w:t>
            </w:r>
          </w:p>
        </w:tc>
        <w:tc>
          <w:tcPr>
            <w:tcW w:w="1487" w:type="dxa"/>
            <w:vAlign w:val="center"/>
            <w:hideMark/>
          </w:tcPr>
          <w:p w14:paraId="1676709B" w14:textId="77777777" w:rsidR="009A6E91" w:rsidRPr="004814B5" w:rsidRDefault="009A6E91" w:rsidP="00286231">
            <w:pPr>
              <w:pStyle w:val="Tablehead"/>
              <w:keepLines/>
              <w:rPr>
                <w:lang w:eastAsia="en-GB"/>
              </w:rPr>
            </w:pPr>
            <w:r w:rsidRPr="004814B5">
              <w:rPr>
                <w:lang w:eastAsia="en-GB"/>
              </w:rPr>
              <w:t>Duration</w:t>
            </w:r>
          </w:p>
        </w:tc>
        <w:tc>
          <w:tcPr>
            <w:tcW w:w="1709" w:type="dxa"/>
            <w:vAlign w:val="center"/>
            <w:hideMark/>
          </w:tcPr>
          <w:p w14:paraId="58CA9E88" w14:textId="77777777" w:rsidR="009A6E91" w:rsidRPr="004814B5" w:rsidRDefault="009A6E91" w:rsidP="00286231">
            <w:pPr>
              <w:pStyle w:val="Tablehead"/>
              <w:keepLines/>
              <w:rPr>
                <w:lang w:eastAsia="en-GB"/>
              </w:rPr>
            </w:pPr>
            <w:r w:rsidRPr="004814B5">
              <w:rPr>
                <w:lang w:eastAsia="en-GB"/>
              </w:rPr>
              <w:t>Frequency range</w:t>
            </w:r>
          </w:p>
        </w:tc>
        <w:tc>
          <w:tcPr>
            <w:tcW w:w="2843" w:type="dxa"/>
            <w:vAlign w:val="center"/>
            <w:hideMark/>
          </w:tcPr>
          <w:p w14:paraId="7030B865" w14:textId="77777777" w:rsidR="009A6E91" w:rsidRPr="004814B5" w:rsidRDefault="009A6E91" w:rsidP="00230231">
            <w:pPr>
              <w:pStyle w:val="Tablehead"/>
              <w:keepLines/>
              <w:rPr>
                <w:lang w:eastAsia="en-GB"/>
              </w:rPr>
            </w:pPr>
            <w:r w:rsidRPr="004814B5">
              <w:rPr>
                <w:lang w:eastAsia="en-GB"/>
              </w:rPr>
              <w:t>Associated phenomena</w:t>
            </w:r>
          </w:p>
        </w:tc>
      </w:tr>
      <w:tr w:rsidR="009A6E91" w:rsidRPr="004814B5" w14:paraId="2F1A7533" w14:textId="77777777" w:rsidTr="00951252">
        <w:trPr>
          <w:cantSplit/>
          <w:trHeight w:val="501"/>
          <w:jc w:val="center"/>
        </w:trPr>
        <w:tc>
          <w:tcPr>
            <w:tcW w:w="851" w:type="dxa"/>
            <w:hideMark/>
          </w:tcPr>
          <w:p w14:paraId="770D7AA0" w14:textId="77777777" w:rsidR="009A6E91" w:rsidRPr="004814B5" w:rsidRDefault="009A6E91" w:rsidP="00316B8D">
            <w:pPr>
              <w:pStyle w:val="Tabletext"/>
              <w:keepNext/>
              <w:keepLines/>
              <w:jc w:val="center"/>
              <w:rPr>
                <w:lang w:eastAsia="en-GB"/>
              </w:rPr>
            </w:pPr>
            <w:r w:rsidRPr="004814B5">
              <w:rPr>
                <w:lang w:eastAsia="en-GB"/>
              </w:rPr>
              <w:t>I</w:t>
            </w:r>
          </w:p>
        </w:tc>
        <w:tc>
          <w:tcPr>
            <w:tcW w:w="2749" w:type="dxa"/>
            <w:hideMark/>
          </w:tcPr>
          <w:p w14:paraId="5B26485B" w14:textId="77777777" w:rsidR="009A6E91" w:rsidRPr="004814B5" w:rsidRDefault="009A6E91" w:rsidP="00286231">
            <w:pPr>
              <w:pStyle w:val="Tabletext"/>
              <w:keepNext/>
              <w:keepLines/>
              <w:jc w:val="left"/>
              <w:rPr>
                <w:lang w:eastAsia="en-GB"/>
              </w:rPr>
            </w:pPr>
            <w:r w:rsidRPr="004814B5">
              <w:rPr>
                <w:lang w:eastAsia="en-GB"/>
              </w:rPr>
              <w:t>Short, narrow-bandwidth</w:t>
            </w:r>
          </w:p>
        </w:tc>
        <w:tc>
          <w:tcPr>
            <w:tcW w:w="1487" w:type="dxa"/>
            <w:hideMark/>
          </w:tcPr>
          <w:p w14:paraId="66B2AB31" w14:textId="77777777" w:rsidR="009A6E91" w:rsidRPr="003F2F93" w:rsidRDefault="009A6E91" w:rsidP="00286231">
            <w:pPr>
              <w:pStyle w:val="Tabletext"/>
              <w:keepNext/>
              <w:keepLines/>
              <w:jc w:val="left"/>
              <w:rPr>
                <w:lang w:val="en-GB" w:eastAsia="en-GB"/>
              </w:rPr>
            </w:pPr>
            <w:r w:rsidRPr="003F2F93">
              <w:rPr>
                <w:lang w:val="en-GB" w:eastAsia="en-GB"/>
              </w:rPr>
              <w:t>Burst: ~ 1 sec. Storm: hours-days</w:t>
            </w:r>
          </w:p>
        </w:tc>
        <w:tc>
          <w:tcPr>
            <w:tcW w:w="1709" w:type="dxa"/>
            <w:hideMark/>
          </w:tcPr>
          <w:p w14:paraId="6F5E525C" w14:textId="77777777" w:rsidR="009A6E91" w:rsidRPr="004814B5" w:rsidRDefault="009A6E91" w:rsidP="00286231">
            <w:pPr>
              <w:pStyle w:val="Tabletext"/>
              <w:keepNext/>
              <w:keepLines/>
              <w:jc w:val="left"/>
              <w:rPr>
                <w:lang w:eastAsia="en-GB"/>
              </w:rPr>
            </w:pPr>
            <w:r w:rsidRPr="004814B5">
              <w:rPr>
                <w:lang w:eastAsia="en-GB"/>
              </w:rPr>
              <w:t>80-200 MHz</w:t>
            </w:r>
          </w:p>
        </w:tc>
        <w:tc>
          <w:tcPr>
            <w:tcW w:w="2843" w:type="dxa"/>
            <w:hideMark/>
          </w:tcPr>
          <w:p w14:paraId="108A9247" w14:textId="77777777" w:rsidR="009A6E91" w:rsidRPr="004814B5" w:rsidRDefault="009A6E91" w:rsidP="00230231">
            <w:pPr>
              <w:pStyle w:val="Tabletext"/>
              <w:keepNext/>
              <w:keepLines/>
              <w:jc w:val="left"/>
              <w:rPr>
                <w:lang w:eastAsia="en-GB"/>
              </w:rPr>
            </w:pPr>
            <w:r w:rsidRPr="004814B5">
              <w:rPr>
                <w:lang w:eastAsia="en-GB"/>
              </w:rPr>
              <w:t>Active regions, flares, eruptive Prominences</w:t>
            </w:r>
          </w:p>
        </w:tc>
      </w:tr>
      <w:tr w:rsidR="009A6E91" w:rsidRPr="0093480D" w14:paraId="1CD74112" w14:textId="77777777" w:rsidTr="00951252">
        <w:trPr>
          <w:cantSplit/>
          <w:trHeight w:val="1080"/>
          <w:jc w:val="center"/>
        </w:trPr>
        <w:tc>
          <w:tcPr>
            <w:tcW w:w="851" w:type="dxa"/>
            <w:hideMark/>
          </w:tcPr>
          <w:p w14:paraId="250F0357" w14:textId="77777777" w:rsidR="009A6E91" w:rsidRPr="004814B5" w:rsidRDefault="009A6E91" w:rsidP="00CF7A4F">
            <w:pPr>
              <w:pStyle w:val="Tabletext"/>
              <w:jc w:val="center"/>
              <w:rPr>
                <w:lang w:eastAsia="en-GB"/>
              </w:rPr>
            </w:pPr>
            <w:r w:rsidRPr="004814B5">
              <w:rPr>
                <w:lang w:eastAsia="en-GB"/>
              </w:rPr>
              <w:t>II</w:t>
            </w:r>
          </w:p>
        </w:tc>
        <w:tc>
          <w:tcPr>
            <w:tcW w:w="2749" w:type="dxa"/>
            <w:hideMark/>
          </w:tcPr>
          <w:p w14:paraId="4BFFE3F7" w14:textId="77777777" w:rsidR="009A6E91" w:rsidRPr="003F2F93" w:rsidRDefault="009A6E91" w:rsidP="00286231">
            <w:pPr>
              <w:pStyle w:val="Tabletext"/>
              <w:jc w:val="left"/>
              <w:rPr>
                <w:lang w:val="en-GB" w:eastAsia="en-GB"/>
              </w:rPr>
            </w:pPr>
            <w:r w:rsidRPr="003F2F93">
              <w:rPr>
                <w:lang w:val="en-GB" w:eastAsia="en-GB"/>
              </w:rPr>
              <w:t>Slow frequency drifts from high to low frequencies, usually with a strong second harmonic</w:t>
            </w:r>
          </w:p>
        </w:tc>
        <w:tc>
          <w:tcPr>
            <w:tcW w:w="1487" w:type="dxa"/>
            <w:hideMark/>
          </w:tcPr>
          <w:p w14:paraId="32D95FE3" w14:textId="77777777" w:rsidR="009A6E91" w:rsidRPr="004814B5" w:rsidRDefault="009A6E91" w:rsidP="00286231">
            <w:pPr>
              <w:pStyle w:val="Tabletext"/>
              <w:jc w:val="left"/>
              <w:rPr>
                <w:lang w:eastAsia="en-GB"/>
              </w:rPr>
            </w:pPr>
            <w:r w:rsidRPr="004814B5">
              <w:rPr>
                <w:lang w:eastAsia="en-GB"/>
              </w:rPr>
              <w:t>3-30 min.</w:t>
            </w:r>
          </w:p>
        </w:tc>
        <w:tc>
          <w:tcPr>
            <w:tcW w:w="1709" w:type="dxa"/>
            <w:hideMark/>
          </w:tcPr>
          <w:p w14:paraId="5840432E" w14:textId="77777777" w:rsidR="009A6E91" w:rsidRPr="004814B5" w:rsidRDefault="009A6E91" w:rsidP="00286231">
            <w:pPr>
              <w:pStyle w:val="Tabletext"/>
              <w:jc w:val="left"/>
              <w:rPr>
                <w:lang w:eastAsia="en-GB"/>
              </w:rPr>
            </w:pPr>
            <w:r w:rsidRPr="004814B5">
              <w:rPr>
                <w:lang w:eastAsia="en-GB"/>
              </w:rPr>
              <w:t xml:space="preserve">Fundamental: </w:t>
            </w:r>
            <w:r w:rsidRPr="004814B5">
              <w:rPr>
                <w:lang w:eastAsia="en-GB"/>
              </w:rPr>
              <w:br/>
              <w:t>20-150 MHz</w:t>
            </w:r>
          </w:p>
        </w:tc>
        <w:tc>
          <w:tcPr>
            <w:tcW w:w="2843" w:type="dxa"/>
            <w:hideMark/>
          </w:tcPr>
          <w:p w14:paraId="345E32FF" w14:textId="77777777" w:rsidR="009A6E91" w:rsidRPr="003F2F93" w:rsidRDefault="009A6E91" w:rsidP="00230231">
            <w:pPr>
              <w:pStyle w:val="Tabletext"/>
              <w:jc w:val="left"/>
              <w:rPr>
                <w:lang w:val="en-GB" w:eastAsia="en-GB"/>
              </w:rPr>
            </w:pPr>
            <w:r w:rsidRPr="003F2F93">
              <w:rPr>
                <w:lang w:val="en-GB" w:eastAsia="en-GB"/>
              </w:rPr>
              <w:t>Flares, proton emission, shockwaves moving upward exciting radio emissions at the plasma frequency</w:t>
            </w:r>
          </w:p>
        </w:tc>
      </w:tr>
      <w:tr w:rsidR="009A6E91" w:rsidRPr="0093480D" w14:paraId="44DEEBC0" w14:textId="77777777" w:rsidTr="00951252">
        <w:trPr>
          <w:cantSplit/>
          <w:trHeight w:val="996"/>
          <w:jc w:val="center"/>
        </w:trPr>
        <w:tc>
          <w:tcPr>
            <w:tcW w:w="851" w:type="dxa"/>
            <w:hideMark/>
          </w:tcPr>
          <w:p w14:paraId="08E8209D" w14:textId="77777777" w:rsidR="009A6E91" w:rsidRPr="004814B5" w:rsidRDefault="009A6E91" w:rsidP="00CF7A4F">
            <w:pPr>
              <w:pStyle w:val="Tabletext"/>
              <w:jc w:val="center"/>
              <w:rPr>
                <w:lang w:eastAsia="en-GB"/>
              </w:rPr>
            </w:pPr>
            <w:r w:rsidRPr="004814B5">
              <w:rPr>
                <w:lang w:eastAsia="en-GB"/>
              </w:rPr>
              <w:t>III</w:t>
            </w:r>
          </w:p>
        </w:tc>
        <w:tc>
          <w:tcPr>
            <w:tcW w:w="2749" w:type="dxa"/>
            <w:hideMark/>
          </w:tcPr>
          <w:p w14:paraId="4C37EF0A" w14:textId="77777777" w:rsidR="009A6E91" w:rsidRPr="003F2F93" w:rsidRDefault="009A6E91" w:rsidP="00286231">
            <w:pPr>
              <w:pStyle w:val="Tabletext"/>
              <w:jc w:val="left"/>
              <w:rPr>
                <w:lang w:val="en-GB" w:eastAsia="en-GB"/>
              </w:rPr>
            </w:pPr>
            <w:r w:rsidRPr="003F2F93">
              <w:rPr>
                <w:lang w:val="en-GB" w:eastAsia="en-GB"/>
              </w:rPr>
              <w:t>Fast frequency drifts from high to low frequencies, frequently with a second harmonic</w:t>
            </w:r>
          </w:p>
        </w:tc>
        <w:tc>
          <w:tcPr>
            <w:tcW w:w="1487" w:type="dxa"/>
            <w:hideMark/>
          </w:tcPr>
          <w:p w14:paraId="18DA41D4" w14:textId="77777777" w:rsidR="009A6E91" w:rsidRPr="004814B5" w:rsidRDefault="009A6E91" w:rsidP="00286231">
            <w:pPr>
              <w:pStyle w:val="Tabletext"/>
              <w:jc w:val="left"/>
              <w:rPr>
                <w:lang w:eastAsia="en-GB"/>
              </w:rPr>
            </w:pPr>
            <w:r w:rsidRPr="004814B5">
              <w:rPr>
                <w:lang w:eastAsia="en-GB"/>
              </w:rPr>
              <w:t>Burst: 1</w:t>
            </w:r>
            <w:r w:rsidRPr="004814B5">
              <w:rPr>
                <w:lang w:eastAsia="en-GB"/>
              </w:rPr>
              <w:noBreakHyphen/>
              <w:t xml:space="preserve">3 sec. Group: </w:t>
            </w:r>
            <w:r w:rsidRPr="004814B5">
              <w:rPr>
                <w:lang w:eastAsia="en-GB"/>
              </w:rPr>
              <w:br/>
              <w:t>1-5 min.</w:t>
            </w:r>
          </w:p>
        </w:tc>
        <w:tc>
          <w:tcPr>
            <w:tcW w:w="1709" w:type="dxa"/>
            <w:hideMark/>
          </w:tcPr>
          <w:p w14:paraId="081C2AC6" w14:textId="77777777" w:rsidR="009A6E91" w:rsidRPr="004814B5" w:rsidRDefault="009A6E91" w:rsidP="00286231">
            <w:pPr>
              <w:pStyle w:val="Tabletext"/>
              <w:jc w:val="left"/>
              <w:rPr>
                <w:lang w:eastAsia="en-GB"/>
              </w:rPr>
            </w:pPr>
            <w:r w:rsidRPr="004814B5">
              <w:rPr>
                <w:lang w:eastAsia="en-GB"/>
              </w:rPr>
              <w:t>10 kHz – 1 GHz</w:t>
            </w:r>
          </w:p>
        </w:tc>
        <w:tc>
          <w:tcPr>
            <w:tcW w:w="2843" w:type="dxa"/>
            <w:hideMark/>
          </w:tcPr>
          <w:p w14:paraId="3BA1AFB8" w14:textId="77777777" w:rsidR="009A6E91" w:rsidRPr="003F2F93" w:rsidRDefault="009A6E91" w:rsidP="00230231">
            <w:pPr>
              <w:pStyle w:val="Tabletext"/>
              <w:jc w:val="left"/>
              <w:rPr>
                <w:lang w:val="en-GB" w:eastAsia="en-GB"/>
              </w:rPr>
            </w:pPr>
            <w:r w:rsidRPr="003F2F93">
              <w:rPr>
                <w:lang w:val="en-GB" w:eastAsia="en-GB"/>
              </w:rPr>
              <w:t>Active regions, flares, electron beams propagating upward exciting radio emissions at the plasma frequency</w:t>
            </w:r>
          </w:p>
        </w:tc>
      </w:tr>
      <w:tr w:rsidR="009A6E91" w:rsidRPr="004814B5" w14:paraId="7BB3873F" w14:textId="77777777" w:rsidTr="00951252">
        <w:trPr>
          <w:cantSplit/>
          <w:trHeight w:val="720"/>
          <w:jc w:val="center"/>
        </w:trPr>
        <w:tc>
          <w:tcPr>
            <w:tcW w:w="851" w:type="dxa"/>
            <w:hideMark/>
          </w:tcPr>
          <w:p w14:paraId="370710A6" w14:textId="77777777" w:rsidR="009A6E91" w:rsidRPr="004814B5" w:rsidRDefault="009A6E91" w:rsidP="00CF7A4F">
            <w:pPr>
              <w:pStyle w:val="Tabletext"/>
              <w:jc w:val="center"/>
              <w:rPr>
                <w:lang w:eastAsia="en-GB"/>
              </w:rPr>
            </w:pPr>
            <w:r w:rsidRPr="004814B5">
              <w:rPr>
                <w:lang w:eastAsia="en-GB"/>
              </w:rPr>
              <w:t>IV</w:t>
            </w:r>
          </w:p>
        </w:tc>
        <w:tc>
          <w:tcPr>
            <w:tcW w:w="2749" w:type="dxa"/>
            <w:hideMark/>
          </w:tcPr>
          <w:p w14:paraId="2516795D" w14:textId="77777777" w:rsidR="009A6E91" w:rsidRPr="003F2F93" w:rsidRDefault="009A6E91" w:rsidP="00286231">
            <w:pPr>
              <w:pStyle w:val="Tabletext"/>
              <w:jc w:val="left"/>
              <w:rPr>
                <w:lang w:val="en-GB" w:eastAsia="en-GB"/>
              </w:rPr>
            </w:pPr>
            <w:r w:rsidRPr="003F2F93">
              <w:rPr>
                <w:lang w:val="en-GB" w:eastAsia="en-GB"/>
              </w:rPr>
              <w:t>Broadband continuum, may drift from high to low frequencies</w:t>
            </w:r>
          </w:p>
        </w:tc>
        <w:tc>
          <w:tcPr>
            <w:tcW w:w="1487" w:type="dxa"/>
            <w:hideMark/>
          </w:tcPr>
          <w:p w14:paraId="6A3A9C14" w14:textId="77777777" w:rsidR="009A6E91" w:rsidRPr="004814B5" w:rsidRDefault="00951252" w:rsidP="00EC056B">
            <w:pPr>
              <w:pStyle w:val="Tabletext"/>
              <w:jc w:val="left"/>
              <w:rPr>
                <w:lang w:eastAsia="en-GB"/>
              </w:rPr>
            </w:pPr>
            <w:r>
              <w:rPr>
                <w:lang w:eastAsia="en-GB"/>
              </w:rPr>
              <w:t>Hours-</w:t>
            </w:r>
            <w:r w:rsidR="009A6E91" w:rsidRPr="004814B5">
              <w:rPr>
                <w:lang w:eastAsia="en-GB"/>
              </w:rPr>
              <w:t>Days</w:t>
            </w:r>
          </w:p>
        </w:tc>
        <w:tc>
          <w:tcPr>
            <w:tcW w:w="1709" w:type="dxa"/>
            <w:hideMark/>
          </w:tcPr>
          <w:p w14:paraId="6582AD6A" w14:textId="77777777" w:rsidR="009A6E91" w:rsidRPr="004814B5" w:rsidRDefault="009A6E91" w:rsidP="00286231">
            <w:pPr>
              <w:pStyle w:val="Tabletext"/>
              <w:ind w:right="-57"/>
              <w:jc w:val="left"/>
              <w:rPr>
                <w:lang w:eastAsia="en-GB"/>
              </w:rPr>
            </w:pPr>
            <w:r w:rsidRPr="004814B5">
              <w:rPr>
                <w:lang w:eastAsia="en-GB"/>
              </w:rPr>
              <w:t>20 MHz – 2 GHz</w:t>
            </w:r>
          </w:p>
        </w:tc>
        <w:tc>
          <w:tcPr>
            <w:tcW w:w="2843" w:type="dxa"/>
            <w:hideMark/>
          </w:tcPr>
          <w:p w14:paraId="6143A8E7" w14:textId="77777777" w:rsidR="009A6E91" w:rsidRPr="004814B5" w:rsidRDefault="009A6E91" w:rsidP="00230231">
            <w:pPr>
              <w:pStyle w:val="Tabletext"/>
              <w:jc w:val="left"/>
              <w:rPr>
                <w:lang w:eastAsia="en-GB"/>
              </w:rPr>
            </w:pPr>
            <w:r w:rsidRPr="004814B5">
              <w:rPr>
                <w:lang w:eastAsia="en-GB"/>
              </w:rPr>
              <w:t>Flares, proton emissions</w:t>
            </w:r>
          </w:p>
        </w:tc>
      </w:tr>
      <w:tr w:rsidR="009A6E91" w:rsidRPr="004814B5" w14:paraId="314EE060" w14:textId="77777777" w:rsidTr="00951252">
        <w:trPr>
          <w:cantSplit/>
          <w:trHeight w:val="720"/>
          <w:jc w:val="center"/>
        </w:trPr>
        <w:tc>
          <w:tcPr>
            <w:tcW w:w="851" w:type="dxa"/>
            <w:hideMark/>
          </w:tcPr>
          <w:p w14:paraId="31587A38" w14:textId="77777777" w:rsidR="009A6E91" w:rsidRPr="004814B5" w:rsidRDefault="009A6E91" w:rsidP="00CF7A4F">
            <w:pPr>
              <w:pStyle w:val="Tabletext"/>
              <w:jc w:val="center"/>
              <w:rPr>
                <w:lang w:eastAsia="en-GB"/>
              </w:rPr>
            </w:pPr>
            <w:r w:rsidRPr="004814B5">
              <w:rPr>
                <w:lang w:eastAsia="en-GB"/>
              </w:rPr>
              <w:t>V</w:t>
            </w:r>
          </w:p>
        </w:tc>
        <w:tc>
          <w:tcPr>
            <w:tcW w:w="2749" w:type="dxa"/>
            <w:hideMark/>
          </w:tcPr>
          <w:p w14:paraId="2A557369" w14:textId="77777777" w:rsidR="009A6E91" w:rsidRPr="003F2F93" w:rsidRDefault="009A6E91" w:rsidP="00286231">
            <w:pPr>
              <w:pStyle w:val="Tabletext"/>
              <w:jc w:val="left"/>
              <w:rPr>
                <w:lang w:val="en-GB" w:eastAsia="en-GB"/>
              </w:rPr>
            </w:pPr>
            <w:r w:rsidRPr="003F2F93">
              <w:rPr>
                <w:lang w:val="en-GB" w:eastAsia="en-GB"/>
              </w:rPr>
              <w:t>Smooth, short-lived continuum. Follow type III bursts</w:t>
            </w:r>
          </w:p>
        </w:tc>
        <w:tc>
          <w:tcPr>
            <w:tcW w:w="1487" w:type="dxa"/>
            <w:hideMark/>
          </w:tcPr>
          <w:p w14:paraId="2B395E69" w14:textId="77777777" w:rsidR="009A6E91" w:rsidRPr="004814B5" w:rsidRDefault="009A6E91" w:rsidP="00286231">
            <w:pPr>
              <w:pStyle w:val="Tabletext"/>
              <w:jc w:val="left"/>
              <w:rPr>
                <w:lang w:eastAsia="en-GB"/>
              </w:rPr>
            </w:pPr>
            <w:r w:rsidRPr="004814B5">
              <w:rPr>
                <w:lang w:eastAsia="en-GB"/>
              </w:rPr>
              <w:t>1-3 min.</w:t>
            </w:r>
          </w:p>
        </w:tc>
        <w:tc>
          <w:tcPr>
            <w:tcW w:w="1709" w:type="dxa"/>
            <w:hideMark/>
          </w:tcPr>
          <w:p w14:paraId="52E79EC3" w14:textId="77777777" w:rsidR="009A6E91" w:rsidRPr="004814B5" w:rsidRDefault="009A6E91" w:rsidP="00286231">
            <w:pPr>
              <w:pStyle w:val="Tabletext"/>
              <w:jc w:val="left"/>
              <w:rPr>
                <w:lang w:eastAsia="en-GB"/>
              </w:rPr>
            </w:pPr>
            <w:r w:rsidRPr="004814B5">
              <w:rPr>
                <w:lang w:eastAsia="en-GB"/>
              </w:rPr>
              <w:t>10-200 MHz</w:t>
            </w:r>
          </w:p>
        </w:tc>
        <w:tc>
          <w:tcPr>
            <w:tcW w:w="2843" w:type="dxa"/>
            <w:hideMark/>
          </w:tcPr>
          <w:p w14:paraId="1AC276A9" w14:textId="77777777" w:rsidR="009A6E91" w:rsidRPr="004814B5" w:rsidRDefault="009A6E91" w:rsidP="00230231">
            <w:pPr>
              <w:pStyle w:val="Tabletext"/>
              <w:jc w:val="left"/>
              <w:rPr>
                <w:lang w:eastAsia="en-GB"/>
              </w:rPr>
            </w:pPr>
            <w:r w:rsidRPr="004814B5">
              <w:rPr>
                <w:lang w:eastAsia="en-GB"/>
              </w:rPr>
              <w:t>Active regions, Flares</w:t>
            </w:r>
          </w:p>
        </w:tc>
      </w:tr>
    </w:tbl>
    <w:p w14:paraId="3A029872" w14:textId="77777777" w:rsidR="009A6E91" w:rsidRPr="004814B5" w:rsidRDefault="009A6E91" w:rsidP="009A6E91">
      <w:pPr>
        <w:pStyle w:val="Tablefin"/>
      </w:pPr>
    </w:p>
    <w:p w14:paraId="109F1187" w14:textId="77777777" w:rsidR="009A6E91" w:rsidRPr="003F2F93" w:rsidRDefault="009A6E91" w:rsidP="009A6E91">
      <w:pPr>
        <w:rPr>
          <w:lang w:val="en-GB"/>
        </w:rPr>
      </w:pPr>
      <w:r w:rsidRPr="003F2F93">
        <w:rPr>
          <w:lang w:val="en-GB"/>
        </w:rPr>
        <w:t>These solar radio emissions are monitored by ground-based radio observatories. At these observatories, the position of the sun is a function of the time of day (horizon to horizon), the day of year (driven by the tilt of the Earth’s axis), and the latitude of the observatory. The position of the sun varies over the course of the observation, which lasts for many hours rather than a few minutes.</w:t>
      </w:r>
    </w:p>
    <w:p w14:paraId="41701FCA" w14:textId="77777777" w:rsidR="009A6E91" w:rsidRPr="003F2F93" w:rsidRDefault="009A6E91" w:rsidP="009A6E91">
      <w:pPr>
        <w:rPr>
          <w:lang w:val="en-GB"/>
        </w:rPr>
      </w:pPr>
      <w:r w:rsidRPr="003F2F93">
        <w:rPr>
          <w:lang w:val="en-GB"/>
        </w:rPr>
        <w:t xml:space="preserve">The minimum solar radio flux has been observed historically at the minimum of solar activity. The solar radio flux spectrum at the minimum of the solar cycle is shown in Fig. 13, where Radio Solar Telescope Network (RSTN) and Nobeyama Radio Polarimeter (NoRP) are data from two different observatories. The solar radio flux observations are reported in units of solar flux units, where one </w:t>
      </w:r>
      <w:r w:rsidRPr="003F2F93">
        <w:rPr>
          <w:bCs/>
          <w:color w:val="222222"/>
          <w:shd w:val="clear" w:color="auto" w:fill="FFFFFF"/>
          <w:lang w:val="en-GB"/>
        </w:rPr>
        <w:t>solar flux unit</w:t>
      </w:r>
      <w:r w:rsidRPr="003F2F93">
        <w:rPr>
          <w:color w:val="222222"/>
          <w:shd w:val="clear" w:color="auto" w:fill="FFFFFF"/>
          <w:lang w:val="en-GB"/>
        </w:rPr>
        <w:t> (SFU) = 10</w:t>
      </w:r>
      <w:r w:rsidR="00F767C9" w:rsidRPr="00F767C9">
        <w:rPr>
          <w:color w:val="222222"/>
          <w:shd w:val="clear" w:color="auto" w:fill="FFFFFF"/>
          <w:vertAlign w:val="superscript"/>
          <w:lang w:val="ru-RU"/>
        </w:rPr>
        <w:t>–22</w:t>
      </w:r>
      <w:r w:rsidRPr="003F2F93">
        <w:rPr>
          <w:color w:val="222222"/>
          <w:shd w:val="clear" w:color="auto" w:fill="FFFFFF"/>
          <w:lang w:val="en-GB"/>
        </w:rPr>
        <w:t xml:space="preserve"> watt per square meter-hertz, or 10 000 Jansky.</w:t>
      </w:r>
    </w:p>
    <w:p w14:paraId="0580679F" w14:textId="77777777" w:rsidR="009A6E91" w:rsidRPr="004814B5" w:rsidRDefault="009A6E91" w:rsidP="009A6E91">
      <w:pPr>
        <w:pStyle w:val="FigureNo"/>
      </w:pPr>
      <w:r w:rsidRPr="004814B5">
        <w:t>FIGURE 13</w:t>
      </w:r>
    </w:p>
    <w:p w14:paraId="2A13ED12" w14:textId="77777777" w:rsidR="009A6E91" w:rsidRPr="004814B5" w:rsidRDefault="009A6E91" w:rsidP="009A6E91">
      <w:pPr>
        <w:pStyle w:val="Figuretitle"/>
      </w:pPr>
      <w:r w:rsidRPr="004814B5">
        <w:t>Solar minimum radio flux spectrum</w:t>
      </w:r>
    </w:p>
    <w:p w14:paraId="597A88C1" w14:textId="77777777" w:rsidR="009A6E91" w:rsidRPr="004814B5" w:rsidRDefault="009A6E91" w:rsidP="009A6E91">
      <w:pPr>
        <w:pStyle w:val="Figure"/>
      </w:pPr>
      <w:r w:rsidRPr="004814B5">
        <w:rPr>
          <w:noProof/>
          <w:lang w:val="en-GB" w:eastAsia="en-GB"/>
        </w:rPr>
        <w:drawing>
          <wp:inline distT="0" distB="0" distL="0" distR="0" wp14:anchorId="75658D21" wp14:editId="53E41D8E">
            <wp:extent cx="6120765" cy="4349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Min Radio flux-.jpg"/>
                    <pic:cNvPicPr/>
                  </pic:nvPicPr>
                  <pic:blipFill>
                    <a:blip r:embed="rId124">
                      <a:extLst>
                        <a:ext uri="{28A0092B-C50C-407E-A947-70E740481C1C}">
                          <a14:useLocalDpi xmlns:a14="http://schemas.microsoft.com/office/drawing/2010/main" val="0"/>
                        </a:ext>
                      </a:extLst>
                    </a:blip>
                    <a:stretch>
                      <a:fillRect/>
                    </a:stretch>
                  </pic:blipFill>
                  <pic:spPr>
                    <a:xfrm>
                      <a:off x="0" y="0"/>
                      <a:ext cx="6120765" cy="4349115"/>
                    </a:xfrm>
                    <a:prstGeom prst="rect">
                      <a:avLst/>
                    </a:prstGeom>
                  </pic:spPr>
                </pic:pic>
              </a:graphicData>
            </a:graphic>
          </wp:inline>
        </w:drawing>
      </w:r>
    </w:p>
    <w:p w14:paraId="4CDD3D50" w14:textId="77777777" w:rsidR="009A6E91" w:rsidRPr="003F2F93" w:rsidRDefault="009A6E91" w:rsidP="009A6E91">
      <w:pPr>
        <w:rPr>
          <w:lang w:val="en-GB"/>
        </w:rPr>
      </w:pPr>
      <w:r w:rsidRPr="003F2F93">
        <w:rPr>
          <w:lang w:val="en-GB"/>
        </w:rPr>
        <w:t>The allowable interference from all non-solar sources can be determined from the accuracy and precision requirements of the observed data rather than derived from the receiver parameters. The needed parameters are the observed solar flux, the level of precision needed (typically three digits), and the bandwidth being observed. The allowable interfering flux can be calculated using the equation below:</w:t>
      </w:r>
    </w:p>
    <w:p w14:paraId="5E8600CD" w14:textId="77777777" w:rsidR="009A6E91" w:rsidRPr="003F2F93" w:rsidRDefault="009A6E91" w:rsidP="009A6E91">
      <w:pPr>
        <w:pStyle w:val="Equation"/>
        <w:rPr>
          <w:lang w:val="en-GB"/>
        </w:rPr>
      </w:pPr>
      <w:r w:rsidRPr="003F2F93">
        <w:rPr>
          <w:lang w:val="en-GB"/>
        </w:rPr>
        <w:tab/>
      </w:r>
      <w:r w:rsidRPr="003F2F93">
        <w:rPr>
          <w:lang w:val="en-GB"/>
        </w:rPr>
        <w:tab/>
      </w:r>
      <w:r w:rsidRPr="003F2F93">
        <w:rPr>
          <w:i/>
          <w:iCs/>
          <w:lang w:val="en-GB"/>
        </w:rPr>
        <w:t>I</w:t>
      </w:r>
      <w:r w:rsidRPr="003F2F93">
        <w:rPr>
          <w:i/>
          <w:iCs/>
          <w:vertAlign w:val="subscript"/>
          <w:lang w:val="en-GB"/>
        </w:rPr>
        <w:t>max</w:t>
      </w:r>
      <w:r w:rsidRPr="003F2F93">
        <w:rPr>
          <w:lang w:val="en-GB"/>
        </w:rPr>
        <w:t xml:space="preserve"> = </w:t>
      </w:r>
      <w:r w:rsidRPr="003F2F93">
        <w:rPr>
          <w:i/>
          <w:iCs/>
          <w:lang w:val="en-GB"/>
        </w:rPr>
        <w:t>SolarRadioFlux</w:t>
      </w:r>
      <w:r w:rsidRPr="003F2F93">
        <w:rPr>
          <w:i/>
          <w:iCs/>
          <w:vertAlign w:val="subscript"/>
          <w:lang w:val="en-GB"/>
        </w:rPr>
        <w:t>min</w:t>
      </w:r>
      <w:r w:rsidRPr="003F2F93">
        <w:rPr>
          <w:lang w:val="en-GB"/>
        </w:rPr>
        <w:t xml:space="preserve"> × </w:t>
      </w:r>
      <w:r w:rsidRPr="003F2F93">
        <w:rPr>
          <w:i/>
          <w:iCs/>
          <w:lang w:val="en-GB"/>
        </w:rPr>
        <w:t>Bandwidth</w:t>
      </w:r>
      <w:r w:rsidRPr="003F2F93">
        <w:rPr>
          <w:lang w:val="en-GB"/>
        </w:rPr>
        <w:t xml:space="preserve"> × </w:t>
      </w:r>
      <w:r w:rsidRPr="003F2F93">
        <w:rPr>
          <w:i/>
          <w:iCs/>
          <w:lang w:val="en-GB"/>
        </w:rPr>
        <w:t>Precision</w:t>
      </w:r>
    </w:p>
    <w:p w14:paraId="55D99109" w14:textId="77777777" w:rsidR="009A6E91" w:rsidRPr="003F2F93" w:rsidRDefault="009A6E91" w:rsidP="009A6E91">
      <w:pPr>
        <w:rPr>
          <w:lang w:val="en-GB"/>
        </w:rPr>
      </w:pPr>
      <w:r w:rsidRPr="003F2F93">
        <w:rPr>
          <w:lang w:val="en-GB"/>
        </w:rPr>
        <w:t>where:</w:t>
      </w:r>
    </w:p>
    <w:p w14:paraId="169DFAF0" w14:textId="77777777" w:rsidR="009A6E91" w:rsidRPr="004814B5" w:rsidRDefault="009A6E91" w:rsidP="009A6E91">
      <w:pPr>
        <w:pStyle w:val="Equationlegend"/>
      </w:pPr>
      <w:r w:rsidRPr="004814B5">
        <w:tab/>
      </w:r>
      <w:r w:rsidRPr="004814B5">
        <w:rPr>
          <w:i/>
          <w:iCs/>
        </w:rPr>
        <w:t>I</w:t>
      </w:r>
      <w:r w:rsidRPr="004814B5">
        <w:rPr>
          <w:i/>
          <w:iCs/>
          <w:vertAlign w:val="subscript"/>
        </w:rPr>
        <w:t>max</w:t>
      </w:r>
      <w:r w:rsidRPr="004814B5">
        <w:t xml:space="preserve"> =</w:t>
      </w:r>
      <w:r w:rsidRPr="004814B5">
        <w:tab/>
        <w:t>maximu</w:t>
      </w:r>
      <w:r>
        <w:t>m acceptable interference level</w:t>
      </w:r>
    </w:p>
    <w:p w14:paraId="45B0758C" w14:textId="77777777" w:rsidR="009A6E91" w:rsidRPr="004814B5" w:rsidRDefault="009A6E91" w:rsidP="009A6E91">
      <w:pPr>
        <w:pStyle w:val="Equationlegend"/>
      </w:pPr>
      <w:r w:rsidRPr="004814B5">
        <w:tab/>
      </w:r>
      <w:r w:rsidRPr="004814B5">
        <w:rPr>
          <w:i/>
          <w:iCs/>
        </w:rPr>
        <w:t>SolarRadioFlux</w:t>
      </w:r>
      <w:r w:rsidRPr="004814B5">
        <w:rPr>
          <w:i/>
          <w:iCs/>
          <w:vertAlign w:val="subscript"/>
        </w:rPr>
        <w:t>min</w:t>
      </w:r>
      <w:r w:rsidRPr="004814B5">
        <w:t xml:space="preserve"> =</w:t>
      </w:r>
      <w:r w:rsidRPr="004814B5">
        <w:tab/>
        <w:t>typical solar radio</w:t>
      </w:r>
      <w:r>
        <w:t xml:space="preserve"> flux observed at solar minimum</w:t>
      </w:r>
    </w:p>
    <w:p w14:paraId="1D9A43B8" w14:textId="77777777" w:rsidR="009A6E91" w:rsidRPr="004814B5" w:rsidRDefault="009A6E91" w:rsidP="009A6E91">
      <w:pPr>
        <w:pStyle w:val="Equationlegend"/>
      </w:pPr>
      <w:r w:rsidRPr="004814B5">
        <w:tab/>
      </w:r>
      <w:r w:rsidRPr="004814B5">
        <w:rPr>
          <w:i/>
          <w:iCs/>
        </w:rPr>
        <w:t>Bandwidth</w:t>
      </w:r>
      <w:r w:rsidRPr="004814B5">
        <w:t xml:space="preserve"> </w:t>
      </w:r>
      <w:r>
        <w:t>=</w:t>
      </w:r>
      <w:r>
        <w:tab/>
        <w:t>bandwidth of the receiver</w:t>
      </w:r>
    </w:p>
    <w:p w14:paraId="4224A4BD" w14:textId="77777777" w:rsidR="009A6E91" w:rsidRPr="004814B5" w:rsidRDefault="009A6E91" w:rsidP="009A6E91">
      <w:pPr>
        <w:pStyle w:val="Equationlegend"/>
      </w:pPr>
      <w:r w:rsidRPr="004814B5">
        <w:tab/>
      </w:r>
      <w:r w:rsidRPr="004814B5">
        <w:rPr>
          <w:i/>
          <w:iCs/>
        </w:rPr>
        <w:t>Precision</w:t>
      </w:r>
      <w:r w:rsidRPr="004814B5">
        <w:t xml:space="preserve"> =</w:t>
      </w:r>
      <w:r w:rsidRPr="004814B5">
        <w:tab/>
        <w:t xml:space="preserve">precision of the measurement, typically 3 digits, or </w:t>
      </w:r>
      <w:r>
        <w:t>−</w:t>
      </w:r>
      <w:r w:rsidRPr="004814B5">
        <w:t>30 dB.</w:t>
      </w:r>
    </w:p>
    <w:p w14:paraId="12D0B7A9" w14:textId="77777777" w:rsidR="009A6E91" w:rsidRPr="003F2F93" w:rsidRDefault="009A6E91" w:rsidP="009A6E91">
      <w:pPr>
        <w:rPr>
          <w:lang w:val="en-GB"/>
        </w:rPr>
      </w:pPr>
      <w:r w:rsidRPr="003F2F93">
        <w:rPr>
          <w:lang w:val="en-GB"/>
        </w:rPr>
        <w:t>Thus, the allowable interfering flux is determined from the observed data rather than derived from the receiver parameters.</w:t>
      </w:r>
    </w:p>
    <w:p w14:paraId="6C228F6E" w14:textId="77777777" w:rsidR="009A6E91" w:rsidRPr="003F2F93" w:rsidRDefault="009A6E91" w:rsidP="009A6E91">
      <w:pPr>
        <w:rPr>
          <w:lang w:val="en-GB"/>
        </w:rPr>
      </w:pPr>
      <w:r w:rsidRPr="003F2F93">
        <w:rPr>
          <w:lang w:val="en-GB"/>
        </w:rPr>
        <w:t xml:space="preserve">Figure 14 shows a generic diagram of a multi-frequency solar flux monitoring system. </w:t>
      </w:r>
    </w:p>
    <w:p w14:paraId="04E56248" w14:textId="77777777" w:rsidR="009A6E91" w:rsidRPr="003F2F93" w:rsidRDefault="009A6E91" w:rsidP="009A6E91">
      <w:pPr>
        <w:pStyle w:val="FigureNo"/>
        <w:rPr>
          <w:lang w:val="en-GB"/>
        </w:rPr>
      </w:pPr>
      <w:r w:rsidRPr="003F2F93">
        <w:rPr>
          <w:lang w:val="en-GB"/>
        </w:rPr>
        <w:t>Figure 14</w:t>
      </w:r>
    </w:p>
    <w:p w14:paraId="6EF8063F" w14:textId="77777777" w:rsidR="009A6E91" w:rsidRPr="003F2F93" w:rsidRDefault="009A6E91" w:rsidP="009A6E91">
      <w:pPr>
        <w:pStyle w:val="Figuretitle"/>
        <w:rPr>
          <w:lang w:val="en-GB"/>
        </w:rPr>
      </w:pPr>
      <w:r w:rsidRPr="003F2F93">
        <w:rPr>
          <w:lang w:val="en-GB"/>
        </w:rPr>
        <w:t>Generic diagram of a multi-frequency solar flux monitor system</w:t>
      </w:r>
    </w:p>
    <w:p w14:paraId="3C149187" w14:textId="77777777" w:rsidR="009A6E91" w:rsidRPr="004814B5" w:rsidRDefault="009A6E91" w:rsidP="009A6E91">
      <w:pPr>
        <w:pStyle w:val="Figure"/>
      </w:pPr>
      <w:r w:rsidRPr="004814B5">
        <w:rPr>
          <w:noProof/>
          <w:lang w:val="en-GB" w:eastAsia="en-GB"/>
        </w:rPr>
        <w:drawing>
          <wp:inline distT="0" distB="0" distL="0" distR="0" wp14:anchorId="714EA015" wp14:editId="70603B1D">
            <wp:extent cx="4224877" cy="2373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57218" cy="2391584"/>
                    </a:xfrm>
                    <a:prstGeom prst="rect">
                      <a:avLst/>
                    </a:prstGeom>
                  </pic:spPr>
                </pic:pic>
              </a:graphicData>
            </a:graphic>
          </wp:inline>
        </w:drawing>
      </w:r>
    </w:p>
    <w:p w14:paraId="7C1FBE95" w14:textId="77777777" w:rsidR="009A6E91" w:rsidRPr="003F2F93" w:rsidRDefault="009A6E91" w:rsidP="009A6E91">
      <w:pPr>
        <w:pStyle w:val="Heading3"/>
        <w:rPr>
          <w:i/>
          <w:lang w:val="en-GB"/>
        </w:rPr>
      </w:pPr>
      <w:r w:rsidRPr="003F2F93">
        <w:rPr>
          <w:iCs/>
          <w:lang w:val="en-GB"/>
        </w:rPr>
        <w:t>2.2.1</w:t>
      </w:r>
      <w:r w:rsidRPr="003F2F93">
        <w:rPr>
          <w:i/>
          <w:lang w:val="en-GB"/>
        </w:rPr>
        <w:tab/>
      </w:r>
      <w:r w:rsidRPr="003F2F93">
        <w:rPr>
          <w:lang w:val="en-GB"/>
        </w:rPr>
        <w:t>Spectrograph Observations</w:t>
      </w:r>
    </w:p>
    <w:p w14:paraId="68DF5276" w14:textId="77777777" w:rsidR="009A6E91" w:rsidRPr="003F2F93" w:rsidRDefault="009A6E91" w:rsidP="009A6E91">
      <w:pPr>
        <w:rPr>
          <w:spacing w:val="-2"/>
          <w:lang w:val="en-GB"/>
        </w:rPr>
      </w:pPr>
      <w:r w:rsidRPr="003F2F93">
        <w:rPr>
          <w:spacing w:val="-2"/>
          <w:lang w:val="en-GB"/>
        </w:rPr>
        <w:t>Radio emission observations, indicating the occurrence of radio bursts and the speed of shocks in the solar wind, are required with a stated cadence of 0.1 to 60 seconds (th</w:t>
      </w:r>
      <w:r w:rsidR="005B5266" w:rsidRPr="003F2F93">
        <w:rPr>
          <w:spacing w:val="-2"/>
          <w:lang w:val="en-GB"/>
        </w:rPr>
        <w:t>ough a cadence of as long as 60 </w:t>
      </w:r>
      <w:r w:rsidRPr="003F2F93">
        <w:rPr>
          <w:spacing w:val="-2"/>
          <w:lang w:val="en-GB"/>
        </w:rPr>
        <w:t>seconds is not particularly useful for radio bursts) and a delay of availability of 1 to about 30 minutes.</w:t>
      </w:r>
    </w:p>
    <w:p w14:paraId="5A6B6E47" w14:textId="77777777" w:rsidR="009A6E91" w:rsidRPr="003F2F93" w:rsidRDefault="009A6E91" w:rsidP="009A6E91">
      <w:pPr>
        <w:rPr>
          <w:lang w:val="en-GB"/>
        </w:rPr>
      </w:pPr>
      <w:r w:rsidRPr="003F2F93">
        <w:rPr>
          <w:lang w:val="en-GB"/>
        </w:rPr>
        <w:t>Solar radio observatories are deployed worldwide and provide 24-hour, 7-days a week coverage of solar radio emissions. Solar radio spectrographs typically sweep through a range of frequencies ranging from a few tens of MHz to a few GHz. Single frequency solar radio flux monitors operate in the frequency range from 150 MHz to 35 GHz</w:t>
      </w:r>
      <w:r w:rsidRPr="003F2F93">
        <w:rPr>
          <w:rFonts w:ascii="Arial" w:eastAsia="SimSun" w:hAnsi="Arial"/>
          <w:sz w:val="16"/>
          <w:szCs w:val="16"/>
          <w:lang w:val="en-GB" w:eastAsia="x-none"/>
        </w:rPr>
        <w:t>.</w:t>
      </w:r>
      <w:r w:rsidRPr="003F2F93">
        <w:rPr>
          <w:lang w:val="en-GB"/>
        </w:rPr>
        <w:t xml:space="preserve"> Characteristics of the systems appearing in this section are provided in Table 6.</w:t>
      </w:r>
    </w:p>
    <w:p w14:paraId="66728BD5" w14:textId="77777777" w:rsidR="009A6E91" w:rsidRPr="003F2F93" w:rsidRDefault="009A6E91" w:rsidP="009A6E91">
      <w:pPr>
        <w:pStyle w:val="Heading4"/>
        <w:rPr>
          <w:lang w:val="en-GB"/>
        </w:rPr>
      </w:pPr>
      <w:r w:rsidRPr="003F2F93">
        <w:rPr>
          <w:lang w:val="en-GB"/>
        </w:rPr>
        <w:t>2.2.1.1</w:t>
      </w:r>
      <w:r w:rsidRPr="003F2F93">
        <w:rPr>
          <w:lang w:val="en-GB"/>
        </w:rPr>
        <w:tab/>
        <w:t>Compound Astronomical Low-cost Low-frequency Instrument for Spectroscopy in Transportable Observatory (CALLISTO) System 3A</w:t>
      </w:r>
    </w:p>
    <w:p w14:paraId="536B55C0" w14:textId="77777777" w:rsidR="009A6E91" w:rsidRPr="003F2F93" w:rsidRDefault="009A6E91" w:rsidP="009A6E91">
      <w:pPr>
        <w:rPr>
          <w:rFonts w:eastAsia="CMR10"/>
          <w:color w:val="000000"/>
          <w:lang w:val="en-GB"/>
        </w:rPr>
      </w:pPr>
      <w:r w:rsidRPr="003F2F93">
        <w:rPr>
          <w:lang w:val="en-GB"/>
        </w:rPr>
        <w:t xml:space="preserve">The CALLISTO instrument is a sweeping radio spectrometer operating between 45 and 870 MHz. Other frequency ranges can be observed by using either a heterodyne up- or down-converter. The CALLISTO instrument observes 825 MHz of the solar radio spectrum using individual channels which have a bandwidth of 300 kHz and can be tuned in 62.5 kHz increments. </w:t>
      </w:r>
      <w:r w:rsidRPr="003F2F93">
        <w:rPr>
          <w:color w:val="000000"/>
          <w:lang w:val="en-GB"/>
        </w:rPr>
        <w:t>The narrow channel width and accurate</w:t>
      </w:r>
      <w:r w:rsidRPr="003F2F93">
        <w:rPr>
          <w:lang w:val="en-GB"/>
        </w:rPr>
        <w:t xml:space="preserve"> </w:t>
      </w:r>
      <w:r w:rsidRPr="003F2F93">
        <w:rPr>
          <w:color w:val="000000"/>
          <w:lang w:val="en-GB"/>
        </w:rPr>
        <w:t>positioning are essential to avoid known sources of interference. The</w:t>
      </w:r>
      <w:r w:rsidRPr="003F2F93">
        <w:rPr>
          <w:lang w:val="en-GB"/>
        </w:rPr>
        <w:t xml:space="preserve"> </w:t>
      </w:r>
      <w:r w:rsidRPr="003F2F93">
        <w:rPr>
          <w:color w:val="000000"/>
          <w:lang w:val="en-GB"/>
        </w:rPr>
        <w:t xml:space="preserve">number of channels per observing program is limited between 4 and 400, and up to 800 </w:t>
      </w:r>
      <w:r w:rsidRPr="003F2F93">
        <w:rPr>
          <w:lang w:val="en-GB"/>
        </w:rPr>
        <w:t>measurements can be made per second. For a typical number of 200 channels, the sampling time per</w:t>
      </w:r>
      <w:r w:rsidR="009F3B9A" w:rsidRPr="003F2F93">
        <w:rPr>
          <w:color w:val="000000"/>
          <w:lang w:val="en-GB"/>
        </w:rPr>
        <w:t xml:space="preserve"> channel is 0.25</w:t>
      </w:r>
      <w:r w:rsidR="009F3B9A">
        <w:rPr>
          <w:color w:val="000000"/>
          <w:lang w:val="ru-RU"/>
        </w:rPr>
        <w:t> </w:t>
      </w:r>
      <w:r w:rsidRPr="003F2F93">
        <w:rPr>
          <w:color w:val="000000"/>
          <w:lang w:val="en-GB"/>
        </w:rPr>
        <w:t>seconds.</w:t>
      </w:r>
      <w:r w:rsidRPr="003F2F93">
        <w:rPr>
          <w:lang w:val="en-GB"/>
        </w:rPr>
        <w:t xml:space="preserve"> </w:t>
      </w:r>
      <w:r w:rsidRPr="003F2F93">
        <w:rPr>
          <w:color w:val="000000"/>
          <w:lang w:val="en-GB"/>
        </w:rPr>
        <w:t xml:space="preserve">CALLISTO instruments are easily transportable and used in many observatories. All collected data are freely available at the link: </w:t>
      </w:r>
      <w:hyperlink r:id="rId126" w:history="1">
        <w:r w:rsidRPr="003F2F93">
          <w:rPr>
            <w:color w:val="0000FF" w:themeColor="hyperlink"/>
            <w:u w:val="single"/>
            <w:lang w:val="en-GB"/>
          </w:rPr>
          <w:t>http://soleil.i4ds.ch/solarradio/callistoQuicklooks/</w:t>
        </w:r>
      </w:hyperlink>
      <w:r w:rsidRPr="003F2F93">
        <w:rPr>
          <w:lang w:val="en-GB"/>
        </w:rPr>
        <w:t>.</w:t>
      </w:r>
    </w:p>
    <w:p w14:paraId="57C58BC1" w14:textId="77777777" w:rsidR="009A6E91" w:rsidRPr="003F2F93" w:rsidRDefault="009A6E91" w:rsidP="009A6E91">
      <w:pPr>
        <w:spacing w:after="360"/>
        <w:rPr>
          <w:lang w:val="en-GB"/>
        </w:rPr>
      </w:pPr>
      <w:r w:rsidRPr="003F2F93">
        <w:rPr>
          <w:rFonts w:asciiTheme="majorBidi" w:hAnsiTheme="majorBidi" w:cstheme="majorBidi"/>
          <w:szCs w:val="24"/>
          <w:lang w:val="en-GB"/>
        </w:rPr>
        <w:t xml:space="preserve">The list of CALLISTO instruments already deployed worldwide, 155 instruments per April 2019, are listed below in Table 3. More detailed information as well as the last up-to-date list of CALLISTO instruments deployed worldwide can be found under the following link: </w:t>
      </w:r>
      <w:hyperlink r:id="rId127" w:history="1">
        <w:r w:rsidR="00B935BD" w:rsidRPr="003F2F93">
          <w:rPr>
            <w:rStyle w:val="Hyperlink"/>
            <w:lang w:val="en-GB"/>
          </w:rPr>
          <w:t>http://www.e</w:t>
        </w:r>
        <w:r w:rsidR="00B935BD" w:rsidRPr="003F2F93">
          <w:rPr>
            <w:rStyle w:val="Hyperlink"/>
            <w:lang w:val="en-GB"/>
          </w:rPr>
          <w:noBreakHyphen/>
          <w:t>callisto.org/Callisto_DataStatus_Vwww.pdf</w:t>
        </w:r>
      </w:hyperlink>
      <w:r w:rsidRPr="003F2F93">
        <w:rPr>
          <w:rFonts w:asciiTheme="majorBidi" w:hAnsiTheme="majorBidi" w:cstheme="majorBidi"/>
          <w:szCs w:val="24"/>
          <w:lang w:val="en-GB"/>
        </w:rPr>
        <w:t>.</w:t>
      </w:r>
    </w:p>
    <w:p w14:paraId="508F3F42" w14:textId="77777777" w:rsidR="009A6E91" w:rsidRPr="004814B5" w:rsidRDefault="00B935BD" w:rsidP="009A6E91">
      <w:pPr>
        <w:pStyle w:val="TableNo"/>
      </w:pPr>
      <w:r w:rsidRPr="004814B5">
        <w:t xml:space="preserve">TABLE </w:t>
      </w:r>
      <w:r w:rsidR="009A6E91" w:rsidRPr="004814B5">
        <w:t>3</w:t>
      </w:r>
    </w:p>
    <w:p w14:paraId="227AA025" w14:textId="77777777" w:rsidR="009A6E91" w:rsidRPr="004814B5" w:rsidRDefault="009A6E91" w:rsidP="009A6E91">
      <w:pPr>
        <w:pStyle w:val="Tabletitle"/>
      </w:pPr>
      <w:r w:rsidRPr="004814B5">
        <w:t>CALLISTO stations worldwide</w:t>
      </w:r>
    </w:p>
    <w:tbl>
      <w:tblPr>
        <w:tblW w:w="9639" w:type="dxa"/>
        <w:jc w:val="center"/>
        <w:tblLook w:val="04A0" w:firstRow="1" w:lastRow="0" w:firstColumn="1" w:lastColumn="0" w:noHBand="0" w:noVBand="1"/>
      </w:tblPr>
      <w:tblGrid>
        <w:gridCol w:w="1955"/>
        <w:gridCol w:w="1414"/>
        <w:gridCol w:w="3287"/>
        <w:gridCol w:w="2983"/>
      </w:tblGrid>
      <w:tr w:rsidR="009A6E91" w:rsidRPr="004814B5" w14:paraId="2A71F856" w14:textId="77777777" w:rsidTr="006912C8">
        <w:trPr>
          <w:tblHeade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14:paraId="555E64C3" w14:textId="77777777" w:rsidR="009A6E91" w:rsidRPr="004814B5" w:rsidRDefault="009A6E91" w:rsidP="00CF7A4F">
            <w:pPr>
              <w:pStyle w:val="Tablehead"/>
              <w:rPr>
                <w:lang w:eastAsia="zh-CN"/>
              </w:rPr>
            </w:pPr>
            <w:r w:rsidRPr="004814B5">
              <w:rPr>
                <w:lang w:eastAsia="zh-CN"/>
              </w:rPr>
              <w:t>Country</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14C64F5" w14:textId="77777777" w:rsidR="009A6E91" w:rsidRPr="004814B5" w:rsidRDefault="009A6E91" w:rsidP="00CF7A4F">
            <w:pPr>
              <w:pStyle w:val="Tablehead"/>
              <w:rPr>
                <w:lang w:eastAsia="zh-CN"/>
              </w:rPr>
            </w:pPr>
            <w:r w:rsidRPr="004814B5">
              <w:rPr>
                <w:lang w:eastAsia="zh-CN"/>
              </w:rPr>
              <w:t xml:space="preserve">Number of </w:t>
            </w:r>
            <w:r w:rsidRPr="004814B5">
              <w:rPr>
                <w:lang w:eastAsia="zh-CN"/>
              </w:rPr>
              <w:br/>
              <w:t>instruments</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AC9D5DC" w14:textId="77777777" w:rsidR="009A6E91" w:rsidRPr="004814B5" w:rsidRDefault="009A6E91" w:rsidP="00CF7A4F">
            <w:pPr>
              <w:pStyle w:val="Tablehead"/>
              <w:rPr>
                <w:lang w:eastAsia="zh-CN"/>
              </w:rPr>
            </w:pPr>
            <w:r w:rsidRPr="004814B5">
              <w:rPr>
                <w:lang w:eastAsia="zh-CN"/>
              </w:rPr>
              <w:t>Antenna type</w:t>
            </w:r>
          </w:p>
        </w:tc>
        <w:tc>
          <w:tcPr>
            <w:tcW w:w="2983" w:type="dxa"/>
            <w:tcBorders>
              <w:top w:val="single" w:sz="4" w:space="0" w:color="auto"/>
              <w:left w:val="single" w:sz="4" w:space="0" w:color="auto"/>
              <w:bottom w:val="single" w:sz="4" w:space="0" w:color="auto"/>
              <w:right w:val="single" w:sz="4" w:space="0" w:color="auto"/>
            </w:tcBorders>
            <w:vAlign w:val="center"/>
            <w:hideMark/>
          </w:tcPr>
          <w:p w14:paraId="7C1E1E01" w14:textId="77777777" w:rsidR="009A6E91" w:rsidRPr="004814B5" w:rsidRDefault="009A6E91" w:rsidP="00CF7A4F">
            <w:pPr>
              <w:pStyle w:val="Tablehead"/>
              <w:rPr>
                <w:lang w:eastAsia="zh-CN"/>
              </w:rPr>
            </w:pPr>
            <w:r w:rsidRPr="004814B5">
              <w:rPr>
                <w:lang w:eastAsia="zh-CN"/>
              </w:rPr>
              <w:t>Frequency coverage</w:t>
            </w:r>
          </w:p>
        </w:tc>
      </w:tr>
      <w:tr w:rsidR="009A6E91" w:rsidRPr="004814B5" w14:paraId="708059DF" w14:textId="77777777" w:rsidTr="006912C8">
        <w:trPr>
          <w:trHeight w:val="56"/>
          <w:jc w:val="center"/>
        </w:trPr>
        <w:tc>
          <w:tcPr>
            <w:tcW w:w="1955" w:type="dxa"/>
            <w:tcBorders>
              <w:top w:val="single" w:sz="4" w:space="0" w:color="auto"/>
              <w:left w:val="single" w:sz="4" w:space="0" w:color="auto"/>
              <w:bottom w:val="single" w:sz="4" w:space="0" w:color="auto"/>
              <w:right w:val="single" w:sz="4" w:space="0" w:color="auto"/>
            </w:tcBorders>
            <w:hideMark/>
          </w:tcPr>
          <w:p w14:paraId="7150CB5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Algeria</w:t>
            </w:r>
          </w:p>
        </w:tc>
        <w:tc>
          <w:tcPr>
            <w:tcW w:w="1414" w:type="dxa"/>
            <w:tcBorders>
              <w:top w:val="single" w:sz="4" w:space="0" w:color="auto"/>
              <w:left w:val="single" w:sz="4" w:space="0" w:color="auto"/>
              <w:bottom w:val="single" w:sz="4" w:space="0" w:color="auto"/>
              <w:right w:val="single" w:sz="4" w:space="0" w:color="auto"/>
            </w:tcBorders>
            <w:hideMark/>
          </w:tcPr>
          <w:p w14:paraId="4395A91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tcPr>
          <w:p w14:paraId="5F859593"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22C812A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30BF1338"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704AB9D"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Australia</w:t>
            </w:r>
          </w:p>
        </w:tc>
        <w:tc>
          <w:tcPr>
            <w:tcW w:w="1414" w:type="dxa"/>
            <w:tcBorders>
              <w:top w:val="single" w:sz="4" w:space="0" w:color="auto"/>
              <w:left w:val="single" w:sz="4" w:space="0" w:color="auto"/>
              <w:bottom w:val="single" w:sz="4" w:space="0" w:color="auto"/>
              <w:right w:val="single" w:sz="4" w:space="0" w:color="auto"/>
            </w:tcBorders>
            <w:hideMark/>
          </w:tcPr>
          <w:p w14:paraId="5938533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60DD532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p w14:paraId="25CACCE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 + tracker</w:t>
            </w:r>
          </w:p>
        </w:tc>
        <w:tc>
          <w:tcPr>
            <w:tcW w:w="2983" w:type="dxa"/>
            <w:tcBorders>
              <w:top w:val="single" w:sz="4" w:space="0" w:color="auto"/>
              <w:left w:val="single" w:sz="4" w:space="0" w:color="auto"/>
              <w:bottom w:val="single" w:sz="4" w:space="0" w:color="auto"/>
              <w:right w:val="single" w:sz="4" w:space="0" w:color="auto"/>
            </w:tcBorders>
            <w:hideMark/>
          </w:tcPr>
          <w:p w14:paraId="70240220"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p w14:paraId="30726CA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100-850 MHz</w:t>
            </w:r>
          </w:p>
        </w:tc>
      </w:tr>
      <w:tr w:rsidR="009A6E91" w:rsidRPr="004814B5" w14:paraId="22FB6534"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2D5108F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Austria</w:t>
            </w:r>
          </w:p>
        </w:tc>
        <w:tc>
          <w:tcPr>
            <w:tcW w:w="1414" w:type="dxa"/>
            <w:tcBorders>
              <w:top w:val="single" w:sz="4" w:space="0" w:color="auto"/>
              <w:left w:val="single" w:sz="4" w:space="0" w:color="auto"/>
              <w:bottom w:val="single" w:sz="4" w:space="0" w:color="auto"/>
              <w:right w:val="single" w:sz="4" w:space="0" w:color="auto"/>
            </w:tcBorders>
            <w:hideMark/>
          </w:tcPr>
          <w:p w14:paraId="18D09E8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165D8100"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 xml:space="preserve">LPDA, 3-band dipole </w:t>
            </w:r>
          </w:p>
          <w:p w14:paraId="1C2A9114"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LPDA</w:t>
            </w:r>
          </w:p>
          <w:p w14:paraId="280C68F6"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crossed LPDA</w:t>
            </w:r>
          </w:p>
        </w:tc>
        <w:tc>
          <w:tcPr>
            <w:tcW w:w="2983" w:type="dxa"/>
            <w:tcBorders>
              <w:top w:val="single" w:sz="4" w:space="0" w:color="auto"/>
              <w:left w:val="single" w:sz="4" w:space="0" w:color="auto"/>
              <w:bottom w:val="single" w:sz="4" w:space="0" w:color="auto"/>
              <w:right w:val="single" w:sz="4" w:space="0" w:color="auto"/>
            </w:tcBorders>
          </w:tcPr>
          <w:p w14:paraId="7F235DC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20-80 MHz, 510-785 MHz</w:t>
            </w:r>
          </w:p>
          <w:p w14:paraId="0AD1DF9C" w14:textId="77777777" w:rsidR="009A6E91" w:rsidRPr="004814B5" w:rsidRDefault="009A6E91" w:rsidP="00CF7A4F">
            <w:pPr>
              <w:pStyle w:val="Tabletext"/>
              <w:jc w:val="center"/>
              <w:rPr>
                <w:rFonts w:asciiTheme="majorBidi" w:hAnsiTheme="majorBidi" w:cstheme="majorBidi"/>
                <w:lang w:eastAsia="zh-CN"/>
              </w:rPr>
            </w:pPr>
          </w:p>
          <w:p w14:paraId="307C134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45-81 MHz, 45-890 MHz</w:t>
            </w:r>
          </w:p>
        </w:tc>
      </w:tr>
      <w:tr w:rsidR="009A6E91" w:rsidRPr="004814B5" w14:paraId="094A02CD"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2166456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Belgium</w:t>
            </w:r>
          </w:p>
        </w:tc>
        <w:tc>
          <w:tcPr>
            <w:tcW w:w="1414" w:type="dxa"/>
            <w:tcBorders>
              <w:top w:val="single" w:sz="4" w:space="0" w:color="auto"/>
              <w:left w:val="single" w:sz="4" w:space="0" w:color="auto"/>
              <w:bottom w:val="single" w:sz="4" w:space="0" w:color="auto"/>
              <w:right w:val="single" w:sz="4" w:space="0" w:color="auto"/>
            </w:tcBorders>
            <w:hideMark/>
          </w:tcPr>
          <w:p w14:paraId="6B8114C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5207BF88"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Dish 6 m</w:t>
            </w:r>
          </w:p>
        </w:tc>
        <w:tc>
          <w:tcPr>
            <w:tcW w:w="2983" w:type="dxa"/>
            <w:tcBorders>
              <w:top w:val="single" w:sz="4" w:space="0" w:color="auto"/>
              <w:left w:val="single" w:sz="4" w:space="0" w:color="auto"/>
              <w:bottom w:val="single" w:sz="4" w:space="0" w:color="auto"/>
              <w:right w:val="single" w:sz="4" w:space="0" w:color="auto"/>
            </w:tcBorders>
            <w:hideMark/>
          </w:tcPr>
          <w:p w14:paraId="0E4BB42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45-435 MHz</w:t>
            </w:r>
          </w:p>
        </w:tc>
      </w:tr>
      <w:tr w:rsidR="009A6E91" w:rsidRPr="004814B5" w14:paraId="502ED980"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75A1769"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Brazil</w:t>
            </w:r>
          </w:p>
        </w:tc>
        <w:tc>
          <w:tcPr>
            <w:tcW w:w="1414" w:type="dxa"/>
            <w:tcBorders>
              <w:top w:val="single" w:sz="4" w:space="0" w:color="auto"/>
              <w:left w:val="single" w:sz="4" w:space="0" w:color="auto"/>
              <w:bottom w:val="single" w:sz="4" w:space="0" w:color="auto"/>
              <w:right w:val="single" w:sz="4" w:space="0" w:color="auto"/>
            </w:tcBorders>
            <w:hideMark/>
          </w:tcPr>
          <w:p w14:paraId="5641060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179180E2"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LPDA linear polarization V, H</w:t>
            </w:r>
          </w:p>
        </w:tc>
        <w:tc>
          <w:tcPr>
            <w:tcW w:w="2983" w:type="dxa"/>
            <w:tcBorders>
              <w:top w:val="single" w:sz="4" w:space="0" w:color="auto"/>
              <w:left w:val="single" w:sz="4" w:space="0" w:color="auto"/>
              <w:bottom w:val="single" w:sz="4" w:space="0" w:color="auto"/>
              <w:right w:val="single" w:sz="4" w:space="0" w:color="auto"/>
            </w:tcBorders>
            <w:hideMark/>
          </w:tcPr>
          <w:p w14:paraId="440A0A0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01CB302D"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05AD71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Bulgaria</w:t>
            </w:r>
          </w:p>
        </w:tc>
        <w:tc>
          <w:tcPr>
            <w:tcW w:w="1414" w:type="dxa"/>
            <w:tcBorders>
              <w:top w:val="single" w:sz="4" w:space="0" w:color="auto"/>
              <w:left w:val="single" w:sz="4" w:space="0" w:color="auto"/>
              <w:bottom w:val="single" w:sz="4" w:space="0" w:color="auto"/>
              <w:right w:val="single" w:sz="4" w:space="0" w:color="auto"/>
            </w:tcBorders>
            <w:hideMark/>
          </w:tcPr>
          <w:p w14:paraId="27FB8F0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78AA3C4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35D68578"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45-870 MHz</w:t>
            </w:r>
          </w:p>
        </w:tc>
      </w:tr>
      <w:tr w:rsidR="009A6E91" w:rsidRPr="004814B5" w14:paraId="0779040A"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B03F12E"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China</w:t>
            </w:r>
          </w:p>
        </w:tc>
        <w:tc>
          <w:tcPr>
            <w:tcW w:w="1414" w:type="dxa"/>
            <w:tcBorders>
              <w:top w:val="single" w:sz="4" w:space="0" w:color="auto"/>
              <w:left w:val="single" w:sz="4" w:space="0" w:color="auto"/>
              <w:bottom w:val="single" w:sz="4" w:space="0" w:color="auto"/>
              <w:right w:val="single" w:sz="4" w:space="0" w:color="auto"/>
            </w:tcBorders>
            <w:hideMark/>
          </w:tcPr>
          <w:p w14:paraId="114872D1" w14:textId="093EEBCC" w:rsidR="009A6E91" w:rsidRPr="004814B5" w:rsidRDefault="00FC2EC4" w:rsidP="00CF7A4F">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tcPr>
          <w:p w14:paraId="2369852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22252E9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0538FDA2"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489CBB6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Costa Rica</w:t>
            </w:r>
          </w:p>
        </w:tc>
        <w:tc>
          <w:tcPr>
            <w:tcW w:w="1414" w:type="dxa"/>
            <w:tcBorders>
              <w:top w:val="single" w:sz="4" w:space="0" w:color="auto"/>
              <w:left w:val="single" w:sz="4" w:space="0" w:color="auto"/>
              <w:bottom w:val="single" w:sz="4" w:space="0" w:color="auto"/>
              <w:right w:val="single" w:sz="4" w:space="0" w:color="auto"/>
            </w:tcBorders>
            <w:hideMark/>
          </w:tcPr>
          <w:p w14:paraId="3FCEABC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76A1863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Dish</w:t>
            </w:r>
          </w:p>
        </w:tc>
        <w:tc>
          <w:tcPr>
            <w:tcW w:w="2983" w:type="dxa"/>
            <w:tcBorders>
              <w:top w:val="single" w:sz="4" w:space="0" w:color="auto"/>
              <w:left w:val="single" w:sz="4" w:space="0" w:color="auto"/>
              <w:bottom w:val="single" w:sz="4" w:space="0" w:color="auto"/>
              <w:right w:val="single" w:sz="4" w:space="0" w:color="auto"/>
            </w:tcBorders>
          </w:tcPr>
          <w:p w14:paraId="2DA7461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1162AEFC"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666ED7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Czech Republic</w:t>
            </w:r>
          </w:p>
        </w:tc>
        <w:tc>
          <w:tcPr>
            <w:tcW w:w="1414" w:type="dxa"/>
            <w:tcBorders>
              <w:top w:val="single" w:sz="4" w:space="0" w:color="auto"/>
              <w:left w:val="single" w:sz="4" w:space="0" w:color="auto"/>
              <w:bottom w:val="single" w:sz="4" w:space="0" w:color="auto"/>
              <w:right w:val="single" w:sz="4" w:space="0" w:color="auto"/>
            </w:tcBorders>
            <w:hideMark/>
          </w:tcPr>
          <w:p w14:paraId="65AFEDB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293FE52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Dish 7m</w:t>
            </w:r>
          </w:p>
        </w:tc>
        <w:tc>
          <w:tcPr>
            <w:tcW w:w="2983" w:type="dxa"/>
            <w:tcBorders>
              <w:top w:val="single" w:sz="4" w:space="0" w:color="auto"/>
              <w:left w:val="single" w:sz="4" w:space="0" w:color="auto"/>
              <w:bottom w:val="single" w:sz="4" w:space="0" w:color="auto"/>
              <w:right w:val="single" w:sz="4" w:space="0" w:color="auto"/>
            </w:tcBorders>
          </w:tcPr>
          <w:p w14:paraId="1346777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40E9B5CC"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11DFB258"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Denmark</w:t>
            </w:r>
          </w:p>
        </w:tc>
        <w:tc>
          <w:tcPr>
            <w:tcW w:w="1414" w:type="dxa"/>
            <w:tcBorders>
              <w:top w:val="single" w:sz="4" w:space="0" w:color="auto"/>
              <w:left w:val="single" w:sz="4" w:space="0" w:color="auto"/>
              <w:bottom w:val="single" w:sz="4" w:space="0" w:color="auto"/>
              <w:right w:val="single" w:sz="4" w:space="0" w:color="auto"/>
            </w:tcBorders>
            <w:hideMark/>
          </w:tcPr>
          <w:p w14:paraId="4DC9A7AB"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4C3232D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LWA</w:t>
            </w:r>
          </w:p>
        </w:tc>
        <w:tc>
          <w:tcPr>
            <w:tcW w:w="2983" w:type="dxa"/>
            <w:tcBorders>
              <w:top w:val="single" w:sz="4" w:space="0" w:color="auto"/>
              <w:left w:val="single" w:sz="4" w:space="0" w:color="auto"/>
              <w:bottom w:val="single" w:sz="4" w:space="0" w:color="auto"/>
              <w:right w:val="single" w:sz="4" w:space="0" w:color="auto"/>
            </w:tcBorders>
            <w:hideMark/>
          </w:tcPr>
          <w:p w14:paraId="3CD48B1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10-105 MHz</w:t>
            </w:r>
          </w:p>
        </w:tc>
      </w:tr>
      <w:tr w:rsidR="009A6E91" w:rsidRPr="004814B5" w14:paraId="32CBF63B"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0F019E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Egypt</w:t>
            </w:r>
          </w:p>
        </w:tc>
        <w:tc>
          <w:tcPr>
            <w:tcW w:w="1414" w:type="dxa"/>
            <w:tcBorders>
              <w:top w:val="single" w:sz="4" w:space="0" w:color="auto"/>
              <w:left w:val="single" w:sz="4" w:space="0" w:color="auto"/>
              <w:bottom w:val="single" w:sz="4" w:space="0" w:color="auto"/>
              <w:right w:val="single" w:sz="4" w:space="0" w:color="auto"/>
            </w:tcBorders>
            <w:hideMark/>
          </w:tcPr>
          <w:p w14:paraId="761F18C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22072E7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088D60E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44C56EBA"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55B20DA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Ethiopia</w:t>
            </w:r>
          </w:p>
        </w:tc>
        <w:tc>
          <w:tcPr>
            <w:tcW w:w="1414" w:type="dxa"/>
            <w:tcBorders>
              <w:top w:val="single" w:sz="4" w:space="0" w:color="auto"/>
              <w:left w:val="single" w:sz="4" w:space="0" w:color="auto"/>
              <w:bottom w:val="single" w:sz="4" w:space="0" w:color="auto"/>
              <w:right w:val="single" w:sz="4" w:space="0" w:color="auto"/>
            </w:tcBorders>
            <w:hideMark/>
          </w:tcPr>
          <w:p w14:paraId="2AC184F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5D161F3D"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34B9538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00065D7E"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535C0DE"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Finland</w:t>
            </w:r>
          </w:p>
        </w:tc>
        <w:tc>
          <w:tcPr>
            <w:tcW w:w="1414" w:type="dxa"/>
            <w:tcBorders>
              <w:top w:val="single" w:sz="4" w:space="0" w:color="auto"/>
              <w:left w:val="single" w:sz="4" w:space="0" w:color="auto"/>
              <w:bottom w:val="single" w:sz="4" w:space="0" w:color="auto"/>
              <w:right w:val="single" w:sz="4" w:space="0" w:color="auto"/>
            </w:tcBorders>
          </w:tcPr>
          <w:p w14:paraId="5A34E2A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39E92BD7"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p w14:paraId="4143AFE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LWA</w:t>
            </w:r>
          </w:p>
        </w:tc>
        <w:tc>
          <w:tcPr>
            <w:tcW w:w="2983" w:type="dxa"/>
            <w:tcBorders>
              <w:top w:val="single" w:sz="4" w:space="0" w:color="auto"/>
              <w:left w:val="single" w:sz="4" w:space="0" w:color="auto"/>
              <w:bottom w:val="single" w:sz="4" w:space="0" w:color="auto"/>
              <w:right w:val="single" w:sz="4" w:space="0" w:color="auto"/>
            </w:tcBorders>
            <w:hideMark/>
          </w:tcPr>
          <w:p w14:paraId="5CBFC76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p w14:paraId="44515A6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5-120 MHz</w:t>
            </w:r>
          </w:p>
        </w:tc>
      </w:tr>
      <w:tr w:rsidR="009A6E91" w:rsidRPr="004814B5" w14:paraId="1596D60F"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F3D5B1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France</w:t>
            </w:r>
          </w:p>
        </w:tc>
        <w:tc>
          <w:tcPr>
            <w:tcW w:w="1414" w:type="dxa"/>
            <w:tcBorders>
              <w:top w:val="single" w:sz="4" w:space="0" w:color="auto"/>
              <w:left w:val="single" w:sz="4" w:space="0" w:color="auto"/>
              <w:bottom w:val="single" w:sz="4" w:space="0" w:color="auto"/>
              <w:right w:val="single" w:sz="4" w:space="0" w:color="auto"/>
            </w:tcBorders>
            <w:hideMark/>
          </w:tcPr>
          <w:p w14:paraId="3FDCD45B"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tcPr>
          <w:p w14:paraId="15CB7B6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3A48CAB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5ADF7927"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569EBAA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Germany</w:t>
            </w:r>
          </w:p>
        </w:tc>
        <w:tc>
          <w:tcPr>
            <w:tcW w:w="1414" w:type="dxa"/>
            <w:tcBorders>
              <w:top w:val="single" w:sz="4" w:space="0" w:color="auto"/>
              <w:left w:val="single" w:sz="4" w:space="0" w:color="auto"/>
              <w:bottom w:val="single" w:sz="4" w:space="0" w:color="auto"/>
              <w:right w:val="single" w:sz="4" w:space="0" w:color="auto"/>
            </w:tcBorders>
            <w:hideMark/>
          </w:tcPr>
          <w:p w14:paraId="226BF4F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22A135B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Bicone</w:t>
            </w:r>
          </w:p>
        </w:tc>
        <w:tc>
          <w:tcPr>
            <w:tcW w:w="2983" w:type="dxa"/>
            <w:tcBorders>
              <w:top w:val="single" w:sz="4" w:space="0" w:color="auto"/>
              <w:left w:val="single" w:sz="4" w:space="0" w:color="auto"/>
              <w:bottom w:val="single" w:sz="4" w:space="0" w:color="auto"/>
              <w:right w:val="single" w:sz="4" w:space="0" w:color="auto"/>
            </w:tcBorders>
            <w:hideMark/>
          </w:tcPr>
          <w:p w14:paraId="1D97929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20-80 MHz</w:t>
            </w:r>
          </w:p>
        </w:tc>
      </w:tr>
      <w:tr w:rsidR="009A6E91" w:rsidRPr="004814B5" w14:paraId="79344646"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tcPr>
          <w:p w14:paraId="4A37C64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Greenland</w:t>
            </w:r>
          </w:p>
        </w:tc>
        <w:tc>
          <w:tcPr>
            <w:tcW w:w="1414" w:type="dxa"/>
            <w:tcBorders>
              <w:top w:val="single" w:sz="4" w:space="0" w:color="auto"/>
              <w:left w:val="single" w:sz="4" w:space="0" w:color="auto"/>
              <w:bottom w:val="single" w:sz="4" w:space="0" w:color="auto"/>
              <w:right w:val="single" w:sz="4" w:space="0" w:color="auto"/>
            </w:tcBorders>
          </w:tcPr>
          <w:p w14:paraId="58BD7378"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tcPr>
          <w:p w14:paraId="7703A3D9"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LWA</w:t>
            </w:r>
          </w:p>
        </w:tc>
        <w:tc>
          <w:tcPr>
            <w:tcW w:w="2983" w:type="dxa"/>
            <w:tcBorders>
              <w:top w:val="single" w:sz="4" w:space="0" w:color="auto"/>
              <w:left w:val="single" w:sz="4" w:space="0" w:color="auto"/>
              <w:bottom w:val="single" w:sz="4" w:space="0" w:color="auto"/>
              <w:right w:val="single" w:sz="4" w:space="0" w:color="auto"/>
            </w:tcBorders>
          </w:tcPr>
          <w:p w14:paraId="61B1B33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087865CF"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578E5B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India</w:t>
            </w:r>
          </w:p>
        </w:tc>
        <w:tc>
          <w:tcPr>
            <w:tcW w:w="1414" w:type="dxa"/>
            <w:tcBorders>
              <w:top w:val="single" w:sz="4" w:space="0" w:color="auto"/>
              <w:left w:val="single" w:sz="4" w:space="0" w:color="auto"/>
              <w:bottom w:val="single" w:sz="4" w:space="0" w:color="auto"/>
              <w:right w:val="single" w:sz="4" w:space="0" w:color="auto"/>
            </w:tcBorders>
            <w:hideMark/>
          </w:tcPr>
          <w:p w14:paraId="6A1161B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10</w:t>
            </w:r>
          </w:p>
        </w:tc>
        <w:tc>
          <w:tcPr>
            <w:tcW w:w="3287" w:type="dxa"/>
            <w:tcBorders>
              <w:top w:val="single" w:sz="4" w:space="0" w:color="auto"/>
              <w:left w:val="single" w:sz="4" w:space="0" w:color="auto"/>
              <w:bottom w:val="single" w:sz="4" w:space="0" w:color="auto"/>
              <w:right w:val="single" w:sz="4" w:space="0" w:color="auto"/>
            </w:tcBorders>
            <w:hideMark/>
          </w:tcPr>
          <w:p w14:paraId="37DF7BB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1399A5C0"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45-410 MHz, 45-445 MHz, 45</w:t>
            </w:r>
            <w:r>
              <w:rPr>
                <w:rFonts w:asciiTheme="majorBidi" w:hAnsiTheme="majorBidi" w:cstheme="majorBidi"/>
                <w:lang w:eastAsia="zh-CN"/>
              </w:rPr>
              <w:noBreakHyphen/>
            </w:r>
            <w:r w:rsidRPr="004814B5">
              <w:rPr>
                <w:rFonts w:asciiTheme="majorBidi" w:hAnsiTheme="majorBidi" w:cstheme="majorBidi"/>
                <w:lang w:eastAsia="zh-CN"/>
              </w:rPr>
              <w:t>870 MHz, 45-890 MHz</w:t>
            </w:r>
          </w:p>
        </w:tc>
      </w:tr>
      <w:tr w:rsidR="009A6E91" w:rsidRPr="004814B5" w14:paraId="60B37938"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DE66C6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Indonesia</w:t>
            </w:r>
          </w:p>
        </w:tc>
        <w:tc>
          <w:tcPr>
            <w:tcW w:w="1414" w:type="dxa"/>
            <w:tcBorders>
              <w:top w:val="single" w:sz="4" w:space="0" w:color="auto"/>
              <w:left w:val="single" w:sz="4" w:space="0" w:color="auto"/>
              <w:bottom w:val="single" w:sz="4" w:space="0" w:color="auto"/>
              <w:right w:val="single" w:sz="4" w:space="0" w:color="auto"/>
            </w:tcBorders>
            <w:hideMark/>
          </w:tcPr>
          <w:p w14:paraId="5BD85ED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16BC22C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4A8EBB4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45-405 MHz</w:t>
            </w:r>
          </w:p>
        </w:tc>
      </w:tr>
      <w:tr w:rsidR="009A6E91" w:rsidRPr="004814B5" w14:paraId="22766744"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03E3ECC"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Ireland</w:t>
            </w:r>
          </w:p>
        </w:tc>
        <w:tc>
          <w:tcPr>
            <w:tcW w:w="1414" w:type="dxa"/>
            <w:tcBorders>
              <w:top w:val="single" w:sz="4" w:space="0" w:color="auto"/>
              <w:left w:val="single" w:sz="4" w:space="0" w:color="auto"/>
              <w:bottom w:val="single" w:sz="4" w:space="0" w:color="auto"/>
              <w:right w:val="single" w:sz="4" w:space="0" w:color="auto"/>
            </w:tcBorders>
            <w:hideMark/>
          </w:tcPr>
          <w:p w14:paraId="4EFBEFB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32278CD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 Bicone, Inverted-V</w:t>
            </w:r>
          </w:p>
        </w:tc>
        <w:tc>
          <w:tcPr>
            <w:tcW w:w="2983" w:type="dxa"/>
            <w:tcBorders>
              <w:top w:val="single" w:sz="4" w:space="0" w:color="auto"/>
              <w:left w:val="single" w:sz="4" w:space="0" w:color="auto"/>
              <w:bottom w:val="single" w:sz="4" w:space="0" w:color="auto"/>
              <w:right w:val="single" w:sz="4" w:space="0" w:color="auto"/>
            </w:tcBorders>
          </w:tcPr>
          <w:p w14:paraId="325282F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5E3B0851"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3645E04"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Italy</w:t>
            </w:r>
          </w:p>
        </w:tc>
        <w:tc>
          <w:tcPr>
            <w:tcW w:w="1414" w:type="dxa"/>
            <w:tcBorders>
              <w:top w:val="single" w:sz="4" w:space="0" w:color="auto"/>
              <w:left w:val="single" w:sz="4" w:space="0" w:color="auto"/>
              <w:bottom w:val="single" w:sz="4" w:space="0" w:color="auto"/>
              <w:right w:val="single" w:sz="4" w:space="0" w:color="auto"/>
            </w:tcBorders>
            <w:hideMark/>
          </w:tcPr>
          <w:p w14:paraId="2C778FC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01D39459"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2CEEBFA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45-81 MHz, 220-425 MHz</w:t>
            </w:r>
          </w:p>
        </w:tc>
      </w:tr>
      <w:tr w:rsidR="009A6E91" w:rsidRPr="004814B5" w14:paraId="0B78BA8E"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19BAE11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Japan</w:t>
            </w:r>
          </w:p>
        </w:tc>
        <w:tc>
          <w:tcPr>
            <w:tcW w:w="1414" w:type="dxa"/>
            <w:tcBorders>
              <w:top w:val="single" w:sz="4" w:space="0" w:color="auto"/>
              <w:left w:val="single" w:sz="4" w:space="0" w:color="auto"/>
              <w:bottom w:val="single" w:sz="4" w:space="0" w:color="auto"/>
              <w:right w:val="single" w:sz="4" w:space="0" w:color="auto"/>
            </w:tcBorders>
          </w:tcPr>
          <w:p w14:paraId="31593A9E"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472A9963"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484B4A9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4F57EC41"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1998233"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Kazakhstan</w:t>
            </w:r>
          </w:p>
        </w:tc>
        <w:tc>
          <w:tcPr>
            <w:tcW w:w="1414" w:type="dxa"/>
            <w:tcBorders>
              <w:top w:val="single" w:sz="4" w:space="0" w:color="auto"/>
              <w:left w:val="single" w:sz="4" w:space="0" w:color="auto"/>
              <w:bottom w:val="single" w:sz="4" w:space="0" w:color="auto"/>
              <w:right w:val="single" w:sz="4" w:space="0" w:color="auto"/>
            </w:tcBorders>
            <w:hideMark/>
          </w:tcPr>
          <w:p w14:paraId="6924A33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3D97244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6A580F8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45-165 MHz, 175-890 MHz</w:t>
            </w:r>
          </w:p>
        </w:tc>
      </w:tr>
      <w:tr w:rsidR="009A6E91" w:rsidRPr="004814B5" w14:paraId="2E0AE48E"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B0F676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Kenya</w:t>
            </w:r>
          </w:p>
        </w:tc>
        <w:tc>
          <w:tcPr>
            <w:tcW w:w="1414" w:type="dxa"/>
            <w:tcBorders>
              <w:top w:val="single" w:sz="4" w:space="0" w:color="auto"/>
              <w:left w:val="single" w:sz="4" w:space="0" w:color="auto"/>
              <w:bottom w:val="single" w:sz="4" w:space="0" w:color="auto"/>
              <w:right w:val="single" w:sz="4" w:space="0" w:color="auto"/>
            </w:tcBorders>
            <w:hideMark/>
          </w:tcPr>
          <w:p w14:paraId="18FDF86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622FBDDE"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5C93D2C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0FCBD4D2"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2EEEC8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Malaysia</w:t>
            </w:r>
          </w:p>
        </w:tc>
        <w:tc>
          <w:tcPr>
            <w:tcW w:w="1414" w:type="dxa"/>
            <w:tcBorders>
              <w:top w:val="single" w:sz="4" w:space="0" w:color="auto"/>
              <w:left w:val="single" w:sz="4" w:space="0" w:color="auto"/>
              <w:bottom w:val="single" w:sz="4" w:space="0" w:color="auto"/>
              <w:right w:val="single" w:sz="4" w:space="0" w:color="auto"/>
            </w:tcBorders>
          </w:tcPr>
          <w:p w14:paraId="52F417A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9</w:t>
            </w:r>
          </w:p>
        </w:tc>
        <w:tc>
          <w:tcPr>
            <w:tcW w:w="3287" w:type="dxa"/>
            <w:tcBorders>
              <w:top w:val="single" w:sz="4" w:space="0" w:color="auto"/>
              <w:left w:val="single" w:sz="4" w:space="0" w:color="auto"/>
              <w:bottom w:val="single" w:sz="4" w:space="0" w:color="auto"/>
              <w:right w:val="single" w:sz="4" w:space="0" w:color="auto"/>
            </w:tcBorders>
            <w:hideMark/>
          </w:tcPr>
          <w:p w14:paraId="793C7F8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20F5C67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41A40910"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19B02CF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Mauritius</w:t>
            </w:r>
          </w:p>
        </w:tc>
        <w:tc>
          <w:tcPr>
            <w:tcW w:w="1414" w:type="dxa"/>
            <w:tcBorders>
              <w:top w:val="single" w:sz="4" w:space="0" w:color="auto"/>
              <w:left w:val="single" w:sz="4" w:space="0" w:color="auto"/>
              <w:bottom w:val="single" w:sz="4" w:space="0" w:color="auto"/>
              <w:right w:val="single" w:sz="4" w:space="0" w:color="auto"/>
            </w:tcBorders>
            <w:hideMark/>
          </w:tcPr>
          <w:p w14:paraId="16BAE8A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1B7C73D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1073B2EE"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45-455 MHz, 45-890 MHz</w:t>
            </w:r>
          </w:p>
        </w:tc>
      </w:tr>
      <w:tr w:rsidR="009A6E91" w:rsidRPr="004814B5" w14:paraId="2B2979CA"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4CFC71E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Mexico</w:t>
            </w:r>
          </w:p>
        </w:tc>
        <w:tc>
          <w:tcPr>
            <w:tcW w:w="1414" w:type="dxa"/>
            <w:tcBorders>
              <w:top w:val="single" w:sz="4" w:space="0" w:color="auto"/>
              <w:left w:val="single" w:sz="4" w:space="0" w:color="auto"/>
              <w:bottom w:val="single" w:sz="4" w:space="0" w:color="auto"/>
              <w:right w:val="single" w:sz="4" w:space="0" w:color="auto"/>
            </w:tcBorders>
            <w:hideMark/>
          </w:tcPr>
          <w:p w14:paraId="0BAB2CA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40DD9654"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0FDCF82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 45-225 MHz</w:t>
            </w:r>
          </w:p>
        </w:tc>
      </w:tr>
      <w:tr w:rsidR="009A6E91" w:rsidRPr="004814B5" w14:paraId="7D3BFD41"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13210F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Mongolia</w:t>
            </w:r>
          </w:p>
        </w:tc>
        <w:tc>
          <w:tcPr>
            <w:tcW w:w="1414" w:type="dxa"/>
            <w:tcBorders>
              <w:top w:val="single" w:sz="4" w:space="0" w:color="auto"/>
              <w:left w:val="single" w:sz="4" w:space="0" w:color="auto"/>
              <w:bottom w:val="single" w:sz="4" w:space="0" w:color="auto"/>
              <w:right w:val="single" w:sz="4" w:space="0" w:color="auto"/>
            </w:tcBorders>
            <w:hideMark/>
          </w:tcPr>
          <w:p w14:paraId="28C305F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5CC7B967"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5208FD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3A91C4D2"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tcPr>
          <w:p w14:paraId="016F9D14"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Nepal</w:t>
            </w:r>
          </w:p>
        </w:tc>
        <w:tc>
          <w:tcPr>
            <w:tcW w:w="1414" w:type="dxa"/>
            <w:tcBorders>
              <w:top w:val="single" w:sz="4" w:space="0" w:color="auto"/>
              <w:left w:val="single" w:sz="4" w:space="0" w:color="auto"/>
              <w:bottom w:val="single" w:sz="4" w:space="0" w:color="auto"/>
              <w:right w:val="single" w:sz="4" w:space="0" w:color="auto"/>
            </w:tcBorders>
          </w:tcPr>
          <w:p w14:paraId="31E9C27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tcPr>
          <w:p w14:paraId="6FD6EE0E"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237780B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45-870 MHz</w:t>
            </w:r>
          </w:p>
        </w:tc>
      </w:tr>
      <w:tr w:rsidR="009A6E91" w:rsidRPr="004814B5" w14:paraId="19B38CCB"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5388C0D"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New Zealand</w:t>
            </w:r>
          </w:p>
        </w:tc>
        <w:tc>
          <w:tcPr>
            <w:tcW w:w="1414" w:type="dxa"/>
            <w:tcBorders>
              <w:top w:val="single" w:sz="4" w:space="0" w:color="auto"/>
              <w:left w:val="single" w:sz="4" w:space="0" w:color="auto"/>
              <w:bottom w:val="single" w:sz="4" w:space="0" w:color="auto"/>
              <w:right w:val="single" w:sz="4" w:space="0" w:color="auto"/>
            </w:tcBorders>
            <w:hideMark/>
          </w:tcPr>
          <w:p w14:paraId="6561877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tcPr>
          <w:p w14:paraId="6995E72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36D16244"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105A845A"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182D032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Norway</w:t>
            </w:r>
          </w:p>
        </w:tc>
        <w:tc>
          <w:tcPr>
            <w:tcW w:w="1414" w:type="dxa"/>
            <w:tcBorders>
              <w:top w:val="single" w:sz="4" w:space="0" w:color="auto"/>
              <w:left w:val="single" w:sz="4" w:space="0" w:color="auto"/>
              <w:bottom w:val="single" w:sz="4" w:space="0" w:color="auto"/>
              <w:right w:val="single" w:sz="4" w:space="0" w:color="auto"/>
            </w:tcBorders>
          </w:tcPr>
          <w:p w14:paraId="11DF3DA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3C4DBA0A"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 8 dB</w:t>
            </w:r>
          </w:p>
        </w:tc>
        <w:tc>
          <w:tcPr>
            <w:tcW w:w="2983" w:type="dxa"/>
            <w:tcBorders>
              <w:top w:val="single" w:sz="4" w:space="0" w:color="auto"/>
              <w:left w:val="single" w:sz="4" w:space="0" w:color="auto"/>
              <w:bottom w:val="single" w:sz="4" w:space="0" w:color="auto"/>
              <w:right w:val="single" w:sz="4" w:space="0" w:color="auto"/>
            </w:tcBorders>
            <w:hideMark/>
          </w:tcPr>
          <w:p w14:paraId="0CE6E13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1 000-1 600 MHz</w:t>
            </w:r>
          </w:p>
        </w:tc>
      </w:tr>
      <w:tr w:rsidR="009A6E91" w:rsidRPr="004814B5" w14:paraId="5FBDCBA9"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7B9418D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Pakistan</w:t>
            </w:r>
          </w:p>
        </w:tc>
        <w:tc>
          <w:tcPr>
            <w:tcW w:w="1414" w:type="dxa"/>
            <w:tcBorders>
              <w:top w:val="single" w:sz="4" w:space="0" w:color="auto"/>
              <w:left w:val="single" w:sz="4" w:space="0" w:color="auto"/>
              <w:bottom w:val="single" w:sz="4" w:space="0" w:color="auto"/>
              <w:right w:val="single" w:sz="4" w:space="0" w:color="auto"/>
            </w:tcBorders>
          </w:tcPr>
          <w:p w14:paraId="7B8A712E"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0924FA0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6A97E1C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1550EF74"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F3B04F7"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Peru</w:t>
            </w:r>
          </w:p>
        </w:tc>
        <w:tc>
          <w:tcPr>
            <w:tcW w:w="1414" w:type="dxa"/>
            <w:tcBorders>
              <w:top w:val="single" w:sz="4" w:space="0" w:color="auto"/>
              <w:left w:val="single" w:sz="4" w:space="0" w:color="auto"/>
              <w:bottom w:val="single" w:sz="4" w:space="0" w:color="auto"/>
              <w:right w:val="single" w:sz="4" w:space="0" w:color="auto"/>
            </w:tcBorders>
          </w:tcPr>
          <w:p w14:paraId="663A20C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5F08D3E7"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70B61BA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bl>
    <w:p w14:paraId="5CFEF7C0" w14:textId="77777777" w:rsidR="006912C8" w:rsidRPr="006912C8" w:rsidRDefault="006912C8" w:rsidP="006912C8">
      <w:pPr>
        <w:pStyle w:val="TableNo"/>
        <w:rPr>
          <w:lang w:val="en-GB"/>
        </w:rPr>
      </w:pPr>
      <w:r w:rsidRPr="004814B5">
        <w:t>TABLE 3</w:t>
      </w:r>
      <w:r>
        <w:rPr>
          <w:lang w:val="ru-RU"/>
        </w:rPr>
        <w:t xml:space="preserve"> (</w:t>
      </w:r>
      <w:r w:rsidRPr="006912C8">
        <w:rPr>
          <w:i/>
          <w:lang w:val="en-GB"/>
        </w:rPr>
        <w:t>end</w:t>
      </w:r>
      <w:r>
        <w:rPr>
          <w:lang w:val="en-GB"/>
        </w:rPr>
        <w:t>)</w:t>
      </w:r>
    </w:p>
    <w:tbl>
      <w:tblPr>
        <w:tblW w:w="9639" w:type="dxa"/>
        <w:jc w:val="center"/>
        <w:tblLook w:val="04A0" w:firstRow="1" w:lastRow="0" w:firstColumn="1" w:lastColumn="0" w:noHBand="0" w:noVBand="1"/>
      </w:tblPr>
      <w:tblGrid>
        <w:gridCol w:w="1955"/>
        <w:gridCol w:w="1414"/>
        <w:gridCol w:w="3287"/>
        <w:gridCol w:w="2983"/>
      </w:tblGrid>
      <w:tr w:rsidR="006912C8" w:rsidRPr="004814B5" w14:paraId="02422262" w14:textId="77777777" w:rsidTr="006912C8">
        <w:trPr>
          <w:tblHeade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14:paraId="3C736CF2" w14:textId="77777777" w:rsidR="006912C8" w:rsidRPr="004814B5" w:rsidRDefault="006912C8" w:rsidP="00AA0F5B">
            <w:pPr>
              <w:pStyle w:val="Tablehead"/>
              <w:rPr>
                <w:lang w:eastAsia="zh-CN"/>
              </w:rPr>
            </w:pPr>
            <w:r w:rsidRPr="004814B5">
              <w:rPr>
                <w:lang w:eastAsia="zh-CN"/>
              </w:rPr>
              <w:t>Country</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32764D8" w14:textId="77777777" w:rsidR="006912C8" w:rsidRPr="004814B5" w:rsidRDefault="006912C8" w:rsidP="00AA0F5B">
            <w:pPr>
              <w:pStyle w:val="Tablehead"/>
              <w:rPr>
                <w:lang w:eastAsia="zh-CN"/>
              </w:rPr>
            </w:pPr>
            <w:r w:rsidRPr="004814B5">
              <w:rPr>
                <w:lang w:eastAsia="zh-CN"/>
              </w:rPr>
              <w:t xml:space="preserve">Number of </w:t>
            </w:r>
            <w:r w:rsidRPr="004814B5">
              <w:rPr>
                <w:lang w:eastAsia="zh-CN"/>
              </w:rPr>
              <w:br/>
              <w:t>instruments</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9547FA6" w14:textId="77777777" w:rsidR="006912C8" w:rsidRPr="004814B5" w:rsidRDefault="006912C8" w:rsidP="00AA0F5B">
            <w:pPr>
              <w:pStyle w:val="Tablehead"/>
              <w:rPr>
                <w:lang w:eastAsia="zh-CN"/>
              </w:rPr>
            </w:pPr>
            <w:r w:rsidRPr="004814B5">
              <w:rPr>
                <w:lang w:eastAsia="zh-CN"/>
              </w:rPr>
              <w:t>Antenna type</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9B1BA3B" w14:textId="77777777" w:rsidR="006912C8" w:rsidRPr="004814B5" w:rsidRDefault="006912C8" w:rsidP="00AA0F5B">
            <w:pPr>
              <w:pStyle w:val="Tablehead"/>
              <w:rPr>
                <w:lang w:eastAsia="zh-CN"/>
              </w:rPr>
            </w:pPr>
            <w:r w:rsidRPr="004814B5">
              <w:rPr>
                <w:lang w:eastAsia="zh-CN"/>
              </w:rPr>
              <w:t>Frequency coverage</w:t>
            </w:r>
          </w:p>
        </w:tc>
      </w:tr>
      <w:tr w:rsidR="009A6E91" w:rsidRPr="004814B5" w14:paraId="34C3E551"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E2DBEE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Russian Federation</w:t>
            </w:r>
          </w:p>
        </w:tc>
        <w:tc>
          <w:tcPr>
            <w:tcW w:w="1414" w:type="dxa"/>
            <w:tcBorders>
              <w:top w:val="single" w:sz="4" w:space="0" w:color="auto"/>
              <w:left w:val="single" w:sz="4" w:space="0" w:color="auto"/>
              <w:bottom w:val="single" w:sz="4" w:space="0" w:color="auto"/>
              <w:right w:val="single" w:sz="4" w:space="0" w:color="auto"/>
            </w:tcBorders>
            <w:hideMark/>
          </w:tcPr>
          <w:p w14:paraId="7C0076D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38DBC9F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62DF8A27"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45-440 MHz</w:t>
            </w:r>
          </w:p>
        </w:tc>
      </w:tr>
      <w:tr w:rsidR="009A6E91" w:rsidRPr="004814B5" w14:paraId="75FB123E"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5A41248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Rwanda</w:t>
            </w:r>
          </w:p>
        </w:tc>
        <w:tc>
          <w:tcPr>
            <w:tcW w:w="1414" w:type="dxa"/>
            <w:tcBorders>
              <w:top w:val="single" w:sz="4" w:space="0" w:color="auto"/>
              <w:left w:val="single" w:sz="4" w:space="0" w:color="auto"/>
              <w:bottom w:val="single" w:sz="4" w:space="0" w:color="auto"/>
              <w:right w:val="single" w:sz="4" w:space="0" w:color="auto"/>
            </w:tcBorders>
            <w:hideMark/>
          </w:tcPr>
          <w:p w14:paraId="1023093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2B244E7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2AE3889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45-81 MHz</w:t>
            </w:r>
          </w:p>
        </w:tc>
      </w:tr>
      <w:tr w:rsidR="009A6E91" w:rsidRPr="004814B5" w14:paraId="11B87614"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BF7C01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Slovakia</w:t>
            </w:r>
          </w:p>
        </w:tc>
        <w:tc>
          <w:tcPr>
            <w:tcW w:w="1414" w:type="dxa"/>
            <w:tcBorders>
              <w:top w:val="single" w:sz="4" w:space="0" w:color="auto"/>
              <w:left w:val="single" w:sz="4" w:space="0" w:color="auto"/>
              <w:bottom w:val="single" w:sz="4" w:space="0" w:color="auto"/>
              <w:right w:val="single" w:sz="4" w:space="0" w:color="auto"/>
            </w:tcBorders>
            <w:hideMark/>
          </w:tcPr>
          <w:p w14:paraId="2A9238C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469A24F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22898B7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45-200 MHz</w:t>
            </w:r>
          </w:p>
        </w:tc>
      </w:tr>
      <w:tr w:rsidR="009A6E91" w:rsidRPr="004814B5" w14:paraId="0D5DD08B"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C969DED"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South Africa</w:t>
            </w:r>
          </w:p>
        </w:tc>
        <w:tc>
          <w:tcPr>
            <w:tcW w:w="1414" w:type="dxa"/>
            <w:tcBorders>
              <w:top w:val="single" w:sz="4" w:space="0" w:color="auto"/>
              <w:left w:val="single" w:sz="4" w:space="0" w:color="auto"/>
              <w:bottom w:val="single" w:sz="4" w:space="0" w:color="auto"/>
              <w:right w:val="single" w:sz="4" w:space="0" w:color="auto"/>
            </w:tcBorders>
          </w:tcPr>
          <w:p w14:paraId="693583E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451344F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0F4962BE"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6B79BEF7"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63161CD7"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South Korea</w:t>
            </w:r>
          </w:p>
        </w:tc>
        <w:tc>
          <w:tcPr>
            <w:tcW w:w="1414" w:type="dxa"/>
            <w:tcBorders>
              <w:top w:val="single" w:sz="4" w:space="0" w:color="auto"/>
              <w:left w:val="single" w:sz="4" w:space="0" w:color="auto"/>
              <w:bottom w:val="single" w:sz="4" w:space="0" w:color="auto"/>
              <w:right w:val="single" w:sz="4" w:space="0" w:color="auto"/>
            </w:tcBorders>
            <w:hideMark/>
          </w:tcPr>
          <w:p w14:paraId="625D54B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3188174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4CF198A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45-445 MHz</w:t>
            </w:r>
          </w:p>
        </w:tc>
      </w:tr>
      <w:tr w:rsidR="009A6E91" w:rsidRPr="004814B5" w14:paraId="3FB7DC1B"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89FFF7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Spain</w:t>
            </w:r>
          </w:p>
        </w:tc>
        <w:tc>
          <w:tcPr>
            <w:tcW w:w="1414" w:type="dxa"/>
            <w:tcBorders>
              <w:top w:val="single" w:sz="4" w:space="0" w:color="auto"/>
              <w:left w:val="single" w:sz="4" w:space="0" w:color="auto"/>
              <w:bottom w:val="single" w:sz="4" w:space="0" w:color="auto"/>
              <w:right w:val="single" w:sz="4" w:space="0" w:color="auto"/>
            </w:tcBorders>
          </w:tcPr>
          <w:p w14:paraId="6D1779A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38A3C3B4"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D97B2EB"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714258A9"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B83BFA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Sri Lanka</w:t>
            </w:r>
          </w:p>
        </w:tc>
        <w:tc>
          <w:tcPr>
            <w:tcW w:w="1414" w:type="dxa"/>
            <w:tcBorders>
              <w:top w:val="single" w:sz="4" w:space="0" w:color="auto"/>
              <w:left w:val="single" w:sz="4" w:space="0" w:color="auto"/>
              <w:bottom w:val="single" w:sz="4" w:space="0" w:color="auto"/>
              <w:right w:val="single" w:sz="4" w:space="0" w:color="auto"/>
            </w:tcBorders>
            <w:hideMark/>
          </w:tcPr>
          <w:p w14:paraId="585CBE0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78F27073"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07D0D32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52281E1C"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19503A24"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Switzerland</w:t>
            </w:r>
          </w:p>
        </w:tc>
        <w:tc>
          <w:tcPr>
            <w:tcW w:w="1414" w:type="dxa"/>
            <w:tcBorders>
              <w:top w:val="single" w:sz="4" w:space="0" w:color="auto"/>
              <w:left w:val="single" w:sz="4" w:space="0" w:color="auto"/>
              <w:bottom w:val="single" w:sz="4" w:space="0" w:color="auto"/>
              <w:right w:val="single" w:sz="4" w:space="0" w:color="auto"/>
            </w:tcBorders>
          </w:tcPr>
          <w:p w14:paraId="35D33C8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14</w:t>
            </w:r>
          </w:p>
        </w:tc>
        <w:tc>
          <w:tcPr>
            <w:tcW w:w="3287" w:type="dxa"/>
            <w:tcBorders>
              <w:top w:val="single" w:sz="4" w:space="0" w:color="auto"/>
              <w:left w:val="single" w:sz="4" w:space="0" w:color="auto"/>
              <w:bottom w:val="single" w:sz="4" w:space="0" w:color="auto"/>
              <w:right w:val="single" w:sz="4" w:space="0" w:color="auto"/>
            </w:tcBorders>
            <w:hideMark/>
          </w:tcPr>
          <w:p w14:paraId="03C63C39"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Dish 5 m</w:t>
            </w:r>
          </w:p>
          <w:p w14:paraId="67011220"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Dish 7 m LWA</w:t>
            </w:r>
          </w:p>
          <w:p w14:paraId="2F21310A"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BICONE, LPDA</w:t>
            </w:r>
          </w:p>
          <w:p w14:paraId="27631730"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LWA LHCP and RHCP</w:t>
            </w:r>
          </w:p>
        </w:tc>
        <w:tc>
          <w:tcPr>
            <w:tcW w:w="2983" w:type="dxa"/>
            <w:tcBorders>
              <w:top w:val="single" w:sz="4" w:space="0" w:color="auto"/>
              <w:left w:val="single" w:sz="4" w:space="0" w:color="auto"/>
              <w:bottom w:val="single" w:sz="4" w:space="0" w:color="auto"/>
              <w:right w:val="single" w:sz="4" w:space="0" w:color="auto"/>
            </w:tcBorders>
            <w:hideMark/>
          </w:tcPr>
          <w:p w14:paraId="1F7D5C0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10-80 MHz, 1 415-1 430 MHz</w:t>
            </w:r>
          </w:p>
          <w:p w14:paraId="273FB52F"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45-81 MHz, 1 580-1 650 MHz</w:t>
            </w:r>
          </w:p>
          <w:p w14:paraId="52169A9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10-80 MHz, 150-870 MHz</w:t>
            </w:r>
          </w:p>
          <w:p w14:paraId="4835C73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15-90 MHz</w:t>
            </w:r>
          </w:p>
        </w:tc>
      </w:tr>
      <w:tr w:rsidR="009A6E91" w:rsidRPr="004814B5" w14:paraId="083E5967"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E1E4AE1"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Thailand</w:t>
            </w:r>
          </w:p>
        </w:tc>
        <w:tc>
          <w:tcPr>
            <w:tcW w:w="1414" w:type="dxa"/>
            <w:tcBorders>
              <w:top w:val="single" w:sz="4" w:space="0" w:color="auto"/>
              <w:left w:val="single" w:sz="4" w:space="0" w:color="auto"/>
              <w:bottom w:val="single" w:sz="4" w:space="0" w:color="auto"/>
              <w:right w:val="single" w:sz="4" w:space="0" w:color="auto"/>
            </w:tcBorders>
            <w:hideMark/>
          </w:tcPr>
          <w:p w14:paraId="2B2B663E"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tcPr>
          <w:p w14:paraId="3AFE1D7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41BCEF8A"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67BF8C7D"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5AF876D8"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Turkey</w:t>
            </w:r>
          </w:p>
        </w:tc>
        <w:tc>
          <w:tcPr>
            <w:tcW w:w="1414" w:type="dxa"/>
            <w:tcBorders>
              <w:top w:val="single" w:sz="4" w:space="0" w:color="auto"/>
              <w:left w:val="single" w:sz="4" w:space="0" w:color="auto"/>
              <w:bottom w:val="single" w:sz="4" w:space="0" w:color="auto"/>
              <w:right w:val="single" w:sz="4" w:space="0" w:color="auto"/>
            </w:tcBorders>
            <w:hideMark/>
          </w:tcPr>
          <w:p w14:paraId="08F41FA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tcPr>
          <w:p w14:paraId="186FF63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1A45183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3A386895"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A7D7752"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Ukraine</w:t>
            </w:r>
          </w:p>
        </w:tc>
        <w:tc>
          <w:tcPr>
            <w:tcW w:w="1414" w:type="dxa"/>
            <w:tcBorders>
              <w:top w:val="single" w:sz="4" w:space="0" w:color="auto"/>
              <w:left w:val="single" w:sz="4" w:space="0" w:color="auto"/>
              <w:bottom w:val="single" w:sz="4" w:space="0" w:color="auto"/>
              <w:right w:val="single" w:sz="4" w:space="0" w:color="auto"/>
            </w:tcBorders>
            <w:hideMark/>
          </w:tcPr>
          <w:p w14:paraId="7A574B7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01F6394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16 Yagi-Array</w:t>
            </w:r>
          </w:p>
        </w:tc>
        <w:tc>
          <w:tcPr>
            <w:tcW w:w="2983" w:type="dxa"/>
            <w:tcBorders>
              <w:top w:val="single" w:sz="4" w:space="0" w:color="auto"/>
              <w:left w:val="single" w:sz="4" w:space="0" w:color="auto"/>
              <w:bottom w:val="single" w:sz="4" w:space="0" w:color="auto"/>
              <w:right w:val="single" w:sz="4" w:space="0" w:color="auto"/>
            </w:tcBorders>
            <w:hideMark/>
          </w:tcPr>
          <w:p w14:paraId="5DFFD26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250-350 MHz</w:t>
            </w:r>
          </w:p>
        </w:tc>
      </w:tr>
      <w:tr w:rsidR="009A6E91" w:rsidRPr="004814B5" w14:paraId="07F41A07"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2110E376"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United Kingdom</w:t>
            </w:r>
          </w:p>
        </w:tc>
        <w:tc>
          <w:tcPr>
            <w:tcW w:w="1414" w:type="dxa"/>
            <w:tcBorders>
              <w:top w:val="single" w:sz="4" w:space="0" w:color="auto"/>
              <w:left w:val="single" w:sz="4" w:space="0" w:color="auto"/>
              <w:bottom w:val="single" w:sz="4" w:space="0" w:color="auto"/>
              <w:right w:val="single" w:sz="4" w:space="0" w:color="auto"/>
            </w:tcBorders>
          </w:tcPr>
          <w:p w14:paraId="1FF2FCB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47D59999"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6872675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45-81 MHz</w:t>
            </w:r>
          </w:p>
        </w:tc>
      </w:tr>
      <w:tr w:rsidR="009A6E91" w:rsidRPr="004814B5" w14:paraId="10076559"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3A973DB5"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Uruguay</w:t>
            </w:r>
          </w:p>
        </w:tc>
        <w:tc>
          <w:tcPr>
            <w:tcW w:w="1414" w:type="dxa"/>
            <w:tcBorders>
              <w:top w:val="single" w:sz="4" w:space="0" w:color="auto"/>
              <w:left w:val="single" w:sz="4" w:space="0" w:color="auto"/>
              <w:bottom w:val="single" w:sz="4" w:space="0" w:color="auto"/>
              <w:right w:val="single" w:sz="4" w:space="0" w:color="auto"/>
            </w:tcBorders>
          </w:tcPr>
          <w:p w14:paraId="57272750"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141C0ABF"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12D4FD5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45-890 MHz</w:t>
            </w:r>
          </w:p>
        </w:tc>
      </w:tr>
      <w:tr w:rsidR="009A6E91" w:rsidRPr="004814B5" w14:paraId="664BCA2C" w14:textId="77777777" w:rsidTr="006912C8">
        <w:trPr>
          <w:jc w:val="center"/>
        </w:trPr>
        <w:tc>
          <w:tcPr>
            <w:tcW w:w="1955" w:type="dxa"/>
            <w:tcBorders>
              <w:top w:val="single" w:sz="4" w:space="0" w:color="auto"/>
              <w:left w:val="single" w:sz="4" w:space="0" w:color="auto"/>
              <w:bottom w:val="single" w:sz="4" w:space="0" w:color="auto"/>
              <w:right w:val="single" w:sz="4" w:space="0" w:color="auto"/>
            </w:tcBorders>
            <w:hideMark/>
          </w:tcPr>
          <w:p w14:paraId="06C7B50B"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USA</w:t>
            </w:r>
          </w:p>
        </w:tc>
        <w:tc>
          <w:tcPr>
            <w:tcW w:w="1414" w:type="dxa"/>
            <w:tcBorders>
              <w:top w:val="single" w:sz="4" w:space="0" w:color="auto"/>
              <w:left w:val="single" w:sz="4" w:space="0" w:color="auto"/>
              <w:bottom w:val="single" w:sz="4" w:space="0" w:color="auto"/>
              <w:right w:val="single" w:sz="4" w:space="0" w:color="auto"/>
            </w:tcBorders>
          </w:tcPr>
          <w:p w14:paraId="367912D4"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w:t>
            </w:r>
          </w:p>
        </w:tc>
        <w:tc>
          <w:tcPr>
            <w:tcW w:w="3287" w:type="dxa"/>
            <w:tcBorders>
              <w:top w:val="single" w:sz="4" w:space="0" w:color="auto"/>
              <w:left w:val="single" w:sz="4" w:space="0" w:color="auto"/>
              <w:bottom w:val="single" w:sz="4" w:space="0" w:color="auto"/>
              <w:right w:val="single" w:sz="4" w:space="0" w:color="auto"/>
            </w:tcBorders>
            <w:hideMark/>
          </w:tcPr>
          <w:p w14:paraId="5DD432D2"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LPDA, LWA</w:t>
            </w:r>
          </w:p>
          <w:p w14:paraId="30AE7A08" w14:textId="77777777" w:rsidR="009A6E91" w:rsidRPr="003F2F93" w:rsidRDefault="009A6E91" w:rsidP="00CF7A4F">
            <w:pPr>
              <w:pStyle w:val="Tabletext"/>
              <w:rPr>
                <w:rFonts w:asciiTheme="majorBidi" w:hAnsiTheme="majorBidi" w:cstheme="majorBidi"/>
                <w:lang w:val="en-GB" w:eastAsia="zh-CN"/>
              </w:rPr>
            </w:pPr>
            <w:r w:rsidRPr="003F2F93">
              <w:rPr>
                <w:rFonts w:asciiTheme="majorBidi" w:hAnsiTheme="majorBidi" w:cstheme="majorBidi"/>
                <w:lang w:val="en-GB" w:eastAsia="zh-CN"/>
              </w:rPr>
              <w:t>LPDA vertical + sun track, LWA circular, Yagi vertical polarization</w:t>
            </w:r>
          </w:p>
          <w:p w14:paraId="308C5348" w14:textId="77777777" w:rsidR="009A6E91" w:rsidRPr="004814B5" w:rsidRDefault="009A6E91" w:rsidP="00CF7A4F">
            <w:pPr>
              <w:pStyle w:val="Tabletext"/>
              <w:rPr>
                <w:rFonts w:asciiTheme="majorBidi" w:hAnsiTheme="majorBidi" w:cstheme="majorBidi"/>
                <w:lang w:eastAsia="zh-CN"/>
              </w:rPr>
            </w:pPr>
            <w:r w:rsidRPr="004814B5">
              <w:rPr>
                <w:rFonts w:asciiTheme="majorBidi" w:hAnsiTheme="majorBidi" w:cstheme="majorBidi"/>
                <w:lang w:eastAsia="zh-CN"/>
              </w:rPr>
              <w:t>LWA circular polarization</w:t>
            </w:r>
          </w:p>
        </w:tc>
        <w:tc>
          <w:tcPr>
            <w:tcW w:w="2983" w:type="dxa"/>
            <w:tcBorders>
              <w:top w:val="single" w:sz="4" w:space="0" w:color="auto"/>
              <w:left w:val="single" w:sz="4" w:space="0" w:color="auto"/>
              <w:bottom w:val="single" w:sz="4" w:space="0" w:color="auto"/>
              <w:right w:val="single" w:sz="4" w:space="0" w:color="auto"/>
            </w:tcBorders>
            <w:hideMark/>
          </w:tcPr>
          <w:p w14:paraId="1263CAD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215-420 MHz</w:t>
            </w:r>
          </w:p>
          <w:p w14:paraId="1969AA9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20-90 MHz, 90-305 MHz</w:t>
            </w:r>
          </w:p>
          <w:p w14:paraId="05C15E50"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45-93 MHz</w:t>
            </w:r>
          </w:p>
        </w:tc>
      </w:tr>
    </w:tbl>
    <w:p w14:paraId="0497F326" w14:textId="77777777" w:rsidR="009A6E91" w:rsidRPr="004814B5" w:rsidRDefault="009A6E91" w:rsidP="009A6E91">
      <w:pPr>
        <w:pStyle w:val="Tablefin"/>
      </w:pPr>
    </w:p>
    <w:p w14:paraId="5457A144" w14:textId="77777777" w:rsidR="009A6E91" w:rsidRPr="004814B5" w:rsidRDefault="009A6E91" w:rsidP="009A6E91">
      <w:pPr>
        <w:pStyle w:val="Heading4"/>
      </w:pPr>
      <w:r w:rsidRPr="004814B5">
        <w:t>2.2.1.2</w:t>
      </w:r>
      <w:r w:rsidRPr="004814B5">
        <w:tab/>
        <w:t>Other Spectrograph Systems</w:t>
      </w:r>
    </w:p>
    <w:p w14:paraId="40D28AD7" w14:textId="77777777" w:rsidR="009A6E91" w:rsidRPr="003F2F93" w:rsidRDefault="009A6E91" w:rsidP="009A6E91">
      <w:pPr>
        <w:rPr>
          <w:lang w:val="en-GB"/>
        </w:rPr>
      </w:pPr>
      <w:r w:rsidRPr="003F2F93">
        <w:rPr>
          <w:lang w:val="en-GB"/>
        </w:rPr>
        <w:t xml:space="preserve">Characteristics of the systems appearing in this section are provided in Table 6. </w:t>
      </w:r>
    </w:p>
    <w:p w14:paraId="68252B7A" w14:textId="77777777" w:rsidR="009A6E91" w:rsidRPr="003F2F93" w:rsidRDefault="009A6E91" w:rsidP="009A6E91">
      <w:pPr>
        <w:pStyle w:val="Heading5"/>
        <w:rPr>
          <w:lang w:val="en-GB"/>
        </w:rPr>
      </w:pPr>
      <w:r w:rsidRPr="003F2F93">
        <w:rPr>
          <w:lang w:val="en-GB"/>
        </w:rPr>
        <w:t>2.2.1.2.1</w:t>
      </w:r>
      <w:r w:rsidRPr="003F2F93">
        <w:rPr>
          <w:lang w:val="en-GB"/>
        </w:rPr>
        <w:tab/>
        <w:t xml:space="preserve">Nançay Decameter Array (NDA) </w:t>
      </w:r>
      <w:r w:rsidR="00857E88" w:rsidRPr="003F2F93">
        <w:rPr>
          <w:lang w:val="en-GB"/>
        </w:rPr>
        <w:t>–</w:t>
      </w:r>
      <w:r w:rsidRPr="003F2F93">
        <w:rPr>
          <w:lang w:val="en-GB"/>
        </w:rPr>
        <w:t xml:space="preserve"> System 3B</w:t>
      </w:r>
    </w:p>
    <w:p w14:paraId="7501CB32" w14:textId="77777777" w:rsidR="009A6E91" w:rsidRPr="003F2F93" w:rsidRDefault="009A6E91" w:rsidP="009A6E91">
      <w:pPr>
        <w:rPr>
          <w:lang w:val="en-GB" w:eastAsia="fr-FR"/>
        </w:rPr>
      </w:pPr>
      <w:r w:rsidRPr="003F2F93">
        <w:rPr>
          <w:lang w:val="en-GB" w:eastAsia="fr-FR"/>
        </w:rPr>
        <w:t xml:space="preserve">The NDA is composed of 144 log-periodic Tee-Pee antenna located within the radioastronomy station of Nançay, middle in the Sologne forest, France. The array is dedicated to routine observations of powerful radio sources typically within the 10-90 MHz range, namely Jupiter and the solar corona. As for Jupiter, the NDA tracks Jovian auroral decametric emissions between 10 and 40 MHz, some of which characterize the response of Jupiter’s magnetosphere to solar wind activity at 5 AU. The NDA tracks solar radio burst within the 10-90 MHz range of </w:t>
      </w:r>
      <w:r w:rsidRPr="003F2F93">
        <w:rPr>
          <w:lang w:val="en-GB"/>
        </w:rPr>
        <w:t>types II, III and IV</w:t>
      </w:r>
      <w:r w:rsidRPr="003F2F93">
        <w:rPr>
          <w:lang w:val="en-GB" w:eastAsia="fr-FR"/>
        </w:rPr>
        <w:t xml:space="preserve"> (see Fig. 10 and Table 2) which are induced by energetic electrons propagating in the high corona (about 0.5 to 1 solar radius above the photosphere). NDA observations of these two targets have been performed on a daily basis since 1977 and made available to the community online.</w:t>
      </w:r>
    </w:p>
    <w:p w14:paraId="60DD423C" w14:textId="77777777" w:rsidR="009A6E91" w:rsidRPr="003F2F93" w:rsidRDefault="009A6E91" w:rsidP="009A6E91">
      <w:pPr>
        <w:rPr>
          <w:lang w:val="en-GB" w:eastAsia="fr-FR"/>
        </w:rPr>
      </w:pPr>
      <w:r w:rsidRPr="003F2F93">
        <w:rPr>
          <w:lang w:val="en-GB"/>
        </w:rPr>
        <w:t>Space-weather data are provided in near real-time to the French Air Force together with the Nançay Radioheliograph (NRH)</w:t>
      </w:r>
      <w:r w:rsidRPr="003F2F93" w:rsidDel="00B25960">
        <w:rPr>
          <w:lang w:val="en-GB"/>
        </w:rPr>
        <w:t xml:space="preserve"> </w:t>
      </w:r>
      <w:r w:rsidRPr="003F2F93">
        <w:rPr>
          <w:lang w:val="en-GB"/>
        </w:rPr>
        <w:t>and the Observation Radio Fréquences pour l’Etude des Eruptions Solaires (ORFEES) observations.</w:t>
      </w:r>
    </w:p>
    <w:p w14:paraId="2342E86B" w14:textId="77777777" w:rsidR="009A6E91" w:rsidRPr="004814B5" w:rsidRDefault="009A6E91" w:rsidP="009A6E91">
      <w:pPr>
        <w:rPr>
          <w:lang w:eastAsia="fr-FR"/>
        </w:rPr>
      </w:pPr>
      <w:r w:rsidRPr="004814B5">
        <w:rPr>
          <w:lang w:eastAsia="fr-FR"/>
        </w:rPr>
        <w:t xml:space="preserve">Webpage: </w:t>
      </w:r>
      <w:hyperlink r:id="rId128" w:history="1">
        <w:r w:rsidRPr="004814B5">
          <w:rPr>
            <w:color w:val="0000FF" w:themeColor="hyperlink"/>
            <w:u w:val="single"/>
            <w:lang w:eastAsia="fr-FR"/>
          </w:rPr>
          <w:t>https://www.obs-nancay.fr/-Reseau-decametrique-24-?lang=en</w:t>
        </w:r>
      </w:hyperlink>
      <w:r w:rsidRPr="004814B5">
        <w:t>.</w:t>
      </w:r>
      <w:r w:rsidRPr="004814B5">
        <w:rPr>
          <w:lang w:eastAsia="fr-FR"/>
        </w:rPr>
        <w:t xml:space="preserve"> </w:t>
      </w:r>
    </w:p>
    <w:p w14:paraId="58DB0492" w14:textId="77777777" w:rsidR="009A6E91" w:rsidRPr="003F2F93" w:rsidRDefault="009A6E91" w:rsidP="009A6E91">
      <w:pPr>
        <w:pStyle w:val="Heading5"/>
        <w:rPr>
          <w:lang w:val="en-GB"/>
        </w:rPr>
      </w:pPr>
      <w:r w:rsidRPr="003F2F93">
        <w:rPr>
          <w:lang w:val="en-GB"/>
        </w:rPr>
        <w:t>2.2.1.2.2</w:t>
      </w:r>
      <w:r w:rsidRPr="003F2F93">
        <w:rPr>
          <w:lang w:val="en-GB"/>
        </w:rPr>
        <w:tab/>
        <w:t>Augmented Resolution CALLISTO Spectrometer (ARCAS) and Humain Solar Radio Spectrometer (HSRS) – System 3C and System 3J, respectively)</w:t>
      </w:r>
    </w:p>
    <w:p w14:paraId="654B3B9D" w14:textId="77777777" w:rsidR="009A6E91" w:rsidRPr="003F2F93" w:rsidRDefault="009A6E91" w:rsidP="009A6E91">
      <w:pPr>
        <w:rPr>
          <w:lang w:val="en-GB"/>
        </w:rPr>
      </w:pPr>
      <w:r w:rsidRPr="003F2F93">
        <w:rPr>
          <w:lang w:val="en-GB"/>
        </w:rPr>
        <w:t>Both these instruments are operated by the Solar Influences Data Analysis Center (SIDC) in Belgium. ARCAS operates between 45 and 450 MHz, and HSRS between 275 and 1 496 MHz. Both are digital spectrometers based on a Software Defined Radio receiver, and ARCAS shares the same receiving antenna as the Belgian CALLISTO receiver via a splitter. HSRS is connected to a broad-band antenna located at the focal point of the 6-m dish.</w:t>
      </w:r>
    </w:p>
    <w:p w14:paraId="123AE96E" w14:textId="77777777" w:rsidR="009A6E91" w:rsidRPr="003F2F93" w:rsidRDefault="009A6E91" w:rsidP="009A6E91">
      <w:pPr>
        <w:pStyle w:val="Heading5"/>
        <w:rPr>
          <w:lang w:val="en-GB"/>
        </w:rPr>
      </w:pPr>
      <w:r w:rsidRPr="003F2F93">
        <w:rPr>
          <w:lang w:val="en-GB"/>
        </w:rPr>
        <w:t>2.2.1.2.3</w:t>
      </w:r>
      <w:r w:rsidRPr="003F2F93">
        <w:rPr>
          <w:lang w:val="en-GB"/>
        </w:rPr>
        <w:tab/>
        <w:t>Korean Spectrographs (systems 3D and 3E)</w:t>
      </w:r>
    </w:p>
    <w:p w14:paraId="7919C9F2" w14:textId="77777777" w:rsidR="009A6E91" w:rsidRPr="003F2F93" w:rsidRDefault="009A6E91" w:rsidP="009A6E91">
      <w:pPr>
        <w:rPr>
          <w:lang w:val="en-GB"/>
        </w:rPr>
      </w:pPr>
      <w:r w:rsidRPr="003F2F93">
        <w:rPr>
          <w:lang w:val="en-GB"/>
        </w:rPr>
        <w:t>There are two spectrographs – one at Jeju operating between 30 and 500 MHz and one at Icheon operating between 30 and 2 500 MHz. The instruments use 10M and 6M parabolic antennas and LP antennas.</w:t>
      </w:r>
    </w:p>
    <w:p w14:paraId="6D653076" w14:textId="77777777" w:rsidR="009A6E91" w:rsidRPr="003F2F93" w:rsidRDefault="009A6E91" w:rsidP="009A6E91">
      <w:pPr>
        <w:pStyle w:val="Heading5"/>
        <w:rPr>
          <w:lang w:val="en-GB"/>
        </w:rPr>
      </w:pPr>
      <w:r w:rsidRPr="003F2F93">
        <w:rPr>
          <w:lang w:val="en-GB"/>
        </w:rPr>
        <w:t>2.2.1.2.4</w:t>
      </w:r>
      <w:r w:rsidRPr="003F2F93">
        <w:rPr>
          <w:lang w:val="en-GB"/>
        </w:rPr>
        <w:tab/>
        <w:t>Acceleration, Reconnection, Turbulence and Electrodynamics of the Moon</w:t>
      </w:r>
      <w:r w:rsidR="003114BF">
        <w:t>՚</w:t>
      </w:r>
      <w:r w:rsidRPr="003F2F93">
        <w:rPr>
          <w:lang w:val="en-GB"/>
        </w:rPr>
        <w:t>s Interaction with the Sun (ARTEMIS), Greece (System 3F)</w:t>
      </w:r>
    </w:p>
    <w:p w14:paraId="5E012044" w14:textId="77777777" w:rsidR="009A6E91" w:rsidRPr="003F2F93" w:rsidRDefault="009A6E91" w:rsidP="009A6E91">
      <w:pPr>
        <w:rPr>
          <w:lang w:val="en-GB"/>
        </w:rPr>
      </w:pPr>
      <w:r w:rsidRPr="003F2F93">
        <w:rPr>
          <w:lang w:val="en-GB"/>
        </w:rPr>
        <w:t>ARTEMIS observations cover the frequency range from 20 to 650 MHz. The spectrograph has a 7</w:t>
      </w:r>
      <w:r w:rsidRPr="003F2F93">
        <w:rPr>
          <w:lang w:val="en-GB"/>
        </w:rPr>
        <w:noBreakHyphen/>
        <w:t xml:space="preserve">meter steerable parabolic antenna for 110 to 650 MHz and a fixed antenna for the 20 to 110 MHz. There are two receivers operating in parallel, one a sweep frequency receiver for the whole range (10 spectrums/sec, 630 channels/spectrum) and the other an acousto-optical receiver for the range 270 to 470 MHz (100 spectrums/sec, 128 channels/spectrum). More technical information is available at </w:t>
      </w:r>
      <w:hyperlink r:id="rId129" w:history="1">
        <w:r w:rsidRPr="003F2F93">
          <w:rPr>
            <w:color w:val="0000FF" w:themeColor="hyperlink"/>
            <w:u w:val="single"/>
            <w:lang w:val="en-GB"/>
          </w:rPr>
          <w:t>http://artemis-iv.phys.uoa.gr/ARTEMIS%20PRESENTATION%20FOR%20LOIS.htm</w:t>
        </w:r>
      </w:hyperlink>
      <w:r w:rsidRPr="003F2F93">
        <w:rPr>
          <w:lang w:val="en-GB"/>
        </w:rPr>
        <w:t>.</w:t>
      </w:r>
    </w:p>
    <w:p w14:paraId="6C3FC537" w14:textId="77777777" w:rsidR="009A6E91" w:rsidRPr="003F2F93" w:rsidRDefault="009A6E91" w:rsidP="009A6E91">
      <w:pPr>
        <w:pStyle w:val="Heading5"/>
        <w:rPr>
          <w:lang w:val="en-GB"/>
        </w:rPr>
      </w:pPr>
      <w:r w:rsidRPr="003F2F93">
        <w:rPr>
          <w:lang w:val="en-GB"/>
        </w:rPr>
        <w:t>2.2.1.2.5</w:t>
      </w:r>
      <w:r w:rsidRPr="003F2F93">
        <w:rPr>
          <w:lang w:val="en-GB"/>
        </w:rPr>
        <w:tab/>
        <w:t>Yamagawa, Japan (System 3G)</w:t>
      </w:r>
    </w:p>
    <w:p w14:paraId="657DBA20" w14:textId="77777777" w:rsidR="009A6E91" w:rsidRPr="003F2F93" w:rsidRDefault="009A6E91" w:rsidP="009A6E91">
      <w:pPr>
        <w:rPr>
          <w:lang w:val="en-GB"/>
        </w:rPr>
      </w:pPr>
      <w:r w:rsidRPr="003F2F93">
        <w:rPr>
          <w:lang w:val="en-GB"/>
        </w:rPr>
        <w:t>These observations cover the 70-9 000 MHz range. The system is designed for solar radio burst and solar flare monitoring and has been operational since 2016.</w:t>
      </w:r>
    </w:p>
    <w:p w14:paraId="235A543D" w14:textId="77777777" w:rsidR="009A6E91" w:rsidRPr="003F2F93" w:rsidRDefault="009A6E91" w:rsidP="009A6E91">
      <w:pPr>
        <w:pStyle w:val="Heading5"/>
        <w:rPr>
          <w:lang w:val="en-GB"/>
        </w:rPr>
      </w:pPr>
      <w:r w:rsidRPr="003F2F93">
        <w:rPr>
          <w:lang w:val="en-GB"/>
        </w:rPr>
        <w:t>2.2.1.2.6</w:t>
      </w:r>
      <w:r w:rsidRPr="003F2F93">
        <w:rPr>
          <w:lang w:val="en-GB"/>
        </w:rPr>
        <w:tab/>
        <w:t>ORFEES, France (System 3H)</w:t>
      </w:r>
    </w:p>
    <w:p w14:paraId="5B5E703D" w14:textId="77777777" w:rsidR="009A6E91" w:rsidRPr="003F2F93" w:rsidRDefault="009A6E91" w:rsidP="009A6E91">
      <w:pPr>
        <w:rPr>
          <w:lang w:val="en-GB"/>
        </w:rPr>
      </w:pPr>
      <w:r w:rsidRPr="003F2F93">
        <w:rPr>
          <w:lang w:val="en-GB"/>
        </w:rPr>
        <w:t xml:space="preserve">ORFEES is a solar-dedicated radio spectrograph developed by Paris Observatory with support by the French Air Force. It measures flux-densities of radio bursts in the solar low/middle corona (&lt;0.5 solar radii above the surface) over the 140-1 000 MHz range. The spectrograph is connected to a 5 m parabolic dish with a focal system composed of log-periodic dipoles. The spectrum is scanned ten times per second in five bands of 200 MHz bandwidth. The instrument is dedicated to the Sun, with daily observations between about 8:00 and 16:00~UT in summer, 8:30-15:30 UT in winter. Data are provided the day after the observation for scientific research via the web site </w:t>
      </w:r>
      <w:hyperlink r:id="rId130" w:history="1">
        <w:r w:rsidRPr="003F2F93">
          <w:rPr>
            <w:color w:val="0000FF" w:themeColor="hyperlink"/>
            <w:u w:val="single"/>
            <w:lang w:val="en-GB"/>
          </w:rPr>
          <w:t>http://secchirh.obspm.fr/index.php</w:t>
        </w:r>
      </w:hyperlink>
      <w:r w:rsidRPr="003F2F93">
        <w:rPr>
          <w:lang w:val="en-GB"/>
        </w:rPr>
        <w:t>, which also offers a visualisation of other ground-based and space-borne solar radio observations. Space-weather data are provided in near real-time to the French Air Force together with the NRH and the NDA observations. Real-time data provision can also be developed for other space weather services. The data archive dates from 2012 to the present.</w:t>
      </w:r>
    </w:p>
    <w:p w14:paraId="5104CA52" w14:textId="77777777" w:rsidR="009A6E91" w:rsidRPr="003F2F93" w:rsidRDefault="009A6E91" w:rsidP="009A6E91">
      <w:pPr>
        <w:pStyle w:val="Heading5"/>
        <w:rPr>
          <w:lang w:val="en-GB"/>
        </w:rPr>
      </w:pPr>
      <w:bookmarkStart w:id="36" w:name="_Hlk525459917"/>
      <w:bookmarkStart w:id="37" w:name="_Hlk9995352"/>
      <w:r w:rsidRPr="003F2F93">
        <w:rPr>
          <w:lang w:val="en-GB"/>
        </w:rPr>
        <w:t>2.2.1.2.</w:t>
      </w:r>
      <w:bookmarkEnd w:id="36"/>
      <w:r w:rsidRPr="003F2F93">
        <w:rPr>
          <w:lang w:val="en-GB"/>
        </w:rPr>
        <w:t>7</w:t>
      </w:r>
      <w:bookmarkEnd w:id="37"/>
      <w:r w:rsidRPr="003F2F93">
        <w:rPr>
          <w:lang w:val="en-GB"/>
        </w:rPr>
        <w:tab/>
        <w:t xml:space="preserve">Radio Solar Telescope Network (RSTN) – Solar Radio Spectrograph (SRS) </w:t>
      </w:r>
    </w:p>
    <w:p w14:paraId="3FD296C9" w14:textId="77777777" w:rsidR="009A6E91" w:rsidRPr="003F2F93" w:rsidRDefault="009A6E91" w:rsidP="009A6E91">
      <w:pPr>
        <w:rPr>
          <w:lang w:val="en-GB"/>
        </w:rPr>
      </w:pPr>
      <w:r w:rsidRPr="003F2F93">
        <w:rPr>
          <w:lang w:val="en-GB"/>
        </w:rPr>
        <w:t>The worldwide RSTN, a part of the Solar Electro-Optical Network (SEON) observing system, provides 24 hour a day, 7 day a week monitoring of the Sun. Radio telescopes are located in Learmonth, Australia, San Vito, Italy, and in the United States of America, in Sagamore Hill in Massachusetts, Holloman Air Force Base in New Mexico, and Kaena Point in Hawaii.</w:t>
      </w:r>
    </w:p>
    <w:p w14:paraId="0CEF858C" w14:textId="77777777" w:rsidR="009A6E91" w:rsidRPr="003F2F93" w:rsidRDefault="009A6E91" w:rsidP="009A6E91">
      <w:pPr>
        <w:rPr>
          <w:lang w:val="en-GB"/>
        </w:rPr>
      </w:pPr>
      <w:r w:rsidRPr="003F2F93">
        <w:rPr>
          <w:lang w:val="en-GB"/>
        </w:rPr>
        <w:t>The RSTN system has two components: the SRS and the Radio Interference Monitoring Systems (RIMS), which monitors the sun at 8 discrete frequencies. The SRS monitors the frequency range of 18-180 MHz using two antennae, one to monitor the middle corona in a low band of 18-75 MHz and another to monitor the lower corona in a high band of 75</w:t>
      </w:r>
      <w:r w:rsidRPr="003F2F93">
        <w:rPr>
          <w:lang w:val="en-GB"/>
        </w:rPr>
        <w:noBreakHyphen/>
        <w:t>180 MHz. Sufficient details of characteristics of the SRS are not available at this time for inclusion in Table 4.</w:t>
      </w:r>
    </w:p>
    <w:p w14:paraId="5BE30E3F" w14:textId="77777777" w:rsidR="009A6E91" w:rsidRPr="003F2F93" w:rsidRDefault="009A6E91" w:rsidP="009A6E91">
      <w:pPr>
        <w:pStyle w:val="Heading3"/>
        <w:rPr>
          <w:i/>
          <w:lang w:val="en-GB"/>
        </w:rPr>
      </w:pPr>
      <w:r w:rsidRPr="003F2F93">
        <w:rPr>
          <w:lang w:val="en-GB"/>
        </w:rPr>
        <w:t>2.2</w:t>
      </w:r>
      <w:r w:rsidRPr="003F2F93">
        <w:rPr>
          <w:iCs/>
          <w:lang w:val="en-GB"/>
        </w:rPr>
        <w:t>.2</w:t>
      </w:r>
      <w:r w:rsidRPr="003F2F93">
        <w:rPr>
          <w:i/>
          <w:lang w:val="en-GB"/>
        </w:rPr>
        <w:tab/>
      </w:r>
      <w:r w:rsidRPr="003F2F93">
        <w:rPr>
          <w:lang w:val="en-GB"/>
        </w:rPr>
        <w:t>Discrete Observations</w:t>
      </w:r>
    </w:p>
    <w:p w14:paraId="30A65E2E" w14:textId="77777777" w:rsidR="009A6E91" w:rsidRPr="003F2F93" w:rsidRDefault="009A6E91" w:rsidP="009A6E91">
      <w:pPr>
        <w:pStyle w:val="Heading4"/>
        <w:rPr>
          <w:lang w:val="en-GB"/>
        </w:rPr>
      </w:pPr>
      <w:r w:rsidRPr="003F2F93">
        <w:rPr>
          <w:lang w:val="en-GB"/>
        </w:rPr>
        <w:t>2.2.2.1</w:t>
      </w:r>
      <w:r w:rsidRPr="003F2F93">
        <w:rPr>
          <w:lang w:val="en-GB"/>
        </w:rPr>
        <w:tab/>
        <w:t xml:space="preserve">Interplanetary Scintillation (IPS) </w:t>
      </w:r>
    </w:p>
    <w:p w14:paraId="7977D5A3" w14:textId="77777777" w:rsidR="009A6E91" w:rsidRPr="003F2F93" w:rsidRDefault="009A6E91" w:rsidP="009A6E91">
      <w:pPr>
        <w:rPr>
          <w:lang w:val="en-GB"/>
        </w:rPr>
      </w:pPr>
      <w:r w:rsidRPr="003F2F93">
        <w:rPr>
          <w:lang w:val="en-GB"/>
        </w:rPr>
        <w:t>IPS is the variation in the apparent intensity of radio waves from a distant, compact, radio source produced by variations in the density of the solar wind. This produces a drifting pattern of scintillation in the radio signal across the Earth and thus allows IPS to be used as a probe for investigating the inner heliosphere. Most observation systems that exploit IPS operate at single frequencies. The LOFAR system instead receives radio signals within 4 filter bands. LOFAR is included in this section since it also exploits the IPS technique. Characteristics of the systems appearing in this section are provided in Table 7.</w:t>
      </w:r>
    </w:p>
    <w:p w14:paraId="054BC0A2" w14:textId="77777777" w:rsidR="009A6E91" w:rsidRPr="003F2F93" w:rsidRDefault="009A6E91" w:rsidP="009A6E91">
      <w:pPr>
        <w:pStyle w:val="Heading5"/>
        <w:rPr>
          <w:lang w:val="en-GB"/>
        </w:rPr>
      </w:pPr>
      <w:r w:rsidRPr="003F2F93">
        <w:rPr>
          <w:lang w:val="en-GB"/>
        </w:rPr>
        <w:t>2.2.2.1.1</w:t>
      </w:r>
      <w:r w:rsidRPr="003F2F93">
        <w:rPr>
          <w:lang w:val="en-GB"/>
        </w:rPr>
        <w:tab/>
        <w:t>LOFAR radio telescope (System 4H)</w:t>
      </w:r>
    </w:p>
    <w:p w14:paraId="4629C86A" w14:textId="77777777" w:rsidR="009A6E91" w:rsidRPr="003F2F93" w:rsidRDefault="009A6E91" w:rsidP="009A6E91">
      <w:pPr>
        <w:rPr>
          <w:spacing w:val="-2"/>
          <w:lang w:val="en-GB"/>
        </w:rPr>
      </w:pPr>
      <w:r w:rsidRPr="003F2F93">
        <w:rPr>
          <w:spacing w:val="-2"/>
          <w:lang w:val="en-GB"/>
        </w:rPr>
        <w:t>The LOFAR radio interferometer (see also § 2.1.2.2), with its antenna stations located in several countries in Europe, has unique capabilities for solar observations and space weather monitoring. Thanks to the combination of long and short distance baselines, LOFAR can observe the Sun with high spatial resolution at low frequencies (10-90 MHz and 110-190 MHz, 170</w:t>
      </w:r>
      <w:r w:rsidRPr="003F2F93">
        <w:rPr>
          <w:spacing w:val="-2"/>
          <w:lang w:val="en-GB"/>
        </w:rPr>
        <w:noBreakHyphen/>
        <w:t>230 MHz, 210</w:t>
      </w:r>
      <w:r w:rsidRPr="003F2F93">
        <w:rPr>
          <w:spacing w:val="-2"/>
          <w:lang w:val="en-GB"/>
        </w:rPr>
        <w:noBreakHyphen/>
        <w:t>250 MHz).</w:t>
      </w:r>
    </w:p>
    <w:p w14:paraId="4BFA61E0" w14:textId="77777777" w:rsidR="009A6E91" w:rsidRPr="003F2F93" w:rsidRDefault="009A6E91" w:rsidP="009A6E91">
      <w:pPr>
        <w:rPr>
          <w:lang w:val="en-GB"/>
        </w:rPr>
      </w:pPr>
      <w:r w:rsidRPr="003F2F93">
        <w:rPr>
          <w:lang w:val="en-GB"/>
        </w:rPr>
        <w:t>Due to the low frequencies at which LOFAR is observing, the measurements are sensitive to interplanetary scintillation. The observed interplanetary scintillation is a measure for the solar wind density and velocity. When observing compact cosmic sources with LOFAR</w:t>
      </w:r>
      <w:r w:rsidR="003114BF">
        <w:t>՚</w:t>
      </w:r>
      <w:r w:rsidRPr="003F2F93">
        <w:rPr>
          <w:lang w:val="en-GB"/>
        </w:rPr>
        <w:t>s long baselines it is possible to resolve different solar wind streams. In this way it is possible to probe the solar wind at a short distance to the Sun. It should be noted that this technique is still in development.</w:t>
      </w:r>
    </w:p>
    <w:p w14:paraId="5F89A045" w14:textId="77777777" w:rsidR="009A6E91" w:rsidRPr="003F2F93" w:rsidRDefault="009A6E91" w:rsidP="009A6E91">
      <w:pPr>
        <w:pStyle w:val="Heading5"/>
        <w:rPr>
          <w:lang w:val="en-GB"/>
        </w:rPr>
      </w:pPr>
      <w:r w:rsidRPr="003F2F93">
        <w:rPr>
          <w:lang w:val="en-GB"/>
        </w:rPr>
        <w:t>2.2.2.1.2</w:t>
      </w:r>
      <w:r w:rsidRPr="003F2F93">
        <w:rPr>
          <w:lang w:val="en-GB"/>
        </w:rPr>
        <w:tab/>
        <w:t>Japan IPS (System 4I)</w:t>
      </w:r>
    </w:p>
    <w:p w14:paraId="3DD6655C" w14:textId="77777777" w:rsidR="009A6E91" w:rsidRPr="003F2F93" w:rsidRDefault="009A6E91" w:rsidP="009A6E91">
      <w:pPr>
        <w:rPr>
          <w:rFonts w:eastAsiaTheme="minorEastAsia"/>
          <w:lang w:val="en-GB" w:eastAsia="ja-JP"/>
        </w:rPr>
      </w:pPr>
      <w:r w:rsidRPr="003F2F93">
        <w:rPr>
          <w:lang w:val="en-GB" w:eastAsia="ja-JP"/>
        </w:rPr>
        <w:t xml:space="preserve">Japan operates an IPS system with antennas located at Toyokawa, Fuji, and Kiso. The solar wind speed is derived from the cross-correlation analysis between IPS signals detected at separated stations, and the global structure of the solar wind is retrieved from the tomographic analysis of IPS observations. </w:t>
      </w:r>
    </w:p>
    <w:p w14:paraId="64FB62A5" w14:textId="77777777" w:rsidR="009A6E91" w:rsidRPr="003F2F93" w:rsidRDefault="009A6E91" w:rsidP="009A6E91">
      <w:pPr>
        <w:pStyle w:val="Heading5"/>
        <w:rPr>
          <w:rFonts w:eastAsiaTheme="minorEastAsia"/>
          <w:lang w:val="en-GB" w:eastAsia="ja-JP"/>
        </w:rPr>
      </w:pPr>
      <w:r w:rsidRPr="003F2F93">
        <w:rPr>
          <w:rFonts w:eastAsiaTheme="minorEastAsia"/>
          <w:lang w:val="en-GB" w:eastAsia="ja-JP"/>
        </w:rPr>
        <w:t>2.2.2.1.3</w:t>
      </w:r>
      <w:r w:rsidRPr="003F2F93">
        <w:rPr>
          <w:rFonts w:eastAsiaTheme="minorEastAsia"/>
          <w:lang w:val="en-GB" w:eastAsia="ja-JP"/>
        </w:rPr>
        <w:tab/>
        <w:t>Mexican</w:t>
      </w:r>
      <w:r w:rsidRPr="003F2F93">
        <w:rPr>
          <w:lang w:val="en-GB"/>
        </w:rPr>
        <w:t xml:space="preserve"> </w:t>
      </w:r>
      <w:r w:rsidRPr="003F2F93">
        <w:rPr>
          <w:rFonts w:eastAsiaTheme="minorEastAsia"/>
          <w:lang w:val="en-GB" w:eastAsia="ja-JP"/>
        </w:rPr>
        <w:t>Array Radio Telescope (MEXART) IPS (System 4J)</w:t>
      </w:r>
    </w:p>
    <w:p w14:paraId="1B04472F" w14:textId="77777777" w:rsidR="009A6E91" w:rsidRPr="003F2F93" w:rsidRDefault="009A6E91" w:rsidP="009A6E91">
      <w:pPr>
        <w:rPr>
          <w:rFonts w:eastAsiaTheme="minorEastAsia"/>
          <w:b/>
          <w:lang w:val="en-GB" w:eastAsia="ja-JP"/>
        </w:rPr>
      </w:pPr>
      <w:bookmarkStart w:id="38" w:name="_Hlk525458920"/>
      <w:r w:rsidRPr="003F2F93">
        <w:rPr>
          <w:rFonts w:eastAsiaTheme="minorEastAsia"/>
          <w:lang w:val="en-GB" w:eastAsia="ja-JP"/>
        </w:rPr>
        <w:t xml:space="preserve">MEXART </w:t>
      </w:r>
      <w:bookmarkEnd w:id="38"/>
      <w:r w:rsidRPr="003F2F93">
        <w:rPr>
          <w:rFonts w:eastAsiaTheme="minorEastAsia"/>
          <w:lang w:val="en-GB" w:eastAsia="ja-JP"/>
        </w:rPr>
        <w:t>(</w:t>
      </w:r>
      <w:hyperlink r:id="rId131" w:history="1">
        <w:r w:rsidRPr="003F2F93">
          <w:rPr>
            <w:rFonts w:eastAsiaTheme="minorEastAsia"/>
            <w:color w:val="0000FF" w:themeColor="hyperlink"/>
            <w:u w:val="single"/>
            <w:lang w:val="en-GB" w:eastAsia="ja-JP"/>
          </w:rPr>
          <w:t>www.mexart.unam.mx</w:t>
        </w:r>
      </w:hyperlink>
      <w:r w:rsidRPr="003F2F93">
        <w:rPr>
          <w:rFonts w:eastAsiaTheme="minorEastAsia"/>
          <w:lang w:val="en-GB" w:eastAsia="ja-JP"/>
        </w:rPr>
        <w:t>) is a plane array of 64 × 64 (4096) full wavelength dipoles with an operation frequency of 139.6 MHz (2.1 m). The array is located at Coeneo, Michoacan (</w:t>
      </w:r>
      <w:r w:rsidRPr="003F2F93">
        <w:rPr>
          <w:lang w:val="en-GB" w:eastAsia="ja-JP"/>
        </w:rPr>
        <w:t>101°W 41’ 39”, 19°N 48’ 49”)</w:t>
      </w:r>
      <w:r w:rsidRPr="003F2F93">
        <w:rPr>
          <w:rFonts w:eastAsiaTheme="minorEastAsia"/>
          <w:lang w:val="en-GB" w:eastAsia="ja-JP"/>
        </w:rPr>
        <w:t xml:space="preserve"> and operates as a transit instrument fully dedicated to IPS observations. The solar wind speed is derived using a single-station methodology.</w:t>
      </w:r>
    </w:p>
    <w:p w14:paraId="0E2B977D" w14:textId="77777777" w:rsidR="009A6E91" w:rsidRPr="003F2F93" w:rsidRDefault="009A6E91" w:rsidP="009A6E91">
      <w:pPr>
        <w:pStyle w:val="Heading5"/>
        <w:rPr>
          <w:lang w:val="en-GB"/>
        </w:rPr>
      </w:pPr>
      <w:r w:rsidRPr="003F2F93">
        <w:rPr>
          <w:lang w:val="en-GB"/>
        </w:rPr>
        <w:t>2.2.2.1.4</w:t>
      </w:r>
      <w:r w:rsidRPr="003F2F93">
        <w:rPr>
          <w:i/>
          <w:lang w:val="en-GB"/>
        </w:rPr>
        <w:tab/>
      </w:r>
      <w:r w:rsidRPr="003F2F93">
        <w:rPr>
          <w:rFonts w:eastAsia="MS Mincho"/>
          <w:lang w:val="en-GB" w:eastAsia="ja-JP"/>
        </w:rPr>
        <w:t>NENUFAR, France (System 4K</w:t>
      </w:r>
      <w:r w:rsidRPr="003F2F93">
        <w:rPr>
          <w:lang w:val="en-GB"/>
        </w:rPr>
        <w:t>)</w:t>
      </w:r>
    </w:p>
    <w:p w14:paraId="395F5FD7" w14:textId="77777777" w:rsidR="009A6E91" w:rsidRPr="003F2F93" w:rsidRDefault="009A6E91" w:rsidP="009A6E91">
      <w:pPr>
        <w:rPr>
          <w:lang w:val="en-GB"/>
        </w:rPr>
      </w:pPr>
      <w:r w:rsidRPr="003F2F93">
        <w:rPr>
          <w:lang w:val="en-GB"/>
        </w:rPr>
        <w:t>NENUFAR (see also § 2.1.2.2) is a high sensitivity aperture array with additional antennas that form a 3 km baseline interferometer that has capabilities for solar observations and space weather monitoring.</w:t>
      </w:r>
    </w:p>
    <w:p w14:paraId="1AEC953F" w14:textId="77777777" w:rsidR="009A6E91" w:rsidRPr="003F2F93" w:rsidRDefault="009A6E91" w:rsidP="009A6E91">
      <w:pPr>
        <w:rPr>
          <w:lang w:val="en-GB"/>
        </w:rPr>
      </w:pPr>
      <w:r w:rsidRPr="003F2F93">
        <w:rPr>
          <w:lang w:val="en-GB"/>
        </w:rPr>
        <w:t>NENUFAR will allow the study of the interplanetary medium through propagation phenomena and interplanetary scintillation.</w:t>
      </w:r>
    </w:p>
    <w:p w14:paraId="01265913" w14:textId="77777777" w:rsidR="009A6E91" w:rsidRPr="003F2F93" w:rsidRDefault="009A6E91" w:rsidP="009A6E91">
      <w:pPr>
        <w:pStyle w:val="Heading4"/>
        <w:rPr>
          <w:rFonts w:eastAsiaTheme="minorEastAsia"/>
          <w:lang w:val="en-GB" w:eastAsia="ja-JP"/>
        </w:rPr>
      </w:pPr>
      <w:r w:rsidRPr="003F2F93">
        <w:rPr>
          <w:lang w:val="en-GB"/>
        </w:rPr>
        <w:t>2.2.2.2</w:t>
      </w:r>
      <w:r w:rsidRPr="003F2F93">
        <w:rPr>
          <w:lang w:val="en-GB"/>
        </w:rPr>
        <w:tab/>
      </w:r>
      <w:r w:rsidRPr="003F2F93">
        <w:rPr>
          <w:rFonts w:eastAsiaTheme="minorEastAsia"/>
          <w:lang w:val="en-GB" w:eastAsia="ja-JP"/>
        </w:rPr>
        <w:t>Solar Radio Flux Monitors</w:t>
      </w:r>
    </w:p>
    <w:p w14:paraId="3733D072" w14:textId="77777777" w:rsidR="009A6E91" w:rsidRPr="003F2F93" w:rsidRDefault="009A6E91" w:rsidP="009A6E91">
      <w:pPr>
        <w:rPr>
          <w:rFonts w:eastAsiaTheme="minorEastAsia"/>
          <w:lang w:val="en-GB" w:eastAsia="ja-JP"/>
        </w:rPr>
      </w:pPr>
      <w:r w:rsidRPr="003F2F93">
        <w:rPr>
          <w:rFonts w:eastAsiaTheme="minorEastAsia"/>
          <w:lang w:val="en-GB" w:eastAsia="ja-JP"/>
        </w:rPr>
        <w:t xml:space="preserve">Characteristics of the systems appearing in this section are provided in Table 7. </w:t>
      </w:r>
    </w:p>
    <w:p w14:paraId="59D07523" w14:textId="77777777" w:rsidR="009A6E91" w:rsidRPr="003F2F93" w:rsidRDefault="009A6E91" w:rsidP="009A6E91">
      <w:pPr>
        <w:pStyle w:val="Heading5"/>
        <w:rPr>
          <w:lang w:val="en-GB"/>
        </w:rPr>
      </w:pPr>
      <w:r w:rsidRPr="003F2F93">
        <w:rPr>
          <w:lang w:val="en-GB"/>
        </w:rPr>
        <w:t>2.2.2.2.1</w:t>
      </w:r>
      <w:r w:rsidRPr="003F2F93">
        <w:rPr>
          <w:lang w:val="en-GB"/>
        </w:rPr>
        <w:tab/>
        <w:t>Radio Heliograph, France (System 4A)</w:t>
      </w:r>
    </w:p>
    <w:p w14:paraId="2D2AAF36" w14:textId="77777777" w:rsidR="009A6E91" w:rsidRPr="003F2F93" w:rsidRDefault="009A6E91" w:rsidP="009A6E91">
      <w:pPr>
        <w:rPr>
          <w:lang w:val="en-GB"/>
        </w:rPr>
      </w:pPr>
      <w:r w:rsidRPr="003F2F93">
        <w:rPr>
          <w:lang w:val="en-GB"/>
        </w:rPr>
        <w:t xml:space="preserve">This system consists of 47 antennas with sizes in the range 2-10 m, distributed along two arrays in the EW and NS directions. The EW and NS baselines range from roughly 50 to 3 200 m and 2 440 m respectively. The NRH observes the sun between 0830 and 1530 UT daily, at up to ten frequencies between 150 and 450 MHz, with subsecond cadence. It maps the quiet, active, and flaring solar radio emissions. Its observations locate radio sources identified by full-Sun spectrographs and allow one to connect them with signatures of flares and CMEs observed in other spectral ranges. Data are provided the day of the observation for scientific research via the web site </w:t>
      </w:r>
      <w:hyperlink r:id="rId132" w:history="1">
        <w:r w:rsidRPr="003F2F93">
          <w:rPr>
            <w:color w:val="0000FF" w:themeColor="hyperlink"/>
            <w:u w:val="single"/>
            <w:lang w:val="en-GB"/>
          </w:rPr>
          <w:t>http://secchirh.obspm.fr/index.php</w:t>
        </w:r>
      </w:hyperlink>
      <w:r w:rsidRPr="003F2F93">
        <w:rPr>
          <w:lang w:val="en-GB"/>
        </w:rPr>
        <w:t>.</w:t>
      </w:r>
    </w:p>
    <w:p w14:paraId="599068E2" w14:textId="77777777" w:rsidR="009A6E91" w:rsidRPr="003F2F93" w:rsidRDefault="009A6E91" w:rsidP="009A6E91">
      <w:pPr>
        <w:pStyle w:val="Heading5"/>
        <w:rPr>
          <w:lang w:val="en-GB"/>
        </w:rPr>
      </w:pPr>
      <w:r w:rsidRPr="003F2F93">
        <w:rPr>
          <w:lang w:val="en-GB"/>
        </w:rPr>
        <w:t>2.2.2.2.2</w:t>
      </w:r>
      <w:r w:rsidRPr="003F2F93">
        <w:rPr>
          <w:lang w:val="en-GB"/>
        </w:rPr>
        <w:tab/>
        <w:t>Radio Solar Telescope Network (RSTN) – Radio Interference Monitoring System (RIMS) (System 4B)</w:t>
      </w:r>
    </w:p>
    <w:p w14:paraId="14147DC5" w14:textId="77777777" w:rsidR="009A6E91" w:rsidRPr="003F2F93" w:rsidRDefault="009A6E91" w:rsidP="009A6E91">
      <w:pPr>
        <w:rPr>
          <w:lang w:val="en-GB"/>
        </w:rPr>
      </w:pPr>
      <w:r w:rsidRPr="003F2F93">
        <w:rPr>
          <w:lang w:val="en-GB"/>
        </w:rPr>
        <w:t xml:space="preserve">The worldwide RSTN observing system, a part of the Solar Electro-Optical Network (SEON), provides 24 hour a day, 7 day a week monitoring of the Sun. Radio telescopes are located in Learmonth, Australia, San Vito, Italy, and in the United States of America, in Sagamore Hill in Massachusetts, Holloman Air Force Base in New Mexico, and Kaena Point in Hawaii. Also see section 2.2.1.2.7. </w:t>
      </w:r>
    </w:p>
    <w:p w14:paraId="7129B5F8" w14:textId="77777777" w:rsidR="009A6E91" w:rsidRPr="003F2F93" w:rsidRDefault="009A6E91" w:rsidP="009A6E91">
      <w:pPr>
        <w:rPr>
          <w:lang w:val="en-GB"/>
        </w:rPr>
      </w:pPr>
      <w:r w:rsidRPr="003F2F93">
        <w:rPr>
          <w:lang w:val="en-GB"/>
        </w:rPr>
        <w:t xml:space="preserve">The RSTN system has two components: the SRS and the RIMS. The RIMS monitors the frequency range of 245 MHz to 15 400 MHz at eight frequencies. An 8.5 m diameter antenna is used to monitor the lower corona at 245 MHz and the upper chromosphere at 410 MHz </w:t>
      </w:r>
      <w:r w:rsidR="00BD5E0C" w:rsidRPr="003F2F93">
        <w:rPr>
          <w:lang w:val="en-GB"/>
        </w:rPr>
        <w:t>and 610 MHz. A </w:t>
      </w:r>
      <w:r w:rsidRPr="003F2F93">
        <w:rPr>
          <w:lang w:val="en-GB"/>
        </w:rPr>
        <w:t>2.4 m diameter antenna is used to monitor the upper chromosphere at 1 415 MHz, the middle chromosphere at 2 695 MHz and 4 995 MHz, and the lower chromosphere at 8 800 MHz. A 0.9 m diameter antenna is used to monitor the lower chromosphere at 15.4 GHz.</w:t>
      </w:r>
    </w:p>
    <w:p w14:paraId="6836EF44" w14:textId="77777777" w:rsidR="009A6E91" w:rsidRPr="003F2F93" w:rsidRDefault="009A6E91" w:rsidP="009A6E91">
      <w:pPr>
        <w:pStyle w:val="Heading5"/>
        <w:rPr>
          <w:lang w:val="en-GB"/>
        </w:rPr>
      </w:pPr>
      <w:r w:rsidRPr="003F2F93">
        <w:rPr>
          <w:lang w:val="en-GB"/>
        </w:rPr>
        <w:t>2.2.2.2.3</w:t>
      </w:r>
      <w:r w:rsidRPr="003F2F93">
        <w:rPr>
          <w:lang w:val="en-GB"/>
        </w:rPr>
        <w:tab/>
        <w:t>F10.7 cm solar radio flux observations</w:t>
      </w:r>
    </w:p>
    <w:p w14:paraId="1E85ED6E" w14:textId="77777777" w:rsidR="009A6E91" w:rsidRPr="003F2F93" w:rsidRDefault="009A6E91" w:rsidP="009A6E91">
      <w:pPr>
        <w:rPr>
          <w:lang w:val="en-GB"/>
        </w:rPr>
      </w:pPr>
      <w:r w:rsidRPr="003F2F93">
        <w:rPr>
          <w:lang w:val="en-GB"/>
        </w:rPr>
        <w:t>Microwave emission from the Sun, speci</w:t>
      </w:r>
      <w:r w:rsidRPr="004814B5">
        <w:t>ﬁ</w:t>
      </w:r>
      <w:r w:rsidRPr="003F2F93">
        <w:rPr>
          <w:lang w:val="en-GB"/>
        </w:rPr>
        <w:t xml:space="preserve">cally the F10.7 index (the solar radio </w:t>
      </w:r>
      <w:r w:rsidRPr="004814B5">
        <w:t>ﬂ</w:t>
      </w:r>
      <w:r w:rsidRPr="003F2F93">
        <w:rPr>
          <w:lang w:val="en-GB"/>
        </w:rPr>
        <w:t>ux at 10.7 cm, 2.8 GHz) correlates with solar extreme ultraviolet (EUV) emission on timescales of days and longer and has been measured daily since 1947. This correlation and the transparency of the atmosphere to microwave signals has led to the use of F10.7 as a proxy measurement for solar EUV irradiance, which heats and ionizes the Earth’s atmosphere but cannot be observed from the ground. A range of stations around the world measure integrated solar emissions at the F10.7 cm solar radio flux</w:t>
      </w:r>
      <w:r w:rsidRPr="003F2F93">
        <w:rPr>
          <w:bCs/>
          <w:lang w:val="en-GB"/>
        </w:rPr>
        <w:t xml:space="preserve">. Some of </w:t>
      </w:r>
      <w:r w:rsidRPr="003F2F93">
        <w:rPr>
          <w:lang w:val="en-GB"/>
        </w:rPr>
        <w:t xml:space="preserve">these are detailed below – note that these stations typically make observations at other wavelengths than 10.7 cm. </w:t>
      </w:r>
    </w:p>
    <w:p w14:paraId="12F253C1" w14:textId="77777777" w:rsidR="009A6E91" w:rsidRPr="003F2F93" w:rsidRDefault="009A6E91" w:rsidP="009A6E91">
      <w:pPr>
        <w:pStyle w:val="Heading6"/>
        <w:rPr>
          <w:lang w:val="en-GB"/>
        </w:rPr>
      </w:pPr>
      <w:r w:rsidRPr="003F2F93">
        <w:rPr>
          <w:lang w:val="en-GB"/>
        </w:rPr>
        <w:t>2.2.2.2.3.1</w:t>
      </w:r>
      <w:r w:rsidRPr="003F2F93">
        <w:rPr>
          <w:lang w:val="en-GB"/>
        </w:rPr>
        <w:tab/>
        <w:t>Dominion Radio Astronomy Observatory (DRAO) - System 4C</w:t>
      </w:r>
    </w:p>
    <w:p w14:paraId="7583CED4" w14:textId="77777777" w:rsidR="009A6E91" w:rsidRPr="003F2F93" w:rsidRDefault="009A6E91" w:rsidP="009A6E91">
      <w:pPr>
        <w:rPr>
          <w:lang w:val="en-GB"/>
        </w:rPr>
      </w:pPr>
      <w:r w:rsidRPr="003F2F93">
        <w:rPr>
          <w:lang w:val="en-GB"/>
        </w:rPr>
        <w:t>The National Research Council of Canada has been measuring at 10.7 cm wavelength since February, 1947. Originally sited near Ottawa, Canada it has since moved to the DRAO, Penticton. These observations form the most widely referenced solar radio flux at any frequency. These observations form a baseline of solar activity, historically surpassed only by sunspot numbers. Sunspot numbers were originated in 1848 and have been extrapolated back to around 1750, albeit with gaps in the data.</w:t>
      </w:r>
    </w:p>
    <w:p w14:paraId="5CA2924D" w14:textId="77777777" w:rsidR="009A6E91" w:rsidRPr="003F2F93" w:rsidRDefault="009A6E91" w:rsidP="009A6E91">
      <w:pPr>
        <w:rPr>
          <w:lang w:val="en-GB"/>
        </w:rPr>
      </w:pPr>
      <w:r w:rsidRPr="003F2F93">
        <w:rPr>
          <w:lang w:val="en-GB"/>
        </w:rPr>
        <w:t>There is now a multi-wavelength solar flux monitor, measuring fluxes at 21 cm, 18 cm, 10.7 cm, 9.1 cm, 6 cm and 3.6 cm. It is also capable of measuring transient events simultaneously at these wavelengths with millisecond time resolution. The system is currently being evaluated and calibrated. The system uses a specially-designed feed so that “progressive under-illumination” can be used to keep the antenna beam pattern from narrowing with decreasing wavelength. The hardware permits implementation of additional wavelengths between 21 and 3.6 cm.</w:t>
      </w:r>
    </w:p>
    <w:p w14:paraId="63D37467" w14:textId="77777777" w:rsidR="009A6E91" w:rsidRPr="003F2F93" w:rsidRDefault="009A6E91" w:rsidP="009A6E91">
      <w:pPr>
        <w:rPr>
          <w:bCs/>
          <w:lang w:val="en-GB"/>
        </w:rPr>
      </w:pPr>
      <w:r w:rsidRPr="003F2F93">
        <w:rPr>
          <w:lang w:val="en-GB"/>
        </w:rPr>
        <w:t xml:space="preserve">A similar system is planned for Humain, Belgium </w:t>
      </w:r>
      <w:r w:rsidRPr="003F2F93">
        <w:rPr>
          <w:b/>
          <w:lang w:val="en-GB"/>
        </w:rPr>
        <w:t>(System 4D)</w:t>
      </w:r>
      <w:r w:rsidRPr="003F2F93">
        <w:rPr>
          <w:bCs/>
          <w:lang w:val="en-GB"/>
        </w:rPr>
        <w:t>.</w:t>
      </w:r>
    </w:p>
    <w:p w14:paraId="42258ADB" w14:textId="77777777" w:rsidR="009A6E91" w:rsidRPr="003F2F93" w:rsidRDefault="009A6E91" w:rsidP="009A6E91">
      <w:pPr>
        <w:pStyle w:val="Heading6"/>
        <w:rPr>
          <w:lang w:val="en-GB"/>
        </w:rPr>
      </w:pPr>
      <w:r w:rsidRPr="003F2F93">
        <w:rPr>
          <w:lang w:val="en-GB"/>
        </w:rPr>
        <w:t>2.2.2.2.3.2</w:t>
      </w:r>
      <w:r w:rsidRPr="003F2F93">
        <w:rPr>
          <w:lang w:val="en-GB"/>
        </w:rPr>
        <w:tab/>
        <w:t>China Solar Radio Telescopes (System 4E)</w:t>
      </w:r>
    </w:p>
    <w:p w14:paraId="354CBB91" w14:textId="77777777" w:rsidR="009A6E91" w:rsidRPr="003F2F93" w:rsidRDefault="009A6E91" w:rsidP="009A6E91">
      <w:pPr>
        <w:rPr>
          <w:lang w:val="en-GB"/>
        </w:rPr>
      </w:pPr>
      <w:r w:rsidRPr="003F2F93">
        <w:rPr>
          <w:lang w:val="en-GB"/>
        </w:rPr>
        <w:t xml:space="preserve">These systems are deployed in Yunnan, </w:t>
      </w:r>
      <w:r w:rsidRPr="003F2F93">
        <w:rPr>
          <w:rFonts w:eastAsia="SimSun"/>
          <w:lang w:val="en-GB" w:eastAsia="zh-CN"/>
        </w:rPr>
        <w:t>Jiangsu</w:t>
      </w:r>
      <w:r w:rsidRPr="003F2F93">
        <w:rPr>
          <w:lang w:val="en-GB"/>
        </w:rPr>
        <w:t xml:space="preserve">, </w:t>
      </w:r>
      <w:r w:rsidRPr="003F2F93">
        <w:rPr>
          <w:rFonts w:eastAsia="SimSun"/>
          <w:lang w:val="en-GB" w:eastAsia="zh-CN"/>
        </w:rPr>
        <w:t xml:space="preserve">Shandong, Xinjiang and </w:t>
      </w:r>
      <w:r w:rsidRPr="003F2F93">
        <w:rPr>
          <w:lang w:val="en-GB"/>
        </w:rPr>
        <w:t xml:space="preserve">Beijing. </w:t>
      </w:r>
      <w:r w:rsidRPr="003F2F93">
        <w:rPr>
          <w:rFonts w:eastAsia="SimSun"/>
          <w:lang w:val="en-GB" w:eastAsia="zh-CN"/>
        </w:rPr>
        <w:t>The solar radio telescopes consisting of the antenna subsystem, receiver subsystem, data processing subsystem and monitor subsystem are used to collect, process, restore and transfer the solar radio signal in the 10.7 cm, 6.6 cm and 3.3 cm bands, as in Fig. 14 above.</w:t>
      </w:r>
      <w:r w:rsidRPr="003F2F93">
        <w:rPr>
          <w:lang w:val="en-GB"/>
        </w:rPr>
        <w:t xml:space="preserve"> The antenna collects the solar radio emissions including quiet and active status. The analogue receiver amplifies the radio signal and can reject some Radio Frequency Interference through the use of integration analogue filters.</w:t>
      </w:r>
    </w:p>
    <w:p w14:paraId="5BC47281" w14:textId="77777777" w:rsidR="009A6E91" w:rsidRPr="003F2F93" w:rsidRDefault="009A6E91" w:rsidP="009A6E91">
      <w:pPr>
        <w:pStyle w:val="Heading6"/>
        <w:rPr>
          <w:lang w:val="en-GB"/>
        </w:rPr>
      </w:pPr>
      <w:r w:rsidRPr="003F2F93">
        <w:rPr>
          <w:lang w:val="en-GB"/>
        </w:rPr>
        <w:t>2.2.2.2.3.3</w:t>
      </w:r>
      <w:r w:rsidRPr="003F2F93">
        <w:rPr>
          <w:lang w:val="en-GB"/>
        </w:rPr>
        <w:tab/>
        <w:t>Icheon (System 4F)</w:t>
      </w:r>
    </w:p>
    <w:p w14:paraId="1A69ADFC" w14:textId="77777777" w:rsidR="009A6E91" w:rsidRPr="003F2F93" w:rsidRDefault="009A6E91" w:rsidP="009A6E91">
      <w:pPr>
        <w:rPr>
          <w:lang w:val="en-GB"/>
        </w:rPr>
      </w:pPr>
      <w:r w:rsidRPr="003F2F93">
        <w:rPr>
          <w:lang w:val="en-GB"/>
        </w:rPr>
        <w:t>The Korean Space Weather Center (KSWC) is Korea</w:t>
      </w:r>
      <w:r w:rsidR="001614D3">
        <w:t>՚</w:t>
      </w:r>
      <w:r w:rsidRPr="003F2F93">
        <w:rPr>
          <w:lang w:val="en-GB"/>
        </w:rPr>
        <w:t xml:space="preserve">s official source for space weather alerts and warnings. KSWC operates two ionospheric observatories, one in Icheon and one in Jeju. The instruments are complemented by an F10.7 centimetre solar radio flux meter housed in Icheon. All these data are available in real time at </w:t>
      </w:r>
      <w:hyperlink r:id="rId133" w:history="1">
        <w:r w:rsidRPr="003F2F93">
          <w:rPr>
            <w:color w:val="0000FF" w:themeColor="hyperlink"/>
            <w:u w:val="single"/>
            <w:lang w:val="en-GB"/>
          </w:rPr>
          <w:t>http://spaceweather.rra.go.kr</w:t>
        </w:r>
      </w:hyperlink>
      <w:r w:rsidRPr="003F2F93">
        <w:rPr>
          <w:lang w:val="en-GB"/>
        </w:rPr>
        <w:t xml:space="preserve">. </w:t>
      </w:r>
    </w:p>
    <w:p w14:paraId="63445E55" w14:textId="77777777" w:rsidR="009A6E91" w:rsidRPr="003F2F93" w:rsidRDefault="009A6E91" w:rsidP="009A6E91">
      <w:pPr>
        <w:pStyle w:val="Heading1"/>
        <w:rPr>
          <w:rFonts w:eastAsia="Calibri"/>
          <w:lang w:val="en-GB"/>
        </w:rPr>
      </w:pPr>
      <w:bookmarkStart w:id="39" w:name="_Toc15291466"/>
      <w:bookmarkStart w:id="40" w:name="_Toc15291857"/>
      <w:bookmarkStart w:id="41" w:name="_Toc15291936"/>
      <w:bookmarkStart w:id="42" w:name="_Toc15309076"/>
      <w:r w:rsidRPr="003F2F93">
        <w:rPr>
          <w:rFonts w:eastAsia="Calibri"/>
          <w:lang w:val="en-GB"/>
        </w:rPr>
        <w:t>3</w:t>
      </w:r>
      <w:r w:rsidRPr="003F2F93">
        <w:rPr>
          <w:rFonts w:eastAsia="Calibri"/>
          <w:lang w:val="en-GB"/>
        </w:rPr>
        <w:tab/>
        <w:t>Technical and operational parameters of space weather sensors</w:t>
      </w:r>
      <w:bookmarkEnd w:id="39"/>
      <w:bookmarkEnd w:id="40"/>
      <w:bookmarkEnd w:id="41"/>
      <w:bookmarkEnd w:id="42"/>
    </w:p>
    <w:p w14:paraId="50E3CF26" w14:textId="77777777" w:rsidR="009A6E91" w:rsidRPr="003F2F93" w:rsidRDefault="009A6E91" w:rsidP="009A6E91">
      <w:pPr>
        <w:rPr>
          <w:rFonts w:eastAsia="Calibri"/>
          <w:lang w:val="en-GB"/>
        </w:rPr>
      </w:pPr>
      <w:r w:rsidRPr="003F2F93">
        <w:rPr>
          <w:rFonts w:eastAsia="Calibri"/>
          <w:lang w:val="en-GB"/>
        </w:rPr>
        <w:t xml:space="preserve">Space weather sensors include a wide variety of systems, which may include both transmit and receive or receive only, and may be located on the ground, in the air or on satellites in Earth orbit and beyond. In order to understand how RF-based space weather observing systems fit into the existing radiocommunication services, it is necessary to document the technical and operational characteristics of the observing systems. This listing of systems should not be construed as comprehensive. </w:t>
      </w:r>
    </w:p>
    <w:p w14:paraId="4E8ED0B3" w14:textId="77777777" w:rsidR="009A6E91" w:rsidRPr="003F2F93" w:rsidRDefault="009A6E91" w:rsidP="009A6E91">
      <w:pPr>
        <w:rPr>
          <w:lang w:val="en-GB"/>
        </w:rPr>
      </w:pPr>
    </w:p>
    <w:p w14:paraId="57E95272" w14:textId="77777777" w:rsidR="00BD5E0C" w:rsidRPr="003F2F93" w:rsidRDefault="00BD5E0C" w:rsidP="009A6E91">
      <w:pPr>
        <w:rPr>
          <w:lang w:val="en-GB"/>
        </w:rPr>
        <w:sectPr w:rsidR="00BD5E0C" w:rsidRPr="003F2F93" w:rsidSect="00BE60E3">
          <w:headerReference w:type="even" r:id="rId134"/>
          <w:headerReference w:type="default" r:id="rId135"/>
          <w:footerReference w:type="even" r:id="rId136"/>
          <w:footerReference w:type="default" r:id="rId137"/>
          <w:headerReference w:type="first" r:id="rId138"/>
          <w:footerReference w:type="first" r:id="rId139"/>
          <w:pgSz w:w="11907" w:h="16834" w:code="9"/>
          <w:pgMar w:top="1418" w:right="1134" w:bottom="1418" w:left="1134" w:header="720" w:footer="720" w:gutter="0"/>
          <w:paperSrc w:first="15" w:other="15"/>
          <w:pgNumType w:start="1"/>
          <w:cols w:space="720"/>
          <w:titlePg/>
        </w:sectPr>
      </w:pPr>
    </w:p>
    <w:p w14:paraId="2D0CBD13" w14:textId="77777777" w:rsidR="009A6E91" w:rsidRPr="003F2F93" w:rsidRDefault="00177C3C" w:rsidP="00D07AC5">
      <w:pPr>
        <w:pStyle w:val="TableNo"/>
        <w:spacing w:before="0"/>
        <w:rPr>
          <w:rFonts w:eastAsia="Calibri"/>
          <w:lang w:val="en-GB"/>
        </w:rPr>
      </w:pPr>
      <w:r w:rsidRPr="003F2F93">
        <w:rPr>
          <w:rFonts w:eastAsia="Calibri"/>
          <w:lang w:val="en-GB"/>
        </w:rPr>
        <w:t xml:space="preserve">TABLE </w:t>
      </w:r>
      <w:r w:rsidR="009A6E91" w:rsidRPr="003F2F93">
        <w:rPr>
          <w:rFonts w:eastAsia="Calibri"/>
          <w:lang w:val="en-GB"/>
        </w:rPr>
        <w:t>4</w:t>
      </w:r>
    </w:p>
    <w:p w14:paraId="5CBE5DB0" w14:textId="77777777" w:rsidR="009A6E91" w:rsidRPr="003F2F93" w:rsidRDefault="009A6E91" w:rsidP="009A6E91">
      <w:pPr>
        <w:pStyle w:val="Tabletitle"/>
        <w:rPr>
          <w:rFonts w:eastAsia="Calibri"/>
          <w:lang w:val="en-GB"/>
        </w:rPr>
      </w:pPr>
      <w:r w:rsidRPr="003F2F93">
        <w:rPr>
          <w:rFonts w:eastAsia="Calibri"/>
          <w:lang w:val="en-GB"/>
        </w:rPr>
        <w:t>RNSS and other receivers used for space weather observations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7"/>
        <w:gridCol w:w="1074"/>
        <w:gridCol w:w="3164"/>
        <w:gridCol w:w="1634"/>
        <w:gridCol w:w="2374"/>
        <w:gridCol w:w="1446"/>
      </w:tblGrid>
      <w:tr w:rsidR="009A6E91" w:rsidRPr="004814B5" w14:paraId="2074E612" w14:textId="77777777" w:rsidTr="003506F2">
        <w:trPr>
          <w:cantSplit/>
          <w:tblHeader/>
          <w:jc w:val="center"/>
        </w:trPr>
        <w:tc>
          <w:tcPr>
            <w:tcW w:w="1648" w:type="pct"/>
            <w:vAlign w:val="center"/>
          </w:tcPr>
          <w:p w14:paraId="0E1D1656" w14:textId="77777777" w:rsidR="009A6E91" w:rsidRPr="004814B5" w:rsidRDefault="009A6E91" w:rsidP="00CF7A4F">
            <w:pPr>
              <w:pStyle w:val="Tablehead"/>
              <w:rPr>
                <w:sz w:val="18"/>
                <w:szCs w:val="18"/>
              </w:rPr>
            </w:pPr>
            <w:r w:rsidRPr="004814B5">
              <w:rPr>
                <w:sz w:val="18"/>
                <w:szCs w:val="18"/>
              </w:rPr>
              <w:t>Parameter</w:t>
            </w:r>
          </w:p>
        </w:tc>
        <w:tc>
          <w:tcPr>
            <w:tcW w:w="371" w:type="pct"/>
            <w:vAlign w:val="center"/>
          </w:tcPr>
          <w:p w14:paraId="0CEE9C37" w14:textId="77777777" w:rsidR="009A6E91" w:rsidRPr="004814B5" w:rsidRDefault="009A6E91" w:rsidP="00CF7A4F">
            <w:pPr>
              <w:pStyle w:val="Tablehead"/>
              <w:rPr>
                <w:sz w:val="18"/>
                <w:szCs w:val="18"/>
              </w:rPr>
            </w:pPr>
            <w:r w:rsidRPr="004814B5">
              <w:rPr>
                <w:sz w:val="18"/>
                <w:szCs w:val="18"/>
              </w:rPr>
              <w:t>Unit</w:t>
            </w:r>
          </w:p>
        </w:tc>
        <w:tc>
          <w:tcPr>
            <w:tcW w:w="1094" w:type="pct"/>
            <w:vAlign w:val="center"/>
          </w:tcPr>
          <w:p w14:paraId="38EB9B95" w14:textId="77777777" w:rsidR="009A6E91" w:rsidRPr="003F2F93" w:rsidRDefault="009A6E91" w:rsidP="00CF7A4F">
            <w:pPr>
              <w:pStyle w:val="Tablehead"/>
              <w:rPr>
                <w:sz w:val="18"/>
                <w:szCs w:val="18"/>
                <w:lang w:val="en-GB"/>
              </w:rPr>
            </w:pPr>
            <w:r w:rsidRPr="003F2F93">
              <w:rPr>
                <w:sz w:val="18"/>
                <w:szCs w:val="18"/>
                <w:lang w:val="en-GB"/>
              </w:rPr>
              <w:t>System 1A</w:t>
            </w:r>
            <w:r w:rsidRPr="003F2F93">
              <w:rPr>
                <w:sz w:val="18"/>
                <w:szCs w:val="18"/>
                <w:lang w:val="en-GB"/>
              </w:rPr>
              <w:br/>
              <w:t>GNSS Ionospheric Scintillation RX</w:t>
            </w:r>
          </w:p>
        </w:tc>
        <w:tc>
          <w:tcPr>
            <w:tcW w:w="565" w:type="pct"/>
            <w:vAlign w:val="center"/>
          </w:tcPr>
          <w:p w14:paraId="41BC8669" w14:textId="77777777" w:rsidR="009A6E91" w:rsidRPr="003F2F93" w:rsidRDefault="009A6E91" w:rsidP="00D07AC5">
            <w:pPr>
              <w:pStyle w:val="Tablehead"/>
              <w:rPr>
                <w:sz w:val="18"/>
                <w:szCs w:val="18"/>
                <w:vertAlign w:val="superscript"/>
                <w:lang w:val="en-GB"/>
              </w:rPr>
            </w:pPr>
            <w:r w:rsidRPr="003F2F93">
              <w:rPr>
                <w:sz w:val="18"/>
                <w:szCs w:val="18"/>
                <w:lang w:val="en-GB"/>
              </w:rPr>
              <w:t>System 1B</w:t>
            </w:r>
            <w:r w:rsidR="00D07AC5" w:rsidRPr="003F2F93">
              <w:rPr>
                <w:sz w:val="18"/>
                <w:szCs w:val="18"/>
                <w:lang w:val="en-GB"/>
              </w:rPr>
              <w:br/>
            </w:r>
            <w:r w:rsidRPr="003F2F93">
              <w:rPr>
                <w:sz w:val="18"/>
                <w:szCs w:val="18"/>
                <w:lang w:val="en-GB"/>
              </w:rPr>
              <w:t>Chinese GNSS Monitors</w:t>
            </w:r>
          </w:p>
        </w:tc>
        <w:tc>
          <w:tcPr>
            <w:tcW w:w="821" w:type="pct"/>
            <w:vAlign w:val="center"/>
          </w:tcPr>
          <w:p w14:paraId="787D3778" w14:textId="77777777" w:rsidR="009A6E91" w:rsidRPr="004814B5" w:rsidRDefault="009A6E91" w:rsidP="00D07AC5">
            <w:pPr>
              <w:pStyle w:val="Tablehead"/>
              <w:rPr>
                <w:sz w:val="18"/>
                <w:szCs w:val="18"/>
              </w:rPr>
            </w:pPr>
            <w:r w:rsidRPr="004814B5">
              <w:rPr>
                <w:sz w:val="18"/>
                <w:szCs w:val="18"/>
              </w:rPr>
              <w:t>System 1C</w:t>
            </w:r>
            <w:r w:rsidR="00D07AC5">
              <w:rPr>
                <w:sz w:val="18"/>
                <w:szCs w:val="18"/>
              </w:rPr>
              <w:br/>
            </w:r>
            <w:r w:rsidRPr="004814B5">
              <w:rPr>
                <w:sz w:val="18"/>
                <w:szCs w:val="18"/>
              </w:rPr>
              <w:t>LOFAR</w:t>
            </w:r>
          </w:p>
        </w:tc>
        <w:tc>
          <w:tcPr>
            <w:tcW w:w="500" w:type="pct"/>
            <w:vAlign w:val="center"/>
          </w:tcPr>
          <w:p w14:paraId="76C5E1D0" w14:textId="77777777" w:rsidR="009A6E91" w:rsidRPr="004814B5" w:rsidDel="00805E07" w:rsidRDefault="009A6E91" w:rsidP="00D07AC5">
            <w:pPr>
              <w:pStyle w:val="Tablehead"/>
              <w:rPr>
                <w:sz w:val="18"/>
                <w:szCs w:val="18"/>
              </w:rPr>
            </w:pPr>
            <w:r w:rsidRPr="004814B5">
              <w:rPr>
                <w:sz w:val="18"/>
                <w:szCs w:val="18"/>
              </w:rPr>
              <w:t>System 1D</w:t>
            </w:r>
            <w:r w:rsidR="00D07AC5">
              <w:rPr>
                <w:sz w:val="18"/>
                <w:szCs w:val="18"/>
              </w:rPr>
              <w:br/>
            </w:r>
            <w:r w:rsidRPr="004814B5">
              <w:rPr>
                <w:sz w:val="18"/>
                <w:szCs w:val="18"/>
              </w:rPr>
              <w:t>NENUFAR</w:t>
            </w:r>
          </w:p>
        </w:tc>
      </w:tr>
      <w:tr w:rsidR="009A6E91" w:rsidRPr="004814B5" w14:paraId="5236E436" w14:textId="77777777" w:rsidTr="003506F2">
        <w:trPr>
          <w:cantSplit/>
          <w:jc w:val="center"/>
        </w:trPr>
        <w:tc>
          <w:tcPr>
            <w:tcW w:w="1648" w:type="pct"/>
          </w:tcPr>
          <w:p w14:paraId="3FAAFD9B" w14:textId="77777777" w:rsidR="009A6E91" w:rsidRPr="004814B5" w:rsidRDefault="009A6E91" w:rsidP="00032958">
            <w:pPr>
              <w:pStyle w:val="Tabletext"/>
              <w:jc w:val="left"/>
              <w:rPr>
                <w:sz w:val="18"/>
                <w:szCs w:val="18"/>
              </w:rPr>
            </w:pPr>
            <w:r w:rsidRPr="004814B5">
              <w:rPr>
                <w:sz w:val="18"/>
                <w:szCs w:val="18"/>
              </w:rPr>
              <w:t>Frequency Range of Operation</w:t>
            </w:r>
          </w:p>
        </w:tc>
        <w:tc>
          <w:tcPr>
            <w:tcW w:w="371" w:type="pct"/>
          </w:tcPr>
          <w:p w14:paraId="1DCFFE93" w14:textId="77777777" w:rsidR="009A6E91" w:rsidRPr="004814B5" w:rsidRDefault="009A6E91" w:rsidP="00CF7A4F">
            <w:pPr>
              <w:pStyle w:val="Tabletext"/>
              <w:jc w:val="center"/>
              <w:rPr>
                <w:sz w:val="18"/>
                <w:szCs w:val="18"/>
              </w:rPr>
            </w:pPr>
            <w:r w:rsidRPr="004814B5">
              <w:rPr>
                <w:sz w:val="18"/>
                <w:szCs w:val="18"/>
              </w:rPr>
              <w:t>MHz</w:t>
            </w:r>
          </w:p>
        </w:tc>
        <w:tc>
          <w:tcPr>
            <w:tcW w:w="1094" w:type="pct"/>
          </w:tcPr>
          <w:p w14:paraId="4F660A05" w14:textId="77777777" w:rsidR="009A6E91" w:rsidRPr="004814B5" w:rsidRDefault="009A6E91" w:rsidP="00D07AC5">
            <w:pPr>
              <w:pStyle w:val="Tabletext"/>
              <w:jc w:val="left"/>
              <w:rPr>
                <w:sz w:val="18"/>
                <w:szCs w:val="18"/>
              </w:rPr>
            </w:pPr>
            <w:r w:rsidRPr="004814B5">
              <w:rPr>
                <w:sz w:val="18"/>
                <w:szCs w:val="18"/>
              </w:rPr>
              <w:t xml:space="preserve">GPS L1: 1 565-1 585 MHz, </w:t>
            </w:r>
            <w:r>
              <w:rPr>
                <w:sz w:val="18"/>
                <w:szCs w:val="18"/>
              </w:rPr>
              <w:br/>
            </w:r>
            <w:r w:rsidRPr="004814B5">
              <w:rPr>
                <w:sz w:val="18"/>
                <w:szCs w:val="18"/>
              </w:rPr>
              <w:t xml:space="preserve">GPS L2P/L2C: 1 217-1 237 MHz, </w:t>
            </w:r>
            <w:r>
              <w:rPr>
                <w:sz w:val="18"/>
                <w:szCs w:val="18"/>
              </w:rPr>
              <w:br/>
            </w:r>
            <w:r w:rsidRPr="004814B5">
              <w:rPr>
                <w:sz w:val="18"/>
                <w:szCs w:val="18"/>
              </w:rPr>
              <w:t>GPS L5: 1 166-1 186 MHz</w:t>
            </w:r>
          </w:p>
          <w:p w14:paraId="189B39A3" w14:textId="77777777" w:rsidR="009A6E91" w:rsidRPr="003F2F93" w:rsidRDefault="009A6E91" w:rsidP="00D07AC5">
            <w:pPr>
              <w:pStyle w:val="Tabletext"/>
              <w:jc w:val="left"/>
              <w:rPr>
                <w:sz w:val="18"/>
                <w:szCs w:val="18"/>
                <w:lang w:val="en-GB"/>
              </w:rPr>
            </w:pPr>
            <w:r w:rsidRPr="003F2F93">
              <w:rPr>
                <w:sz w:val="18"/>
                <w:szCs w:val="18"/>
                <w:lang w:val="en-GB"/>
              </w:rPr>
              <w:t>GLONASS L1C/A: 1 597-1 606 MHz</w:t>
            </w:r>
          </w:p>
          <w:p w14:paraId="15FED133" w14:textId="77777777" w:rsidR="009A6E91" w:rsidRPr="003F2F93" w:rsidRDefault="009A6E91" w:rsidP="00D07AC5">
            <w:pPr>
              <w:pStyle w:val="Tabletext"/>
              <w:jc w:val="left"/>
              <w:rPr>
                <w:sz w:val="18"/>
                <w:szCs w:val="18"/>
                <w:lang w:val="en-GB"/>
              </w:rPr>
            </w:pPr>
            <w:r w:rsidRPr="003F2F93">
              <w:rPr>
                <w:sz w:val="18"/>
                <w:szCs w:val="18"/>
                <w:lang w:val="en-GB"/>
              </w:rPr>
              <w:t>GLONASS L2C/A: 1 242-1 249 MHz</w:t>
            </w:r>
          </w:p>
          <w:p w14:paraId="6BAC40BB" w14:textId="77777777" w:rsidR="009A6E91" w:rsidRPr="003F2F93" w:rsidRDefault="009A6E91" w:rsidP="00D07AC5">
            <w:pPr>
              <w:pStyle w:val="Tabletext"/>
              <w:jc w:val="left"/>
              <w:rPr>
                <w:sz w:val="18"/>
                <w:szCs w:val="18"/>
                <w:lang w:val="en-GB"/>
              </w:rPr>
            </w:pPr>
            <w:r w:rsidRPr="003F2F93">
              <w:rPr>
                <w:sz w:val="18"/>
                <w:szCs w:val="18"/>
                <w:lang w:val="en-GB"/>
              </w:rPr>
              <w:t>GLONASS L2P: 1 238-1 253 MHz</w:t>
            </w:r>
          </w:p>
          <w:p w14:paraId="4A3C3068" w14:textId="77777777" w:rsidR="009A6E91" w:rsidRPr="0055214B" w:rsidRDefault="009A6E91" w:rsidP="00D07AC5">
            <w:pPr>
              <w:pStyle w:val="Tabletext"/>
              <w:jc w:val="left"/>
              <w:rPr>
                <w:sz w:val="18"/>
                <w:szCs w:val="18"/>
                <w:lang w:val="es-ES"/>
              </w:rPr>
            </w:pPr>
            <w:r w:rsidRPr="0055214B">
              <w:rPr>
                <w:sz w:val="18"/>
                <w:szCs w:val="18"/>
                <w:lang w:val="es-ES"/>
              </w:rPr>
              <w:t>GALILEO E1: 1 565-1 585 MHz, GALILEO E5: 1 164-1 218 MHz</w:t>
            </w:r>
          </w:p>
          <w:p w14:paraId="0219E3F8" w14:textId="77777777" w:rsidR="009A6E91" w:rsidRPr="003F2F93" w:rsidRDefault="009A6E91" w:rsidP="00D07AC5">
            <w:pPr>
              <w:pStyle w:val="Tabletext"/>
              <w:jc w:val="left"/>
              <w:rPr>
                <w:sz w:val="18"/>
                <w:szCs w:val="18"/>
                <w:lang w:val="es-ES"/>
              </w:rPr>
            </w:pPr>
            <w:r w:rsidRPr="003F2F93">
              <w:rPr>
                <w:sz w:val="18"/>
                <w:szCs w:val="18"/>
                <w:lang w:val="es-ES"/>
              </w:rPr>
              <w:t>SBAS L1: 1 565-1 585 MHz</w:t>
            </w:r>
          </w:p>
          <w:p w14:paraId="364B60EF" w14:textId="77777777" w:rsidR="009A6E91" w:rsidRPr="003F2F93" w:rsidRDefault="009A6E91" w:rsidP="00D07AC5">
            <w:pPr>
              <w:pStyle w:val="Tabletext"/>
              <w:jc w:val="left"/>
              <w:rPr>
                <w:sz w:val="18"/>
                <w:szCs w:val="18"/>
                <w:lang w:val="es-ES"/>
              </w:rPr>
            </w:pPr>
            <w:r w:rsidRPr="003F2F93">
              <w:rPr>
                <w:sz w:val="18"/>
                <w:szCs w:val="18"/>
                <w:lang w:val="es-ES"/>
              </w:rPr>
              <w:t xml:space="preserve">QZSS L1: 1 565-1 585 MHz, </w:t>
            </w:r>
            <w:r w:rsidRPr="003F2F93">
              <w:rPr>
                <w:sz w:val="18"/>
                <w:szCs w:val="18"/>
                <w:lang w:val="es-ES"/>
              </w:rPr>
              <w:br/>
              <w:t xml:space="preserve">QZSS L2C: 1 217-1 237 MHz, </w:t>
            </w:r>
            <w:r w:rsidRPr="003F2F93">
              <w:rPr>
                <w:sz w:val="18"/>
                <w:szCs w:val="18"/>
                <w:lang w:val="es-ES"/>
              </w:rPr>
              <w:br/>
              <w:t>QZSS L5: 1 166-1 186 MHz</w:t>
            </w:r>
          </w:p>
        </w:tc>
        <w:tc>
          <w:tcPr>
            <w:tcW w:w="565" w:type="pct"/>
          </w:tcPr>
          <w:p w14:paraId="04D28161" w14:textId="77777777" w:rsidR="009A6E91" w:rsidRPr="004814B5" w:rsidRDefault="009A6E91" w:rsidP="00032958">
            <w:pPr>
              <w:pStyle w:val="Tabletext"/>
              <w:jc w:val="center"/>
              <w:rPr>
                <w:sz w:val="18"/>
                <w:szCs w:val="18"/>
              </w:rPr>
            </w:pPr>
            <w:r w:rsidRPr="004814B5">
              <w:rPr>
                <w:sz w:val="18"/>
                <w:szCs w:val="18"/>
              </w:rPr>
              <w:t>1 575.42</w:t>
            </w:r>
            <w:r w:rsidR="00032958">
              <w:rPr>
                <w:sz w:val="18"/>
                <w:szCs w:val="18"/>
              </w:rPr>
              <w:br/>
            </w:r>
            <w:r w:rsidRPr="004814B5">
              <w:rPr>
                <w:sz w:val="18"/>
                <w:szCs w:val="18"/>
              </w:rPr>
              <w:t>1 227.6</w:t>
            </w:r>
            <w:r w:rsidR="00032958">
              <w:rPr>
                <w:sz w:val="18"/>
                <w:szCs w:val="18"/>
              </w:rPr>
              <w:br/>
            </w:r>
            <w:r w:rsidRPr="004814B5">
              <w:rPr>
                <w:sz w:val="18"/>
                <w:szCs w:val="18"/>
              </w:rPr>
              <w:t>1 561.098</w:t>
            </w:r>
            <w:r w:rsidR="00032958">
              <w:rPr>
                <w:sz w:val="18"/>
                <w:szCs w:val="18"/>
              </w:rPr>
              <w:br/>
            </w:r>
            <w:r w:rsidRPr="004814B5">
              <w:rPr>
                <w:sz w:val="18"/>
                <w:szCs w:val="18"/>
              </w:rPr>
              <w:t>1 207.14</w:t>
            </w:r>
            <w:r w:rsidR="00032958">
              <w:rPr>
                <w:sz w:val="18"/>
                <w:szCs w:val="18"/>
              </w:rPr>
              <w:br/>
            </w:r>
            <w:r w:rsidRPr="004814B5">
              <w:rPr>
                <w:sz w:val="18"/>
                <w:szCs w:val="18"/>
              </w:rPr>
              <w:t>1 176.45</w:t>
            </w:r>
          </w:p>
        </w:tc>
        <w:tc>
          <w:tcPr>
            <w:tcW w:w="821" w:type="pct"/>
          </w:tcPr>
          <w:p w14:paraId="1ABA1479" w14:textId="77777777" w:rsidR="009A6E91" w:rsidRPr="004814B5" w:rsidRDefault="009A6E91" w:rsidP="00CF7A4F">
            <w:pPr>
              <w:pStyle w:val="Tabletext"/>
              <w:jc w:val="center"/>
              <w:rPr>
                <w:sz w:val="18"/>
                <w:szCs w:val="18"/>
              </w:rPr>
            </w:pPr>
            <w:r w:rsidRPr="004814B5">
              <w:rPr>
                <w:caps/>
                <w:sz w:val="18"/>
                <w:szCs w:val="18"/>
              </w:rPr>
              <w:t xml:space="preserve">10-90; </w:t>
            </w:r>
            <w:r w:rsidRPr="004814B5">
              <w:rPr>
                <w:caps/>
                <w:sz w:val="18"/>
                <w:szCs w:val="18"/>
              </w:rPr>
              <w:br/>
              <w:t xml:space="preserve">110-190; </w:t>
            </w:r>
            <w:r w:rsidRPr="004814B5">
              <w:rPr>
                <w:caps/>
                <w:sz w:val="18"/>
                <w:szCs w:val="18"/>
              </w:rPr>
              <w:br/>
              <w:t xml:space="preserve">170-230; </w:t>
            </w:r>
            <w:r w:rsidRPr="004814B5">
              <w:rPr>
                <w:caps/>
                <w:sz w:val="18"/>
                <w:szCs w:val="18"/>
              </w:rPr>
              <w:br/>
              <w:t>210-250</w:t>
            </w:r>
          </w:p>
        </w:tc>
        <w:tc>
          <w:tcPr>
            <w:tcW w:w="500" w:type="pct"/>
          </w:tcPr>
          <w:p w14:paraId="6FB01C34" w14:textId="77777777" w:rsidR="009A6E91" w:rsidRPr="004814B5" w:rsidDel="00805E07" w:rsidRDefault="009A6E91" w:rsidP="001614D3">
            <w:pPr>
              <w:pStyle w:val="Tabletext"/>
              <w:jc w:val="center"/>
              <w:rPr>
                <w:sz w:val="18"/>
                <w:szCs w:val="18"/>
              </w:rPr>
            </w:pPr>
            <w:r w:rsidRPr="004814B5">
              <w:rPr>
                <w:sz w:val="18"/>
                <w:szCs w:val="18"/>
              </w:rPr>
              <w:t>10</w:t>
            </w:r>
            <w:r w:rsidR="001614D3">
              <w:rPr>
                <w:sz w:val="18"/>
                <w:szCs w:val="18"/>
              </w:rPr>
              <w:t>-</w:t>
            </w:r>
            <w:r w:rsidRPr="004814B5">
              <w:rPr>
                <w:sz w:val="18"/>
                <w:szCs w:val="18"/>
              </w:rPr>
              <w:t>85</w:t>
            </w:r>
          </w:p>
        </w:tc>
      </w:tr>
      <w:tr w:rsidR="009A6E91" w:rsidRPr="004814B5" w14:paraId="0A5961E9" w14:textId="77777777" w:rsidTr="003506F2">
        <w:trPr>
          <w:cantSplit/>
          <w:jc w:val="center"/>
        </w:trPr>
        <w:tc>
          <w:tcPr>
            <w:tcW w:w="1648" w:type="pct"/>
          </w:tcPr>
          <w:p w14:paraId="1EDDC60F" w14:textId="77777777" w:rsidR="009A6E91" w:rsidRPr="003F2F93" w:rsidRDefault="009A6E91" w:rsidP="00032958">
            <w:pPr>
              <w:pStyle w:val="Tabletext"/>
              <w:jc w:val="left"/>
              <w:rPr>
                <w:sz w:val="18"/>
                <w:szCs w:val="18"/>
                <w:lang w:val="en-GB"/>
              </w:rPr>
            </w:pPr>
            <w:r w:rsidRPr="003F2F93">
              <w:rPr>
                <w:rFonts w:eastAsia="MS PGothic"/>
                <w:sz w:val="18"/>
                <w:szCs w:val="18"/>
                <w:lang w:val="en-GB"/>
              </w:rPr>
              <w:t xml:space="preserve">Maximum receiver antenna gain in upper hemisphere </w:t>
            </w:r>
            <w:r w:rsidR="00D07AC5" w:rsidRPr="003F2F93">
              <w:rPr>
                <w:rFonts w:eastAsia="MS PGothic"/>
                <w:sz w:val="18"/>
                <w:szCs w:val="18"/>
                <w:lang w:val="en-GB"/>
              </w:rPr>
              <w:br/>
            </w:r>
            <w:r w:rsidRPr="003F2F93">
              <w:rPr>
                <w:rFonts w:eastAsia="MS PGothic"/>
                <w:sz w:val="18"/>
                <w:szCs w:val="18"/>
                <w:lang w:val="en-GB"/>
              </w:rPr>
              <w:t>(</w:t>
            </w:r>
            <w:r w:rsidRPr="003F2F93">
              <w:rPr>
                <w:rFonts w:eastAsia="MS PGothic"/>
                <w:i/>
                <w:iCs/>
                <w:sz w:val="18"/>
                <w:szCs w:val="18"/>
                <w:lang w:val="en-GB"/>
              </w:rPr>
              <w:t>x</w:t>
            </w:r>
            <w:r w:rsidRPr="003F2F93">
              <w:rPr>
                <w:rFonts w:eastAsia="MS PGothic"/>
                <w:sz w:val="18"/>
                <w:szCs w:val="18"/>
                <w:lang w:val="en-GB"/>
              </w:rPr>
              <w:t xml:space="preserve"> in the range of </w:t>
            </w:r>
            <w:r w:rsidRPr="003F2F93">
              <w:rPr>
                <w:rFonts w:eastAsia="MS PGothic"/>
                <w:i/>
                <w:iCs/>
                <w:sz w:val="18"/>
                <w:szCs w:val="18"/>
                <w:lang w:val="en-GB"/>
              </w:rPr>
              <w:t>y</w:t>
            </w:r>
            <w:r w:rsidRPr="003F2F93">
              <w:rPr>
                <w:rFonts w:eastAsia="MS PGothic"/>
                <w:sz w:val="18"/>
                <w:szCs w:val="18"/>
                <w:lang w:val="en-GB"/>
              </w:rPr>
              <w:t>)</w:t>
            </w:r>
          </w:p>
        </w:tc>
        <w:tc>
          <w:tcPr>
            <w:tcW w:w="371" w:type="pct"/>
          </w:tcPr>
          <w:p w14:paraId="3D03EA24" w14:textId="77777777" w:rsidR="009A6E91" w:rsidRPr="004814B5" w:rsidRDefault="009A6E91" w:rsidP="00CF7A4F">
            <w:pPr>
              <w:pStyle w:val="Tabletext"/>
              <w:jc w:val="center"/>
              <w:rPr>
                <w:sz w:val="18"/>
                <w:szCs w:val="18"/>
              </w:rPr>
            </w:pPr>
            <w:r w:rsidRPr="004814B5">
              <w:rPr>
                <w:sz w:val="18"/>
                <w:szCs w:val="18"/>
              </w:rPr>
              <w:t>dBi</w:t>
            </w:r>
          </w:p>
        </w:tc>
        <w:tc>
          <w:tcPr>
            <w:tcW w:w="1094" w:type="pct"/>
          </w:tcPr>
          <w:p w14:paraId="5A3A45DC" w14:textId="77777777" w:rsidR="009A6E91" w:rsidRPr="004814B5" w:rsidRDefault="009A6E91" w:rsidP="00CF7A4F">
            <w:pPr>
              <w:pStyle w:val="Tabletext"/>
              <w:rPr>
                <w:sz w:val="18"/>
                <w:szCs w:val="18"/>
              </w:rPr>
            </w:pPr>
            <w:r w:rsidRPr="004814B5">
              <w:rPr>
                <w:sz w:val="18"/>
                <w:szCs w:val="18"/>
              </w:rPr>
              <w:t>6.0</w:t>
            </w:r>
          </w:p>
        </w:tc>
        <w:tc>
          <w:tcPr>
            <w:tcW w:w="565" w:type="pct"/>
          </w:tcPr>
          <w:p w14:paraId="08970083" w14:textId="77777777" w:rsidR="009A6E91" w:rsidRPr="004814B5" w:rsidRDefault="009A6E91" w:rsidP="00CF7A4F">
            <w:pPr>
              <w:pStyle w:val="Tabletext"/>
              <w:jc w:val="center"/>
              <w:rPr>
                <w:sz w:val="18"/>
                <w:szCs w:val="18"/>
              </w:rPr>
            </w:pPr>
            <w:r w:rsidRPr="004814B5">
              <w:rPr>
                <w:sz w:val="18"/>
                <w:szCs w:val="18"/>
              </w:rPr>
              <w:t>4</w:t>
            </w:r>
          </w:p>
        </w:tc>
        <w:tc>
          <w:tcPr>
            <w:tcW w:w="821" w:type="pct"/>
          </w:tcPr>
          <w:p w14:paraId="23FB512C" w14:textId="77777777" w:rsidR="009A6E91" w:rsidRPr="004814B5" w:rsidRDefault="009A6E91" w:rsidP="00032958">
            <w:pPr>
              <w:pStyle w:val="Tabletext"/>
              <w:jc w:val="center"/>
              <w:rPr>
                <w:sz w:val="18"/>
                <w:szCs w:val="18"/>
              </w:rPr>
            </w:pPr>
            <w:r w:rsidRPr="004814B5">
              <w:rPr>
                <w:sz w:val="18"/>
                <w:szCs w:val="18"/>
              </w:rPr>
              <w:t>45 (10-90 MHz)</w:t>
            </w:r>
            <w:r w:rsidR="00032958">
              <w:rPr>
                <w:sz w:val="18"/>
                <w:szCs w:val="18"/>
              </w:rPr>
              <w:br/>
            </w:r>
            <w:r w:rsidRPr="004814B5">
              <w:rPr>
                <w:caps/>
                <w:sz w:val="18"/>
                <w:szCs w:val="18"/>
              </w:rPr>
              <w:t xml:space="preserve">73 (110-250 </w:t>
            </w:r>
            <w:r w:rsidRPr="004814B5">
              <w:rPr>
                <w:sz w:val="18"/>
                <w:szCs w:val="18"/>
              </w:rPr>
              <w:t>MHz</w:t>
            </w:r>
            <w:r w:rsidRPr="004814B5">
              <w:rPr>
                <w:caps/>
                <w:sz w:val="18"/>
                <w:szCs w:val="18"/>
              </w:rPr>
              <w:t>)</w:t>
            </w:r>
          </w:p>
        </w:tc>
        <w:tc>
          <w:tcPr>
            <w:tcW w:w="500" w:type="pct"/>
          </w:tcPr>
          <w:p w14:paraId="7B65C592" w14:textId="77777777" w:rsidR="009A6E91" w:rsidRPr="004814B5" w:rsidDel="00805E07" w:rsidRDefault="009A6E91" w:rsidP="00CF7A4F">
            <w:pPr>
              <w:pStyle w:val="Tabletext"/>
              <w:jc w:val="center"/>
              <w:rPr>
                <w:rFonts w:eastAsia="Calibri"/>
                <w:sz w:val="18"/>
                <w:szCs w:val="18"/>
              </w:rPr>
            </w:pPr>
            <w:r w:rsidRPr="004814B5">
              <w:rPr>
                <w:rFonts w:eastAsia="Calibri"/>
                <w:sz w:val="18"/>
                <w:szCs w:val="18"/>
              </w:rPr>
              <w:t>39 @ 30 MHz</w:t>
            </w:r>
          </w:p>
        </w:tc>
      </w:tr>
      <w:tr w:rsidR="009A6E91" w:rsidRPr="004814B5" w14:paraId="6A432D68" w14:textId="77777777" w:rsidTr="003506F2">
        <w:trPr>
          <w:cantSplit/>
          <w:jc w:val="center"/>
        </w:trPr>
        <w:tc>
          <w:tcPr>
            <w:tcW w:w="1648" w:type="pct"/>
          </w:tcPr>
          <w:p w14:paraId="220DE277" w14:textId="77777777" w:rsidR="009A6E91" w:rsidRPr="004814B5" w:rsidRDefault="009A6E91" w:rsidP="00032958">
            <w:pPr>
              <w:pStyle w:val="Tabletext"/>
              <w:jc w:val="left"/>
              <w:rPr>
                <w:sz w:val="18"/>
                <w:szCs w:val="18"/>
              </w:rPr>
            </w:pPr>
            <w:r w:rsidRPr="004814B5">
              <w:rPr>
                <w:rFonts w:eastAsia="MS PGothic"/>
                <w:sz w:val="18"/>
                <w:szCs w:val="18"/>
              </w:rPr>
              <w:t xml:space="preserve">RF filter 3 dB bandwidth </w:t>
            </w:r>
          </w:p>
        </w:tc>
        <w:tc>
          <w:tcPr>
            <w:tcW w:w="371" w:type="pct"/>
          </w:tcPr>
          <w:p w14:paraId="09B5B943" w14:textId="77777777" w:rsidR="009A6E91" w:rsidRPr="004814B5" w:rsidRDefault="009A6E91" w:rsidP="00CF7A4F">
            <w:pPr>
              <w:pStyle w:val="Tabletext"/>
              <w:jc w:val="center"/>
              <w:rPr>
                <w:sz w:val="18"/>
                <w:szCs w:val="18"/>
              </w:rPr>
            </w:pPr>
            <w:r w:rsidRPr="004814B5">
              <w:rPr>
                <w:sz w:val="18"/>
                <w:szCs w:val="18"/>
              </w:rPr>
              <w:t>MHz</w:t>
            </w:r>
          </w:p>
        </w:tc>
        <w:tc>
          <w:tcPr>
            <w:tcW w:w="1094" w:type="pct"/>
          </w:tcPr>
          <w:p w14:paraId="1B910480" w14:textId="77777777" w:rsidR="009A6E91" w:rsidRPr="004814B5" w:rsidRDefault="009A6E91" w:rsidP="00CF7A4F">
            <w:pPr>
              <w:pStyle w:val="Tabletext"/>
              <w:rPr>
                <w:sz w:val="18"/>
                <w:szCs w:val="18"/>
              </w:rPr>
            </w:pPr>
            <w:r w:rsidRPr="004814B5">
              <w:rPr>
                <w:sz w:val="18"/>
                <w:szCs w:val="18"/>
              </w:rPr>
              <w:t>Not available</w:t>
            </w:r>
          </w:p>
        </w:tc>
        <w:tc>
          <w:tcPr>
            <w:tcW w:w="565" w:type="pct"/>
          </w:tcPr>
          <w:p w14:paraId="25666F14" w14:textId="77777777" w:rsidR="009A6E91" w:rsidRPr="004814B5" w:rsidRDefault="009A6E91" w:rsidP="00CF7A4F">
            <w:pPr>
              <w:pStyle w:val="Tabletext"/>
              <w:jc w:val="center"/>
              <w:rPr>
                <w:sz w:val="18"/>
                <w:szCs w:val="18"/>
              </w:rPr>
            </w:pPr>
            <w:r w:rsidRPr="004814B5">
              <w:rPr>
                <w:sz w:val="18"/>
                <w:szCs w:val="18"/>
              </w:rPr>
              <w:t>30</w:t>
            </w:r>
          </w:p>
        </w:tc>
        <w:tc>
          <w:tcPr>
            <w:tcW w:w="821" w:type="pct"/>
          </w:tcPr>
          <w:p w14:paraId="65C01E2A" w14:textId="77777777" w:rsidR="009A6E91" w:rsidRPr="004814B5" w:rsidRDefault="009A6E91" w:rsidP="00CF7A4F">
            <w:pPr>
              <w:pStyle w:val="Tabletext"/>
              <w:jc w:val="center"/>
              <w:rPr>
                <w:sz w:val="18"/>
                <w:szCs w:val="18"/>
              </w:rPr>
            </w:pPr>
            <w:r w:rsidRPr="004814B5">
              <w:rPr>
                <w:caps/>
                <w:sz w:val="18"/>
                <w:szCs w:val="18"/>
              </w:rPr>
              <w:t xml:space="preserve">80 </w:t>
            </w:r>
            <w:r w:rsidRPr="004814B5">
              <w:rPr>
                <w:sz w:val="18"/>
                <w:szCs w:val="18"/>
              </w:rPr>
              <w:t>MHz</w:t>
            </w:r>
          </w:p>
        </w:tc>
        <w:tc>
          <w:tcPr>
            <w:tcW w:w="500" w:type="pct"/>
          </w:tcPr>
          <w:p w14:paraId="1652318A" w14:textId="77777777" w:rsidR="009A6E91" w:rsidRPr="004814B5" w:rsidDel="00805E07" w:rsidRDefault="009A6E91" w:rsidP="00CF7A4F">
            <w:pPr>
              <w:pStyle w:val="Tabletext"/>
              <w:jc w:val="center"/>
              <w:rPr>
                <w:rFonts w:eastAsia="Calibri"/>
                <w:sz w:val="18"/>
                <w:szCs w:val="18"/>
              </w:rPr>
            </w:pPr>
            <w:r w:rsidRPr="004814B5">
              <w:rPr>
                <w:rFonts w:eastAsia="Calibri"/>
                <w:sz w:val="18"/>
                <w:szCs w:val="18"/>
              </w:rPr>
              <w:t>80 MHz</w:t>
            </w:r>
          </w:p>
        </w:tc>
      </w:tr>
      <w:tr w:rsidR="009A6E91" w:rsidRPr="004814B5" w14:paraId="5420BF53" w14:textId="77777777" w:rsidTr="003506F2">
        <w:trPr>
          <w:cantSplit/>
          <w:jc w:val="center"/>
        </w:trPr>
        <w:tc>
          <w:tcPr>
            <w:tcW w:w="1648" w:type="pct"/>
          </w:tcPr>
          <w:p w14:paraId="2E31EA6A" w14:textId="77777777" w:rsidR="009A6E91" w:rsidRPr="004814B5" w:rsidRDefault="009A6E91" w:rsidP="00032958">
            <w:pPr>
              <w:pStyle w:val="Tabletext"/>
              <w:jc w:val="left"/>
              <w:rPr>
                <w:sz w:val="18"/>
                <w:szCs w:val="18"/>
              </w:rPr>
            </w:pPr>
            <w:r w:rsidRPr="004814B5">
              <w:rPr>
                <w:rFonts w:eastAsia="MS PGothic"/>
                <w:sz w:val="18"/>
                <w:szCs w:val="18"/>
              </w:rPr>
              <w:t>Pre-correlation filter 3 dB bandwidth (MHz)</w:t>
            </w:r>
          </w:p>
        </w:tc>
        <w:tc>
          <w:tcPr>
            <w:tcW w:w="371" w:type="pct"/>
          </w:tcPr>
          <w:p w14:paraId="4BFAB31B" w14:textId="77777777" w:rsidR="009A6E91" w:rsidRPr="004814B5" w:rsidRDefault="009A6E91" w:rsidP="00CF7A4F">
            <w:pPr>
              <w:pStyle w:val="Tabletext"/>
              <w:jc w:val="center"/>
              <w:rPr>
                <w:sz w:val="18"/>
                <w:szCs w:val="18"/>
              </w:rPr>
            </w:pPr>
            <w:r w:rsidRPr="004814B5">
              <w:rPr>
                <w:sz w:val="18"/>
                <w:szCs w:val="18"/>
              </w:rPr>
              <w:t>MHz</w:t>
            </w:r>
          </w:p>
        </w:tc>
        <w:tc>
          <w:tcPr>
            <w:tcW w:w="1094" w:type="pct"/>
          </w:tcPr>
          <w:p w14:paraId="6BB60167" w14:textId="77777777" w:rsidR="009A6E91" w:rsidRPr="003F2F93" w:rsidRDefault="009A6E91" w:rsidP="00032958">
            <w:pPr>
              <w:pStyle w:val="Tabletext"/>
              <w:jc w:val="left"/>
              <w:rPr>
                <w:sz w:val="18"/>
                <w:szCs w:val="18"/>
                <w:lang w:val="en-GB"/>
              </w:rPr>
            </w:pPr>
            <w:r w:rsidRPr="003F2F93">
              <w:rPr>
                <w:sz w:val="18"/>
                <w:szCs w:val="18"/>
                <w:lang w:val="en-GB"/>
              </w:rPr>
              <w:t>27 MHz around centre frequency of signal of interest. Cut at 1 610 MHz for GLONASS L1</w:t>
            </w:r>
          </w:p>
        </w:tc>
        <w:tc>
          <w:tcPr>
            <w:tcW w:w="565" w:type="pct"/>
          </w:tcPr>
          <w:p w14:paraId="4060AA27" w14:textId="77777777" w:rsidR="009A6E91" w:rsidRPr="00B55C86" w:rsidRDefault="009A6E91" w:rsidP="00032958">
            <w:pPr>
              <w:pStyle w:val="Tabletext"/>
              <w:jc w:val="center"/>
              <w:rPr>
                <w:sz w:val="18"/>
                <w:szCs w:val="18"/>
                <w:lang w:val="fr-CH"/>
              </w:rPr>
            </w:pPr>
            <w:r w:rsidRPr="00B55C86">
              <w:rPr>
                <w:sz w:val="18"/>
                <w:szCs w:val="18"/>
                <w:lang w:val="fr-CH"/>
              </w:rPr>
              <w:t>6 (1M code)</w:t>
            </w:r>
            <w:r w:rsidR="00032958">
              <w:rPr>
                <w:sz w:val="18"/>
                <w:szCs w:val="18"/>
                <w:lang w:val="fr-CH"/>
              </w:rPr>
              <w:br/>
            </w:r>
            <w:r w:rsidRPr="00B55C86">
              <w:rPr>
                <w:sz w:val="18"/>
                <w:szCs w:val="18"/>
                <w:lang w:val="fr-CH"/>
              </w:rPr>
              <w:t>10 (2M code)</w:t>
            </w:r>
            <w:r w:rsidR="00032958">
              <w:rPr>
                <w:sz w:val="18"/>
                <w:szCs w:val="18"/>
                <w:lang w:val="fr-CH"/>
              </w:rPr>
              <w:br/>
            </w:r>
            <w:r w:rsidRPr="00B55C86">
              <w:rPr>
                <w:sz w:val="18"/>
                <w:szCs w:val="18"/>
                <w:lang w:val="fr-CH"/>
              </w:rPr>
              <w:t>24 (10M code)</w:t>
            </w:r>
          </w:p>
        </w:tc>
        <w:tc>
          <w:tcPr>
            <w:tcW w:w="821" w:type="pct"/>
          </w:tcPr>
          <w:p w14:paraId="576C7CFF" w14:textId="77777777" w:rsidR="009A6E91" w:rsidRPr="004814B5" w:rsidRDefault="009A6E91" w:rsidP="00CF7A4F">
            <w:pPr>
              <w:pStyle w:val="Tabletext"/>
              <w:jc w:val="center"/>
              <w:rPr>
                <w:sz w:val="18"/>
                <w:szCs w:val="18"/>
              </w:rPr>
            </w:pPr>
            <w:r w:rsidRPr="004814B5">
              <w:rPr>
                <w:caps/>
                <w:sz w:val="18"/>
                <w:szCs w:val="18"/>
              </w:rPr>
              <w:t xml:space="preserve">80 </w:t>
            </w:r>
            <w:r w:rsidRPr="004814B5">
              <w:rPr>
                <w:sz w:val="18"/>
                <w:szCs w:val="18"/>
              </w:rPr>
              <w:t>MHz</w:t>
            </w:r>
          </w:p>
        </w:tc>
        <w:tc>
          <w:tcPr>
            <w:tcW w:w="500" w:type="pct"/>
          </w:tcPr>
          <w:p w14:paraId="780432E0" w14:textId="77777777" w:rsidR="009A6E91" w:rsidRPr="004814B5" w:rsidDel="00805E07" w:rsidRDefault="009A6E91" w:rsidP="00CF7A4F">
            <w:pPr>
              <w:pStyle w:val="Tabletext"/>
              <w:jc w:val="center"/>
              <w:rPr>
                <w:rFonts w:eastAsia="Calibri"/>
                <w:sz w:val="18"/>
                <w:szCs w:val="18"/>
              </w:rPr>
            </w:pPr>
            <w:r w:rsidRPr="004814B5">
              <w:rPr>
                <w:rFonts w:eastAsia="Calibri"/>
                <w:sz w:val="18"/>
                <w:szCs w:val="18"/>
              </w:rPr>
              <w:t>80 MHz</w:t>
            </w:r>
          </w:p>
        </w:tc>
      </w:tr>
      <w:tr w:rsidR="009A6E91" w:rsidRPr="004814B5" w14:paraId="62F88558" w14:textId="77777777" w:rsidTr="003506F2">
        <w:trPr>
          <w:cantSplit/>
          <w:jc w:val="center"/>
        </w:trPr>
        <w:tc>
          <w:tcPr>
            <w:tcW w:w="1648" w:type="pct"/>
          </w:tcPr>
          <w:p w14:paraId="0758A80D" w14:textId="77777777" w:rsidR="009A6E91" w:rsidRPr="003F2F93" w:rsidRDefault="009A6E91" w:rsidP="00032958">
            <w:pPr>
              <w:pStyle w:val="Tabletext"/>
              <w:jc w:val="left"/>
              <w:rPr>
                <w:sz w:val="18"/>
                <w:szCs w:val="18"/>
                <w:lang w:val="en-GB"/>
              </w:rPr>
            </w:pPr>
            <w:r w:rsidRPr="003F2F93">
              <w:rPr>
                <w:rFonts w:eastAsia="MS PGothic"/>
                <w:sz w:val="18"/>
                <w:szCs w:val="18"/>
                <w:lang w:val="en-GB"/>
              </w:rPr>
              <w:t>Receiver system noise figure (</w:t>
            </w:r>
            <w:r w:rsidRPr="003F2F93">
              <w:rPr>
                <w:rFonts w:eastAsia="MS PGothic"/>
                <w:i/>
                <w:iCs/>
                <w:sz w:val="18"/>
                <w:szCs w:val="18"/>
                <w:lang w:val="en-GB"/>
              </w:rPr>
              <w:t>x</w:t>
            </w:r>
            <w:r w:rsidRPr="003F2F93">
              <w:rPr>
                <w:rFonts w:eastAsia="MS PGothic"/>
                <w:sz w:val="18"/>
                <w:szCs w:val="18"/>
                <w:lang w:val="en-GB"/>
              </w:rPr>
              <w:t xml:space="preserve"> in the range of </w:t>
            </w:r>
            <w:r w:rsidRPr="003F2F93">
              <w:rPr>
                <w:rFonts w:eastAsia="MS PGothic"/>
                <w:i/>
                <w:iCs/>
                <w:sz w:val="18"/>
                <w:szCs w:val="18"/>
                <w:lang w:val="en-GB"/>
              </w:rPr>
              <w:t>y</w:t>
            </w:r>
            <w:r w:rsidRPr="003F2F93">
              <w:rPr>
                <w:rFonts w:eastAsia="MS PGothic"/>
                <w:sz w:val="18"/>
                <w:szCs w:val="18"/>
                <w:lang w:val="en-GB"/>
              </w:rPr>
              <w:t>)</w:t>
            </w:r>
          </w:p>
        </w:tc>
        <w:tc>
          <w:tcPr>
            <w:tcW w:w="371" w:type="pct"/>
          </w:tcPr>
          <w:p w14:paraId="6F33A67A" w14:textId="77777777" w:rsidR="009A6E91" w:rsidRPr="004814B5" w:rsidRDefault="009A6E91" w:rsidP="00CF7A4F">
            <w:pPr>
              <w:pStyle w:val="Tabletext"/>
              <w:jc w:val="center"/>
              <w:rPr>
                <w:sz w:val="18"/>
                <w:szCs w:val="18"/>
              </w:rPr>
            </w:pPr>
            <w:r w:rsidRPr="004814B5">
              <w:rPr>
                <w:sz w:val="18"/>
                <w:szCs w:val="18"/>
              </w:rPr>
              <w:t>dB</w:t>
            </w:r>
          </w:p>
        </w:tc>
        <w:tc>
          <w:tcPr>
            <w:tcW w:w="1094" w:type="pct"/>
          </w:tcPr>
          <w:p w14:paraId="2B869985" w14:textId="77777777" w:rsidR="009A6E91" w:rsidRPr="004814B5" w:rsidRDefault="009A6E91" w:rsidP="00032958">
            <w:pPr>
              <w:pStyle w:val="Tabletext"/>
              <w:jc w:val="left"/>
              <w:rPr>
                <w:sz w:val="18"/>
                <w:szCs w:val="18"/>
              </w:rPr>
            </w:pPr>
            <w:r w:rsidRPr="004814B5">
              <w:rPr>
                <w:sz w:val="18"/>
                <w:szCs w:val="18"/>
              </w:rPr>
              <w:t>2.6</w:t>
            </w:r>
          </w:p>
        </w:tc>
        <w:tc>
          <w:tcPr>
            <w:tcW w:w="565" w:type="pct"/>
          </w:tcPr>
          <w:p w14:paraId="65BC5F40" w14:textId="77777777" w:rsidR="009A6E91" w:rsidRPr="004814B5" w:rsidRDefault="009A6E91" w:rsidP="00CF7A4F">
            <w:pPr>
              <w:pStyle w:val="Tabletext"/>
              <w:jc w:val="center"/>
              <w:rPr>
                <w:sz w:val="18"/>
                <w:szCs w:val="18"/>
              </w:rPr>
            </w:pPr>
            <w:r w:rsidRPr="004814B5">
              <w:rPr>
                <w:sz w:val="18"/>
                <w:szCs w:val="18"/>
              </w:rPr>
              <w:t>290 (noise temp)</w:t>
            </w:r>
          </w:p>
        </w:tc>
        <w:tc>
          <w:tcPr>
            <w:tcW w:w="821" w:type="pct"/>
          </w:tcPr>
          <w:p w14:paraId="069F1596" w14:textId="77777777" w:rsidR="009A6E91" w:rsidRPr="004814B5" w:rsidRDefault="009A6E91" w:rsidP="00CF7A4F">
            <w:pPr>
              <w:pStyle w:val="Tabletext"/>
              <w:jc w:val="center"/>
              <w:rPr>
                <w:sz w:val="18"/>
                <w:szCs w:val="18"/>
              </w:rPr>
            </w:pPr>
            <w:r w:rsidRPr="004814B5">
              <w:rPr>
                <w:sz w:val="18"/>
                <w:szCs w:val="18"/>
              </w:rPr>
              <w:t>10 (10-90 MHz)</w:t>
            </w:r>
          </w:p>
          <w:p w14:paraId="200BCE39" w14:textId="77777777" w:rsidR="009A6E91" w:rsidRPr="004814B5" w:rsidRDefault="009A6E91" w:rsidP="00CF7A4F">
            <w:pPr>
              <w:pStyle w:val="Tabletext"/>
              <w:jc w:val="center"/>
              <w:rPr>
                <w:sz w:val="18"/>
                <w:szCs w:val="18"/>
              </w:rPr>
            </w:pPr>
            <w:r w:rsidRPr="004814B5">
              <w:rPr>
                <w:sz w:val="18"/>
                <w:szCs w:val="18"/>
              </w:rPr>
              <w:t>11 (110-190 MHz)</w:t>
            </w:r>
          </w:p>
          <w:p w14:paraId="7FF3130E" w14:textId="77777777" w:rsidR="009A6E91" w:rsidRPr="004814B5" w:rsidRDefault="009A6E91" w:rsidP="00CF7A4F">
            <w:pPr>
              <w:pStyle w:val="Tabletext"/>
              <w:jc w:val="center"/>
              <w:rPr>
                <w:sz w:val="18"/>
                <w:szCs w:val="18"/>
              </w:rPr>
            </w:pPr>
            <w:r w:rsidRPr="004814B5">
              <w:rPr>
                <w:caps/>
                <w:sz w:val="18"/>
                <w:szCs w:val="18"/>
              </w:rPr>
              <w:t xml:space="preserve">13 (210-250 </w:t>
            </w:r>
            <w:r w:rsidRPr="004814B5">
              <w:rPr>
                <w:sz w:val="18"/>
                <w:szCs w:val="18"/>
              </w:rPr>
              <w:t>MHz</w:t>
            </w:r>
            <w:r w:rsidRPr="004814B5">
              <w:rPr>
                <w:caps/>
                <w:sz w:val="18"/>
                <w:szCs w:val="18"/>
              </w:rPr>
              <w:t>)</w:t>
            </w:r>
          </w:p>
        </w:tc>
        <w:tc>
          <w:tcPr>
            <w:tcW w:w="500" w:type="pct"/>
          </w:tcPr>
          <w:p w14:paraId="2B2F02B0" w14:textId="77777777" w:rsidR="009A6E91" w:rsidRPr="004814B5" w:rsidRDefault="009A6E91" w:rsidP="00CF7A4F">
            <w:pPr>
              <w:pStyle w:val="Tabletext"/>
              <w:jc w:val="center"/>
              <w:rPr>
                <w:rFonts w:eastAsia="Malgun Gothic"/>
                <w:sz w:val="18"/>
                <w:szCs w:val="18"/>
                <w:lang w:eastAsia="ko-KR"/>
              </w:rPr>
            </w:pPr>
            <w:r w:rsidRPr="004814B5">
              <w:rPr>
                <w:rFonts w:eastAsia="Malgun Gothic"/>
                <w:sz w:val="18"/>
                <w:szCs w:val="18"/>
                <w:lang w:eastAsia="ko-KR"/>
              </w:rPr>
              <w:t>&lt; 22</w:t>
            </w:r>
            <w:r>
              <w:rPr>
                <w:rFonts w:eastAsia="Malgun Gothic"/>
                <w:sz w:val="18"/>
                <w:szCs w:val="18"/>
                <w:lang w:eastAsia="ko-KR"/>
              </w:rPr>
              <w:t> </w:t>
            </w:r>
            <w:r w:rsidRPr="004814B5">
              <w:rPr>
                <w:rFonts w:eastAsia="Malgun Gothic"/>
                <w:sz w:val="18"/>
                <w:szCs w:val="18"/>
                <w:lang w:eastAsia="ko-KR"/>
              </w:rPr>
              <w:t>dB @ 20</w:t>
            </w:r>
            <w:r>
              <w:rPr>
                <w:rFonts w:eastAsia="Malgun Gothic"/>
                <w:sz w:val="18"/>
                <w:szCs w:val="18"/>
                <w:lang w:eastAsia="ko-KR"/>
              </w:rPr>
              <w:t> </w:t>
            </w:r>
            <w:r w:rsidRPr="004814B5">
              <w:rPr>
                <w:rFonts w:eastAsia="Malgun Gothic"/>
                <w:sz w:val="18"/>
                <w:szCs w:val="18"/>
                <w:lang w:eastAsia="ko-KR"/>
              </w:rPr>
              <w:t>MHz</w:t>
            </w:r>
          </w:p>
          <w:p w14:paraId="4586E47E" w14:textId="77777777" w:rsidR="009A6E91" w:rsidRPr="004814B5" w:rsidDel="00805E07" w:rsidRDefault="00DB38D2" w:rsidP="00CF7A4F">
            <w:pPr>
              <w:pStyle w:val="Tabletext"/>
              <w:jc w:val="center"/>
              <w:rPr>
                <w:rFonts w:eastAsia="Malgun Gothic"/>
                <w:sz w:val="18"/>
                <w:szCs w:val="18"/>
              </w:rPr>
            </w:pPr>
            <w:r>
              <w:rPr>
                <w:rFonts w:eastAsia="Malgun Gothic"/>
                <w:sz w:val="18"/>
                <w:szCs w:val="18"/>
                <w:lang w:eastAsia="ko-KR"/>
              </w:rPr>
              <w:t>&lt; 9 dB @ 80 </w:t>
            </w:r>
            <w:r w:rsidR="009A6E91" w:rsidRPr="004814B5">
              <w:rPr>
                <w:rFonts w:eastAsia="Malgun Gothic"/>
                <w:sz w:val="18"/>
                <w:szCs w:val="18"/>
                <w:lang w:eastAsia="ko-KR"/>
              </w:rPr>
              <w:t>MHz</w:t>
            </w:r>
          </w:p>
        </w:tc>
      </w:tr>
      <w:tr w:rsidR="009A6E91" w:rsidRPr="004814B5" w14:paraId="514EB19A" w14:textId="77777777" w:rsidTr="003506F2">
        <w:trPr>
          <w:cantSplit/>
          <w:jc w:val="center"/>
        </w:trPr>
        <w:tc>
          <w:tcPr>
            <w:tcW w:w="1648" w:type="pct"/>
          </w:tcPr>
          <w:p w14:paraId="73207D6C" w14:textId="77777777" w:rsidR="009A6E91" w:rsidRPr="003F2F93" w:rsidRDefault="009A6E91" w:rsidP="00032958">
            <w:pPr>
              <w:pStyle w:val="Tabletext"/>
              <w:jc w:val="left"/>
              <w:rPr>
                <w:sz w:val="18"/>
                <w:szCs w:val="18"/>
                <w:lang w:val="en-GB"/>
              </w:rPr>
            </w:pPr>
            <w:r w:rsidRPr="003F2F93">
              <w:rPr>
                <w:rFonts w:eastAsia="MS PGothic"/>
                <w:sz w:val="18"/>
                <w:szCs w:val="18"/>
                <w:lang w:val="en-GB"/>
              </w:rPr>
              <w:t>Tracking mode threshold power level of aggregate narrow-band interference at the passive antenna output (dBW)</w:t>
            </w:r>
          </w:p>
        </w:tc>
        <w:tc>
          <w:tcPr>
            <w:tcW w:w="371" w:type="pct"/>
          </w:tcPr>
          <w:p w14:paraId="40788D1F" w14:textId="77777777" w:rsidR="009A6E91" w:rsidRPr="004814B5" w:rsidRDefault="009A6E91" w:rsidP="00CF7A4F">
            <w:pPr>
              <w:pStyle w:val="Tabletext"/>
              <w:jc w:val="center"/>
              <w:rPr>
                <w:sz w:val="18"/>
                <w:szCs w:val="18"/>
              </w:rPr>
            </w:pPr>
            <w:r w:rsidRPr="004814B5">
              <w:rPr>
                <w:sz w:val="18"/>
                <w:szCs w:val="18"/>
              </w:rPr>
              <w:t>dBW</w:t>
            </w:r>
          </w:p>
        </w:tc>
        <w:tc>
          <w:tcPr>
            <w:tcW w:w="1094" w:type="pct"/>
          </w:tcPr>
          <w:p w14:paraId="6BCAC5E3" w14:textId="77777777" w:rsidR="009A6E91" w:rsidRPr="003F2F93" w:rsidRDefault="009A6E91" w:rsidP="00032958">
            <w:pPr>
              <w:pStyle w:val="Tabletext"/>
              <w:jc w:val="left"/>
              <w:rPr>
                <w:sz w:val="18"/>
                <w:szCs w:val="18"/>
                <w:lang w:val="en-GB"/>
              </w:rPr>
            </w:pPr>
            <w:r w:rsidRPr="003F2F93">
              <w:rPr>
                <w:rFonts w:eastAsia="Calibri"/>
                <w:sz w:val="18"/>
                <w:szCs w:val="18"/>
                <w:lang w:val="en-GB"/>
              </w:rPr>
              <w:t>−</w:t>
            </w:r>
            <w:r w:rsidRPr="003F2F93">
              <w:rPr>
                <w:sz w:val="18"/>
                <w:szCs w:val="18"/>
                <w:lang w:val="en-GB"/>
              </w:rPr>
              <w:t xml:space="preserve">80 dBW (for </w:t>
            </w:r>
            <w:r w:rsidRPr="003F2F93">
              <w:rPr>
                <w:rFonts w:eastAsia="Calibri"/>
                <w:sz w:val="18"/>
                <w:szCs w:val="18"/>
                <w:lang w:val="en-GB"/>
              </w:rPr>
              <w:t>−</w:t>
            </w:r>
            <w:r w:rsidRPr="003F2F93">
              <w:rPr>
                <w:sz w:val="18"/>
                <w:szCs w:val="18"/>
                <w:lang w:val="en-GB"/>
              </w:rPr>
              <w:t>158 dBW RNSS signal, interference mitigation enabled)</w:t>
            </w:r>
          </w:p>
        </w:tc>
        <w:tc>
          <w:tcPr>
            <w:tcW w:w="565" w:type="pct"/>
          </w:tcPr>
          <w:p w14:paraId="5D167752" w14:textId="77777777" w:rsidR="009A6E91" w:rsidRPr="004814B5" w:rsidRDefault="008D3B41" w:rsidP="00CF7A4F">
            <w:pPr>
              <w:pStyle w:val="Tabletext"/>
              <w:jc w:val="center"/>
              <w:rPr>
                <w:sz w:val="18"/>
                <w:szCs w:val="18"/>
              </w:rPr>
            </w:pPr>
            <w:r>
              <w:rPr>
                <w:sz w:val="18"/>
                <w:szCs w:val="18"/>
              </w:rPr>
              <w:t>–</w:t>
            </w:r>
            <w:r w:rsidR="009A6E91" w:rsidRPr="004814B5">
              <w:rPr>
                <w:sz w:val="18"/>
                <w:szCs w:val="18"/>
              </w:rPr>
              <w:t>165</w:t>
            </w:r>
          </w:p>
        </w:tc>
        <w:tc>
          <w:tcPr>
            <w:tcW w:w="821" w:type="pct"/>
          </w:tcPr>
          <w:p w14:paraId="41EC6752" w14:textId="77777777" w:rsidR="009A6E91" w:rsidRPr="004814B5" w:rsidRDefault="00590BC5" w:rsidP="00CF7A4F">
            <w:pPr>
              <w:pStyle w:val="Tabletext"/>
              <w:jc w:val="center"/>
              <w:rPr>
                <w:sz w:val="18"/>
                <w:szCs w:val="18"/>
              </w:rPr>
            </w:pPr>
            <w:r>
              <w:rPr>
                <w:caps/>
                <w:sz w:val="18"/>
                <w:szCs w:val="18"/>
                <w:lang w:val="ru-RU"/>
              </w:rPr>
              <w:t>–</w:t>
            </w:r>
            <w:r w:rsidR="009A6E91" w:rsidRPr="004814B5">
              <w:rPr>
                <w:caps/>
                <w:sz w:val="18"/>
                <w:szCs w:val="18"/>
              </w:rPr>
              <w:t>80</w:t>
            </w:r>
          </w:p>
        </w:tc>
        <w:tc>
          <w:tcPr>
            <w:tcW w:w="500" w:type="pct"/>
          </w:tcPr>
          <w:p w14:paraId="25448929" w14:textId="77777777" w:rsidR="009A6E91" w:rsidRPr="004814B5" w:rsidDel="00805E07" w:rsidRDefault="009A6E91" w:rsidP="00CF7A4F">
            <w:pPr>
              <w:pStyle w:val="Tabletext"/>
              <w:jc w:val="center"/>
              <w:rPr>
                <w:rFonts w:eastAsia="Calibri"/>
                <w:sz w:val="18"/>
                <w:szCs w:val="18"/>
              </w:rPr>
            </w:pPr>
            <w:r w:rsidRPr="004814B5">
              <w:rPr>
                <w:rFonts w:eastAsia="Calibri"/>
                <w:sz w:val="18"/>
                <w:szCs w:val="18"/>
              </w:rPr>
              <w:t>Not Applicable</w:t>
            </w:r>
          </w:p>
        </w:tc>
      </w:tr>
      <w:tr w:rsidR="009A6E91" w:rsidRPr="004814B5" w14:paraId="47423254" w14:textId="77777777" w:rsidTr="003506F2">
        <w:trPr>
          <w:cantSplit/>
          <w:jc w:val="center"/>
        </w:trPr>
        <w:tc>
          <w:tcPr>
            <w:tcW w:w="1648" w:type="pct"/>
          </w:tcPr>
          <w:p w14:paraId="53003444" w14:textId="77777777" w:rsidR="009A6E91" w:rsidRPr="003F2F93" w:rsidRDefault="009A6E91" w:rsidP="003506F2">
            <w:pPr>
              <w:pStyle w:val="Tabletext"/>
              <w:jc w:val="left"/>
              <w:rPr>
                <w:sz w:val="18"/>
                <w:szCs w:val="18"/>
                <w:lang w:val="en-GB"/>
              </w:rPr>
            </w:pPr>
            <w:r w:rsidRPr="003F2F93">
              <w:rPr>
                <w:rFonts w:eastAsia="MS PGothic"/>
                <w:sz w:val="18"/>
                <w:szCs w:val="18"/>
                <w:lang w:val="en-GB"/>
              </w:rPr>
              <w:t xml:space="preserve">Acquisition mode threshold power level of aggregate narrow-band interference at the passive antenna output (dBW) </w:t>
            </w:r>
            <w:r w:rsidR="003506F2" w:rsidRPr="003F2F93">
              <w:rPr>
                <w:rFonts w:eastAsia="MS PGothic"/>
                <w:sz w:val="18"/>
                <w:szCs w:val="18"/>
                <w:lang w:val="en-GB"/>
              </w:rPr>
              <w:br/>
            </w:r>
            <w:r w:rsidRPr="003F2F93">
              <w:rPr>
                <w:rFonts w:eastAsia="MS PGothic"/>
                <w:sz w:val="18"/>
                <w:szCs w:val="18"/>
                <w:lang w:val="en-GB"/>
              </w:rPr>
              <w:t>(</w:t>
            </w:r>
            <w:r w:rsidRPr="003F2F93">
              <w:rPr>
                <w:rFonts w:eastAsia="MS PGothic"/>
                <w:i/>
                <w:iCs/>
                <w:sz w:val="18"/>
                <w:szCs w:val="18"/>
                <w:lang w:val="en-GB"/>
              </w:rPr>
              <w:t>x</w:t>
            </w:r>
            <w:r w:rsidRPr="003F2F93">
              <w:rPr>
                <w:rFonts w:eastAsia="MS PGothic"/>
                <w:sz w:val="18"/>
                <w:szCs w:val="18"/>
                <w:lang w:val="en-GB"/>
              </w:rPr>
              <w:t xml:space="preserve"> for the bandwidth and integration time of </w:t>
            </w:r>
            <w:r w:rsidRPr="003F2F93">
              <w:rPr>
                <w:rFonts w:eastAsia="MS PGothic"/>
                <w:i/>
                <w:iCs/>
                <w:sz w:val="18"/>
                <w:szCs w:val="18"/>
                <w:lang w:val="en-GB"/>
              </w:rPr>
              <w:t>y</w:t>
            </w:r>
            <w:r w:rsidRPr="003F2F93">
              <w:rPr>
                <w:rFonts w:eastAsia="MS PGothic"/>
                <w:sz w:val="18"/>
                <w:szCs w:val="18"/>
                <w:lang w:val="en-GB"/>
              </w:rPr>
              <w:t>; if given)</w:t>
            </w:r>
          </w:p>
        </w:tc>
        <w:tc>
          <w:tcPr>
            <w:tcW w:w="371" w:type="pct"/>
          </w:tcPr>
          <w:p w14:paraId="49E1EDF1" w14:textId="77777777" w:rsidR="009A6E91" w:rsidRPr="004814B5" w:rsidRDefault="009A6E91" w:rsidP="00CF7A4F">
            <w:pPr>
              <w:pStyle w:val="Tabletext"/>
              <w:jc w:val="center"/>
              <w:rPr>
                <w:sz w:val="18"/>
                <w:szCs w:val="18"/>
              </w:rPr>
            </w:pPr>
            <w:r w:rsidRPr="004814B5">
              <w:rPr>
                <w:sz w:val="18"/>
                <w:szCs w:val="18"/>
              </w:rPr>
              <w:t>dBW</w:t>
            </w:r>
          </w:p>
        </w:tc>
        <w:tc>
          <w:tcPr>
            <w:tcW w:w="1094" w:type="pct"/>
          </w:tcPr>
          <w:p w14:paraId="7B721D33" w14:textId="77777777" w:rsidR="009A6E91" w:rsidRPr="003F2F93" w:rsidRDefault="009A6E91" w:rsidP="00032958">
            <w:pPr>
              <w:pStyle w:val="Tabletext"/>
              <w:jc w:val="left"/>
              <w:rPr>
                <w:sz w:val="18"/>
                <w:szCs w:val="18"/>
                <w:lang w:val="en-GB"/>
              </w:rPr>
            </w:pPr>
            <w:r w:rsidRPr="003F2F93">
              <w:rPr>
                <w:rFonts w:eastAsia="Calibri"/>
                <w:sz w:val="18"/>
                <w:szCs w:val="18"/>
                <w:lang w:val="en-GB"/>
              </w:rPr>
              <w:t>−</w:t>
            </w:r>
            <w:r w:rsidRPr="003F2F93">
              <w:rPr>
                <w:sz w:val="18"/>
                <w:szCs w:val="18"/>
                <w:lang w:val="en-GB"/>
              </w:rPr>
              <w:t xml:space="preserve">93 dBW (for </w:t>
            </w:r>
            <w:r w:rsidRPr="003F2F93">
              <w:rPr>
                <w:rFonts w:eastAsia="Calibri"/>
                <w:sz w:val="18"/>
                <w:szCs w:val="18"/>
                <w:lang w:val="en-GB"/>
              </w:rPr>
              <w:t>−</w:t>
            </w:r>
            <w:r w:rsidRPr="003F2F93">
              <w:rPr>
                <w:sz w:val="18"/>
                <w:szCs w:val="18"/>
                <w:lang w:val="en-GB"/>
              </w:rPr>
              <w:t>158 dBW RNSS signal, interference mitigation enabled)</w:t>
            </w:r>
          </w:p>
        </w:tc>
        <w:tc>
          <w:tcPr>
            <w:tcW w:w="565" w:type="pct"/>
          </w:tcPr>
          <w:p w14:paraId="63D727E2" w14:textId="77777777" w:rsidR="009A6E91" w:rsidRPr="004814B5" w:rsidRDefault="008D3B41" w:rsidP="00CF7A4F">
            <w:pPr>
              <w:pStyle w:val="Tabletext"/>
              <w:jc w:val="center"/>
              <w:rPr>
                <w:sz w:val="18"/>
                <w:szCs w:val="18"/>
              </w:rPr>
            </w:pPr>
            <w:r>
              <w:rPr>
                <w:sz w:val="18"/>
                <w:szCs w:val="18"/>
              </w:rPr>
              <w:t>–</w:t>
            </w:r>
            <w:r w:rsidR="009A6E91" w:rsidRPr="004814B5">
              <w:rPr>
                <w:sz w:val="18"/>
                <w:szCs w:val="18"/>
              </w:rPr>
              <w:t>180</w:t>
            </w:r>
          </w:p>
        </w:tc>
        <w:tc>
          <w:tcPr>
            <w:tcW w:w="821" w:type="pct"/>
          </w:tcPr>
          <w:p w14:paraId="5021FAC4" w14:textId="77777777" w:rsidR="009A6E91" w:rsidRPr="004814B5" w:rsidRDefault="00590BC5" w:rsidP="00CF7A4F">
            <w:pPr>
              <w:pStyle w:val="Tabletext"/>
              <w:jc w:val="center"/>
              <w:rPr>
                <w:sz w:val="18"/>
                <w:szCs w:val="18"/>
              </w:rPr>
            </w:pPr>
            <w:r>
              <w:rPr>
                <w:caps/>
                <w:sz w:val="18"/>
                <w:szCs w:val="18"/>
                <w:lang w:val="ru-RU"/>
              </w:rPr>
              <w:t>–</w:t>
            </w:r>
            <w:r w:rsidR="009A6E91" w:rsidRPr="004814B5">
              <w:rPr>
                <w:caps/>
                <w:sz w:val="18"/>
                <w:szCs w:val="18"/>
              </w:rPr>
              <w:t>80</w:t>
            </w:r>
          </w:p>
        </w:tc>
        <w:tc>
          <w:tcPr>
            <w:tcW w:w="500" w:type="pct"/>
          </w:tcPr>
          <w:p w14:paraId="429E2019" w14:textId="77777777" w:rsidR="009A6E91" w:rsidRPr="004814B5" w:rsidDel="00805E07" w:rsidRDefault="009A6E91" w:rsidP="00DB38D2">
            <w:pPr>
              <w:pStyle w:val="Tabletext"/>
              <w:jc w:val="center"/>
              <w:rPr>
                <w:rFonts w:eastAsia="Calibri"/>
                <w:sz w:val="18"/>
                <w:szCs w:val="18"/>
              </w:rPr>
            </w:pPr>
            <w:r>
              <w:rPr>
                <w:rFonts w:eastAsia="Calibri"/>
                <w:sz w:val="18"/>
                <w:szCs w:val="18"/>
              </w:rPr>
              <w:t>−</w:t>
            </w:r>
            <w:r w:rsidRPr="004814B5">
              <w:rPr>
                <w:rFonts w:eastAsia="Calibri"/>
                <w:sz w:val="18"/>
                <w:szCs w:val="18"/>
              </w:rPr>
              <w:t>157 @ 20 MHz</w:t>
            </w:r>
            <w:r w:rsidR="00DB38D2">
              <w:rPr>
                <w:rFonts w:eastAsia="Calibri"/>
                <w:sz w:val="18"/>
                <w:szCs w:val="18"/>
              </w:rPr>
              <w:br/>
            </w:r>
            <w:r>
              <w:rPr>
                <w:rFonts w:eastAsia="Calibri"/>
                <w:sz w:val="18"/>
                <w:szCs w:val="18"/>
              </w:rPr>
              <w:t>−</w:t>
            </w:r>
            <w:r w:rsidRPr="004814B5">
              <w:rPr>
                <w:rFonts w:eastAsia="Calibri"/>
                <w:sz w:val="18"/>
                <w:szCs w:val="18"/>
              </w:rPr>
              <w:t>130 @ 80 MHz</w:t>
            </w:r>
          </w:p>
        </w:tc>
      </w:tr>
    </w:tbl>
    <w:p w14:paraId="519192C9" w14:textId="77777777" w:rsidR="009A6E91" w:rsidRPr="004814B5" w:rsidRDefault="009A6E91" w:rsidP="009A6E91">
      <w:pPr>
        <w:pStyle w:val="TableNo"/>
        <w:rPr>
          <w:rFonts w:eastAsia="Calibri"/>
        </w:rPr>
      </w:pPr>
      <w:r w:rsidRPr="004814B5">
        <w:rPr>
          <w:rFonts w:eastAsia="Calibri"/>
        </w:rPr>
        <w:t>TABLE 5</w:t>
      </w:r>
    </w:p>
    <w:p w14:paraId="58B913CB" w14:textId="77777777" w:rsidR="009A6E91" w:rsidRPr="004814B5" w:rsidRDefault="009A6E91" w:rsidP="009A6E91">
      <w:pPr>
        <w:pStyle w:val="Tabletitle"/>
        <w:rPr>
          <w:rFonts w:eastAsia="Calibri"/>
        </w:rPr>
      </w:pPr>
      <w:r w:rsidRPr="004814B5">
        <w:rPr>
          <w:rFonts w:eastAsia="Calibri"/>
        </w:rPr>
        <w:t>Ionospheric sounders and radars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992"/>
        <w:gridCol w:w="1278"/>
        <w:gridCol w:w="1524"/>
        <w:gridCol w:w="1452"/>
        <w:gridCol w:w="1200"/>
        <w:gridCol w:w="1209"/>
        <w:gridCol w:w="1275"/>
        <w:gridCol w:w="1420"/>
        <w:gridCol w:w="1186"/>
      </w:tblGrid>
      <w:tr w:rsidR="00362E52" w:rsidRPr="004814B5" w14:paraId="1DD31ADA" w14:textId="77777777" w:rsidTr="00AA57EB">
        <w:trPr>
          <w:cantSplit/>
          <w:jc w:val="center"/>
        </w:trPr>
        <w:tc>
          <w:tcPr>
            <w:tcW w:w="1011" w:type="pct"/>
            <w:vAlign w:val="center"/>
          </w:tcPr>
          <w:p w14:paraId="4F39265E" w14:textId="77777777" w:rsidR="009A6E91" w:rsidRPr="004814B5" w:rsidRDefault="009A6E91" w:rsidP="00CF7A4F">
            <w:pPr>
              <w:pStyle w:val="Tablehead"/>
              <w:rPr>
                <w:sz w:val="18"/>
                <w:szCs w:val="18"/>
              </w:rPr>
            </w:pPr>
            <w:r w:rsidRPr="004814B5">
              <w:rPr>
                <w:sz w:val="18"/>
                <w:szCs w:val="18"/>
              </w:rPr>
              <w:t>Parameter</w:t>
            </w:r>
          </w:p>
        </w:tc>
        <w:tc>
          <w:tcPr>
            <w:tcW w:w="343" w:type="pct"/>
            <w:vAlign w:val="center"/>
          </w:tcPr>
          <w:p w14:paraId="5E81B2E6" w14:textId="77777777" w:rsidR="009A6E91" w:rsidRPr="004814B5" w:rsidRDefault="009A6E91" w:rsidP="00CF7A4F">
            <w:pPr>
              <w:pStyle w:val="Tablehead"/>
              <w:rPr>
                <w:sz w:val="18"/>
                <w:szCs w:val="18"/>
              </w:rPr>
            </w:pPr>
            <w:r w:rsidRPr="004814B5">
              <w:rPr>
                <w:sz w:val="18"/>
                <w:szCs w:val="18"/>
              </w:rPr>
              <w:t>Unit</w:t>
            </w:r>
          </w:p>
        </w:tc>
        <w:tc>
          <w:tcPr>
            <w:tcW w:w="442" w:type="pct"/>
            <w:vAlign w:val="center"/>
          </w:tcPr>
          <w:p w14:paraId="30B8F7B9" w14:textId="77777777" w:rsidR="009A6E91" w:rsidRPr="004814B5" w:rsidRDefault="009A6E91" w:rsidP="00362E52">
            <w:pPr>
              <w:pStyle w:val="Tablehead"/>
              <w:ind w:left="-57" w:right="-57"/>
              <w:rPr>
                <w:sz w:val="18"/>
                <w:szCs w:val="18"/>
              </w:rPr>
            </w:pPr>
            <w:r w:rsidRPr="004814B5">
              <w:rPr>
                <w:sz w:val="18"/>
                <w:szCs w:val="18"/>
              </w:rPr>
              <w:t>System 2A</w:t>
            </w:r>
            <w:r>
              <w:rPr>
                <w:sz w:val="18"/>
                <w:szCs w:val="18"/>
              </w:rPr>
              <w:br/>
            </w:r>
            <w:r w:rsidRPr="004814B5">
              <w:rPr>
                <w:sz w:val="18"/>
                <w:szCs w:val="18"/>
              </w:rPr>
              <w:t>SuperDARN</w:t>
            </w:r>
          </w:p>
        </w:tc>
        <w:tc>
          <w:tcPr>
            <w:tcW w:w="527" w:type="pct"/>
            <w:vAlign w:val="center"/>
          </w:tcPr>
          <w:p w14:paraId="430449B3" w14:textId="77777777" w:rsidR="009A6E91" w:rsidRPr="004814B5" w:rsidRDefault="009A6E91" w:rsidP="00CF7A4F">
            <w:pPr>
              <w:pStyle w:val="Tablehead"/>
              <w:rPr>
                <w:sz w:val="18"/>
                <w:szCs w:val="18"/>
              </w:rPr>
            </w:pPr>
            <w:r w:rsidRPr="004814B5">
              <w:rPr>
                <w:sz w:val="18"/>
                <w:szCs w:val="18"/>
              </w:rPr>
              <w:t xml:space="preserve">System 2B </w:t>
            </w:r>
            <w:r>
              <w:rPr>
                <w:sz w:val="18"/>
                <w:szCs w:val="18"/>
              </w:rPr>
              <w:br/>
            </w:r>
            <w:r w:rsidRPr="004814B5">
              <w:rPr>
                <w:sz w:val="18"/>
                <w:szCs w:val="18"/>
              </w:rPr>
              <w:t>Lowell Ionosonde</w:t>
            </w:r>
          </w:p>
        </w:tc>
        <w:tc>
          <w:tcPr>
            <w:tcW w:w="502" w:type="pct"/>
            <w:vAlign w:val="center"/>
          </w:tcPr>
          <w:p w14:paraId="168C3B89" w14:textId="77777777" w:rsidR="009A6E91" w:rsidRPr="004814B5" w:rsidRDefault="009A6E91" w:rsidP="00CF7A4F">
            <w:pPr>
              <w:pStyle w:val="Tablehead"/>
              <w:rPr>
                <w:sz w:val="18"/>
                <w:szCs w:val="18"/>
              </w:rPr>
            </w:pPr>
            <w:r w:rsidRPr="004814B5">
              <w:rPr>
                <w:sz w:val="18"/>
                <w:szCs w:val="18"/>
              </w:rPr>
              <w:t xml:space="preserve">System 2C </w:t>
            </w:r>
            <w:r>
              <w:rPr>
                <w:sz w:val="18"/>
                <w:szCs w:val="18"/>
              </w:rPr>
              <w:br/>
            </w:r>
            <w:r w:rsidRPr="004814B5">
              <w:rPr>
                <w:sz w:val="18"/>
                <w:szCs w:val="18"/>
              </w:rPr>
              <w:t>Chinese Ionosonde</w:t>
            </w:r>
          </w:p>
        </w:tc>
        <w:tc>
          <w:tcPr>
            <w:tcW w:w="415" w:type="pct"/>
            <w:vAlign w:val="center"/>
          </w:tcPr>
          <w:p w14:paraId="1CD4B2A4" w14:textId="77777777" w:rsidR="009A6E91" w:rsidRPr="004814B5" w:rsidRDefault="009A6E91" w:rsidP="00CF7A4F">
            <w:pPr>
              <w:pStyle w:val="Tablehead"/>
              <w:rPr>
                <w:sz w:val="18"/>
                <w:szCs w:val="18"/>
              </w:rPr>
            </w:pPr>
            <w:r w:rsidRPr="004814B5">
              <w:rPr>
                <w:sz w:val="18"/>
                <w:szCs w:val="18"/>
              </w:rPr>
              <w:t xml:space="preserve">System 2D </w:t>
            </w:r>
            <w:r>
              <w:rPr>
                <w:sz w:val="18"/>
                <w:szCs w:val="18"/>
              </w:rPr>
              <w:br/>
            </w:r>
            <w:r w:rsidRPr="004814B5">
              <w:rPr>
                <w:sz w:val="18"/>
                <w:szCs w:val="18"/>
              </w:rPr>
              <w:t>Finnish Ionosonde</w:t>
            </w:r>
          </w:p>
        </w:tc>
        <w:tc>
          <w:tcPr>
            <w:tcW w:w="418" w:type="pct"/>
            <w:vAlign w:val="center"/>
          </w:tcPr>
          <w:p w14:paraId="26D5F613" w14:textId="77777777" w:rsidR="009A6E91" w:rsidRPr="004814B5" w:rsidDel="00805E07" w:rsidRDefault="009A6E91" w:rsidP="00CF7A4F">
            <w:pPr>
              <w:pStyle w:val="Tablehead"/>
              <w:rPr>
                <w:sz w:val="18"/>
                <w:szCs w:val="18"/>
              </w:rPr>
            </w:pPr>
            <w:r w:rsidRPr="004814B5">
              <w:rPr>
                <w:sz w:val="18"/>
                <w:szCs w:val="18"/>
              </w:rPr>
              <w:t>System 2E</w:t>
            </w:r>
            <w:r>
              <w:rPr>
                <w:sz w:val="18"/>
                <w:szCs w:val="18"/>
              </w:rPr>
              <w:br/>
            </w:r>
            <w:r w:rsidRPr="004814B5">
              <w:rPr>
                <w:sz w:val="18"/>
                <w:szCs w:val="18"/>
              </w:rPr>
              <w:t>Mexican Ionosonde</w:t>
            </w:r>
          </w:p>
        </w:tc>
        <w:tc>
          <w:tcPr>
            <w:tcW w:w="441" w:type="pct"/>
            <w:vAlign w:val="center"/>
          </w:tcPr>
          <w:p w14:paraId="794E0F17" w14:textId="77777777" w:rsidR="009A6E91" w:rsidRPr="004814B5" w:rsidRDefault="009A6E91" w:rsidP="00CF7A4F">
            <w:pPr>
              <w:pStyle w:val="Tablehead"/>
              <w:rPr>
                <w:sz w:val="18"/>
                <w:szCs w:val="18"/>
              </w:rPr>
            </w:pPr>
            <w:r w:rsidRPr="004814B5">
              <w:rPr>
                <w:sz w:val="18"/>
                <w:szCs w:val="18"/>
              </w:rPr>
              <w:t xml:space="preserve">System 2F </w:t>
            </w:r>
            <w:r>
              <w:rPr>
                <w:sz w:val="18"/>
                <w:szCs w:val="18"/>
              </w:rPr>
              <w:br/>
            </w:r>
            <w:r w:rsidRPr="004814B5">
              <w:rPr>
                <w:sz w:val="18"/>
                <w:szCs w:val="18"/>
              </w:rPr>
              <w:t>AIS_INGV</w:t>
            </w:r>
          </w:p>
        </w:tc>
        <w:tc>
          <w:tcPr>
            <w:tcW w:w="491" w:type="pct"/>
            <w:vAlign w:val="center"/>
          </w:tcPr>
          <w:p w14:paraId="42A5DD8A" w14:textId="77777777" w:rsidR="009A6E91" w:rsidRPr="003F2F93" w:rsidRDefault="009A6E91" w:rsidP="00CF7A4F">
            <w:pPr>
              <w:pStyle w:val="Tablehead"/>
              <w:rPr>
                <w:sz w:val="18"/>
                <w:szCs w:val="18"/>
                <w:lang w:val="en-GB"/>
              </w:rPr>
            </w:pPr>
            <w:r w:rsidRPr="003F2F93">
              <w:rPr>
                <w:sz w:val="18"/>
                <w:szCs w:val="18"/>
                <w:lang w:val="en-GB"/>
              </w:rPr>
              <w:t xml:space="preserve">System 2G </w:t>
            </w:r>
            <w:r w:rsidRPr="003F2F93">
              <w:rPr>
                <w:sz w:val="18"/>
                <w:szCs w:val="18"/>
                <w:lang w:val="en-GB"/>
              </w:rPr>
              <w:br/>
              <w:t>Millstone Hill ISR</w:t>
            </w:r>
          </w:p>
        </w:tc>
        <w:tc>
          <w:tcPr>
            <w:tcW w:w="410" w:type="pct"/>
            <w:vAlign w:val="center"/>
          </w:tcPr>
          <w:p w14:paraId="7030DE75" w14:textId="77777777" w:rsidR="009A6E91" w:rsidRPr="004814B5" w:rsidRDefault="009A6E91" w:rsidP="00CF7A4F">
            <w:pPr>
              <w:pStyle w:val="Tablehead"/>
              <w:rPr>
                <w:sz w:val="18"/>
                <w:szCs w:val="18"/>
              </w:rPr>
            </w:pPr>
            <w:r w:rsidRPr="004814B5">
              <w:rPr>
                <w:sz w:val="18"/>
                <w:szCs w:val="18"/>
              </w:rPr>
              <w:t>System 2H</w:t>
            </w:r>
            <w:r>
              <w:rPr>
                <w:sz w:val="18"/>
                <w:szCs w:val="18"/>
              </w:rPr>
              <w:br/>
            </w:r>
            <w:r w:rsidRPr="004814B5">
              <w:rPr>
                <w:sz w:val="18"/>
                <w:szCs w:val="18"/>
              </w:rPr>
              <w:t>PFISR</w:t>
            </w:r>
          </w:p>
        </w:tc>
      </w:tr>
      <w:tr w:rsidR="00362E52" w:rsidRPr="004814B5" w14:paraId="0D71F773" w14:textId="77777777" w:rsidTr="00AA57EB">
        <w:trPr>
          <w:cantSplit/>
          <w:jc w:val="center"/>
        </w:trPr>
        <w:tc>
          <w:tcPr>
            <w:tcW w:w="1011" w:type="pct"/>
          </w:tcPr>
          <w:p w14:paraId="46B9E9D9" w14:textId="77777777" w:rsidR="009A6E91" w:rsidRPr="004814B5" w:rsidRDefault="009A6E91" w:rsidP="00CF7A4F">
            <w:pPr>
              <w:pStyle w:val="Tabletext"/>
              <w:rPr>
                <w:sz w:val="18"/>
                <w:szCs w:val="18"/>
              </w:rPr>
            </w:pPr>
            <w:r w:rsidRPr="004814B5">
              <w:rPr>
                <w:sz w:val="18"/>
                <w:szCs w:val="18"/>
              </w:rPr>
              <w:t>Frequency range of operation</w:t>
            </w:r>
          </w:p>
        </w:tc>
        <w:tc>
          <w:tcPr>
            <w:tcW w:w="343" w:type="pct"/>
          </w:tcPr>
          <w:p w14:paraId="654CFCB3" w14:textId="77777777" w:rsidR="009A6E91" w:rsidRPr="004814B5" w:rsidRDefault="009A6E91" w:rsidP="00CF7A4F">
            <w:pPr>
              <w:pStyle w:val="Tabletext"/>
              <w:jc w:val="center"/>
              <w:rPr>
                <w:sz w:val="18"/>
                <w:szCs w:val="18"/>
              </w:rPr>
            </w:pPr>
            <w:r w:rsidRPr="004814B5">
              <w:rPr>
                <w:sz w:val="18"/>
                <w:szCs w:val="18"/>
              </w:rPr>
              <w:t>MHz</w:t>
            </w:r>
          </w:p>
        </w:tc>
        <w:tc>
          <w:tcPr>
            <w:tcW w:w="442" w:type="pct"/>
          </w:tcPr>
          <w:p w14:paraId="55875B2F" w14:textId="77777777" w:rsidR="009A6E91" w:rsidRPr="004814B5" w:rsidRDefault="009A6E91" w:rsidP="00CF7A4F">
            <w:pPr>
              <w:pStyle w:val="Tabletext"/>
              <w:jc w:val="center"/>
              <w:rPr>
                <w:sz w:val="18"/>
                <w:szCs w:val="18"/>
              </w:rPr>
            </w:pPr>
            <w:r w:rsidRPr="004814B5">
              <w:rPr>
                <w:sz w:val="18"/>
                <w:szCs w:val="18"/>
              </w:rPr>
              <w:t>8.0-207</w:t>
            </w:r>
          </w:p>
        </w:tc>
        <w:tc>
          <w:tcPr>
            <w:tcW w:w="527" w:type="pct"/>
          </w:tcPr>
          <w:p w14:paraId="44C1F317" w14:textId="77777777" w:rsidR="009A6E91" w:rsidRPr="004814B5" w:rsidRDefault="009A6E91" w:rsidP="00CF7A4F">
            <w:pPr>
              <w:pStyle w:val="Tabletext"/>
              <w:jc w:val="center"/>
              <w:rPr>
                <w:sz w:val="18"/>
                <w:szCs w:val="18"/>
              </w:rPr>
            </w:pPr>
            <w:r w:rsidRPr="004814B5">
              <w:rPr>
                <w:sz w:val="18"/>
                <w:szCs w:val="18"/>
              </w:rPr>
              <w:t>0.5-30.0</w:t>
            </w:r>
          </w:p>
        </w:tc>
        <w:tc>
          <w:tcPr>
            <w:tcW w:w="502" w:type="pct"/>
          </w:tcPr>
          <w:p w14:paraId="5F978B1A" w14:textId="77777777" w:rsidR="009A6E91" w:rsidRPr="004814B5" w:rsidRDefault="009A6E91" w:rsidP="00CF7A4F">
            <w:pPr>
              <w:pStyle w:val="Tabletext"/>
              <w:jc w:val="center"/>
              <w:rPr>
                <w:sz w:val="18"/>
                <w:szCs w:val="18"/>
              </w:rPr>
            </w:pPr>
            <w:r w:rsidRPr="004814B5">
              <w:rPr>
                <w:sz w:val="18"/>
                <w:szCs w:val="18"/>
              </w:rPr>
              <w:t>1.0-30</w:t>
            </w:r>
          </w:p>
        </w:tc>
        <w:tc>
          <w:tcPr>
            <w:tcW w:w="415" w:type="pct"/>
          </w:tcPr>
          <w:p w14:paraId="53C044CD" w14:textId="77777777" w:rsidR="009A6E91" w:rsidRPr="004814B5" w:rsidRDefault="009A6E91" w:rsidP="00CF7A4F">
            <w:pPr>
              <w:pStyle w:val="Tabletext"/>
              <w:jc w:val="center"/>
              <w:rPr>
                <w:sz w:val="18"/>
                <w:szCs w:val="18"/>
              </w:rPr>
            </w:pPr>
            <w:r w:rsidRPr="004814B5">
              <w:rPr>
                <w:sz w:val="18"/>
                <w:szCs w:val="18"/>
              </w:rPr>
              <w:t>0.5-16</w:t>
            </w:r>
          </w:p>
        </w:tc>
        <w:tc>
          <w:tcPr>
            <w:tcW w:w="418" w:type="pct"/>
          </w:tcPr>
          <w:p w14:paraId="121C5CF1" w14:textId="77777777" w:rsidR="009A6E91" w:rsidRPr="004814B5" w:rsidDel="00805E07" w:rsidRDefault="009A6E91" w:rsidP="00CF7A4F">
            <w:pPr>
              <w:pStyle w:val="Tabletext"/>
              <w:jc w:val="center"/>
              <w:rPr>
                <w:sz w:val="18"/>
                <w:szCs w:val="18"/>
              </w:rPr>
            </w:pPr>
            <w:r w:rsidRPr="004814B5">
              <w:rPr>
                <w:sz w:val="18"/>
                <w:szCs w:val="18"/>
              </w:rPr>
              <w:t>1.6-33</w:t>
            </w:r>
          </w:p>
        </w:tc>
        <w:tc>
          <w:tcPr>
            <w:tcW w:w="441" w:type="pct"/>
            <w:tcBorders>
              <w:top w:val="single" w:sz="4" w:space="0" w:color="auto"/>
              <w:left w:val="single" w:sz="4" w:space="0" w:color="auto"/>
              <w:bottom w:val="single" w:sz="4" w:space="0" w:color="auto"/>
              <w:right w:val="single" w:sz="4" w:space="0" w:color="auto"/>
            </w:tcBorders>
          </w:tcPr>
          <w:p w14:paraId="652655AD" w14:textId="77777777" w:rsidR="009A6E91" w:rsidRPr="004814B5" w:rsidRDefault="009A6E91" w:rsidP="00CF7A4F">
            <w:pPr>
              <w:pStyle w:val="Tabletext"/>
              <w:jc w:val="center"/>
              <w:rPr>
                <w:sz w:val="18"/>
                <w:szCs w:val="18"/>
              </w:rPr>
            </w:pPr>
            <w:r w:rsidRPr="004814B5">
              <w:rPr>
                <w:sz w:val="18"/>
                <w:szCs w:val="18"/>
                <w:lang w:eastAsia="zh-CN"/>
              </w:rPr>
              <w:t>1.0-20.0</w:t>
            </w:r>
          </w:p>
        </w:tc>
        <w:tc>
          <w:tcPr>
            <w:tcW w:w="491" w:type="pct"/>
          </w:tcPr>
          <w:p w14:paraId="0AB1BCAC" w14:textId="77777777" w:rsidR="009A6E91" w:rsidRPr="004814B5" w:rsidRDefault="009A6E91" w:rsidP="00CF7A4F">
            <w:pPr>
              <w:pStyle w:val="Tabletext"/>
              <w:jc w:val="center"/>
              <w:rPr>
                <w:sz w:val="18"/>
                <w:szCs w:val="18"/>
              </w:rPr>
            </w:pPr>
            <w:r w:rsidRPr="004814B5">
              <w:rPr>
                <w:sz w:val="18"/>
                <w:szCs w:val="18"/>
              </w:rPr>
              <w:t>427-453</w:t>
            </w:r>
          </w:p>
        </w:tc>
        <w:tc>
          <w:tcPr>
            <w:tcW w:w="410" w:type="pct"/>
          </w:tcPr>
          <w:p w14:paraId="5F9FB866" w14:textId="77777777" w:rsidR="009A6E91" w:rsidRPr="004814B5" w:rsidRDefault="009A6E91" w:rsidP="00CF7A4F">
            <w:pPr>
              <w:pStyle w:val="Tabletext"/>
              <w:jc w:val="center"/>
              <w:rPr>
                <w:sz w:val="18"/>
                <w:szCs w:val="18"/>
              </w:rPr>
            </w:pPr>
            <w:r w:rsidRPr="004814B5">
              <w:rPr>
                <w:sz w:val="18"/>
                <w:szCs w:val="18"/>
              </w:rPr>
              <w:t>449.0-450.0</w:t>
            </w:r>
          </w:p>
        </w:tc>
      </w:tr>
      <w:tr w:rsidR="00362E52" w:rsidRPr="004814B5" w14:paraId="484EA8EE" w14:textId="77777777" w:rsidTr="00AA57EB">
        <w:trPr>
          <w:cantSplit/>
          <w:jc w:val="center"/>
        </w:trPr>
        <w:tc>
          <w:tcPr>
            <w:tcW w:w="1011" w:type="pct"/>
          </w:tcPr>
          <w:p w14:paraId="682EBACF" w14:textId="77777777" w:rsidR="009A6E91" w:rsidRPr="004814B5" w:rsidRDefault="009A6E91" w:rsidP="00CF7A4F">
            <w:pPr>
              <w:pStyle w:val="Tabletext"/>
              <w:rPr>
                <w:sz w:val="18"/>
                <w:szCs w:val="18"/>
              </w:rPr>
            </w:pPr>
            <w:r w:rsidRPr="004814B5">
              <w:rPr>
                <w:sz w:val="18"/>
                <w:szCs w:val="18"/>
              </w:rPr>
              <w:t>Transmit power</w:t>
            </w:r>
          </w:p>
        </w:tc>
        <w:tc>
          <w:tcPr>
            <w:tcW w:w="343" w:type="pct"/>
          </w:tcPr>
          <w:p w14:paraId="63C194B4" w14:textId="77777777" w:rsidR="009A6E91" w:rsidRPr="004814B5" w:rsidRDefault="009A6E91" w:rsidP="00CF7A4F">
            <w:pPr>
              <w:pStyle w:val="Tabletext"/>
              <w:jc w:val="center"/>
              <w:rPr>
                <w:sz w:val="18"/>
                <w:szCs w:val="18"/>
              </w:rPr>
            </w:pPr>
            <w:r w:rsidRPr="004814B5">
              <w:rPr>
                <w:sz w:val="18"/>
                <w:szCs w:val="18"/>
              </w:rPr>
              <w:t>dBW</w:t>
            </w:r>
          </w:p>
        </w:tc>
        <w:tc>
          <w:tcPr>
            <w:tcW w:w="442" w:type="pct"/>
          </w:tcPr>
          <w:p w14:paraId="1472A0C0" w14:textId="77777777" w:rsidR="009A6E91" w:rsidRPr="004814B5" w:rsidRDefault="009A6E91" w:rsidP="00CF7A4F">
            <w:pPr>
              <w:pStyle w:val="Tabletext"/>
              <w:jc w:val="center"/>
              <w:rPr>
                <w:sz w:val="18"/>
                <w:szCs w:val="18"/>
              </w:rPr>
            </w:pPr>
            <w:r w:rsidRPr="004814B5">
              <w:rPr>
                <w:sz w:val="18"/>
                <w:szCs w:val="18"/>
              </w:rPr>
              <w:t>140 (peak)</w:t>
            </w:r>
          </w:p>
        </w:tc>
        <w:tc>
          <w:tcPr>
            <w:tcW w:w="527" w:type="pct"/>
          </w:tcPr>
          <w:p w14:paraId="0C8D93AF" w14:textId="77777777" w:rsidR="009A6E91" w:rsidRPr="003F2F93" w:rsidRDefault="009A6E91" w:rsidP="00CF7A4F">
            <w:pPr>
              <w:pStyle w:val="Tabletext"/>
              <w:jc w:val="center"/>
              <w:rPr>
                <w:sz w:val="18"/>
                <w:szCs w:val="18"/>
                <w:lang w:val="en-GB"/>
              </w:rPr>
            </w:pPr>
            <w:r w:rsidRPr="003F2F93">
              <w:rPr>
                <w:sz w:val="18"/>
                <w:szCs w:val="18"/>
                <w:lang w:val="en-GB"/>
              </w:rPr>
              <w:t>21 (peak)</w:t>
            </w:r>
            <w:r w:rsidRPr="003F2F93">
              <w:rPr>
                <w:sz w:val="18"/>
                <w:szCs w:val="18"/>
                <w:lang w:val="en-GB"/>
              </w:rPr>
              <w:br/>
              <w:t>Per each of 2 channels</w:t>
            </w:r>
          </w:p>
        </w:tc>
        <w:tc>
          <w:tcPr>
            <w:tcW w:w="502" w:type="pct"/>
          </w:tcPr>
          <w:p w14:paraId="2E676150" w14:textId="77777777" w:rsidR="009A6E91" w:rsidRPr="004814B5" w:rsidRDefault="009A6E91" w:rsidP="00CF7A4F">
            <w:pPr>
              <w:pStyle w:val="Tabletext"/>
              <w:jc w:val="center"/>
              <w:rPr>
                <w:sz w:val="18"/>
                <w:szCs w:val="18"/>
              </w:rPr>
            </w:pPr>
            <w:r w:rsidRPr="004814B5">
              <w:rPr>
                <w:sz w:val="18"/>
                <w:szCs w:val="18"/>
              </w:rPr>
              <w:t>≤</w:t>
            </w:r>
            <w:r>
              <w:rPr>
                <w:sz w:val="18"/>
                <w:szCs w:val="18"/>
              </w:rPr>
              <w:t> </w:t>
            </w:r>
            <w:r w:rsidRPr="004814B5">
              <w:rPr>
                <w:sz w:val="18"/>
                <w:szCs w:val="18"/>
              </w:rPr>
              <w:t>30 per channel</w:t>
            </w:r>
          </w:p>
        </w:tc>
        <w:tc>
          <w:tcPr>
            <w:tcW w:w="415" w:type="pct"/>
          </w:tcPr>
          <w:p w14:paraId="4F0D1181" w14:textId="77777777" w:rsidR="009A6E91" w:rsidRPr="004814B5" w:rsidRDefault="009A6E91" w:rsidP="00CF7A4F">
            <w:pPr>
              <w:pStyle w:val="Tabletext"/>
              <w:jc w:val="center"/>
              <w:rPr>
                <w:sz w:val="18"/>
                <w:szCs w:val="18"/>
              </w:rPr>
            </w:pPr>
            <w:r w:rsidRPr="004814B5">
              <w:rPr>
                <w:sz w:val="18"/>
                <w:szCs w:val="18"/>
              </w:rPr>
              <w:t>7.0</w:t>
            </w:r>
          </w:p>
        </w:tc>
        <w:tc>
          <w:tcPr>
            <w:tcW w:w="418" w:type="pct"/>
          </w:tcPr>
          <w:p w14:paraId="43655ABA" w14:textId="77777777" w:rsidR="009A6E91" w:rsidRPr="004814B5" w:rsidDel="00805E07" w:rsidRDefault="009A6E91" w:rsidP="00CF7A4F">
            <w:pPr>
              <w:pStyle w:val="Tabletext"/>
              <w:jc w:val="center"/>
              <w:rPr>
                <w:sz w:val="18"/>
                <w:szCs w:val="18"/>
              </w:rPr>
            </w:pPr>
            <w:r w:rsidRPr="004814B5">
              <w:rPr>
                <w:sz w:val="18"/>
                <w:szCs w:val="18"/>
              </w:rPr>
              <w:t>3-20</w:t>
            </w:r>
          </w:p>
        </w:tc>
        <w:tc>
          <w:tcPr>
            <w:tcW w:w="441" w:type="pct"/>
            <w:tcBorders>
              <w:top w:val="single" w:sz="4" w:space="0" w:color="auto"/>
              <w:left w:val="single" w:sz="4" w:space="0" w:color="auto"/>
              <w:bottom w:val="single" w:sz="4" w:space="0" w:color="auto"/>
              <w:right w:val="single" w:sz="4" w:space="0" w:color="auto"/>
            </w:tcBorders>
          </w:tcPr>
          <w:p w14:paraId="22567BBF" w14:textId="77777777" w:rsidR="009A6E91" w:rsidRPr="004814B5" w:rsidRDefault="009A6E91" w:rsidP="00CF7A4F">
            <w:pPr>
              <w:pStyle w:val="Tabletext"/>
              <w:jc w:val="center"/>
              <w:rPr>
                <w:sz w:val="18"/>
                <w:szCs w:val="18"/>
              </w:rPr>
            </w:pPr>
            <w:r w:rsidRPr="004814B5">
              <w:rPr>
                <w:sz w:val="18"/>
                <w:szCs w:val="18"/>
                <w:lang w:eastAsia="zh-CN"/>
              </w:rPr>
              <w:t>250 W</w:t>
            </w:r>
          </w:p>
        </w:tc>
        <w:tc>
          <w:tcPr>
            <w:tcW w:w="491" w:type="pct"/>
          </w:tcPr>
          <w:p w14:paraId="6AD6109F" w14:textId="77777777" w:rsidR="009A6E91" w:rsidRPr="004814B5" w:rsidRDefault="003506F2" w:rsidP="00CF7A4F">
            <w:pPr>
              <w:pStyle w:val="Tabletext"/>
              <w:jc w:val="center"/>
              <w:rPr>
                <w:sz w:val="18"/>
                <w:szCs w:val="18"/>
              </w:rPr>
            </w:pPr>
            <w:r w:rsidRPr="004814B5">
              <w:rPr>
                <w:sz w:val="18"/>
                <w:szCs w:val="18"/>
              </w:rPr>
              <w:t xml:space="preserve">Up </w:t>
            </w:r>
            <w:r w:rsidR="009A6E91" w:rsidRPr="004814B5">
              <w:rPr>
                <w:sz w:val="18"/>
                <w:szCs w:val="18"/>
              </w:rPr>
              <w:t>to 64 dBW</w:t>
            </w:r>
          </w:p>
        </w:tc>
        <w:tc>
          <w:tcPr>
            <w:tcW w:w="410" w:type="pct"/>
          </w:tcPr>
          <w:p w14:paraId="3148937B" w14:textId="77777777" w:rsidR="009A6E91" w:rsidRPr="004814B5" w:rsidRDefault="009A6E91" w:rsidP="00F70CAA">
            <w:pPr>
              <w:pStyle w:val="Tabletext"/>
              <w:jc w:val="center"/>
              <w:rPr>
                <w:sz w:val="18"/>
                <w:szCs w:val="18"/>
              </w:rPr>
            </w:pPr>
            <w:r>
              <w:rPr>
                <w:sz w:val="18"/>
                <w:szCs w:val="18"/>
              </w:rPr>
              <w:t>61.0</w:t>
            </w:r>
            <w:r w:rsidRPr="004814B5">
              <w:rPr>
                <w:sz w:val="18"/>
                <w:szCs w:val="18"/>
              </w:rPr>
              <w:t>-63.0</w:t>
            </w:r>
            <w:r w:rsidR="00F70CAA">
              <w:rPr>
                <w:sz w:val="18"/>
                <w:szCs w:val="18"/>
              </w:rPr>
              <w:br/>
            </w:r>
            <w:r w:rsidRPr="004814B5">
              <w:rPr>
                <w:sz w:val="18"/>
                <w:szCs w:val="18"/>
              </w:rPr>
              <w:t>Duty Cycle (1-10%)</w:t>
            </w:r>
          </w:p>
        </w:tc>
      </w:tr>
      <w:tr w:rsidR="00362E52" w:rsidRPr="004814B5" w14:paraId="503139B0" w14:textId="77777777" w:rsidTr="00AA57EB">
        <w:trPr>
          <w:cantSplit/>
          <w:jc w:val="center"/>
        </w:trPr>
        <w:tc>
          <w:tcPr>
            <w:tcW w:w="1011" w:type="pct"/>
          </w:tcPr>
          <w:p w14:paraId="0CB384BC" w14:textId="77777777" w:rsidR="009A6E91" w:rsidRPr="004814B5" w:rsidRDefault="009A6E91" w:rsidP="00CF7A4F">
            <w:pPr>
              <w:pStyle w:val="Tabletext"/>
              <w:rPr>
                <w:sz w:val="18"/>
                <w:szCs w:val="18"/>
              </w:rPr>
            </w:pPr>
            <w:r w:rsidRPr="004814B5">
              <w:rPr>
                <w:sz w:val="18"/>
                <w:szCs w:val="18"/>
              </w:rPr>
              <w:t>Signal modulation</w:t>
            </w:r>
          </w:p>
        </w:tc>
        <w:tc>
          <w:tcPr>
            <w:tcW w:w="343" w:type="pct"/>
          </w:tcPr>
          <w:p w14:paraId="5DF7E4B4" w14:textId="77777777" w:rsidR="009A6E91" w:rsidRPr="004814B5" w:rsidRDefault="009A6E91" w:rsidP="00CF7A4F">
            <w:pPr>
              <w:pStyle w:val="Tabletext"/>
              <w:jc w:val="center"/>
              <w:rPr>
                <w:sz w:val="18"/>
                <w:szCs w:val="18"/>
              </w:rPr>
            </w:pPr>
            <w:r w:rsidRPr="004814B5">
              <w:rPr>
                <w:sz w:val="18"/>
                <w:szCs w:val="18"/>
              </w:rPr>
              <w:t>Type</w:t>
            </w:r>
          </w:p>
        </w:tc>
        <w:tc>
          <w:tcPr>
            <w:tcW w:w="442" w:type="pct"/>
          </w:tcPr>
          <w:p w14:paraId="0A0DC761" w14:textId="77777777" w:rsidR="009A6E91" w:rsidRPr="004814B5" w:rsidRDefault="009A6E91" w:rsidP="00CF7A4F">
            <w:pPr>
              <w:pStyle w:val="Tabletext"/>
              <w:jc w:val="center"/>
              <w:rPr>
                <w:sz w:val="18"/>
                <w:szCs w:val="18"/>
              </w:rPr>
            </w:pPr>
            <w:r w:rsidRPr="004814B5">
              <w:rPr>
                <w:sz w:val="18"/>
                <w:szCs w:val="18"/>
              </w:rPr>
              <w:t>Pulse</w:t>
            </w:r>
            <w:r>
              <w:rPr>
                <w:sz w:val="18"/>
                <w:szCs w:val="18"/>
              </w:rPr>
              <w:br/>
            </w:r>
            <w:r w:rsidRPr="004814B5">
              <w:rPr>
                <w:sz w:val="18"/>
                <w:szCs w:val="18"/>
              </w:rPr>
              <w:t>(7 bit pulse code)</w:t>
            </w:r>
          </w:p>
        </w:tc>
        <w:tc>
          <w:tcPr>
            <w:tcW w:w="527" w:type="pct"/>
          </w:tcPr>
          <w:p w14:paraId="4DA67CA0" w14:textId="77777777" w:rsidR="009A6E91" w:rsidRPr="003F2F93" w:rsidRDefault="009A6E91" w:rsidP="00CF7A4F">
            <w:pPr>
              <w:pStyle w:val="Tabletext"/>
              <w:jc w:val="center"/>
              <w:rPr>
                <w:sz w:val="18"/>
                <w:szCs w:val="18"/>
                <w:lang w:val="en-GB"/>
              </w:rPr>
            </w:pPr>
            <w:r w:rsidRPr="003F2F93">
              <w:rPr>
                <w:sz w:val="18"/>
                <w:szCs w:val="18"/>
                <w:lang w:val="en-GB"/>
              </w:rPr>
              <w:t>Pulse</w:t>
            </w:r>
            <w:r w:rsidRPr="003F2F93">
              <w:rPr>
                <w:sz w:val="18"/>
                <w:szCs w:val="18"/>
                <w:lang w:val="en-GB"/>
              </w:rPr>
              <w:br/>
              <w:t>(w/compressio</w:t>
            </w:r>
            <w:r w:rsidRPr="003F2F93">
              <w:rPr>
                <w:i/>
                <w:sz w:val="18"/>
                <w:szCs w:val="18"/>
                <w:lang w:val="en-GB"/>
              </w:rPr>
              <w:t>n</w:t>
            </w:r>
            <w:r w:rsidRPr="003F2F93">
              <w:rPr>
                <w:sz w:val="18"/>
                <w:szCs w:val="18"/>
                <w:lang w:val="en-GB"/>
              </w:rPr>
              <w:t xml:space="preserve"> </w:t>
            </w:r>
            <w:r w:rsidRPr="003F2F93">
              <w:rPr>
                <w:rFonts w:eastAsia="Calibri"/>
                <w:sz w:val="18"/>
                <w:szCs w:val="18"/>
                <w:lang w:val="en-GB"/>
              </w:rPr>
              <w:t>−</w:t>
            </w:r>
            <w:r w:rsidRPr="003F2F93">
              <w:rPr>
                <w:sz w:val="18"/>
                <w:szCs w:val="18"/>
                <w:lang w:val="en-GB"/>
              </w:rPr>
              <w:t>16-chip complementary-coded phase modulation)</w:t>
            </w:r>
          </w:p>
        </w:tc>
        <w:tc>
          <w:tcPr>
            <w:tcW w:w="502" w:type="pct"/>
          </w:tcPr>
          <w:p w14:paraId="0707DC4C" w14:textId="77777777" w:rsidR="009A6E91" w:rsidRPr="003F2F93" w:rsidRDefault="009A6E91" w:rsidP="00CF7A4F">
            <w:pPr>
              <w:pStyle w:val="Tabletext"/>
              <w:jc w:val="center"/>
              <w:rPr>
                <w:sz w:val="18"/>
                <w:szCs w:val="18"/>
                <w:lang w:val="en-GB"/>
              </w:rPr>
            </w:pPr>
            <w:r w:rsidRPr="003F2F93">
              <w:rPr>
                <w:sz w:val="18"/>
                <w:szCs w:val="18"/>
                <w:lang w:val="en-GB"/>
              </w:rPr>
              <w:t>Pulse</w:t>
            </w:r>
            <w:r w:rsidRPr="003F2F93">
              <w:rPr>
                <w:sz w:val="18"/>
                <w:szCs w:val="18"/>
                <w:lang w:val="en-GB"/>
              </w:rPr>
              <w:br/>
              <w:t>(16-chip complementary-coded phase modulation)</w:t>
            </w:r>
          </w:p>
        </w:tc>
        <w:tc>
          <w:tcPr>
            <w:tcW w:w="415" w:type="pct"/>
          </w:tcPr>
          <w:p w14:paraId="539AFEBD" w14:textId="77777777" w:rsidR="009A6E91" w:rsidRPr="004814B5" w:rsidRDefault="009A6E91" w:rsidP="00CF7A4F">
            <w:pPr>
              <w:pStyle w:val="Tabletext"/>
              <w:jc w:val="center"/>
              <w:rPr>
                <w:sz w:val="18"/>
                <w:szCs w:val="18"/>
              </w:rPr>
            </w:pPr>
            <w:r w:rsidRPr="004814B5">
              <w:rPr>
                <w:sz w:val="18"/>
                <w:szCs w:val="18"/>
              </w:rPr>
              <w:t>Linear FM</w:t>
            </w:r>
          </w:p>
        </w:tc>
        <w:tc>
          <w:tcPr>
            <w:tcW w:w="418" w:type="pct"/>
          </w:tcPr>
          <w:p w14:paraId="7C2B7C29" w14:textId="77777777" w:rsidR="009A6E91" w:rsidRPr="004814B5" w:rsidDel="00805E07" w:rsidRDefault="009A6E91" w:rsidP="00CF7A4F">
            <w:pPr>
              <w:pStyle w:val="Tabletext"/>
              <w:jc w:val="center"/>
              <w:rPr>
                <w:sz w:val="18"/>
                <w:szCs w:val="18"/>
              </w:rPr>
            </w:pPr>
            <w:r w:rsidRPr="004814B5">
              <w:rPr>
                <w:sz w:val="18"/>
                <w:szCs w:val="18"/>
              </w:rPr>
              <w:t>Linear FM</w:t>
            </w:r>
          </w:p>
        </w:tc>
        <w:tc>
          <w:tcPr>
            <w:tcW w:w="441" w:type="pct"/>
            <w:tcBorders>
              <w:top w:val="single" w:sz="4" w:space="0" w:color="auto"/>
              <w:left w:val="single" w:sz="4" w:space="0" w:color="auto"/>
              <w:bottom w:val="single" w:sz="4" w:space="0" w:color="auto"/>
              <w:right w:val="single" w:sz="4" w:space="0" w:color="auto"/>
            </w:tcBorders>
          </w:tcPr>
          <w:p w14:paraId="2B47397E" w14:textId="77777777" w:rsidR="009A6E91" w:rsidRPr="003F2F93" w:rsidRDefault="009A6E91" w:rsidP="00CF7A4F">
            <w:pPr>
              <w:pStyle w:val="Tabletext"/>
              <w:jc w:val="center"/>
              <w:rPr>
                <w:sz w:val="18"/>
                <w:szCs w:val="18"/>
                <w:lang w:val="en-GB"/>
              </w:rPr>
            </w:pPr>
            <w:r w:rsidRPr="003F2F93">
              <w:rPr>
                <w:sz w:val="18"/>
                <w:szCs w:val="18"/>
                <w:lang w:val="en-GB" w:eastAsia="it-IT"/>
              </w:rPr>
              <w:t>Pulse</w:t>
            </w:r>
            <w:r w:rsidRPr="003F2F93">
              <w:rPr>
                <w:sz w:val="18"/>
                <w:szCs w:val="18"/>
                <w:lang w:val="en-GB" w:eastAsia="it-IT"/>
              </w:rPr>
              <w:br/>
              <w:t>(w/compressio</w:t>
            </w:r>
            <w:r w:rsidRPr="003F2F93">
              <w:rPr>
                <w:i/>
                <w:sz w:val="18"/>
                <w:szCs w:val="18"/>
                <w:lang w:val="en-GB" w:eastAsia="it-IT"/>
              </w:rPr>
              <w:t>n</w:t>
            </w:r>
            <w:r w:rsidRPr="003F2F93">
              <w:rPr>
                <w:sz w:val="18"/>
                <w:szCs w:val="18"/>
                <w:lang w:val="en-GB" w:eastAsia="it-IT"/>
              </w:rPr>
              <w:t xml:space="preserve"> </w:t>
            </w:r>
            <w:r w:rsidRPr="003F2F93">
              <w:rPr>
                <w:rFonts w:eastAsia="Calibri"/>
                <w:sz w:val="18"/>
                <w:szCs w:val="18"/>
                <w:lang w:val="en-GB"/>
              </w:rPr>
              <w:t>−</w:t>
            </w:r>
            <w:r w:rsidRPr="003F2F93">
              <w:rPr>
                <w:sz w:val="18"/>
                <w:szCs w:val="18"/>
                <w:lang w:val="en-GB" w:eastAsia="it-IT"/>
              </w:rPr>
              <w:t>16-chip complementary-coded phase modulation)</w:t>
            </w:r>
          </w:p>
        </w:tc>
        <w:tc>
          <w:tcPr>
            <w:tcW w:w="491" w:type="pct"/>
          </w:tcPr>
          <w:p w14:paraId="66754F58" w14:textId="77777777" w:rsidR="009A6E91" w:rsidRPr="003F2F93" w:rsidRDefault="003506F2" w:rsidP="003506F2">
            <w:pPr>
              <w:pStyle w:val="Tabletext"/>
              <w:ind w:left="-57" w:right="-57"/>
              <w:jc w:val="center"/>
              <w:rPr>
                <w:sz w:val="18"/>
                <w:szCs w:val="18"/>
                <w:lang w:val="en-GB"/>
              </w:rPr>
            </w:pPr>
            <w:r w:rsidRPr="003F2F93">
              <w:rPr>
                <w:sz w:val="18"/>
                <w:szCs w:val="18"/>
                <w:lang w:val="en-GB"/>
              </w:rPr>
              <w:t xml:space="preserve">Pulsed </w:t>
            </w:r>
            <w:r w:rsidR="009A6E91" w:rsidRPr="003F2F93">
              <w:rPr>
                <w:sz w:val="18"/>
                <w:szCs w:val="18"/>
                <w:lang w:val="en-GB"/>
              </w:rPr>
              <w:t>with and without phase coding / compression</w:t>
            </w:r>
          </w:p>
        </w:tc>
        <w:tc>
          <w:tcPr>
            <w:tcW w:w="410" w:type="pct"/>
          </w:tcPr>
          <w:p w14:paraId="3D71C221" w14:textId="77777777" w:rsidR="009A6E91" w:rsidRPr="004814B5" w:rsidRDefault="009A6E91" w:rsidP="00CF7A4F">
            <w:pPr>
              <w:pStyle w:val="Tabletext"/>
              <w:jc w:val="center"/>
              <w:rPr>
                <w:sz w:val="18"/>
                <w:szCs w:val="18"/>
              </w:rPr>
            </w:pPr>
            <w:r w:rsidRPr="004814B5">
              <w:rPr>
                <w:sz w:val="18"/>
                <w:szCs w:val="18"/>
              </w:rPr>
              <w:t>Pulsed BPSK</w:t>
            </w:r>
          </w:p>
        </w:tc>
      </w:tr>
      <w:tr w:rsidR="00362E52" w:rsidRPr="004814B5" w14:paraId="6D581DC0" w14:textId="77777777" w:rsidTr="00AA57EB">
        <w:trPr>
          <w:cantSplit/>
          <w:jc w:val="center"/>
        </w:trPr>
        <w:tc>
          <w:tcPr>
            <w:tcW w:w="1011" w:type="pct"/>
          </w:tcPr>
          <w:p w14:paraId="0B7EFCA4" w14:textId="77777777" w:rsidR="009A6E91" w:rsidRPr="004814B5" w:rsidRDefault="009A6E91" w:rsidP="00CF7A4F">
            <w:pPr>
              <w:pStyle w:val="Tabletext"/>
              <w:rPr>
                <w:sz w:val="18"/>
                <w:szCs w:val="18"/>
              </w:rPr>
            </w:pPr>
            <w:r w:rsidRPr="004814B5">
              <w:rPr>
                <w:sz w:val="18"/>
                <w:szCs w:val="18"/>
              </w:rPr>
              <w:t>Receive sensitivity</w:t>
            </w:r>
          </w:p>
        </w:tc>
        <w:tc>
          <w:tcPr>
            <w:tcW w:w="343" w:type="pct"/>
          </w:tcPr>
          <w:p w14:paraId="21AEE20B" w14:textId="77777777" w:rsidR="009A6E91" w:rsidRPr="004814B5" w:rsidRDefault="009A6E91" w:rsidP="00CF7A4F">
            <w:pPr>
              <w:pStyle w:val="Tabletext"/>
              <w:jc w:val="center"/>
              <w:rPr>
                <w:sz w:val="18"/>
                <w:szCs w:val="18"/>
              </w:rPr>
            </w:pPr>
            <w:r w:rsidRPr="004814B5">
              <w:rPr>
                <w:sz w:val="18"/>
                <w:szCs w:val="18"/>
              </w:rPr>
              <w:t>dBm</w:t>
            </w:r>
          </w:p>
        </w:tc>
        <w:tc>
          <w:tcPr>
            <w:tcW w:w="442" w:type="pct"/>
          </w:tcPr>
          <w:p w14:paraId="4D2277E4" w14:textId="77777777" w:rsidR="009A6E91" w:rsidRPr="004814B5" w:rsidRDefault="009A6E91" w:rsidP="00CF7A4F">
            <w:pPr>
              <w:pStyle w:val="Tabletext"/>
              <w:jc w:val="center"/>
              <w:rPr>
                <w:sz w:val="18"/>
                <w:szCs w:val="18"/>
              </w:rPr>
            </w:pPr>
            <w:r w:rsidRPr="004814B5">
              <w:rPr>
                <w:sz w:val="18"/>
                <w:szCs w:val="18"/>
              </w:rPr>
              <w:t>Not available</w:t>
            </w:r>
          </w:p>
        </w:tc>
        <w:tc>
          <w:tcPr>
            <w:tcW w:w="527" w:type="pct"/>
          </w:tcPr>
          <w:p w14:paraId="3E5E5300" w14:textId="77777777" w:rsidR="009A6E91" w:rsidRPr="004814B5" w:rsidRDefault="009A6E91" w:rsidP="00CF7A4F">
            <w:pPr>
              <w:pStyle w:val="Tabletext"/>
              <w:jc w:val="center"/>
              <w:rPr>
                <w:sz w:val="18"/>
                <w:szCs w:val="18"/>
              </w:rPr>
            </w:pPr>
            <w:r>
              <w:rPr>
                <w:rFonts w:eastAsia="Calibri"/>
                <w:sz w:val="18"/>
                <w:szCs w:val="18"/>
              </w:rPr>
              <w:t>−</w:t>
            </w:r>
            <w:r w:rsidRPr="004814B5">
              <w:rPr>
                <w:sz w:val="18"/>
                <w:szCs w:val="18"/>
              </w:rPr>
              <w:t xml:space="preserve">130 </w:t>
            </w:r>
            <w:r w:rsidRPr="004814B5">
              <w:rPr>
                <w:sz w:val="18"/>
                <w:szCs w:val="18"/>
              </w:rPr>
              <w:br/>
              <w:t>(11 dB NF)</w:t>
            </w:r>
          </w:p>
        </w:tc>
        <w:tc>
          <w:tcPr>
            <w:tcW w:w="502" w:type="pct"/>
          </w:tcPr>
          <w:p w14:paraId="43A2F36D" w14:textId="77777777" w:rsidR="009A6E91" w:rsidRPr="004814B5" w:rsidRDefault="009A6E91" w:rsidP="00CF7A4F">
            <w:pPr>
              <w:pStyle w:val="Tabletext"/>
              <w:jc w:val="center"/>
              <w:rPr>
                <w:sz w:val="18"/>
                <w:szCs w:val="18"/>
              </w:rPr>
            </w:pPr>
            <w:r>
              <w:rPr>
                <w:rFonts w:eastAsia="Calibri"/>
                <w:sz w:val="18"/>
                <w:szCs w:val="18"/>
              </w:rPr>
              <w:t>−</w:t>
            </w:r>
            <w:r w:rsidRPr="004814B5">
              <w:rPr>
                <w:sz w:val="18"/>
                <w:szCs w:val="18"/>
              </w:rPr>
              <w:t>112</w:t>
            </w:r>
            <w:r>
              <w:rPr>
                <w:sz w:val="18"/>
                <w:szCs w:val="18"/>
              </w:rPr>
              <w:br/>
            </w:r>
            <w:r w:rsidRPr="004814B5">
              <w:rPr>
                <w:sz w:val="18"/>
                <w:szCs w:val="18"/>
              </w:rPr>
              <w:t>(10 dB S/N)</w:t>
            </w:r>
          </w:p>
        </w:tc>
        <w:tc>
          <w:tcPr>
            <w:tcW w:w="415" w:type="pct"/>
          </w:tcPr>
          <w:p w14:paraId="5D6180ED"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009BE642" w14:textId="77777777" w:rsidR="009A6E91" w:rsidRPr="004814B5" w:rsidDel="00805E07" w:rsidRDefault="009A6E91" w:rsidP="00CF7A4F">
            <w:pPr>
              <w:pStyle w:val="Tabletext"/>
              <w:jc w:val="center"/>
              <w:rPr>
                <w:sz w:val="18"/>
                <w:szCs w:val="18"/>
              </w:rPr>
            </w:pPr>
            <w:r>
              <w:rPr>
                <w:sz w:val="18"/>
                <w:szCs w:val="18"/>
              </w:rPr>
              <w:t>−</w:t>
            </w:r>
            <w:r w:rsidRPr="004814B5">
              <w:rPr>
                <w:sz w:val="18"/>
                <w:szCs w:val="18"/>
              </w:rPr>
              <w:t xml:space="preserve">120 </w:t>
            </w:r>
            <w:r w:rsidRPr="004814B5">
              <w:rPr>
                <w:sz w:val="18"/>
                <w:szCs w:val="18"/>
              </w:rPr>
              <w:br/>
              <w:t>(10 dB S/N)</w:t>
            </w:r>
          </w:p>
        </w:tc>
        <w:tc>
          <w:tcPr>
            <w:tcW w:w="441" w:type="pct"/>
            <w:tcBorders>
              <w:top w:val="single" w:sz="4" w:space="0" w:color="auto"/>
              <w:left w:val="single" w:sz="4" w:space="0" w:color="auto"/>
              <w:bottom w:val="single" w:sz="4" w:space="0" w:color="auto"/>
              <w:right w:val="single" w:sz="4" w:space="0" w:color="auto"/>
            </w:tcBorders>
          </w:tcPr>
          <w:p w14:paraId="77DD2380" w14:textId="77777777" w:rsidR="009A6E91" w:rsidRPr="003F2F93" w:rsidRDefault="009A6E91" w:rsidP="00CF7A4F">
            <w:pPr>
              <w:pStyle w:val="Tabletext"/>
              <w:jc w:val="center"/>
              <w:rPr>
                <w:sz w:val="18"/>
                <w:szCs w:val="18"/>
                <w:lang w:val="en-GB"/>
              </w:rPr>
            </w:pPr>
            <w:r w:rsidRPr="003F2F93">
              <w:rPr>
                <w:rFonts w:eastAsia="Calibri"/>
                <w:sz w:val="18"/>
                <w:szCs w:val="18"/>
                <w:lang w:val="en-GB"/>
              </w:rPr>
              <w:t>−</w:t>
            </w:r>
            <w:r w:rsidRPr="003F2F93">
              <w:rPr>
                <w:sz w:val="18"/>
                <w:szCs w:val="18"/>
                <w:lang w:val="en-GB" w:eastAsia="it-IT"/>
              </w:rPr>
              <w:t>85 dBm for 0 dB S/N</w:t>
            </w:r>
          </w:p>
        </w:tc>
        <w:tc>
          <w:tcPr>
            <w:tcW w:w="491" w:type="pct"/>
          </w:tcPr>
          <w:p w14:paraId="79A7E82C" w14:textId="77777777" w:rsidR="009A6E91" w:rsidRPr="004814B5" w:rsidRDefault="009A6E91" w:rsidP="00CF7A4F">
            <w:pPr>
              <w:pStyle w:val="Tabletext"/>
              <w:jc w:val="center"/>
              <w:rPr>
                <w:sz w:val="18"/>
                <w:szCs w:val="18"/>
              </w:rPr>
            </w:pPr>
            <w:r w:rsidRPr="004814B5">
              <w:rPr>
                <w:sz w:val="18"/>
                <w:szCs w:val="18"/>
              </w:rPr>
              <w:t>Not available</w:t>
            </w:r>
          </w:p>
        </w:tc>
        <w:tc>
          <w:tcPr>
            <w:tcW w:w="410" w:type="pct"/>
          </w:tcPr>
          <w:p w14:paraId="3982E356" w14:textId="77777777" w:rsidR="009A6E91" w:rsidRPr="004814B5" w:rsidRDefault="009A6E91" w:rsidP="00CF7A4F">
            <w:pPr>
              <w:pStyle w:val="Tabletext"/>
              <w:jc w:val="center"/>
              <w:rPr>
                <w:sz w:val="18"/>
                <w:szCs w:val="18"/>
              </w:rPr>
            </w:pPr>
            <w:r>
              <w:rPr>
                <w:rFonts w:eastAsia="Calibri"/>
                <w:sz w:val="18"/>
                <w:szCs w:val="18"/>
              </w:rPr>
              <w:t>−</w:t>
            </w:r>
            <w:r w:rsidRPr="004814B5">
              <w:rPr>
                <w:sz w:val="18"/>
                <w:szCs w:val="18"/>
              </w:rPr>
              <w:t>130</w:t>
            </w:r>
          </w:p>
        </w:tc>
      </w:tr>
      <w:tr w:rsidR="00362E52" w:rsidRPr="004814B5" w14:paraId="2829E4A6" w14:textId="77777777" w:rsidTr="00AA57EB">
        <w:trPr>
          <w:cantSplit/>
          <w:jc w:val="center"/>
        </w:trPr>
        <w:tc>
          <w:tcPr>
            <w:tcW w:w="1011" w:type="pct"/>
          </w:tcPr>
          <w:p w14:paraId="687A41D6" w14:textId="77777777" w:rsidR="009A6E91" w:rsidRPr="004814B5" w:rsidRDefault="009A6E91" w:rsidP="00CF7A4F">
            <w:pPr>
              <w:pStyle w:val="Tabletext"/>
              <w:rPr>
                <w:sz w:val="18"/>
                <w:szCs w:val="18"/>
              </w:rPr>
            </w:pPr>
            <w:r w:rsidRPr="004814B5">
              <w:rPr>
                <w:sz w:val="18"/>
                <w:szCs w:val="18"/>
              </w:rPr>
              <w:t>Pulse width</w:t>
            </w:r>
          </w:p>
        </w:tc>
        <w:tc>
          <w:tcPr>
            <w:tcW w:w="343" w:type="pct"/>
          </w:tcPr>
          <w:p w14:paraId="353CAEF2" w14:textId="77777777" w:rsidR="009A6E91" w:rsidRPr="004814B5" w:rsidRDefault="009A6E91" w:rsidP="00CF7A4F">
            <w:pPr>
              <w:pStyle w:val="Tabletext"/>
              <w:jc w:val="center"/>
              <w:rPr>
                <w:sz w:val="18"/>
                <w:szCs w:val="18"/>
              </w:rPr>
            </w:pPr>
            <w:r w:rsidRPr="004814B5">
              <w:rPr>
                <w:sz w:val="18"/>
                <w:szCs w:val="18"/>
              </w:rPr>
              <w:t>µS</w:t>
            </w:r>
          </w:p>
        </w:tc>
        <w:tc>
          <w:tcPr>
            <w:tcW w:w="442" w:type="pct"/>
          </w:tcPr>
          <w:p w14:paraId="74104B95" w14:textId="77777777" w:rsidR="009A6E91" w:rsidRPr="004814B5" w:rsidRDefault="009A6E91" w:rsidP="00CF7A4F">
            <w:pPr>
              <w:pStyle w:val="Tabletext"/>
              <w:jc w:val="center"/>
              <w:rPr>
                <w:sz w:val="18"/>
                <w:szCs w:val="18"/>
              </w:rPr>
            </w:pPr>
            <w:r w:rsidRPr="004814B5">
              <w:rPr>
                <w:sz w:val="18"/>
                <w:szCs w:val="18"/>
              </w:rPr>
              <w:t>300</w:t>
            </w:r>
          </w:p>
        </w:tc>
        <w:tc>
          <w:tcPr>
            <w:tcW w:w="527" w:type="pct"/>
          </w:tcPr>
          <w:p w14:paraId="303092E2" w14:textId="77777777" w:rsidR="009A6E91" w:rsidRPr="004814B5" w:rsidRDefault="009A6E91" w:rsidP="00CF7A4F">
            <w:pPr>
              <w:pStyle w:val="Tabletext"/>
              <w:jc w:val="center"/>
              <w:rPr>
                <w:sz w:val="18"/>
                <w:szCs w:val="18"/>
              </w:rPr>
            </w:pPr>
            <w:r w:rsidRPr="004814B5">
              <w:rPr>
                <w:sz w:val="18"/>
                <w:szCs w:val="18"/>
              </w:rPr>
              <w:t>533</w:t>
            </w:r>
          </w:p>
        </w:tc>
        <w:tc>
          <w:tcPr>
            <w:tcW w:w="502" w:type="pct"/>
          </w:tcPr>
          <w:p w14:paraId="527FB667" w14:textId="77777777" w:rsidR="009A6E91" w:rsidRPr="004814B5" w:rsidRDefault="009A6E91" w:rsidP="00CF7A4F">
            <w:pPr>
              <w:pStyle w:val="Tabletext"/>
              <w:jc w:val="center"/>
              <w:rPr>
                <w:sz w:val="18"/>
                <w:szCs w:val="18"/>
              </w:rPr>
            </w:pPr>
            <w:r w:rsidRPr="004814B5">
              <w:rPr>
                <w:sz w:val="18"/>
                <w:szCs w:val="18"/>
              </w:rPr>
              <w:t>533</w:t>
            </w:r>
          </w:p>
        </w:tc>
        <w:tc>
          <w:tcPr>
            <w:tcW w:w="415" w:type="pct"/>
          </w:tcPr>
          <w:p w14:paraId="08856024"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7FC60CEE" w14:textId="77777777" w:rsidR="009A6E91" w:rsidRPr="004814B5" w:rsidDel="00805E07" w:rsidRDefault="009A6E91" w:rsidP="00CF7A4F">
            <w:pPr>
              <w:pStyle w:val="Tabletext"/>
              <w:jc w:val="center"/>
              <w:rPr>
                <w:sz w:val="18"/>
                <w:szCs w:val="18"/>
              </w:rPr>
            </w:pPr>
            <w:r w:rsidRPr="004814B5">
              <w:rPr>
                <w:sz w:val="18"/>
                <w:szCs w:val="18"/>
              </w:rPr>
              <w:t>N/A</w:t>
            </w:r>
          </w:p>
        </w:tc>
        <w:tc>
          <w:tcPr>
            <w:tcW w:w="441" w:type="pct"/>
            <w:tcBorders>
              <w:top w:val="single" w:sz="4" w:space="0" w:color="auto"/>
              <w:left w:val="single" w:sz="4" w:space="0" w:color="auto"/>
              <w:bottom w:val="single" w:sz="4" w:space="0" w:color="auto"/>
              <w:right w:val="single" w:sz="4" w:space="0" w:color="auto"/>
            </w:tcBorders>
          </w:tcPr>
          <w:p w14:paraId="6BEB0E14" w14:textId="77777777" w:rsidR="009A6E91" w:rsidRPr="004814B5" w:rsidRDefault="009A6E91" w:rsidP="00CF7A4F">
            <w:pPr>
              <w:pStyle w:val="Tabletext"/>
              <w:jc w:val="center"/>
              <w:rPr>
                <w:sz w:val="18"/>
                <w:szCs w:val="18"/>
              </w:rPr>
            </w:pPr>
            <w:r w:rsidRPr="004814B5">
              <w:rPr>
                <w:sz w:val="18"/>
                <w:szCs w:val="18"/>
                <w:lang w:eastAsia="zh-CN"/>
              </w:rPr>
              <w:t>480</w:t>
            </w:r>
          </w:p>
        </w:tc>
        <w:tc>
          <w:tcPr>
            <w:tcW w:w="491" w:type="pct"/>
          </w:tcPr>
          <w:p w14:paraId="33880CC7" w14:textId="77777777" w:rsidR="009A6E91" w:rsidRPr="004814B5" w:rsidRDefault="009A6E91" w:rsidP="00CF7A4F">
            <w:pPr>
              <w:pStyle w:val="Tabletext"/>
              <w:jc w:val="center"/>
              <w:rPr>
                <w:sz w:val="18"/>
                <w:szCs w:val="18"/>
              </w:rPr>
            </w:pPr>
            <w:r w:rsidRPr="004814B5">
              <w:rPr>
                <w:sz w:val="18"/>
                <w:szCs w:val="18"/>
              </w:rPr>
              <w:t>15 to 2 000 usec</w:t>
            </w:r>
          </w:p>
        </w:tc>
        <w:tc>
          <w:tcPr>
            <w:tcW w:w="410" w:type="pct"/>
          </w:tcPr>
          <w:p w14:paraId="055EFD59" w14:textId="77777777" w:rsidR="009A6E91" w:rsidRPr="004814B5" w:rsidRDefault="009A6E91" w:rsidP="00CF7A4F">
            <w:pPr>
              <w:pStyle w:val="Tabletext"/>
              <w:jc w:val="center"/>
              <w:rPr>
                <w:sz w:val="18"/>
                <w:szCs w:val="18"/>
              </w:rPr>
            </w:pPr>
            <w:r w:rsidRPr="004814B5">
              <w:rPr>
                <w:sz w:val="18"/>
                <w:szCs w:val="18"/>
              </w:rPr>
              <w:t>1.0-2 000.0</w:t>
            </w:r>
          </w:p>
        </w:tc>
      </w:tr>
      <w:tr w:rsidR="00362E52" w:rsidRPr="004814B5" w14:paraId="09BD0F4F" w14:textId="77777777" w:rsidTr="00AA57EB">
        <w:trPr>
          <w:cantSplit/>
          <w:jc w:val="center"/>
        </w:trPr>
        <w:tc>
          <w:tcPr>
            <w:tcW w:w="1011" w:type="pct"/>
          </w:tcPr>
          <w:p w14:paraId="6A357950" w14:textId="77777777" w:rsidR="009A6E91" w:rsidRPr="004814B5" w:rsidRDefault="009A6E91" w:rsidP="00CF7A4F">
            <w:pPr>
              <w:pStyle w:val="Tabletext"/>
              <w:rPr>
                <w:sz w:val="18"/>
                <w:szCs w:val="18"/>
              </w:rPr>
            </w:pPr>
            <w:r w:rsidRPr="004814B5">
              <w:rPr>
                <w:sz w:val="18"/>
                <w:szCs w:val="18"/>
              </w:rPr>
              <w:t>Pulse spacing</w:t>
            </w:r>
          </w:p>
        </w:tc>
        <w:tc>
          <w:tcPr>
            <w:tcW w:w="343" w:type="pct"/>
          </w:tcPr>
          <w:p w14:paraId="207BD711" w14:textId="77777777" w:rsidR="009A6E91" w:rsidRPr="004814B5" w:rsidRDefault="009A6E91" w:rsidP="00CF7A4F">
            <w:pPr>
              <w:pStyle w:val="Tabletext"/>
              <w:jc w:val="center"/>
              <w:rPr>
                <w:sz w:val="18"/>
                <w:szCs w:val="18"/>
              </w:rPr>
            </w:pPr>
            <w:r w:rsidRPr="004814B5">
              <w:rPr>
                <w:sz w:val="18"/>
                <w:szCs w:val="18"/>
              </w:rPr>
              <w:t>mS</w:t>
            </w:r>
          </w:p>
        </w:tc>
        <w:tc>
          <w:tcPr>
            <w:tcW w:w="442" w:type="pct"/>
          </w:tcPr>
          <w:p w14:paraId="49F67B52" w14:textId="77777777" w:rsidR="009A6E91" w:rsidRPr="004814B5" w:rsidRDefault="009A6E91" w:rsidP="00CF7A4F">
            <w:pPr>
              <w:pStyle w:val="Tabletext"/>
              <w:jc w:val="center"/>
              <w:rPr>
                <w:sz w:val="18"/>
                <w:szCs w:val="18"/>
              </w:rPr>
            </w:pPr>
            <w:r w:rsidRPr="004814B5">
              <w:rPr>
                <w:sz w:val="18"/>
                <w:szCs w:val="18"/>
              </w:rPr>
              <w:t>100</w:t>
            </w:r>
          </w:p>
        </w:tc>
        <w:tc>
          <w:tcPr>
            <w:tcW w:w="527" w:type="pct"/>
          </w:tcPr>
          <w:p w14:paraId="0FE5D1F5" w14:textId="77777777" w:rsidR="009A6E91" w:rsidRPr="004814B5" w:rsidRDefault="009A6E91" w:rsidP="00CF7A4F">
            <w:pPr>
              <w:pStyle w:val="Tabletext"/>
              <w:jc w:val="center"/>
              <w:rPr>
                <w:sz w:val="18"/>
                <w:szCs w:val="18"/>
              </w:rPr>
            </w:pPr>
            <w:r w:rsidRPr="004814B5">
              <w:rPr>
                <w:sz w:val="18"/>
                <w:szCs w:val="18"/>
              </w:rPr>
              <w:t>5.0 and 10.0</w:t>
            </w:r>
          </w:p>
        </w:tc>
        <w:tc>
          <w:tcPr>
            <w:tcW w:w="502" w:type="pct"/>
          </w:tcPr>
          <w:p w14:paraId="7EB45D52" w14:textId="77777777" w:rsidR="009A6E91" w:rsidRPr="004814B5" w:rsidRDefault="009A6E91" w:rsidP="00CF7A4F">
            <w:pPr>
              <w:pStyle w:val="Tabletext"/>
              <w:jc w:val="center"/>
              <w:rPr>
                <w:sz w:val="18"/>
                <w:szCs w:val="18"/>
              </w:rPr>
            </w:pPr>
            <w:r w:rsidRPr="004814B5">
              <w:rPr>
                <w:sz w:val="18"/>
                <w:szCs w:val="18"/>
              </w:rPr>
              <w:t>8,532</w:t>
            </w:r>
          </w:p>
        </w:tc>
        <w:tc>
          <w:tcPr>
            <w:tcW w:w="415" w:type="pct"/>
          </w:tcPr>
          <w:p w14:paraId="686D1144"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3B3C4EEC" w14:textId="77777777" w:rsidR="009A6E91" w:rsidRPr="004814B5" w:rsidDel="00805E07" w:rsidRDefault="009A6E91" w:rsidP="00CF7A4F">
            <w:pPr>
              <w:pStyle w:val="Tabletext"/>
              <w:jc w:val="center"/>
              <w:rPr>
                <w:sz w:val="18"/>
                <w:szCs w:val="18"/>
              </w:rPr>
            </w:pPr>
            <w:r w:rsidRPr="004814B5">
              <w:rPr>
                <w:sz w:val="18"/>
                <w:szCs w:val="18"/>
              </w:rPr>
              <w:t>N/A</w:t>
            </w:r>
          </w:p>
        </w:tc>
        <w:tc>
          <w:tcPr>
            <w:tcW w:w="441" w:type="pct"/>
            <w:tcBorders>
              <w:top w:val="single" w:sz="4" w:space="0" w:color="auto"/>
              <w:left w:val="single" w:sz="4" w:space="0" w:color="auto"/>
              <w:bottom w:val="single" w:sz="4" w:space="0" w:color="auto"/>
              <w:right w:val="single" w:sz="4" w:space="0" w:color="auto"/>
            </w:tcBorders>
          </w:tcPr>
          <w:p w14:paraId="13AC78D2" w14:textId="77777777" w:rsidR="009A6E91" w:rsidRPr="004814B5" w:rsidRDefault="009A6E91" w:rsidP="00CF7A4F">
            <w:pPr>
              <w:pStyle w:val="Tabletext"/>
              <w:jc w:val="center"/>
              <w:rPr>
                <w:sz w:val="18"/>
                <w:szCs w:val="18"/>
              </w:rPr>
            </w:pPr>
            <w:r w:rsidRPr="004814B5">
              <w:rPr>
                <w:sz w:val="18"/>
                <w:szCs w:val="18"/>
                <w:lang w:eastAsia="zh-CN"/>
              </w:rPr>
              <w:t>8</w:t>
            </w:r>
          </w:p>
        </w:tc>
        <w:tc>
          <w:tcPr>
            <w:tcW w:w="491" w:type="pct"/>
          </w:tcPr>
          <w:p w14:paraId="5AA3D5E5" w14:textId="77777777" w:rsidR="009A6E91" w:rsidRPr="004814B5" w:rsidRDefault="009A6E91" w:rsidP="00CF7A4F">
            <w:pPr>
              <w:pStyle w:val="Tabletext"/>
              <w:jc w:val="center"/>
              <w:rPr>
                <w:sz w:val="18"/>
                <w:szCs w:val="18"/>
              </w:rPr>
            </w:pPr>
            <w:r w:rsidRPr="004814B5">
              <w:rPr>
                <w:sz w:val="18"/>
                <w:szCs w:val="18"/>
              </w:rPr>
              <w:t>3 msec to 40</w:t>
            </w:r>
            <w:r>
              <w:rPr>
                <w:sz w:val="18"/>
                <w:szCs w:val="18"/>
              </w:rPr>
              <w:t> </w:t>
            </w:r>
            <w:r w:rsidRPr="004814B5">
              <w:rPr>
                <w:sz w:val="18"/>
                <w:szCs w:val="18"/>
              </w:rPr>
              <w:t>msec</w:t>
            </w:r>
          </w:p>
        </w:tc>
        <w:tc>
          <w:tcPr>
            <w:tcW w:w="410" w:type="pct"/>
          </w:tcPr>
          <w:p w14:paraId="5A51A894" w14:textId="77777777" w:rsidR="009A6E91" w:rsidRPr="004814B5" w:rsidRDefault="009A6E91" w:rsidP="00CF7A4F">
            <w:pPr>
              <w:pStyle w:val="Tabletext"/>
              <w:jc w:val="center"/>
              <w:rPr>
                <w:sz w:val="18"/>
                <w:szCs w:val="18"/>
              </w:rPr>
            </w:pPr>
            <w:r w:rsidRPr="004814B5">
              <w:rPr>
                <w:sz w:val="18"/>
                <w:szCs w:val="18"/>
              </w:rPr>
              <w:t>1.0-25.0</w:t>
            </w:r>
          </w:p>
        </w:tc>
      </w:tr>
      <w:tr w:rsidR="00362E52" w:rsidRPr="004814B5" w14:paraId="647B602E" w14:textId="77777777" w:rsidTr="00AA57EB">
        <w:trPr>
          <w:cantSplit/>
          <w:jc w:val="center"/>
        </w:trPr>
        <w:tc>
          <w:tcPr>
            <w:tcW w:w="1011" w:type="pct"/>
          </w:tcPr>
          <w:p w14:paraId="3500FF80" w14:textId="77777777" w:rsidR="009A6E91" w:rsidRPr="003F2F93" w:rsidRDefault="009A6E91" w:rsidP="003506F2">
            <w:pPr>
              <w:pStyle w:val="Tabletext"/>
              <w:jc w:val="left"/>
              <w:rPr>
                <w:sz w:val="18"/>
                <w:szCs w:val="18"/>
                <w:lang w:val="en-GB"/>
              </w:rPr>
            </w:pPr>
            <w:r w:rsidRPr="003F2F93">
              <w:rPr>
                <w:sz w:val="18"/>
                <w:szCs w:val="18"/>
                <w:lang w:val="en-GB"/>
              </w:rPr>
              <w:t>Transmit bandwidth (20 dB unless otherwise specified)</w:t>
            </w:r>
          </w:p>
        </w:tc>
        <w:tc>
          <w:tcPr>
            <w:tcW w:w="343" w:type="pct"/>
          </w:tcPr>
          <w:p w14:paraId="02569504" w14:textId="77777777" w:rsidR="009A6E91" w:rsidRPr="004814B5" w:rsidRDefault="009A6E91" w:rsidP="00CF7A4F">
            <w:pPr>
              <w:pStyle w:val="Tabletext"/>
              <w:jc w:val="center"/>
              <w:rPr>
                <w:sz w:val="18"/>
                <w:szCs w:val="18"/>
              </w:rPr>
            </w:pPr>
            <w:r w:rsidRPr="004814B5">
              <w:rPr>
                <w:sz w:val="18"/>
                <w:szCs w:val="18"/>
              </w:rPr>
              <w:t>kHz</w:t>
            </w:r>
          </w:p>
        </w:tc>
        <w:tc>
          <w:tcPr>
            <w:tcW w:w="442" w:type="pct"/>
          </w:tcPr>
          <w:p w14:paraId="4E9F60D1" w14:textId="77777777" w:rsidR="009A6E91" w:rsidRPr="004814B5" w:rsidRDefault="009A6E91" w:rsidP="00CF7A4F">
            <w:pPr>
              <w:pStyle w:val="Tabletext"/>
              <w:jc w:val="center"/>
              <w:rPr>
                <w:sz w:val="18"/>
                <w:szCs w:val="18"/>
              </w:rPr>
            </w:pPr>
            <w:r w:rsidRPr="004814B5">
              <w:rPr>
                <w:sz w:val="18"/>
                <w:szCs w:val="18"/>
              </w:rPr>
              <w:t>10.0</w:t>
            </w:r>
          </w:p>
        </w:tc>
        <w:tc>
          <w:tcPr>
            <w:tcW w:w="527" w:type="pct"/>
          </w:tcPr>
          <w:p w14:paraId="53520BC4" w14:textId="77777777" w:rsidR="009A6E91" w:rsidRPr="004814B5" w:rsidRDefault="009A6E91" w:rsidP="00CF7A4F">
            <w:pPr>
              <w:pStyle w:val="Tabletext"/>
              <w:jc w:val="center"/>
              <w:rPr>
                <w:sz w:val="18"/>
                <w:szCs w:val="18"/>
              </w:rPr>
            </w:pPr>
            <w:r w:rsidRPr="004814B5">
              <w:rPr>
                <w:sz w:val="18"/>
                <w:szCs w:val="18"/>
              </w:rPr>
              <w:t>42</w:t>
            </w:r>
          </w:p>
        </w:tc>
        <w:tc>
          <w:tcPr>
            <w:tcW w:w="502" w:type="pct"/>
          </w:tcPr>
          <w:p w14:paraId="0D9A46E2" w14:textId="77777777" w:rsidR="009A6E91" w:rsidRPr="004814B5" w:rsidRDefault="009A6E91" w:rsidP="00CF7A4F">
            <w:pPr>
              <w:pStyle w:val="Tabletext"/>
              <w:jc w:val="center"/>
              <w:rPr>
                <w:sz w:val="18"/>
                <w:szCs w:val="18"/>
              </w:rPr>
            </w:pPr>
            <w:r w:rsidRPr="004814B5">
              <w:rPr>
                <w:sz w:val="18"/>
                <w:szCs w:val="18"/>
              </w:rPr>
              <w:t>50</w:t>
            </w:r>
          </w:p>
        </w:tc>
        <w:tc>
          <w:tcPr>
            <w:tcW w:w="415" w:type="pct"/>
          </w:tcPr>
          <w:p w14:paraId="729DF60F"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30F592DD" w14:textId="77777777" w:rsidR="009A6E91" w:rsidRPr="004814B5" w:rsidDel="00805E07" w:rsidRDefault="009A6E91" w:rsidP="00CF7A4F">
            <w:pPr>
              <w:pStyle w:val="Tabletext"/>
              <w:jc w:val="center"/>
              <w:rPr>
                <w:sz w:val="18"/>
                <w:szCs w:val="18"/>
              </w:rPr>
            </w:pPr>
            <w:r w:rsidRPr="004814B5">
              <w:rPr>
                <w:sz w:val="18"/>
                <w:szCs w:val="18"/>
              </w:rPr>
              <w:t>Not available</w:t>
            </w:r>
          </w:p>
        </w:tc>
        <w:tc>
          <w:tcPr>
            <w:tcW w:w="441" w:type="pct"/>
            <w:tcBorders>
              <w:top w:val="single" w:sz="4" w:space="0" w:color="auto"/>
              <w:left w:val="single" w:sz="4" w:space="0" w:color="auto"/>
              <w:bottom w:val="single" w:sz="4" w:space="0" w:color="auto"/>
              <w:right w:val="single" w:sz="4" w:space="0" w:color="auto"/>
            </w:tcBorders>
          </w:tcPr>
          <w:p w14:paraId="580FF409" w14:textId="77777777" w:rsidR="009A6E91" w:rsidRPr="004814B5" w:rsidRDefault="009A6E91" w:rsidP="00CF7A4F">
            <w:pPr>
              <w:pStyle w:val="Tabletext"/>
              <w:jc w:val="center"/>
              <w:rPr>
                <w:sz w:val="18"/>
                <w:szCs w:val="18"/>
              </w:rPr>
            </w:pPr>
            <w:r w:rsidRPr="004814B5">
              <w:rPr>
                <w:sz w:val="18"/>
                <w:szCs w:val="18"/>
                <w:lang w:eastAsia="it-IT"/>
              </w:rPr>
              <w:t>60 at 15 dB BW</w:t>
            </w:r>
          </w:p>
        </w:tc>
        <w:tc>
          <w:tcPr>
            <w:tcW w:w="491" w:type="pct"/>
          </w:tcPr>
          <w:p w14:paraId="7711EF9B" w14:textId="77777777" w:rsidR="009A6E91" w:rsidRPr="004814B5" w:rsidRDefault="009A6E91" w:rsidP="00CF7A4F">
            <w:pPr>
              <w:pStyle w:val="Tabletext"/>
              <w:jc w:val="center"/>
              <w:rPr>
                <w:sz w:val="18"/>
                <w:szCs w:val="18"/>
              </w:rPr>
            </w:pPr>
            <w:r w:rsidRPr="004814B5">
              <w:rPr>
                <w:sz w:val="18"/>
                <w:szCs w:val="18"/>
              </w:rPr>
              <w:t>Not Available</w:t>
            </w:r>
          </w:p>
        </w:tc>
        <w:tc>
          <w:tcPr>
            <w:tcW w:w="410" w:type="pct"/>
          </w:tcPr>
          <w:p w14:paraId="0622148F" w14:textId="77777777" w:rsidR="009A6E91" w:rsidRPr="004814B5" w:rsidRDefault="009A6E91" w:rsidP="00CF7A4F">
            <w:pPr>
              <w:pStyle w:val="Tabletext"/>
              <w:jc w:val="center"/>
              <w:rPr>
                <w:sz w:val="18"/>
                <w:szCs w:val="18"/>
              </w:rPr>
            </w:pPr>
            <w:r w:rsidRPr="004814B5">
              <w:rPr>
                <w:sz w:val="18"/>
                <w:szCs w:val="18"/>
              </w:rPr>
              <w:t>250</w:t>
            </w:r>
          </w:p>
        </w:tc>
      </w:tr>
      <w:tr w:rsidR="00362E52" w:rsidRPr="004814B5" w14:paraId="3CC3D5E5" w14:textId="77777777" w:rsidTr="00AA57EB">
        <w:trPr>
          <w:cantSplit/>
          <w:jc w:val="center"/>
        </w:trPr>
        <w:tc>
          <w:tcPr>
            <w:tcW w:w="1011" w:type="pct"/>
          </w:tcPr>
          <w:p w14:paraId="6C25A152" w14:textId="77777777" w:rsidR="009A6E91" w:rsidRPr="004814B5" w:rsidRDefault="009A6E91" w:rsidP="00CF7A4F">
            <w:pPr>
              <w:pStyle w:val="Tabletext"/>
              <w:rPr>
                <w:sz w:val="18"/>
                <w:szCs w:val="18"/>
              </w:rPr>
            </w:pPr>
            <w:r w:rsidRPr="004814B5">
              <w:rPr>
                <w:sz w:val="18"/>
                <w:szCs w:val="18"/>
              </w:rPr>
              <w:t>Receive RF (3 dB) bandwidth</w:t>
            </w:r>
          </w:p>
        </w:tc>
        <w:tc>
          <w:tcPr>
            <w:tcW w:w="343" w:type="pct"/>
          </w:tcPr>
          <w:p w14:paraId="7AAAB41B" w14:textId="77777777" w:rsidR="009A6E91" w:rsidRPr="004814B5" w:rsidRDefault="009A6E91" w:rsidP="00CF7A4F">
            <w:pPr>
              <w:pStyle w:val="Tabletext"/>
              <w:jc w:val="center"/>
              <w:rPr>
                <w:sz w:val="18"/>
                <w:szCs w:val="18"/>
              </w:rPr>
            </w:pPr>
            <w:r w:rsidRPr="004814B5">
              <w:rPr>
                <w:sz w:val="18"/>
                <w:szCs w:val="18"/>
              </w:rPr>
              <w:t>kHz</w:t>
            </w:r>
          </w:p>
        </w:tc>
        <w:tc>
          <w:tcPr>
            <w:tcW w:w="442" w:type="pct"/>
          </w:tcPr>
          <w:p w14:paraId="01CC709D" w14:textId="77777777" w:rsidR="009A6E91" w:rsidRPr="004814B5" w:rsidRDefault="009A6E91" w:rsidP="00CF7A4F">
            <w:pPr>
              <w:pStyle w:val="Tabletext"/>
              <w:jc w:val="center"/>
              <w:rPr>
                <w:sz w:val="18"/>
                <w:szCs w:val="18"/>
              </w:rPr>
            </w:pPr>
            <w:r w:rsidRPr="004814B5">
              <w:rPr>
                <w:sz w:val="18"/>
                <w:szCs w:val="18"/>
              </w:rPr>
              <w:t xml:space="preserve">1.0 MHz, </w:t>
            </w:r>
            <w:r w:rsidRPr="004814B5">
              <w:rPr>
                <w:sz w:val="18"/>
                <w:szCs w:val="18"/>
              </w:rPr>
              <w:br/>
              <w:t>50 kHz (switchable)</w:t>
            </w:r>
          </w:p>
        </w:tc>
        <w:tc>
          <w:tcPr>
            <w:tcW w:w="527" w:type="pct"/>
          </w:tcPr>
          <w:p w14:paraId="1B08F3CE" w14:textId="77777777" w:rsidR="009A6E91" w:rsidRPr="004814B5" w:rsidRDefault="009A6E91" w:rsidP="00CF7A4F">
            <w:pPr>
              <w:pStyle w:val="Tabletext"/>
              <w:jc w:val="center"/>
              <w:rPr>
                <w:sz w:val="18"/>
                <w:szCs w:val="18"/>
              </w:rPr>
            </w:pPr>
            <w:r w:rsidRPr="004814B5">
              <w:rPr>
                <w:sz w:val="18"/>
                <w:szCs w:val="18"/>
              </w:rPr>
              <w:br/>
              <w:t>2 MHz</w:t>
            </w:r>
          </w:p>
        </w:tc>
        <w:tc>
          <w:tcPr>
            <w:tcW w:w="502" w:type="pct"/>
          </w:tcPr>
          <w:p w14:paraId="417DE53A" w14:textId="77777777" w:rsidR="009A6E91" w:rsidRPr="004814B5" w:rsidRDefault="009A6E91" w:rsidP="00CF7A4F">
            <w:pPr>
              <w:pStyle w:val="Tabletext"/>
              <w:jc w:val="center"/>
              <w:rPr>
                <w:sz w:val="18"/>
                <w:szCs w:val="18"/>
              </w:rPr>
            </w:pPr>
            <w:r w:rsidRPr="004814B5">
              <w:rPr>
                <w:sz w:val="18"/>
                <w:szCs w:val="18"/>
              </w:rPr>
              <w:t>30 MHz</w:t>
            </w:r>
          </w:p>
        </w:tc>
        <w:tc>
          <w:tcPr>
            <w:tcW w:w="415" w:type="pct"/>
          </w:tcPr>
          <w:p w14:paraId="15CFC62D"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5EF27999" w14:textId="77777777" w:rsidR="009A6E91" w:rsidRPr="004814B5" w:rsidDel="00805E07" w:rsidRDefault="009A6E91" w:rsidP="00CF7A4F">
            <w:pPr>
              <w:pStyle w:val="Tabletext"/>
              <w:jc w:val="center"/>
              <w:rPr>
                <w:sz w:val="18"/>
                <w:szCs w:val="18"/>
              </w:rPr>
            </w:pPr>
            <w:r w:rsidRPr="004814B5">
              <w:rPr>
                <w:sz w:val="18"/>
                <w:szCs w:val="18"/>
              </w:rPr>
              <w:t>15</w:t>
            </w:r>
          </w:p>
        </w:tc>
        <w:tc>
          <w:tcPr>
            <w:tcW w:w="441" w:type="pct"/>
            <w:tcBorders>
              <w:top w:val="single" w:sz="4" w:space="0" w:color="auto"/>
              <w:left w:val="single" w:sz="4" w:space="0" w:color="auto"/>
              <w:bottom w:val="single" w:sz="4" w:space="0" w:color="auto"/>
              <w:right w:val="single" w:sz="4" w:space="0" w:color="auto"/>
            </w:tcBorders>
          </w:tcPr>
          <w:p w14:paraId="172FC6D7" w14:textId="77777777" w:rsidR="009A6E91" w:rsidRPr="004814B5" w:rsidRDefault="009A6E91" w:rsidP="00CF7A4F">
            <w:pPr>
              <w:pStyle w:val="Tabletext"/>
              <w:jc w:val="center"/>
              <w:rPr>
                <w:sz w:val="18"/>
                <w:szCs w:val="18"/>
              </w:rPr>
            </w:pPr>
            <w:r w:rsidRPr="004814B5">
              <w:rPr>
                <w:sz w:val="18"/>
                <w:szCs w:val="18"/>
                <w:lang w:eastAsia="it-IT"/>
              </w:rPr>
              <w:t>Variable</w:t>
            </w:r>
          </w:p>
        </w:tc>
        <w:tc>
          <w:tcPr>
            <w:tcW w:w="491" w:type="pct"/>
          </w:tcPr>
          <w:p w14:paraId="1EEBDAEF" w14:textId="77777777" w:rsidR="009A6E91" w:rsidRPr="004814B5" w:rsidRDefault="009A6E91" w:rsidP="00CF7A4F">
            <w:pPr>
              <w:pStyle w:val="Tabletext"/>
              <w:jc w:val="center"/>
              <w:rPr>
                <w:sz w:val="18"/>
                <w:szCs w:val="18"/>
              </w:rPr>
            </w:pPr>
            <w:r w:rsidRPr="004814B5">
              <w:rPr>
                <w:sz w:val="18"/>
                <w:szCs w:val="18"/>
              </w:rPr>
              <w:t>25 MHz</w:t>
            </w:r>
          </w:p>
        </w:tc>
        <w:tc>
          <w:tcPr>
            <w:tcW w:w="410" w:type="pct"/>
          </w:tcPr>
          <w:p w14:paraId="593AB879" w14:textId="77777777" w:rsidR="009A6E91" w:rsidRPr="004814B5" w:rsidRDefault="009A6E91" w:rsidP="00CF7A4F">
            <w:pPr>
              <w:pStyle w:val="Tabletext"/>
              <w:jc w:val="center"/>
              <w:rPr>
                <w:sz w:val="18"/>
                <w:szCs w:val="18"/>
              </w:rPr>
            </w:pPr>
            <w:r w:rsidRPr="004814B5">
              <w:rPr>
                <w:sz w:val="18"/>
                <w:szCs w:val="18"/>
              </w:rPr>
              <w:t>5 000</w:t>
            </w:r>
          </w:p>
        </w:tc>
      </w:tr>
      <w:tr w:rsidR="00362E52" w:rsidRPr="004814B5" w14:paraId="0C75B568" w14:textId="77777777" w:rsidTr="00AA57EB">
        <w:trPr>
          <w:cantSplit/>
          <w:jc w:val="center"/>
        </w:trPr>
        <w:tc>
          <w:tcPr>
            <w:tcW w:w="1011" w:type="pct"/>
          </w:tcPr>
          <w:p w14:paraId="3FF18729" w14:textId="77777777" w:rsidR="009A6E91" w:rsidRPr="004814B5" w:rsidRDefault="009A6E91" w:rsidP="00CF7A4F">
            <w:pPr>
              <w:pStyle w:val="Tabletext"/>
              <w:rPr>
                <w:sz w:val="18"/>
                <w:szCs w:val="18"/>
              </w:rPr>
            </w:pPr>
            <w:r w:rsidRPr="004814B5">
              <w:rPr>
                <w:sz w:val="18"/>
                <w:szCs w:val="18"/>
              </w:rPr>
              <w:t>Receive IF (3 dB) bandwidth</w:t>
            </w:r>
          </w:p>
        </w:tc>
        <w:tc>
          <w:tcPr>
            <w:tcW w:w="343" w:type="pct"/>
          </w:tcPr>
          <w:p w14:paraId="2FDB08FC" w14:textId="77777777" w:rsidR="009A6E91" w:rsidRPr="004814B5" w:rsidRDefault="009A6E91" w:rsidP="00CF7A4F">
            <w:pPr>
              <w:pStyle w:val="Tabletext"/>
              <w:jc w:val="center"/>
              <w:rPr>
                <w:sz w:val="18"/>
                <w:szCs w:val="18"/>
              </w:rPr>
            </w:pPr>
            <w:r w:rsidRPr="004814B5">
              <w:rPr>
                <w:sz w:val="18"/>
                <w:szCs w:val="18"/>
              </w:rPr>
              <w:t>kHz</w:t>
            </w:r>
          </w:p>
        </w:tc>
        <w:tc>
          <w:tcPr>
            <w:tcW w:w="442" w:type="pct"/>
          </w:tcPr>
          <w:p w14:paraId="00F48444" w14:textId="77777777" w:rsidR="009A6E91" w:rsidRPr="004814B5" w:rsidRDefault="009A6E91" w:rsidP="00CF7A4F">
            <w:pPr>
              <w:pStyle w:val="Tabletext"/>
              <w:jc w:val="center"/>
              <w:rPr>
                <w:sz w:val="18"/>
                <w:szCs w:val="18"/>
              </w:rPr>
            </w:pPr>
            <w:r w:rsidRPr="004814B5">
              <w:rPr>
                <w:sz w:val="18"/>
                <w:szCs w:val="18"/>
              </w:rPr>
              <w:t>10 kHz (analogue)</w:t>
            </w:r>
          </w:p>
        </w:tc>
        <w:tc>
          <w:tcPr>
            <w:tcW w:w="527" w:type="pct"/>
          </w:tcPr>
          <w:p w14:paraId="3F82DA94" w14:textId="77777777" w:rsidR="009A6E91" w:rsidRPr="004814B5" w:rsidRDefault="009A6E91" w:rsidP="00CF7A4F">
            <w:pPr>
              <w:pStyle w:val="Tabletext"/>
              <w:jc w:val="center"/>
              <w:rPr>
                <w:sz w:val="18"/>
                <w:szCs w:val="18"/>
              </w:rPr>
            </w:pPr>
            <w:r w:rsidRPr="004814B5">
              <w:rPr>
                <w:sz w:val="18"/>
                <w:szCs w:val="18"/>
              </w:rPr>
              <w:t>30</w:t>
            </w:r>
          </w:p>
        </w:tc>
        <w:tc>
          <w:tcPr>
            <w:tcW w:w="502" w:type="pct"/>
          </w:tcPr>
          <w:p w14:paraId="1A082A40" w14:textId="77777777" w:rsidR="009A6E91" w:rsidRPr="004814B5" w:rsidRDefault="009A6E91" w:rsidP="00CF7A4F">
            <w:pPr>
              <w:pStyle w:val="Tabletext"/>
              <w:jc w:val="center"/>
              <w:rPr>
                <w:sz w:val="18"/>
                <w:szCs w:val="18"/>
              </w:rPr>
            </w:pPr>
            <w:r w:rsidRPr="004814B5">
              <w:rPr>
                <w:sz w:val="18"/>
                <w:szCs w:val="18"/>
              </w:rPr>
              <w:t>150 kHz</w:t>
            </w:r>
          </w:p>
        </w:tc>
        <w:tc>
          <w:tcPr>
            <w:tcW w:w="415" w:type="pct"/>
          </w:tcPr>
          <w:p w14:paraId="464986F5" w14:textId="77777777" w:rsidR="009A6E91" w:rsidRPr="004814B5" w:rsidRDefault="009A6E91" w:rsidP="00EA00D3">
            <w:pPr>
              <w:pStyle w:val="Tabletext"/>
              <w:ind w:left="-57" w:right="-57"/>
              <w:jc w:val="center"/>
              <w:rPr>
                <w:sz w:val="18"/>
                <w:szCs w:val="18"/>
              </w:rPr>
            </w:pPr>
            <w:r w:rsidRPr="004814B5">
              <w:rPr>
                <w:sz w:val="18"/>
                <w:szCs w:val="18"/>
              </w:rPr>
              <w:t>Not available</w:t>
            </w:r>
          </w:p>
        </w:tc>
        <w:tc>
          <w:tcPr>
            <w:tcW w:w="418" w:type="pct"/>
          </w:tcPr>
          <w:p w14:paraId="0DCB3734" w14:textId="77777777" w:rsidR="009A6E91" w:rsidRPr="004814B5" w:rsidDel="00805E07" w:rsidRDefault="009A6E91" w:rsidP="00CF7A4F">
            <w:pPr>
              <w:pStyle w:val="Tabletext"/>
              <w:jc w:val="center"/>
              <w:rPr>
                <w:sz w:val="18"/>
                <w:szCs w:val="18"/>
              </w:rPr>
            </w:pPr>
            <w:r w:rsidRPr="004814B5">
              <w:rPr>
                <w:sz w:val="18"/>
                <w:szCs w:val="18"/>
              </w:rPr>
              <w:t>0.5,</w:t>
            </w:r>
            <w:r>
              <w:rPr>
                <w:sz w:val="18"/>
                <w:szCs w:val="18"/>
              </w:rPr>
              <w:br/>
            </w:r>
            <w:r w:rsidRPr="004814B5">
              <w:rPr>
                <w:sz w:val="18"/>
                <w:szCs w:val="18"/>
              </w:rPr>
              <w:t>2.4,</w:t>
            </w:r>
            <w:r>
              <w:rPr>
                <w:sz w:val="18"/>
                <w:szCs w:val="18"/>
              </w:rPr>
              <w:br/>
            </w:r>
            <w:r w:rsidRPr="004814B5">
              <w:rPr>
                <w:sz w:val="18"/>
                <w:szCs w:val="18"/>
              </w:rPr>
              <w:t>6</w:t>
            </w:r>
          </w:p>
        </w:tc>
        <w:tc>
          <w:tcPr>
            <w:tcW w:w="441" w:type="pct"/>
            <w:tcBorders>
              <w:top w:val="single" w:sz="4" w:space="0" w:color="auto"/>
              <w:left w:val="single" w:sz="4" w:space="0" w:color="auto"/>
              <w:bottom w:val="single" w:sz="4" w:space="0" w:color="auto"/>
              <w:right w:val="single" w:sz="4" w:space="0" w:color="auto"/>
            </w:tcBorders>
          </w:tcPr>
          <w:p w14:paraId="48118355" w14:textId="77777777" w:rsidR="009A6E91" w:rsidRPr="004814B5" w:rsidRDefault="009A6E91" w:rsidP="00CF7A4F">
            <w:pPr>
              <w:pStyle w:val="Tabletext"/>
              <w:jc w:val="center"/>
              <w:rPr>
                <w:sz w:val="18"/>
                <w:szCs w:val="18"/>
              </w:rPr>
            </w:pPr>
            <w:r w:rsidRPr="004814B5">
              <w:rPr>
                <w:sz w:val="18"/>
                <w:szCs w:val="18"/>
                <w:lang w:eastAsia="zh-CN"/>
              </w:rPr>
              <w:t>66</w:t>
            </w:r>
          </w:p>
        </w:tc>
        <w:tc>
          <w:tcPr>
            <w:tcW w:w="491" w:type="pct"/>
          </w:tcPr>
          <w:p w14:paraId="62E82B9E" w14:textId="77777777" w:rsidR="009A6E91" w:rsidRPr="003F2F93" w:rsidRDefault="003506F2" w:rsidP="00CF7A4F">
            <w:pPr>
              <w:pStyle w:val="Tabletext"/>
              <w:jc w:val="center"/>
              <w:rPr>
                <w:sz w:val="18"/>
                <w:szCs w:val="18"/>
                <w:lang w:val="en-GB"/>
              </w:rPr>
            </w:pPr>
            <w:r w:rsidRPr="003F2F93">
              <w:rPr>
                <w:sz w:val="18"/>
                <w:szCs w:val="18"/>
                <w:lang w:val="en-GB"/>
              </w:rPr>
              <w:t xml:space="preserve">Varies </w:t>
            </w:r>
            <w:r w:rsidR="009A6E91" w:rsidRPr="003F2F93">
              <w:rPr>
                <w:sz w:val="18"/>
                <w:szCs w:val="18"/>
                <w:lang w:val="en-GB"/>
              </w:rPr>
              <w:t>by signal processing settings and geophysical mode measured</w:t>
            </w:r>
          </w:p>
        </w:tc>
        <w:tc>
          <w:tcPr>
            <w:tcW w:w="410" w:type="pct"/>
          </w:tcPr>
          <w:p w14:paraId="7FDE4122" w14:textId="77777777" w:rsidR="009A6E91" w:rsidRPr="004814B5" w:rsidRDefault="009A6E91" w:rsidP="00CF7A4F">
            <w:pPr>
              <w:pStyle w:val="Tabletext"/>
              <w:jc w:val="center"/>
              <w:rPr>
                <w:sz w:val="18"/>
                <w:szCs w:val="18"/>
              </w:rPr>
            </w:pPr>
            <w:r w:rsidRPr="004814B5">
              <w:rPr>
                <w:sz w:val="18"/>
                <w:szCs w:val="18"/>
              </w:rPr>
              <w:t>33.0-3 500</w:t>
            </w:r>
          </w:p>
        </w:tc>
      </w:tr>
      <w:tr w:rsidR="00362E52" w:rsidRPr="004814B5" w14:paraId="6BD5D11D" w14:textId="77777777" w:rsidTr="00AA57EB">
        <w:trPr>
          <w:cantSplit/>
          <w:jc w:val="center"/>
        </w:trPr>
        <w:tc>
          <w:tcPr>
            <w:tcW w:w="1011" w:type="pct"/>
          </w:tcPr>
          <w:p w14:paraId="1ABD1A98" w14:textId="77777777" w:rsidR="009A6E91" w:rsidRPr="003F2F93" w:rsidRDefault="009A6E91" w:rsidP="00CF7A4F">
            <w:pPr>
              <w:pStyle w:val="Tabletext"/>
              <w:rPr>
                <w:sz w:val="18"/>
                <w:szCs w:val="18"/>
                <w:lang w:val="en-GB"/>
              </w:rPr>
            </w:pPr>
            <w:r w:rsidRPr="003F2F93">
              <w:rPr>
                <w:sz w:val="18"/>
                <w:szCs w:val="18"/>
                <w:lang w:val="en-GB"/>
              </w:rPr>
              <w:t>TX antenna main beam gain</w:t>
            </w:r>
          </w:p>
        </w:tc>
        <w:tc>
          <w:tcPr>
            <w:tcW w:w="343" w:type="pct"/>
          </w:tcPr>
          <w:p w14:paraId="63B1FB74" w14:textId="77777777" w:rsidR="009A6E91" w:rsidRPr="004814B5" w:rsidRDefault="009A6E91" w:rsidP="00CF7A4F">
            <w:pPr>
              <w:pStyle w:val="Tabletext"/>
              <w:jc w:val="center"/>
              <w:rPr>
                <w:sz w:val="18"/>
                <w:szCs w:val="18"/>
              </w:rPr>
            </w:pPr>
            <w:r w:rsidRPr="004814B5">
              <w:rPr>
                <w:sz w:val="18"/>
                <w:szCs w:val="18"/>
              </w:rPr>
              <w:t>dBi</w:t>
            </w:r>
          </w:p>
        </w:tc>
        <w:tc>
          <w:tcPr>
            <w:tcW w:w="442" w:type="pct"/>
          </w:tcPr>
          <w:p w14:paraId="3E0880DC" w14:textId="77777777" w:rsidR="009A6E91" w:rsidRPr="004814B5" w:rsidRDefault="009A6E91" w:rsidP="00CF7A4F">
            <w:pPr>
              <w:pStyle w:val="Tabletext"/>
              <w:jc w:val="center"/>
              <w:rPr>
                <w:sz w:val="18"/>
                <w:szCs w:val="18"/>
              </w:rPr>
            </w:pPr>
            <w:r w:rsidRPr="004814B5">
              <w:rPr>
                <w:sz w:val="18"/>
                <w:szCs w:val="18"/>
              </w:rPr>
              <w:t>23</w:t>
            </w:r>
          </w:p>
        </w:tc>
        <w:tc>
          <w:tcPr>
            <w:tcW w:w="527" w:type="pct"/>
          </w:tcPr>
          <w:p w14:paraId="67444B17" w14:textId="77777777" w:rsidR="009A6E91" w:rsidRPr="004814B5" w:rsidRDefault="009A6E91" w:rsidP="00CF7A4F">
            <w:pPr>
              <w:pStyle w:val="Tabletext"/>
              <w:jc w:val="center"/>
              <w:rPr>
                <w:sz w:val="18"/>
                <w:szCs w:val="18"/>
              </w:rPr>
            </w:pPr>
            <w:r w:rsidRPr="004814B5">
              <w:rPr>
                <w:sz w:val="18"/>
                <w:szCs w:val="18"/>
              </w:rPr>
              <w:t>2.0</w:t>
            </w:r>
          </w:p>
        </w:tc>
        <w:tc>
          <w:tcPr>
            <w:tcW w:w="502" w:type="pct"/>
          </w:tcPr>
          <w:p w14:paraId="4201A306" w14:textId="77777777" w:rsidR="009A6E91" w:rsidRPr="004814B5" w:rsidRDefault="009A6E91" w:rsidP="00CF7A4F">
            <w:pPr>
              <w:pStyle w:val="Tabletext"/>
              <w:jc w:val="center"/>
              <w:rPr>
                <w:sz w:val="18"/>
                <w:szCs w:val="18"/>
              </w:rPr>
            </w:pPr>
            <w:r w:rsidRPr="004814B5">
              <w:rPr>
                <w:sz w:val="18"/>
                <w:szCs w:val="18"/>
              </w:rPr>
              <w:t>5</w:t>
            </w:r>
            <w:r>
              <w:rPr>
                <w:sz w:val="18"/>
                <w:szCs w:val="18"/>
              </w:rPr>
              <w:br/>
            </w:r>
            <w:r w:rsidRPr="004814B5">
              <w:rPr>
                <w:sz w:val="18"/>
                <w:szCs w:val="18"/>
              </w:rPr>
              <w:t>(at 10 MHz)</w:t>
            </w:r>
          </w:p>
        </w:tc>
        <w:tc>
          <w:tcPr>
            <w:tcW w:w="415" w:type="pct"/>
          </w:tcPr>
          <w:p w14:paraId="53D7E5B6" w14:textId="77777777" w:rsidR="009A6E91" w:rsidRPr="004814B5" w:rsidRDefault="009A6E91" w:rsidP="00CF7A4F">
            <w:pPr>
              <w:pStyle w:val="Tabletext"/>
              <w:jc w:val="center"/>
              <w:rPr>
                <w:sz w:val="18"/>
                <w:szCs w:val="18"/>
              </w:rPr>
            </w:pPr>
            <w:r w:rsidRPr="004814B5">
              <w:rPr>
                <w:sz w:val="18"/>
                <w:szCs w:val="18"/>
              </w:rPr>
              <w:t>Not available</w:t>
            </w:r>
          </w:p>
        </w:tc>
        <w:tc>
          <w:tcPr>
            <w:tcW w:w="418" w:type="pct"/>
          </w:tcPr>
          <w:p w14:paraId="1C944A5D" w14:textId="77777777" w:rsidR="009A6E91" w:rsidRPr="004814B5" w:rsidDel="00805E07" w:rsidRDefault="009A6E91" w:rsidP="00CF7A4F">
            <w:pPr>
              <w:pStyle w:val="Tabletext"/>
              <w:jc w:val="center"/>
              <w:rPr>
                <w:sz w:val="18"/>
                <w:szCs w:val="18"/>
              </w:rPr>
            </w:pPr>
            <w:r w:rsidRPr="004814B5">
              <w:rPr>
                <w:sz w:val="18"/>
                <w:szCs w:val="18"/>
              </w:rPr>
              <w:t>Not available</w:t>
            </w:r>
          </w:p>
        </w:tc>
        <w:tc>
          <w:tcPr>
            <w:tcW w:w="441" w:type="pct"/>
            <w:tcBorders>
              <w:top w:val="single" w:sz="4" w:space="0" w:color="auto"/>
              <w:left w:val="single" w:sz="4" w:space="0" w:color="auto"/>
              <w:bottom w:val="single" w:sz="4" w:space="0" w:color="auto"/>
              <w:right w:val="single" w:sz="4" w:space="0" w:color="auto"/>
            </w:tcBorders>
          </w:tcPr>
          <w:p w14:paraId="7FF5A40E" w14:textId="77777777" w:rsidR="009A6E91" w:rsidRPr="004814B5" w:rsidRDefault="009A6E91" w:rsidP="00CF7A4F">
            <w:pPr>
              <w:pStyle w:val="Tabletext"/>
              <w:jc w:val="center"/>
              <w:rPr>
                <w:sz w:val="18"/>
                <w:szCs w:val="18"/>
              </w:rPr>
            </w:pPr>
            <w:r w:rsidRPr="004814B5">
              <w:rPr>
                <w:sz w:val="18"/>
                <w:szCs w:val="18"/>
                <w:lang w:eastAsia="it-IT"/>
              </w:rPr>
              <w:t>1 @ 10 MHz</w:t>
            </w:r>
          </w:p>
        </w:tc>
        <w:tc>
          <w:tcPr>
            <w:tcW w:w="491" w:type="pct"/>
          </w:tcPr>
          <w:p w14:paraId="0DA397DD" w14:textId="77777777" w:rsidR="009A6E91" w:rsidRPr="003F2F93" w:rsidRDefault="009A6E91" w:rsidP="00F70CAA">
            <w:pPr>
              <w:pStyle w:val="Tabletext"/>
              <w:ind w:left="-57" w:right="-57"/>
              <w:jc w:val="center"/>
              <w:rPr>
                <w:sz w:val="18"/>
                <w:szCs w:val="18"/>
                <w:lang w:val="en-GB"/>
              </w:rPr>
            </w:pPr>
            <w:r w:rsidRPr="003F2F93">
              <w:rPr>
                <w:sz w:val="18"/>
                <w:szCs w:val="18"/>
                <w:lang w:val="en-GB"/>
              </w:rPr>
              <w:t xml:space="preserve">68 meter antenna: </w:t>
            </w:r>
            <w:r w:rsidRPr="003F2F93">
              <w:rPr>
                <w:sz w:val="18"/>
                <w:szCs w:val="18"/>
                <w:lang w:val="en-GB"/>
              </w:rPr>
              <w:br/>
              <w:t xml:space="preserve">~45 dBi </w:t>
            </w:r>
            <w:r w:rsidR="00F70CAA" w:rsidRPr="003F2F93">
              <w:rPr>
                <w:sz w:val="18"/>
                <w:szCs w:val="18"/>
                <w:lang w:val="en-GB"/>
              </w:rPr>
              <w:br/>
            </w:r>
            <w:r w:rsidRPr="003F2F93">
              <w:rPr>
                <w:sz w:val="18"/>
                <w:szCs w:val="18"/>
                <w:lang w:val="en-GB"/>
              </w:rPr>
              <w:t xml:space="preserve">46 meter antenna: </w:t>
            </w:r>
            <w:r w:rsidRPr="003F2F93">
              <w:rPr>
                <w:sz w:val="18"/>
                <w:szCs w:val="18"/>
                <w:lang w:val="en-GB"/>
              </w:rPr>
              <w:br/>
              <w:t>~42 dBi</w:t>
            </w:r>
          </w:p>
        </w:tc>
        <w:tc>
          <w:tcPr>
            <w:tcW w:w="410" w:type="pct"/>
          </w:tcPr>
          <w:p w14:paraId="5805A69E" w14:textId="77777777" w:rsidR="009A6E91" w:rsidRPr="004814B5" w:rsidRDefault="009A6E91" w:rsidP="00CF7A4F">
            <w:pPr>
              <w:pStyle w:val="Tabletext"/>
              <w:jc w:val="center"/>
              <w:rPr>
                <w:sz w:val="18"/>
                <w:szCs w:val="18"/>
              </w:rPr>
            </w:pPr>
            <w:r w:rsidRPr="004814B5">
              <w:rPr>
                <w:sz w:val="18"/>
                <w:szCs w:val="18"/>
              </w:rPr>
              <w:t>43</w:t>
            </w:r>
          </w:p>
        </w:tc>
      </w:tr>
      <w:tr w:rsidR="00362E52" w:rsidRPr="004814B5" w14:paraId="6FB309C7" w14:textId="77777777" w:rsidTr="00AA57EB">
        <w:trPr>
          <w:cantSplit/>
          <w:jc w:val="center"/>
        </w:trPr>
        <w:tc>
          <w:tcPr>
            <w:tcW w:w="1011" w:type="pct"/>
          </w:tcPr>
          <w:p w14:paraId="04C43DF3" w14:textId="77777777" w:rsidR="009A6E91" w:rsidRPr="003F2F93" w:rsidRDefault="009A6E91" w:rsidP="00CF7A4F">
            <w:pPr>
              <w:pStyle w:val="Tabletext"/>
              <w:rPr>
                <w:sz w:val="18"/>
                <w:szCs w:val="18"/>
                <w:lang w:val="en-GB"/>
              </w:rPr>
            </w:pPr>
            <w:r w:rsidRPr="003F2F93">
              <w:rPr>
                <w:sz w:val="18"/>
                <w:szCs w:val="18"/>
                <w:lang w:val="en-GB"/>
              </w:rPr>
              <w:t>RX antenna main beam gain</w:t>
            </w:r>
          </w:p>
        </w:tc>
        <w:tc>
          <w:tcPr>
            <w:tcW w:w="343" w:type="pct"/>
          </w:tcPr>
          <w:p w14:paraId="778942DB" w14:textId="77777777" w:rsidR="009A6E91" w:rsidRPr="004814B5" w:rsidRDefault="009A6E91" w:rsidP="00CF7A4F">
            <w:pPr>
              <w:pStyle w:val="Tabletext"/>
              <w:jc w:val="center"/>
              <w:rPr>
                <w:sz w:val="18"/>
                <w:szCs w:val="18"/>
              </w:rPr>
            </w:pPr>
            <w:r w:rsidRPr="004814B5">
              <w:rPr>
                <w:sz w:val="18"/>
                <w:szCs w:val="18"/>
              </w:rPr>
              <w:t>dBi</w:t>
            </w:r>
          </w:p>
        </w:tc>
        <w:tc>
          <w:tcPr>
            <w:tcW w:w="442" w:type="pct"/>
          </w:tcPr>
          <w:p w14:paraId="67D6B282" w14:textId="77777777" w:rsidR="009A6E91" w:rsidRPr="004814B5" w:rsidRDefault="009A6E91" w:rsidP="00CF7A4F">
            <w:pPr>
              <w:pStyle w:val="Tabletext"/>
              <w:jc w:val="center"/>
              <w:rPr>
                <w:sz w:val="18"/>
                <w:szCs w:val="18"/>
              </w:rPr>
            </w:pPr>
            <w:r w:rsidRPr="004814B5">
              <w:rPr>
                <w:sz w:val="18"/>
                <w:szCs w:val="18"/>
              </w:rPr>
              <w:t>23</w:t>
            </w:r>
          </w:p>
        </w:tc>
        <w:tc>
          <w:tcPr>
            <w:tcW w:w="527" w:type="pct"/>
          </w:tcPr>
          <w:p w14:paraId="328B153F" w14:textId="77777777" w:rsidR="009A6E91" w:rsidRPr="004814B5" w:rsidRDefault="009A6E91" w:rsidP="00CF7A4F">
            <w:pPr>
              <w:pStyle w:val="Tabletext"/>
              <w:jc w:val="center"/>
              <w:rPr>
                <w:sz w:val="18"/>
                <w:szCs w:val="18"/>
              </w:rPr>
            </w:pPr>
            <w:r w:rsidRPr="004814B5">
              <w:rPr>
                <w:sz w:val="18"/>
                <w:szCs w:val="18"/>
              </w:rPr>
              <w:t>2.0</w:t>
            </w:r>
          </w:p>
        </w:tc>
        <w:tc>
          <w:tcPr>
            <w:tcW w:w="502" w:type="pct"/>
          </w:tcPr>
          <w:p w14:paraId="1CBADA92" w14:textId="77777777" w:rsidR="009A6E91" w:rsidRPr="004814B5" w:rsidRDefault="009A6E91" w:rsidP="00CF7A4F">
            <w:pPr>
              <w:pStyle w:val="Tabletext"/>
              <w:jc w:val="center"/>
              <w:rPr>
                <w:sz w:val="18"/>
                <w:szCs w:val="18"/>
              </w:rPr>
            </w:pPr>
            <w:r w:rsidRPr="004814B5">
              <w:rPr>
                <w:sz w:val="18"/>
                <w:szCs w:val="18"/>
              </w:rPr>
              <w:t>5</w:t>
            </w:r>
            <w:r>
              <w:rPr>
                <w:sz w:val="18"/>
                <w:szCs w:val="18"/>
              </w:rPr>
              <w:br/>
            </w:r>
            <w:r w:rsidRPr="004814B5">
              <w:rPr>
                <w:sz w:val="18"/>
                <w:szCs w:val="18"/>
              </w:rPr>
              <w:t>(at 10 MHz)</w:t>
            </w:r>
          </w:p>
        </w:tc>
        <w:tc>
          <w:tcPr>
            <w:tcW w:w="415" w:type="pct"/>
          </w:tcPr>
          <w:p w14:paraId="475FCDDC" w14:textId="77777777" w:rsidR="009A6E91" w:rsidRPr="004814B5" w:rsidRDefault="009A6E91" w:rsidP="00CF7A4F">
            <w:pPr>
              <w:pStyle w:val="Tabletext"/>
              <w:jc w:val="center"/>
              <w:rPr>
                <w:sz w:val="18"/>
                <w:szCs w:val="18"/>
              </w:rPr>
            </w:pPr>
            <w:r w:rsidRPr="004814B5">
              <w:rPr>
                <w:sz w:val="18"/>
                <w:szCs w:val="18"/>
              </w:rPr>
              <w:t>Not available</w:t>
            </w:r>
          </w:p>
        </w:tc>
        <w:tc>
          <w:tcPr>
            <w:tcW w:w="418" w:type="pct"/>
          </w:tcPr>
          <w:p w14:paraId="41693AF4" w14:textId="77777777" w:rsidR="009A6E91" w:rsidRPr="004814B5" w:rsidDel="00805E07" w:rsidRDefault="009A6E91" w:rsidP="00CF7A4F">
            <w:pPr>
              <w:pStyle w:val="Tabletext"/>
              <w:jc w:val="center"/>
              <w:rPr>
                <w:sz w:val="18"/>
                <w:szCs w:val="18"/>
              </w:rPr>
            </w:pPr>
            <w:r w:rsidRPr="004814B5">
              <w:rPr>
                <w:sz w:val="18"/>
                <w:szCs w:val="18"/>
              </w:rPr>
              <w:t>Not available</w:t>
            </w:r>
          </w:p>
        </w:tc>
        <w:tc>
          <w:tcPr>
            <w:tcW w:w="441" w:type="pct"/>
            <w:tcBorders>
              <w:top w:val="single" w:sz="4" w:space="0" w:color="auto"/>
              <w:left w:val="single" w:sz="4" w:space="0" w:color="auto"/>
              <w:bottom w:val="single" w:sz="4" w:space="0" w:color="auto"/>
              <w:right w:val="single" w:sz="4" w:space="0" w:color="auto"/>
            </w:tcBorders>
          </w:tcPr>
          <w:p w14:paraId="7D0767CC" w14:textId="77777777" w:rsidR="009A6E91" w:rsidRPr="004814B5" w:rsidRDefault="009A6E91" w:rsidP="00CF7A4F">
            <w:pPr>
              <w:pStyle w:val="Tabletext"/>
              <w:jc w:val="center"/>
              <w:rPr>
                <w:sz w:val="18"/>
                <w:szCs w:val="18"/>
              </w:rPr>
            </w:pPr>
            <w:r w:rsidRPr="004814B5">
              <w:rPr>
                <w:sz w:val="18"/>
                <w:szCs w:val="18"/>
                <w:lang w:eastAsia="it-IT"/>
              </w:rPr>
              <w:t>1 @ 10 MHz</w:t>
            </w:r>
          </w:p>
        </w:tc>
        <w:tc>
          <w:tcPr>
            <w:tcW w:w="491" w:type="pct"/>
          </w:tcPr>
          <w:p w14:paraId="2025F00D" w14:textId="77777777" w:rsidR="009A6E91" w:rsidRPr="004814B5" w:rsidRDefault="009A6E91" w:rsidP="00CF7A4F">
            <w:pPr>
              <w:pStyle w:val="Tabletext"/>
              <w:jc w:val="center"/>
              <w:rPr>
                <w:sz w:val="18"/>
                <w:szCs w:val="18"/>
              </w:rPr>
            </w:pPr>
            <w:r w:rsidRPr="004814B5">
              <w:rPr>
                <w:sz w:val="18"/>
                <w:szCs w:val="18"/>
              </w:rPr>
              <w:t>See above</w:t>
            </w:r>
          </w:p>
        </w:tc>
        <w:tc>
          <w:tcPr>
            <w:tcW w:w="410" w:type="pct"/>
          </w:tcPr>
          <w:p w14:paraId="6A76EEC6" w14:textId="77777777" w:rsidR="009A6E91" w:rsidRPr="004814B5" w:rsidRDefault="009A6E91" w:rsidP="00CF7A4F">
            <w:pPr>
              <w:pStyle w:val="Tabletext"/>
              <w:jc w:val="center"/>
              <w:rPr>
                <w:sz w:val="18"/>
                <w:szCs w:val="18"/>
              </w:rPr>
            </w:pPr>
            <w:r w:rsidRPr="004814B5">
              <w:rPr>
                <w:sz w:val="18"/>
                <w:szCs w:val="18"/>
              </w:rPr>
              <w:t>43</w:t>
            </w:r>
          </w:p>
        </w:tc>
      </w:tr>
    </w:tbl>
    <w:p w14:paraId="428B0E0E" w14:textId="77777777" w:rsidR="0091731F" w:rsidRPr="003F2F93" w:rsidRDefault="0091731F" w:rsidP="0091731F">
      <w:pPr>
        <w:pStyle w:val="TableNo"/>
        <w:keepLines/>
        <w:rPr>
          <w:rFonts w:eastAsia="Calibri"/>
          <w:lang w:val="en-GB"/>
        </w:rPr>
      </w:pPr>
      <w:r w:rsidRPr="003F2F93">
        <w:rPr>
          <w:rFonts w:eastAsia="Calibri"/>
          <w:lang w:val="en-GB"/>
        </w:rPr>
        <w:t>TABLE 5 (</w:t>
      </w:r>
      <w:r w:rsidRPr="003F2F93">
        <w:rPr>
          <w:rFonts w:eastAsia="Calibri"/>
          <w:i/>
          <w:iCs/>
          <w:lang w:val="en-GB"/>
        </w:rPr>
        <w:t>continued</w:t>
      </w:r>
      <w:r w:rsidRPr="003F2F93">
        <w:rPr>
          <w:rFonts w:eastAsia="Calibri"/>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992"/>
        <w:gridCol w:w="1278"/>
        <w:gridCol w:w="1524"/>
        <w:gridCol w:w="1452"/>
        <w:gridCol w:w="1200"/>
        <w:gridCol w:w="1209"/>
        <w:gridCol w:w="1275"/>
        <w:gridCol w:w="1420"/>
        <w:gridCol w:w="1186"/>
      </w:tblGrid>
      <w:tr w:rsidR="00AA57EB" w:rsidRPr="00AA57EB" w14:paraId="2BCE0065" w14:textId="77777777" w:rsidTr="00AA57EB">
        <w:trPr>
          <w:cantSplit/>
          <w:jc w:val="center"/>
        </w:trPr>
        <w:tc>
          <w:tcPr>
            <w:tcW w:w="1011" w:type="pct"/>
            <w:tcBorders>
              <w:top w:val="single" w:sz="4" w:space="0" w:color="auto"/>
              <w:left w:val="single" w:sz="4" w:space="0" w:color="auto"/>
              <w:bottom w:val="single" w:sz="4" w:space="0" w:color="auto"/>
              <w:right w:val="single" w:sz="4" w:space="0" w:color="auto"/>
            </w:tcBorders>
          </w:tcPr>
          <w:p w14:paraId="6BA7052D" w14:textId="77777777" w:rsidR="00AA57EB" w:rsidRPr="00AA57EB" w:rsidRDefault="00AA57EB" w:rsidP="00AA57EB">
            <w:pPr>
              <w:pStyle w:val="Tablehead"/>
              <w:rPr>
                <w:sz w:val="18"/>
                <w:szCs w:val="18"/>
                <w:lang w:val="en-GB"/>
              </w:rPr>
            </w:pPr>
            <w:r w:rsidRPr="00AA57EB">
              <w:rPr>
                <w:sz w:val="18"/>
                <w:szCs w:val="18"/>
                <w:lang w:val="en-GB"/>
              </w:rPr>
              <w:t>Parameter</w:t>
            </w:r>
          </w:p>
        </w:tc>
        <w:tc>
          <w:tcPr>
            <w:tcW w:w="343" w:type="pct"/>
            <w:tcBorders>
              <w:top w:val="single" w:sz="4" w:space="0" w:color="auto"/>
              <w:left w:val="single" w:sz="4" w:space="0" w:color="auto"/>
              <w:bottom w:val="single" w:sz="4" w:space="0" w:color="auto"/>
              <w:right w:val="single" w:sz="4" w:space="0" w:color="auto"/>
            </w:tcBorders>
          </w:tcPr>
          <w:p w14:paraId="017E843D" w14:textId="77777777" w:rsidR="00AA57EB" w:rsidRPr="00AA57EB" w:rsidRDefault="00AA57EB" w:rsidP="00AA57EB">
            <w:pPr>
              <w:pStyle w:val="Tablehead"/>
              <w:rPr>
                <w:sz w:val="18"/>
                <w:szCs w:val="18"/>
              </w:rPr>
            </w:pPr>
            <w:r w:rsidRPr="00AA57EB">
              <w:rPr>
                <w:sz w:val="18"/>
                <w:szCs w:val="18"/>
              </w:rPr>
              <w:t>Unit</w:t>
            </w:r>
          </w:p>
        </w:tc>
        <w:tc>
          <w:tcPr>
            <w:tcW w:w="442" w:type="pct"/>
            <w:tcBorders>
              <w:top w:val="single" w:sz="4" w:space="0" w:color="auto"/>
              <w:left w:val="single" w:sz="4" w:space="0" w:color="auto"/>
              <w:bottom w:val="single" w:sz="4" w:space="0" w:color="auto"/>
              <w:right w:val="single" w:sz="4" w:space="0" w:color="auto"/>
            </w:tcBorders>
          </w:tcPr>
          <w:p w14:paraId="6DA3D96C" w14:textId="77777777" w:rsidR="00AA57EB" w:rsidRPr="00AA57EB" w:rsidRDefault="00AA57EB" w:rsidP="00AA57EB">
            <w:pPr>
              <w:pStyle w:val="Tablehead"/>
              <w:rPr>
                <w:sz w:val="18"/>
                <w:szCs w:val="18"/>
              </w:rPr>
            </w:pPr>
            <w:r w:rsidRPr="00AA57EB">
              <w:rPr>
                <w:sz w:val="18"/>
                <w:szCs w:val="18"/>
              </w:rPr>
              <w:t>System 2A</w:t>
            </w:r>
            <w:r w:rsidRPr="00AA57EB">
              <w:rPr>
                <w:sz w:val="18"/>
                <w:szCs w:val="18"/>
              </w:rPr>
              <w:br/>
              <w:t>SuperDARN</w:t>
            </w:r>
          </w:p>
        </w:tc>
        <w:tc>
          <w:tcPr>
            <w:tcW w:w="527" w:type="pct"/>
            <w:tcBorders>
              <w:top w:val="single" w:sz="4" w:space="0" w:color="auto"/>
              <w:left w:val="single" w:sz="4" w:space="0" w:color="auto"/>
              <w:bottom w:val="single" w:sz="4" w:space="0" w:color="auto"/>
              <w:right w:val="single" w:sz="4" w:space="0" w:color="auto"/>
            </w:tcBorders>
          </w:tcPr>
          <w:p w14:paraId="41D8E618" w14:textId="77777777" w:rsidR="00AA57EB" w:rsidRPr="00AA57EB" w:rsidRDefault="00AA57EB" w:rsidP="00AA57EB">
            <w:pPr>
              <w:pStyle w:val="Tablehead"/>
              <w:rPr>
                <w:sz w:val="18"/>
                <w:szCs w:val="18"/>
              </w:rPr>
            </w:pPr>
            <w:r w:rsidRPr="00AA57EB">
              <w:rPr>
                <w:sz w:val="18"/>
                <w:szCs w:val="18"/>
              </w:rPr>
              <w:t xml:space="preserve">System 2B </w:t>
            </w:r>
            <w:r w:rsidRPr="00AA57EB">
              <w:rPr>
                <w:sz w:val="18"/>
                <w:szCs w:val="18"/>
              </w:rPr>
              <w:br/>
              <w:t>Lowell Ionosonde</w:t>
            </w:r>
          </w:p>
        </w:tc>
        <w:tc>
          <w:tcPr>
            <w:tcW w:w="502" w:type="pct"/>
            <w:tcBorders>
              <w:top w:val="single" w:sz="4" w:space="0" w:color="auto"/>
              <w:left w:val="single" w:sz="4" w:space="0" w:color="auto"/>
              <w:bottom w:val="single" w:sz="4" w:space="0" w:color="auto"/>
              <w:right w:val="single" w:sz="4" w:space="0" w:color="auto"/>
            </w:tcBorders>
          </w:tcPr>
          <w:p w14:paraId="38FFEE47" w14:textId="77777777" w:rsidR="00AA57EB" w:rsidRPr="00AA57EB" w:rsidRDefault="00AA57EB" w:rsidP="00AA57EB">
            <w:pPr>
              <w:pStyle w:val="Tablehead"/>
              <w:rPr>
                <w:sz w:val="18"/>
                <w:szCs w:val="18"/>
              </w:rPr>
            </w:pPr>
            <w:r w:rsidRPr="00AA57EB">
              <w:rPr>
                <w:sz w:val="18"/>
                <w:szCs w:val="18"/>
              </w:rPr>
              <w:t xml:space="preserve">System 2C </w:t>
            </w:r>
            <w:r w:rsidRPr="00AA57EB">
              <w:rPr>
                <w:sz w:val="18"/>
                <w:szCs w:val="18"/>
              </w:rPr>
              <w:br/>
              <w:t>Chinese Ionosonde</w:t>
            </w:r>
          </w:p>
        </w:tc>
        <w:tc>
          <w:tcPr>
            <w:tcW w:w="415" w:type="pct"/>
            <w:tcBorders>
              <w:top w:val="single" w:sz="4" w:space="0" w:color="auto"/>
              <w:left w:val="single" w:sz="4" w:space="0" w:color="auto"/>
              <w:bottom w:val="single" w:sz="4" w:space="0" w:color="auto"/>
              <w:right w:val="single" w:sz="4" w:space="0" w:color="auto"/>
            </w:tcBorders>
          </w:tcPr>
          <w:p w14:paraId="4D64DF2D" w14:textId="77777777" w:rsidR="00AA57EB" w:rsidRPr="00AA57EB" w:rsidRDefault="00AA57EB" w:rsidP="00AA57EB">
            <w:pPr>
              <w:pStyle w:val="Tablehead"/>
              <w:rPr>
                <w:sz w:val="18"/>
                <w:szCs w:val="18"/>
              </w:rPr>
            </w:pPr>
            <w:r w:rsidRPr="00AA57EB">
              <w:rPr>
                <w:sz w:val="18"/>
                <w:szCs w:val="18"/>
              </w:rPr>
              <w:t xml:space="preserve">System 2D </w:t>
            </w:r>
            <w:r w:rsidRPr="00AA57EB">
              <w:rPr>
                <w:sz w:val="18"/>
                <w:szCs w:val="18"/>
              </w:rPr>
              <w:br/>
              <w:t>Finnish Ionosonde</w:t>
            </w:r>
          </w:p>
        </w:tc>
        <w:tc>
          <w:tcPr>
            <w:tcW w:w="418" w:type="pct"/>
            <w:tcBorders>
              <w:top w:val="single" w:sz="4" w:space="0" w:color="auto"/>
              <w:left w:val="single" w:sz="4" w:space="0" w:color="auto"/>
              <w:bottom w:val="single" w:sz="4" w:space="0" w:color="auto"/>
              <w:right w:val="single" w:sz="4" w:space="0" w:color="auto"/>
            </w:tcBorders>
          </w:tcPr>
          <w:p w14:paraId="31D2A2D5" w14:textId="77777777" w:rsidR="00AA57EB" w:rsidRPr="00AA57EB" w:rsidDel="00805E07" w:rsidRDefault="00AA57EB" w:rsidP="00AA57EB">
            <w:pPr>
              <w:pStyle w:val="Tablehead"/>
              <w:rPr>
                <w:sz w:val="18"/>
                <w:szCs w:val="18"/>
              </w:rPr>
            </w:pPr>
            <w:r w:rsidRPr="00AA57EB">
              <w:rPr>
                <w:sz w:val="18"/>
                <w:szCs w:val="18"/>
              </w:rPr>
              <w:t>System 2E</w:t>
            </w:r>
            <w:r w:rsidRPr="00AA57EB">
              <w:rPr>
                <w:sz w:val="18"/>
                <w:szCs w:val="18"/>
              </w:rPr>
              <w:br/>
              <w:t>Mexican Ionosonde</w:t>
            </w:r>
          </w:p>
        </w:tc>
        <w:tc>
          <w:tcPr>
            <w:tcW w:w="441" w:type="pct"/>
            <w:tcBorders>
              <w:top w:val="single" w:sz="4" w:space="0" w:color="auto"/>
              <w:left w:val="single" w:sz="4" w:space="0" w:color="auto"/>
              <w:bottom w:val="single" w:sz="4" w:space="0" w:color="auto"/>
              <w:right w:val="single" w:sz="4" w:space="0" w:color="auto"/>
            </w:tcBorders>
          </w:tcPr>
          <w:p w14:paraId="78BD84EA" w14:textId="77777777" w:rsidR="00AA57EB" w:rsidRPr="00AA57EB" w:rsidRDefault="00AA57EB" w:rsidP="00AA57EB">
            <w:pPr>
              <w:pStyle w:val="Tablehead"/>
              <w:rPr>
                <w:sz w:val="18"/>
                <w:szCs w:val="18"/>
                <w:lang w:eastAsia="it-IT"/>
              </w:rPr>
            </w:pPr>
            <w:r w:rsidRPr="00AA57EB">
              <w:rPr>
                <w:sz w:val="18"/>
                <w:szCs w:val="18"/>
                <w:lang w:eastAsia="it-IT"/>
              </w:rPr>
              <w:t xml:space="preserve">System 2F </w:t>
            </w:r>
            <w:r w:rsidRPr="00AA57EB">
              <w:rPr>
                <w:sz w:val="18"/>
                <w:szCs w:val="18"/>
                <w:lang w:eastAsia="it-IT"/>
              </w:rPr>
              <w:br/>
              <w:t>AIS_INGV</w:t>
            </w:r>
          </w:p>
        </w:tc>
        <w:tc>
          <w:tcPr>
            <w:tcW w:w="491" w:type="pct"/>
            <w:tcBorders>
              <w:top w:val="single" w:sz="4" w:space="0" w:color="auto"/>
              <w:left w:val="single" w:sz="4" w:space="0" w:color="auto"/>
              <w:bottom w:val="single" w:sz="4" w:space="0" w:color="auto"/>
              <w:right w:val="single" w:sz="4" w:space="0" w:color="auto"/>
            </w:tcBorders>
          </w:tcPr>
          <w:p w14:paraId="19A10669" w14:textId="77777777" w:rsidR="00AA57EB" w:rsidRPr="00AA57EB" w:rsidRDefault="00AA57EB" w:rsidP="00AA57EB">
            <w:pPr>
              <w:pStyle w:val="Tablehead"/>
              <w:rPr>
                <w:sz w:val="18"/>
                <w:szCs w:val="18"/>
              </w:rPr>
            </w:pPr>
            <w:r w:rsidRPr="00AA57EB">
              <w:rPr>
                <w:sz w:val="18"/>
                <w:szCs w:val="18"/>
              </w:rPr>
              <w:t xml:space="preserve">System 2G </w:t>
            </w:r>
            <w:r w:rsidRPr="00AA57EB">
              <w:rPr>
                <w:sz w:val="18"/>
                <w:szCs w:val="18"/>
              </w:rPr>
              <w:br/>
              <w:t>Millstone Hill ISR</w:t>
            </w:r>
          </w:p>
        </w:tc>
        <w:tc>
          <w:tcPr>
            <w:tcW w:w="410" w:type="pct"/>
            <w:tcBorders>
              <w:top w:val="single" w:sz="4" w:space="0" w:color="auto"/>
              <w:left w:val="single" w:sz="4" w:space="0" w:color="auto"/>
              <w:bottom w:val="single" w:sz="4" w:space="0" w:color="auto"/>
              <w:right w:val="single" w:sz="4" w:space="0" w:color="auto"/>
            </w:tcBorders>
          </w:tcPr>
          <w:p w14:paraId="517FB84B" w14:textId="77777777" w:rsidR="00AA57EB" w:rsidRPr="00AA57EB" w:rsidRDefault="00AA57EB" w:rsidP="00AA57EB">
            <w:pPr>
              <w:pStyle w:val="Tablehead"/>
              <w:rPr>
                <w:sz w:val="18"/>
                <w:szCs w:val="18"/>
              </w:rPr>
            </w:pPr>
            <w:r w:rsidRPr="00AA57EB">
              <w:rPr>
                <w:sz w:val="18"/>
                <w:szCs w:val="18"/>
              </w:rPr>
              <w:t>System 2H</w:t>
            </w:r>
            <w:r w:rsidRPr="00AA57EB">
              <w:rPr>
                <w:sz w:val="18"/>
                <w:szCs w:val="18"/>
              </w:rPr>
              <w:br/>
              <w:t>PFISR</w:t>
            </w:r>
          </w:p>
        </w:tc>
      </w:tr>
      <w:tr w:rsidR="00362E52" w:rsidRPr="004814B5" w14:paraId="0B45CF53" w14:textId="77777777" w:rsidTr="00AA57EB">
        <w:trPr>
          <w:cantSplit/>
          <w:jc w:val="center"/>
        </w:trPr>
        <w:tc>
          <w:tcPr>
            <w:tcW w:w="1011" w:type="pct"/>
          </w:tcPr>
          <w:p w14:paraId="18F1F2CB" w14:textId="77777777" w:rsidR="009A6E91" w:rsidRPr="003F2F93" w:rsidRDefault="009A6E91" w:rsidP="00EA00D3">
            <w:pPr>
              <w:pStyle w:val="Tabletext"/>
              <w:jc w:val="left"/>
              <w:rPr>
                <w:sz w:val="18"/>
                <w:szCs w:val="18"/>
                <w:lang w:val="en-GB"/>
              </w:rPr>
            </w:pPr>
            <w:r w:rsidRPr="003F2F93">
              <w:rPr>
                <w:sz w:val="18"/>
                <w:szCs w:val="18"/>
                <w:lang w:val="en-GB"/>
              </w:rPr>
              <w:t>TX antenna main beam width (horizontal)</w:t>
            </w:r>
          </w:p>
        </w:tc>
        <w:tc>
          <w:tcPr>
            <w:tcW w:w="343" w:type="pct"/>
          </w:tcPr>
          <w:p w14:paraId="14FC0FE5" w14:textId="77777777" w:rsidR="009A6E91" w:rsidRPr="004814B5" w:rsidRDefault="009A6E91" w:rsidP="00CF7A4F">
            <w:pPr>
              <w:pStyle w:val="Tabletext"/>
              <w:jc w:val="center"/>
              <w:rPr>
                <w:sz w:val="18"/>
                <w:szCs w:val="18"/>
              </w:rPr>
            </w:pPr>
            <w:r w:rsidRPr="004814B5">
              <w:rPr>
                <w:sz w:val="18"/>
                <w:szCs w:val="18"/>
              </w:rPr>
              <w:t>Degrees</w:t>
            </w:r>
          </w:p>
        </w:tc>
        <w:tc>
          <w:tcPr>
            <w:tcW w:w="442" w:type="pct"/>
          </w:tcPr>
          <w:p w14:paraId="24FA75DF" w14:textId="77777777" w:rsidR="009A6E91" w:rsidRPr="003F2F93" w:rsidRDefault="009A6E91" w:rsidP="00CF7A4F">
            <w:pPr>
              <w:pStyle w:val="Tabletext"/>
              <w:jc w:val="center"/>
              <w:rPr>
                <w:sz w:val="18"/>
                <w:szCs w:val="18"/>
                <w:lang w:val="en-GB"/>
              </w:rPr>
            </w:pPr>
            <w:r w:rsidRPr="003F2F93">
              <w:rPr>
                <w:sz w:val="18"/>
                <w:szCs w:val="18"/>
                <w:lang w:val="en-GB"/>
              </w:rPr>
              <w:t>4.0 at 10 MHz</w:t>
            </w:r>
            <w:r w:rsidRPr="003F2F93">
              <w:rPr>
                <w:sz w:val="18"/>
                <w:szCs w:val="18"/>
                <w:lang w:val="en-GB"/>
              </w:rPr>
              <w:br/>
              <w:t>3.0 at 14 MHz</w:t>
            </w:r>
            <w:r w:rsidRPr="003F2F93">
              <w:rPr>
                <w:sz w:val="18"/>
                <w:szCs w:val="18"/>
                <w:lang w:val="en-GB"/>
              </w:rPr>
              <w:br/>
              <w:t>2.0 at 18 MHz</w:t>
            </w:r>
          </w:p>
        </w:tc>
        <w:tc>
          <w:tcPr>
            <w:tcW w:w="527" w:type="pct"/>
          </w:tcPr>
          <w:p w14:paraId="3788AFE6" w14:textId="77777777" w:rsidR="009A6E91" w:rsidRPr="004814B5" w:rsidRDefault="009A6E91" w:rsidP="00CF7A4F">
            <w:pPr>
              <w:pStyle w:val="Tabletext"/>
              <w:jc w:val="center"/>
              <w:rPr>
                <w:sz w:val="18"/>
                <w:szCs w:val="18"/>
              </w:rPr>
            </w:pPr>
            <w:r>
              <w:rPr>
                <w:rFonts w:eastAsia="Calibri"/>
                <w:sz w:val="18"/>
                <w:szCs w:val="18"/>
              </w:rPr>
              <w:t>−</w:t>
            </w:r>
            <w:r w:rsidRPr="004814B5">
              <w:rPr>
                <w:sz w:val="18"/>
                <w:szCs w:val="18"/>
              </w:rPr>
              <w:t>30</w:t>
            </w:r>
          </w:p>
        </w:tc>
        <w:tc>
          <w:tcPr>
            <w:tcW w:w="502" w:type="pct"/>
            <w:tcBorders>
              <w:top w:val="single" w:sz="4" w:space="0" w:color="auto"/>
              <w:left w:val="single" w:sz="4" w:space="0" w:color="auto"/>
              <w:bottom w:val="single" w:sz="4" w:space="0" w:color="auto"/>
              <w:right w:val="single" w:sz="4" w:space="0" w:color="auto"/>
            </w:tcBorders>
          </w:tcPr>
          <w:p w14:paraId="11D0D3C3" w14:textId="77777777" w:rsidR="009A6E91" w:rsidRPr="004814B5" w:rsidRDefault="009A6E91" w:rsidP="00CF7A4F">
            <w:pPr>
              <w:pStyle w:val="Tabletext"/>
              <w:jc w:val="center"/>
              <w:rPr>
                <w:sz w:val="18"/>
                <w:szCs w:val="18"/>
              </w:rPr>
            </w:pPr>
            <w:r w:rsidRPr="004814B5">
              <w:rPr>
                <w:sz w:val="18"/>
                <w:szCs w:val="18"/>
                <w:lang w:eastAsia="zh-CN"/>
              </w:rPr>
              <w:t>30</w:t>
            </w:r>
            <w:r>
              <w:rPr>
                <w:sz w:val="18"/>
                <w:szCs w:val="18"/>
                <w:lang w:eastAsia="zh-CN"/>
              </w:rPr>
              <w:br/>
            </w:r>
            <w:r w:rsidRPr="004814B5">
              <w:rPr>
                <w:sz w:val="18"/>
                <w:szCs w:val="18"/>
                <w:lang w:eastAsia="zh-CN"/>
              </w:rPr>
              <w:t>(at 10 MHz)</w:t>
            </w:r>
          </w:p>
        </w:tc>
        <w:tc>
          <w:tcPr>
            <w:tcW w:w="415" w:type="pct"/>
          </w:tcPr>
          <w:p w14:paraId="1358A514" w14:textId="77777777" w:rsidR="009A6E91" w:rsidRPr="004814B5" w:rsidRDefault="009A6E91" w:rsidP="00CF7A4F">
            <w:pPr>
              <w:pStyle w:val="Tabletext"/>
              <w:jc w:val="center"/>
              <w:rPr>
                <w:sz w:val="18"/>
                <w:szCs w:val="18"/>
              </w:rPr>
            </w:pPr>
            <w:r w:rsidRPr="004814B5">
              <w:rPr>
                <w:sz w:val="18"/>
                <w:szCs w:val="18"/>
              </w:rPr>
              <w:t>Not available</w:t>
            </w:r>
          </w:p>
        </w:tc>
        <w:tc>
          <w:tcPr>
            <w:tcW w:w="418" w:type="pct"/>
          </w:tcPr>
          <w:p w14:paraId="4AC19D72" w14:textId="77777777" w:rsidR="009A6E91" w:rsidRPr="004814B5" w:rsidDel="00805E07" w:rsidRDefault="009A6E91" w:rsidP="00CF7A4F">
            <w:pPr>
              <w:pStyle w:val="Tabletext"/>
              <w:jc w:val="center"/>
              <w:rPr>
                <w:sz w:val="18"/>
                <w:szCs w:val="18"/>
              </w:rPr>
            </w:pPr>
            <w:r w:rsidRPr="004814B5">
              <w:rPr>
                <w:sz w:val="18"/>
                <w:szCs w:val="18"/>
              </w:rPr>
              <w:t>Not available</w:t>
            </w:r>
          </w:p>
        </w:tc>
        <w:tc>
          <w:tcPr>
            <w:tcW w:w="441" w:type="pct"/>
            <w:tcBorders>
              <w:top w:val="single" w:sz="4" w:space="0" w:color="auto"/>
              <w:left w:val="single" w:sz="4" w:space="0" w:color="auto"/>
              <w:bottom w:val="single" w:sz="4" w:space="0" w:color="auto"/>
              <w:right w:val="single" w:sz="4" w:space="0" w:color="auto"/>
            </w:tcBorders>
          </w:tcPr>
          <w:p w14:paraId="00C20C90" w14:textId="77777777" w:rsidR="009A6E91" w:rsidRPr="004814B5" w:rsidRDefault="009A6E91" w:rsidP="00CF7A4F">
            <w:pPr>
              <w:pStyle w:val="Tabletext"/>
              <w:jc w:val="center"/>
              <w:rPr>
                <w:sz w:val="18"/>
                <w:szCs w:val="18"/>
              </w:rPr>
            </w:pPr>
            <w:r w:rsidRPr="004814B5">
              <w:rPr>
                <w:sz w:val="18"/>
                <w:szCs w:val="18"/>
                <w:lang w:eastAsia="it-IT"/>
              </w:rPr>
              <w:t>30 (3 dB @ 10 MHz)</w:t>
            </w:r>
          </w:p>
        </w:tc>
        <w:tc>
          <w:tcPr>
            <w:tcW w:w="491" w:type="pct"/>
          </w:tcPr>
          <w:p w14:paraId="2F68A43D" w14:textId="77777777" w:rsidR="009A6E91" w:rsidRPr="003F2F93" w:rsidRDefault="009A6E91" w:rsidP="007A0C85">
            <w:pPr>
              <w:pStyle w:val="Tabletext"/>
              <w:ind w:left="-57" w:right="-57"/>
              <w:jc w:val="center"/>
              <w:rPr>
                <w:sz w:val="18"/>
                <w:szCs w:val="18"/>
                <w:lang w:val="en-GB"/>
              </w:rPr>
            </w:pPr>
            <w:r w:rsidRPr="003F2F93">
              <w:rPr>
                <w:sz w:val="18"/>
                <w:szCs w:val="18"/>
                <w:lang w:val="en-GB"/>
              </w:rPr>
              <w:t xml:space="preserve">68 meter antenna: ~0.75 deg FWHM </w:t>
            </w:r>
            <w:r w:rsidR="00F70CAA" w:rsidRPr="003F2F93">
              <w:rPr>
                <w:sz w:val="18"/>
                <w:szCs w:val="18"/>
                <w:lang w:val="en-GB"/>
              </w:rPr>
              <w:br/>
            </w:r>
            <w:r w:rsidRPr="003F2F93">
              <w:rPr>
                <w:sz w:val="18"/>
                <w:szCs w:val="18"/>
                <w:lang w:val="en-GB"/>
              </w:rPr>
              <w:t xml:space="preserve">46 meter: </w:t>
            </w:r>
            <w:r w:rsidR="00F70CAA" w:rsidRPr="003F2F93">
              <w:rPr>
                <w:sz w:val="18"/>
                <w:szCs w:val="18"/>
                <w:lang w:val="en-GB"/>
              </w:rPr>
              <w:br/>
            </w:r>
            <w:r w:rsidRPr="003F2F93">
              <w:rPr>
                <w:sz w:val="18"/>
                <w:szCs w:val="18"/>
                <w:lang w:val="en-GB"/>
              </w:rPr>
              <w:t>~1.2 deg FWHM</w:t>
            </w:r>
          </w:p>
        </w:tc>
        <w:tc>
          <w:tcPr>
            <w:tcW w:w="410" w:type="pct"/>
          </w:tcPr>
          <w:p w14:paraId="5C718D47" w14:textId="77777777" w:rsidR="009A6E91" w:rsidRPr="004814B5" w:rsidRDefault="009A6E91" w:rsidP="00CF7A4F">
            <w:pPr>
              <w:pStyle w:val="Tabletext"/>
              <w:jc w:val="center"/>
              <w:rPr>
                <w:sz w:val="18"/>
                <w:szCs w:val="18"/>
              </w:rPr>
            </w:pPr>
            <w:r w:rsidRPr="004814B5">
              <w:rPr>
                <w:sz w:val="18"/>
                <w:szCs w:val="18"/>
              </w:rPr>
              <w:t>1.1</w:t>
            </w:r>
          </w:p>
        </w:tc>
      </w:tr>
      <w:tr w:rsidR="00362E52" w:rsidRPr="004814B5" w14:paraId="6FD802B1" w14:textId="77777777" w:rsidTr="00AA57EB">
        <w:trPr>
          <w:cantSplit/>
          <w:jc w:val="center"/>
        </w:trPr>
        <w:tc>
          <w:tcPr>
            <w:tcW w:w="1011" w:type="pct"/>
          </w:tcPr>
          <w:p w14:paraId="102F5BF4" w14:textId="77777777" w:rsidR="009A6E91" w:rsidRPr="003F2F93" w:rsidRDefault="009A6E91" w:rsidP="00EA00D3">
            <w:pPr>
              <w:pStyle w:val="Tabletext"/>
              <w:jc w:val="left"/>
              <w:rPr>
                <w:sz w:val="18"/>
                <w:szCs w:val="18"/>
                <w:lang w:val="en-GB"/>
              </w:rPr>
            </w:pPr>
            <w:r w:rsidRPr="003F2F93">
              <w:rPr>
                <w:sz w:val="18"/>
                <w:szCs w:val="18"/>
                <w:lang w:val="en-GB"/>
              </w:rPr>
              <w:t>RX antenna main beam width (horizontal)</w:t>
            </w:r>
          </w:p>
        </w:tc>
        <w:tc>
          <w:tcPr>
            <w:tcW w:w="343" w:type="pct"/>
          </w:tcPr>
          <w:p w14:paraId="03E746FB" w14:textId="77777777" w:rsidR="009A6E91" w:rsidRPr="004814B5" w:rsidRDefault="009A6E91" w:rsidP="00CF7A4F">
            <w:pPr>
              <w:pStyle w:val="Tabletext"/>
              <w:jc w:val="center"/>
              <w:rPr>
                <w:sz w:val="18"/>
                <w:szCs w:val="18"/>
              </w:rPr>
            </w:pPr>
            <w:r w:rsidRPr="004814B5">
              <w:rPr>
                <w:sz w:val="18"/>
                <w:szCs w:val="18"/>
              </w:rPr>
              <w:t>Degrees</w:t>
            </w:r>
          </w:p>
        </w:tc>
        <w:tc>
          <w:tcPr>
            <w:tcW w:w="442" w:type="pct"/>
          </w:tcPr>
          <w:p w14:paraId="5A9ACC85" w14:textId="77777777" w:rsidR="009A6E91" w:rsidRPr="004814B5" w:rsidRDefault="009A6E91" w:rsidP="00CF7A4F">
            <w:pPr>
              <w:pStyle w:val="Tabletext"/>
              <w:jc w:val="center"/>
              <w:rPr>
                <w:sz w:val="18"/>
                <w:szCs w:val="18"/>
              </w:rPr>
            </w:pPr>
            <w:r w:rsidRPr="004814B5">
              <w:rPr>
                <w:sz w:val="18"/>
                <w:szCs w:val="18"/>
              </w:rPr>
              <w:t>Not available</w:t>
            </w:r>
          </w:p>
        </w:tc>
        <w:tc>
          <w:tcPr>
            <w:tcW w:w="527" w:type="pct"/>
          </w:tcPr>
          <w:p w14:paraId="7FA4F323" w14:textId="77777777" w:rsidR="009A6E91" w:rsidRPr="004814B5" w:rsidRDefault="009A6E91" w:rsidP="00CF7A4F">
            <w:pPr>
              <w:pStyle w:val="Tabletext"/>
              <w:jc w:val="center"/>
              <w:rPr>
                <w:sz w:val="18"/>
                <w:szCs w:val="18"/>
              </w:rPr>
            </w:pPr>
            <w:r w:rsidRPr="004814B5">
              <w:rPr>
                <w:sz w:val="18"/>
                <w:szCs w:val="18"/>
              </w:rPr>
              <w:t>30</w:t>
            </w:r>
          </w:p>
        </w:tc>
        <w:tc>
          <w:tcPr>
            <w:tcW w:w="502" w:type="pct"/>
            <w:tcBorders>
              <w:top w:val="single" w:sz="4" w:space="0" w:color="auto"/>
              <w:left w:val="single" w:sz="4" w:space="0" w:color="auto"/>
              <w:bottom w:val="single" w:sz="4" w:space="0" w:color="auto"/>
              <w:right w:val="single" w:sz="4" w:space="0" w:color="auto"/>
            </w:tcBorders>
          </w:tcPr>
          <w:p w14:paraId="76108A56" w14:textId="77777777" w:rsidR="009A6E91" w:rsidRPr="004814B5" w:rsidRDefault="009A6E91" w:rsidP="00CF7A4F">
            <w:pPr>
              <w:pStyle w:val="Tabletext"/>
              <w:jc w:val="center"/>
              <w:rPr>
                <w:sz w:val="18"/>
                <w:szCs w:val="18"/>
              </w:rPr>
            </w:pPr>
            <w:r w:rsidRPr="004814B5">
              <w:rPr>
                <w:sz w:val="18"/>
                <w:szCs w:val="18"/>
                <w:lang w:eastAsia="zh-CN"/>
              </w:rPr>
              <w:t>120</w:t>
            </w:r>
            <w:r>
              <w:rPr>
                <w:sz w:val="18"/>
                <w:szCs w:val="18"/>
                <w:lang w:eastAsia="zh-CN"/>
              </w:rPr>
              <w:br/>
            </w:r>
            <w:r w:rsidRPr="004814B5">
              <w:rPr>
                <w:sz w:val="18"/>
                <w:szCs w:val="18"/>
                <w:lang w:eastAsia="zh-CN"/>
              </w:rPr>
              <w:t>(at 10 MHz)</w:t>
            </w:r>
          </w:p>
        </w:tc>
        <w:tc>
          <w:tcPr>
            <w:tcW w:w="415" w:type="pct"/>
          </w:tcPr>
          <w:p w14:paraId="7397F28F" w14:textId="77777777" w:rsidR="009A6E91" w:rsidRPr="004814B5" w:rsidRDefault="009A6E91" w:rsidP="00CF7A4F">
            <w:pPr>
              <w:pStyle w:val="Tabletext"/>
              <w:jc w:val="center"/>
              <w:rPr>
                <w:sz w:val="18"/>
                <w:szCs w:val="18"/>
              </w:rPr>
            </w:pPr>
            <w:r w:rsidRPr="004814B5">
              <w:rPr>
                <w:sz w:val="18"/>
                <w:szCs w:val="18"/>
              </w:rPr>
              <w:t>Not available</w:t>
            </w:r>
          </w:p>
        </w:tc>
        <w:tc>
          <w:tcPr>
            <w:tcW w:w="418" w:type="pct"/>
          </w:tcPr>
          <w:p w14:paraId="274158C1" w14:textId="77777777" w:rsidR="009A6E91" w:rsidRPr="004814B5" w:rsidDel="00805E07" w:rsidRDefault="009A6E91" w:rsidP="00CF7A4F">
            <w:pPr>
              <w:pStyle w:val="Tabletext"/>
              <w:jc w:val="center"/>
              <w:rPr>
                <w:sz w:val="18"/>
                <w:szCs w:val="18"/>
              </w:rPr>
            </w:pPr>
            <w:r w:rsidRPr="004814B5">
              <w:rPr>
                <w:sz w:val="18"/>
                <w:szCs w:val="18"/>
              </w:rPr>
              <w:t>Not available</w:t>
            </w:r>
          </w:p>
        </w:tc>
        <w:tc>
          <w:tcPr>
            <w:tcW w:w="441" w:type="pct"/>
            <w:tcBorders>
              <w:top w:val="single" w:sz="4" w:space="0" w:color="auto"/>
              <w:left w:val="single" w:sz="4" w:space="0" w:color="auto"/>
              <w:bottom w:val="single" w:sz="4" w:space="0" w:color="auto"/>
              <w:right w:val="single" w:sz="4" w:space="0" w:color="auto"/>
            </w:tcBorders>
          </w:tcPr>
          <w:p w14:paraId="10F6A0E2" w14:textId="77777777" w:rsidR="009A6E91" w:rsidRPr="004814B5" w:rsidRDefault="009A6E91" w:rsidP="00CF7A4F">
            <w:pPr>
              <w:pStyle w:val="Tabletext"/>
              <w:jc w:val="center"/>
              <w:rPr>
                <w:sz w:val="18"/>
                <w:szCs w:val="18"/>
              </w:rPr>
            </w:pPr>
            <w:r w:rsidRPr="004814B5">
              <w:rPr>
                <w:sz w:val="18"/>
                <w:szCs w:val="18"/>
                <w:lang w:eastAsia="it-IT"/>
              </w:rPr>
              <w:t>30 (3 dB @ 10 MHz)</w:t>
            </w:r>
          </w:p>
        </w:tc>
        <w:tc>
          <w:tcPr>
            <w:tcW w:w="491" w:type="pct"/>
          </w:tcPr>
          <w:p w14:paraId="6086BD7D" w14:textId="77777777" w:rsidR="009A6E91" w:rsidRPr="004814B5" w:rsidRDefault="009A6E91" w:rsidP="00CF7A4F">
            <w:pPr>
              <w:pStyle w:val="Tabletext"/>
              <w:jc w:val="center"/>
              <w:rPr>
                <w:sz w:val="18"/>
                <w:szCs w:val="18"/>
              </w:rPr>
            </w:pPr>
            <w:r w:rsidRPr="004814B5">
              <w:rPr>
                <w:sz w:val="18"/>
                <w:szCs w:val="18"/>
              </w:rPr>
              <w:t>See above</w:t>
            </w:r>
          </w:p>
        </w:tc>
        <w:tc>
          <w:tcPr>
            <w:tcW w:w="410" w:type="pct"/>
          </w:tcPr>
          <w:p w14:paraId="2C2057E0" w14:textId="77777777" w:rsidR="009A6E91" w:rsidRPr="004814B5" w:rsidRDefault="009A6E91" w:rsidP="00CF7A4F">
            <w:pPr>
              <w:pStyle w:val="Tabletext"/>
              <w:jc w:val="center"/>
              <w:rPr>
                <w:sz w:val="18"/>
                <w:szCs w:val="18"/>
              </w:rPr>
            </w:pPr>
            <w:r w:rsidRPr="004814B5">
              <w:rPr>
                <w:sz w:val="18"/>
                <w:szCs w:val="18"/>
              </w:rPr>
              <w:t>1.1</w:t>
            </w:r>
          </w:p>
        </w:tc>
      </w:tr>
      <w:tr w:rsidR="00362E52" w:rsidRPr="003F2F93" w14:paraId="0BD3543C" w14:textId="77777777" w:rsidTr="00AA57EB">
        <w:trPr>
          <w:cantSplit/>
          <w:jc w:val="center"/>
        </w:trPr>
        <w:tc>
          <w:tcPr>
            <w:tcW w:w="1011" w:type="pct"/>
            <w:tcBorders>
              <w:bottom w:val="single" w:sz="4" w:space="0" w:color="auto"/>
            </w:tcBorders>
          </w:tcPr>
          <w:p w14:paraId="4CEC23BB" w14:textId="77777777" w:rsidR="009A6E91" w:rsidRPr="004814B5" w:rsidRDefault="009A6E91" w:rsidP="00CF7A4F">
            <w:pPr>
              <w:pStyle w:val="Tabletext"/>
              <w:rPr>
                <w:sz w:val="18"/>
                <w:szCs w:val="18"/>
              </w:rPr>
            </w:pPr>
            <w:r w:rsidRPr="004814B5">
              <w:rPr>
                <w:sz w:val="18"/>
                <w:szCs w:val="18"/>
              </w:rPr>
              <w:t>TX antenna</w:t>
            </w:r>
          </w:p>
        </w:tc>
        <w:tc>
          <w:tcPr>
            <w:tcW w:w="343" w:type="pct"/>
            <w:tcBorders>
              <w:bottom w:val="single" w:sz="4" w:space="0" w:color="auto"/>
            </w:tcBorders>
          </w:tcPr>
          <w:p w14:paraId="1A239846" w14:textId="77777777" w:rsidR="009A6E91" w:rsidRPr="004814B5" w:rsidRDefault="009A6E91" w:rsidP="00CF7A4F">
            <w:pPr>
              <w:pStyle w:val="Tabletext"/>
              <w:jc w:val="center"/>
              <w:rPr>
                <w:sz w:val="18"/>
                <w:szCs w:val="18"/>
              </w:rPr>
            </w:pPr>
            <w:r w:rsidRPr="004814B5">
              <w:rPr>
                <w:sz w:val="18"/>
                <w:szCs w:val="18"/>
              </w:rPr>
              <w:t>Type</w:t>
            </w:r>
          </w:p>
        </w:tc>
        <w:tc>
          <w:tcPr>
            <w:tcW w:w="442" w:type="pct"/>
            <w:tcBorders>
              <w:bottom w:val="single" w:sz="4" w:space="0" w:color="auto"/>
            </w:tcBorders>
          </w:tcPr>
          <w:p w14:paraId="62957903" w14:textId="77777777" w:rsidR="009A6E91" w:rsidRPr="003F2F93" w:rsidRDefault="009A6E91" w:rsidP="00CF7A4F">
            <w:pPr>
              <w:pStyle w:val="Tabletext"/>
              <w:jc w:val="center"/>
              <w:rPr>
                <w:sz w:val="18"/>
                <w:szCs w:val="18"/>
                <w:lang w:val="en-GB"/>
              </w:rPr>
            </w:pPr>
            <w:r w:rsidRPr="003F2F93">
              <w:rPr>
                <w:sz w:val="18"/>
                <w:szCs w:val="18"/>
                <w:lang w:val="en-GB"/>
              </w:rPr>
              <w:t>Array of 16 horizontal twin terminated folded dipoles</w:t>
            </w:r>
          </w:p>
        </w:tc>
        <w:tc>
          <w:tcPr>
            <w:tcW w:w="527" w:type="pct"/>
            <w:tcBorders>
              <w:bottom w:val="single" w:sz="4" w:space="0" w:color="auto"/>
            </w:tcBorders>
          </w:tcPr>
          <w:p w14:paraId="1B506227" w14:textId="77777777" w:rsidR="009A6E91" w:rsidRPr="004814B5" w:rsidRDefault="009A6E91" w:rsidP="00CF7A4F">
            <w:pPr>
              <w:pStyle w:val="Tabletext"/>
              <w:jc w:val="center"/>
              <w:rPr>
                <w:sz w:val="18"/>
                <w:szCs w:val="18"/>
              </w:rPr>
            </w:pPr>
            <w:r w:rsidRPr="004814B5">
              <w:rPr>
                <w:sz w:val="18"/>
                <w:szCs w:val="18"/>
              </w:rPr>
              <w:t>Cross delta</w:t>
            </w:r>
          </w:p>
        </w:tc>
        <w:tc>
          <w:tcPr>
            <w:tcW w:w="502" w:type="pct"/>
            <w:tcBorders>
              <w:top w:val="single" w:sz="4" w:space="0" w:color="auto"/>
              <w:left w:val="single" w:sz="4" w:space="0" w:color="auto"/>
              <w:bottom w:val="single" w:sz="4" w:space="0" w:color="auto"/>
              <w:right w:val="single" w:sz="4" w:space="0" w:color="auto"/>
            </w:tcBorders>
          </w:tcPr>
          <w:p w14:paraId="75D22185" w14:textId="77777777" w:rsidR="009A6E91" w:rsidRPr="004814B5" w:rsidRDefault="009A6E91" w:rsidP="00CF7A4F">
            <w:pPr>
              <w:pStyle w:val="Tabletext"/>
              <w:jc w:val="center"/>
              <w:rPr>
                <w:sz w:val="18"/>
                <w:szCs w:val="18"/>
              </w:rPr>
            </w:pPr>
            <w:r w:rsidRPr="004814B5">
              <w:rPr>
                <w:sz w:val="18"/>
                <w:szCs w:val="18"/>
                <w:lang w:eastAsia="zh-CN"/>
              </w:rPr>
              <w:t>Cross delta</w:t>
            </w:r>
          </w:p>
        </w:tc>
        <w:tc>
          <w:tcPr>
            <w:tcW w:w="415" w:type="pct"/>
            <w:tcBorders>
              <w:bottom w:val="single" w:sz="4" w:space="0" w:color="auto"/>
            </w:tcBorders>
          </w:tcPr>
          <w:p w14:paraId="195CE3BB" w14:textId="77777777" w:rsidR="009A6E91" w:rsidRPr="004814B5" w:rsidRDefault="009A6E91" w:rsidP="00CF7A4F">
            <w:pPr>
              <w:pStyle w:val="Tabletext"/>
              <w:jc w:val="center"/>
              <w:rPr>
                <w:sz w:val="18"/>
                <w:szCs w:val="18"/>
              </w:rPr>
            </w:pPr>
            <w:r w:rsidRPr="004814B5">
              <w:rPr>
                <w:sz w:val="18"/>
                <w:szCs w:val="18"/>
              </w:rPr>
              <w:t>Rhombic (vertical)</w:t>
            </w:r>
          </w:p>
        </w:tc>
        <w:tc>
          <w:tcPr>
            <w:tcW w:w="418" w:type="pct"/>
            <w:tcBorders>
              <w:bottom w:val="single" w:sz="4" w:space="0" w:color="auto"/>
            </w:tcBorders>
          </w:tcPr>
          <w:p w14:paraId="1B992C84" w14:textId="77777777" w:rsidR="009A6E91" w:rsidRPr="004814B5" w:rsidDel="00805E07" w:rsidRDefault="009A6E91" w:rsidP="00CF7A4F">
            <w:pPr>
              <w:pStyle w:val="Tabletext"/>
              <w:jc w:val="center"/>
              <w:rPr>
                <w:sz w:val="18"/>
                <w:szCs w:val="18"/>
              </w:rPr>
            </w:pPr>
            <w:r w:rsidRPr="004814B5">
              <w:rPr>
                <w:sz w:val="18"/>
                <w:szCs w:val="18"/>
              </w:rPr>
              <w:t>30 m Dipole</w:t>
            </w:r>
          </w:p>
        </w:tc>
        <w:tc>
          <w:tcPr>
            <w:tcW w:w="441" w:type="pct"/>
            <w:tcBorders>
              <w:top w:val="single" w:sz="4" w:space="0" w:color="auto"/>
              <w:left w:val="single" w:sz="4" w:space="0" w:color="auto"/>
              <w:bottom w:val="single" w:sz="4" w:space="0" w:color="auto"/>
              <w:right w:val="single" w:sz="4" w:space="0" w:color="auto"/>
            </w:tcBorders>
          </w:tcPr>
          <w:p w14:paraId="5E4D848A" w14:textId="77777777" w:rsidR="009A6E91" w:rsidRPr="004814B5" w:rsidRDefault="009A6E91" w:rsidP="00CF7A4F">
            <w:pPr>
              <w:pStyle w:val="Tabletext"/>
              <w:jc w:val="center"/>
              <w:rPr>
                <w:sz w:val="18"/>
                <w:szCs w:val="18"/>
              </w:rPr>
            </w:pPr>
            <w:r w:rsidRPr="004814B5">
              <w:rPr>
                <w:sz w:val="18"/>
                <w:szCs w:val="18"/>
                <w:lang w:eastAsia="zh-CN"/>
              </w:rPr>
              <w:t>Delta</w:t>
            </w:r>
          </w:p>
        </w:tc>
        <w:tc>
          <w:tcPr>
            <w:tcW w:w="491" w:type="pct"/>
            <w:tcBorders>
              <w:bottom w:val="single" w:sz="4" w:space="0" w:color="auto"/>
            </w:tcBorders>
          </w:tcPr>
          <w:p w14:paraId="5EE29200" w14:textId="77777777" w:rsidR="009A6E91" w:rsidRPr="003F2F93" w:rsidRDefault="009A6E91" w:rsidP="00CF7A4F">
            <w:pPr>
              <w:pStyle w:val="Tabletext"/>
              <w:jc w:val="center"/>
              <w:rPr>
                <w:sz w:val="18"/>
                <w:szCs w:val="18"/>
                <w:lang w:val="en-GB"/>
              </w:rPr>
            </w:pPr>
            <w:r w:rsidRPr="003F2F93">
              <w:rPr>
                <w:sz w:val="18"/>
                <w:szCs w:val="18"/>
                <w:lang w:val="en-GB"/>
              </w:rPr>
              <w:t xml:space="preserve">46 meter parabolic prime focus antennas. 68 meter = </w:t>
            </w:r>
            <w:r w:rsidR="00F70CAA" w:rsidRPr="003F2F93">
              <w:rPr>
                <w:sz w:val="18"/>
                <w:szCs w:val="18"/>
                <w:lang w:val="en-GB"/>
              </w:rPr>
              <w:br/>
            </w:r>
            <w:r w:rsidRPr="003F2F93">
              <w:rPr>
                <w:sz w:val="18"/>
                <w:szCs w:val="18"/>
                <w:lang w:val="en-GB"/>
              </w:rPr>
              <w:t xml:space="preserve">fixed in zenith direction, </w:t>
            </w:r>
            <w:r w:rsidR="00F70CAA" w:rsidRPr="003F2F93">
              <w:rPr>
                <w:sz w:val="18"/>
                <w:szCs w:val="18"/>
                <w:lang w:val="en-GB"/>
              </w:rPr>
              <w:br/>
            </w:r>
            <w:r w:rsidRPr="003F2F93">
              <w:rPr>
                <w:sz w:val="18"/>
                <w:szCs w:val="18"/>
                <w:lang w:val="en-GB"/>
              </w:rPr>
              <w:t>46 meter = fully steerable.</w:t>
            </w:r>
          </w:p>
        </w:tc>
        <w:tc>
          <w:tcPr>
            <w:tcW w:w="410" w:type="pct"/>
            <w:tcBorders>
              <w:bottom w:val="single" w:sz="4" w:space="0" w:color="auto"/>
            </w:tcBorders>
          </w:tcPr>
          <w:p w14:paraId="3507EB1C" w14:textId="77777777" w:rsidR="009A6E91" w:rsidRPr="003F2F93" w:rsidRDefault="009A6E91" w:rsidP="00CF7A4F">
            <w:pPr>
              <w:pStyle w:val="Tabletext"/>
              <w:jc w:val="center"/>
              <w:rPr>
                <w:sz w:val="18"/>
                <w:szCs w:val="18"/>
                <w:lang w:val="en-GB"/>
              </w:rPr>
            </w:pPr>
            <w:r w:rsidRPr="003F2F93">
              <w:rPr>
                <w:sz w:val="18"/>
                <w:szCs w:val="18"/>
                <w:lang w:val="en-GB"/>
              </w:rPr>
              <w:t>Phased array of crossed dipoles (Transmits RHCP)</w:t>
            </w:r>
          </w:p>
        </w:tc>
      </w:tr>
      <w:tr w:rsidR="00362E52" w:rsidRPr="003F2F93" w14:paraId="0243C36A" w14:textId="77777777" w:rsidTr="00AA57EB">
        <w:trPr>
          <w:cantSplit/>
          <w:jc w:val="center"/>
        </w:trPr>
        <w:tc>
          <w:tcPr>
            <w:tcW w:w="1011" w:type="pct"/>
            <w:tcBorders>
              <w:bottom w:val="single" w:sz="4" w:space="0" w:color="auto"/>
            </w:tcBorders>
          </w:tcPr>
          <w:p w14:paraId="45534B14" w14:textId="77777777" w:rsidR="009A6E91" w:rsidRPr="004814B5" w:rsidRDefault="009A6E91" w:rsidP="00CF7A4F">
            <w:pPr>
              <w:pStyle w:val="Tabletext"/>
              <w:rPr>
                <w:sz w:val="18"/>
                <w:szCs w:val="18"/>
              </w:rPr>
            </w:pPr>
            <w:r w:rsidRPr="004814B5">
              <w:rPr>
                <w:sz w:val="18"/>
                <w:szCs w:val="18"/>
              </w:rPr>
              <w:t>RX antenna</w:t>
            </w:r>
          </w:p>
        </w:tc>
        <w:tc>
          <w:tcPr>
            <w:tcW w:w="343" w:type="pct"/>
            <w:tcBorders>
              <w:bottom w:val="single" w:sz="4" w:space="0" w:color="auto"/>
            </w:tcBorders>
          </w:tcPr>
          <w:p w14:paraId="27740A78" w14:textId="77777777" w:rsidR="009A6E91" w:rsidRPr="004814B5" w:rsidRDefault="009A6E91" w:rsidP="00CF7A4F">
            <w:pPr>
              <w:pStyle w:val="Tabletext"/>
              <w:jc w:val="center"/>
              <w:rPr>
                <w:sz w:val="18"/>
                <w:szCs w:val="18"/>
              </w:rPr>
            </w:pPr>
            <w:r w:rsidRPr="004814B5">
              <w:rPr>
                <w:sz w:val="18"/>
                <w:szCs w:val="18"/>
              </w:rPr>
              <w:t>Type</w:t>
            </w:r>
          </w:p>
        </w:tc>
        <w:tc>
          <w:tcPr>
            <w:tcW w:w="442" w:type="pct"/>
            <w:tcBorders>
              <w:bottom w:val="single" w:sz="4" w:space="0" w:color="auto"/>
            </w:tcBorders>
          </w:tcPr>
          <w:p w14:paraId="29C26D05" w14:textId="77777777" w:rsidR="009A6E91" w:rsidRPr="003F2F93" w:rsidRDefault="009A6E91" w:rsidP="00CF7A4F">
            <w:pPr>
              <w:pStyle w:val="Tabletext"/>
              <w:jc w:val="center"/>
              <w:rPr>
                <w:sz w:val="18"/>
                <w:szCs w:val="18"/>
                <w:lang w:val="en-GB"/>
              </w:rPr>
            </w:pPr>
            <w:r w:rsidRPr="003F2F93">
              <w:rPr>
                <w:sz w:val="18"/>
                <w:szCs w:val="18"/>
                <w:lang w:val="en-GB"/>
              </w:rPr>
              <w:t>Array of 4 horizontal twin terminated folded dipoles</w:t>
            </w:r>
          </w:p>
        </w:tc>
        <w:tc>
          <w:tcPr>
            <w:tcW w:w="527" w:type="pct"/>
            <w:tcBorders>
              <w:bottom w:val="single" w:sz="4" w:space="0" w:color="auto"/>
            </w:tcBorders>
          </w:tcPr>
          <w:p w14:paraId="22DD20F9" w14:textId="77777777" w:rsidR="009A6E91" w:rsidRPr="004814B5" w:rsidRDefault="009A6E91" w:rsidP="00CF7A4F">
            <w:pPr>
              <w:pStyle w:val="Tabletext"/>
              <w:jc w:val="center"/>
              <w:rPr>
                <w:sz w:val="18"/>
                <w:szCs w:val="18"/>
              </w:rPr>
            </w:pPr>
            <w:r w:rsidRPr="004814B5">
              <w:rPr>
                <w:sz w:val="18"/>
                <w:szCs w:val="18"/>
              </w:rPr>
              <w:t>4 crossed-loops</w:t>
            </w:r>
          </w:p>
        </w:tc>
        <w:tc>
          <w:tcPr>
            <w:tcW w:w="502" w:type="pct"/>
            <w:tcBorders>
              <w:top w:val="single" w:sz="4" w:space="0" w:color="auto"/>
              <w:left w:val="single" w:sz="4" w:space="0" w:color="auto"/>
              <w:bottom w:val="single" w:sz="4" w:space="0" w:color="auto"/>
              <w:right w:val="single" w:sz="4" w:space="0" w:color="auto"/>
            </w:tcBorders>
          </w:tcPr>
          <w:p w14:paraId="1846C73A" w14:textId="77777777" w:rsidR="009A6E91" w:rsidRPr="004814B5" w:rsidRDefault="009A6E91" w:rsidP="00CF7A4F">
            <w:pPr>
              <w:pStyle w:val="Tabletext"/>
              <w:jc w:val="center"/>
              <w:rPr>
                <w:sz w:val="18"/>
                <w:szCs w:val="18"/>
              </w:rPr>
            </w:pPr>
            <w:r w:rsidRPr="004814B5">
              <w:rPr>
                <w:sz w:val="18"/>
                <w:szCs w:val="18"/>
                <w:lang w:eastAsia="zh-CN"/>
              </w:rPr>
              <w:t>Cross loop</w:t>
            </w:r>
          </w:p>
        </w:tc>
        <w:tc>
          <w:tcPr>
            <w:tcW w:w="415" w:type="pct"/>
            <w:tcBorders>
              <w:bottom w:val="single" w:sz="4" w:space="0" w:color="auto"/>
            </w:tcBorders>
          </w:tcPr>
          <w:p w14:paraId="6E55BC95" w14:textId="77777777" w:rsidR="009A6E91" w:rsidRPr="004814B5" w:rsidRDefault="009A6E91" w:rsidP="00CF7A4F">
            <w:pPr>
              <w:pStyle w:val="Tabletext"/>
              <w:jc w:val="center"/>
              <w:rPr>
                <w:sz w:val="18"/>
                <w:szCs w:val="18"/>
              </w:rPr>
            </w:pPr>
            <w:r w:rsidRPr="004814B5">
              <w:rPr>
                <w:sz w:val="18"/>
                <w:szCs w:val="18"/>
              </w:rPr>
              <w:t>Rhombic (vertical)</w:t>
            </w:r>
          </w:p>
        </w:tc>
        <w:tc>
          <w:tcPr>
            <w:tcW w:w="418" w:type="pct"/>
            <w:tcBorders>
              <w:bottom w:val="single" w:sz="4" w:space="0" w:color="auto"/>
            </w:tcBorders>
          </w:tcPr>
          <w:p w14:paraId="6A308907" w14:textId="77777777" w:rsidR="009A6E91" w:rsidRPr="004814B5" w:rsidRDefault="009A6E91" w:rsidP="00CF7A4F">
            <w:pPr>
              <w:pStyle w:val="Tabletext"/>
              <w:jc w:val="center"/>
              <w:rPr>
                <w:sz w:val="18"/>
                <w:szCs w:val="18"/>
              </w:rPr>
            </w:pPr>
            <w:r w:rsidRPr="004814B5">
              <w:rPr>
                <w:sz w:val="18"/>
                <w:szCs w:val="18"/>
              </w:rPr>
              <w:t>30 m Dipole</w:t>
            </w:r>
          </w:p>
        </w:tc>
        <w:tc>
          <w:tcPr>
            <w:tcW w:w="441" w:type="pct"/>
            <w:tcBorders>
              <w:bottom w:val="single" w:sz="4" w:space="0" w:color="auto"/>
            </w:tcBorders>
          </w:tcPr>
          <w:p w14:paraId="6305B6C5" w14:textId="77777777" w:rsidR="009A6E91" w:rsidRPr="004814B5" w:rsidRDefault="009A6E91" w:rsidP="00CF7A4F">
            <w:pPr>
              <w:pStyle w:val="Tabletext"/>
              <w:jc w:val="center"/>
              <w:rPr>
                <w:sz w:val="18"/>
                <w:szCs w:val="18"/>
              </w:rPr>
            </w:pPr>
            <w:r w:rsidRPr="004814B5">
              <w:rPr>
                <w:sz w:val="18"/>
                <w:szCs w:val="18"/>
              </w:rPr>
              <w:t>Delta</w:t>
            </w:r>
          </w:p>
        </w:tc>
        <w:tc>
          <w:tcPr>
            <w:tcW w:w="491" w:type="pct"/>
            <w:tcBorders>
              <w:bottom w:val="single" w:sz="4" w:space="0" w:color="auto"/>
            </w:tcBorders>
          </w:tcPr>
          <w:p w14:paraId="6D418C9D" w14:textId="77777777" w:rsidR="009A6E91" w:rsidRPr="004814B5" w:rsidRDefault="009A6E91" w:rsidP="00CF7A4F">
            <w:pPr>
              <w:pStyle w:val="Tabletext"/>
              <w:jc w:val="center"/>
              <w:rPr>
                <w:sz w:val="18"/>
                <w:szCs w:val="18"/>
              </w:rPr>
            </w:pPr>
            <w:r w:rsidRPr="004814B5">
              <w:rPr>
                <w:sz w:val="18"/>
                <w:szCs w:val="18"/>
              </w:rPr>
              <w:t>See above</w:t>
            </w:r>
          </w:p>
        </w:tc>
        <w:tc>
          <w:tcPr>
            <w:tcW w:w="410" w:type="pct"/>
            <w:tcBorders>
              <w:bottom w:val="single" w:sz="4" w:space="0" w:color="auto"/>
            </w:tcBorders>
          </w:tcPr>
          <w:p w14:paraId="06BC5634" w14:textId="77777777" w:rsidR="009A6E91" w:rsidRPr="003F2F93" w:rsidRDefault="009A6E91" w:rsidP="00CF7A4F">
            <w:pPr>
              <w:pStyle w:val="Tabletext"/>
              <w:jc w:val="center"/>
              <w:rPr>
                <w:sz w:val="18"/>
                <w:szCs w:val="18"/>
                <w:lang w:val="en-GB"/>
              </w:rPr>
            </w:pPr>
            <w:r w:rsidRPr="003F2F93">
              <w:rPr>
                <w:sz w:val="18"/>
                <w:szCs w:val="18"/>
                <w:lang w:val="en-GB"/>
              </w:rPr>
              <w:t>Phased array of crossed dipoles (Receives LHCP)</w:t>
            </w:r>
          </w:p>
        </w:tc>
      </w:tr>
    </w:tbl>
    <w:p w14:paraId="7CAC67A9" w14:textId="77777777" w:rsidR="009A6E91" w:rsidRPr="003F2F93" w:rsidRDefault="009A6E91" w:rsidP="009A6E91">
      <w:pPr>
        <w:spacing w:before="0"/>
        <w:rPr>
          <w:sz w:val="20"/>
          <w:lang w:val="en-GB"/>
        </w:rPr>
      </w:pPr>
    </w:p>
    <w:p w14:paraId="7D11BA66" w14:textId="77777777" w:rsidR="009A6E91" w:rsidRPr="003F2F93" w:rsidRDefault="009A6E91" w:rsidP="00C152B6">
      <w:pPr>
        <w:pStyle w:val="TableNo"/>
        <w:keepLines/>
        <w:rPr>
          <w:rFonts w:eastAsia="Calibri"/>
          <w:lang w:val="en-GB"/>
        </w:rPr>
      </w:pPr>
      <w:r w:rsidRPr="003F2F93">
        <w:rPr>
          <w:rFonts w:eastAsia="Calibri"/>
          <w:lang w:val="en-GB"/>
        </w:rPr>
        <w:t xml:space="preserve">TABLE 5 </w:t>
      </w:r>
      <w:r w:rsidR="007A0C85" w:rsidRPr="003F2F93">
        <w:rPr>
          <w:rFonts w:eastAsia="Calibri"/>
          <w:lang w:val="en-GB"/>
        </w:rPr>
        <w:t>(</w:t>
      </w:r>
      <w:r w:rsidR="007A0C85" w:rsidRPr="003F2F93">
        <w:rPr>
          <w:rFonts w:eastAsia="Calibri"/>
          <w:i/>
          <w:iCs/>
          <w:lang w:val="en-GB"/>
        </w:rPr>
        <w:t>continued</w:t>
      </w:r>
      <w:r w:rsidR="007A0C85" w:rsidRPr="003F2F93">
        <w:rPr>
          <w:rFonts w:eastAsia="Calibri"/>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426"/>
        <w:gridCol w:w="1285"/>
        <w:gridCol w:w="2127"/>
        <w:gridCol w:w="1569"/>
        <w:gridCol w:w="1568"/>
        <w:gridCol w:w="1569"/>
        <w:gridCol w:w="1643"/>
      </w:tblGrid>
      <w:tr w:rsidR="009A6E91" w:rsidRPr="003F2F93" w14:paraId="2E499AFD" w14:textId="77777777" w:rsidTr="0091731F">
        <w:trPr>
          <w:cantSplit/>
          <w:jc w:val="center"/>
        </w:trPr>
        <w:tc>
          <w:tcPr>
            <w:tcW w:w="3272" w:type="dxa"/>
            <w:vAlign w:val="center"/>
          </w:tcPr>
          <w:p w14:paraId="2C28E380" w14:textId="77777777" w:rsidR="009A6E91" w:rsidRPr="004814B5" w:rsidRDefault="009A6E91" w:rsidP="00C152B6">
            <w:pPr>
              <w:pStyle w:val="Tablehead"/>
              <w:keepLines/>
              <w:rPr>
                <w:sz w:val="18"/>
                <w:szCs w:val="18"/>
              </w:rPr>
            </w:pPr>
            <w:r w:rsidRPr="004814B5">
              <w:rPr>
                <w:sz w:val="18"/>
                <w:szCs w:val="18"/>
              </w:rPr>
              <w:t>Parameter</w:t>
            </w:r>
          </w:p>
        </w:tc>
        <w:tc>
          <w:tcPr>
            <w:tcW w:w="1426" w:type="dxa"/>
            <w:vAlign w:val="center"/>
          </w:tcPr>
          <w:p w14:paraId="37AC7680" w14:textId="77777777" w:rsidR="009A6E91" w:rsidRPr="004814B5" w:rsidRDefault="009A6E91" w:rsidP="00C152B6">
            <w:pPr>
              <w:pStyle w:val="Tablehead"/>
              <w:keepLines/>
              <w:rPr>
                <w:sz w:val="18"/>
                <w:szCs w:val="18"/>
              </w:rPr>
            </w:pPr>
            <w:r w:rsidRPr="004814B5">
              <w:rPr>
                <w:sz w:val="18"/>
                <w:szCs w:val="18"/>
              </w:rPr>
              <w:t>Unit</w:t>
            </w:r>
          </w:p>
        </w:tc>
        <w:tc>
          <w:tcPr>
            <w:tcW w:w="1285" w:type="dxa"/>
            <w:vAlign w:val="center"/>
          </w:tcPr>
          <w:p w14:paraId="6E4ACD89" w14:textId="77777777" w:rsidR="009A6E91" w:rsidRPr="004814B5" w:rsidRDefault="009A6E91" w:rsidP="00C152B6">
            <w:pPr>
              <w:pStyle w:val="Tablehead"/>
              <w:keepLines/>
              <w:rPr>
                <w:sz w:val="18"/>
                <w:szCs w:val="18"/>
              </w:rPr>
            </w:pPr>
            <w:r w:rsidRPr="004814B5">
              <w:rPr>
                <w:sz w:val="18"/>
                <w:szCs w:val="18"/>
              </w:rPr>
              <w:t>System 2I</w:t>
            </w:r>
            <w:r>
              <w:rPr>
                <w:sz w:val="18"/>
                <w:szCs w:val="18"/>
              </w:rPr>
              <w:br/>
            </w:r>
            <w:r w:rsidRPr="004814B5">
              <w:rPr>
                <w:sz w:val="18"/>
                <w:szCs w:val="18"/>
              </w:rPr>
              <w:t>RISR-N</w:t>
            </w:r>
          </w:p>
        </w:tc>
        <w:tc>
          <w:tcPr>
            <w:tcW w:w="2127" w:type="dxa"/>
            <w:vAlign w:val="center"/>
          </w:tcPr>
          <w:p w14:paraId="46BBF416" w14:textId="77777777" w:rsidR="009A6E91" w:rsidRPr="003F2F93" w:rsidRDefault="009A6E91" w:rsidP="00C152B6">
            <w:pPr>
              <w:pStyle w:val="Tablehead"/>
              <w:keepLines/>
              <w:rPr>
                <w:sz w:val="18"/>
                <w:szCs w:val="18"/>
                <w:lang w:val="en-GB"/>
              </w:rPr>
            </w:pPr>
            <w:r w:rsidRPr="003F2F93">
              <w:rPr>
                <w:sz w:val="18"/>
                <w:szCs w:val="18"/>
                <w:lang w:val="en-GB"/>
              </w:rPr>
              <w:t xml:space="preserve">System 2J </w:t>
            </w:r>
            <w:r w:rsidRPr="003F2F93">
              <w:rPr>
                <w:sz w:val="18"/>
                <w:szCs w:val="18"/>
                <w:lang w:val="en-GB"/>
              </w:rPr>
              <w:br/>
              <w:t xml:space="preserve">Tromso VHF </w:t>
            </w:r>
            <w:r w:rsidRPr="003F2F93">
              <w:rPr>
                <w:sz w:val="18"/>
                <w:szCs w:val="18"/>
                <w:lang w:val="en-GB"/>
              </w:rPr>
              <w:br/>
              <w:t>Radar (EISCAT)</w:t>
            </w:r>
          </w:p>
        </w:tc>
        <w:tc>
          <w:tcPr>
            <w:tcW w:w="1569" w:type="dxa"/>
            <w:vAlign w:val="center"/>
          </w:tcPr>
          <w:p w14:paraId="338FB873" w14:textId="77777777" w:rsidR="009A6E91" w:rsidRPr="003F2F93" w:rsidRDefault="009A6E91" w:rsidP="00C152B6">
            <w:pPr>
              <w:pStyle w:val="Tablehead"/>
              <w:keepLines/>
              <w:rPr>
                <w:i/>
                <w:sz w:val="18"/>
                <w:szCs w:val="18"/>
                <w:lang w:val="en-GB"/>
              </w:rPr>
            </w:pPr>
            <w:r w:rsidRPr="003F2F93">
              <w:rPr>
                <w:sz w:val="18"/>
                <w:szCs w:val="18"/>
                <w:lang w:val="en-GB"/>
              </w:rPr>
              <w:t>System 2K</w:t>
            </w:r>
            <w:r w:rsidRPr="003F2F93">
              <w:rPr>
                <w:sz w:val="18"/>
                <w:szCs w:val="18"/>
                <w:lang w:val="en-GB"/>
              </w:rPr>
              <w:br/>
              <w:t>Tromso UHF Radar (EISCAT)</w:t>
            </w:r>
          </w:p>
        </w:tc>
        <w:tc>
          <w:tcPr>
            <w:tcW w:w="1568" w:type="dxa"/>
            <w:vAlign w:val="center"/>
          </w:tcPr>
          <w:p w14:paraId="2BA3E00E" w14:textId="77777777" w:rsidR="009A6E91" w:rsidRPr="003F2F93" w:rsidRDefault="009A6E91" w:rsidP="00C152B6">
            <w:pPr>
              <w:pStyle w:val="Tablehead"/>
              <w:keepLines/>
              <w:rPr>
                <w:sz w:val="18"/>
                <w:szCs w:val="18"/>
                <w:lang w:val="en-GB"/>
              </w:rPr>
            </w:pPr>
            <w:r w:rsidRPr="003F2F93">
              <w:rPr>
                <w:sz w:val="18"/>
                <w:szCs w:val="18"/>
                <w:lang w:val="en-GB"/>
              </w:rPr>
              <w:t>System 2L</w:t>
            </w:r>
            <w:r w:rsidRPr="003F2F93">
              <w:rPr>
                <w:sz w:val="18"/>
                <w:szCs w:val="18"/>
                <w:lang w:val="en-GB"/>
              </w:rPr>
              <w:br/>
              <w:t>Kiruna VHF Radar (EISCAT)</w:t>
            </w:r>
          </w:p>
        </w:tc>
        <w:tc>
          <w:tcPr>
            <w:tcW w:w="1569" w:type="dxa"/>
            <w:vAlign w:val="center"/>
          </w:tcPr>
          <w:p w14:paraId="48D74F7A" w14:textId="77777777" w:rsidR="009A6E91" w:rsidRPr="003F2F93" w:rsidRDefault="009A6E91" w:rsidP="00C152B6">
            <w:pPr>
              <w:pStyle w:val="Tablehead"/>
              <w:keepLines/>
              <w:rPr>
                <w:sz w:val="18"/>
                <w:szCs w:val="18"/>
                <w:lang w:val="en-GB"/>
              </w:rPr>
            </w:pPr>
            <w:r w:rsidRPr="003F2F93">
              <w:rPr>
                <w:sz w:val="18"/>
                <w:szCs w:val="18"/>
                <w:lang w:val="en-GB"/>
              </w:rPr>
              <w:t>System 2M</w:t>
            </w:r>
            <w:r w:rsidRPr="003F2F93">
              <w:rPr>
                <w:sz w:val="18"/>
                <w:szCs w:val="18"/>
                <w:lang w:val="en-GB"/>
              </w:rPr>
              <w:br/>
              <w:t>Sodankyla VHF Radar (EISCAT)</w:t>
            </w:r>
          </w:p>
        </w:tc>
        <w:tc>
          <w:tcPr>
            <w:tcW w:w="1643" w:type="dxa"/>
            <w:vAlign w:val="center"/>
          </w:tcPr>
          <w:p w14:paraId="0710E5B9" w14:textId="77777777" w:rsidR="009A6E91" w:rsidRPr="003F2F93" w:rsidRDefault="009A6E91" w:rsidP="00C152B6">
            <w:pPr>
              <w:pStyle w:val="Tablehead"/>
              <w:keepLines/>
              <w:rPr>
                <w:sz w:val="18"/>
                <w:szCs w:val="18"/>
                <w:lang w:val="en-GB"/>
              </w:rPr>
            </w:pPr>
            <w:r w:rsidRPr="003F2F93">
              <w:rPr>
                <w:sz w:val="18"/>
                <w:szCs w:val="18"/>
                <w:lang w:val="en-GB"/>
              </w:rPr>
              <w:t>System 2N</w:t>
            </w:r>
            <w:r w:rsidRPr="003F2F93">
              <w:rPr>
                <w:sz w:val="18"/>
                <w:szCs w:val="18"/>
                <w:lang w:val="en-GB"/>
              </w:rPr>
              <w:br/>
              <w:t>Longyearbyen UHF Radar (EISCAT)</w:t>
            </w:r>
          </w:p>
        </w:tc>
      </w:tr>
      <w:tr w:rsidR="009A6E91" w:rsidRPr="004814B5" w14:paraId="7A2D5160" w14:textId="77777777" w:rsidTr="0091731F">
        <w:trPr>
          <w:cantSplit/>
          <w:jc w:val="center"/>
        </w:trPr>
        <w:tc>
          <w:tcPr>
            <w:tcW w:w="3272" w:type="dxa"/>
          </w:tcPr>
          <w:p w14:paraId="58CB98E7" w14:textId="77777777" w:rsidR="009A6E91" w:rsidRPr="004814B5" w:rsidRDefault="009A6E91" w:rsidP="00C152B6">
            <w:pPr>
              <w:pStyle w:val="Tabletext"/>
              <w:keepNext/>
              <w:keepLines/>
              <w:rPr>
                <w:sz w:val="18"/>
                <w:szCs w:val="18"/>
              </w:rPr>
            </w:pPr>
            <w:r w:rsidRPr="004814B5">
              <w:rPr>
                <w:sz w:val="18"/>
                <w:szCs w:val="18"/>
              </w:rPr>
              <w:t>Frequency range of operation</w:t>
            </w:r>
          </w:p>
        </w:tc>
        <w:tc>
          <w:tcPr>
            <w:tcW w:w="1426" w:type="dxa"/>
          </w:tcPr>
          <w:p w14:paraId="15B5AA37" w14:textId="77777777" w:rsidR="009A6E91" w:rsidRPr="004814B5" w:rsidRDefault="009A6E91" w:rsidP="00C152B6">
            <w:pPr>
              <w:pStyle w:val="Tabletext"/>
              <w:keepNext/>
              <w:keepLines/>
              <w:jc w:val="center"/>
              <w:rPr>
                <w:sz w:val="18"/>
                <w:szCs w:val="18"/>
              </w:rPr>
            </w:pPr>
            <w:r w:rsidRPr="004814B5">
              <w:rPr>
                <w:sz w:val="18"/>
                <w:szCs w:val="18"/>
              </w:rPr>
              <w:t>MHz</w:t>
            </w:r>
          </w:p>
        </w:tc>
        <w:tc>
          <w:tcPr>
            <w:tcW w:w="1285" w:type="dxa"/>
          </w:tcPr>
          <w:p w14:paraId="754FC0B7" w14:textId="77777777" w:rsidR="009A6E91" w:rsidRPr="004814B5" w:rsidRDefault="009A6E91" w:rsidP="00C152B6">
            <w:pPr>
              <w:pStyle w:val="Tabletext"/>
              <w:keepNext/>
              <w:keepLines/>
              <w:jc w:val="center"/>
              <w:rPr>
                <w:sz w:val="18"/>
                <w:szCs w:val="18"/>
              </w:rPr>
            </w:pPr>
            <w:r w:rsidRPr="004814B5">
              <w:rPr>
                <w:sz w:val="18"/>
                <w:szCs w:val="18"/>
              </w:rPr>
              <w:t>440.9</w:t>
            </w:r>
            <w:r>
              <w:rPr>
                <w:sz w:val="18"/>
                <w:szCs w:val="18"/>
              </w:rPr>
              <w:t>-</w:t>
            </w:r>
            <w:r w:rsidRPr="004814B5">
              <w:rPr>
                <w:sz w:val="18"/>
                <w:szCs w:val="18"/>
              </w:rPr>
              <w:t>444.9</w:t>
            </w:r>
          </w:p>
        </w:tc>
        <w:tc>
          <w:tcPr>
            <w:tcW w:w="2127" w:type="dxa"/>
          </w:tcPr>
          <w:p w14:paraId="0FA12A4A" w14:textId="77777777" w:rsidR="009A6E91" w:rsidRPr="004814B5" w:rsidRDefault="009A6E91" w:rsidP="00C152B6">
            <w:pPr>
              <w:pStyle w:val="Tabletext"/>
              <w:keepNext/>
              <w:keepLines/>
              <w:jc w:val="center"/>
              <w:rPr>
                <w:sz w:val="18"/>
                <w:szCs w:val="18"/>
              </w:rPr>
            </w:pPr>
            <w:r w:rsidRPr="004814B5">
              <w:rPr>
                <w:sz w:val="18"/>
                <w:szCs w:val="18"/>
              </w:rPr>
              <w:t>214.3</w:t>
            </w:r>
            <w:r>
              <w:rPr>
                <w:sz w:val="18"/>
                <w:szCs w:val="18"/>
              </w:rPr>
              <w:t>-</w:t>
            </w:r>
            <w:r w:rsidRPr="004814B5">
              <w:rPr>
                <w:sz w:val="18"/>
                <w:szCs w:val="18"/>
              </w:rPr>
              <w:t>234.7 (RX)</w:t>
            </w:r>
            <w:r w:rsidR="00C152B6">
              <w:rPr>
                <w:sz w:val="18"/>
                <w:szCs w:val="18"/>
              </w:rPr>
              <w:br/>
            </w:r>
            <w:r w:rsidRPr="004814B5">
              <w:rPr>
                <w:sz w:val="18"/>
                <w:szCs w:val="18"/>
              </w:rPr>
              <w:t>222.7</w:t>
            </w:r>
            <w:r>
              <w:rPr>
                <w:sz w:val="18"/>
                <w:szCs w:val="18"/>
              </w:rPr>
              <w:t>-</w:t>
            </w:r>
            <w:r w:rsidRPr="004814B5">
              <w:rPr>
                <w:sz w:val="18"/>
                <w:szCs w:val="18"/>
              </w:rPr>
              <w:t>225.4 (TX)</w:t>
            </w:r>
          </w:p>
        </w:tc>
        <w:tc>
          <w:tcPr>
            <w:tcW w:w="1569" w:type="dxa"/>
          </w:tcPr>
          <w:p w14:paraId="34E00B76" w14:textId="77777777" w:rsidR="009A6E91" w:rsidRPr="004814B5" w:rsidRDefault="009A6E91" w:rsidP="00C152B6">
            <w:pPr>
              <w:pStyle w:val="Tabletext"/>
              <w:keepNext/>
              <w:keepLines/>
              <w:jc w:val="center"/>
              <w:rPr>
                <w:sz w:val="18"/>
                <w:szCs w:val="18"/>
              </w:rPr>
            </w:pPr>
            <w:r w:rsidRPr="004814B5">
              <w:rPr>
                <w:sz w:val="18"/>
                <w:szCs w:val="18"/>
              </w:rPr>
              <w:t>921.0</w:t>
            </w:r>
            <w:r>
              <w:rPr>
                <w:sz w:val="18"/>
                <w:szCs w:val="18"/>
              </w:rPr>
              <w:t>-</w:t>
            </w:r>
            <w:r w:rsidRPr="004814B5">
              <w:rPr>
                <w:sz w:val="18"/>
                <w:szCs w:val="18"/>
              </w:rPr>
              <w:t>933.5 (RX)</w:t>
            </w:r>
            <w:r w:rsidR="00C152B6">
              <w:rPr>
                <w:sz w:val="18"/>
                <w:szCs w:val="18"/>
              </w:rPr>
              <w:br/>
            </w:r>
            <w:r w:rsidRPr="004814B5">
              <w:rPr>
                <w:sz w:val="18"/>
                <w:szCs w:val="18"/>
              </w:rPr>
              <w:t>926.6</w:t>
            </w:r>
            <w:r>
              <w:rPr>
                <w:sz w:val="18"/>
                <w:szCs w:val="18"/>
              </w:rPr>
              <w:t>-</w:t>
            </w:r>
            <w:r w:rsidRPr="004814B5">
              <w:rPr>
                <w:sz w:val="18"/>
                <w:szCs w:val="18"/>
              </w:rPr>
              <w:t>930.5 (TX)</w:t>
            </w:r>
          </w:p>
        </w:tc>
        <w:tc>
          <w:tcPr>
            <w:tcW w:w="1568" w:type="dxa"/>
          </w:tcPr>
          <w:p w14:paraId="122478A6" w14:textId="77777777" w:rsidR="009A6E91" w:rsidRPr="004814B5" w:rsidRDefault="009A6E91" w:rsidP="00C152B6">
            <w:pPr>
              <w:pStyle w:val="Tabletext"/>
              <w:keepNext/>
              <w:keepLines/>
              <w:jc w:val="center"/>
              <w:rPr>
                <w:sz w:val="18"/>
                <w:szCs w:val="18"/>
              </w:rPr>
            </w:pPr>
            <w:r w:rsidRPr="004814B5">
              <w:rPr>
                <w:sz w:val="18"/>
                <w:szCs w:val="18"/>
              </w:rPr>
              <w:t>224.0</w:t>
            </w:r>
            <w:r>
              <w:rPr>
                <w:sz w:val="18"/>
                <w:szCs w:val="18"/>
              </w:rPr>
              <w:t>-</w:t>
            </w:r>
            <w:r w:rsidRPr="004814B5">
              <w:rPr>
                <w:sz w:val="18"/>
                <w:szCs w:val="18"/>
              </w:rPr>
              <w:t>230.5</w:t>
            </w:r>
            <w:r>
              <w:rPr>
                <w:sz w:val="18"/>
                <w:szCs w:val="18"/>
              </w:rPr>
              <w:t xml:space="preserve"> </w:t>
            </w:r>
            <w:r w:rsidRPr="004814B5">
              <w:rPr>
                <w:sz w:val="18"/>
                <w:szCs w:val="18"/>
              </w:rPr>
              <w:t>(RX)</w:t>
            </w:r>
          </w:p>
        </w:tc>
        <w:tc>
          <w:tcPr>
            <w:tcW w:w="1569" w:type="dxa"/>
          </w:tcPr>
          <w:p w14:paraId="1C35366C" w14:textId="77777777" w:rsidR="009A6E91" w:rsidRPr="004814B5" w:rsidRDefault="009A6E91" w:rsidP="00C152B6">
            <w:pPr>
              <w:pStyle w:val="Tabletext"/>
              <w:keepNext/>
              <w:keepLines/>
              <w:jc w:val="center"/>
              <w:rPr>
                <w:sz w:val="18"/>
                <w:szCs w:val="18"/>
              </w:rPr>
            </w:pPr>
            <w:r w:rsidRPr="004814B5">
              <w:rPr>
                <w:sz w:val="18"/>
                <w:szCs w:val="18"/>
              </w:rPr>
              <w:t>224.0</w:t>
            </w:r>
            <w:r>
              <w:rPr>
                <w:sz w:val="18"/>
                <w:szCs w:val="18"/>
              </w:rPr>
              <w:t>-</w:t>
            </w:r>
            <w:r w:rsidRPr="004814B5">
              <w:rPr>
                <w:sz w:val="18"/>
                <w:szCs w:val="18"/>
              </w:rPr>
              <w:t>230.5</w:t>
            </w:r>
            <w:r>
              <w:rPr>
                <w:sz w:val="18"/>
                <w:szCs w:val="18"/>
              </w:rPr>
              <w:t xml:space="preserve"> </w:t>
            </w:r>
            <w:r w:rsidRPr="004814B5">
              <w:rPr>
                <w:sz w:val="18"/>
                <w:szCs w:val="18"/>
              </w:rPr>
              <w:t>(RX)</w:t>
            </w:r>
          </w:p>
        </w:tc>
        <w:tc>
          <w:tcPr>
            <w:tcW w:w="1643" w:type="dxa"/>
          </w:tcPr>
          <w:p w14:paraId="407596F7" w14:textId="77777777" w:rsidR="009A6E91" w:rsidRPr="004814B5" w:rsidRDefault="009A6E91" w:rsidP="00C152B6">
            <w:pPr>
              <w:pStyle w:val="Tabletext"/>
              <w:keepNext/>
              <w:keepLines/>
              <w:jc w:val="center"/>
              <w:rPr>
                <w:sz w:val="18"/>
                <w:szCs w:val="18"/>
              </w:rPr>
            </w:pPr>
            <w:r w:rsidRPr="004814B5">
              <w:rPr>
                <w:sz w:val="18"/>
                <w:szCs w:val="18"/>
              </w:rPr>
              <w:t>485.0</w:t>
            </w:r>
            <w:r>
              <w:rPr>
                <w:sz w:val="18"/>
                <w:szCs w:val="18"/>
              </w:rPr>
              <w:t>-</w:t>
            </w:r>
            <w:r w:rsidRPr="004814B5">
              <w:rPr>
                <w:sz w:val="18"/>
                <w:szCs w:val="18"/>
              </w:rPr>
              <w:t>515.0 (RX)</w:t>
            </w:r>
            <w:r w:rsidR="00C152B6">
              <w:rPr>
                <w:sz w:val="18"/>
                <w:szCs w:val="18"/>
              </w:rPr>
              <w:br/>
            </w:r>
            <w:r w:rsidRPr="004814B5">
              <w:rPr>
                <w:sz w:val="18"/>
                <w:szCs w:val="18"/>
              </w:rPr>
              <w:t>498.0-502.0 (TX)</w:t>
            </w:r>
          </w:p>
        </w:tc>
      </w:tr>
      <w:tr w:rsidR="009A6E91" w:rsidRPr="004814B5" w14:paraId="6CC37427" w14:textId="77777777" w:rsidTr="0091731F">
        <w:trPr>
          <w:cantSplit/>
          <w:jc w:val="center"/>
        </w:trPr>
        <w:tc>
          <w:tcPr>
            <w:tcW w:w="3272" w:type="dxa"/>
          </w:tcPr>
          <w:p w14:paraId="3797D34D" w14:textId="77777777" w:rsidR="009A6E91" w:rsidRPr="004814B5" w:rsidRDefault="009A6E91" w:rsidP="00C152B6">
            <w:pPr>
              <w:pStyle w:val="Tabletext"/>
              <w:keepNext/>
              <w:keepLines/>
              <w:rPr>
                <w:sz w:val="18"/>
                <w:szCs w:val="18"/>
              </w:rPr>
            </w:pPr>
            <w:r w:rsidRPr="004814B5">
              <w:rPr>
                <w:sz w:val="18"/>
                <w:szCs w:val="18"/>
              </w:rPr>
              <w:t>Transmit power</w:t>
            </w:r>
          </w:p>
        </w:tc>
        <w:tc>
          <w:tcPr>
            <w:tcW w:w="1426" w:type="dxa"/>
          </w:tcPr>
          <w:p w14:paraId="5691FB86" w14:textId="77777777" w:rsidR="009A6E91" w:rsidRPr="004814B5" w:rsidRDefault="009A6E91" w:rsidP="00C152B6">
            <w:pPr>
              <w:pStyle w:val="Tabletext"/>
              <w:keepNext/>
              <w:keepLines/>
              <w:jc w:val="center"/>
              <w:rPr>
                <w:sz w:val="18"/>
                <w:szCs w:val="18"/>
              </w:rPr>
            </w:pPr>
            <w:r w:rsidRPr="004814B5">
              <w:rPr>
                <w:sz w:val="18"/>
                <w:szCs w:val="18"/>
              </w:rPr>
              <w:t>dBW</w:t>
            </w:r>
          </w:p>
        </w:tc>
        <w:tc>
          <w:tcPr>
            <w:tcW w:w="1285" w:type="dxa"/>
          </w:tcPr>
          <w:p w14:paraId="396B399E" w14:textId="77777777" w:rsidR="009A6E91" w:rsidRPr="004814B5" w:rsidRDefault="009A6E91" w:rsidP="00C152B6">
            <w:pPr>
              <w:pStyle w:val="Tabletext"/>
              <w:keepNext/>
              <w:keepLines/>
              <w:jc w:val="center"/>
              <w:rPr>
                <w:sz w:val="18"/>
                <w:szCs w:val="18"/>
              </w:rPr>
            </w:pPr>
            <w:r w:rsidRPr="004814B5">
              <w:rPr>
                <w:sz w:val="18"/>
                <w:szCs w:val="18"/>
              </w:rPr>
              <w:t>61.4-63.0</w:t>
            </w:r>
            <w:r>
              <w:rPr>
                <w:sz w:val="18"/>
                <w:szCs w:val="18"/>
              </w:rPr>
              <w:br/>
            </w:r>
            <w:r w:rsidRPr="004814B5">
              <w:rPr>
                <w:sz w:val="18"/>
                <w:szCs w:val="18"/>
              </w:rPr>
              <w:t>Duty Cycle (6</w:t>
            </w:r>
            <w:r w:rsidRPr="004814B5">
              <w:rPr>
                <w:sz w:val="18"/>
                <w:szCs w:val="18"/>
              </w:rPr>
              <w:noBreakHyphen/>
              <w:t>10%)</w:t>
            </w:r>
          </w:p>
        </w:tc>
        <w:tc>
          <w:tcPr>
            <w:tcW w:w="2127" w:type="dxa"/>
          </w:tcPr>
          <w:p w14:paraId="618E387D" w14:textId="77777777" w:rsidR="009A6E91" w:rsidRPr="004814B5" w:rsidRDefault="009A6E91" w:rsidP="003B044D">
            <w:pPr>
              <w:pStyle w:val="Tabletext"/>
              <w:keepNext/>
              <w:keepLines/>
              <w:jc w:val="center"/>
              <w:rPr>
                <w:sz w:val="18"/>
                <w:szCs w:val="18"/>
              </w:rPr>
            </w:pPr>
            <w:r w:rsidRPr="004814B5">
              <w:rPr>
                <w:sz w:val="18"/>
                <w:szCs w:val="18"/>
              </w:rPr>
              <w:t>1.6 MW (peak)</w:t>
            </w:r>
            <w:r w:rsidR="003B044D">
              <w:rPr>
                <w:sz w:val="18"/>
                <w:szCs w:val="18"/>
              </w:rPr>
              <w:br/>
            </w:r>
            <w:r w:rsidRPr="004814B5">
              <w:rPr>
                <w:sz w:val="18"/>
                <w:szCs w:val="18"/>
              </w:rPr>
              <w:t>200 kW (avg)</w:t>
            </w:r>
          </w:p>
        </w:tc>
        <w:tc>
          <w:tcPr>
            <w:tcW w:w="1569" w:type="dxa"/>
          </w:tcPr>
          <w:p w14:paraId="281A084D" w14:textId="77777777" w:rsidR="009A6E91" w:rsidRPr="004814B5" w:rsidRDefault="009A6E91" w:rsidP="003B044D">
            <w:pPr>
              <w:pStyle w:val="Tabletext"/>
              <w:keepNext/>
              <w:keepLines/>
              <w:jc w:val="center"/>
              <w:rPr>
                <w:sz w:val="18"/>
                <w:szCs w:val="18"/>
              </w:rPr>
            </w:pPr>
            <w:r w:rsidRPr="004814B5">
              <w:rPr>
                <w:sz w:val="18"/>
                <w:szCs w:val="18"/>
              </w:rPr>
              <w:t>2.0 MW (peak)</w:t>
            </w:r>
            <w:r w:rsidR="003B044D">
              <w:rPr>
                <w:sz w:val="18"/>
                <w:szCs w:val="18"/>
              </w:rPr>
              <w:br/>
            </w:r>
            <w:r w:rsidRPr="004814B5">
              <w:rPr>
                <w:sz w:val="18"/>
                <w:szCs w:val="18"/>
              </w:rPr>
              <w:t>250 kW (avg)</w:t>
            </w:r>
          </w:p>
        </w:tc>
        <w:tc>
          <w:tcPr>
            <w:tcW w:w="1568" w:type="dxa"/>
          </w:tcPr>
          <w:p w14:paraId="09BD333D" w14:textId="77777777" w:rsidR="009A6E91" w:rsidRPr="004814B5" w:rsidRDefault="009A6E91" w:rsidP="00C152B6">
            <w:pPr>
              <w:pStyle w:val="Tabletext"/>
              <w:keepNext/>
              <w:keepLines/>
              <w:jc w:val="center"/>
              <w:rPr>
                <w:sz w:val="18"/>
                <w:szCs w:val="18"/>
              </w:rPr>
            </w:pPr>
            <w:r w:rsidRPr="004814B5">
              <w:rPr>
                <w:sz w:val="18"/>
                <w:szCs w:val="18"/>
              </w:rPr>
              <w:t>Not applicable</w:t>
            </w:r>
          </w:p>
        </w:tc>
        <w:tc>
          <w:tcPr>
            <w:tcW w:w="1569" w:type="dxa"/>
          </w:tcPr>
          <w:p w14:paraId="3A6366A7" w14:textId="77777777" w:rsidR="009A6E91" w:rsidRPr="004814B5" w:rsidRDefault="009A6E91" w:rsidP="00C152B6">
            <w:pPr>
              <w:pStyle w:val="Tabletext"/>
              <w:keepNext/>
              <w:keepLines/>
              <w:jc w:val="center"/>
              <w:rPr>
                <w:sz w:val="18"/>
                <w:szCs w:val="18"/>
              </w:rPr>
            </w:pPr>
            <w:r w:rsidRPr="004814B5">
              <w:rPr>
                <w:sz w:val="18"/>
                <w:szCs w:val="18"/>
              </w:rPr>
              <w:t>Not applicable</w:t>
            </w:r>
          </w:p>
        </w:tc>
        <w:tc>
          <w:tcPr>
            <w:tcW w:w="1643" w:type="dxa"/>
          </w:tcPr>
          <w:p w14:paraId="1265F70D" w14:textId="77777777" w:rsidR="009A6E91" w:rsidRPr="004814B5" w:rsidRDefault="009A6E91" w:rsidP="003B044D">
            <w:pPr>
              <w:pStyle w:val="Tabletext"/>
              <w:keepNext/>
              <w:keepLines/>
              <w:jc w:val="center"/>
              <w:rPr>
                <w:sz w:val="18"/>
                <w:szCs w:val="18"/>
              </w:rPr>
            </w:pPr>
            <w:r w:rsidRPr="004814B5">
              <w:rPr>
                <w:sz w:val="18"/>
                <w:szCs w:val="18"/>
              </w:rPr>
              <w:t>1 MW (peak)</w:t>
            </w:r>
            <w:r w:rsidR="003B044D">
              <w:rPr>
                <w:sz w:val="18"/>
                <w:szCs w:val="18"/>
              </w:rPr>
              <w:br/>
            </w:r>
            <w:r w:rsidRPr="004814B5">
              <w:rPr>
                <w:sz w:val="18"/>
                <w:szCs w:val="18"/>
              </w:rPr>
              <w:t>250 kW (avg)</w:t>
            </w:r>
          </w:p>
        </w:tc>
      </w:tr>
      <w:tr w:rsidR="009A6E91" w:rsidRPr="004814B5" w14:paraId="05C15999" w14:textId="77777777" w:rsidTr="0091731F">
        <w:trPr>
          <w:cantSplit/>
          <w:jc w:val="center"/>
        </w:trPr>
        <w:tc>
          <w:tcPr>
            <w:tcW w:w="3272" w:type="dxa"/>
          </w:tcPr>
          <w:p w14:paraId="214BF27B" w14:textId="77777777" w:rsidR="009A6E91" w:rsidRPr="004814B5" w:rsidRDefault="009A6E91" w:rsidP="00C152B6">
            <w:pPr>
              <w:pStyle w:val="Tabletext"/>
              <w:keepNext/>
              <w:keepLines/>
              <w:rPr>
                <w:sz w:val="18"/>
                <w:szCs w:val="18"/>
              </w:rPr>
            </w:pPr>
            <w:r w:rsidRPr="004814B5">
              <w:rPr>
                <w:sz w:val="18"/>
                <w:szCs w:val="18"/>
              </w:rPr>
              <w:t>Signal modulation</w:t>
            </w:r>
          </w:p>
        </w:tc>
        <w:tc>
          <w:tcPr>
            <w:tcW w:w="1426" w:type="dxa"/>
          </w:tcPr>
          <w:p w14:paraId="79A22B54" w14:textId="77777777" w:rsidR="009A6E91" w:rsidRPr="004814B5" w:rsidRDefault="009A6E91" w:rsidP="00C152B6">
            <w:pPr>
              <w:pStyle w:val="Tabletext"/>
              <w:keepNext/>
              <w:keepLines/>
              <w:jc w:val="center"/>
              <w:rPr>
                <w:sz w:val="18"/>
                <w:szCs w:val="18"/>
              </w:rPr>
            </w:pPr>
            <w:r w:rsidRPr="004814B5">
              <w:rPr>
                <w:sz w:val="18"/>
                <w:szCs w:val="18"/>
              </w:rPr>
              <w:t>Type</w:t>
            </w:r>
          </w:p>
        </w:tc>
        <w:tc>
          <w:tcPr>
            <w:tcW w:w="1285" w:type="dxa"/>
          </w:tcPr>
          <w:p w14:paraId="5D651CC4" w14:textId="77777777" w:rsidR="009A6E91" w:rsidRPr="004814B5" w:rsidRDefault="009A6E91" w:rsidP="00C152B6">
            <w:pPr>
              <w:pStyle w:val="Tabletext"/>
              <w:keepNext/>
              <w:keepLines/>
              <w:jc w:val="center"/>
              <w:rPr>
                <w:sz w:val="18"/>
                <w:szCs w:val="18"/>
              </w:rPr>
            </w:pPr>
            <w:r w:rsidRPr="004814B5">
              <w:rPr>
                <w:sz w:val="18"/>
                <w:szCs w:val="18"/>
              </w:rPr>
              <w:t>Pulsed BPSK</w:t>
            </w:r>
          </w:p>
        </w:tc>
        <w:tc>
          <w:tcPr>
            <w:tcW w:w="2127" w:type="dxa"/>
          </w:tcPr>
          <w:p w14:paraId="0B0D70BC" w14:textId="77777777" w:rsidR="009A6E91" w:rsidRPr="004814B5" w:rsidRDefault="009A6E91" w:rsidP="00C152B6">
            <w:pPr>
              <w:pStyle w:val="Tabletext"/>
              <w:keepNext/>
              <w:keepLines/>
              <w:jc w:val="center"/>
              <w:rPr>
                <w:sz w:val="18"/>
                <w:szCs w:val="18"/>
              </w:rPr>
            </w:pPr>
            <w:r w:rsidRPr="004814B5">
              <w:rPr>
                <w:sz w:val="18"/>
                <w:szCs w:val="18"/>
              </w:rPr>
              <w:t>Pulsed binary phase coded</w:t>
            </w:r>
          </w:p>
        </w:tc>
        <w:tc>
          <w:tcPr>
            <w:tcW w:w="1569" w:type="dxa"/>
          </w:tcPr>
          <w:p w14:paraId="1DAA947F" w14:textId="77777777" w:rsidR="009A6E91" w:rsidRPr="004814B5" w:rsidRDefault="009A6E91" w:rsidP="00C152B6">
            <w:pPr>
              <w:pStyle w:val="Tabletext"/>
              <w:keepNext/>
              <w:keepLines/>
              <w:jc w:val="center"/>
              <w:rPr>
                <w:sz w:val="18"/>
                <w:szCs w:val="18"/>
              </w:rPr>
            </w:pPr>
            <w:r w:rsidRPr="004814B5">
              <w:rPr>
                <w:sz w:val="18"/>
                <w:szCs w:val="18"/>
              </w:rPr>
              <w:t>Pulsed binary phase coded</w:t>
            </w:r>
          </w:p>
        </w:tc>
        <w:tc>
          <w:tcPr>
            <w:tcW w:w="1568" w:type="dxa"/>
          </w:tcPr>
          <w:p w14:paraId="340F8874" w14:textId="77777777" w:rsidR="009A6E91" w:rsidRPr="004814B5" w:rsidRDefault="009A6E91" w:rsidP="00C152B6">
            <w:pPr>
              <w:pStyle w:val="Tabletext"/>
              <w:keepNext/>
              <w:keepLines/>
              <w:jc w:val="center"/>
              <w:rPr>
                <w:sz w:val="18"/>
                <w:szCs w:val="18"/>
              </w:rPr>
            </w:pPr>
            <w:r w:rsidRPr="004814B5">
              <w:rPr>
                <w:sz w:val="18"/>
                <w:szCs w:val="18"/>
              </w:rPr>
              <w:t>Not applicable</w:t>
            </w:r>
          </w:p>
        </w:tc>
        <w:tc>
          <w:tcPr>
            <w:tcW w:w="1569" w:type="dxa"/>
          </w:tcPr>
          <w:p w14:paraId="52F2AC72" w14:textId="77777777" w:rsidR="009A6E91" w:rsidRPr="004814B5" w:rsidRDefault="009A6E91" w:rsidP="00C152B6">
            <w:pPr>
              <w:pStyle w:val="Tabletext"/>
              <w:keepNext/>
              <w:keepLines/>
              <w:jc w:val="center"/>
              <w:rPr>
                <w:sz w:val="18"/>
                <w:szCs w:val="18"/>
              </w:rPr>
            </w:pPr>
            <w:r w:rsidRPr="004814B5">
              <w:rPr>
                <w:sz w:val="18"/>
                <w:szCs w:val="18"/>
              </w:rPr>
              <w:t>Not applicable</w:t>
            </w:r>
          </w:p>
        </w:tc>
        <w:tc>
          <w:tcPr>
            <w:tcW w:w="1643" w:type="dxa"/>
          </w:tcPr>
          <w:p w14:paraId="42CE773E" w14:textId="77777777" w:rsidR="009A6E91" w:rsidRPr="004814B5" w:rsidRDefault="009A6E91" w:rsidP="00C152B6">
            <w:pPr>
              <w:pStyle w:val="Tabletext"/>
              <w:keepNext/>
              <w:keepLines/>
              <w:jc w:val="center"/>
              <w:rPr>
                <w:sz w:val="18"/>
                <w:szCs w:val="18"/>
              </w:rPr>
            </w:pPr>
            <w:r w:rsidRPr="004814B5">
              <w:rPr>
                <w:sz w:val="18"/>
                <w:szCs w:val="18"/>
              </w:rPr>
              <w:t>Pulsed binary phase coded</w:t>
            </w:r>
          </w:p>
        </w:tc>
      </w:tr>
      <w:tr w:rsidR="009A6E91" w:rsidRPr="004814B5" w14:paraId="695F5B29" w14:textId="77777777" w:rsidTr="0091731F">
        <w:trPr>
          <w:cantSplit/>
          <w:jc w:val="center"/>
        </w:trPr>
        <w:tc>
          <w:tcPr>
            <w:tcW w:w="3272" w:type="dxa"/>
          </w:tcPr>
          <w:p w14:paraId="6596EE6A" w14:textId="77777777" w:rsidR="009A6E91" w:rsidRPr="004814B5" w:rsidRDefault="009A6E91" w:rsidP="00CF7A4F">
            <w:pPr>
              <w:pStyle w:val="Tabletext"/>
              <w:rPr>
                <w:sz w:val="18"/>
                <w:szCs w:val="18"/>
              </w:rPr>
            </w:pPr>
            <w:r w:rsidRPr="004814B5">
              <w:rPr>
                <w:sz w:val="18"/>
                <w:szCs w:val="18"/>
              </w:rPr>
              <w:t>Receive noise temperature</w:t>
            </w:r>
          </w:p>
        </w:tc>
        <w:tc>
          <w:tcPr>
            <w:tcW w:w="1426" w:type="dxa"/>
          </w:tcPr>
          <w:p w14:paraId="6A453C4F" w14:textId="77777777" w:rsidR="009A6E91" w:rsidRPr="004814B5" w:rsidRDefault="009A6E91" w:rsidP="00CF7A4F">
            <w:pPr>
              <w:pStyle w:val="Tabletext"/>
              <w:jc w:val="center"/>
              <w:rPr>
                <w:sz w:val="18"/>
                <w:szCs w:val="18"/>
              </w:rPr>
            </w:pPr>
            <w:r w:rsidRPr="004814B5">
              <w:rPr>
                <w:sz w:val="18"/>
                <w:szCs w:val="18"/>
              </w:rPr>
              <w:t>K</w:t>
            </w:r>
          </w:p>
        </w:tc>
        <w:tc>
          <w:tcPr>
            <w:tcW w:w="1285" w:type="dxa"/>
          </w:tcPr>
          <w:p w14:paraId="7D27A0CD" w14:textId="77777777" w:rsidR="009A6E91" w:rsidRPr="004814B5" w:rsidRDefault="009A6E91" w:rsidP="00CF7A4F">
            <w:pPr>
              <w:pStyle w:val="Tabletext"/>
              <w:jc w:val="center"/>
              <w:rPr>
                <w:sz w:val="18"/>
                <w:szCs w:val="18"/>
              </w:rPr>
            </w:pPr>
            <w:r>
              <w:rPr>
                <w:rFonts w:eastAsia="Calibri"/>
                <w:sz w:val="18"/>
                <w:szCs w:val="18"/>
              </w:rPr>
              <w:t>−</w:t>
            </w:r>
            <w:r w:rsidRPr="004814B5">
              <w:rPr>
                <w:sz w:val="18"/>
                <w:szCs w:val="18"/>
              </w:rPr>
              <w:t>130</w:t>
            </w:r>
          </w:p>
        </w:tc>
        <w:tc>
          <w:tcPr>
            <w:tcW w:w="2127" w:type="dxa"/>
          </w:tcPr>
          <w:p w14:paraId="7450CD35" w14:textId="77777777" w:rsidR="009A6E91" w:rsidRPr="004814B5" w:rsidRDefault="009A6E91" w:rsidP="00CF7A4F">
            <w:pPr>
              <w:pStyle w:val="Tabletext"/>
              <w:jc w:val="center"/>
              <w:rPr>
                <w:sz w:val="18"/>
                <w:szCs w:val="18"/>
              </w:rPr>
            </w:pPr>
            <w:r w:rsidRPr="004814B5">
              <w:rPr>
                <w:sz w:val="18"/>
                <w:szCs w:val="18"/>
              </w:rPr>
              <w:t>250-350</w:t>
            </w:r>
          </w:p>
        </w:tc>
        <w:tc>
          <w:tcPr>
            <w:tcW w:w="1569" w:type="dxa"/>
          </w:tcPr>
          <w:p w14:paraId="5ADD6A74" w14:textId="77777777" w:rsidR="009A6E91" w:rsidRPr="004814B5" w:rsidRDefault="009A6E91" w:rsidP="00CF7A4F">
            <w:pPr>
              <w:pStyle w:val="Tabletext"/>
              <w:jc w:val="center"/>
              <w:rPr>
                <w:sz w:val="18"/>
                <w:szCs w:val="18"/>
              </w:rPr>
            </w:pPr>
            <w:r w:rsidRPr="004814B5">
              <w:rPr>
                <w:sz w:val="18"/>
                <w:szCs w:val="18"/>
              </w:rPr>
              <w:t>90-110</w:t>
            </w:r>
          </w:p>
        </w:tc>
        <w:tc>
          <w:tcPr>
            <w:tcW w:w="1568" w:type="dxa"/>
          </w:tcPr>
          <w:p w14:paraId="7B49DC3F" w14:textId="77777777" w:rsidR="009A6E91" w:rsidRPr="004814B5" w:rsidRDefault="009A6E91" w:rsidP="00CF7A4F">
            <w:pPr>
              <w:pStyle w:val="Tabletext"/>
              <w:jc w:val="center"/>
              <w:rPr>
                <w:sz w:val="18"/>
                <w:szCs w:val="18"/>
              </w:rPr>
            </w:pPr>
            <w:r w:rsidRPr="004814B5">
              <w:rPr>
                <w:sz w:val="18"/>
                <w:szCs w:val="18"/>
              </w:rPr>
              <w:t>180-200</w:t>
            </w:r>
          </w:p>
        </w:tc>
        <w:tc>
          <w:tcPr>
            <w:tcW w:w="1569" w:type="dxa"/>
          </w:tcPr>
          <w:p w14:paraId="5B93639B" w14:textId="77777777" w:rsidR="009A6E91" w:rsidRPr="004814B5" w:rsidRDefault="009A6E91" w:rsidP="00CF7A4F">
            <w:pPr>
              <w:pStyle w:val="Tabletext"/>
              <w:jc w:val="center"/>
              <w:rPr>
                <w:sz w:val="18"/>
                <w:szCs w:val="18"/>
              </w:rPr>
            </w:pPr>
            <w:r w:rsidRPr="004814B5">
              <w:rPr>
                <w:sz w:val="18"/>
                <w:szCs w:val="18"/>
              </w:rPr>
              <w:t>180-200</w:t>
            </w:r>
          </w:p>
        </w:tc>
        <w:tc>
          <w:tcPr>
            <w:tcW w:w="1643" w:type="dxa"/>
          </w:tcPr>
          <w:p w14:paraId="406121ED" w14:textId="77777777" w:rsidR="009A6E91" w:rsidRPr="004814B5" w:rsidRDefault="009A6E91" w:rsidP="00CF7A4F">
            <w:pPr>
              <w:pStyle w:val="Tabletext"/>
              <w:jc w:val="center"/>
              <w:rPr>
                <w:sz w:val="18"/>
                <w:szCs w:val="18"/>
              </w:rPr>
            </w:pPr>
            <w:r w:rsidRPr="004814B5">
              <w:rPr>
                <w:sz w:val="18"/>
                <w:szCs w:val="18"/>
              </w:rPr>
              <w:t>65-80</w:t>
            </w:r>
          </w:p>
        </w:tc>
      </w:tr>
      <w:tr w:rsidR="009A6E91" w:rsidRPr="004814B5" w14:paraId="3ADBF17E" w14:textId="77777777" w:rsidTr="0091731F">
        <w:trPr>
          <w:cantSplit/>
          <w:jc w:val="center"/>
        </w:trPr>
        <w:tc>
          <w:tcPr>
            <w:tcW w:w="3272" w:type="dxa"/>
          </w:tcPr>
          <w:p w14:paraId="0A391A7A" w14:textId="77777777" w:rsidR="009A6E91" w:rsidRPr="004814B5" w:rsidRDefault="009A6E91" w:rsidP="00CF7A4F">
            <w:pPr>
              <w:pStyle w:val="Tabletext"/>
              <w:rPr>
                <w:sz w:val="18"/>
                <w:szCs w:val="18"/>
              </w:rPr>
            </w:pPr>
            <w:r w:rsidRPr="004814B5">
              <w:rPr>
                <w:sz w:val="18"/>
                <w:szCs w:val="18"/>
              </w:rPr>
              <w:t>Pulse width</w:t>
            </w:r>
          </w:p>
        </w:tc>
        <w:tc>
          <w:tcPr>
            <w:tcW w:w="1426" w:type="dxa"/>
          </w:tcPr>
          <w:p w14:paraId="4BB960FC" w14:textId="77777777" w:rsidR="009A6E91" w:rsidRPr="004814B5" w:rsidRDefault="009A6E91" w:rsidP="00CF7A4F">
            <w:pPr>
              <w:pStyle w:val="Tabletext"/>
              <w:jc w:val="center"/>
              <w:rPr>
                <w:sz w:val="18"/>
                <w:szCs w:val="18"/>
              </w:rPr>
            </w:pPr>
            <w:r w:rsidRPr="004814B5">
              <w:rPr>
                <w:sz w:val="18"/>
                <w:szCs w:val="18"/>
              </w:rPr>
              <w:t>µS</w:t>
            </w:r>
          </w:p>
        </w:tc>
        <w:tc>
          <w:tcPr>
            <w:tcW w:w="1285" w:type="dxa"/>
          </w:tcPr>
          <w:p w14:paraId="21CA72E6" w14:textId="77777777" w:rsidR="009A6E91" w:rsidRPr="004814B5" w:rsidRDefault="009A6E91" w:rsidP="00CF7A4F">
            <w:pPr>
              <w:pStyle w:val="Tabletext"/>
              <w:jc w:val="center"/>
              <w:rPr>
                <w:sz w:val="18"/>
                <w:szCs w:val="18"/>
              </w:rPr>
            </w:pPr>
            <w:r w:rsidRPr="004814B5">
              <w:rPr>
                <w:sz w:val="18"/>
                <w:szCs w:val="18"/>
              </w:rPr>
              <w:t>1.0-2 000.0</w:t>
            </w:r>
          </w:p>
        </w:tc>
        <w:tc>
          <w:tcPr>
            <w:tcW w:w="2127" w:type="dxa"/>
          </w:tcPr>
          <w:p w14:paraId="6EA6A2BD" w14:textId="77777777" w:rsidR="009A6E91" w:rsidRPr="004814B5" w:rsidRDefault="009A6E91" w:rsidP="00CF7A4F">
            <w:pPr>
              <w:pStyle w:val="Tabletext"/>
              <w:jc w:val="center"/>
              <w:rPr>
                <w:sz w:val="18"/>
                <w:szCs w:val="18"/>
              </w:rPr>
            </w:pPr>
            <w:r w:rsidRPr="004814B5">
              <w:rPr>
                <w:sz w:val="18"/>
                <w:szCs w:val="18"/>
              </w:rPr>
              <w:t>1-2 000</w:t>
            </w:r>
          </w:p>
        </w:tc>
        <w:tc>
          <w:tcPr>
            <w:tcW w:w="1569" w:type="dxa"/>
          </w:tcPr>
          <w:p w14:paraId="09BE2DEA" w14:textId="77777777" w:rsidR="009A6E91" w:rsidRPr="004814B5" w:rsidRDefault="009A6E91" w:rsidP="00CF7A4F">
            <w:pPr>
              <w:pStyle w:val="Tabletext"/>
              <w:jc w:val="center"/>
              <w:rPr>
                <w:sz w:val="18"/>
                <w:szCs w:val="18"/>
              </w:rPr>
            </w:pPr>
            <w:r w:rsidRPr="004814B5">
              <w:rPr>
                <w:sz w:val="18"/>
                <w:szCs w:val="18"/>
              </w:rPr>
              <w:t>1-2 000</w:t>
            </w:r>
          </w:p>
        </w:tc>
        <w:tc>
          <w:tcPr>
            <w:tcW w:w="1568" w:type="dxa"/>
          </w:tcPr>
          <w:p w14:paraId="5FF42A38" w14:textId="77777777" w:rsidR="009A6E91" w:rsidRPr="004814B5" w:rsidRDefault="009A6E91" w:rsidP="00CF7A4F">
            <w:pPr>
              <w:pStyle w:val="Tabletext"/>
              <w:jc w:val="center"/>
              <w:rPr>
                <w:sz w:val="18"/>
                <w:szCs w:val="18"/>
              </w:rPr>
            </w:pPr>
            <w:r w:rsidRPr="004814B5">
              <w:rPr>
                <w:sz w:val="18"/>
                <w:szCs w:val="18"/>
              </w:rPr>
              <w:t>Not</w:t>
            </w:r>
            <w:r>
              <w:rPr>
                <w:sz w:val="18"/>
                <w:szCs w:val="18"/>
              </w:rPr>
              <w:t xml:space="preserve"> </w:t>
            </w:r>
            <w:r w:rsidRPr="004814B5">
              <w:rPr>
                <w:sz w:val="18"/>
                <w:szCs w:val="18"/>
              </w:rPr>
              <w:t>applicable</w:t>
            </w:r>
          </w:p>
        </w:tc>
        <w:tc>
          <w:tcPr>
            <w:tcW w:w="1569" w:type="dxa"/>
          </w:tcPr>
          <w:p w14:paraId="350499BC" w14:textId="77777777" w:rsidR="009A6E91" w:rsidRPr="004814B5" w:rsidRDefault="009A6E91" w:rsidP="00CF7A4F">
            <w:pPr>
              <w:pStyle w:val="Tabletext"/>
              <w:jc w:val="center"/>
              <w:rPr>
                <w:sz w:val="18"/>
                <w:szCs w:val="18"/>
              </w:rPr>
            </w:pPr>
            <w:r w:rsidRPr="004814B5">
              <w:rPr>
                <w:sz w:val="18"/>
                <w:szCs w:val="18"/>
              </w:rPr>
              <w:t>Not applicable</w:t>
            </w:r>
          </w:p>
        </w:tc>
        <w:tc>
          <w:tcPr>
            <w:tcW w:w="1643" w:type="dxa"/>
          </w:tcPr>
          <w:p w14:paraId="0C8A90A6" w14:textId="77777777" w:rsidR="009A6E91" w:rsidRPr="004814B5" w:rsidRDefault="009A6E91" w:rsidP="00CF7A4F">
            <w:pPr>
              <w:pStyle w:val="Tabletext"/>
              <w:jc w:val="center"/>
              <w:rPr>
                <w:sz w:val="18"/>
                <w:szCs w:val="18"/>
              </w:rPr>
            </w:pPr>
            <w:r w:rsidRPr="004814B5">
              <w:rPr>
                <w:sz w:val="18"/>
                <w:szCs w:val="18"/>
              </w:rPr>
              <w:t>0.5-2 000</w:t>
            </w:r>
          </w:p>
        </w:tc>
      </w:tr>
      <w:tr w:rsidR="009A6E91" w:rsidRPr="004814B5" w14:paraId="63AC667C" w14:textId="77777777" w:rsidTr="0091731F">
        <w:trPr>
          <w:cantSplit/>
          <w:jc w:val="center"/>
        </w:trPr>
        <w:tc>
          <w:tcPr>
            <w:tcW w:w="3272" w:type="dxa"/>
          </w:tcPr>
          <w:p w14:paraId="22CC49AA" w14:textId="77777777" w:rsidR="009A6E91" w:rsidRPr="004814B5" w:rsidRDefault="009A6E91" w:rsidP="00CF7A4F">
            <w:pPr>
              <w:pStyle w:val="Tabletext"/>
              <w:rPr>
                <w:sz w:val="18"/>
                <w:szCs w:val="18"/>
              </w:rPr>
            </w:pPr>
            <w:r w:rsidRPr="004814B5">
              <w:rPr>
                <w:sz w:val="18"/>
                <w:szCs w:val="18"/>
              </w:rPr>
              <w:t>Pulse spacing</w:t>
            </w:r>
          </w:p>
        </w:tc>
        <w:tc>
          <w:tcPr>
            <w:tcW w:w="1426" w:type="dxa"/>
          </w:tcPr>
          <w:p w14:paraId="1232BEE6" w14:textId="77777777" w:rsidR="009A6E91" w:rsidRPr="004814B5" w:rsidRDefault="009A6E91" w:rsidP="00CF7A4F">
            <w:pPr>
              <w:pStyle w:val="Tabletext"/>
              <w:jc w:val="center"/>
              <w:rPr>
                <w:sz w:val="18"/>
                <w:szCs w:val="18"/>
              </w:rPr>
            </w:pPr>
            <w:r w:rsidRPr="004814B5">
              <w:rPr>
                <w:sz w:val="18"/>
                <w:szCs w:val="18"/>
              </w:rPr>
              <w:t>mS</w:t>
            </w:r>
          </w:p>
        </w:tc>
        <w:tc>
          <w:tcPr>
            <w:tcW w:w="1285" w:type="dxa"/>
          </w:tcPr>
          <w:p w14:paraId="3FD2439D" w14:textId="77777777" w:rsidR="009A6E91" w:rsidRPr="004814B5" w:rsidRDefault="009A6E91" w:rsidP="00CF7A4F">
            <w:pPr>
              <w:pStyle w:val="Tabletext"/>
              <w:jc w:val="center"/>
              <w:rPr>
                <w:sz w:val="18"/>
                <w:szCs w:val="18"/>
              </w:rPr>
            </w:pPr>
            <w:r w:rsidRPr="004814B5">
              <w:rPr>
                <w:sz w:val="18"/>
                <w:szCs w:val="18"/>
              </w:rPr>
              <w:t>1.0-25.0</w:t>
            </w:r>
          </w:p>
        </w:tc>
        <w:tc>
          <w:tcPr>
            <w:tcW w:w="2127" w:type="dxa"/>
          </w:tcPr>
          <w:p w14:paraId="0078B182" w14:textId="77777777" w:rsidR="009A6E91" w:rsidRPr="004814B5" w:rsidRDefault="009A6E91" w:rsidP="00CF7A4F">
            <w:pPr>
              <w:pStyle w:val="Tabletext"/>
              <w:jc w:val="center"/>
              <w:rPr>
                <w:sz w:val="18"/>
                <w:szCs w:val="18"/>
              </w:rPr>
            </w:pPr>
            <w:r w:rsidRPr="004814B5">
              <w:rPr>
                <w:sz w:val="18"/>
                <w:szCs w:val="18"/>
              </w:rPr>
              <w:t>0-1</w:t>
            </w:r>
          </w:p>
        </w:tc>
        <w:tc>
          <w:tcPr>
            <w:tcW w:w="1569" w:type="dxa"/>
          </w:tcPr>
          <w:p w14:paraId="313E890A" w14:textId="77777777" w:rsidR="009A6E91" w:rsidRPr="004814B5" w:rsidRDefault="009A6E91" w:rsidP="00CF7A4F">
            <w:pPr>
              <w:pStyle w:val="Tabletext"/>
              <w:jc w:val="center"/>
              <w:rPr>
                <w:sz w:val="18"/>
                <w:szCs w:val="18"/>
              </w:rPr>
            </w:pPr>
            <w:r w:rsidRPr="004814B5">
              <w:rPr>
                <w:sz w:val="18"/>
                <w:szCs w:val="18"/>
              </w:rPr>
              <w:t>0-1</w:t>
            </w:r>
          </w:p>
        </w:tc>
        <w:tc>
          <w:tcPr>
            <w:tcW w:w="1568" w:type="dxa"/>
          </w:tcPr>
          <w:p w14:paraId="471C230B" w14:textId="77777777" w:rsidR="009A6E91" w:rsidRPr="004814B5" w:rsidRDefault="009A6E91" w:rsidP="00CF7A4F">
            <w:pPr>
              <w:pStyle w:val="Tabletext"/>
              <w:jc w:val="center"/>
              <w:rPr>
                <w:sz w:val="18"/>
                <w:szCs w:val="18"/>
              </w:rPr>
            </w:pPr>
            <w:r w:rsidRPr="004814B5">
              <w:rPr>
                <w:sz w:val="18"/>
                <w:szCs w:val="18"/>
              </w:rPr>
              <w:t>Not</w:t>
            </w:r>
            <w:r>
              <w:rPr>
                <w:sz w:val="18"/>
                <w:szCs w:val="18"/>
              </w:rPr>
              <w:t xml:space="preserve"> </w:t>
            </w:r>
            <w:r w:rsidRPr="004814B5">
              <w:rPr>
                <w:sz w:val="18"/>
                <w:szCs w:val="18"/>
              </w:rPr>
              <w:t>applicable</w:t>
            </w:r>
          </w:p>
        </w:tc>
        <w:tc>
          <w:tcPr>
            <w:tcW w:w="1569" w:type="dxa"/>
          </w:tcPr>
          <w:p w14:paraId="1D793D3E" w14:textId="77777777" w:rsidR="009A6E91" w:rsidRPr="004814B5" w:rsidRDefault="009A6E91" w:rsidP="00CF7A4F">
            <w:pPr>
              <w:pStyle w:val="Tabletext"/>
              <w:jc w:val="center"/>
              <w:rPr>
                <w:sz w:val="18"/>
                <w:szCs w:val="18"/>
              </w:rPr>
            </w:pPr>
            <w:r w:rsidRPr="004814B5">
              <w:rPr>
                <w:sz w:val="18"/>
                <w:szCs w:val="18"/>
              </w:rPr>
              <w:t>Not applicable</w:t>
            </w:r>
          </w:p>
        </w:tc>
        <w:tc>
          <w:tcPr>
            <w:tcW w:w="1643" w:type="dxa"/>
          </w:tcPr>
          <w:p w14:paraId="4F2F4665" w14:textId="77777777" w:rsidR="009A6E91" w:rsidRPr="004814B5" w:rsidRDefault="009A6E91" w:rsidP="00CF7A4F">
            <w:pPr>
              <w:pStyle w:val="Tabletext"/>
              <w:jc w:val="center"/>
              <w:rPr>
                <w:sz w:val="18"/>
                <w:szCs w:val="18"/>
              </w:rPr>
            </w:pPr>
            <w:r w:rsidRPr="004814B5">
              <w:rPr>
                <w:sz w:val="18"/>
                <w:szCs w:val="18"/>
              </w:rPr>
              <w:t>0-1</w:t>
            </w:r>
          </w:p>
        </w:tc>
      </w:tr>
      <w:tr w:rsidR="009A6E91" w:rsidRPr="004814B5" w14:paraId="70AACEC7" w14:textId="77777777" w:rsidTr="0091731F">
        <w:trPr>
          <w:cantSplit/>
          <w:jc w:val="center"/>
        </w:trPr>
        <w:tc>
          <w:tcPr>
            <w:tcW w:w="3272" w:type="dxa"/>
          </w:tcPr>
          <w:p w14:paraId="67E47C0F" w14:textId="77777777" w:rsidR="009A6E91" w:rsidRPr="004814B5" w:rsidRDefault="009A6E91" w:rsidP="00CF7A4F">
            <w:pPr>
              <w:pStyle w:val="Tabletext"/>
              <w:rPr>
                <w:sz w:val="18"/>
                <w:szCs w:val="18"/>
              </w:rPr>
            </w:pPr>
            <w:r w:rsidRPr="004814B5">
              <w:rPr>
                <w:sz w:val="18"/>
                <w:szCs w:val="18"/>
              </w:rPr>
              <w:t>Transmit bandwidth (20 dB)</w:t>
            </w:r>
          </w:p>
        </w:tc>
        <w:tc>
          <w:tcPr>
            <w:tcW w:w="1426" w:type="dxa"/>
          </w:tcPr>
          <w:p w14:paraId="4378438F" w14:textId="77777777" w:rsidR="009A6E91" w:rsidRPr="004814B5" w:rsidRDefault="009A6E91" w:rsidP="00CF7A4F">
            <w:pPr>
              <w:pStyle w:val="Tabletext"/>
              <w:jc w:val="center"/>
              <w:rPr>
                <w:sz w:val="18"/>
                <w:szCs w:val="18"/>
              </w:rPr>
            </w:pPr>
            <w:r w:rsidRPr="004814B5">
              <w:rPr>
                <w:sz w:val="18"/>
                <w:szCs w:val="18"/>
              </w:rPr>
              <w:t>kHz</w:t>
            </w:r>
          </w:p>
        </w:tc>
        <w:tc>
          <w:tcPr>
            <w:tcW w:w="1285" w:type="dxa"/>
          </w:tcPr>
          <w:p w14:paraId="77C4A54E" w14:textId="77777777" w:rsidR="009A6E91" w:rsidRPr="004814B5" w:rsidRDefault="009A6E91" w:rsidP="00CF7A4F">
            <w:pPr>
              <w:pStyle w:val="Tabletext"/>
              <w:jc w:val="center"/>
              <w:rPr>
                <w:sz w:val="18"/>
                <w:szCs w:val="18"/>
              </w:rPr>
            </w:pPr>
            <w:r w:rsidRPr="004814B5">
              <w:rPr>
                <w:sz w:val="18"/>
                <w:szCs w:val="18"/>
              </w:rPr>
              <w:t>1 000</w:t>
            </w:r>
          </w:p>
        </w:tc>
        <w:tc>
          <w:tcPr>
            <w:tcW w:w="2127" w:type="dxa"/>
          </w:tcPr>
          <w:p w14:paraId="4E0691CE" w14:textId="77777777" w:rsidR="009A6E91" w:rsidRPr="004814B5" w:rsidRDefault="009A6E91" w:rsidP="00CF7A4F">
            <w:pPr>
              <w:pStyle w:val="Tabletext"/>
              <w:jc w:val="center"/>
              <w:rPr>
                <w:sz w:val="18"/>
                <w:szCs w:val="18"/>
              </w:rPr>
            </w:pPr>
            <w:r w:rsidRPr="004814B5">
              <w:rPr>
                <w:sz w:val="18"/>
                <w:szCs w:val="18"/>
              </w:rPr>
              <w:t>8 000</w:t>
            </w:r>
          </w:p>
        </w:tc>
        <w:tc>
          <w:tcPr>
            <w:tcW w:w="1569" w:type="dxa"/>
          </w:tcPr>
          <w:p w14:paraId="6D145809" w14:textId="77777777" w:rsidR="009A6E91" w:rsidRPr="004814B5" w:rsidRDefault="009A6E91" w:rsidP="00CF7A4F">
            <w:pPr>
              <w:pStyle w:val="Tabletext"/>
              <w:jc w:val="center"/>
              <w:rPr>
                <w:sz w:val="18"/>
                <w:szCs w:val="18"/>
              </w:rPr>
            </w:pPr>
            <w:r w:rsidRPr="004814B5">
              <w:rPr>
                <w:sz w:val="18"/>
                <w:szCs w:val="18"/>
              </w:rPr>
              <w:t>8 000</w:t>
            </w:r>
          </w:p>
        </w:tc>
        <w:tc>
          <w:tcPr>
            <w:tcW w:w="1568" w:type="dxa"/>
          </w:tcPr>
          <w:p w14:paraId="4082470F" w14:textId="77777777" w:rsidR="009A6E91" w:rsidRPr="004814B5" w:rsidRDefault="009A6E91" w:rsidP="00CF7A4F">
            <w:pPr>
              <w:pStyle w:val="Tabletext"/>
              <w:jc w:val="center"/>
              <w:rPr>
                <w:sz w:val="18"/>
                <w:szCs w:val="18"/>
              </w:rPr>
            </w:pPr>
            <w:r w:rsidRPr="004814B5">
              <w:rPr>
                <w:sz w:val="18"/>
                <w:szCs w:val="18"/>
              </w:rPr>
              <w:t>Not applicable</w:t>
            </w:r>
          </w:p>
        </w:tc>
        <w:tc>
          <w:tcPr>
            <w:tcW w:w="1569" w:type="dxa"/>
          </w:tcPr>
          <w:p w14:paraId="60ECD29A" w14:textId="77777777" w:rsidR="009A6E91" w:rsidRPr="004814B5" w:rsidRDefault="009A6E91" w:rsidP="00CF7A4F">
            <w:pPr>
              <w:pStyle w:val="Tabletext"/>
              <w:jc w:val="center"/>
              <w:rPr>
                <w:sz w:val="18"/>
                <w:szCs w:val="18"/>
              </w:rPr>
            </w:pPr>
            <w:r w:rsidRPr="004814B5">
              <w:rPr>
                <w:sz w:val="18"/>
                <w:szCs w:val="18"/>
              </w:rPr>
              <w:t>Not</w:t>
            </w:r>
            <w:r>
              <w:rPr>
                <w:sz w:val="18"/>
                <w:szCs w:val="18"/>
              </w:rPr>
              <w:t xml:space="preserve"> </w:t>
            </w:r>
            <w:r w:rsidRPr="004814B5">
              <w:rPr>
                <w:sz w:val="18"/>
                <w:szCs w:val="18"/>
              </w:rPr>
              <w:t>applicable</w:t>
            </w:r>
          </w:p>
        </w:tc>
        <w:tc>
          <w:tcPr>
            <w:tcW w:w="1643" w:type="dxa"/>
          </w:tcPr>
          <w:p w14:paraId="78585B13" w14:textId="77777777" w:rsidR="009A6E91" w:rsidRPr="004814B5" w:rsidRDefault="009A6E91" w:rsidP="00CF7A4F">
            <w:pPr>
              <w:pStyle w:val="Tabletext"/>
              <w:jc w:val="center"/>
              <w:rPr>
                <w:sz w:val="18"/>
                <w:szCs w:val="18"/>
              </w:rPr>
            </w:pPr>
            <w:r w:rsidRPr="004814B5">
              <w:rPr>
                <w:sz w:val="18"/>
                <w:szCs w:val="18"/>
              </w:rPr>
              <w:t>8 000</w:t>
            </w:r>
          </w:p>
        </w:tc>
      </w:tr>
      <w:tr w:rsidR="009A6E91" w:rsidRPr="004814B5" w14:paraId="47034BE4" w14:textId="77777777" w:rsidTr="0091731F">
        <w:trPr>
          <w:cantSplit/>
          <w:jc w:val="center"/>
        </w:trPr>
        <w:tc>
          <w:tcPr>
            <w:tcW w:w="3272" w:type="dxa"/>
          </w:tcPr>
          <w:p w14:paraId="63CB9144" w14:textId="77777777" w:rsidR="009A6E91" w:rsidRPr="004814B5" w:rsidRDefault="009A6E91" w:rsidP="00CF7A4F">
            <w:pPr>
              <w:pStyle w:val="Tabletext"/>
              <w:rPr>
                <w:sz w:val="18"/>
                <w:szCs w:val="18"/>
              </w:rPr>
            </w:pPr>
            <w:r w:rsidRPr="004814B5">
              <w:rPr>
                <w:sz w:val="18"/>
                <w:szCs w:val="18"/>
              </w:rPr>
              <w:t>Receive RF (3 dB) bandwidth</w:t>
            </w:r>
          </w:p>
        </w:tc>
        <w:tc>
          <w:tcPr>
            <w:tcW w:w="1426" w:type="dxa"/>
          </w:tcPr>
          <w:p w14:paraId="1390C9FA" w14:textId="77777777" w:rsidR="009A6E91" w:rsidRPr="004814B5" w:rsidRDefault="009A6E91" w:rsidP="00CF7A4F">
            <w:pPr>
              <w:pStyle w:val="Tabletext"/>
              <w:jc w:val="center"/>
              <w:rPr>
                <w:sz w:val="18"/>
                <w:szCs w:val="18"/>
              </w:rPr>
            </w:pPr>
            <w:r w:rsidRPr="004814B5">
              <w:rPr>
                <w:sz w:val="18"/>
                <w:szCs w:val="18"/>
              </w:rPr>
              <w:t>kHz</w:t>
            </w:r>
          </w:p>
        </w:tc>
        <w:tc>
          <w:tcPr>
            <w:tcW w:w="1285" w:type="dxa"/>
          </w:tcPr>
          <w:p w14:paraId="34A1415B" w14:textId="77777777" w:rsidR="009A6E91" w:rsidRPr="004814B5" w:rsidRDefault="009A6E91" w:rsidP="00CF7A4F">
            <w:pPr>
              <w:pStyle w:val="Tabletext"/>
              <w:jc w:val="center"/>
              <w:rPr>
                <w:sz w:val="18"/>
                <w:szCs w:val="18"/>
              </w:rPr>
            </w:pPr>
            <w:r w:rsidRPr="004814B5">
              <w:rPr>
                <w:sz w:val="18"/>
                <w:szCs w:val="18"/>
              </w:rPr>
              <w:t>5 000</w:t>
            </w:r>
          </w:p>
        </w:tc>
        <w:tc>
          <w:tcPr>
            <w:tcW w:w="2127" w:type="dxa"/>
          </w:tcPr>
          <w:p w14:paraId="2955091E" w14:textId="77777777" w:rsidR="009A6E91" w:rsidRPr="004814B5" w:rsidRDefault="009A6E91" w:rsidP="00CF7A4F">
            <w:pPr>
              <w:pStyle w:val="Tabletext"/>
              <w:jc w:val="center"/>
              <w:rPr>
                <w:sz w:val="18"/>
                <w:szCs w:val="18"/>
              </w:rPr>
            </w:pPr>
            <w:r w:rsidRPr="004814B5">
              <w:rPr>
                <w:sz w:val="18"/>
                <w:szCs w:val="18"/>
              </w:rPr>
              <w:t>20 000</w:t>
            </w:r>
          </w:p>
        </w:tc>
        <w:tc>
          <w:tcPr>
            <w:tcW w:w="1569" w:type="dxa"/>
          </w:tcPr>
          <w:p w14:paraId="3E4B7B32" w14:textId="77777777" w:rsidR="009A6E91" w:rsidRPr="004814B5" w:rsidRDefault="009A6E91" w:rsidP="00CF7A4F">
            <w:pPr>
              <w:pStyle w:val="Tabletext"/>
              <w:jc w:val="center"/>
              <w:rPr>
                <w:sz w:val="18"/>
                <w:szCs w:val="18"/>
              </w:rPr>
            </w:pPr>
            <w:r w:rsidRPr="004814B5">
              <w:rPr>
                <w:sz w:val="18"/>
                <w:szCs w:val="18"/>
              </w:rPr>
              <w:t>7 500</w:t>
            </w:r>
          </w:p>
        </w:tc>
        <w:tc>
          <w:tcPr>
            <w:tcW w:w="1568" w:type="dxa"/>
          </w:tcPr>
          <w:p w14:paraId="70C208F3" w14:textId="77777777" w:rsidR="009A6E91" w:rsidRPr="004814B5" w:rsidRDefault="009A6E91" w:rsidP="00CF7A4F">
            <w:pPr>
              <w:pStyle w:val="Tabletext"/>
              <w:jc w:val="center"/>
              <w:rPr>
                <w:sz w:val="18"/>
                <w:szCs w:val="18"/>
              </w:rPr>
            </w:pPr>
            <w:r w:rsidRPr="004814B5">
              <w:rPr>
                <w:sz w:val="18"/>
                <w:szCs w:val="18"/>
              </w:rPr>
              <w:t>30 000</w:t>
            </w:r>
          </w:p>
        </w:tc>
        <w:tc>
          <w:tcPr>
            <w:tcW w:w="1569" w:type="dxa"/>
          </w:tcPr>
          <w:p w14:paraId="5EDE3FAC" w14:textId="77777777" w:rsidR="009A6E91" w:rsidRPr="004814B5" w:rsidRDefault="009A6E91" w:rsidP="00CF7A4F">
            <w:pPr>
              <w:pStyle w:val="Tabletext"/>
              <w:jc w:val="center"/>
              <w:rPr>
                <w:sz w:val="18"/>
                <w:szCs w:val="18"/>
              </w:rPr>
            </w:pPr>
            <w:r w:rsidRPr="004814B5">
              <w:rPr>
                <w:sz w:val="18"/>
                <w:szCs w:val="18"/>
              </w:rPr>
              <w:t>30 000</w:t>
            </w:r>
          </w:p>
        </w:tc>
        <w:tc>
          <w:tcPr>
            <w:tcW w:w="1643" w:type="dxa"/>
          </w:tcPr>
          <w:p w14:paraId="0F3D8AD2" w14:textId="77777777" w:rsidR="009A6E91" w:rsidRPr="004814B5" w:rsidRDefault="009A6E91" w:rsidP="00CF7A4F">
            <w:pPr>
              <w:pStyle w:val="Tabletext"/>
              <w:jc w:val="center"/>
              <w:rPr>
                <w:sz w:val="18"/>
                <w:szCs w:val="18"/>
              </w:rPr>
            </w:pPr>
            <w:r w:rsidRPr="004814B5">
              <w:rPr>
                <w:sz w:val="18"/>
                <w:szCs w:val="18"/>
              </w:rPr>
              <w:t>60 000</w:t>
            </w:r>
          </w:p>
        </w:tc>
      </w:tr>
      <w:tr w:rsidR="009A6E91" w:rsidRPr="004814B5" w14:paraId="1EDCB57F" w14:textId="77777777" w:rsidTr="0091731F">
        <w:trPr>
          <w:cantSplit/>
          <w:jc w:val="center"/>
        </w:trPr>
        <w:tc>
          <w:tcPr>
            <w:tcW w:w="3272" w:type="dxa"/>
          </w:tcPr>
          <w:p w14:paraId="64834D1B" w14:textId="77777777" w:rsidR="009A6E91" w:rsidRPr="004814B5" w:rsidRDefault="009A6E91" w:rsidP="00CF7A4F">
            <w:pPr>
              <w:pStyle w:val="Tabletext"/>
              <w:rPr>
                <w:sz w:val="18"/>
                <w:szCs w:val="18"/>
              </w:rPr>
            </w:pPr>
            <w:r w:rsidRPr="004814B5">
              <w:rPr>
                <w:sz w:val="18"/>
                <w:szCs w:val="18"/>
              </w:rPr>
              <w:t>Receive IF (3 dB) bandwidth</w:t>
            </w:r>
          </w:p>
        </w:tc>
        <w:tc>
          <w:tcPr>
            <w:tcW w:w="1426" w:type="dxa"/>
          </w:tcPr>
          <w:p w14:paraId="1C31F880" w14:textId="77777777" w:rsidR="009A6E91" w:rsidRPr="004814B5" w:rsidRDefault="009A6E91" w:rsidP="00CF7A4F">
            <w:pPr>
              <w:pStyle w:val="Tabletext"/>
              <w:jc w:val="center"/>
              <w:rPr>
                <w:sz w:val="18"/>
                <w:szCs w:val="18"/>
              </w:rPr>
            </w:pPr>
            <w:r w:rsidRPr="004814B5">
              <w:rPr>
                <w:sz w:val="18"/>
                <w:szCs w:val="18"/>
              </w:rPr>
              <w:t>kHz</w:t>
            </w:r>
          </w:p>
        </w:tc>
        <w:tc>
          <w:tcPr>
            <w:tcW w:w="1285" w:type="dxa"/>
          </w:tcPr>
          <w:p w14:paraId="44170B5C" w14:textId="77777777" w:rsidR="009A6E91" w:rsidRPr="004814B5" w:rsidRDefault="009A6E91" w:rsidP="00CF7A4F">
            <w:pPr>
              <w:pStyle w:val="Tabletext"/>
              <w:jc w:val="center"/>
              <w:rPr>
                <w:sz w:val="18"/>
                <w:szCs w:val="18"/>
              </w:rPr>
            </w:pPr>
            <w:r w:rsidRPr="004814B5">
              <w:rPr>
                <w:sz w:val="18"/>
                <w:szCs w:val="18"/>
              </w:rPr>
              <w:t>33.0-3 500</w:t>
            </w:r>
          </w:p>
        </w:tc>
        <w:tc>
          <w:tcPr>
            <w:tcW w:w="2127" w:type="dxa"/>
          </w:tcPr>
          <w:p w14:paraId="431B9F7D" w14:textId="77777777" w:rsidR="009A6E91" w:rsidRPr="004814B5" w:rsidRDefault="009A6E91" w:rsidP="00CF7A4F">
            <w:pPr>
              <w:pStyle w:val="Tabletext"/>
              <w:jc w:val="center"/>
              <w:rPr>
                <w:sz w:val="18"/>
                <w:szCs w:val="18"/>
              </w:rPr>
            </w:pPr>
            <w:r w:rsidRPr="004814B5">
              <w:rPr>
                <w:sz w:val="18"/>
                <w:szCs w:val="18"/>
              </w:rPr>
              <w:t>7 500</w:t>
            </w:r>
          </w:p>
        </w:tc>
        <w:tc>
          <w:tcPr>
            <w:tcW w:w="1569" w:type="dxa"/>
          </w:tcPr>
          <w:p w14:paraId="15C25ACD" w14:textId="77777777" w:rsidR="009A6E91" w:rsidRPr="004814B5" w:rsidRDefault="009A6E91" w:rsidP="00CF7A4F">
            <w:pPr>
              <w:pStyle w:val="Tabletext"/>
              <w:jc w:val="center"/>
              <w:rPr>
                <w:sz w:val="18"/>
                <w:szCs w:val="18"/>
              </w:rPr>
            </w:pPr>
            <w:r w:rsidRPr="004814B5">
              <w:rPr>
                <w:sz w:val="18"/>
                <w:szCs w:val="18"/>
              </w:rPr>
              <w:t>7 500</w:t>
            </w:r>
          </w:p>
        </w:tc>
        <w:tc>
          <w:tcPr>
            <w:tcW w:w="1568" w:type="dxa"/>
          </w:tcPr>
          <w:p w14:paraId="5C221C86" w14:textId="77777777" w:rsidR="009A6E91" w:rsidRPr="004814B5" w:rsidRDefault="009A6E91" w:rsidP="00CF7A4F">
            <w:pPr>
              <w:pStyle w:val="Tabletext"/>
              <w:jc w:val="center"/>
              <w:rPr>
                <w:sz w:val="18"/>
                <w:szCs w:val="18"/>
              </w:rPr>
            </w:pPr>
            <w:r w:rsidRPr="004814B5">
              <w:rPr>
                <w:sz w:val="18"/>
                <w:szCs w:val="18"/>
              </w:rPr>
              <w:t>7 500</w:t>
            </w:r>
          </w:p>
        </w:tc>
        <w:tc>
          <w:tcPr>
            <w:tcW w:w="1569" w:type="dxa"/>
          </w:tcPr>
          <w:p w14:paraId="23AD2769" w14:textId="77777777" w:rsidR="009A6E91" w:rsidRPr="004814B5" w:rsidRDefault="009A6E91" w:rsidP="00CF7A4F">
            <w:pPr>
              <w:pStyle w:val="Tabletext"/>
              <w:jc w:val="center"/>
              <w:rPr>
                <w:sz w:val="18"/>
                <w:szCs w:val="18"/>
              </w:rPr>
            </w:pPr>
            <w:r w:rsidRPr="004814B5">
              <w:rPr>
                <w:sz w:val="18"/>
                <w:szCs w:val="18"/>
              </w:rPr>
              <w:t>7 500</w:t>
            </w:r>
          </w:p>
        </w:tc>
        <w:tc>
          <w:tcPr>
            <w:tcW w:w="1643" w:type="dxa"/>
          </w:tcPr>
          <w:p w14:paraId="44CD9BBF" w14:textId="77777777" w:rsidR="009A6E91" w:rsidRPr="004814B5" w:rsidRDefault="009A6E91" w:rsidP="00CF7A4F">
            <w:pPr>
              <w:pStyle w:val="Tabletext"/>
              <w:jc w:val="center"/>
              <w:rPr>
                <w:sz w:val="18"/>
                <w:szCs w:val="18"/>
              </w:rPr>
            </w:pPr>
            <w:r w:rsidRPr="004814B5">
              <w:rPr>
                <w:sz w:val="18"/>
                <w:szCs w:val="18"/>
              </w:rPr>
              <w:t>7 500</w:t>
            </w:r>
          </w:p>
        </w:tc>
      </w:tr>
      <w:tr w:rsidR="009A6E91" w:rsidRPr="004814B5" w14:paraId="08C7B184" w14:textId="77777777" w:rsidTr="0091731F">
        <w:trPr>
          <w:cantSplit/>
          <w:jc w:val="center"/>
        </w:trPr>
        <w:tc>
          <w:tcPr>
            <w:tcW w:w="3272" w:type="dxa"/>
          </w:tcPr>
          <w:p w14:paraId="142B8B14" w14:textId="77777777" w:rsidR="009A6E91" w:rsidRPr="003F2F93" w:rsidRDefault="009A6E91" w:rsidP="00CF7A4F">
            <w:pPr>
              <w:pStyle w:val="Tabletext"/>
              <w:rPr>
                <w:sz w:val="18"/>
                <w:szCs w:val="18"/>
                <w:lang w:val="en-GB"/>
              </w:rPr>
            </w:pPr>
            <w:r w:rsidRPr="003F2F93">
              <w:rPr>
                <w:sz w:val="18"/>
                <w:szCs w:val="18"/>
                <w:lang w:val="en-GB"/>
              </w:rPr>
              <w:t>TX antenna main beam gain</w:t>
            </w:r>
          </w:p>
        </w:tc>
        <w:tc>
          <w:tcPr>
            <w:tcW w:w="1426" w:type="dxa"/>
          </w:tcPr>
          <w:p w14:paraId="65832BBF" w14:textId="77777777" w:rsidR="009A6E91" w:rsidRPr="004814B5" w:rsidRDefault="009A6E91" w:rsidP="00CF7A4F">
            <w:pPr>
              <w:pStyle w:val="Tabletext"/>
              <w:jc w:val="center"/>
              <w:rPr>
                <w:sz w:val="18"/>
                <w:szCs w:val="18"/>
              </w:rPr>
            </w:pPr>
            <w:r w:rsidRPr="004814B5">
              <w:rPr>
                <w:sz w:val="18"/>
                <w:szCs w:val="18"/>
              </w:rPr>
              <w:t>dBi</w:t>
            </w:r>
          </w:p>
        </w:tc>
        <w:tc>
          <w:tcPr>
            <w:tcW w:w="1285" w:type="dxa"/>
          </w:tcPr>
          <w:p w14:paraId="7432220A" w14:textId="77777777" w:rsidR="009A6E91" w:rsidRPr="004814B5" w:rsidRDefault="009A6E91" w:rsidP="00CF7A4F">
            <w:pPr>
              <w:pStyle w:val="Tabletext"/>
              <w:jc w:val="center"/>
              <w:rPr>
                <w:sz w:val="18"/>
                <w:szCs w:val="18"/>
              </w:rPr>
            </w:pPr>
            <w:r w:rsidRPr="004814B5">
              <w:rPr>
                <w:sz w:val="18"/>
                <w:szCs w:val="18"/>
              </w:rPr>
              <w:t>43</w:t>
            </w:r>
          </w:p>
        </w:tc>
        <w:tc>
          <w:tcPr>
            <w:tcW w:w="2127" w:type="dxa"/>
          </w:tcPr>
          <w:p w14:paraId="4250C9CD" w14:textId="77777777" w:rsidR="009A6E91" w:rsidRPr="004814B5" w:rsidRDefault="009A6E91" w:rsidP="00CF7A4F">
            <w:pPr>
              <w:pStyle w:val="Tabletext"/>
              <w:jc w:val="center"/>
              <w:rPr>
                <w:sz w:val="18"/>
                <w:szCs w:val="18"/>
              </w:rPr>
            </w:pPr>
            <w:r w:rsidRPr="004814B5">
              <w:rPr>
                <w:sz w:val="18"/>
                <w:szCs w:val="18"/>
              </w:rPr>
              <w:t>46</w:t>
            </w:r>
          </w:p>
        </w:tc>
        <w:tc>
          <w:tcPr>
            <w:tcW w:w="1569" w:type="dxa"/>
          </w:tcPr>
          <w:p w14:paraId="305A942A" w14:textId="77777777" w:rsidR="009A6E91" w:rsidRPr="004814B5" w:rsidRDefault="009A6E91" w:rsidP="00CF7A4F">
            <w:pPr>
              <w:pStyle w:val="Tabletext"/>
              <w:jc w:val="center"/>
              <w:rPr>
                <w:sz w:val="18"/>
                <w:szCs w:val="18"/>
              </w:rPr>
            </w:pPr>
            <w:r w:rsidRPr="004814B5">
              <w:rPr>
                <w:sz w:val="18"/>
                <w:szCs w:val="18"/>
              </w:rPr>
              <w:t>48</w:t>
            </w:r>
          </w:p>
        </w:tc>
        <w:tc>
          <w:tcPr>
            <w:tcW w:w="1568" w:type="dxa"/>
          </w:tcPr>
          <w:p w14:paraId="1DF2EF2B" w14:textId="77777777" w:rsidR="009A6E91" w:rsidRPr="004814B5" w:rsidRDefault="009A6E91" w:rsidP="00CF7A4F">
            <w:pPr>
              <w:pStyle w:val="Tabletext"/>
              <w:jc w:val="center"/>
              <w:rPr>
                <w:sz w:val="18"/>
                <w:szCs w:val="18"/>
              </w:rPr>
            </w:pPr>
            <w:r w:rsidRPr="004814B5">
              <w:rPr>
                <w:sz w:val="18"/>
                <w:szCs w:val="18"/>
              </w:rPr>
              <w:t>Not applicable</w:t>
            </w:r>
          </w:p>
        </w:tc>
        <w:tc>
          <w:tcPr>
            <w:tcW w:w="1569" w:type="dxa"/>
          </w:tcPr>
          <w:p w14:paraId="0BCE0B48" w14:textId="77777777" w:rsidR="009A6E91" w:rsidRPr="004814B5" w:rsidRDefault="009A6E91" w:rsidP="00CF7A4F">
            <w:pPr>
              <w:pStyle w:val="Tabletext"/>
              <w:jc w:val="center"/>
              <w:rPr>
                <w:sz w:val="18"/>
                <w:szCs w:val="18"/>
              </w:rPr>
            </w:pPr>
            <w:r w:rsidRPr="004814B5">
              <w:rPr>
                <w:sz w:val="18"/>
                <w:szCs w:val="18"/>
              </w:rPr>
              <w:t>Not applicable</w:t>
            </w:r>
          </w:p>
        </w:tc>
        <w:tc>
          <w:tcPr>
            <w:tcW w:w="1643" w:type="dxa"/>
          </w:tcPr>
          <w:p w14:paraId="7A9387A5" w14:textId="77777777" w:rsidR="009A6E91" w:rsidRPr="004814B5" w:rsidRDefault="009A6E91" w:rsidP="00CF7A4F">
            <w:pPr>
              <w:pStyle w:val="Tabletext"/>
              <w:jc w:val="center"/>
              <w:rPr>
                <w:sz w:val="18"/>
                <w:szCs w:val="18"/>
              </w:rPr>
            </w:pPr>
            <w:r w:rsidRPr="004814B5">
              <w:rPr>
                <w:sz w:val="18"/>
                <w:szCs w:val="18"/>
              </w:rPr>
              <w:t>42</w:t>
            </w:r>
            <w:r>
              <w:rPr>
                <w:sz w:val="18"/>
                <w:szCs w:val="18"/>
              </w:rPr>
              <w:t>-</w:t>
            </w:r>
            <w:r w:rsidRPr="004814B5">
              <w:rPr>
                <w:sz w:val="18"/>
                <w:szCs w:val="18"/>
              </w:rPr>
              <w:t>45 dBi</w:t>
            </w:r>
          </w:p>
        </w:tc>
      </w:tr>
      <w:tr w:rsidR="009A6E91" w:rsidRPr="004814B5" w14:paraId="0B7830FC" w14:textId="77777777" w:rsidTr="0091731F">
        <w:trPr>
          <w:cantSplit/>
          <w:jc w:val="center"/>
        </w:trPr>
        <w:tc>
          <w:tcPr>
            <w:tcW w:w="3272" w:type="dxa"/>
          </w:tcPr>
          <w:p w14:paraId="6FF1D012" w14:textId="77777777" w:rsidR="009A6E91" w:rsidRPr="003F2F93" w:rsidRDefault="009A6E91" w:rsidP="00CF7A4F">
            <w:pPr>
              <w:pStyle w:val="Tabletext"/>
              <w:rPr>
                <w:sz w:val="18"/>
                <w:szCs w:val="18"/>
                <w:lang w:val="en-GB"/>
              </w:rPr>
            </w:pPr>
            <w:r w:rsidRPr="003F2F93">
              <w:rPr>
                <w:sz w:val="18"/>
                <w:szCs w:val="18"/>
                <w:lang w:val="en-GB"/>
              </w:rPr>
              <w:t>RX antenna main beam gain</w:t>
            </w:r>
          </w:p>
        </w:tc>
        <w:tc>
          <w:tcPr>
            <w:tcW w:w="1426" w:type="dxa"/>
          </w:tcPr>
          <w:p w14:paraId="2AC82871" w14:textId="77777777" w:rsidR="009A6E91" w:rsidRPr="004814B5" w:rsidRDefault="009A6E91" w:rsidP="00CF7A4F">
            <w:pPr>
              <w:pStyle w:val="Tabletext"/>
              <w:jc w:val="center"/>
              <w:rPr>
                <w:sz w:val="18"/>
                <w:szCs w:val="18"/>
              </w:rPr>
            </w:pPr>
            <w:r w:rsidRPr="004814B5">
              <w:rPr>
                <w:sz w:val="18"/>
                <w:szCs w:val="18"/>
              </w:rPr>
              <w:t>dBi</w:t>
            </w:r>
          </w:p>
        </w:tc>
        <w:tc>
          <w:tcPr>
            <w:tcW w:w="1285" w:type="dxa"/>
          </w:tcPr>
          <w:p w14:paraId="5BC45216" w14:textId="77777777" w:rsidR="009A6E91" w:rsidRPr="004814B5" w:rsidRDefault="009A6E91" w:rsidP="00CF7A4F">
            <w:pPr>
              <w:pStyle w:val="Tabletext"/>
              <w:jc w:val="center"/>
              <w:rPr>
                <w:sz w:val="18"/>
                <w:szCs w:val="18"/>
              </w:rPr>
            </w:pPr>
            <w:r w:rsidRPr="004814B5">
              <w:rPr>
                <w:sz w:val="18"/>
                <w:szCs w:val="18"/>
              </w:rPr>
              <w:t>43</w:t>
            </w:r>
          </w:p>
        </w:tc>
        <w:tc>
          <w:tcPr>
            <w:tcW w:w="2127" w:type="dxa"/>
          </w:tcPr>
          <w:p w14:paraId="158E0A6F" w14:textId="77777777" w:rsidR="009A6E91" w:rsidRPr="004814B5" w:rsidRDefault="009A6E91" w:rsidP="00CF7A4F">
            <w:pPr>
              <w:pStyle w:val="Tabletext"/>
              <w:jc w:val="center"/>
              <w:rPr>
                <w:sz w:val="18"/>
                <w:szCs w:val="18"/>
              </w:rPr>
            </w:pPr>
            <w:r w:rsidRPr="004814B5">
              <w:rPr>
                <w:sz w:val="18"/>
                <w:szCs w:val="18"/>
              </w:rPr>
              <w:t>46</w:t>
            </w:r>
          </w:p>
        </w:tc>
        <w:tc>
          <w:tcPr>
            <w:tcW w:w="1569" w:type="dxa"/>
          </w:tcPr>
          <w:p w14:paraId="05330225" w14:textId="77777777" w:rsidR="009A6E91" w:rsidRPr="004814B5" w:rsidRDefault="009A6E91" w:rsidP="00CF7A4F">
            <w:pPr>
              <w:pStyle w:val="Tabletext"/>
              <w:jc w:val="center"/>
              <w:rPr>
                <w:sz w:val="18"/>
                <w:szCs w:val="18"/>
              </w:rPr>
            </w:pPr>
            <w:r w:rsidRPr="004814B5">
              <w:rPr>
                <w:sz w:val="18"/>
                <w:szCs w:val="18"/>
              </w:rPr>
              <w:t>48</w:t>
            </w:r>
          </w:p>
        </w:tc>
        <w:tc>
          <w:tcPr>
            <w:tcW w:w="1568" w:type="dxa"/>
          </w:tcPr>
          <w:p w14:paraId="10E5F34D" w14:textId="77777777" w:rsidR="009A6E91" w:rsidRPr="004814B5" w:rsidRDefault="009A6E91" w:rsidP="00CF7A4F">
            <w:pPr>
              <w:pStyle w:val="Tabletext"/>
              <w:jc w:val="center"/>
              <w:rPr>
                <w:sz w:val="18"/>
                <w:szCs w:val="18"/>
              </w:rPr>
            </w:pPr>
            <w:r w:rsidRPr="004814B5">
              <w:rPr>
                <w:sz w:val="18"/>
                <w:szCs w:val="18"/>
              </w:rPr>
              <w:t>48</w:t>
            </w:r>
          </w:p>
        </w:tc>
        <w:tc>
          <w:tcPr>
            <w:tcW w:w="1569" w:type="dxa"/>
          </w:tcPr>
          <w:p w14:paraId="60B38ABE" w14:textId="77777777" w:rsidR="009A6E91" w:rsidRPr="004814B5" w:rsidRDefault="009A6E91" w:rsidP="00CF7A4F">
            <w:pPr>
              <w:pStyle w:val="Tabletext"/>
              <w:jc w:val="center"/>
              <w:rPr>
                <w:sz w:val="18"/>
                <w:szCs w:val="18"/>
              </w:rPr>
            </w:pPr>
            <w:r w:rsidRPr="004814B5">
              <w:rPr>
                <w:sz w:val="18"/>
                <w:szCs w:val="18"/>
              </w:rPr>
              <w:t>48</w:t>
            </w:r>
          </w:p>
        </w:tc>
        <w:tc>
          <w:tcPr>
            <w:tcW w:w="1643" w:type="dxa"/>
          </w:tcPr>
          <w:p w14:paraId="62DE7696" w14:textId="77777777" w:rsidR="009A6E91" w:rsidRPr="004814B5" w:rsidRDefault="009A6E91" w:rsidP="00CF7A4F">
            <w:pPr>
              <w:pStyle w:val="Tabletext"/>
              <w:jc w:val="center"/>
              <w:rPr>
                <w:sz w:val="18"/>
                <w:szCs w:val="18"/>
              </w:rPr>
            </w:pPr>
            <w:r w:rsidRPr="004814B5">
              <w:rPr>
                <w:sz w:val="18"/>
                <w:szCs w:val="18"/>
              </w:rPr>
              <w:t>42</w:t>
            </w:r>
            <w:r>
              <w:rPr>
                <w:sz w:val="18"/>
                <w:szCs w:val="18"/>
              </w:rPr>
              <w:t>-</w:t>
            </w:r>
            <w:r w:rsidRPr="004814B5">
              <w:rPr>
                <w:sz w:val="18"/>
                <w:szCs w:val="18"/>
              </w:rPr>
              <w:t>45 dBi</w:t>
            </w:r>
          </w:p>
        </w:tc>
      </w:tr>
      <w:tr w:rsidR="009A6E91" w:rsidRPr="004814B5" w14:paraId="64EA6983" w14:textId="77777777" w:rsidTr="0091731F">
        <w:trPr>
          <w:cantSplit/>
          <w:jc w:val="center"/>
        </w:trPr>
        <w:tc>
          <w:tcPr>
            <w:tcW w:w="3272" w:type="dxa"/>
          </w:tcPr>
          <w:p w14:paraId="1CFBFAE2" w14:textId="77777777" w:rsidR="009A6E91" w:rsidRPr="003F2F93" w:rsidRDefault="009A6E91" w:rsidP="00CF7A4F">
            <w:pPr>
              <w:pStyle w:val="Tabletext"/>
              <w:rPr>
                <w:sz w:val="18"/>
                <w:szCs w:val="18"/>
                <w:lang w:val="en-GB"/>
              </w:rPr>
            </w:pPr>
            <w:r w:rsidRPr="003F2F93">
              <w:rPr>
                <w:sz w:val="18"/>
                <w:szCs w:val="18"/>
                <w:lang w:val="en-GB"/>
              </w:rPr>
              <w:t>TX antenna main beam width (horizontal)</w:t>
            </w:r>
          </w:p>
        </w:tc>
        <w:tc>
          <w:tcPr>
            <w:tcW w:w="1426" w:type="dxa"/>
          </w:tcPr>
          <w:p w14:paraId="09D46095" w14:textId="77777777" w:rsidR="009A6E91" w:rsidRPr="004814B5" w:rsidRDefault="009A6E91" w:rsidP="00CF7A4F">
            <w:pPr>
              <w:pStyle w:val="Tabletext"/>
              <w:jc w:val="center"/>
              <w:rPr>
                <w:sz w:val="18"/>
                <w:szCs w:val="18"/>
              </w:rPr>
            </w:pPr>
            <w:r w:rsidRPr="004814B5">
              <w:rPr>
                <w:sz w:val="18"/>
                <w:szCs w:val="18"/>
              </w:rPr>
              <w:t>Degrees</w:t>
            </w:r>
          </w:p>
        </w:tc>
        <w:tc>
          <w:tcPr>
            <w:tcW w:w="1285" w:type="dxa"/>
          </w:tcPr>
          <w:p w14:paraId="3389FB9D" w14:textId="77777777" w:rsidR="009A6E91" w:rsidRPr="004814B5" w:rsidRDefault="009A6E91" w:rsidP="00CF7A4F">
            <w:pPr>
              <w:pStyle w:val="Tabletext"/>
              <w:jc w:val="center"/>
              <w:rPr>
                <w:sz w:val="18"/>
                <w:szCs w:val="18"/>
              </w:rPr>
            </w:pPr>
            <w:r w:rsidRPr="004814B5">
              <w:rPr>
                <w:sz w:val="18"/>
                <w:szCs w:val="18"/>
              </w:rPr>
              <w:t>1.1</w:t>
            </w:r>
          </w:p>
        </w:tc>
        <w:tc>
          <w:tcPr>
            <w:tcW w:w="2127" w:type="dxa"/>
          </w:tcPr>
          <w:p w14:paraId="4F867473" w14:textId="77777777" w:rsidR="009A6E91" w:rsidRPr="004814B5" w:rsidRDefault="009A6E91" w:rsidP="00CF7A4F">
            <w:pPr>
              <w:pStyle w:val="Tabletext"/>
              <w:jc w:val="center"/>
              <w:rPr>
                <w:sz w:val="18"/>
                <w:szCs w:val="18"/>
              </w:rPr>
            </w:pPr>
            <w:r w:rsidRPr="004814B5">
              <w:rPr>
                <w:sz w:val="18"/>
                <w:szCs w:val="18"/>
              </w:rPr>
              <w:t>0.8</w:t>
            </w:r>
          </w:p>
        </w:tc>
        <w:tc>
          <w:tcPr>
            <w:tcW w:w="1569" w:type="dxa"/>
          </w:tcPr>
          <w:p w14:paraId="742E4561" w14:textId="77777777" w:rsidR="009A6E91" w:rsidRPr="004814B5" w:rsidRDefault="009A6E91" w:rsidP="00CF7A4F">
            <w:pPr>
              <w:pStyle w:val="Tabletext"/>
              <w:jc w:val="center"/>
              <w:rPr>
                <w:sz w:val="18"/>
                <w:szCs w:val="18"/>
              </w:rPr>
            </w:pPr>
            <w:r w:rsidRPr="004814B5">
              <w:rPr>
                <w:sz w:val="18"/>
                <w:szCs w:val="18"/>
              </w:rPr>
              <w:t>Not available</w:t>
            </w:r>
          </w:p>
        </w:tc>
        <w:tc>
          <w:tcPr>
            <w:tcW w:w="1568" w:type="dxa"/>
          </w:tcPr>
          <w:p w14:paraId="2E287FC4" w14:textId="77777777" w:rsidR="009A6E91" w:rsidRPr="004814B5" w:rsidRDefault="009A6E91" w:rsidP="00CF7A4F">
            <w:pPr>
              <w:pStyle w:val="Tabletext"/>
              <w:jc w:val="center"/>
              <w:rPr>
                <w:sz w:val="18"/>
                <w:szCs w:val="18"/>
              </w:rPr>
            </w:pPr>
            <w:r w:rsidRPr="004814B5">
              <w:rPr>
                <w:sz w:val="18"/>
                <w:szCs w:val="18"/>
              </w:rPr>
              <w:t>Not applicable</w:t>
            </w:r>
          </w:p>
        </w:tc>
        <w:tc>
          <w:tcPr>
            <w:tcW w:w="1569" w:type="dxa"/>
          </w:tcPr>
          <w:p w14:paraId="62BA60D6" w14:textId="77777777" w:rsidR="009A6E91" w:rsidRPr="004814B5" w:rsidRDefault="009A6E91" w:rsidP="00CF7A4F">
            <w:pPr>
              <w:pStyle w:val="Tabletext"/>
              <w:jc w:val="center"/>
              <w:rPr>
                <w:sz w:val="18"/>
                <w:szCs w:val="18"/>
              </w:rPr>
            </w:pPr>
            <w:r w:rsidRPr="004814B5">
              <w:rPr>
                <w:sz w:val="18"/>
                <w:szCs w:val="18"/>
              </w:rPr>
              <w:t>Not applicable</w:t>
            </w:r>
          </w:p>
        </w:tc>
        <w:tc>
          <w:tcPr>
            <w:tcW w:w="1643" w:type="dxa"/>
          </w:tcPr>
          <w:p w14:paraId="2321DB65" w14:textId="77777777" w:rsidR="009A6E91" w:rsidRPr="004814B5" w:rsidRDefault="009A6E91" w:rsidP="00CF7A4F">
            <w:pPr>
              <w:pStyle w:val="Tabletext"/>
              <w:jc w:val="center"/>
              <w:rPr>
                <w:sz w:val="18"/>
                <w:szCs w:val="18"/>
              </w:rPr>
            </w:pPr>
            <w:r w:rsidRPr="004814B5">
              <w:rPr>
                <w:sz w:val="18"/>
                <w:szCs w:val="18"/>
              </w:rPr>
              <w:t>1.0-1.3</w:t>
            </w:r>
          </w:p>
        </w:tc>
      </w:tr>
      <w:tr w:rsidR="009A6E91" w:rsidRPr="004814B5" w14:paraId="20C7387F" w14:textId="77777777" w:rsidTr="0091731F">
        <w:trPr>
          <w:cantSplit/>
          <w:jc w:val="center"/>
        </w:trPr>
        <w:tc>
          <w:tcPr>
            <w:tcW w:w="3272" w:type="dxa"/>
          </w:tcPr>
          <w:p w14:paraId="0FDEACCC" w14:textId="77777777" w:rsidR="009A6E91" w:rsidRPr="003F2F93" w:rsidRDefault="009A6E91" w:rsidP="00CF7A4F">
            <w:pPr>
              <w:pStyle w:val="Tabletext"/>
              <w:rPr>
                <w:sz w:val="18"/>
                <w:szCs w:val="18"/>
                <w:lang w:val="en-GB"/>
              </w:rPr>
            </w:pPr>
            <w:r w:rsidRPr="003F2F93">
              <w:rPr>
                <w:sz w:val="18"/>
                <w:szCs w:val="18"/>
                <w:lang w:val="en-GB"/>
              </w:rPr>
              <w:t>RX antenna main beam width (horizontal)</w:t>
            </w:r>
          </w:p>
        </w:tc>
        <w:tc>
          <w:tcPr>
            <w:tcW w:w="1426" w:type="dxa"/>
          </w:tcPr>
          <w:p w14:paraId="6C97B84B" w14:textId="77777777" w:rsidR="009A6E91" w:rsidRPr="004814B5" w:rsidRDefault="009A6E91" w:rsidP="00CF7A4F">
            <w:pPr>
              <w:pStyle w:val="Tabletext"/>
              <w:jc w:val="center"/>
              <w:rPr>
                <w:sz w:val="18"/>
                <w:szCs w:val="18"/>
              </w:rPr>
            </w:pPr>
            <w:r w:rsidRPr="004814B5">
              <w:rPr>
                <w:sz w:val="18"/>
                <w:szCs w:val="18"/>
              </w:rPr>
              <w:t>Degrees</w:t>
            </w:r>
          </w:p>
        </w:tc>
        <w:tc>
          <w:tcPr>
            <w:tcW w:w="1285" w:type="dxa"/>
          </w:tcPr>
          <w:p w14:paraId="1385F934" w14:textId="77777777" w:rsidR="009A6E91" w:rsidRPr="004814B5" w:rsidRDefault="009A6E91" w:rsidP="00CF7A4F">
            <w:pPr>
              <w:pStyle w:val="Tabletext"/>
              <w:jc w:val="center"/>
              <w:rPr>
                <w:sz w:val="18"/>
                <w:szCs w:val="18"/>
              </w:rPr>
            </w:pPr>
            <w:r w:rsidRPr="004814B5">
              <w:rPr>
                <w:sz w:val="18"/>
                <w:szCs w:val="18"/>
              </w:rPr>
              <w:t>1.1</w:t>
            </w:r>
          </w:p>
        </w:tc>
        <w:tc>
          <w:tcPr>
            <w:tcW w:w="2127" w:type="dxa"/>
          </w:tcPr>
          <w:p w14:paraId="15B5FF5C" w14:textId="77777777" w:rsidR="009A6E91" w:rsidRPr="004814B5" w:rsidRDefault="009A6E91" w:rsidP="00CF7A4F">
            <w:pPr>
              <w:pStyle w:val="Tabletext"/>
              <w:jc w:val="center"/>
              <w:rPr>
                <w:sz w:val="18"/>
                <w:szCs w:val="18"/>
              </w:rPr>
            </w:pPr>
            <w:r w:rsidRPr="004814B5">
              <w:rPr>
                <w:sz w:val="18"/>
                <w:szCs w:val="18"/>
              </w:rPr>
              <w:t>0.8</w:t>
            </w:r>
          </w:p>
        </w:tc>
        <w:tc>
          <w:tcPr>
            <w:tcW w:w="1569" w:type="dxa"/>
          </w:tcPr>
          <w:p w14:paraId="02121A22" w14:textId="77777777" w:rsidR="009A6E91" w:rsidRPr="004814B5" w:rsidRDefault="009A6E91" w:rsidP="00CF7A4F">
            <w:pPr>
              <w:pStyle w:val="Tabletext"/>
              <w:jc w:val="center"/>
              <w:rPr>
                <w:sz w:val="18"/>
                <w:szCs w:val="18"/>
              </w:rPr>
            </w:pPr>
            <w:r w:rsidRPr="004814B5">
              <w:rPr>
                <w:sz w:val="18"/>
                <w:szCs w:val="18"/>
              </w:rPr>
              <w:t>Not available</w:t>
            </w:r>
          </w:p>
        </w:tc>
        <w:tc>
          <w:tcPr>
            <w:tcW w:w="1568" w:type="dxa"/>
          </w:tcPr>
          <w:p w14:paraId="0B813630" w14:textId="77777777" w:rsidR="009A6E91" w:rsidRPr="004814B5" w:rsidRDefault="009A6E91" w:rsidP="00CF7A4F">
            <w:pPr>
              <w:pStyle w:val="Tabletext"/>
              <w:jc w:val="center"/>
              <w:rPr>
                <w:sz w:val="18"/>
                <w:szCs w:val="18"/>
              </w:rPr>
            </w:pPr>
            <w:r w:rsidRPr="004814B5">
              <w:rPr>
                <w:sz w:val="18"/>
                <w:szCs w:val="18"/>
              </w:rPr>
              <w:t>3.1</w:t>
            </w:r>
          </w:p>
        </w:tc>
        <w:tc>
          <w:tcPr>
            <w:tcW w:w="1569" w:type="dxa"/>
          </w:tcPr>
          <w:p w14:paraId="77088CE1" w14:textId="77777777" w:rsidR="009A6E91" w:rsidRPr="004814B5" w:rsidRDefault="009A6E91" w:rsidP="00CF7A4F">
            <w:pPr>
              <w:pStyle w:val="Tabletext"/>
              <w:jc w:val="center"/>
              <w:rPr>
                <w:sz w:val="18"/>
                <w:szCs w:val="18"/>
              </w:rPr>
            </w:pPr>
            <w:r w:rsidRPr="004814B5">
              <w:rPr>
                <w:sz w:val="18"/>
                <w:szCs w:val="18"/>
              </w:rPr>
              <w:t>3.1</w:t>
            </w:r>
          </w:p>
        </w:tc>
        <w:tc>
          <w:tcPr>
            <w:tcW w:w="1643" w:type="dxa"/>
          </w:tcPr>
          <w:p w14:paraId="1E11827A" w14:textId="77777777" w:rsidR="009A6E91" w:rsidRPr="004814B5" w:rsidRDefault="009A6E91" w:rsidP="00CF7A4F">
            <w:pPr>
              <w:pStyle w:val="Tabletext"/>
              <w:jc w:val="center"/>
              <w:rPr>
                <w:sz w:val="18"/>
                <w:szCs w:val="18"/>
              </w:rPr>
            </w:pPr>
            <w:r w:rsidRPr="004814B5">
              <w:rPr>
                <w:sz w:val="18"/>
                <w:szCs w:val="18"/>
              </w:rPr>
              <w:t>1.0-1.3</w:t>
            </w:r>
          </w:p>
        </w:tc>
      </w:tr>
      <w:tr w:rsidR="009A6E91" w:rsidRPr="003F2F93" w14:paraId="1DA251C5" w14:textId="77777777" w:rsidTr="0091731F">
        <w:trPr>
          <w:cantSplit/>
          <w:jc w:val="center"/>
        </w:trPr>
        <w:tc>
          <w:tcPr>
            <w:tcW w:w="3272" w:type="dxa"/>
          </w:tcPr>
          <w:p w14:paraId="15CF2021" w14:textId="77777777" w:rsidR="009A6E91" w:rsidRPr="004814B5" w:rsidRDefault="009A6E91" w:rsidP="00CF7A4F">
            <w:pPr>
              <w:pStyle w:val="Tabletext"/>
              <w:rPr>
                <w:sz w:val="18"/>
                <w:szCs w:val="18"/>
              </w:rPr>
            </w:pPr>
            <w:r w:rsidRPr="004814B5">
              <w:rPr>
                <w:sz w:val="18"/>
                <w:szCs w:val="18"/>
              </w:rPr>
              <w:t>TX antenna</w:t>
            </w:r>
          </w:p>
        </w:tc>
        <w:tc>
          <w:tcPr>
            <w:tcW w:w="1426" w:type="dxa"/>
          </w:tcPr>
          <w:p w14:paraId="46104A1C" w14:textId="77777777" w:rsidR="009A6E91" w:rsidRPr="004814B5" w:rsidRDefault="009A6E91" w:rsidP="00CF7A4F">
            <w:pPr>
              <w:pStyle w:val="Tabletext"/>
              <w:jc w:val="center"/>
              <w:rPr>
                <w:sz w:val="18"/>
                <w:szCs w:val="18"/>
              </w:rPr>
            </w:pPr>
            <w:r w:rsidRPr="004814B5">
              <w:rPr>
                <w:sz w:val="18"/>
                <w:szCs w:val="18"/>
              </w:rPr>
              <w:t>Type</w:t>
            </w:r>
          </w:p>
        </w:tc>
        <w:tc>
          <w:tcPr>
            <w:tcW w:w="1285" w:type="dxa"/>
            <w:tcBorders>
              <w:bottom w:val="single" w:sz="4" w:space="0" w:color="auto"/>
            </w:tcBorders>
          </w:tcPr>
          <w:p w14:paraId="79F7EFE2" w14:textId="77777777" w:rsidR="009A6E91" w:rsidRPr="003F2F93" w:rsidRDefault="009A6E91" w:rsidP="00CF7A4F">
            <w:pPr>
              <w:pStyle w:val="Tabletext"/>
              <w:jc w:val="center"/>
              <w:rPr>
                <w:sz w:val="18"/>
                <w:szCs w:val="18"/>
                <w:lang w:val="en-GB"/>
              </w:rPr>
            </w:pPr>
            <w:r w:rsidRPr="003F2F93">
              <w:rPr>
                <w:sz w:val="18"/>
                <w:szCs w:val="18"/>
                <w:lang w:val="en-GB"/>
              </w:rPr>
              <w:t>Phased array of crossed dipoles (transmits RHCP)</w:t>
            </w:r>
          </w:p>
        </w:tc>
        <w:tc>
          <w:tcPr>
            <w:tcW w:w="2127" w:type="dxa"/>
          </w:tcPr>
          <w:p w14:paraId="37BA9788" w14:textId="77777777" w:rsidR="009A6E91" w:rsidRPr="004814B5" w:rsidRDefault="009A6E91" w:rsidP="00CF7A4F">
            <w:pPr>
              <w:pStyle w:val="Tabletext"/>
              <w:jc w:val="center"/>
              <w:rPr>
                <w:sz w:val="18"/>
                <w:szCs w:val="18"/>
              </w:rPr>
            </w:pPr>
            <w:r w:rsidRPr="004814B5">
              <w:rPr>
                <w:sz w:val="18"/>
                <w:szCs w:val="18"/>
              </w:rPr>
              <w:t xml:space="preserve">Steerable </w:t>
            </w:r>
            <w:r w:rsidR="003B044D">
              <w:rPr>
                <w:sz w:val="18"/>
                <w:szCs w:val="18"/>
              </w:rPr>
              <w:br/>
            </w:r>
            <w:r w:rsidRPr="004814B5">
              <w:rPr>
                <w:sz w:val="18"/>
                <w:szCs w:val="18"/>
              </w:rPr>
              <w:t>parabolic cylinder</w:t>
            </w:r>
          </w:p>
        </w:tc>
        <w:tc>
          <w:tcPr>
            <w:tcW w:w="1569" w:type="dxa"/>
          </w:tcPr>
          <w:p w14:paraId="0C53FB93" w14:textId="77777777" w:rsidR="009A6E91" w:rsidRPr="004814B5" w:rsidRDefault="009A6E91" w:rsidP="00CF7A4F">
            <w:pPr>
              <w:pStyle w:val="Tabletext"/>
              <w:jc w:val="center"/>
              <w:rPr>
                <w:sz w:val="18"/>
                <w:szCs w:val="18"/>
              </w:rPr>
            </w:pPr>
            <w:r w:rsidRPr="004814B5">
              <w:rPr>
                <w:sz w:val="18"/>
                <w:szCs w:val="18"/>
              </w:rPr>
              <w:t>Steerable parabolic reflector</w:t>
            </w:r>
          </w:p>
        </w:tc>
        <w:tc>
          <w:tcPr>
            <w:tcW w:w="1568" w:type="dxa"/>
          </w:tcPr>
          <w:p w14:paraId="0CE6EE9A" w14:textId="77777777" w:rsidR="009A6E91" w:rsidRPr="004814B5" w:rsidRDefault="009A6E91" w:rsidP="00CF7A4F">
            <w:pPr>
              <w:pStyle w:val="Tabletext"/>
              <w:jc w:val="center"/>
              <w:rPr>
                <w:sz w:val="18"/>
                <w:szCs w:val="18"/>
              </w:rPr>
            </w:pPr>
            <w:r w:rsidRPr="004814B5">
              <w:rPr>
                <w:sz w:val="18"/>
                <w:szCs w:val="18"/>
              </w:rPr>
              <w:t>Not</w:t>
            </w:r>
            <w:r>
              <w:rPr>
                <w:sz w:val="18"/>
                <w:szCs w:val="18"/>
              </w:rPr>
              <w:t xml:space="preserve"> </w:t>
            </w:r>
            <w:r w:rsidRPr="004814B5">
              <w:rPr>
                <w:sz w:val="18"/>
                <w:szCs w:val="18"/>
              </w:rPr>
              <w:t>applicable</w:t>
            </w:r>
          </w:p>
        </w:tc>
        <w:tc>
          <w:tcPr>
            <w:tcW w:w="1569" w:type="dxa"/>
          </w:tcPr>
          <w:p w14:paraId="125C4644" w14:textId="77777777" w:rsidR="009A6E91" w:rsidRPr="004814B5" w:rsidRDefault="009A6E91" w:rsidP="00CF7A4F">
            <w:pPr>
              <w:pStyle w:val="Tabletext"/>
              <w:jc w:val="center"/>
              <w:rPr>
                <w:sz w:val="18"/>
                <w:szCs w:val="18"/>
              </w:rPr>
            </w:pPr>
            <w:r w:rsidRPr="004814B5">
              <w:rPr>
                <w:sz w:val="18"/>
                <w:szCs w:val="18"/>
              </w:rPr>
              <w:t>Not</w:t>
            </w:r>
            <w:r>
              <w:rPr>
                <w:sz w:val="18"/>
                <w:szCs w:val="18"/>
              </w:rPr>
              <w:t xml:space="preserve"> </w:t>
            </w:r>
            <w:r w:rsidRPr="004814B5">
              <w:rPr>
                <w:sz w:val="18"/>
                <w:szCs w:val="18"/>
              </w:rPr>
              <w:t>applicable</w:t>
            </w:r>
          </w:p>
        </w:tc>
        <w:tc>
          <w:tcPr>
            <w:tcW w:w="1643" w:type="dxa"/>
          </w:tcPr>
          <w:p w14:paraId="79005AA5" w14:textId="77777777" w:rsidR="009A6E91" w:rsidRPr="003F2F93" w:rsidRDefault="009A6E91" w:rsidP="00CF7A4F">
            <w:pPr>
              <w:pStyle w:val="Tabletext"/>
              <w:jc w:val="center"/>
              <w:rPr>
                <w:sz w:val="18"/>
                <w:szCs w:val="18"/>
                <w:lang w:val="en-GB"/>
              </w:rPr>
            </w:pPr>
            <w:r w:rsidRPr="003F2F93">
              <w:rPr>
                <w:sz w:val="18"/>
                <w:szCs w:val="18"/>
                <w:lang w:val="en-GB"/>
              </w:rPr>
              <w:t>Steerable parabolic reflector and fixed parabolic reflector</w:t>
            </w:r>
          </w:p>
        </w:tc>
      </w:tr>
      <w:tr w:rsidR="009A6E91" w:rsidRPr="003F2F93" w14:paraId="55475981" w14:textId="77777777" w:rsidTr="0091731F">
        <w:trPr>
          <w:cantSplit/>
          <w:jc w:val="center"/>
        </w:trPr>
        <w:tc>
          <w:tcPr>
            <w:tcW w:w="3272" w:type="dxa"/>
          </w:tcPr>
          <w:p w14:paraId="7727C6B5" w14:textId="77777777" w:rsidR="009A6E91" w:rsidRPr="004814B5" w:rsidRDefault="009A6E91" w:rsidP="00CF7A4F">
            <w:pPr>
              <w:pStyle w:val="Tabletext"/>
              <w:rPr>
                <w:sz w:val="18"/>
                <w:szCs w:val="18"/>
              </w:rPr>
            </w:pPr>
            <w:r w:rsidRPr="004814B5">
              <w:rPr>
                <w:sz w:val="18"/>
                <w:szCs w:val="18"/>
              </w:rPr>
              <w:t>RX antenna</w:t>
            </w:r>
          </w:p>
        </w:tc>
        <w:tc>
          <w:tcPr>
            <w:tcW w:w="1426" w:type="dxa"/>
          </w:tcPr>
          <w:p w14:paraId="4BFF0D48" w14:textId="77777777" w:rsidR="009A6E91" w:rsidRPr="004814B5" w:rsidRDefault="009A6E91" w:rsidP="00CF7A4F">
            <w:pPr>
              <w:pStyle w:val="Tabletext"/>
              <w:jc w:val="center"/>
              <w:rPr>
                <w:sz w:val="18"/>
                <w:szCs w:val="18"/>
              </w:rPr>
            </w:pPr>
            <w:r w:rsidRPr="004814B5">
              <w:rPr>
                <w:sz w:val="18"/>
                <w:szCs w:val="18"/>
              </w:rPr>
              <w:t>Type</w:t>
            </w:r>
          </w:p>
        </w:tc>
        <w:tc>
          <w:tcPr>
            <w:tcW w:w="1285" w:type="dxa"/>
            <w:tcBorders>
              <w:bottom w:val="single" w:sz="4" w:space="0" w:color="auto"/>
            </w:tcBorders>
          </w:tcPr>
          <w:p w14:paraId="12AD62FE" w14:textId="77777777" w:rsidR="009A6E91" w:rsidRPr="003F2F93" w:rsidRDefault="009A6E91" w:rsidP="00CF7A4F">
            <w:pPr>
              <w:pStyle w:val="Tabletext"/>
              <w:jc w:val="center"/>
              <w:rPr>
                <w:sz w:val="18"/>
                <w:szCs w:val="18"/>
                <w:lang w:val="en-GB"/>
              </w:rPr>
            </w:pPr>
            <w:r w:rsidRPr="003F2F93">
              <w:rPr>
                <w:sz w:val="18"/>
                <w:szCs w:val="18"/>
                <w:lang w:val="en-GB"/>
              </w:rPr>
              <w:t>Phased array of crossed dipoles (receives LHCP)</w:t>
            </w:r>
          </w:p>
        </w:tc>
        <w:tc>
          <w:tcPr>
            <w:tcW w:w="2127" w:type="dxa"/>
          </w:tcPr>
          <w:p w14:paraId="20BB69F7" w14:textId="77777777" w:rsidR="009A6E91" w:rsidRPr="004814B5" w:rsidRDefault="009A6E91" w:rsidP="00CF7A4F">
            <w:pPr>
              <w:pStyle w:val="Tabletext"/>
              <w:jc w:val="center"/>
              <w:rPr>
                <w:sz w:val="18"/>
                <w:szCs w:val="18"/>
              </w:rPr>
            </w:pPr>
            <w:r w:rsidRPr="004814B5">
              <w:rPr>
                <w:sz w:val="18"/>
                <w:szCs w:val="18"/>
              </w:rPr>
              <w:t>Steerable parabolic cylinder</w:t>
            </w:r>
          </w:p>
        </w:tc>
        <w:tc>
          <w:tcPr>
            <w:tcW w:w="1569" w:type="dxa"/>
          </w:tcPr>
          <w:p w14:paraId="50DCEB57" w14:textId="77777777" w:rsidR="009A6E91" w:rsidRPr="004814B5" w:rsidRDefault="009A6E91" w:rsidP="00CF7A4F">
            <w:pPr>
              <w:pStyle w:val="Tabletext"/>
              <w:jc w:val="center"/>
              <w:rPr>
                <w:sz w:val="18"/>
                <w:szCs w:val="18"/>
              </w:rPr>
            </w:pPr>
            <w:r w:rsidRPr="004814B5">
              <w:rPr>
                <w:sz w:val="18"/>
                <w:szCs w:val="18"/>
              </w:rPr>
              <w:t>Steerable parabolic reflector</w:t>
            </w:r>
          </w:p>
        </w:tc>
        <w:tc>
          <w:tcPr>
            <w:tcW w:w="1568" w:type="dxa"/>
          </w:tcPr>
          <w:p w14:paraId="463D54CD" w14:textId="77777777" w:rsidR="009A6E91" w:rsidRPr="004814B5" w:rsidRDefault="009A6E91" w:rsidP="00CF7A4F">
            <w:pPr>
              <w:pStyle w:val="Tabletext"/>
              <w:jc w:val="center"/>
              <w:rPr>
                <w:sz w:val="18"/>
                <w:szCs w:val="18"/>
              </w:rPr>
            </w:pPr>
            <w:r w:rsidRPr="004814B5">
              <w:rPr>
                <w:sz w:val="18"/>
                <w:szCs w:val="18"/>
              </w:rPr>
              <w:t>Steerable parabolic reflector</w:t>
            </w:r>
          </w:p>
        </w:tc>
        <w:tc>
          <w:tcPr>
            <w:tcW w:w="1569" w:type="dxa"/>
          </w:tcPr>
          <w:p w14:paraId="39EB2167" w14:textId="77777777" w:rsidR="009A6E91" w:rsidRPr="004814B5" w:rsidRDefault="009A6E91" w:rsidP="00CF7A4F">
            <w:pPr>
              <w:pStyle w:val="Tabletext"/>
              <w:jc w:val="center"/>
              <w:rPr>
                <w:sz w:val="18"/>
                <w:szCs w:val="18"/>
              </w:rPr>
            </w:pPr>
            <w:r w:rsidRPr="004814B5">
              <w:rPr>
                <w:sz w:val="18"/>
                <w:szCs w:val="18"/>
              </w:rPr>
              <w:t>Steerable parabolic reflector</w:t>
            </w:r>
          </w:p>
        </w:tc>
        <w:tc>
          <w:tcPr>
            <w:tcW w:w="1643" w:type="dxa"/>
          </w:tcPr>
          <w:p w14:paraId="0C6D3999" w14:textId="77777777" w:rsidR="009A6E91" w:rsidRPr="003F2F93" w:rsidRDefault="009A6E91" w:rsidP="00CF7A4F">
            <w:pPr>
              <w:pStyle w:val="Tabletext"/>
              <w:jc w:val="center"/>
              <w:rPr>
                <w:sz w:val="18"/>
                <w:szCs w:val="18"/>
                <w:lang w:val="en-GB"/>
              </w:rPr>
            </w:pPr>
            <w:r w:rsidRPr="003F2F93">
              <w:rPr>
                <w:sz w:val="18"/>
                <w:szCs w:val="18"/>
                <w:lang w:val="en-GB"/>
              </w:rPr>
              <w:t>Steerable parabolic reflector and fixed parabolic reflector</w:t>
            </w:r>
          </w:p>
        </w:tc>
      </w:tr>
    </w:tbl>
    <w:p w14:paraId="2D41892C" w14:textId="77777777" w:rsidR="009A6E91" w:rsidRPr="004814B5" w:rsidRDefault="009A6E91" w:rsidP="009A6E91">
      <w:pPr>
        <w:pStyle w:val="Tablefin"/>
      </w:pPr>
    </w:p>
    <w:p w14:paraId="4638389F" w14:textId="77777777" w:rsidR="009A6E91" w:rsidRPr="003F2F93" w:rsidRDefault="009A6E91" w:rsidP="009A6E91">
      <w:pPr>
        <w:pStyle w:val="TableNo"/>
        <w:rPr>
          <w:rFonts w:eastAsia="Calibri"/>
          <w:lang w:val="en-GB"/>
        </w:rPr>
      </w:pPr>
      <w:r w:rsidRPr="003F2F93">
        <w:rPr>
          <w:rFonts w:eastAsia="Calibri"/>
          <w:lang w:val="en-GB"/>
        </w:rPr>
        <w:t>TABLE 5 (</w:t>
      </w:r>
      <w:r w:rsidRPr="003F2F93">
        <w:rPr>
          <w:rFonts w:eastAsia="Calibri"/>
          <w:i/>
          <w:lang w:val="en-GB"/>
        </w:rPr>
        <w:t>end</w:t>
      </w:r>
      <w:r w:rsidRPr="003F2F93">
        <w:rPr>
          <w:rFonts w:eastAsia="Calibri"/>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986"/>
        <w:gridCol w:w="2467"/>
        <w:gridCol w:w="2412"/>
        <w:gridCol w:w="3175"/>
        <w:gridCol w:w="2134"/>
      </w:tblGrid>
      <w:tr w:rsidR="009A6E91" w:rsidRPr="004814B5" w14:paraId="3D834F89" w14:textId="77777777" w:rsidTr="003B044D">
        <w:trPr>
          <w:cantSplit/>
          <w:tblHeader/>
          <w:jc w:val="center"/>
        </w:trPr>
        <w:tc>
          <w:tcPr>
            <w:tcW w:w="1136" w:type="pct"/>
            <w:tcBorders>
              <w:top w:val="single" w:sz="4" w:space="0" w:color="auto"/>
              <w:left w:val="single" w:sz="4" w:space="0" w:color="auto"/>
              <w:bottom w:val="single" w:sz="4" w:space="0" w:color="auto"/>
              <w:right w:val="single" w:sz="4" w:space="0" w:color="auto"/>
            </w:tcBorders>
            <w:vAlign w:val="center"/>
            <w:hideMark/>
          </w:tcPr>
          <w:p w14:paraId="75E10B38" w14:textId="77777777" w:rsidR="009A6E91" w:rsidRPr="004814B5" w:rsidRDefault="009A6E91" w:rsidP="00CF7A4F">
            <w:pPr>
              <w:pStyle w:val="Tablehead"/>
              <w:rPr>
                <w:sz w:val="18"/>
                <w:szCs w:val="18"/>
                <w:lang w:eastAsia="zh-CN"/>
              </w:rPr>
            </w:pPr>
            <w:r w:rsidRPr="004814B5">
              <w:rPr>
                <w:sz w:val="18"/>
                <w:szCs w:val="18"/>
                <w:lang w:eastAsia="zh-CN"/>
              </w:rPr>
              <w:t>Parameter</w:t>
            </w:r>
          </w:p>
        </w:tc>
        <w:tc>
          <w:tcPr>
            <w:tcW w:w="341" w:type="pct"/>
            <w:tcBorders>
              <w:top w:val="single" w:sz="4" w:space="0" w:color="auto"/>
              <w:left w:val="single" w:sz="4" w:space="0" w:color="auto"/>
              <w:bottom w:val="single" w:sz="4" w:space="0" w:color="auto"/>
              <w:right w:val="single" w:sz="4" w:space="0" w:color="auto"/>
            </w:tcBorders>
            <w:vAlign w:val="center"/>
            <w:hideMark/>
          </w:tcPr>
          <w:p w14:paraId="55784CEB" w14:textId="77777777" w:rsidR="009A6E91" w:rsidRPr="004814B5" w:rsidRDefault="009A6E91" w:rsidP="00CF7A4F">
            <w:pPr>
              <w:pStyle w:val="Tablehead"/>
              <w:rPr>
                <w:sz w:val="18"/>
                <w:szCs w:val="18"/>
                <w:lang w:eastAsia="zh-CN"/>
              </w:rPr>
            </w:pPr>
            <w:r w:rsidRPr="004814B5">
              <w:rPr>
                <w:sz w:val="18"/>
                <w:szCs w:val="18"/>
                <w:lang w:eastAsia="zh-CN"/>
              </w:rPr>
              <w:t>Unit</w:t>
            </w:r>
          </w:p>
        </w:tc>
        <w:tc>
          <w:tcPr>
            <w:tcW w:w="853" w:type="pct"/>
            <w:tcBorders>
              <w:top w:val="single" w:sz="4" w:space="0" w:color="auto"/>
              <w:left w:val="single" w:sz="4" w:space="0" w:color="auto"/>
              <w:bottom w:val="single" w:sz="4" w:space="0" w:color="auto"/>
              <w:right w:val="single" w:sz="4" w:space="0" w:color="auto"/>
            </w:tcBorders>
            <w:vAlign w:val="center"/>
            <w:hideMark/>
          </w:tcPr>
          <w:p w14:paraId="032BAAAB" w14:textId="77777777" w:rsidR="009A6E91" w:rsidRPr="003F2F93" w:rsidRDefault="009A6E91" w:rsidP="00CF7A4F">
            <w:pPr>
              <w:pStyle w:val="Tablehead"/>
              <w:rPr>
                <w:sz w:val="18"/>
                <w:szCs w:val="18"/>
                <w:lang w:val="en-GB" w:eastAsia="zh-CN"/>
              </w:rPr>
            </w:pPr>
            <w:r w:rsidRPr="003F2F93">
              <w:rPr>
                <w:sz w:val="18"/>
                <w:szCs w:val="18"/>
                <w:lang w:val="en-GB" w:eastAsia="zh-CN"/>
              </w:rPr>
              <w:t>System 2O</w:t>
            </w:r>
            <w:r w:rsidRPr="003F2F93">
              <w:rPr>
                <w:sz w:val="18"/>
                <w:szCs w:val="18"/>
                <w:lang w:val="en-GB" w:eastAsia="zh-CN"/>
              </w:rPr>
              <w:br/>
              <w:t>Skibotn Radar (EISCAT_3D)</w:t>
            </w:r>
          </w:p>
        </w:tc>
        <w:tc>
          <w:tcPr>
            <w:tcW w:w="834" w:type="pct"/>
            <w:tcBorders>
              <w:top w:val="single" w:sz="4" w:space="0" w:color="auto"/>
              <w:left w:val="single" w:sz="4" w:space="0" w:color="auto"/>
              <w:bottom w:val="single" w:sz="4" w:space="0" w:color="auto"/>
              <w:right w:val="single" w:sz="4" w:space="0" w:color="auto"/>
            </w:tcBorders>
            <w:vAlign w:val="center"/>
            <w:hideMark/>
          </w:tcPr>
          <w:p w14:paraId="3D3F06B0" w14:textId="77777777" w:rsidR="009A6E91" w:rsidRPr="003F2F93" w:rsidRDefault="009A6E91" w:rsidP="00CF7A4F">
            <w:pPr>
              <w:pStyle w:val="Tablehead"/>
              <w:rPr>
                <w:sz w:val="18"/>
                <w:szCs w:val="18"/>
                <w:lang w:val="en-GB" w:eastAsia="zh-CN"/>
              </w:rPr>
            </w:pPr>
            <w:r w:rsidRPr="003F2F93">
              <w:rPr>
                <w:sz w:val="18"/>
                <w:szCs w:val="18"/>
                <w:lang w:val="en-GB" w:eastAsia="zh-CN"/>
              </w:rPr>
              <w:t>System 2P</w:t>
            </w:r>
            <w:r w:rsidRPr="003F2F93">
              <w:rPr>
                <w:sz w:val="18"/>
                <w:szCs w:val="18"/>
                <w:lang w:val="en-GB" w:eastAsia="zh-CN"/>
              </w:rPr>
              <w:br/>
              <w:t>Kaiseniemi and Karesuvato Radars (EISCAT_3D)</w:t>
            </w:r>
          </w:p>
        </w:tc>
        <w:tc>
          <w:tcPr>
            <w:tcW w:w="1098" w:type="pct"/>
            <w:tcBorders>
              <w:top w:val="single" w:sz="4" w:space="0" w:color="auto"/>
              <w:left w:val="single" w:sz="4" w:space="0" w:color="auto"/>
              <w:bottom w:val="single" w:sz="4" w:space="0" w:color="auto"/>
              <w:right w:val="single" w:sz="4" w:space="0" w:color="auto"/>
            </w:tcBorders>
            <w:vAlign w:val="center"/>
            <w:hideMark/>
          </w:tcPr>
          <w:p w14:paraId="35F059FE" w14:textId="77777777" w:rsidR="009A6E91" w:rsidRPr="003F2F93" w:rsidRDefault="009A6E91" w:rsidP="00CF7A4F">
            <w:pPr>
              <w:pStyle w:val="Tablehead"/>
              <w:rPr>
                <w:sz w:val="18"/>
                <w:szCs w:val="18"/>
                <w:lang w:val="en-GB" w:eastAsia="zh-CN"/>
              </w:rPr>
            </w:pPr>
            <w:r w:rsidRPr="003F2F93">
              <w:rPr>
                <w:sz w:val="18"/>
                <w:szCs w:val="18"/>
                <w:lang w:val="en-GB" w:eastAsia="zh-CN"/>
              </w:rPr>
              <w:t>System 2Q</w:t>
            </w:r>
            <w:r w:rsidRPr="003F2F93">
              <w:rPr>
                <w:sz w:val="18"/>
                <w:szCs w:val="18"/>
                <w:lang w:val="en-GB" w:eastAsia="zh-CN"/>
              </w:rPr>
              <w:br/>
              <w:t>MAARSY Radar System</w:t>
            </w:r>
          </w:p>
        </w:tc>
        <w:tc>
          <w:tcPr>
            <w:tcW w:w="738" w:type="pct"/>
            <w:tcBorders>
              <w:top w:val="single" w:sz="4" w:space="0" w:color="auto"/>
              <w:left w:val="single" w:sz="4" w:space="0" w:color="auto"/>
              <w:bottom w:val="single" w:sz="4" w:space="0" w:color="auto"/>
              <w:right w:val="single" w:sz="4" w:space="0" w:color="auto"/>
            </w:tcBorders>
            <w:vAlign w:val="center"/>
            <w:hideMark/>
          </w:tcPr>
          <w:p w14:paraId="60B93DC3" w14:textId="77777777" w:rsidR="009A6E91" w:rsidRPr="004814B5" w:rsidRDefault="009A6E91" w:rsidP="00CF7A4F">
            <w:pPr>
              <w:pStyle w:val="Tablehead"/>
              <w:rPr>
                <w:sz w:val="18"/>
                <w:szCs w:val="18"/>
                <w:lang w:eastAsia="zh-CN"/>
              </w:rPr>
            </w:pPr>
            <w:r w:rsidRPr="004814B5">
              <w:rPr>
                <w:sz w:val="18"/>
                <w:szCs w:val="18"/>
                <w:lang w:eastAsia="zh-CN"/>
              </w:rPr>
              <w:t>System 2R</w:t>
            </w:r>
            <w:r>
              <w:rPr>
                <w:sz w:val="18"/>
                <w:szCs w:val="18"/>
                <w:lang w:eastAsia="zh-CN"/>
              </w:rPr>
              <w:br/>
            </w:r>
            <w:r w:rsidRPr="004814B5">
              <w:rPr>
                <w:sz w:val="18"/>
                <w:szCs w:val="18"/>
                <w:lang w:eastAsia="zh-CN"/>
              </w:rPr>
              <w:t>TomoScand</w:t>
            </w:r>
          </w:p>
        </w:tc>
      </w:tr>
      <w:tr w:rsidR="009A6E91" w:rsidRPr="004814B5" w14:paraId="5A9A740A"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718F119C" w14:textId="77777777" w:rsidR="009A6E91" w:rsidRPr="004814B5" w:rsidRDefault="009A6E91" w:rsidP="00CF7A4F">
            <w:pPr>
              <w:pStyle w:val="Tabletext"/>
              <w:rPr>
                <w:sz w:val="18"/>
                <w:szCs w:val="18"/>
                <w:lang w:eastAsia="zh-CN"/>
              </w:rPr>
            </w:pPr>
            <w:r w:rsidRPr="004814B5">
              <w:rPr>
                <w:sz w:val="18"/>
                <w:szCs w:val="18"/>
                <w:lang w:eastAsia="zh-CN"/>
              </w:rPr>
              <w:t>Frequency range of operation</w:t>
            </w:r>
          </w:p>
        </w:tc>
        <w:tc>
          <w:tcPr>
            <w:tcW w:w="341" w:type="pct"/>
            <w:tcBorders>
              <w:top w:val="single" w:sz="4" w:space="0" w:color="auto"/>
              <w:left w:val="single" w:sz="4" w:space="0" w:color="auto"/>
              <w:bottom w:val="single" w:sz="4" w:space="0" w:color="auto"/>
              <w:right w:val="single" w:sz="4" w:space="0" w:color="auto"/>
            </w:tcBorders>
            <w:hideMark/>
          </w:tcPr>
          <w:p w14:paraId="18A37B85" w14:textId="77777777" w:rsidR="009A6E91" w:rsidRPr="004814B5" w:rsidRDefault="009A6E91" w:rsidP="00CF7A4F">
            <w:pPr>
              <w:pStyle w:val="Tabletext"/>
              <w:jc w:val="center"/>
              <w:rPr>
                <w:sz w:val="18"/>
                <w:szCs w:val="18"/>
                <w:lang w:eastAsia="zh-CN"/>
              </w:rPr>
            </w:pPr>
            <w:r w:rsidRPr="004814B5">
              <w:rPr>
                <w:sz w:val="18"/>
                <w:szCs w:val="18"/>
                <w:lang w:eastAsia="zh-CN"/>
              </w:rPr>
              <w:t>MHz</w:t>
            </w:r>
          </w:p>
        </w:tc>
        <w:tc>
          <w:tcPr>
            <w:tcW w:w="853" w:type="pct"/>
            <w:tcBorders>
              <w:top w:val="single" w:sz="4" w:space="0" w:color="auto"/>
              <w:left w:val="single" w:sz="4" w:space="0" w:color="auto"/>
              <w:bottom w:val="single" w:sz="4" w:space="0" w:color="auto"/>
              <w:right w:val="single" w:sz="4" w:space="0" w:color="auto"/>
            </w:tcBorders>
            <w:hideMark/>
          </w:tcPr>
          <w:p w14:paraId="52C65BE1" w14:textId="77777777" w:rsidR="009A6E91" w:rsidRPr="004814B5" w:rsidRDefault="009A6E91" w:rsidP="003B044D">
            <w:pPr>
              <w:pStyle w:val="Tabletext"/>
              <w:jc w:val="center"/>
              <w:rPr>
                <w:sz w:val="18"/>
                <w:szCs w:val="18"/>
                <w:lang w:eastAsia="zh-CN"/>
              </w:rPr>
            </w:pPr>
            <w:r w:rsidRPr="004814B5">
              <w:rPr>
                <w:sz w:val="18"/>
                <w:szCs w:val="18"/>
                <w:lang w:eastAsia="zh-CN"/>
              </w:rPr>
              <w:t>218.28</w:t>
            </w:r>
            <w:r>
              <w:rPr>
                <w:sz w:val="18"/>
                <w:szCs w:val="18"/>
                <w:lang w:eastAsia="zh-CN"/>
              </w:rPr>
              <w:t>-</w:t>
            </w:r>
            <w:r w:rsidRPr="004814B5">
              <w:rPr>
                <w:sz w:val="18"/>
                <w:szCs w:val="18"/>
                <w:lang w:eastAsia="zh-CN"/>
              </w:rPr>
              <w:t>248.28 (RX)</w:t>
            </w:r>
            <w:r w:rsidR="003B044D">
              <w:rPr>
                <w:sz w:val="18"/>
                <w:szCs w:val="18"/>
                <w:lang w:eastAsia="zh-CN"/>
              </w:rPr>
              <w:br/>
            </w:r>
            <w:r w:rsidRPr="004814B5">
              <w:rPr>
                <w:sz w:val="18"/>
                <w:szCs w:val="18"/>
                <w:lang w:eastAsia="zh-CN"/>
              </w:rPr>
              <w:t>230.016-236.544 (TX)</w:t>
            </w:r>
          </w:p>
        </w:tc>
        <w:tc>
          <w:tcPr>
            <w:tcW w:w="834" w:type="pct"/>
            <w:tcBorders>
              <w:top w:val="single" w:sz="4" w:space="0" w:color="auto"/>
              <w:left w:val="single" w:sz="4" w:space="0" w:color="auto"/>
              <w:bottom w:val="single" w:sz="4" w:space="0" w:color="auto"/>
              <w:right w:val="single" w:sz="4" w:space="0" w:color="auto"/>
            </w:tcBorders>
            <w:hideMark/>
          </w:tcPr>
          <w:p w14:paraId="1EBFBA48" w14:textId="77777777" w:rsidR="009A6E91" w:rsidRPr="004814B5" w:rsidRDefault="009A6E91" w:rsidP="00CF7A4F">
            <w:pPr>
              <w:pStyle w:val="Tabletext"/>
              <w:jc w:val="center"/>
              <w:rPr>
                <w:sz w:val="18"/>
                <w:szCs w:val="18"/>
                <w:lang w:eastAsia="zh-CN"/>
              </w:rPr>
            </w:pPr>
            <w:r w:rsidRPr="004814B5">
              <w:rPr>
                <w:sz w:val="18"/>
                <w:szCs w:val="18"/>
                <w:lang w:eastAsia="zh-CN"/>
              </w:rPr>
              <w:t>218.28-248.28</w:t>
            </w:r>
            <w:r>
              <w:rPr>
                <w:sz w:val="18"/>
                <w:szCs w:val="18"/>
                <w:lang w:eastAsia="zh-CN"/>
              </w:rPr>
              <w:t xml:space="preserve"> </w:t>
            </w:r>
            <w:r w:rsidRPr="004814B5">
              <w:rPr>
                <w:sz w:val="18"/>
                <w:szCs w:val="18"/>
                <w:lang w:eastAsia="zh-CN"/>
              </w:rPr>
              <w:t>(RX)</w:t>
            </w:r>
          </w:p>
        </w:tc>
        <w:tc>
          <w:tcPr>
            <w:tcW w:w="1098" w:type="pct"/>
            <w:tcBorders>
              <w:top w:val="single" w:sz="4" w:space="0" w:color="auto"/>
              <w:left w:val="single" w:sz="4" w:space="0" w:color="auto"/>
              <w:bottom w:val="single" w:sz="4" w:space="0" w:color="auto"/>
              <w:right w:val="single" w:sz="4" w:space="0" w:color="auto"/>
            </w:tcBorders>
            <w:hideMark/>
          </w:tcPr>
          <w:p w14:paraId="3C5A1314" w14:textId="77777777" w:rsidR="009A6E91" w:rsidRPr="004814B5" w:rsidRDefault="009A6E91" w:rsidP="00CF7A4F">
            <w:pPr>
              <w:pStyle w:val="Tabletext"/>
              <w:jc w:val="center"/>
              <w:rPr>
                <w:sz w:val="18"/>
                <w:szCs w:val="18"/>
                <w:lang w:eastAsia="zh-CN"/>
              </w:rPr>
            </w:pPr>
            <w:r w:rsidRPr="004814B5">
              <w:rPr>
                <w:sz w:val="18"/>
                <w:szCs w:val="18"/>
                <w:lang w:eastAsia="zh-CN"/>
              </w:rPr>
              <w:t>53.5</w:t>
            </w:r>
          </w:p>
        </w:tc>
        <w:tc>
          <w:tcPr>
            <w:tcW w:w="738" w:type="pct"/>
            <w:tcBorders>
              <w:top w:val="single" w:sz="4" w:space="0" w:color="auto"/>
              <w:left w:val="single" w:sz="4" w:space="0" w:color="auto"/>
              <w:bottom w:val="single" w:sz="4" w:space="0" w:color="auto"/>
              <w:right w:val="single" w:sz="4" w:space="0" w:color="auto"/>
            </w:tcBorders>
            <w:hideMark/>
          </w:tcPr>
          <w:p w14:paraId="669AC593" w14:textId="77777777" w:rsidR="009A6E91" w:rsidRPr="004814B5" w:rsidRDefault="009A6E91" w:rsidP="003B044D">
            <w:pPr>
              <w:pStyle w:val="Tabletext"/>
              <w:jc w:val="center"/>
              <w:rPr>
                <w:sz w:val="18"/>
                <w:szCs w:val="18"/>
                <w:lang w:eastAsia="zh-CN"/>
              </w:rPr>
            </w:pPr>
            <w:r w:rsidRPr="004814B5">
              <w:rPr>
                <w:sz w:val="18"/>
                <w:szCs w:val="18"/>
                <w:lang w:eastAsia="zh-CN"/>
              </w:rPr>
              <w:t>140 MHz</w:t>
            </w:r>
            <w:r w:rsidR="003B044D">
              <w:rPr>
                <w:sz w:val="18"/>
                <w:szCs w:val="18"/>
                <w:lang w:eastAsia="zh-CN"/>
              </w:rPr>
              <w:br/>
            </w:r>
            <w:r w:rsidRPr="004814B5">
              <w:rPr>
                <w:sz w:val="18"/>
                <w:szCs w:val="18"/>
                <w:lang w:eastAsia="zh-CN"/>
              </w:rPr>
              <w:t>400 MHz</w:t>
            </w:r>
          </w:p>
        </w:tc>
      </w:tr>
      <w:tr w:rsidR="009A6E91" w:rsidRPr="004814B5" w14:paraId="0EF5BC05"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72628317" w14:textId="77777777" w:rsidR="009A6E91" w:rsidRPr="004814B5" w:rsidRDefault="009A6E91" w:rsidP="00CF7A4F">
            <w:pPr>
              <w:pStyle w:val="Tabletext"/>
              <w:rPr>
                <w:sz w:val="18"/>
                <w:szCs w:val="18"/>
                <w:lang w:eastAsia="zh-CN"/>
              </w:rPr>
            </w:pPr>
            <w:r w:rsidRPr="004814B5">
              <w:rPr>
                <w:sz w:val="18"/>
                <w:szCs w:val="18"/>
                <w:lang w:eastAsia="zh-CN"/>
              </w:rPr>
              <w:t>Transmit power</w:t>
            </w:r>
          </w:p>
        </w:tc>
        <w:tc>
          <w:tcPr>
            <w:tcW w:w="341" w:type="pct"/>
            <w:tcBorders>
              <w:top w:val="single" w:sz="4" w:space="0" w:color="auto"/>
              <w:left w:val="single" w:sz="4" w:space="0" w:color="auto"/>
              <w:bottom w:val="single" w:sz="4" w:space="0" w:color="auto"/>
              <w:right w:val="single" w:sz="4" w:space="0" w:color="auto"/>
            </w:tcBorders>
            <w:hideMark/>
          </w:tcPr>
          <w:p w14:paraId="484BF2EE" w14:textId="77777777" w:rsidR="009A6E91" w:rsidRPr="004814B5" w:rsidRDefault="009A6E91" w:rsidP="00CF7A4F">
            <w:pPr>
              <w:pStyle w:val="Tabletext"/>
              <w:jc w:val="center"/>
              <w:rPr>
                <w:sz w:val="18"/>
                <w:szCs w:val="18"/>
                <w:lang w:eastAsia="zh-CN"/>
              </w:rPr>
            </w:pPr>
            <w:r w:rsidRPr="004814B5">
              <w:rPr>
                <w:sz w:val="18"/>
                <w:szCs w:val="18"/>
                <w:lang w:eastAsia="zh-CN"/>
              </w:rPr>
              <w:t>dBW</w:t>
            </w:r>
          </w:p>
        </w:tc>
        <w:tc>
          <w:tcPr>
            <w:tcW w:w="853" w:type="pct"/>
            <w:tcBorders>
              <w:top w:val="single" w:sz="4" w:space="0" w:color="auto"/>
              <w:left w:val="single" w:sz="4" w:space="0" w:color="auto"/>
              <w:bottom w:val="single" w:sz="4" w:space="0" w:color="auto"/>
              <w:right w:val="single" w:sz="4" w:space="0" w:color="auto"/>
            </w:tcBorders>
            <w:hideMark/>
          </w:tcPr>
          <w:p w14:paraId="24B36BC1" w14:textId="77777777" w:rsidR="009A6E91" w:rsidRPr="004814B5" w:rsidRDefault="009A6E91" w:rsidP="003B044D">
            <w:pPr>
              <w:pStyle w:val="Tabletext"/>
              <w:jc w:val="center"/>
              <w:rPr>
                <w:sz w:val="18"/>
                <w:szCs w:val="18"/>
                <w:lang w:eastAsia="zh-CN"/>
              </w:rPr>
            </w:pPr>
            <w:r w:rsidRPr="004814B5">
              <w:rPr>
                <w:sz w:val="18"/>
                <w:szCs w:val="18"/>
                <w:lang w:eastAsia="zh-CN"/>
              </w:rPr>
              <w:t>5 000 kW (peak)</w:t>
            </w:r>
            <w:r w:rsidR="003B044D">
              <w:rPr>
                <w:sz w:val="18"/>
                <w:szCs w:val="18"/>
                <w:lang w:eastAsia="zh-CN"/>
              </w:rPr>
              <w:br/>
            </w:r>
            <w:r w:rsidRPr="004814B5">
              <w:rPr>
                <w:sz w:val="18"/>
                <w:szCs w:val="18"/>
                <w:lang w:eastAsia="zh-CN"/>
              </w:rPr>
              <w:t>1 250 kW (avg)</w:t>
            </w:r>
          </w:p>
        </w:tc>
        <w:tc>
          <w:tcPr>
            <w:tcW w:w="834" w:type="pct"/>
            <w:tcBorders>
              <w:top w:val="single" w:sz="4" w:space="0" w:color="auto"/>
              <w:left w:val="single" w:sz="4" w:space="0" w:color="auto"/>
              <w:bottom w:val="single" w:sz="4" w:space="0" w:color="auto"/>
              <w:right w:val="single" w:sz="4" w:space="0" w:color="auto"/>
            </w:tcBorders>
            <w:hideMark/>
          </w:tcPr>
          <w:p w14:paraId="1239960B"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463DF00C" w14:textId="77777777" w:rsidR="009A6E91" w:rsidRPr="004814B5" w:rsidRDefault="009A6E91" w:rsidP="00CF7A4F">
            <w:pPr>
              <w:pStyle w:val="Tabletext"/>
              <w:jc w:val="center"/>
              <w:rPr>
                <w:sz w:val="18"/>
                <w:szCs w:val="18"/>
                <w:lang w:eastAsia="zh-CN"/>
              </w:rPr>
            </w:pPr>
            <w:r w:rsidRPr="004814B5">
              <w:rPr>
                <w:sz w:val="18"/>
                <w:szCs w:val="18"/>
                <w:lang w:eastAsia="zh-CN"/>
              </w:rPr>
              <w:t>800 kW (peak)</w:t>
            </w:r>
          </w:p>
        </w:tc>
        <w:tc>
          <w:tcPr>
            <w:tcW w:w="738" w:type="pct"/>
            <w:tcBorders>
              <w:top w:val="single" w:sz="4" w:space="0" w:color="auto"/>
              <w:left w:val="single" w:sz="4" w:space="0" w:color="auto"/>
              <w:bottom w:val="single" w:sz="4" w:space="0" w:color="auto"/>
              <w:right w:val="single" w:sz="4" w:space="0" w:color="auto"/>
            </w:tcBorders>
            <w:hideMark/>
          </w:tcPr>
          <w:p w14:paraId="512EE436"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082D705B"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043ABB7A" w14:textId="77777777" w:rsidR="009A6E91" w:rsidRPr="004814B5" w:rsidRDefault="009A6E91" w:rsidP="00CF7A4F">
            <w:pPr>
              <w:pStyle w:val="Tabletext"/>
              <w:rPr>
                <w:sz w:val="18"/>
                <w:szCs w:val="18"/>
                <w:lang w:eastAsia="zh-CN"/>
              </w:rPr>
            </w:pPr>
            <w:r w:rsidRPr="004814B5">
              <w:rPr>
                <w:sz w:val="18"/>
                <w:szCs w:val="18"/>
                <w:lang w:eastAsia="zh-CN"/>
              </w:rPr>
              <w:t>Signal modulation</w:t>
            </w:r>
          </w:p>
        </w:tc>
        <w:tc>
          <w:tcPr>
            <w:tcW w:w="341" w:type="pct"/>
            <w:tcBorders>
              <w:top w:val="single" w:sz="4" w:space="0" w:color="auto"/>
              <w:left w:val="single" w:sz="4" w:space="0" w:color="auto"/>
              <w:bottom w:val="single" w:sz="4" w:space="0" w:color="auto"/>
              <w:right w:val="single" w:sz="4" w:space="0" w:color="auto"/>
            </w:tcBorders>
          </w:tcPr>
          <w:p w14:paraId="5C36D883" w14:textId="77777777" w:rsidR="009A6E91" w:rsidRPr="004814B5" w:rsidRDefault="009A6E91" w:rsidP="00CF7A4F">
            <w:pPr>
              <w:pStyle w:val="Tabletext"/>
              <w:jc w:val="center"/>
              <w:rPr>
                <w:sz w:val="18"/>
                <w:szCs w:val="18"/>
                <w:lang w:eastAsia="zh-CN"/>
              </w:rPr>
            </w:pPr>
            <w:r w:rsidRPr="004814B5">
              <w:rPr>
                <w:sz w:val="18"/>
                <w:szCs w:val="18"/>
                <w:lang w:eastAsia="zh-CN"/>
              </w:rPr>
              <w:t>Type</w:t>
            </w:r>
          </w:p>
        </w:tc>
        <w:tc>
          <w:tcPr>
            <w:tcW w:w="853" w:type="pct"/>
            <w:tcBorders>
              <w:top w:val="single" w:sz="4" w:space="0" w:color="auto"/>
              <w:left w:val="single" w:sz="4" w:space="0" w:color="auto"/>
              <w:bottom w:val="single" w:sz="4" w:space="0" w:color="auto"/>
              <w:right w:val="single" w:sz="4" w:space="0" w:color="auto"/>
            </w:tcBorders>
            <w:hideMark/>
          </w:tcPr>
          <w:p w14:paraId="3F1D0556"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Pulse with amplitude and phase coding</w:t>
            </w:r>
          </w:p>
        </w:tc>
        <w:tc>
          <w:tcPr>
            <w:tcW w:w="834" w:type="pct"/>
            <w:tcBorders>
              <w:top w:val="single" w:sz="4" w:space="0" w:color="auto"/>
              <w:left w:val="single" w:sz="4" w:space="0" w:color="auto"/>
              <w:bottom w:val="single" w:sz="4" w:space="0" w:color="auto"/>
              <w:right w:val="single" w:sz="4" w:space="0" w:color="auto"/>
            </w:tcBorders>
            <w:hideMark/>
          </w:tcPr>
          <w:p w14:paraId="576295B9"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7C16C01B"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 xml:space="preserve">Single pulse, complementary </w:t>
            </w:r>
            <w:r w:rsidR="00454A89" w:rsidRPr="003F2F93">
              <w:rPr>
                <w:sz w:val="18"/>
                <w:szCs w:val="18"/>
                <w:lang w:val="en-GB" w:eastAsia="zh-CN"/>
              </w:rPr>
              <w:br/>
            </w:r>
            <w:r w:rsidRPr="003F2F93">
              <w:rPr>
                <w:sz w:val="18"/>
                <w:szCs w:val="18"/>
                <w:lang w:val="en-GB" w:eastAsia="zh-CN"/>
              </w:rPr>
              <w:t>and Barker codes</w:t>
            </w:r>
          </w:p>
          <w:p w14:paraId="0FD4CD37"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 xml:space="preserve">Pulse shapes: square, Gaussian, </w:t>
            </w:r>
            <w:r w:rsidR="00454A89" w:rsidRPr="003F2F93">
              <w:rPr>
                <w:sz w:val="18"/>
                <w:szCs w:val="18"/>
                <w:lang w:val="en-GB" w:eastAsia="zh-CN"/>
              </w:rPr>
              <w:br/>
            </w:r>
            <w:r w:rsidRPr="003F2F93">
              <w:rPr>
                <w:sz w:val="18"/>
                <w:szCs w:val="18"/>
                <w:lang w:val="en-GB" w:eastAsia="zh-CN"/>
              </w:rPr>
              <w:t>shaped trapezoid</w:t>
            </w:r>
          </w:p>
        </w:tc>
        <w:tc>
          <w:tcPr>
            <w:tcW w:w="738" w:type="pct"/>
            <w:tcBorders>
              <w:top w:val="single" w:sz="4" w:space="0" w:color="auto"/>
              <w:left w:val="single" w:sz="4" w:space="0" w:color="auto"/>
              <w:bottom w:val="single" w:sz="4" w:space="0" w:color="auto"/>
              <w:right w:val="single" w:sz="4" w:space="0" w:color="auto"/>
            </w:tcBorders>
            <w:hideMark/>
          </w:tcPr>
          <w:p w14:paraId="71D15EC4" w14:textId="77777777" w:rsidR="009A6E91" w:rsidRPr="004814B5" w:rsidRDefault="009A6E91" w:rsidP="00CF7A4F">
            <w:pPr>
              <w:pStyle w:val="Tabletext"/>
              <w:jc w:val="center"/>
              <w:rPr>
                <w:sz w:val="18"/>
                <w:szCs w:val="18"/>
                <w:lang w:eastAsia="zh-CN"/>
              </w:rPr>
            </w:pPr>
            <w:r w:rsidRPr="004814B5">
              <w:rPr>
                <w:sz w:val="18"/>
                <w:szCs w:val="18"/>
                <w:lang w:eastAsia="zh-CN"/>
              </w:rPr>
              <w:t>CW</w:t>
            </w:r>
          </w:p>
        </w:tc>
      </w:tr>
      <w:tr w:rsidR="009A6E91" w:rsidRPr="004814B5" w14:paraId="7FCEC7B9"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523BFCF1" w14:textId="77777777" w:rsidR="009A6E91" w:rsidRPr="004814B5" w:rsidRDefault="009A6E91" w:rsidP="00CF7A4F">
            <w:pPr>
              <w:pStyle w:val="Tabletext"/>
              <w:rPr>
                <w:sz w:val="18"/>
                <w:szCs w:val="18"/>
                <w:lang w:eastAsia="zh-CN"/>
              </w:rPr>
            </w:pPr>
            <w:r w:rsidRPr="004814B5">
              <w:rPr>
                <w:sz w:val="18"/>
                <w:szCs w:val="18"/>
                <w:lang w:eastAsia="zh-CN"/>
              </w:rPr>
              <w:t>Receive noise temperature</w:t>
            </w:r>
          </w:p>
        </w:tc>
        <w:tc>
          <w:tcPr>
            <w:tcW w:w="341" w:type="pct"/>
            <w:tcBorders>
              <w:top w:val="single" w:sz="4" w:space="0" w:color="auto"/>
              <w:left w:val="single" w:sz="4" w:space="0" w:color="auto"/>
              <w:bottom w:val="single" w:sz="4" w:space="0" w:color="auto"/>
              <w:right w:val="single" w:sz="4" w:space="0" w:color="auto"/>
            </w:tcBorders>
            <w:hideMark/>
          </w:tcPr>
          <w:p w14:paraId="626397FE" w14:textId="77777777" w:rsidR="009A6E91" w:rsidRPr="004814B5" w:rsidRDefault="009A6E91" w:rsidP="00CF7A4F">
            <w:pPr>
              <w:pStyle w:val="Tabletext"/>
              <w:jc w:val="center"/>
              <w:rPr>
                <w:sz w:val="18"/>
                <w:szCs w:val="18"/>
                <w:lang w:eastAsia="zh-CN"/>
              </w:rPr>
            </w:pPr>
            <w:r w:rsidRPr="004814B5">
              <w:rPr>
                <w:sz w:val="18"/>
                <w:szCs w:val="18"/>
                <w:lang w:eastAsia="zh-CN"/>
              </w:rPr>
              <w:t>K</w:t>
            </w:r>
          </w:p>
        </w:tc>
        <w:tc>
          <w:tcPr>
            <w:tcW w:w="853" w:type="pct"/>
            <w:tcBorders>
              <w:top w:val="single" w:sz="4" w:space="0" w:color="auto"/>
              <w:left w:val="single" w:sz="4" w:space="0" w:color="auto"/>
              <w:bottom w:val="single" w:sz="4" w:space="0" w:color="auto"/>
              <w:right w:val="single" w:sz="4" w:space="0" w:color="auto"/>
            </w:tcBorders>
            <w:hideMark/>
          </w:tcPr>
          <w:p w14:paraId="21CAE170" w14:textId="77777777" w:rsidR="009A6E91" w:rsidRPr="004814B5" w:rsidRDefault="009A6E91" w:rsidP="00CF7A4F">
            <w:pPr>
              <w:pStyle w:val="Tabletext"/>
              <w:jc w:val="center"/>
              <w:rPr>
                <w:sz w:val="18"/>
                <w:szCs w:val="18"/>
                <w:lang w:eastAsia="zh-CN"/>
              </w:rPr>
            </w:pPr>
            <w:r w:rsidRPr="004814B5">
              <w:rPr>
                <w:sz w:val="18"/>
                <w:szCs w:val="18"/>
                <w:lang w:eastAsia="zh-CN"/>
              </w:rPr>
              <w:t>250</w:t>
            </w:r>
          </w:p>
        </w:tc>
        <w:tc>
          <w:tcPr>
            <w:tcW w:w="834" w:type="pct"/>
            <w:tcBorders>
              <w:top w:val="single" w:sz="4" w:space="0" w:color="auto"/>
              <w:left w:val="single" w:sz="4" w:space="0" w:color="auto"/>
              <w:bottom w:val="single" w:sz="4" w:space="0" w:color="auto"/>
              <w:right w:val="single" w:sz="4" w:space="0" w:color="auto"/>
            </w:tcBorders>
            <w:hideMark/>
          </w:tcPr>
          <w:p w14:paraId="7F374A51" w14:textId="77777777" w:rsidR="009A6E91" w:rsidRPr="004814B5" w:rsidRDefault="009A6E91" w:rsidP="00CF7A4F">
            <w:pPr>
              <w:pStyle w:val="Tabletext"/>
              <w:jc w:val="center"/>
              <w:rPr>
                <w:sz w:val="18"/>
                <w:szCs w:val="18"/>
                <w:lang w:eastAsia="zh-CN"/>
              </w:rPr>
            </w:pPr>
            <w:r w:rsidRPr="004814B5">
              <w:rPr>
                <w:sz w:val="18"/>
                <w:szCs w:val="18"/>
                <w:lang w:eastAsia="zh-CN"/>
              </w:rPr>
              <w:t>200</w:t>
            </w:r>
          </w:p>
        </w:tc>
        <w:tc>
          <w:tcPr>
            <w:tcW w:w="1098" w:type="pct"/>
            <w:tcBorders>
              <w:top w:val="single" w:sz="4" w:space="0" w:color="auto"/>
              <w:left w:val="single" w:sz="4" w:space="0" w:color="auto"/>
              <w:bottom w:val="single" w:sz="4" w:space="0" w:color="auto"/>
              <w:right w:val="single" w:sz="4" w:space="0" w:color="auto"/>
            </w:tcBorders>
            <w:hideMark/>
          </w:tcPr>
          <w:p w14:paraId="072B1451"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1AB729E4" w14:textId="77777777" w:rsidR="009A6E91" w:rsidRPr="004814B5" w:rsidRDefault="009A6E91" w:rsidP="00CF7A4F">
            <w:pPr>
              <w:pStyle w:val="Tabletext"/>
              <w:jc w:val="center"/>
              <w:rPr>
                <w:sz w:val="18"/>
                <w:szCs w:val="18"/>
                <w:lang w:eastAsia="zh-CN"/>
              </w:rPr>
            </w:pPr>
            <w:r w:rsidRPr="004814B5">
              <w:rPr>
                <w:sz w:val="18"/>
                <w:szCs w:val="18"/>
                <w:lang w:eastAsia="zh-CN"/>
              </w:rPr>
              <w:t xml:space="preserve">85 at 140 MHz, </w:t>
            </w:r>
            <w:r>
              <w:rPr>
                <w:sz w:val="18"/>
                <w:szCs w:val="18"/>
                <w:lang w:eastAsia="zh-CN"/>
              </w:rPr>
              <w:br/>
            </w:r>
            <w:r w:rsidRPr="004814B5">
              <w:rPr>
                <w:sz w:val="18"/>
                <w:szCs w:val="18"/>
                <w:lang w:eastAsia="zh-CN"/>
              </w:rPr>
              <w:t>75 at 400 MHz</w:t>
            </w:r>
          </w:p>
        </w:tc>
      </w:tr>
      <w:tr w:rsidR="009A6E91" w:rsidRPr="004814B5" w14:paraId="5E3421EA"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3AD0F161" w14:textId="77777777" w:rsidR="009A6E91" w:rsidRPr="004814B5" w:rsidRDefault="009A6E91" w:rsidP="00CF7A4F">
            <w:pPr>
              <w:pStyle w:val="Tabletext"/>
              <w:rPr>
                <w:sz w:val="18"/>
                <w:szCs w:val="18"/>
                <w:lang w:eastAsia="zh-CN"/>
              </w:rPr>
            </w:pPr>
            <w:r w:rsidRPr="004814B5">
              <w:rPr>
                <w:sz w:val="18"/>
                <w:szCs w:val="18"/>
                <w:lang w:eastAsia="zh-CN"/>
              </w:rPr>
              <w:t>Pulse width</w:t>
            </w:r>
          </w:p>
        </w:tc>
        <w:tc>
          <w:tcPr>
            <w:tcW w:w="341" w:type="pct"/>
            <w:tcBorders>
              <w:top w:val="single" w:sz="4" w:space="0" w:color="auto"/>
              <w:left w:val="single" w:sz="4" w:space="0" w:color="auto"/>
              <w:bottom w:val="single" w:sz="4" w:space="0" w:color="auto"/>
              <w:right w:val="single" w:sz="4" w:space="0" w:color="auto"/>
            </w:tcBorders>
            <w:hideMark/>
          </w:tcPr>
          <w:p w14:paraId="7CC8E2BD" w14:textId="77777777" w:rsidR="009A6E91" w:rsidRPr="004814B5" w:rsidRDefault="009A6E91" w:rsidP="00CF7A4F">
            <w:pPr>
              <w:pStyle w:val="Tabletext"/>
              <w:jc w:val="center"/>
              <w:rPr>
                <w:sz w:val="18"/>
                <w:szCs w:val="18"/>
                <w:lang w:eastAsia="zh-CN"/>
              </w:rPr>
            </w:pPr>
            <w:r w:rsidRPr="004814B5">
              <w:rPr>
                <w:sz w:val="18"/>
                <w:szCs w:val="18"/>
                <w:lang w:eastAsia="zh-CN"/>
              </w:rPr>
              <w:t>µS</w:t>
            </w:r>
          </w:p>
        </w:tc>
        <w:tc>
          <w:tcPr>
            <w:tcW w:w="853" w:type="pct"/>
            <w:tcBorders>
              <w:top w:val="single" w:sz="4" w:space="0" w:color="auto"/>
              <w:left w:val="single" w:sz="4" w:space="0" w:color="auto"/>
              <w:bottom w:val="single" w:sz="4" w:space="0" w:color="auto"/>
              <w:right w:val="single" w:sz="4" w:space="0" w:color="auto"/>
            </w:tcBorders>
            <w:hideMark/>
          </w:tcPr>
          <w:p w14:paraId="41AF57F5" w14:textId="77777777" w:rsidR="009A6E91" w:rsidRPr="004814B5" w:rsidRDefault="009A6E91" w:rsidP="00CF7A4F">
            <w:pPr>
              <w:pStyle w:val="Tabletext"/>
              <w:jc w:val="center"/>
              <w:rPr>
                <w:sz w:val="18"/>
                <w:szCs w:val="18"/>
                <w:lang w:eastAsia="zh-CN"/>
              </w:rPr>
            </w:pPr>
            <w:r w:rsidRPr="004814B5">
              <w:rPr>
                <w:sz w:val="18"/>
                <w:szCs w:val="18"/>
                <w:lang w:eastAsia="zh-CN"/>
              </w:rPr>
              <w:t>0.4-3 000</w:t>
            </w:r>
          </w:p>
        </w:tc>
        <w:tc>
          <w:tcPr>
            <w:tcW w:w="834" w:type="pct"/>
            <w:tcBorders>
              <w:top w:val="single" w:sz="4" w:space="0" w:color="auto"/>
              <w:left w:val="single" w:sz="4" w:space="0" w:color="auto"/>
              <w:bottom w:val="single" w:sz="4" w:space="0" w:color="auto"/>
              <w:right w:val="single" w:sz="4" w:space="0" w:color="auto"/>
            </w:tcBorders>
            <w:hideMark/>
          </w:tcPr>
          <w:p w14:paraId="7ECE3009"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4715C7E6" w14:textId="77777777" w:rsidR="009A6E91" w:rsidRPr="004814B5" w:rsidRDefault="009A6E91" w:rsidP="00CF7A4F">
            <w:pPr>
              <w:pStyle w:val="Tabletext"/>
              <w:jc w:val="center"/>
              <w:rPr>
                <w:sz w:val="18"/>
                <w:szCs w:val="18"/>
                <w:lang w:eastAsia="zh-CN"/>
              </w:rPr>
            </w:pPr>
            <w:r w:rsidRPr="004814B5">
              <w:rPr>
                <w:sz w:val="18"/>
                <w:szCs w:val="18"/>
                <w:lang w:eastAsia="zh-CN"/>
              </w:rPr>
              <w:t>0.33-200</w:t>
            </w:r>
          </w:p>
        </w:tc>
        <w:tc>
          <w:tcPr>
            <w:tcW w:w="738" w:type="pct"/>
            <w:tcBorders>
              <w:top w:val="single" w:sz="4" w:space="0" w:color="auto"/>
              <w:left w:val="single" w:sz="4" w:space="0" w:color="auto"/>
              <w:bottom w:val="single" w:sz="4" w:space="0" w:color="auto"/>
              <w:right w:val="single" w:sz="4" w:space="0" w:color="auto"/>
            </w:tcBorders>
            <w:hideMark/>
          </w:tcPr>
          <w:p w14:paraId="29A29B7F"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23936627"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1105F27D" w14:textId="77777777" w:rsidR="009A6E91" w:rsidRPr="004814B5" w:rsidRDefault="009A6E91" w:rsidP="00CF7A4F">
            <w:pPr>
              <w:pStyle w:val="Tabletext"/>
              <w:rPr>
                <w:sz w:val="18"/>
                <w:szCs w:val="18"/>
                <w:lang w:eastAsia="zh-CN"/>
              </w:rPr>
            </w:pPr>
            <w:r w:rsidRPr="004814B5">
              <w:rPr>
                <w:sz w:val="18"/>
                <w:szCs w:val="18"/>
                <w:lang w:eastAsia="zh-CN"/>
              </w:rPr>
              <w:t>Pulse spacing</w:t>
            </w:r>
          </w:p>
        </w:tc>
        <w:tc>
          <w:tcPr>
            <w:tcW w:w="341" w:type="pct"/>
            <w:tcBorders>
              <w:top w:val="single" w:sz="4" w:space="0" w:color="auto"/>
              <w:left w:val="single" w:sz="4" w:space="0" w:color="auto"/>
              <w:bottom w:val="single" w:sz="4" w:space="0" w:color="auto"/>
              <w:right w:val="single" w:sz="4" w:space="0" w:color="auto"/>
            </w:tcBorders>
            <w:hideMark/>
          </w:tcPr>
          <w:p w14:paraId="2C346F24" w14:textId="77777777" w:rsidR="009A6E91" w:rsidRPr="004814B5" w:rsidRDefault="009A6E91" w:rsidP="00CF7A4F">
            <w:pPr>
              <w:pStyle w:val="Tabletext"/>
              <w:jc w:val="center"/>
              <w:rPr>
                <w:sz w:val="18"/>
                <w:szCs w:val="18"/>
                <w:lang w:eastAsia="zh-CN"/>
              </w:rPr>
            </w:pPr>
            <w:r w:rsidRPr="004814B5">
              <w:rPr>
                <w:sz w:val="18"/>
                <w:szCs w:val="18"/>
                <w:lang w:eastAsia="zh-CN"/>
              </w:rPr>
              <w:t>mS</w:t>
            </w:r>
          </w:p>
        </w:tc>
        <w:tc>
          <w:tcPr>
            <w:tcW w:w="853" w:type="pct"/>
            <w:tcBorders>
              <w:top w:val="single" w:sz="4" w:space="0" w:color="auto"/>
              <w:left w:val="single" w:sz="4" w:space="0" w:color="auto"/>
              <w:bottom w:val="single" w:sz="4" w:space="0" w:color="auto"/>
              <w:right w:val="single" w:sz="4" w:space="0" w:color="auto"/>
            </w:tcBorders>
            <w:hideMark/>
          </w:tcPr>
          <w:p w14:paraId="729887B9" w14:textId="77777777" w:rsidR="009A6E91" w:rsidRPr="004814B5" w:rsidRDefault="009A6E91" w:rsidP="00CF7A4F">
            <w:pPr>
              <w:pStyle w:val="Tabletext"/>
              <w:jc w:val="center"/>
              <w:rPr>
                <w:sz w:val="18"/>
                <w:szCs w:val="18"/>
                <w:lang w:eastAsia="zh-CN"/>
              </w:rPr>
            </w:pPr>
            <w:r w:rsidRPr="004814B5">
              <w:rPr>
                <w:sz w:val="18"/>
                <w:szCs w:val="18"/>
                <w:lang w:eastAsia="zh-CN"/>
              </w:rPr>
              <w:t>0-0.5</w:t>
            </w:r>
          </w:p>
        </w:tc>
        <w:tc>
          <w:tcPr>
            <w:tcW w:w="834" w:type="pct"/>
            <w:tcBorders>
              <w:top w:val="single" w:sz="4" w:space="0" w:color="auto"/>
              <w:left w:val="single" w:sz="4" w:space="0" w:color="auto"/>
              <w:bottom w:val="single" w:sz="4" w:space="0" w:color="auto"/>
              <w:right w:val="single" w:sz="4" w:space="0" w:color="auto"/>
            </w:tcBorders>
            <w:hideMark/>
          </w:tcPr>
          <w:p w14:paraId="609BC7A1"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53465C68" w14:textId="77777777" w:rsidR="009A6E91" w:rsidRPr="004814B5" w:rsidRDefault="009A6E91" w:rsidP="00CF7A4F">
            <w:pPr>
              <w:pStyle w:val="Tabletext"/>
              <w:jc w:val="center"/>
              <w:rPr>
                <w:sz w:val="18"/>
                <w:szCs w:val="18"/>
                <w:lang w:eastAsia="zh-CN"/>
              </w:rPr>
            </w:pPr>
            <w:r>
              <w:rPr>
                <w:sz w:val="18"/>
                <w:szCs w:val="18"/>
                <w:lang w:eastAsia="zh-CN"/>
              </w:rPr>
              <w:t xml:space="preserve">≥ </w:t>
            </w:r>
            <w:r w:rsidRPr="004814B5">
              <w:rPr>
                <w:sz w:val="18"/>
                <w:szCs w:val="18"/>
                <w:lang w:eastAsia="zh-CN"/>
              </w:rPr>
              <w:t>0.033</w:t>
            </w:r>
          </w:p>
        </w:tc>
        <w:tc>
          <w:tcPr>
            <w:tcW w:w="738" w:type="pct"/>
            <w:tcBorders>
              <w:top w:val="single" w:sz="4" w:space="0" w:color="auto"/>
              <w:left w:val="single" w:sz="4" w:space="0" w:color="auto"/>
              <w:bottom w:val="single" w:sz="4" w:space="0" w:color="auto"/>
              <w:right w:val="single" w:sz="4" w:space="0" w:color="auto"/>
            </w:tcBorders>
            <w:hideMark/>
          </w:tcPr>
          <w:p w14:paraId="4D53D15B"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62A6111E"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68C2B4B1" w14:textId="77777777" w:rsidR="009A6E91" w:rsidRPr="004814B5" w:rsidRDefault="009A6E91" w:rsidP="00CF7A4F">
            <w:pPr>
              <w:pStyle w:val="Tabletext"/>
              <w:rPr>
                <w:sz w:val="18"/>
                <w:szCs w:val="18"/>
                <w:lang w:eastAsia="zh-CN"/>
              </w:rPr>
            </w:pPr>
            <w:r w:rsidRPr="004814B5">
              <w:rPr>
                <w:sz w:val="18"/>
                <w:szCs w:val="18"/>
                <w:lang w:eastAsia="zh-CN"/>
              </w:rPr>
              <w:t>Transmit bandwidth (20 dB)</w:t>
            </w:r>
          </w:p>
        </w:tc>
        <w:tc>
          <w:tcPr>
            <w:tcW w:w="341" w:type="pct"/>
            <w:tcBorders>
              <w:top w:val="single" w:sz="4" w:space="0" w:color="auto"/>
              <w:left w:val="single" w:sz="4" w:space="0" w:color="auto"/>
              <w:bottom w:val="single" w:sz="4" w:space="0" w:color="auto"/>
              <w:right w:val="single" w:sz="4" w:space="0" w:color="auto"/>
            </w:tcBorders>
            <w:hideMark/>
          </w:tcPr>
          <w:p w14:paraId="109AD1EE" w14:textId="77777777" w:rsidR="009A6E91" w:rsidRPr="004814B5" w:rsidRDefault="009A6E91" w:rsidP="00CF7A4F">
            <w:pPr>
              <w:pStyle w:val="Tabletext"/>
              <w:jc w:val="center"/>
              <w:rPr>
                <w:sz w:val="18"/>
                <w:szCs w:val="18"/>
                <w:lang w:eastAsia="zh-CN"/>
              </w:rPr>
            </w:pPr>
            <w:r w:rsidRPr="004814B5">
              <w:rPr>
                <w:sz w:val="18"/>
                <w:szCs w:val="18"/>
                <w:lang w:eastAsia="zh-CN"/>
              </w:rPr>
              <w:t>kHz</w:t>
            </w:r>
          </w:p>
        </w:tc>
        <w:tc>
          <w:tcPr>
            <w:tcW w:w="853" w:type="pct"/>
            <w:tcBorders>
              <w:top w:val="single" w:sz="4" w:space="0" w:color="auto"/>
              <w:left w:val="single" w:sz="4" w:space="0" w:color="auto"/>
              <w:bottom w:val="single" w:sz="4" w:space="0" w:color="auto"/>
              <w:right w:val="single" w:sz="4" w:space="0" w:color="auto"/>
            </w:tcBorders>
            <w:hideMark/>
          </w:tcPr>
          <w:p w14:paraId="1E7452F5" w14:textId="77777777" w:rsidR="009A6E91" w:rsidRPr="004814B5" w:rsidRDefault="009A6E91" w:rsidP="00CF7A4F">
            <w:pPr>
              <w:pStyle w:val="Tabletext"/>
              <w:jc w:val="center"/>
              <w:rPr>
                <w:sz w:val="18"/>
                <w:szCs w:val="18"/>
                <w:lang w:eastAsia="zh-CN"/>
              </w:rPr>
            </w:pPr>
            <w:r w:rsidRPr="004814B5">
              <w:rPr>
                <w:sz w:val="18"/>
                <w:szCs w:val="18"/>
                <w:lang w:eastAsia="zh-CN"/>
              </w:rPr>
              <w:t>6 000</w:t>
            </w:r>
          </w:p>
        </w:tc>
        <w:tc>
          <w:tcPr>
            <w:tcW w:w="834" w:type="pct"/>
            <w:tcBorders>
              <w:top w:val="single" w:sz="4" w:space="0" w:color="auto"/>
              <w:left w:val="single" w:sz="4" w:space="0" w:color="auto"/>
              <w:bottom w:val="single" w:sz="4" w:space="0" w:color="auto"/>
              <w:right w:val="single" w:sz="4" w:space="0" w:color="auto"/>
            </w:tcBorders>
            <w:hideMark/>
          </w:tcPr>
          <w:p w14:paraId="6F9F3D05"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4AF4D59D" w14:textId="77777777" w:rsidR="009A6E91" w:rsidRPr="004814B5" w:rsidRDefault="009A6E91" w:rsidP="00CF7A4F">
            <w:pPr>
              <w:pStyle w:val="Tabletext"/>
              <w:jc w:val="center"/>
              <w:rPr>
                <w:sz w:val="18"/>
                <w:szCs w:val="18"/>
                <w:lang w:eastAsia="zh-CN"/>
              </w:rPr>
            </w:pPr>
            <w:r w:rsidRPr="004814B5">
              <w:rPr>
                <w:sz w:val="18"/>
                <w:szCs w:val="18"/>
                <w:lang w:eastAsia="zh-CN"/>
              </w:rPr>
              <w:t>4 000</w:t>
            </w:r>
          </w:p>
        </w:tc>
        <w:tc>
          <w:tcPr>
            <w:tcW w:w="738" w:type="pct"/>
            <w:tcBorders>
              <w:top w:val="single" w:sz="4" w:space="0" w:color="auto"/>
              <w:left w:val="single" w:sz="4" w:space="0" w:color="auto"/>
              <w:bottom w:val="single" w:sz="4" w:space="0" w:color="auto"/>
              <w:right w:val="single" w:sz="4" w:space="0" w:color="auto"/>
            </w:tcBorders>
            <w:hideMark/>
          </w:tcPr>
          <w:p w14:paraId="2DB3B7FC"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4EA64086"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17EB8C2F" w14:textId="77777777" w:rsidR="009A6E91" w:rsidRPr="004814B5" w:rsidRDefault="009A6E91" w:rsidP="00CF7A4F">
            <w:pPr>
              <w:pStyle w:val="Tabletext"/>
              <w:rPr>
                <w:sz w:val="18"/>
                <w:szCs w:val="18"/>
                <w:lang w:eastAsia="zh-CN"/>
              </w:rPr>
            </w:pPr>
            <w:r w:rsidRPr="004814B5">
              <w:rPr>
                <w:sz w:val="18"/>
                <w:szCs w:val="18"/>
                <w:lang w:eastAsia="zh-CN"/>
              </w:rPr>
              <w:t>Receive RF (3 dB) bandwidth</w:t>
            </w:r>
          </w:p>
        </w:tc>
        <w:tc>
          <w:tcPr>
            <w:tcW w:w="341" w:type="pct"/>
            <w:tcBorders>
              <w:top w:val="single" w:sz="4" w:space="0" w:color="auto"/>
              <w:left w:val="single" w:sz="4" w:space="0" w:color="auto"/>
              <w:bottom w:val="single" w:sz="4" w:space="0" w:color="auto"/>
              <w:right w:val="single" w:sz="4" w:space="0" w:color="auto"/>
            </w:tcBorders>
            <w:hideMark/>
          </w:tcPr>
          <w:p w14:paraId="426DAA36" w14:textId="77777777" w:rsidR="009A6E91" w:rsidRPr="004814B5" w:rsidRDefault="009A6E91" w:rsidP="00CF7A4F">
            <w:pPr>
              <w:pStyle w:val="Tabletext"/>
              <w:jc w:val="center"/>
              <w:rPr>
                <w:sz w:val="18"/>
                <w:szCs w:val="18"/>
                <w:lang w:eastAsia="zh-CN"/>
              </w:rPr>
            </w:pPr>
            <w:r w:rsidRPr="004814B5">
              <w:rPr>
                <w:sz w:val="18"/>
                <w:szCs w:val="18"/>
                <w:lang w:eastAsia="zh-CN"/>
              </w:rPr>
              <w:t>kHz</w:t>
            </w:r>
          </w:p>
        </w:tc>
        <w:tc>
          <w:tcPr>
            <w:tcW w:w="853" w:type="pct"/>
            <w:tcBorders>
              <w:top w:val="single" w:sz="4" w:space="0" w:color="auto"/>
              <w:left w:val="single" w:sz="4" w:space="0" w:color="auto"/>
              <w:bottom w:val="single" w:sz="4" w:space="0" w:color="auto"/>
              <w:right w:val="single" w:sz="4" w:space="0" w:color="auto"/>
            </w:tcBorders>
            <w:hideMark/>
          </w:tcPr>
          <w:p w14:paraId="0427A9DF" w14:textId="77777777" w:rsidR="009A6E91" w:rsidRPr="004814B5" w:rsidRDefault="009A6E91" w:rsidP="00CF7A4F">
            <w:pPr>
              <w:pStyle w:val="Tabletext"/>
              <w:jc w:val="center"/>
              <w:rPr>
                <w:sz w:val="18"/>
                <w:szCs w:val="18"/>
                <w:lang w:eastAsia="zh-CN"/>
              </w:rPr>
            </w:pPr>
            <w:r w:rsidRPr="004814B5">
              <w:rPr>
                <w:sz w:val="18"/>
                <w:szCs w:val="18"/>
                <w:lang w:eastAsia="zh-CN"/>
              </w:rPr>
              <w:t>30 000</w:t>
            </w:r>
          </w:p>
        </w:tc>
        <w:tc>
          <w:tcPr>
            <w:tcW w:w="834" w:type="pct"/>
            <w:tcBorders>
              <w:top w:val="single" w:sz="4" w:space="0" w:color="auto"/>
              <w:left w:val="single" w:sz="4" w:space="0" w:color="auto"/>
              <w:bottom w:val="single" w:sz="4" w:space="0" w:color="auto"/>
              <w:right w:val="single" w:sz="4" w:space="0" w:color="auto"/>
            </w:tcBorders>
            <w:hideMark/>
          </w:tcPr>
          <w:p w14:paraId="00AC71BC" w14:textId="77777777" w:rsidR="009A6E91" w:rsidRPr="004814B5" w:rsidRDefault="009A6E91" w:rsidP="00CF7A4F">
            <w:pPr>
              <w:pStyle w:val="Tabletext"/>
              <w:jc w:val="center"/>
              <w:rPr>
                <w:sz w:val="18"/>
                <w:szCs w:val="18"/>
                <w:lang w:eastAsia="zh-CN"/>
              </w:rPr>
            </w:pPr>
            <w:r w:rsidRPr="004814B5">
              <w:rPr>
                <w:sz w:val="18"/>
                <w:szCs w:val="18"/>
                <w:lang w:eastAsia="zh-CN"/>
              </w:rPr>
              <w:t>30 000</w:t>
            </w:r>
          </w:p>
        </w:tc>
        <w:tc>
          <w:tcPr>
            <w:tcW w:w="1098" w:type="pct"/>
            <w:tcBorders>
              <w:top w:val="single" w:sz="4" w:space="0" w:color="auto"/>
              <w:left w:val="single" w:sz="4" w:space="0" w:color="auto"/>
              <w:bottom w:val="single" w:sz="4" w:space="0" w:color="auto"/>
              <w:right w:val="single" w:sz="4" w:space="0" w:color="auto"/>
            </w:tcBorders>
            <w:hideMark/>
          </w:tcPr>
          <w:p w14:paraId="7293E2BB"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2E6E0AEF" w14:textId="77777777" w:rsidR="009A6E91" w:rsidRPr="004814B5" w:rsidRDefault="009A6E91" w:rsidP="003B044D">
            <w:pPr>
              <w:pStyle w:val="Tabletext"/>
              <w:jc w:val="center"/>
              <w:rPr>
                <w:sz w:val="18"/>
                <w:szCs w:val="18"/>
                <w:lang w:eastAsia="zh-CN"/>
              </w:rPr>
            </w:pPr>
            <w:r w:rsidRPr="004814B5">
              <w:rPr>
                <w:sz w:val="18"/>
                <w:szCs w:val="18"/>
                <w:lang w:eastAsia="zh-CN"/>
              </w:rPr>
              <w:t>6 000 at 140 MHz</w:t>
            </w:r>
            <w:r w:rsidR="003B044D">
              <w:rPr>
                <w:sz w:val="18"/>
                <w:szCs w:val="18"/>
                <w:lang w:eastAsia="zh-CN"/>
              </w:rPr>
              <w:br/>
            </w:r>
            <w:r w:rsidRPr="004814B5">
              <w:rPr>
                <w:sz w:val="18"/>
                <w:szCs w:val="18"/>
                <w:lang w:eastAsia="zh-CN"/>
              </w:rPr>
              <w:t>8 000 at 400 MHz</w:t>
            </w:r>
          </w:p>
        </w:tc>
      </w:tr>
      <w:tr w:rsidR="009A6E91" w:rsidRPr="004814B5" w14:paraId="2E517FCF"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5B063C61" w14:textId="77777777" w:rsidR="009A6E91" w:rsidRPr="004814B5" w:rsidRDefault="009A6E91" w:rsidP="00CF7A4F">
            <w:pPr>
              <w:pStyle w:val="Tabletext"/>
              <w:rPr>
                <w:sz w:val="18"/>
                <w:szCs w:val="18"/>
                <w:lang w:eastAsia="zh-CN"/>
              </w:rPr>
            </w:pPr>
            <w:r w:rsidRPr="004814B5">
              <w:rPr>
                <w:sz w:val="18"/>
                <w:szCs w:val="18"/>
                <w:lang w:eastAsia="zh-CN"/>
              </w:rPr>
              <w:t>Receive IF (3 dB) bandwidth</w:t>
            </w:r>
          </w:p>
        </w:tc>
        <w:tc>
          <w:tcPr>
            <w:tcW w:w="341" w:type="pct"/>
            <w:tcBorders>
              <w:top w:val="single" w:sz="4" w:space="0" w:color="auto"/>
              <w:left w:val="single" w:sz="4" w:space="0" w:color="auto"/>
              <w:bottom w:val="single" w:sz="4" w:space="0" w:color="auto"/>
              <w:right w:val="single" w:sz="4" w:space="0" w:color="auto"/>
            </w:tcBorders>
            <w:hideMark/>
          </w:tcPr>
          <w:p w14:paraId="19473E11" w14:textId="77777777" w:rsidR="009A6E91" w:rsidRPr="004814B5" w:rsidRDefault="009A6E91" w:rsidP="00CF7A4F">
            <w:pPr>
              <w:pStyle w:val="Tabletext"/>
              <w:jc w:val="center"/>
              <w:rPr>
                <w:sz w:val="18"/>
                <w:szCs w:val="18"/>
                <w:lang w:eastAsia="zh-CN"/>
              </w:rPr>
            </w:pPr>
            <w:r w:rsidRPr="004814B5">
              <w:rPr>
                <w:sz w:val="18"/>
                <w:szCs w:val="18"/>
                <w:lang w:eastAsia="zh-CN"/>
              </w:rPr>
              <w:t>kHz</w:t>
            </w:r>
          </w:p>
        </w:tc>
        <w:tc>
          <w:tcPr>
            <w:tcW w:w="853" w:type="pct"/>
            <w:tcBorders>
              <w:top w:val="single" w:sz="4" w:space="0" w:color="auto"/>
              <w:left w:val="single" w:sz="4" w:space="0" w:color="auto"/>
              <w:bottom w:val="single" w:sz="4" w:space="0" w:color="auto"/>
              <w:right w:val="single" w:sz="4" w:space="0" w:color="auto"/>
            </w:tcBorders>
            <w:hideMark/>
          </w:tcPr>
          <w:p w14:paraId="5D24CA12"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834" w:type="pct"/>
            <w:tcBorders>
              <w:top w:val="single" w:sz="4" w:space="0" w:color="auto"/>
              <w:left w:val="single" w:sz="4" w:space="0" w:color="auto"/>
              <w:bottom w:val="single" w:sz="4" w:space="0" w:color="auto"/>
              <w:right w:val="single" w:sz="4" w:space="0" w:color="auto"/>
            </w:tcBorders>
            <w:hideMark/>
          </w:tcPr>
          <w:p w14:paraId="676901B5"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42736F8B" w14:textId="77777777" w:rsidR="009A6E91" w:rsidRPr="004814B5" w:rsidRDefault="009A6E91" w:rsidP="00CF7A4F">
            <w:pPr>
              <w:pStyle w:val="Tabletext"/>
              <w:jc w:val="center"/>
              <w:rPr>
                <w:sz w:val="18"/>
                <w:szCs w:val="18"/>
                <w:lang w:eastAsia="zh-CN"/>
              </w:rPr>
            </w:pPr>
            <w:r w:rsidRPr="004814B5">
              <w:rPr>
                <w:sz w:val="18"/>
                <w:szCs w:val="18"/>
                <w:lang w:eastAsia="zh-CN"/>
              </w:rPr>
              <w:t>1, 1.5, 3 and 6 MHz</w:t>
            </w:r>
          </w:p>
        </w:tc>
        <w:tc>
          <w:tcPr>
            <w:tcW w:w="738" w:type="pct"/>
            <w:tcBorders>
              <w:top w:val="single" w:sz="4" w:space="0" w:color="auto"/>
              <w:left w:val="single" w:sz="4" w:space="0" w:color="auto"/>
              <w:bottom w:val="single" w:sz="4" w:space="0" w:color="auto"/>
              <w:right w:val="single" w:sz="4" w:space="0" w:color="auto"/>
            </w:tcBorders>
            <w:hideMark/>
          </w:tcPr>
          <w:p w14:paraId="618B0BD3"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434AD735"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07A10018" w14:textId="77777777" w:rsidR="009A6E91" w:rsidRPr="003F2F93" w:rsidRDefault="009A6E91" w:rsidP="00CF7A4F">
            <w:pPr>
              <w:pStyle w:val="Tabletext"/>
              <w:rPr>
                <w:sz w:val="18"/>
                <w:szCs w:val="18"/>
                <w:lang w:val="en-GB" w:eastAsia="zh-CN"/>
              </w:rPr>
            </w:pPr>
            <w:r w:rsidRPr="003F2F93">
              <w:rPr>
                <w:sz w:val="18"/>
                <w:szCs w:val="18"/>
                <w:lang w:val="en-GB" w:eastAsia="zh-CN"/>
              </w:rPr>
              <w:t>TX antenna main beam gain</w:t>
            </w:r>
          </w:p>
        </w:tc>
        <w:tc>
          <w:tcPr>
            <w:tcW w:w="341" w:type="pct"/>
            <w:tcBorders>
              <w:top w:val="single" w:sz="4" w:space="0" w:color="auto"/>
              <w:left w:val="single" w:sz="4" w:space="0" w:color="auto"/>
              <w:bottom w:val="single" w:sz="4" w:space="0" w:color="auto"/>
              <w:right w:val="single" w:sz="4" w:space="0" w:color="auto"/>
            </w:tcBorders>
            <w:hideMark/>
          </w:tcPr>
          <w:p w14:paraId="468D4EAB" w14:textId="77777777" w:rsidR="009A6E91" w:rsidRPr="004814B5" w:rsidRDefault="009A6E91" w:rsidP="00CF7A4F">
            <w:pPr>
              <w:pStyle w:val="Tabletext"/>
              <w:jc w:val="center"/>
              <w:rPr>
                <w:sz w:val="18"/>
                <w:szCs w:val="18"/>
                <w:lang w:eastAsia="zh-CN"/>
              </w:rPr>
            </w:pPr>
            <w:r w:rsidRPr="004814B5">
              <w:rPr>
                <w:sz w:val="18"/>
                <w:szCs w:val="18"/>
                <w:lang w:eastAsia="zh-CN"/>
              </w:rPr>
              <w:t>dBi</w:t>
            </w:r>
          </w:p>
        </w:tc>
        <w:tc>
          <w:tcPr>
            <w:tcW w:w="853" w:type="pct"/>
            <w:tcBorders>
              <w:top w:val="single" w:sz="4" w:space="0" w:color="auto"/>
              <w:left w:val="single" w:sz="4" w:space="0" w:color="auto"/>
              <w:bottom w:val="single" w:sz="4" w:space="0" w:color="auto"/>
              <w:right w:val="single" w:sz="4" w:space="0" w:color="auto"/>
            </w:tcBorders>
            <w:hideMark/>
          </w:tcPr>
          <w:p w14:paraId="360FC792" w14:textId="77777777" w:rsidR="009A6E91" w:rsidRPr="004814B5" w:rsidRDefault="009A6E91" w:rsidP="00CF7A4F">
            <w:pPr>
              <w:pStyle w:val="Tabletext"/>
              <w:jc w:val="center"/>
              <w:rPr>
                <w:sz w:val="18"/>
                <w:szCs w:val="18"/>
                <w:lang w:eastAsia="zh-CN"/>
              </w:rPr>
            </w:pPr>
            <w:r w:rsidRPr="004814B5">
              <w:rPr>
                <w:sz w:val="18"/>
                <w:szCs w:val="18"/>
                <w:lang w:eastAsia="zh-CN"/>
              </w:rPr>
              <w:t>45</w:t>
            </w:r>
          </w:p>
        </w:tc>
        <w:tc>
          <w:tcPr>
            <w:tcW w:w="834" w:type="pct"/>
            <w:tcBorders>
              <w:top w:val="single" w:sz="4" w:space="0" w:color="auto"/>
              <w:left w:val="single" w:sz="4" w:space="0" w:color="auto"/>
              <w:bottom w:val="single" w:sz="4" w:space="0" w:color="auto"/>
              <w:right w:val="single" w:sz="4" w:space="0" w:color="auto"/>
            </w:tcBorders>
            <w:hideMark/>
          </w:tcPr>
          <w:p w14:paraId="1667F087"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2C831F45" w14:textId="77777777" w:rsidR="009A6E91" w:rsidRPr="004814B5" w:rsidRDefault="009A6E91" w:rsidP="00CF7A4F">
            <w:pPr>
              <w:pStyle w:val="Tabletext"/>
              <w:jc w:val="center"/>
              <w:rPr>
                <w:sz w:val="18"/>
                <w:szCs w:val="18"/>
                <w:lang w:eastAsia="zh-CN"/>
              </w:rPr>
            </w:pPr>
            <w:r w:rsidRPr="004814B5">
              <w:rPr>
                <w:sz w:val="18"/>
                <w:szCs w:val="18"/>
                <w:lang w:eastAsia="zh-CN"/>
              </w:rPr>
              <w:t>33.5</w:t>
            </w:r>
          </w:p>
        </w:tc>
        <w:tc>
          <w:tcPr>
            <w:tcW w:w="738" w:type="pct"/>
            <w:tcBorders>
              <w:top w:val="single" w:sz="4" w:space="0" w:color="auto"/>
              <w:left w:val="single" w:sz="4" w:space="0" w:color="auto"/>
              <w:bottom w:val="single" w:sz="4" w:space="0" w:color="auto"/>
              <w:right w:val="single" w:sz="4" w:space="0" w:color="auto"/>
            </w:tcBorders>
            <w:hideMark/>
          </w:tcPr>
          <w:p w14:paraId="3D5364B2"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7B503071"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292EDE3A" w14:textId="77777777" w:rsidR="009A6E91" w:rsidRPr="003F2F93" w:rsidRDefault="009A6E91" w:rsidP="00CF7A4F">
            <w:pPr>
              <w:pStyle w:val="Tabletext"/>
              <w:rPr>
                <w:sz w:val="18"/>
                <w:szCs w:val="18"/>
                <w:lang w:val="en-GB" w:eastAsia="zh-CN"/>
              </w:rPr>
            </w:pPr>
            <w:r w:rsidRPr="003F2F93">
              <w:rPr>
                <w:sz w:val="18"/>
                <w:szCs w:val="18"/>
                <w:lang w:val="en-GB" w:eastAsia="zh-CN"/>
              </w:rPr>
              <w:t>RX antenna main beam gain</w:t>
            </w:r>
          </w:p>
        </w:tc>
        <w:tc>
          <w:tcPr>
            <w:tcW w:w="341" w:type="pct"/>
            <w:tcBorders>
              <w:top w:val="single" w:sz="4" w:space="0" w:color="auto"/>
              <w:left w:val="single" w:sz="4" w:space="0" w:color="auto"/>
              <w:bottom w:val="single" w:sz="4" w:space="0" w:color="auto"/>
              <w:right w:val="single" w:sz="4" w:space="0" w:color="auto"/>
            </w:tcBorders>
            <w:hideMark/>
          </w:tcPr>
          <w:p w14:paraId="061025F9" w14:textId="77777777" w:rsidR="009A6E91" w:rsidRPr="004814B5" w:rsidRDefault="009A6E91" w:rsidP="00CF7A4F">
            <w:pPr>
              <w:pStyle w:val="Tabletext"/>
              <w:jc w:val="center"/>
              <w:rPr>
                <w:sz w:val="18"/>
                <w:szCs w:val="18"/>
                <w:lang w:eastAsia="zh-CN"/>
              </w:rPr>
            </w:pPr>
            <w:r w:rsidRPr="004814B5">
              <w:rPr>
                <w:sz w:val="18"/>
                <w:szCs w:val="18"/>
                <w:lang w:eastAsia="zh-CN"/>
              </w:rPr>
              <w:t>dBi</w:t>
            </w:r>
          </w:p>
        </w:tc>
        <w:tc>
          <w:tcPr>
            <w:tcW w:w="853" w:type="pct"/>
            <w:tcBorders>
              <w:top w:val="single" w:sz="4" w:space="0" w:color="auto"/>
              <w:left w:val="single" w:sz="4" w:space="0" w:color="auto"/>
              <w:bottom w:val="single" w:sz="4" w:space="0" w:color="auto"/>
              <w:right w:val="single" w:sz="4" w:space="0" w:color="auto"/>
            </w:tcBorders>
            <w:hideMark/>
          </w:tcPr>
          <w:p w14:paraId="348D7F33" w14:textId="77777777" w:rsidR="009A6E91" w:rsidRPr="004814B5" w:rsidRDefault="009A6E91" w:rsidP="00CF7A4F">
            <w:pPr>
              <w:pStyle w:val="Tabletext"/>
              <w:jc w:val="center"/>
              <w:rPr>
                <w:sz w:val="18"/>
                <w:szCs w:val="18"/>
                <w:lang w:eastAsia="zh-CN"/>
              </w:rPr>
            </w:pPr>
            <w:r w:rsidRPr="004814B5">
              <w:rPr>
                <w:sz w:val="18"/>
                <w:szCs w:val="18"/>
                <w:lang w:eastAsia="zh-CN"/>
              </w:rPr>
              <w:t>45</w:t>
            </w:r>
          </w:p>
        </w:tc>
        <w:tc>
          <w:tcPr>
            <w:tcW w:w="834" w:type="pct"/>
            <w:tcBorders>
              <w:top w:val="single" w:sz="4" w:space="0" w:color="auto"/>
              <w:left w:val="single" w:sz="4" w:space="0" w:color="auto"/>
              <w:bottom w:val="single" w:sz="4" w:space="0" w:color="auto"/>
              <w:right w:val="single" w:sz="4" w:space="0" w:color="auto"/>
            </w:tcBorders>
            <w:hideMark/>
          </w:tcPr>
          <w:p w14:paraId="335594C8" w14:textId="77777777" w:rsidR="009A6E91" w:rsidRPr="004814B5" w:rsidRDefault="009A6E91" w:rsidP="00CF7A4F">
            <w:pPr>
              <w:pStyle w:val="Tabletext"/>
              <w:jc w:val="center"/>
              <w:rPr>
                <w:sz w:val="18"/>
                <w:szCs w:val="18"/>
                <w:lang w:eastAsia="zh-CN"/>
              </w:rPr>
            </w:pPr>
            <w:r w:rsidRPr="004814B5">
              <w:rPr>
                <w:sz w:val="18"/>
                <w:szCs w:val="18"/>
                <w:lang w:eastAsia="zh-CN"/>
              </w:rPr>
              <w:t>45</w:t>
            </w:r>
          </w:p>
        </w:tc>
        <w:tc>
          <w:tcPr>
            <w:tcW w:w="1098" w:type="pct"/>
            <w:tcBorders>
              <w:top w:val="single" w:sz="4" w:space="0" w:color="auto"/>
              <w:left w:val="single" w:sz="4" w:space="0" w:color="auto"/>
              <w:bottom w:val="single" w:sz="4" w:space="0" w:color="auto"/>
              <w:right w:val="single" w:sz="4" w:space="0" w:color="auto"/>
            </w:tcBorders>
            <w:hideMark/>
          </w:tcPr>
          <w:p w14:paraId="75397A8B" w14:textId="77777777" w:rsidR="009A6E91" w:rsidRPr="004814B5" w:rsidRDefault="009A6E91" w:rsidP="00CF7A4F">
            <w:pPr>
              <w:pStyle w:val="Tabletext"/>
              <w:jc w:val="center"/>
              <w:rPr>
                <w:sz w:val="18"/>
                <w:szCs w:val="18"/>
                <w:lang w:eastAsia="zh-CN"/>
              </w:rPr>
            </w:pPr>
            <w:r w:rsidRPr="004814B5">
              <w:rPr>
                <w:sz w:val="18"/>
                <w:szCs w:val="18"/>
                <w:lang w:eastAsia="zh-CN"/>
              </w:rPr>
              <w:t>33.5</w:t>
            </w:r>
          </w:p>
        </w:tc>
        <w:tc>
          <w:tcPr>
            <w:tcW w:w="738" w:type="pct"/>
            <w:tcBorders>
              <w:top w:val="single" w:sz="4" w:space="0" w:color="auto"/>
              <w:left w:val="single" w:sz="4" w:space="0" w:color="auto"/>
              <w:bottom w:val="single" w:sz="4" w:space="0" w:color="auto"/>
              <w:right w:val="single" w:sz="4" w:space="0" w:color="auto"/>
            </w:tcBorders>
            <w:hideMark/>
          </w:tcPr>
          <w:p w14:paraId="391F280C" w14:textId="77777777" w:rsidR="009A6E91" w:rsidRPr="004814B5" w:rsidRDefault="009A6E91" w:rsidP="003B044D">
            <w:pPr>
              <w:pStyle w:val="Tabletext"/>
              <w:jc w:val="center"/>
              <w:rPr>
                <w:sz w:val="18"/>
                <w:szCs w:val="18"/>
                <w:lang w:eastAsia="zh-CN"/>
              </w:rPr>
            </w:pPr>
            <w:r w:rsidRPr="004814B5">
              <w:rPr>
                <w:sz w:val="18"/>
                <w:szCs w:val="18"/>
                <w:lang w:eastAsia="zh-CN"/>
              </w:rPr>
              <w:t>7 at 140 MHz</w:t>
            </w:r>
            <w:r w:rsidR="003B044D">
              <w:rPr>
                <w:sz w:val="18"/>
                <w:szCs w:val="18"/>
                <w:lang w:eastAsia="zh-CN"/>
              </w:rPr>
              <w:br/>
            </w:r>
            <w:r w:rsidRPr="004814B5">
              <w:rPr>
                <w:sz w:val="18"/>
                <w:szCs w:val="18"/>
                <w:lang w:eastAsia="zh-CN"/>
              </w:rPr>
              <w:t>8 at 400 MHz</w:t>
            </w:r>
          </w:p>
        </w:tc>
      </w:tr>
      <w:tr w:rsidR="009A6E91" w:rsidRPr="004814B5" w14:paraId="461BF848"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4E5F6852" w14:textId="77777777" w:rsidR="009A6E91" w:rsidRPr="003F2F93" w:rsidRDefault="009A6E91" w:rsidP="00CF7A4F">
            <w:pPr>
              <w:pStyle w:val="Tabletext"/>
              <w:rPr>
                <w:sz w:val="18"/>
                <w:szCs w:val="18"/>
                <w:lang w:val="en-GB" w:eastAsia="zh-CN"/>
              </w:rPr>
            </w:pPr>
            <w:r w:rsidRPr="003F2F93">
              <w:rPr>
                <w:sz w:val="18"/>
                <w:szCs w:val="18"/>
                <w:lang w:val="en-GB" w:eastAsia="zh-CN"/>
              </w:rPr>
              <w:t>TX antenna main beam width (horizontal)</w:t>
            </w:r>
          </w:p>
        </w:tc>
        <w:tc>
          <w:tcPr>
            <w:tcW w:w="341" w:type="pct"/>
            <w:tcBorders>
              <w:top w:val="single" w:sz="4" w:space="0" w:color="auto"/>
              <w:left w:val="single" w:sz="4" w:space="0" w:color="auto"/>
              <w:bottom w:val="single" w:sz="4" w:space="0" w:color="auto"/>
              <w:right w:val="single" w:sz="4" w:space="0" w:color="auto"/>
            </w:tcBorders>
            <w:hideMark/>
          </w:tcPr>
          <w:p w14:paraId="3D31E2A3" w14:textId="77777777" w:rsidR="009A6E91" w:rsidRPr="004814B5" w:rsidRDefault="009A6E91" w:rsidP="00CF7A4F">
            <w:pPr>
              <w:pStyle w:val="Tabletext"/>
              <w:jc w:val="center"/>
              <w:rPr>
                <w:sz w:val="18"/>
                <w:szCs w:val="18"/>
                <w:lang w:eastAsia="zh-CN"/>
              </w:rPr>
            </w:pPr>
            <w:r w:rsidRPr="004814B5">
              <w:rPr>
                <w:sz w:val="18"/>
                <w:szCs w:val="18"/>
                <w:lang w:eastAsia="zh-CN"/>
              </w:rPr>
              <w:t>degrees</w:t>
            </w:r>
          </w:p>
        </w:tc>
        <w:tc>
          <w:tcPr>
            <w:tcW w:w="853" w:type="pct"/>
            <w:tcBorders>
              <w:top w:val="single" w:sz="4" w:space="0" w:color="auto"/>
              <w:left w:val="single" w:sz="4" w:space="0" w:color="auto"/>
              <w:bottom w:val="single" w:sz="4" w:space="0" w:color="auto"/>
              <w:right w:val="single" w:sz="4" w:space="0" w:color="auto"/>
            </w:tcBorders>
            <w:hideMark/>
          </w:tcPr>
          <w:p w14:paraId="3DD060AE" w14:textId="77777777" w:rsidR="009A6E91" w:rsidRPr="004814B5" w:rsidRDefault="009A6E91" w:rsidP="00CF7A4F">
            <w:pPr>
              <w:pStyle w:val="Tabletext"/>
              <w:jc w:val="center"/>
              <w:rPr>
                <w:sz w:val="18"/>
                <w:szCs w:val="18"/>
                <w:lang w:eastAsia="zh-CN"/>
              </w:rPr>
            </w:pPr>
            <w:r w:rsidRPr="004814B5">
              <w:rPr>
                <w:sz w:val="18"/>
                <w:szCs w:val="18"/>
                <w:lang w:eastAsia="zh-CN"/>
              </w:rPr>
              <w:t>1.0</w:t>
            </w:r>
          </w:p>
        </w:tc>
        <w:tc>
          <w:tcPr>
            <w:tcW w:w="834" w:type="pct"/>
            <w:tcBorders>
              <w:top w:val="single" w:sz="4" w:space="0" w:color="auto"/>
              <w:left w:val="single" w:sz="4" w:space="0" w:color="auto"/>
              <w:bottom w:val="single" w:sz="4" w:space="0" w:color="auto"/>
              <w:right w:val="single" w:sz="4" w:space="0" w:color="auto"/>
            </w:tcBorders>
            <w:hideMark/>
          </w:tcPr>
          <w:p w14:paraId="7E19C867"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3E2A056A"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6D1E7FDB"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4814B5" w14:paraId="154DAE1A"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3A10C895" w14:textId="77777777" w:rsidR="009A6E91" w:rsidRPr="003F2F93" w:rsidRDefault="009A6E91" w:rsidP="00CF7A4F">
            <w:pPr>
              <w:pStyle w:val="Tabletext"/>
              <w:rPr>
                <w:sz w:val="18"/>
                <w:szCs w:val="18"/>
                <w:lang w:val="en-GB" w:eastAsia="zh-CN"/>
              </w:rPr>
            </w:pPr>
            <w:r w:rsidRPr="003F2F93">
              <w:rPr>
                <w:sz w:val="18"/>
                <w:szCs w:val="18"/>
                <w:lang w:val="en-GB" w:eastAsia="zh-CN"/>
              </w:rPr>
              <w:t>RX antenna main beam width (horizontal)</w:t>
            </w:r>
          </w:p>
        </w:tc>
        <w:tc>
          <w:tcPr>
            <w:tcW w:w="341" w:type="pct"/>
            <w:tcBorders>
              <w:top w:val="single" w:sz="4" w:space="0" w:color="auto"/>
              <w:left w:val="single" w:sz="4" w:space="0" w:color="auto"/>
              <w:bottom w:val="single" w:sz="4" w:space="0" w:color="auto"/>
              <w:right w:val="single" w:sz="4" w:space="0" w:color="auto"/>
            </w:tcBorders>
            <w:hideMark/>
          </w:tcPr>
          <w:p w14:paraId="30EBE195" w14:textId="77777777" w:rsidR="009A6E91" w:rsidRPr="004814B5" w:rsidRDefault="009A6E91" w:rsidP="00CF7A4F">
            <w:pPr>
              <w:pStyle w:val="Tabletext"/>
              <w:jc w:val="center"/>
              <w:rPr>
                <w:sz w:val="18"/>
                <w:szCs w:val="18"/>
                <w:lang w:eastAsia="zh-CN"/>
              </w:rPr>
            </w:pPr>
            <w:r w:rsidRPr="004814B5">
              <w:rPr>
                <w:sz w:val="18"/>
                <w:szCs w:val="18"/>
                <w:lang w:eastAsia="zh-CN"/>
              </w:rPr>
              <w:t>degrees</w:t>
            </w:r>
          </w:p>
        </w:tc>
        <w:tc>
          <w:tcPr>
            <w:tcW w:w="853" w:type="pct"/>
            <w:tcBorders>
              <w:top w:val="single" w:sz="4" w:space="0" w:color="auto"/>
              <w:left w:val="single" w:sz="4" w:space="0" w:color="auto"/>
              <w:bottom w:val="single" w:sz="4" w:space="0" w:color="auto"/>
              <w:right w:val="single" w:sz="4" w:space="0" w:color="auto"/>
            </w:tcBorders>
            <w:hideMark/>
          </w:tcPr>
          <w:p w14:paraId="6439E8B8" w14:textId="77777777" w:rsidR="009A6E91" w:rsidRPr="004814B5" w:rsidRDefault="009A6E91" w:rsidP="00CF7A4F">
            <w:pPr>
              <w:pStyle w:val="Tabletext"/>
              <w:jc w:val="center"/>
              <w:rPr>
                <w:sz w:val="18"/>
                <w:szCs w:val="18"/>
                <w:lang w:eastAsia="zh-CN"/>
              </w:rPr>
            </w:pPr>
            <w:r w:rsidRPr="004814B5">
              <w:rPr>
                <w:sz w:val="18"/>
                <w:szCs w:val="18"/>
                <w:lang w:eastAsia="zh-CN"/>
              </w:rPr>
              <w:t>1.0</w:t>
            </w:r>
          </w:p>
        </w:tc>
        <w:tc>
          <w:tcPr>
            <w:tcW w:w="834" w:type="pct"/>
            <w:tcBorders>
              <w:top w:val="single" w:sz="4" w:space="0" w:color="auto"/>
              <w:left w:val="single" w:sz="4" w:space="0" w:color="auto"/>
              <w:bottom w:val="single" w:sz="4" w:space="0" w:color="auto"/>
              <w:right w:val="single" w:sz="4" w:space="0" w:color="auto"/>
            </w:tcBorders>
            <w:hideMark/>
          </w:tcPr>
          <w:p w14:paraId="1CA1C1A6" w14:textId="77777777" w:rsidR="009A6E91" w:rsidRPr="004814B5" w:rsidRDefault="009A6E91" w:rsidP="00CF7A4F">
            <w:pPr>
              <w:pStyle w:val="Tabletext"/>
              <w:jc w:val="center"/>
              <w:rPr>
                <w:sz w:val="18"/>
                <w:szCs w:val="18"/>
                <w:lang w:eastAsia="zh-CN"/>
              </w:rPr>
            </w:pPr>
            <w:r w:rsidRPr="004814B5">
              <w:rPr>
                <w:sz w:val="18"/>
                <w:szCs w:val="18"/>
                <w:lang w:eastAsia="zh-CN"/>
              </w:rPr>
              <w:t>1.0</w:t>
            </w:r>
          </w:p>
        </w:tc>
        <w:tc>
          <w:tcPr>
            <w:tcW w:w="1098" w:type="pct"/>
            <w:tcBorders>
              <w:top w:val="single" w:sz="4" w:space="0" w:color="auto"/>
              <w:left w:val="single" w:sz="4" w:space="0" w:color="auto"/>
              <w:bottom w:val="single" w:sz="4" w:space="0" w:color="auto"/>
              <w:right w:val="single" w:sz="4" w:space="0" w:color="auto"/>
            </w:tcBorders>
            <w:hideMark/>
          </w:tcPr>
          <w:p w14:paraId="048EB8E0"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72572C5C" w14:textId="77777777" w:rsidR="009A6E91" w:rsidRPr="004814B5" w:rsidRDefault="009A6E91" w:rsidP="003B044D">
            <w:pPr>
              <w:pStyle w:val="Tabletext"/>
              <w:jc w:val="center"/>
              <w:rPr>
                <w:sz w:val="18"/>
                <w:szCs w:val="18"/>
                <w:lang w:eastAsia="zh-CN"/>
              </w:rPr>
            </w:pPr>
            <w:r w:rsidRPr="004814B5">
              <w:rPr>
                <w:sz w:val="18"/>
                <w:szCs w:val="18"/>
                <w:lang w:eastAsia="zh-CN"/>
              </w:rPr>
              <w:t>140 at 140 MHz</w:t>
            </w:r>
            <w:r w:rsidR="003B044D">
              <w:rPr>
                <w:sz w:val="18"/>
                <w:szCs w:val="18"/>
                <w:lang w:eastAsia="zh-CN"/>
              </w:rPr>
              <w:br/>
            </w:r>
            <w:r w:rsidRPr="004814B5">
              <w:rPr>
                <w:sz w:val="18"/>
                <w:szCs w:val="18"/>
                <w:lang w:eastAsia="zh-CN"/>
              </w:rPr>
              <w:t>120 at 400 MHz</w:t>
            </w:r>
          </w:p>
        </w:tc>
      </w:tr>
      <w:tr w:rsidR="009A6E91" w:rsidRPr="004814B5" w14:paraId="732869D4"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601CC57A" w14:textId="77777777" w:rsidR="009A6E91" w:rsidRPr="004814B5" w:rsidRDefault="009A6E91" w:rsidP="00CF7A4F">
            <w:pPr>
              <w:pStyle w:val="Tabletext"/>
              <w:rPr>
                <w:sz w:val="18"/>
                <w:szCs w:val="18"/>
                <w:lang w:eastAsia="zh-CN"/>
              </w:rPr>
            </w:pPr>
            <w:r w:rsidRPr="004814B5">
              <w:rPr>
                <w:sz w:val="18"/>
                <w:szCs w:val="18"/>
                <w:lang w:eastAsia="zh-CN"/>
              </w:rPr>
              <w:t>TX antenna</w:t>
            </w:r>
          </w:p>
        </w:tc>
        <w:tc>
          <w:tcPr>
            <w:tcW w:w="341" w:type="pct"/>
            <w:tcBorders>
              <w:top w:val="single" w:sz="4" w:space="0" w:color="auto"/>
              <w:left w:val="single" w:sz="4" w:space="0" w:color="auto"/>
              <w:bottom w:val="single" w:sz="4" w:space="0" w:color="auto"/>
              <w:right w:val="single" w:sz="4" w:space="0" w:color="auto"/>
            </w:tcBorders>
          </w:tcPr>
          <w:p w14:paraId="4AD0D5B3" w14:textId="77777777" w:rsidR="009A6E91" w:rsidRPr="004814B5" w:rsidRDefault="009A6E91" w:rsidP="00CF7A4F">
            <w:pPr>
              <w:pStyle w:val="Tabletext"/>
              <w:jc w:val="center"/>
              <w:rPr>
                <w:sz w:val="18"/>
                <w:szCs w:val="18"/>
                <w:lang w:eastAsia="zh-CN"/>
              </w:rPr>
            </w:pPr>
            <w:r w:rsidRPr="004814B5">
              <w:rPr>
                <w:sz w:val="18"/>
                <w:szCs w:val="18"/>
                <w:lang w:eastAsia="zh-CN"/>
              </w:rPr>
              <w:t>Type</w:t>
            </w:r>
          </w:p>
        </w:tc>
        <w:tc>
          <w:tcPr>
            <w:tcW w:w="853" w:type="pct"/>
            <w:tcBorders>
              <w:top w:val="single" w:sz="4" w:space="0" w:color="auto"/>
              <w:left w:val="single" w:sz="4" w:space="0" w:color="auto"/>
              <w:bottom w:val="single" w:sz="4" w:space="0" w:color="auto"/>
              <w:right w:val="single" w:sz="4" w:space="0" w:color="auto"/>
            </w:tcBorders>
            <w:hideMark/>
          </w:tcPr>
          <w:p w14:paraId="48A321F2"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Phased array with approx. 10 000 drooped, crossed-dipole elements</w:t>
            </w:r>
          </w:p>
        </w:tc>
        <w:tc>
          <w:tcPr>
            <w:tcW w:w="834" w:type="pct"/>
            <w:tcBorders>
              <w:top w:val="single" w:sz="4" w:space="0" w:color="auto"/>
              <w:left w:val="single" w:sz="4" w:space="0" w:color="auto"/>
              <w:bottom w:val="single" w:sz="4" w:space="0" w:color="auto"/>
              <w:right w:val="single" w:sz="4" w:space="0" w:color="auto"/>
            </w:tcBorders>
            <w:hideMark/>
          </w:tcPr>
          <w:p w14:paraId="355A2CA9"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c>
          <w:tcPr>
            <w:tcW w:w="1098" w:type="pct"/>
            <w:tcBorders>
              <w:top w:val="single" w:sz="4" w:space="0" w:color="auto"/>
              <w:left w:val="single" w:sz="4" w:space="0" w:color="auto"/>
              <w:bottom w:val="single" w:sz="4" w:space="0" w:color="auto"/>
              <w:right w:val="single" w:sz="4" w:space="0" w:color="auto"/>
            </w:tcBorders>
            <w:hideMark/>
          </w:tcPr>
          <w:p w14:paraId="5F7030E0"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6E0FE746" w14:textId="77777777" w:rsidR="009A6E91" w:rsidRPr="004814B5" w:rsidRDefault="009A6E91" w:rsidP="00CF7A4F">
            <w:pPr>
              <w:pStyle w:val="Tabletext"/>
              <w:jc w:val="center"/>
              <w:rPr>
                <w:sz w:val="18"/>
                <w:szCs w:val="18"/>
                <w:lang w:eastAsia="zh-CN"/>
              </w:rPr>
            </w:pPr>
            <w:r w:rsidRPr="004814B5">
              <w:rPr>
                <w:sz w:val="18"/>
                <w:szCs w:val="18"/>
                <w:lang w:eastAsia="zh-CN"/>
              </w:rPr>
              <w:t>Not applicable</w:t>
            </w:r>
          </w:p>
        </w:tc>
      </w:tr>
      <w:tr w:rsidR="009A6E91" w:rsidRPr="003F2F93" w14:paraId="02A169E6" w14:textId="77777777" w:rsidTr="003B044D">
        <w:trPr>
          <w:cantSplit/>
          <w:jc w:val="center"/>
        </w:trPr>
        <w:tc>
          <w:tcPr>
            <w:tcW w:w="1136" w:type="pct"/>
            <w:tcBorders>
              <w:top w:val="single" w:sz="4" w:space="0" w:color="auto"/>
              <w:left w:val="single" w:sz="4" w:space="0" w:color="auto"/>
              <w:bottom w:val="single" w:sz="4" w:space="0" w:color="auto"/>
              <w:right w:val="single" w:sz="4" w:space="0" w:color="auto"/>
            </w:tcBorders>
            <w:hideMark/>
          </w:tcPr>
          <w:p w14:paraId="7070DE87" w14:textId="77777777" w:rsidR="009A6E91" w:rsidRPr="004814B5" w:rsidRDefault="009A6E91" w:rsidP="00CF7A4F">
            <w:pPr>
              <w:pStyle w:val="Tabletext"/>
              <w:rPr>
                <w:sz w:val="18"/>
                <w:szCs w:val="18"/>
                <w:lang w:eastAsia="zh-CN"/>
              </w:rPr>
            </w:pPr>
            <w:r w:rsidRPr="004814B5">
              <w:rPr>
                <w:sz w:val="18"/>
                <w:szCs w:val="18"/>
                <w:lang w:eastAsia="zh-CN"/>
              </w:rPr>
              <w:t>RX antenna</w:t>
            </w:r>
          </w:p>
        </w:tc>
        <w:tc>
          <w:tcPr>
            <w:tcW w:w="341" w:type="pct"/>
            <w:tcBorders>
              <w:top w:val="single" w:sz="4" w:space="0" w:color="auto"/>
              <w:left w:val="single" w:sz="4" w:space="0" w:color="auto"/>
              <w:bottom w:val="single" w:sz="4" w:space="0" w:color="auto"/>
              <w:right w:val="single" w:sz="4" w:space="0" w:color="auto"/>
            </w:tcBorders>
          </w:tcPr>
          <w:p w14:paraId="3515CC44" w14:textId="77777777" w:rsidR="009A6E91" w:rsidRPr="004814B5" w:rsidRDefault="009A6E91" w:rsidP="00CF7A4F">
            <w:pPr>
              <w:pStyle w:val="Tabletext"/>
              <w:jc w:val="center"/>
              <w:rPr>
                <w:sz w:val="18"/>
                <w:szCs w:val="18"/>
                <w:lang w:eastAsia="zh-CN"/>
              </w:rPr>
            </w:pPr>
            <w:r w:rsidRPr="004814B5">
              <w:rPr>
                <w:sz w:val="18"/>
                <w:szCs w:val="18"/>
                <w:lang w:eastAsia="zh-CN"/>
              </w:rPr>
              <w:t>Type</w:t>
            </w:r>
          </w:p>
        </w:tc>
        <w:tc>
          <w:tcPr>
            <w:tcW w:w="853" w:type="pct"/>
            <w:tcBorders>
              <w:top w:val="single" w:sz="4" w:space="0" w:color="auto"/>
              <w:left w:val="single" w:sz="4" w:space="0" w:color="auto"/>
              <w:bottom w:val="single" w:sz="4" w:space="0" w:color="auto"/>
              <w:right w:val="single" w:sz="4" w:space="0" w:color="auto"/>
            </w:tcBorders>
            <w:hideMark/>
          </w:tcPr>
          <w:p w14:paraId="204A23D9"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Phased array with approx. 10 000 drooped, crossed-dipole elements</w:t>
            </w:r>
          </w:p>
        </w:tc>
        <w:tc>
          <w:tcPr>
            <w:tcW w:w="834" w:type="pct"/>
            <w:tcBorders>
              <w:top w:val="single" w:sz="4" w:space="0" w:color="auto"/>
              <w:left w:val="single" w:sz="4" w:space="0" w:color="auto"/>
              <w:bottom w:val="single" w:sz="4" w:space="0" w:color="auto"/>
              <w:right w:val="single" w:sz="4" w:space="0" w:color="auto"/>
            </w:tcBorders>
            <w:hideMark/>
          </w:tcPr>
          <w:p w14:paraId="574DF8D3"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Phased array with approx. 10 000 drooped, crossed-dipole elements</w:t>
            </w:r>
          </w:p>
        </w:tc>
        <w:tc>
          <w:tcPr>
            <w:tcW w:w="1098" w:type="pct"/>
            <w:tcBorders>
              <w:top w:val="single" w:sz="4" w:space="0" w:color="auto"/>
              <w:left w:val="single" w:sz="4" w:space="0" w:color="auto"/>
              <w:bottom w:val="single" w:sz="4" w:space="0" w:color="auto"/>
              <w:right w:val="single" w:sz="4" w:space="0" w:color="auto"/>
            </w:tcBorders>
            <w:hideMark/>
          </w:tcPr>
          <w:p w14:paraId="654F8AF2" w14:textId="77777777" w:rsidR="009A6E91" w:rsidRPr="004814B5" w:rsidRDefault="009A6E91" w:rsidP="00CF7A4F">
            <w:pPr>
              <w:pStyle w:val="Tabletext"/>
              <w:jc w:val="center"/>
              <w:rPr>
                <w:sz w:val="18"/>
                <w:szCs w:val="18"/>
                <w:lang w:eastAsia="zh-CN"/>
              </w:rPr>
            </w:pPr>
            <w:r w:rsidRPr="004814B5">
              <w:rPr>
                <w:sz w:val="18"/>
                <w:szCs w:val="18"/>
                <w:lang w:eastAsia="zh-CN"/>
              </w:rPr>
              <w:t>Not available</w:t>
            </w:r>
          </w:p>
        </w:tc>
        <w:tc>
          <w:tcPr>
            <w:tcW w:w="738" w:type="pct"/>
            <w:tcBorders>
              <w:top w:val="single" w:sz="4" w:space="0" w:color="auto"/>
              <w:left w:val="single" w:sz="4" w:space="0" w:color="auto"/>
              <w:bottom w:val="single" w:sz="4" w:space="0" w:color="auto"/>
              <w:right w:val="single" w:sz="4" w:space="0" w:color="auto"/>
            </w:tcBorders>
            <w:hideMark/>
          </w:tcPr>
          <w:p w14:paraId="37924D04" w14:textId="77777777" w:rsidR="009A6E91" w:rsidRPr="003F2F93" w:rsidRDefault="009A6E91" w:rsidP="00CF7A4F">
            <w:pPr>
              <w:pStyle w:val="Tabletext"/>
              <w:jc w:val="center"/>
              <w:rPr>
                <w:sz w:val="18"/>
                <w:szCs w:val="18"/>
                <w:lang w:val="en-GB" w:eastAsia="zh-CN"/>
              </w:rPr>
            </w:pPr>
            <w:r w:rsidRPr="003F2F93">
              <w:rPr>
                <w:sz w:val="18"/>
                <w:szCs w:val="18"/>
                <w:lang w:val="en-GB" w:eastAsia="zh-CN"/>
              </w:rPr>
              <w:t>Dual-band Quadrifiliar Helix (1st gen), Stepped Trap Turnstile (2nd gen)</w:t>
            </w:r>
          </w:p>
        </w:tc>
      </w:tr>
    </w:tbl>
    <w:p w14:paraId="05684F0F" w14:textId="77777777" w:rsidR="009A6E91" w:rsidRPr="004814B5" w:rsidRDefault="009A6E91" w:rsidP="009A6E91">
      <w:pPr>
        <w:pStyle w:val="Tablefin"/>
        <w:rPr>
          <w:rFonts w:eastAsia="Calibri"/>
        </w:rPr>
      </w:pPr>
    </w:p>
    <w:p w14:paraId="0DADB644" w14:textId="77777777" w:rsidR="009A6E91" w:rsidRPr="003F2F93" w:rsidRDefault="009A6E91" w:rsidP="009A6E91">
      <w:pPr>
        <w:overflowPunct/>
        <w:autoSpaceDE/>
        <w:autoSpaceDN/>
        <w:adjustRightInd/>
        <w:spacing w:before="0"/>
        <w:textAlignment w:val="auto"/>
        <w:rPr>
          <w:rFonts w:eastAsia="Calibri"/>
          <w:caps/>
          <w:sz w:val="20"/>
          <w:lang w:val="en-GB"/>
        </w:rPr>
      </w:pPr>
      <w:r w:rsidRPr="003F2F93">
        <w:rPr>
          <w:rFonts w:eastAsia="Calibri"/>
          <w:sz w:val="20"/>
          <w:lang w:val="en-GB"/>
        </w:rPr>
        <w:br w:type="page"/>
      </w:r>
    </w:p>
    <w:p w14:paraId="5C360192" w14:textId="77777777" w:rsidR="009A6E91" w:rsidRPr="004814B5" w:rsidRDefault="009A6E91" w:rsidP="009A6E91">
      <w:pPr>
        <w:pStyle w:val="TableNo"/>
        <w:rPr>
          <w:rFonts w:eastAsia="Calibri"/>
        </w:rPr>
      </w:pPr>
      <w:r w:rsidRPr="004814B5">
        <w:rPr>
          <w:rFonts w:eastAsia="Calibri"/>
        </w:rPr>
        <w:t>TABLE 6</w:t>
      </w:r>
    </w:p>
    <w:p w14:paraId="1EE71572" w14:textId="77777777" w:rsidR="009A6E91" w:rsidRPr="004814B5" w:rsidRDefault="009A6E91" w:rsidP="009A6E91">
      <w:pPr>
        <w:pStyle w:val="Tabletitle"/>
        <w:rPr>
          <w:rFonts w:eastAsia="Calibri"/>
        </w:rPr>
      </w:pPr>
      <w:r w:rsidRPr="004814B5">
        <w:rPr>
          <w:rFonts w:eastAsia="Calibri"/>
        </w:rPr>
        <w:t>Solar spectrographs</w:t>
      </w:r>
    </w:p>
    <w:tbl>
      <w:tblPr>
        <w:tblW w:w="14459" w:type="dxa"/>
        <w:jc w:val="center"/>
        <w:tblLayout w:type="fixed"/>
        <w:tblLook w:val="04A0" w:firstRow="1" w:lastRow="0" w:firstColumn="1" w:lastColumn="0" w:noHBand="0" w:noVBand="1"/>
      </w:tblPr>
      <w:tblGrid>
        <w:gridCol w:w="2682"/>
        <w:gridCol w:w="1030"/>
        <w:gridCol w:w="2488"/>
        <w:gridCol w:w="2438"/>
        <w:gridCol w:w="1992"/>
        <w:gridCol w:w="2053"/>
        <w:gridCol w:w="1776"/>
      </w:tblGrid>
      <w:tr w:rsidR="009A6E91" w:rsidRPr="004814B5" w14:paraId="40BDF9B3"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vAlign w:val="center"/>
            <w:hideMark/>
          </w:tcPr>
          <w:p w14:paraId="222E78A7" w14:textId="77777777" w:rsidR="009A6E91" w:rsidRPr="004814B5" w:rsidRDefault="009A6E91" w:rsidP="00CF7A4F">
            <w:pPr>
              <w:pStyle w:val="Tablehead"/>
              <w:rPr>
                <w:lang w:eastAsia="zh-CN"/>
              </w:rPr>
            </w:pPr>
            <w:r w:rsidRPr="004814B5">
              <w:rPr>
                <w:lang w:eastAsia="zh-CN"/>
              </w:rPr>
              <w:t>Parameter</w:t>
            </w:r>
          </w:p>
        </w:tc>
        <w:tc>
          <w:tcPr>
            <w:tcW w:w="356" w:type="pct"/>
            <w:tcBorders>
              <w:top w:val="single" w:sz="4" w:space="0" w:color="auto"/>
              <w:left w:val="single" w:sz="4" w:space="0" w:color="auto"/>
              <w:bottom w:val="single" w:sz="4" w:space="0" w:color="auto"/>
              <w:right w:val="single" w:sz="4" w:space="0" w:color="auto"/>
            </w:tcBorders>
            <w:vAlign w:val="center"/>
            <w:hideMark/>
          </w:tcPr>
          <w:p w14:paraId="6BD76805" w14:textId="77777777" w:rsidR="009A6E91" w:rsidRPr="004814B5" w:rsidRDefault="009A6E91" w:rsidP="00CF7A4F">
            <w:pPr>
              <w:pStyle w:val="Tablehead"/>
              <w:rPr>
                <w:lang w:eastAsia="zh-CN"/>
              </w:rPr>
            </w:pPr>
            <w:r w:rsidRPr="004814B5">
              <w:rPr>
                <w:lang w:eastAsia="zh-CN"/>
              </w:rPr>
              <w:t>Unit</w:t>
            </w:r>
          </w:p>
        </w:tc>
        <w:tc>
          <w:tcPr>
            <w:tcW w:w="860" w:type="pct"/>
            <w:tcBorders>
              <w:top w:val="single" w:sz="4" w:space="0" w:color="auto"/>
              <w:left w:val="single" w:sz="4" w:space="0" w:color="auto"/>
              <w:bottom w:val="single" w:sz="4" w:space="0" w:color="auto"/>
              <w:right w:val="single" w:sz="4" w:space="0" w:color="auto"/>
            </w:tcBorders>
            <w:vAlign w:val="center"/>
            <w:hideMark/>
          </w:tcPr>
          <w:p w14:paraId="41BE815A" w14:textId="77777777" w:rsidR="009A6E91" w:rsidRPr="003F2F93" w:rsidRDefault="009A6E91" w:rsidP="00CF7A4F">
            <w:pPr>
              <w:pStyle w:val="Tablehead"/>
              <w:rPr>
                <w:lang w:val="en-GB" w:eastAsia="zh-CN"/>
              </w:rPr>
            </w:pPr>
            <w:r w:rsidRPr="003F2F93">
              <w:rPr>
                <w:lang w:val="en-GB" w:eastAsia="zh-CN"/>
              </w:rPr>
              <w:t>System 3A</w:t>
            </w:r>
            <w:r w:rsidRPr="003F2F93">
              <w:rPr>
                <w:lang w:val="en-GB" w:eastAsia="zh-CN"/>
              </w:rPr>
              <w:br/>
              <w:t xml:space="preserve">e-CALLISTO </w:t>
            </w:r>
            <w:r w:rsidRPr="003F2F93">
              <w:rPr>
                <w:lang w:val="en-GB" w:eastAsia="zh-CN"/>
              </w:rPr>
              <w:br/>
              <w:t>Radio-spectrometer</w:t>
            </w:r>
          </w:p>
        </w:tc>
        <w:tc>
          <w:tcPr>
            <w:tcW w:w="843" w:type="pct"/>
            <w:tcBorders>
              <w:top w:val="single" w:sz="4" w:space="0" w:color="auto"/>
              <w:left w:val="single" w:sz="4" w:space="0" w:color="auto"/>
              <w:bottom w:val="single" w:sz="4" w:space="0" w:color="auto"/>
              <w:right w:val="single" w:sz="4" w:space="0" w:color="auto"/>
            </w:tcBorders>
            <w:vAlign w:val="center"/>
            <w:hideMark/>
          </w:tcPr>
          <w:p w14:paraId="44752526" w14:textId="77777777" w:rsidR="009A6E91" w:rsidRPr="003F2F93" w:rsidRDefault="009A6E91" w:rsidP="00CF7A4F">
            <w:pPr>
              <w:pStyle w:val="Tablehead"/>
              <w:rPr>
                <w:lang w:val="en-GB" w:eastAsia="zh-CN"/>
              </w:rPr>
            </w:pPr>
            <w:r w:rsidRPr="003F2F93">
              <w:rPr>
                <w:lang w:val="en-GB" w:eastAsia="zh-CN"/>
              </w:rPr>
              <w:t>System 3B</w:t>
            </w:r>
            <w:r w:rsidRPr="003F2F93">
              <w:rPr>
                <w:lang w:val="en-GB" w:eastAsia="zh-CN"/>
              </w:rPr>
              <w:br/>
              <w:t>Nancay Decameter Array</w:t>
            </w:r>
          </w:p>
        </w:tc>
        <w:tc>
          <w:tcPr>
            <w:tcW w:w="689" w:type="pct"/>
            <w:tcBorders>
              <w:top w:val="single" w:sz="4" w:space="0" w:color="auto"/>
              <w:left w:val="single" w:sz="4" w:space="0" w:color="auto"/>
              <w:bottom w:val="single" w:sz="4" w:space="0" w:color="auto"/>
              <w:right w:val="single" w:sz="4" w:space="0" w:color="auto"/>
            </w:tcBorders>
            <w:vAlign w:val="center"/>
            <w:hideMark/>
          </w:tcPr>
          <w:p w14:paraId="5D1EF945" w14:textId="77777777" w:rsidR="009A6E91" w:rsidRPr="004814B5" w:rsidRDefault="009A6E91" w:rsidP="00CF7A4F">
            <w:pPr>
              <w:pStyle w:val="Tablehead"/>
              <w:rPr>
                <w:lang w:eastAsia="zh-CN"/>
              </w:rPr>
            </w:pPr>
            <w:r w:rsidRPr="004814B5">
              <w:rPr>
                <w:lang w:eastAsia="zh-CN"/>
              </w:rPr>
              <w:t>System 3C</w:t>
            </w:r>
            <w:r>
              <w:rPr>
                <w:lang w:eastAsia="zh-CN"/>
              </w:rPr>
              <w:br/>
            </w:r>
            <w:r w:rsidRPr="004814B5">
              <w:rPr>
                <w:lang w:eastAsia="zh-CN"/>
              </w:rPr>
              <w:t>ARCAS</w:t>
            </w:r>
          </w:p>
        </w:tc>
        <w:tc>
          <w:tcPr>
            <w:tcW w:w="710" w:type="pct"/>
            <w:tcBorders>
              <w:top w:val="single" w:sz="4" w:space="0" w:color="auto"/>
              <w:left w:val="single" w:sz="4" w:space="0" w:color="auto"/>
              <w:bottom w:val="single" w:sz="4" w:space="0" w:color="auto"/>
              <w:right w:val="single" w:sz="4" w:space="0" w:color="auto"/>
            </w:tcBorders>
            <w:vAlign w:val="center"/>
            <w:hideMark/>
          </w:tcPr>
          <w:p w14:paraId="084DBD70" w14:textId="77777777" w:rsidR="009A6E91" w:rsidRPr="004814B5" w:rsidRDefault="009A6E91" w:rsidP="00CF7A4F">
            <w:pPr>
              <w:pStyle w:val="Tablehead"/>
              <w:rPr>
                <w:lang w:eastAsia="zh-CN"/>
              </w:rPr>
            </w:pPr>
            <w:r w:rsidRPr="004814B5">
              <w:rPr>
                <w:lang w:eastAsia="zh-CN"/>
              </w:rPr>
              <w:t>System 3D</w:t>
            </w:r>
            <w:r>
              <w:rPr>
                <w:lang w:eastAsia="zh-CN"/>
              </w:rPr>
              <w:br/>
            </w:r>
            <w:r w:rsidRPr="004814B5">
              <w:rPr>
                <w:lang w:eastAsia="zh-CN"/>
              </w:rPr>
              <w:t>RoK Jeju</w:t>
            </w:r>
          </w:p>
        </w:tc>
        <w:tc>
          <w:tcPr>
            <w:tcW w:w="614" w:type="pct"/>
            <w:tcBorders>
              <w:top w:val="single" w:sz="4" w:space="0" w:color="auto"/>
              <w:left w:val="single" w:sz="4" w:space="0" w:color="auto"/>
              <w:bottom w:val="single" w:sz="4" w:space="0" w:color="auto"/>
              <w:right w:val="single" w:sz="4" w:space="0" w:color="auto"/>
            </w:tcBorders>
            <w:vAlign w:val="center"/>
            <w:hideMark/>
          </w:tcPr>
          <w:p w14:paraId="29691E59" w14:textId="77777777" w:rsidR="009A6E91" w:rsidRPr="004814B5" w:rsidRDefault="009A6E91" w:rsidP="00CF7A4F">
            <w:pPr>
              <w:pStyle w:val="Tablehead"/>
              <w:rPr>
                <w:lang w:eastAsia="zh-CN"/>
              </w:rPr>
            </w:pPr>
            <w:r w:rsidRPr="004814B5">
              <w:rPr>
                <w:lang w:eastAsia="zh-CN"/>
              </w:rPr>
              <w:t>System 3E</w:t>
            </w:r>
            <w:r>
              <w:rPr>
                <w:lang w:eastAsia="zh-CN"/>
              </w:rPr>
              <w:br/>
            </w:r>
            <w:r w:rsidRPr="004814B5">
              <w:rPr>
                <w:lang w:eastAsia="zh-CN"/>
              </w:rPr>
              <w:t>RoK Icheon</w:t>
            </w:r>
          </w:p>
        </w:tc>
      </w:tr>
      <w:tr w:rsidR="009A6E91" w:rsidRPr="004814B5" w14:paraId="67B2BAEB"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532118CD" w14:textId="77777777" w:rsidR="009A6E91" w:rsidRPr="004814B5" w:rsidRDefault="009A6E91" w:rsidP="00CE2054">
            <w:pPr>
              <w:pStyle w:val="Tabletext"/>
              <w:jc w:val="left"/>
              <w:rPr>
                <w:lang w:eastAsia="zh-CN"/>
              </w:rPr>
            </w:pPr>
            <w:r w:rsidRPr="004814B5">
              <w:rPr>
                <w:lang w:eastAsia="zh-CN"/>
              </w:rPr>
              <w:t>Frequency range of operation</w:t>
            </w:r>
          </w:p>
        </w:tc>
        <w:tc>
          <w:tcPr>
            <w:tcW w:w="356" w:type="pct"/>
            <w:tcBorders>
              <w:top w:val="single" w:sz="4" w:space="0" w:color="auto"/>
              <w:left w:val="single" w:sz="4" w:space="0" w:color="auto"/>
              <w:bottom w:val="single" w:sz="4" w:space="0" w:color="auto"/>
              <w:right w:val="single" w:sz="4" w:space="0" w:color="auto"/>
            </w:tcBorders>
            <w:hideMark/>
          </w:tcPr>
          <w:p w14:paraId="37C142F8" w14:textId="77777777" w:rsidR="009A6E91" w:rsidRPr="004814B5" w:rsidRDefault="009A6E91" w:rsidP="00CF7A4F">
            <w:pPr>
              <w:pStyle w:val="Tabletext"/>
              <w:jc w:val="center"/>
              <w:rPr>
                <w:lang w:eastAsia="zh-CN"/>
              </w:rPr>
            </w:pPr>
            <w:r w:rsidRPr="004814B5">
              <w:rPr>
                <w:lang w:eastAsia="zh-CN"/>
              </w:rPr>
              <w:t>MHz</w:t>
            </w:r>
          </w:p>
        </w:tc>
        <w:tc>
          <w:tcPr>
            <w:tcW w:w="860" w:type="pct"/>
            <w:tcBorders>
              <w:top w:val="single" w:sz="4" w:space="0" w:color="auto"/>
              <w:left w:val="single" w:sz="4" w:space="0" w:color="auto"/>
              <w:bottom w:val="single" w:sz="4" w:space="0" w:color="auto"/>
              <w:right w:val="single" w:sz="4" w:space="0" w:color="auto"/>
            </w:tcBorders>
            <w:hideMark/>
          </w:tcPr>
          <w:p w14:paraId="0C32FD69" w14:textId="77777777" w:rsidR="009A6E91" w:rsidRPr="004814B5" w:rsidRDefault="009A6E91" w:rsidP="00CF7A4F">
            <w:pPr>
              <w:pStyle w:val="Tabletext"/>
              <w:jc w:val="center"/>
              <w:rPr>
                <w:lang w:eastAsia="zh-CN"/>
              </w:rPr>
            </w:pPr>
            <w:r w:rsidRPr="004814B5">
              <w:rPr>
                <w:lang w:eastAsia="zh-CN"/>
              </w:rPr>
              <w:t>45.0-890.0</w:t>
            </w:r>
          </w:p>
        </w:tc>
        <w:tc>
          <w:tcPr>
            <w:tcW w:w="843" w:type="pct"/>
            <w:tcBorders>
              <w:top w:val="single" w:sz="4" w:space="0" w:color="auto"/>
              <w:left w:val="single" w:sz="4" w:space="0" w:color="auto"/>
              <w:bottom w:val="single" w:sz="4" w:space="0" w:color="auto"/>
              <w:right w:val="single" w:sz="4" w:space="0" w:color="auto"/>
            </w:tcBorders>
            <w:hideMark/>
          </w:tcPr>
          <w:p w14:paraId="1B306C67" w14:textId="77777777" w:rsidR="009A6E91" w:rsidRPr="004814B5" w:rsidRDefault="009A6E91" w:rsidP="00CF7A4F">
            <w:pPr>
              <w:pStyle w:val="Tabletext"/>
              <w:jc w:val="center"/>
              <w:rPr>
                <w:lang w:eastAsia="zh-CN"/>
              </w:rPr>
            </w:pPr>
            <w:r w:rsidRPr="004814B5">
              <w:rPr>
                <w:lang w:eastAsia="zh-CN"/>
              </w:rPr>
              <w:t>10-80</w:t>
            </w:r>
          </w:p>
        </w:tc>
        <w:tc>
          <w:tcPr>
            <w:tcW w:w="689" w:type="pct"/>
            <w:tcBorders>
              <w:top w:val="single" w:sz="4" w:space="0" w:color="auto"/>
              <w:left w:val="single" w:sz="4" w:space="0" w:color="auto"/>
              <w:bottom w:val="single" w:sz="4" w:space="0" w:color="auto"/>
              <w:right w:val="single" w:sz="4" w:space="0" w:color="auto"/>
            </w:tcBorders>
            <w:hideMark/>
          </w:tcPr>
          <w:p w14:paraId="2BBB7B4B" w14:textId="77777777" w:rsidR="009A6E91" w:rsidRPr="004814B5" w:rsidRDefault="009A6E91" w:rsidP="00CF7A4F">
            <w:pPr>
              <w:pStyle w:val="Tabletext"/>
              <w:jc w:val="center"/>
              <w:rPr>
                <w:lang w:eastAsia="zh-CN"/>
              </w:rPr>
            </w:pPr>
            <w:r w:rsidRPr="004814B5">
              <w:rPr>
                <w:lang w:eastAsia="zh-CN"/>
              </w:rPr>
              <w:t>45</w:t>
            </w:r>
            <w:r>
              <w:rPr>
                <w:lang w:eastAsia="zh-CN"/>
              </w:rPr>
              <w:t>-</w:t>
            </w:r>
            <w:r w:rsidRPr="004814B5">
              <w:rPr>
                <w:lang w:eastAsia="zh-CN"/>
              </w:rPr>
              <w:t>450</w:t>
            </w:r>
          </w:p>
        </w:tc>
        <w:tc>
          <w:tcPr>
            <w:tcW w:w="710" w:type="pct"/>
            <w:tcBorders>
              <w:top w:val="single" w:sz="4" w:space="0" w:color="auto"/>
              <w:left w:val="single" w:sz="4" w:space="0" w:color="auto"/>
              <w:bottom w:val="single" w:sz="4" w:space="0" w:color="auto"/>
              <w:right w:val="single" w:sz="4" w:space="0" w:color="auto"/>
            </w:tcBorders>
            <w:hideMark/>
          </w:tcPr>
          <w:p w14:paraId="5275B7D9" w14:textId="77777777" w:rsidR="009A6E91" w:rsidRPr="004814B5" w:rsidRDefault="009A6E91" w:rsidP="00CF7A4F">
            <w:pPr>
              <w:pStyle w:val="Tabletext"/>
              <w:jc w:val="center"/>
              <w:rPr>
                <w:lang w:eastAsia="zh-CN"/>
              </w:rPr>
            </w:pPr>
            <w:r w:rsidRPr="004814B5">
              <w:rPr>
                <w:lang w:eastAsia="zh-CN"/>
              </w:rPr>
              <w:t>30-500</w:t>
            </w:r>
          </w:p>
        </w:tc>
        <w:tc>
          <w:tcPr>
            <w:tcW w:w="614" w:type="pct"/>
            <w:tcBorders>
              <w:top w:val="single" w:sz="4" w:space="0" w:color="auto"/>
              <w:left w:val="single" w:sz="4" w:space="0" w:color="auto"/>
              <w:bottom w:val="single" w:sz="4" w:space="0" w:color="auto"/>
              <w:right w:val="single" w:sz="4" w:space="0" w:color="auto"/>
            </w:tcBorders>
            <w:hideMark/>
          </w:tcPr>
          <w:p w14:paraId="091AE43D" w14:textId="77777777" w:rsidR="009A6E91" w:rsidRPr="004814B5" w:rsidRDefault="009A6E91" w:rsidP="00CF7A4F">
            <w:pPr>
              <w:pStyle w:val="Tabletext"/>
              <w:jc w:val="center"/>
              <w:rPr>
                <w:lang w:eastAsia="zh-CN"/>
              </w:rPr>
            </w:pPr>
            <w:r w:rsidRPr="004814B5">
              <w:rPr>
                <w:lang w:eastAsia="zh-CN"/>
              </w:rPr>
              <w:t>30</w:t>
            </w:r>
            <w:r>
              <w:rPr>
                <w:lang w:eastAsia="zh-CN"/>
              </w:rPr>
              <w:t>-</w:t>
            </w:r>
            <w:r w:rsidRPr="004814B5">
              <w:rPr>
                <w:lang w:eastAsia="zh-CN"/>
              </w:rPr>
              <w:t>2 500</w:t>
            </w:r>
          </w:p>
        </w:tc>
      </w:tr>
      <w:tr w:rsidR="009A6E91" w:rsidRPr="004814B5" w14:paraId="3C5ED4FE"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4EB9C381" w14:textId="77777777" w:rsidR="009A6E91" w:rsidRPr="004814B5" w:rsidRDefault="009A6E91" w:rsidP="00CE2054">
            <w:pPr>
              <w:pStyle w:val="Tabletext"/>
              <w:jc w:val="left"/>
              <w:rPr>
                <w:lang w:eastAsia="zh-CN"/>
              </w:rPr>
            </w:pPr>
            <w:r w:rsidRPr="004814B5">
              <w:rPr>
                <w:lang w:eastAsia="zh-CN"/>
              </w:rPr>
              <w:t>Bandwidth</w:t>
            </w:r>
          </w:p>
        </w:tc>
        <w:tc>
          <w:tcPr>
            <w:tcW w:w="356" w:type="pct"/>
            <w:tcBorders>
              <w:top w:val="single" w:sz="4" w:space="0" w:color="auto"/>
              <w:left w:val="single" w:sz="4" w:space="0" w:color="auto"/>
              <w:bottom w:val="single" w:sz="4" w:space="0" w:color="auto"/>
              <w:right w:val="single" w:sz="4" w:space="0" w:color="auto"/>
            </w:tcBorders>
            <w:hideMark/>
          </w:tcPr>
          <w:p w14:paraId="478E088D" w14:textId="77777777" w:rsidR="009A6E91" w:rsidRPr="004814B5" w:rsidRDefault="009A6E91" w:rsidP="00CF7A4F">
            <w:pPr>
              <w:pStyle w:val="Tabletext"/>
              <w:jc w:val="center"/>
              <w:rPr>
                <w:lang w:eastAsia="zh-CN"/>
              </w:rPr>
            </w:pPr>
            <w:r w:rsidRPr="004814B5">
              <w:rPr>
                <w:lang w:eastAsia="zh-CN"/>
              </w:rPr>
              <w:t>kHz</w:t>
            </w:r>
          </w:p>
        </w:tc>
        <w:tc>
          <w:tcPr>
            <w:tcW w:w="860" w:type="pct"/>
            <w:tcBorders>
              <w:top w:val="single" w:sz="4" w:space="0" w:color="auto"/>
              <w:left w:val="single" w:sz="4" w:space="0" w:color="auto"/>
              <w:bottom w:val="single" w:sz="4" w:space="0" w:color="auto"/>
              <w:right w:val="single" w:sz="4" w:space="0" w:color="auto"/>
            </w:tcBorders>
            <w:hideMark/>
          </w:tcPr>
          <w:p w14:paraId="2EEAD726" w14:textId="77777777" w:rsidR="009A6E91" w:rsidRPr="004814B5" w:rsidRDefault="009A6E91" w:rsidP="00CF7A4F">
            <w:pPr>
              <w:pStyle w:val="Tabletext"/>
              <w:jc w:val="center"/>
              <w:rPr>
                <w:lang w:eastAsia="zh-CN"/>
              </w:rPr>
            </w:pPr>
            <w:r w:rsidRPr="004814B5">
              <w:rPr>
                <w:lang w:eastAsia="zh-CN"/>
              </w:rPr>
              <w:t>825 000</w:t>
            </w:r>
          </w:p>
        </w:tc>
        <w:tc>
          <w:tcPr>
            <w:tcW w:w="843" w:type="pct"/>
            <w:tcBorders>
              <w:top w:val="single" w:sz="4" w:space="0" w:color="auto"/>
              <w:left w:val="single" w:sz="4" w:space="0" w:color="auto"/>
              <w:bottom w:val="single" w:sz="4" w:space="0" w:color="auto"/>
              <w:right w:val="single" w:sz="4" w:space="0" w:color="auto"/>
            </w:tcBorders>
            <w:hideMark/>
          </w:tcPr>
          <w:p w14:paraId="024CA30D" w14:textId="77777777" w:rsidR="009A6E91" w:rsidRPr="004814B5" w:rsidRDefault="009A6E91" w:rsidP="00CF7A4F">
            <w:pPr>
              <w:pStyle w:val="Tabletext"/>
              <w:jc w:val="center"/>
              <w:rPr>
                <w:lang w:eastAsia="zh-CN"/>
              </w:rPr>
            </w:pPr>
            <w:r w:rsidRPr="004814B5">
              <w:rPr>
                <w:lang w:eastAsia="zh-CN"/>
              </w:rPr>
              <w:t>80 000</w:t>
            </w:r>
          </w:p>
        </w:tc>
        <w:tc>
          <w:tcPr>
            <w:tcW w:w="689" w:type="pct"/>
            <w:tcBorders>
              <w:top w:val="single" w:sz="4" w:space="0" w:color="auto"/>
              <w:left w:val="single" w:sz="4" w:space="0" w:color="auto"/>
              <w:bottom w:val="single" w:sz="4" w:space="0" w:color="auto"/>
              <w:right w:val="single" w:sz="4" w:space="0" w:color="auto"/>
            </w:tcBorders>
            <w:hideMark/>
          </w:tcPr>
          <w:p w14:paraId="5117DFD2" w14:textId="77777777" w:rsidR="009A6E91" w:rsidRPr="004814B5" w:rsidRDefault="009A6E91" w:rsidP="00CF7A4F">
            <w:pPr>
              <w:pStyle w:val="Tabletext"/>
              <w:jc w:val="center"/>
              <w:rPr>
                <w:lang w:eastAsia="zh-CN"/>
              </w:rPr>
            </w:pPr>
            <w:r w:rsidRPr="004814B5">
              <w:rPr>
                <w:lang w:eastAsia="zh-CN"/>
              </w:rPr>
              <w:t>400 000</w:t>
            </w:r>
            <w:r>
              <w:rPr>
                <w:lang w:eastAsia="zh-CN"/>
              </w:rPr>
              <w:br/>
            </w:r>
            <w:r w:rsidRPr="004814B5">
              <w:rPr>
                <w:lang w:eastAsia="zh-CN"/>
              </w:rPr>
              <w:t>98 kHz freq. resolution</w:t>
            </w:r>
          </w:p>
        </w:tc>
        <w:tc>
          <w:tcPr>
            <w:tcW w:w="710" w:type="pct"/>
            <w:tcBorders>
              <w:top w:val="single" w:sz="4" w:space="0" w:color="auto"/>
              <w:left w:val="single" w:sz="4" w:space="0" w:color="auto"/>
              <w:bottom w:val="single" w:sz="4" w:space="0" w:color="auto"/>
              <w:right w:val="single" w:sz="4" w:space="0" w:color="auto"/>
            </w:tcBorders>
            <w:hideMark/>
          </w:tcPr>
          <w:p w14:paraId="1BF25AAD" w14:textId="77777777" w:rsidR="009A6E91" w:rsidRPr="004814B5" w:rsidRDefault="009A6E91" w:rsidP="00CF7A4F">
            <w:pPr>
              <w:pStyle w:val="Tabletext"/>
              <w:jc w:val="center"/>
              <w:rPr>
                <w:lang w:eastAsia="zh-CN"/>
              </w:rPr>
            </w:pPr>
            <w:r w:rsidRPr="004814B5">
              <w:rPr>
                <w:lang w:eastAsia="zh-CN"/>
              </w:rPr>
              <w:t>1 000</w:t>
            </w:r>
          </w:p>
        </w:tc>
        <w:tc>
          <w:tcPr>
            <w:tcW w:w="614" w:type="pct"/>
            <w:tcBorders>
              <w:top w:val="single" w:sz="4" w:space="0" w:color="auto"/>
              <w:left w:val="single" w:sz="4" w:space="0" w:color="auto"/>
              <w:bottom w:val="single" w:sz="4" w:space="0" w:color="auto"/>
              <w:right w:val="single" w:sz="4" w:space="0" w:color="auto"/>
            </w:tcBorders>
            <w:hideMark/>
          </w:tcPr>
          <w:p w14:paraId="3B8D7218" w14:textId="77777777" w:rsidR="009A6E91" w:rsidRPr="004814B5" w:rsidRDefault="009A6E91" w:rsidP="00CF7A4F">
            <w:pPr>
              <w:pStyle w:val="Tabletext"/>
              <w:jc w:val="center"/>
              <w:rPr>
                <w:lang w:eastAsia="zh-CN"/>
              </w:rPr>
            </w:pPr>
            <w:r w:rsidRPr="004814B5">
              <w:rPr>
                <w:lang w:eastAsia="zh-CN"/>
              </w:rPr>
              <w:t>10 000</w:t>
            </w:r>
          </w:p>
        </w:tc>
      </w:tr>
      <w:tr w:rsidR="009A6E91" w:rsidRPr="004814B5" w14:paraId="51DC78C7"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1D1DD8AF" w14:textId="77777777" w:rsidR="009A6E91" w:rsidRPr="004814B5" w:rsidRDefault="009A6E91" w:rsidP="00CE2054">
            <w:pPr>
              <w:pStyle w:val="Tabletext"/>
              <w:jc w:val="left"/>
              <w:rPr>
                <w:lang w:eastAsia="zh-CN"/>
              </w:rPr>
            </w:pPr>
            <w:r w:rsidRPr="004814B5">
              <w:rPr>
                <w:lang w:eastAsia="zh-CN"/>
              </w:rPr>
              <w:t xml:space="preserve">Receive sensitivity </w:t>
            </w:r>
          </w:p>
        </w:tc>
        <w:tc>
          <w:tcPr>
            <w:tcW w:w="356" w:type="pct"/>
            <w:tcBorders>
              <w:top w:val="single" w:sz="4" w:space="0" w:color="auto"/>
              <w:left w:val="single" w:sz="4" w:space="0" w:color="auto"/>
              <w:bottom w:val="single" w:sz="4" w:space="0" w:color="auto"/>
              <w:right w:val="single" w:sz="4" w:space="0" w:color="auto"/>
            </w:tcBorders>
            <w:hideMark/>
          </w:tcPr>
          <w:p w14:paraId="1D0E8532" w14:textId="77777777" w:rsidR="009A6E91" w:rsidRPr="004814B5" w:rsidRDefault="009A6E91" w:rsidP="00CF7A4F">
            <w:pPr>
              <w:pStyle w:val="Tabletext"/>
              <w:jc w:val="center"/>
              <w:rPr>
                <w:lang w:eastAsia="zh-CN"/>
              </w:rPr>
            </w:pPr>
            <w:r w:rsidRPr="004814B5">
              <w:rPr>
                <w:lang w:eastAsia="zh-CN"/>
              </w:rPr>
              <w:t>dBm</w:t>
            </w:r>
          </w:p>
        </w:tc>
        <w:tc>
          <w:tcPr>
            <w:tcW w:w="860" w:type="pct"/>
            <w:tcBorders>
              <w:top w:val="single" w:sz="4" w:space="0" w:color="auto"/>
              <w:left w:val="single" w:sz="4" w:space="0" w:color="auto"/>
              <w:bottom w:val="single" w:sz="4" w:space="0" w:color="auto"/>
              <w:right w:val="single" w:sz="4" w:space="0" w:color="auto"/>
            </w:tcBorders>
            <w:hideMark/>
          </w:tcPr>
          <w:p w14:paraId="51189DEA" w14:textId="77777777" w:rsidR="009A6E91" w:rsidRPr="004814B5" w:rsidRDefault="009A6E91" w:rsidP="00CF7A4F">
            <w:pPr>
              <w:pStyle w:val="Tabletext"/>
              <w:jc w:val="center"/>
              <w:rPr>
                <w:lang w:eastAsia="zh-CN"/>
              </w:rPr>
            </w:pPr>
            <w:r>
              <w:rPr>
                <w:lang w:eastAsia="zh-CN"/>
              </w:rPr>
              <w:t>−</w:t>
            </w:r>
            <w:r w:rsidRPr="004814B5">
              <w:rPr>
                <w:lang w:eastAsia="zh-CN"/>
              </w:rPr>
              <w:t>110</w:t>
            </w:r>
          </w:p>
        </w:tc>
        <w:tc>
          <w:tcPr>
            <w:tcW w:w="843" w:type="pct"/>
            <w:tcBorders>
              <w:top w:val="single" w:sz="4" w:space="0" w:color="auto"/>
              <w:left w:val="single" w:sz="4" w:space="0" w:color="auto"/>
              <w:bottom w:val="single" w:sz="4" w:space="0" w:color="auto"/>
              <w:right w:val="single" w:sz="4" w:space="0" w:color="auto"/>
            </w:tcBorders>
            <w:hideMark/>
          </w:tcPr>
          <w:p w14:paraId="386EF02D" w14:textId="77777777" w:rsidR="009A6E91" w:rsidRPr="004814B5" w:rsidRDefault="009A6E91" w:rsidP="00CF7A4F">
            <w:pPr>
              <w:pStyle w:val="Tabletext"/>
              <w:jc w:val="center"/>
              <w:rPr>
                <w:lang w:eastAsia="zh-CN"/>
              </w:rPr>
            </w:pPr>
            <w:r>
              <w:rPr>
                <w:lang w:eastAsia="zh-CN"/>
              </w:rPr>
              <w:t>−</w:t>
            </w:r>
            <w:r w:rsidRPr="004814B5">
              <w:rPr>
                <w:lang w:eastAsia="zh-CN"/>
              </w:rPr>
              <w:t>140 dBm/Hz</w:t>
            </w:r>
          </w:p>
        </w:tc>
        <w:tc>
          <w:tcPr>
            <w:tcW w:w="689" w:type="pct"/>
            <w:tcBorders>
              <w:top w:val="single" w:sz="4" w:space="0" w:color="auto"/>
              <w:left w:val="single" w:sz="4" w:space="0" w:color="auto"/>
              <w:bottom w:val="single" w:sz="4" w:space="0" w:color="auto"/>
              <w:right w:val="single" w:sz="4" w:space="0" w:color="auto"/>
            </w:tcBorders>
            <w:hideMark/>
          </w:tcPr>
          <w:p w14:paraId="1300C3D8" w14:textId="77777777" w:rsidR="009A6E91" w:rsidRPr="004814B5" w:rsidRDefault="009A6E91" w:rsidP="00CF7A4F">
            <w:pPr>
              <w:pStyle w:val="Tabletext"/>
              <w:jc w:val="center"/>
              <w:rPr>
                <w:lang w:eastAsia="zh-CN"/>
              </w:rPr>
            </w:pPr>
            <w:r>
              <w:rPr>
                <w:lang w:eastAsia="zh-CN"/>
              </w:rPr>
              <w:t>−</w:t>
            </w:r>
            <w:r w:rsidRPr="004814B5">
              <w:rPr>
                <w:lang w:eastAsia="zh-CN"/>
              </w:rPr>
              <w:t>110</w:t>
            </w:r>
          </w:p>
        </w:tc>
        <w:tc>
          <w:tcPr>
            <w:tcW w:w="710" w:type="pct"/>
            <w:tcBorders>
              <w:top w:val="single" w:sz="4" w:space="0" w:color="auto"/>
              <w:left w:val="single" w:sz="4" w:space="0" w:color="auto"/>
              <w:bottom w:val="single" w:sz="4" w:space="0" w:color="auto"/>
              <w:right w:val="single" w:sz="4" w:space="0" w:color="auto"/>
            </w:tcBorders>
            <w:hideMark/>
          </w:tcPr>
          <w:p w14:paraId="1F65F29D" w14:textId="77777777" w:rsidR="009A6E91" w:rsidRPr="004814B5" w:rsidRDefault="009A6E91" w:rsidP="00CF7A4F">
            <w:pPr>
              <w:pStyle w:val="Tabletext"/>
              <w:jc w:val="center"/>
              <w:rPr>
                <w:lang w:eastAsia="zh-CN"/>
              </w:rPr>
            </w:pPr>
            <w:r>
              <w:rPr>
                <w:lang w:eastAsia="zh-CN"/>
              </w:rPr>
              <w:t>−</w:t>
            </w:r>
            <w:r w:rsidRPr="004814B5">
              <w:rPr>
                <w:lang w:eastAsia="zh-CN"/>
              </w:rPr>
              <w:t>112 dBm/Hz</w:t>
            </w:r>
          </w:p>
        </w:tc>
        <w:tc>
          <w:tcPr>
            <w:tcW w:w="614" w:type="pct"/>
            <w:tcBorders>
              <w:top w:val="single" w:sz="4" w:space="0" w:color="auto"/>
              <w:left w:val="single" w:sz="4" w:space="0" w:color="auto"/>
              <w:bottom w:val="single" w:sz="4" w:space="0" w:color="auto"/>
              <w:right w:val="single" w:sz="4" w:space="0" w:color="auto"/>
            </w:tcBorders>
            <w:hideMark/>
          </w:tcPr>
          <w:p w14:paraId="25192CE8" w14:textId="77777777" w:rsidR="009A6E91" w:rsidRPr="004814B5" w:rsidRDefault="009A6E91" w:rsidP="00CF7A4F">
            <w:pPr>
              <w:pStyle w:val="Tabletext"/>
              <w:jc w:val="center"/>
              <w:rPr>
                <w:lang w:eastAsia="zh-CN"/>
              </w:rPr>
            </w:pPr>
            <w:r>
              <w:rPr>
                <w:lang w:eastAsia="zh-CN"/>
              </w:rPr>
              <w:t>−</w:t>
            </w:r>
            <w:r w:rsidRPr="004814B5">
              <w:rPr>
                <w:lang w:eastAsia="zh-CN"/>
              </w:rPr>
              <w:t>156 dBm/Hz</w:t>
            </w:r>
          </w:p>
        </w:tc>
      </w:tr>
      <w:tr w:rsidR="009A6E91" w:rsidRPr="004814B5" w14:paraId="7666AFA5"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1212427D" w14:textId="77777777" w:rsidR="009A6E91" w:rsidRPr="004814B5" w:rsidRDefault="009A6E91" w:rsidP="00CE2054">
            <w:pPr>
              <w:pStyle w:val="Tabletext"/>
              <w:jc w:val="left"/>
              <w:rPr>
                <w:lang w:eastAsia="zh-CN"/>
              </w:rPr>
            </w:pPr>
            <w:r w:rsidRPr="004814B5">
              <w:rPr>
                <w:lang w:eastAsia="zh-CN"/>
              </w:rPr>
              <w:t>Receive IF (3 dB) bandwidth</w:t>
            </w:r>
          </w:p>
        </w:tc>
        <w:tc>
          <w:tcPr>
            <w:tcW w:w="356" w:type="pct"/>
            <w:tcBorders>
              <w:top w:val="single" w:sz="4" w:space="0" w:color="auto"/>
              <w:left w:val="single" w:sz="4" w:space="0" w:color="auto"/>
              <w:bottom w:val="single" w:sz="4" w:space="0" w:color="auto"/>
              <w:right w:val="single" w:sz="4" w:space="0" w:color="auto"/>
            </w:tcBorders>
            <w:hideMark/>
          </w:tcPr>
          <w:p w14:paraId="618D60DE" w14:textId="77777777" w:rsidR="009A6E91" w:rsidRPr="004814B5" w:rsidRDefault="009A6E91" w:rsidP="00CF7A4F">
            <w:pPr>
              <w:pStyle w:val="Tabletext"/>
              <w:jc w:val="center"/>
              <w:rPr>
                <w:lang w:eastAsia="zh-CN"/>
              </w:rPr>
            </w:pPr>
            <w:r w:rsidRPr="004814B5">
              <w:rPr>
                <w:lang w:eastAsia="zh-CN"/>
              </w:rPr>
              <w:t>kHz</w:t>
            </w:r>
          </w:p>
        </w:tc>
        <w:tc>
          <w:tcPr>
            <w:tcW w:w="860" w:type="pct"/>
            <w:tcBorders>
              <w:top w:val="single" w:sz="4" w:space="0" w:color="auto"/>
              <w:left w:val="single" w:sz="4" w:space="0" w:color="auto"/>
              <w:bottom w:val="single" w:sz="4" w:space="0" w:color="auto"/>
              <w:right w:val="single" w:sz="4" w:space="0" w:color="auto"/>
            </w:tcBorders>
            <w:hideMark/>
          </w:tcPr>
          <w:p w14:paraId="07CA0BFA" w14:textId="77777777" w:rsidR="009A6E91" w:rsidRPr="004814B5" w:rsidRDefault="009A6E91" w:rsidP="00CF7A4F">
            <w:pPr>
              <w:pStyle w:val="Tabletext"/>
              <w:jc w:val="center"/>
              <w:rPr>
                <w:lang w:eastAsia="zh-CN"/>
              </w:rPr>
            </w:pPr>
            <w:r w:rsidRPr="004814B5">
              <w:rPr>
                <w:lang w:eastAsia="zh-CN"/>
              </w:rPr>
              <w:t>180, 300, 2</w:t>
            </w:r>
            <w:r>
              <w:rPr>
                <w:lang w:eastAsia="zh-CN"/>
              </w:rPr>
              <w:t> </w:t>
            </w:r>
            <w:r w:rsidRPr="004814B5">
              <w:rPr>
                <w:lang w:eastAsia="zh-CN"/>
              </w:rPr>
              <w:t>400</w:t>
            </w:r>
          </w:p>
        </w:tc>
        <w:tc>
          <w:tcPr>
            <w:tcW w:w="843" w:type="pct"/>
            <w:tcBorders>
              <w:top w:val="single" w:sz="4" w:space="0" w:color="auto"/>
              <w:left w:val="single" w:sz="4" w:space="0" w:color="auto"/>
              <w:bottom w:val="single" w:sz="4" w:space="0" w:color="auto"/>
              <w:right w:val="single" w:sz="4" w:space="0" w:color="auto"/>
            </w:tcBorders>
            <w:hideMark/>
          </w:tcPr>
          <w:p w14:paraId="6D3A3BCD" w14:textId="77777777" w:rsidR="009A6E91" w:rsidRPr="004814B5" w:rsidRDefault="009A6E91" w:rsidP="00CF7A4F">
            <w:pPr>
              <w:pStyle w:val="Tabletext"/>
              <w:jc w:val="center"/>
              <w:rPr>
                <w:lang w:eastAsia="zh-CN"/>
              </w:rPr>
            </w:pPr>
            <w:r w:rsidRPr="004814B5">
              <w:rPr>
                <w:lang w:eastAsia="zh-CN"/>
              </w:rPr>
              <w:t>39</w:t>
            </w:r>
          </w:p>
        </w:tc>
        <w:tc>
          <w:tcPr>
            <w:tcW w:w="689" w:type="pct"/>
            <w:tcBorders>
              <w:top w:val="single" w:sz="4" w:space="0" w:color="auto"/>
              <w:left w:val="single" w:sz="4" w:space="0" w:color="auto"/>
              <w:bottom w:val="single" w:sz="4" w:space="0" w:color="auto"/>
              <w:right w:val="single" w:sz="4" w:space="0" w:color="auto"/>
            </w:tcBorders>
            <w:hideMark/>
          </w:tcPr>
          <w:p w14:paraId="6E151A56" w14:textId="77777777" w:rsidR="009A6E91" w:rsidRPr="003F2F93" w:rsidRDefault="009A6E91" w:rsidP="00CF7A4F">
            <w:pPr>
              <w:pStyle w:val="Tabletext"/>
              <w:jc w:val="center"/>
              <w:rPr>
                <w:lang w:val="en-GB" w:eastAsia="zh-CN"/>
              </w:rPr>
            </w:pPr>
            <w:r w:rsidRPr="003F2F93">
              <w:rPr>
                <w:lang w:val="en-GB" w:eastAsia="zh-CN"/>
              </w:rPr>
              <w:t>20 000</w:t>
            </w:r>
            <w:r w:rsidRPr="003F2F93">
              <w:rPr>
                <w:lang w:val="en-GB" w:eastAsia="zh-CN"/>
              </w:rPr>
              <w:br/>
              <w:t>the whole band is scanned by “chunks” of 20 MHz overlapping</w:t>
            </w:r>
          </w:p>
        </w:tc>
        <w:tc>
          <w:tcPr>
            <w:tcW w:w="710" w:type="pct"/>
            <w:tcBorders>
              <w:top w:val="single" w:sz="4" w:space="0" w:color="auto"/>
              <w:left w:val="single" w:sz="4" w:space="0" w:color="auto"/>
              <w:bottom w:val="single" w:sz="4" w:space="0" w:color="auto"/>
              <w:right w:val="single" w:sz="4" w:space="0" w:color="auto"/>
            </w:tcBorders>
          </w:tcPr>
          <w:p w14:paraId="3AA0409D" w14:textId="77777777" w:rsidR="009A6E91" w:rsidRPr="004814B5" w:rsidRDefault="009A6E91" w:rsidP="00CF7A4F">
            <w:pPr>
              <w:pStyle w:val="Tabletext"/>
              <w:jc w:val="center"/>
              <w:rPr>
                <w:lang w:eastAsia="zh-CN"/>
              </w:rPr>
            </w:pPr>
            <w:r w:rsidRPr="004814B5">
              <w:rPr>
                <w:lang w:eastAsia="zh-CN"/>
              </w:rPr>
              <w:t>Not available</w:t>
            </w:r>
          </w:p>
        </w:tc>
        <w:tc>
          <w:tcPr>
            <w:tcW w:w="614" w:type="pct"/>
            <w:tcBorders>
              <w:top w:val="single" w:sz="4" w:space="0" w:color="auto"/>
              <w:left w:val="single" w:sz="4" w:space="0" w:color="auto"/>
              <w:bottom w:val="single" w:sz="4" w:space="0" w:color="auto"/>
              <w:right w:val="single" w:sz="4" w:space="0" w:color="auto"/>
            </w:tcBorders>
          </w:tcPr>
          <w:p w14:paraId="30DBAC1D" w14:textId="77777777" w:rsidR="009A6E91" w:rsidRPr="004814B5" w:rsidRDefault="009A6E91" w:rsidP="00CF7A4F">
            <w:pPr>
              <w:pStyle w:val="Tabletext"/>
              <w:jc w:val="center"/>
              <w:rPr>
                <w:lang w:eastAsia="zh-CN"/>
              </w:rPr>
            </w:pPr>
            <w:r w:rsidRPr="004814B5">
              <w:rPr>
                <w:lang w:eastAsia="zh-CN"/>
              </w:rPr>
              <w:t>Not available</w:t>
            </w:r>
          </w:p>
        </w:tc>
      </w:tr>
      <w:tr w:rsidR="009A6E91" w:rsidRPr="004814B5" w14:paraId="1C9892E6"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5C6D4859" w14:textId="77777777" w:rsidR="009A6E91" w:rsidRPr="004814B5" w:rsidRDefault="009A6E91" w:rsidP="00CE2054">
            <w:pPr>
              <w:pStyle w:val="Tabletext"/>
              <w:jc w:val="left"/>
              <w:rPr>
                <w:lang w:eastAsia="zh-CN"/>
              </w:rPr>
            </w:pPr>
            <w:r w:rsidRPr="004814B5">
              <w:rPr>
                <w:lang w:eastAsia="zh-CN"/>
              </w:rPr>
              <w:t>Antenna main beam gain</w:t>
            </w:r>
          </w:p>
        </w:tc>
        <w:tc>
          <w:tcPr>
            <w:tcW w:w="356" w:type="pct"/>
            <w:tcBorders>
              <w:top w:val="single" w:sz="4" w:space="0" w:color="auto"/>
              <w:left w:val="single" w:sz="4" w:space="0" w:color="auto"/>
              <w:bottom w:val="single" w:sz="4" w:space="0" w:color="auto"/>
              <w:right w:val="single" w:sz="4" w:space="0" w:color="auto"/>
            </w:tcBorders>
            <w:hideMark/>
          </w:tcPr>
          <w:p w14:paraId="677D5E77" w14:textId="77777777" w:rsidR="009A6E91" w:rsidRPr="004814B5" w:rsidRDefault="009A6E91" w:rsidP="00CF7A4F">
            <w:pPr>
              <w:pStyle w:val="Tabletext"/>
              <w:jc w:val="center"/>
              <w:rPr>
                <w:lang w:eastAsia="zh-CN"/>
              </w:rPr>
            </w:pPr>
            <w:r w:rsidRPr="004814B5">
              <w:rPr>
                <w:lang w:eastAsia="zh-CN"/>
              </w:rPr>
              <w:t>dBi</w:t>
            </w:r>
          </w:p>
        </w:tc>
        <w:tc>
          <w:tcPr>
            <w:tcW w:w="860" w:type="pct"/>
            <w:tcBorders>
              <w:top w:val="single" w:sz="4" w:space="0" w:color="auto"/>
              <w:left w:val="single" w:sz="4" w:space="0" w:color="auto"/>
              <w:bottom w:val="single" w:sz="4" w:space="0" w:color="auto"/>
              <w:right w:val="single" w:sz="4" w:space="0" w:color="auto"/>
            </w:tcBorders>
            <w:hideMark/>
          </w:tcPr>
          <w:p w14:paraId="4F9DD6CB" w14:textId="77777777" w:rsidR="009A6E91" w:rsidRPr="003F2F93" w:rsidRDefault="009A6E91" w:rsidP="00CF7A4F">
            <w:pPr>
              <w:pStyle w:val="Tabletext"/>
              <w:jc w:val="center"/>
              <w:rPr>
                <w:lang w:val="en-GB" w:eastAsia="zh-CN"/>
              </w:rPr>
            </w:pPr>
            <w:r w:rsidRPr="003F2F93">
              <w:rPr>
                <w:lang w:val="en-GB" w:eastAsia="zh-CN"/>
              </w:rPr>
              <w:t>6 per single antenna</w:t>
            </w:r>
          </w:p>
          <w:p w14:paraId="7546023C" w14:textId="77777777" w:rsidR="009A6E91" w:rsidRPr="003F2F93" w:rsidRDefault="009A6E91" w:rsidP="00CF7A4F">
            <w:pPr>
              <w:pStyle w:val="Tabletext"/>
              <w:jc w:val="center"/>
              <w:rPr>
                <w:lang w:val="en-GB" w:eastAsia="zh-CN"/>
              </w:rPr>
            </w:pPr>
            <w:r w:rsidRPr="003F2F93">
              <w:rPr>
                <w:lang w:val="en-GB" w:eastAsia="zh-CN"/>
              </w:rPr>
              <w:t>35 for full array</w:t>
            </w:r>
          </w:p>
        </w:tc>
        <w:tc>
          <w:tcPr>
            <w:tcW w:w="843" w:type="pct"/>
            <w:tcBorders>
              <w:top w:val="single" w:sz="4" w:space="0" w:color="auto"/>
              <w:left w:val="single" w:sz="4" w:space="0" w:color="auto"/>
              <w:bottom w:val="single" w:sz="4" w:space="0" w:color="auto"/>
              <w:right w:val="single" w:sz="4" w:space="0" w:color="auto"/>
            </w:tcBorders>
            <w:hideMark/>
          </w:tcPr>
          <w:p w14:paraId="19D0A57F" w14:textId="77777777" w:rsidR="009A6E91" w:rsidRPr="003F2F93" w:rsidRDefault="009A6E91" w:rsidP="00CF7A4F">
            <w:pPr>
              <w:pStyle w:val="Tabletext"/>
              <w:jc w:val="center"/>
              <w:rPr>
                <w:lang w:val="en-GB" w:eastAsia="zh-CN"/>
              </w:rPr>
            </w:pPr>
            <w:r w:rsidRPr="003F2F93">
              <w:rPr>
                <w:lang w:val="en-GB" w:eastAsia="zh-CN"/>
              </w:rPr>
              <w:t>6 dB (at 25 MHz) for one antenna</w:t>
            </w:r>
          </w:p>
          <w:p w14:paraId="7469A99D" w14:textId="77777777" w:rsidR="009A6E91" w:rsidRPr="003F2F93" w:rsidRDefault="009A6E91" w:rsidP="00CF7A4F">
            <w:pPr>
              <w:pStyle w:val="Tabletext"/>
              <w:jc w:val="center"/>
              <w:rPr>
                <w:lang w:val="en-GB" w:eastAsia="zh-CN"/>
              </w:rPr>
            </w:pPr>
            <w:r w:rsidRPr="003F2F93">
              <w:rPr>
                <w:lang w:val="en-GB" w:eastAsia="zh-CN"/>
              </w:rPr>
              <w:t>25 dB (at 25 MHz) for each RH/LH array</w:t>
            </w:r>
          </w:p>
        </w:tc>
        <w:tc>
          <w:tcPr>
            <w:tcW w:w="689" w:type="pct"/>
            <w:tcBorders>
              <w:top w:val="single" w:sz="4" w:space="0" w:color="auto"/>
              <w:left w:val="single" w:sz="4" w:space="0" w:color="auto"/>
              <w:bottom w:val="single" w:sz="4" w:space="0" w:color="auto"/>
              <w:right w:val="single" w:sz="4" w:space="0" w:color="auto"/>
            </w:tcBorders>
            <w:hideMark/>
          </w:tcPr>
          <w:p w14:paraId="149CD9E2" w14:textId="77777777" w:rsidR="009A6E91" w:rsidRPr="004814B5" w:rsidRDefault="009A6E91" w:rsidP="00D47D32">
            <w:pPr>
              <w:pStyle w:val="Tabletext"/>
              <w:jc w:val="center"/>
              <w:rPr>
                <w:lang w:eastAsia="zh-CN"/>
              </w:rPr>
            </w:pPr>
            <w:r w:rsidRPr="004814B5">
              <w:rPr>
                <w:lang w:eastAsia="zh-CN"/>
              </w:rPr>
              <w:t>10 @ 50 MHz</w:t>
            </w:r>
            <w:r w:rsidR="00D47D32">
              <w:rPr>
                <w:lang w:eastAsia="zh-CN"/>
              </w:rPr>
              <w:br/>
            </w:r>
            <w:r w:rsidRPr="004814B5">
              <w:rPr>
                <w:lang w:eastAsia="zh-CN"/>
              </w:rPr>
              <w:t>12 @ 250 MHz</w:t>
            </w:r>
            <w:r w:rsidR="00D47D32">
              <w:rPr>
                <w:lang w:eastAsia="zh-CN"/>
              </w:rPr>
              <w:br/>
            </w:r>
            <w:r w:rsidRPr="004814B5">
              <w:rPr>
                <w:lang w:eastAsia="zh-CN"/>
              </w:rPr>
              <w:t>14 @ 440 MHz</w:t>
            </w:r>
          </w:p>
        </w:tc>
        <w:tc>
          <w:tcPr>
            <w:tcW w:w="710" w:type="pct"/>
            <w:tcBorders>
              <w:top w:val="single" w:sz="4" w:space="0" w:color="auto"/>
              <w:left w:val="single" w:sz="4" w:space="0" w:color="auto"/>
              <w:bottom w:val="single" w:sz="4" w:space="0" w:color="auto"/>
              <w:right w:val="single" w:sz="4" w:space="0" w:color="auto"/>
            </w:tcBorders>
            <w:hideMark/>
          </w:tcPr>
          <w:p w14:paraId="605F71AA" w14:textId="77777777" w:rsidR="009A6E91" w:rsidRPr="004814B5" w:rsidRDefault="009A6E91" w:rsidP="00CF7A4F">
            <w:pPr>
              <w:pStyle w:val="Tabletext"/>
              <w:jc w:val="center"/>
              <w:rPr>
                <w:lang w:eastAsia="zh-CN"/>
              </w:rPr>
            </w:pPr>
            <w:r w:rsidRPr="004814B5">
              <w:rPr>
                <w:lang w:eastAsia="zh-CN"/>
              </w:rPr>
              <w:t>Not available</w:t>
            </w:r>
          </w:p>
        </w:tc>
        <w:tc>
          <w:tcPr>
            <w:tcW w:w="614" w:type="pct"/>
            <w:tcBorders>
              <w:top w:val="single" w:sz="4" w:space="0" w:color="auto"/>
              <w:left w:val="single" w:sz="4" w:space="0" w:color="auto"/>
              <w:bottom w:val="single" w:sz="4" w:space="0" w:color="auto"/>
              <w:right w:val="single" w:sz="4" w:space="0" w:color="auto"/>
            </w:tcBorders>
            <w:hideMark/>
          </w:tcPr>
          <w:p w14:paraId="48987A4C" w14:textId="77777777" w:rsidR="009A6E91" w:rsidRPr="004814B5" w:rsidRDefault="009A6E91" w:rsidP="00CF7A4F">
            <w:pPr>
              <w:pStyle w:val="Tabletext"/>
              <w:jc w:val="center"/>
              <w:rPr>
                <w:lang w:eastAsia="zh-CN"/>
              </w:rPr>
            </w:pPr>
            <w:r w:rsidRPr="004814B5">
              <w:rPr>
                <w:lang w:eastAsia="zh-CN"/>
              </w:rPr>
              <w:t>Not available</w:t>
            </w:r>
          </w:p>
        </w:tc>
      </w:tr>
      <w:tr w:rsidR="009A6E91" w:rsidRPr="003F2F93" w14:paraId="7CA6FC2E" w14:textId="77777777" w:rsidTr="00454A89">
        <w:trPr>
          <w:jc w:val="center"/>
        </w:trPr>
        <w:tc>
          <w:tcPr>
            <w:tcW w:w="927" w:type="pct"/>
            <w:tcBorders>
              <w:top w:val="single" w:sz="4" w:space="0" w:color="auto"/>
              <w:left w:val="single" w:sz="4" w:space="0" w:color="auto"/>
              <w:bottom w:val="single" w:sz="4" w:space="0" w:color="auto"/>
              <w:right w:val="single" w:sz="4" w:space="0" w:color="auto"/>
            </w:tcBorders>
            <w:hideMark/>
          </w:tcPr>
          <w:p w14:paraId="24483A81" w14:textId="77777777" w:rsidR="009A6E91" w:rsidRPr="004814B5" w:rsidRDefault="009A6E91" w:rsidP="00CE2054">
            <w:pPr>
              <w:pStyle w:val="Tabletext"/>
              <w:jc w:val="left"/>
              <w:rPr>
                <w:lang w:eastAsia="zh-CN"/>
              </w:rPr>
            </w:pPr>
            <w:r w:rsidRPr="004814B5">
              <w:rPr>
                <w:lang w:eastAsia="zh-CN"/>
              </w:rPr>
              <w:t>Antenna pattern</w:t>
            </w:r>
          </w:p>
        </w:tc>
        <w:tc>
          <w:tcPr>
            <w:tcW w:w="356" w:type="pct"/>
            <w:tcBorders>
              <w:top w:val="single" w:sz="4" w:space="0" w:color="auto"/>
              <w:left w:val="single" w:sz="4" w:space="0" w:color="auto"/>
              <w:bottom w:val="single" w:sz="4" w:space="0" w:color="auto"/>
              <w:right w:val="single" w:sz="4" w:space="0" w:color="auto"/>
            </w:tcBorders>
          </w:tcPr>
          <w:p w14:paraId="01F91C24" w14:textId="77777777" w:rsidR="009A6E91" w:rsidRPr="004814B5" w:rsidRDefault="009A6E91" w:rsidP="00CF7A4F">
            <w:pPr>
              <w:pStyle w:val="Tabletext"/>
              <w:jc w:val="center"/>
              <w:rPr>
                <w:lang w:eastAsia="zh-CN"/>
              </w:rPr>
            </w:pPr>
            <w:r w:rsidRPr="004814B5">
              <w:rPr>
                <w:lang w:eastAsia="zh-CN"/>
              </w:rPr>
              <w:t>Type</w:t>
            </w:r>
          </w:p>
        </w:tc>
        <w:tc>
          <w:tcPr>
            <w:tcW w:w="860" w:type="pct"/>
            <w:tcBorders>
              <w:top w:val="single" w:sz="4" w:space="0" w:color="auto"/>
              <w:left w:val="single" w:sz="4" w:space="0" w:color="auto"/>
              <w:bottom w:val="single" w:sz="4" w:space="0" w:color="auto"/>
              <w:right w:val="single" w:sz="4" w:space="0" w:color="auto"/>
            </w:tcBorders>
            <w:hideMark/>
          </w:tcPr>
          <w:p w14:paraId="4CB94A2C" w14:textId="77777777" w:rsidR="009A6E91" w:rsidRPr="004814B5" w:rsidRDefault="009A6E91" w:rsidP="00CF7A4F">
            <w:pPr>
              <w:pStyle w:val="Tabletext"/>
              <w:jc w:val="center"/>
              <w:rPr>
                <w:lang w:eastAsia="zh-CN"/>
              </w:rPr>
            </w:pPr>
            <w:r w:rsidRPr="004814B5">
              <w:rPr>
                <w:lang w:eastAsia="zh-CN"/>
              </w:rPr>
              <w:t>LWA, Yagi, LPDA Parabolic dish</w:t>
            </w:r>
          </w:p>
        </w:tc>
        <w:tc>
          <w:tcPr>
            <w:tcW w:w="843" w:type="pct"/>
            <w:tcBorders>
              <w:top w:val="single" w:sz="4" w:space="0" w:color="auto"/>
              <w:left w:val="single" w:sz="4" w:space="0" w:color="auto"/>
              <w:bottom w:val="single" w:sz="4" w:space="0" w:color="auto"/>
              <w:right w:val="single" w:sz="4" w:space="0" w:color="auto"/>
            </w:tcBorders>
            <w:hideMark/>
          </w:tcPr>
          <w:p w14:paraId="7B5F638F" w14:textId="77777777" w:rsidR="009A6E91" w:rsidRPr="003F2F93" w:rsidRDefault="009A6E91" w:rsidP="00CF7A4F">
            <w:pPr>
              <w:pStyle w:val="Tabletext"/>
              <w:jc w:val="center"/>
              <w:rPr>
                <w:lang w:val="en-GB" w:eastAsia="zh-CN"/>
              </w:rPr>
            </w:pPr>
            <w:r w:rsidRPr="003F2F93">
              <w:rPr>
                <w:lang w:val="en-GB" w:eastAsia="zh-CN"/>
              </w:rPr>
              <w:t>Main lobe of ~90° for one antenna</w:t>
            </w:r>
          </w:p>
          <w:p w14:paraId="157B532C" w14:textId="77777777" w:rsidR="009A6E91" w:rsidRPr="003F2F93" w:rsidRDefault="009A6E91" w:rsidP="00CF7A4F">
            <w:pPr>
              <w:pStyle w:val="Tabletext"/>
              <w:jc w:val="center"/>
              <w:rPr>
                <w:lang w:val="en-GB" w:eastAsia="zh-CN"/>
              </w:rPr>
            </w:pPr>
            <w:r w:rsidRPr="003F2F93">
              <w:rPr>
                <w:lang w:val="en-GB" w:eastAsia="zh-CN"/>
              </w:rPr>
              <w:t>Main lobe of 6 × 10° for the full array</w:t>
            </w:r>
          </w:p>
        </w:tc>
        <w:tc>
          <w:tcPr>
            <w:tcW w:w="689" w:type="pct"/>
            <w:tcBorders>
              <w:top w:val="single" w:sz="4" w:space="0" w:color="auto"/>
              <w:left w:val="single" w:sz="4" w:space="0" w:color="auto"/>
              <w:bottom w:val="single" w:sz="4" w:space="0" w:color="auto"/>
              <w:right w:val="single" w:sz="4" w:space="0" w:color="auto"/>
            </w:tcBorders>
            <w:hideMark/>
          </w:tcPr>
          <w:p w14:paraId="373279F4" w14:textId="77777777" w:rsidR="009A6E91" w:rsidRPr="004814B5" w:rsidRDefault="009A6E91" w:rsidP="00CF7A4F">
            <w:pPr>
              <w:pStyle w:val="Tabletext"/>
              <w:jc w:val="center"/>
              <w:rPr>
                <w:lang w:eastAsia="zh-CN"/>
              </w:rPr>
            </w:pPr>
            <w:r w:rsidRPr="004814B5">
              <w:rPr>
                <w:lang w:eastAsia="zh-CN"/>
              </w:rPr>
              <w:t>Steerable Log Periodic antenna</w:t>
            </w:r>
          </w:p>
        </w:tc>
        <w:tc>
          <w:tcPr>
            <w:tcW w:w="710" w:type="pct"/>
            <w:tcBorders>
              <w:top w:val="single" w:sz="4" w:space="0" w:color="auto"/>
              <w:left w:val="single" w:sz="4" w:space="0" w:color="auto"/>
              <w:bottom w:val="single" w:sz="4" w:space="0" w:color="auto"/>
              <w:right w:val="single" w:sz="4" w:space="0" w:color="auto"/>
            </w:tcBorders>
            <w:hideMark/>
          </w:tcPr>
          <w:p w14:paraId="267D5D9C" w14:textId="77777777" w:rsidR="009A6E91" w:rsidRPr="004814B5" w:rsidRDefault="009A6E91" w:rsidP="00CF7A4F">
            <w:pPr>
              <w:pStyle w:val="Tabletext"/>
              <w:jc w:val="center"/>
              <w:rPr>
                <w:lang w:eastAsia="zh-CN"/>
              </w:rPr>
            </w:pPr>
            <w:r w:rsidRPr="004814B5">
              <w:rPr>
                <w:rFonts w:asciiTheme="majorBidi" w:hAnsiTheme="majorBidi" w:cstheme="majorBidi"/>
                <w:lang w:eastAsia="zh-CN"/>
              </w:rPr>
              <w:t>10</w:t>
            </w:r>
            <w:r w:rsidRPr="004814B5">
              <w:rPr>
                <w:lang w:eastAsia="zh-CN"/>
              </w:rPr>
              <w:t> </w:t>
            </w:r>
            <w:r w:rsidRPr="004814B5">
              <w:rPr>
                <w:rFonts w:asciiTheme="majorBidi" w:hAnsiTheme="majorBidi" w:cstheme="majorBidi"/>
                <w:lang w:eastAsia="zh-CN"/>
              </w:rPr>
              <w:t>m</w:t>
            </w:r>
            <w:r w:rsidRPr="004814B5">
              <w:rPr>
                <w:rFonts w:asciiTheme="majorBidi" w:hAnsiTheme="majorBidi"/>
                <w:lang w:eastAsia="zh-CN"/>
              </w:rPr>
              <w:t xml:space="preserve"> Log</w:t>
            </w:r>
            <w:r w:rsidRPr="004814B5">
              <w:rPr>
                <w:rFonts w:asciiTheme="majorBidi" w:hAnsiTheme="majorBidi" w:cstheme="majorBidi"/>
                <w:lang w:eastAsia="zh-CN"/>
              </w:rPr>
              <w:t>-periodic Antennas</w:t>
            </w:r>
          </w:p>
        </w:tc>
        <w:tc>
          <w:tcPr>
            <w:tcW w:w="614" w:type="pct"/>
            <w:tcBorders>
              <w:top w:val="single" w:sz="4" w:space="0" w:color="auto"/>
              <w:left w:val="single" w:sz="4" w:space="0" w:color="auto"/>
              <w:bottom w:val="single" w:sz="4" w:space="0" w:color="auto"/>
              <w:right w:val="single" w:sz="4" w:space="0" w:color="auto"/>
            </w:tcBorders>
            <w:hideMark/>
          </w:tcPr>
          <w:p w14:paraId="327CE697" w14:textId="77777777" w:rsidR="009A6E91" w:rsidRPr="003F2F93" w:rsidRDefault="009A6E91" w:rsidP="00CF7A4F">
            <w:pPr>
              <w:pStyle w:val="Tabletext"/>
              <w:jc w:val="center"/>
              <w:rPr>
                <w:rFonts w:asciiTheme="majorBidi" w:hAnsiTheme="majorBidi" w:cstheme="majorBidi"/>
                <w:lang w:val="en-GB" w:eastAsia="zh-CN"/>
              </w:rPr>
            </w:pPr>
            <w:r w:rsidRPr="003F2F93">
              <w:rPr>
                <w:rFonts w:asciiTheme="majorBidi" w:hAnsiTheme="majorBidi" w:cstheme="majorBidi"/>
                <w:lang w:val="en-GB" w:eastAsia="zh-CN"/>
              </w:rPr>
              <w:t>6.4 </w:t>
            </w:r>
            <w:r w:rsidRPr="003F2F93">
              <w:rPr>
                <w:rFonts w:asciiTheme="majorBidi" w:hAnsiTheme="majorBidi" w:cstheme="majorBidi"/>
                <w:lang w:val="en-GB" w:eastAsia="ko-KR"/>
              </w:rPr>
              <w:t>m · </w:t>
            </w:r>
            <w:r w:rsidRPr="003F2F93">
              <w:rPr>
                <w:rFonts w:asciiTheme="majorBidi" w:hAnsiTheme="majorBidi" w:cstheme="majorBidi"/>
                <w:lang w:val="en-GB" w:eastAsia="zh-CN"/>
              </w:rPr>
              <w:t>10 m Parabolic Dish, 6 m Log-periodic Antennas</w:t>
            </w:r>
          </w:p>
        </w:tc>
      </w:tr>
    </w:tbl>
    <w:p w14:paraId="2D255BEF" w14:textId="77777777" w:rsidR="009A6E91" w:rsidRPr="004814B5" w:rsidRDefault="009A6E91" w:rsidP="009A6E91">
      <w:pPr>
        <w:pStyle w:val="TableNo"/>
        <w:rPr>
          <w:rFonts w:eastAsia="Calibri"/>
        </w:rPr>
      </w:pPr>
      <w:r w:rsidRPr="004814B5">
        <w:rPr>
          <w:rFonts w:eastAsia="Calibri"/>
        </w:rPr>
        <w:t>TABLE 6 (</w:t>
      </w:r>
      <w:r w:rsidRPr="004814B5">
        <w:rPr>
          <w:rFonts w:eastAsia="Calibri"/>
          <w:i/>
        </w:rPr>
        <w:t>end</w:t>
      </w:r>
      <w:r w:rsidRPr="004814B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9"/>
        <w:gridCol w:w="1027"/>
        <w:gridCol w:w="2866"/>
        <w:gridCol w:w="1995"/>
        <w:gridCol w:w="1388"/>
        <w:gridCol w:w="1261"/>
        <w:gridCol w:w="3013"/>
      </w:tblGrid>
      <w:tr w:rsidR="009A6E91" w:rsidRPr="0029672D" w14:paraId="26AA8D1F" w14:textId="77777777" w:rsidTr="0029672D">
        <w:trPr>
          <w:cantSplit/>
          <w:tblHeader/>
          <w:jc w:val="center"/>
        </w:trPr>
        <w:tc>
          <w:tcPr>
            <w:tcW w:w="1006" w:type="pct"/>
            <w:tcBorders>
              <w:top w:val="single" w:sz="4" w:space="0" w:color="auto"/>
              <w:left w:val="single" w:sz="4" w:space="0" w:color="auto"/>
              <w:bottom w:val="single" w:sz="4" w:space="0" w:color="auto"/>
              <w:right w:val="single" w:sz="4" w:space="0" w:color="auto"/>
            </w:tcBorders>
            <w:vAlign w:val="center"/>
            <w:hideMark/>
          </w:tcPr>
          <w:p w14:paraId="0D44B6F8" w14:textId="77777777" w:rsidR="009A6E91" w:rsidRPr="0029672D" w:rsidRDefault="009A6E91" w:rsidP="0029672D">
            <w:pPr>
              <w:pStyle w:val="Tablehead"/>
            </w:pPr>
            <w:r w:rsidRPr="0029672D">
              <w:t>Parameter</w:t>
            </w:r>
          </w:p>
        </w:tc>
        <w:tc>
          <w:tcPr>
            <w:tcW w:w="355" w:type="pct"/>
            <w:tcBorders>
              <w:top w:val="single" w:sz="4" w:space="0" w:color="auto"/>
              <w:left w:val="single" w:sz="4" w:space="0" w:color="auto"/>
              <w:bottom w:val="single" w:sz="4" w:space="0" w:color="auto"/>
              <w:right w:val="single" w:sz="4" w:space="0" w:color="auto"/>
            </w:tcBorders>
            <w:vAlign w:val="center"/>
            <w:hideMark/>
          </w:tcPr>
          <w:p w14:paraId="202C0516" w14:textId="77777777" w:rsidR="009A6E91" w:rsidRPr="0029672D" w:rsidRDefault="009A6E91" w:rsidP="0029672D">
            <w:pPr>
              <w:pStyle w:val="Tablehead"/>
            </w:pPr>
            <w:r w:rsidRPr="0029672D">
              <w:t>Unit</w:t>
            </w:r>
          </w:p>
        </w:tc>
        <w:tc>
          <w:tcPr>
            <w:tcW w:w="991" w:type="pct"/>
            <w:tcBorders>
              <w:top w:val="single" w:sz="4" w:space="0" w:color="auto"/>
              <w:left w:val="single" w:sz="4" w:space="0" w:color="auto"/>
              <w:bottom w:val="single" w:sz="4" w:space="0" w:color="auto"/>
              <w:right w:val="single" w:sz="4" w:space="0" w:color="auto"/>
            </w:tcBorders>
            <w:vAlign w:val="center"/>
            <w:hideMark/>
          </w:tcPr>
          <w:p w14:paraId="53CBF149" w14:textId="77777777" w:rsidR="009A6E91" w:rsidRPr="0029672D" w:rsidRDefault="009A6E91" w:rsidP="0029672D">
            <w:pPr>
              <w:pStyle w:val="Tablehead"/>
            </w:pPr>
            <w:r w:rsidRPr="0029672D">
              <w:t>System 3F</w:t>
            </w:r>
            <w:r w:rsidRPr="0029672D">
              <w:br/>
              <w:t>ARTEMIS</w:t>
            </w:r>
          </w:p>
        </w:tc>
        <w:tc>
          <w:tcPr>
            <w:tcW w:w="690" w:type="pct"/>
            <w:tcBorders>
              <w:top w:val="single" w:sz="4" w:space="0" w:color="auto"/>
              <w:left w:val="single" w:sz="4" w:space="0" w:color="auto"/>
              <w:bottom w:val="single" w:sz="4" w:space="0" w:color="auto"/>
              <w:right w:val="single" w:sz="4" w:space="0" w:color="auto"/>
            </w:tcBorders>
            <w:vAlign w:val="center"/>
            <w:hideMark/>
          </w:tcPr>
          <w:p w14:paraId="51F4649F" w14:textId="77777777" w:rsidR="009A6E91" w:rsidRPr="0029672D" w:rsidRDefault="009A6E91" w:rsidP="0029672D">
            <w:pPr>
              <w:pStyle w:val="Tablehead"/>
            </w:pPr>
            <w:r w:rsidRPr="0029672D">
              <w:t>System 3G</w:t>
            </w:r>
            <w:r w:rsidRPr="0029672D">
              <w:br/>
              <w:t>Yamagawa</w:t>
            </w:r>
          </w:p>
        </w:tc>
        <w:tc>
          <w:tcPr>
            <w:tcW w:w="480" w:type="pct"/>
            <w:tcBorders>
              <w:top w:val="single" w:sz="4" w:space="0" w:color="auto"/>
              <w:left w:val="single" w:sz="4" w:space="0" w:color="auto"/>
              <w:bottom w:val="single" w:sz="4" w:space="0" w:color="auto"/>
              <w:right w:val="single" w:sz="4" w:space="0" w:color="auto"/>
            </w:tcBorders>
            <w:vAlign w:val="center"/>
            <w:hideMark/>
          </w:tcPr>
          <w:p w14:paraId="27C4FF34" w14:textId="77777777" w:rsidR="009A6E91" w:rsidRPr="0029672D" w:rsidRDefault="009A6E91" w:rsidP="0029672D">
            <w:pPr>
              <w:pStyle w:val="Tablehead"/>
            </w:pPr>
            <w:r w:rsidRPr="0029672D">
              <w:t>System 3H</w:t>
            </w:r>
            <w:r w:rsidRPr="0029672D">
              <w:br/>
              <w:t>ORFEES</w:t>
            </w:r>
          </w:p>
        </w:tc>
        <w:tc>
          <w:tcPr>
            <w:tcW w:w="436" w:type="pct"/>
            <w:tcBorders>
              <w:top w:val="single" w:sz="4" w:space="0" w:color="auto"/>
              <w:left w:val="single" w:sz="4" w:space="0" w:color="auto"/>
              <w:bottom w:val="single" w:sz="4" w:space="0" w:color="auto"/>
              <w:right w:val="single" w:sz="4" w:space="0" w:color="auto"/>
            </w:tcBorders>
            <w:vAlign w:val="center"/>
            <w:hideMark/>
          </w:tcPr>
          <w:p w14:paraId="4B7F46C1" w14:textId="77777777" w:rsidR="009A6E91" w:rsidRPr="0029672D" w:rsidRDefault="009A6E91" w:rsidP="0029672D">
            <w:pPr>
              <w:pStyle w:val="Tablehead"/>
            </w:pPr>
            <w:r w:rsidRPr="0029672D">
              <w:t>System 3I</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CCA4449" w14:textId="77777777" w:rsidR="009A6E91" w:rsidRPr="0029672D" w:rsidRDefault="009A6E91" w:rsidP="0029672D">
            <w:pPr>
              <w:pStyle w:val="Tablehead"/>
            </w:pPr>
            <w:r w:rsidRPr="0029672D">
              <w:t xml:space="preserve">System 3J </w:t>
            </w:r>
            <w:r w:rsidRPr="0029672D">
              <w:br/>
              <w:t>HSRS</w:t>
            </w:r>
          </w:p>
        </w:tc>
      </w:tr>
      <w:tr w:rsidR="009A6E91" w:rsidRPr="0029672D" w14:paraId="5F54E36B"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77F4A79D" w14:textId="77777777" w:rsidR="009A6E91" w:rsidRPr="0029672D" w:rsidRDefault="009A6E91" w:rsidP="00E35306">
            <w:pPr>
              <w:pStyle w:val="Tabletext"/>
              <w:rPr>
                <w:szCs w:val="22"/>
                <w:lang w:eastAsia="zh-CN"/>
              </w:rPr>
            </w:pPr>
            <w:r w:rsidRPr="0029672D">
              <w:rPr>
                <w:szCs w:val="22"/>
                <w:lang w:eastAsia="zh-CN"/>
              </w:rPr>
              <w:t>Frequency range of operation</w:t>
            </w:r>
          </w:p>
        </w:tc>
        <w:tc>
          <w:tcPr>
            <w:tcW w:w="355" w:type="pct"/>
            <w:tcBorders>
              <w:top w:val="single" w:sz="4" w:space="0" w:color="auto"/>
              <w:left w:val="single" w:sz="4" w:space="0" w:color="auto"/>
              <w:bottom w:val="single" w:sz="4" w:space="0" w:color="auto"/>
              <w:right w:val="single" w:sz="4" w:space="0" w:color="auto"/>
            </w:tcBorders>
            <w:hideMark/>
          </w:tcPr>
          <w:p w14:paraId="7FCF2B91" w14:textId="77777777" w:rsidR="009A6E91" w:rsidRPr="0029672D" w:rsidRDefault="009A6E91" w:rsidP="00CF7A4F">
            <w:pPr>
              <w:pStyle w:val="Tabletext"/>
              <w:jc w:val="center"/>
              <w:rPr>
                <w:szCs w:val="22"/>
                <w:lang w:eastAsia="zh-CN"/>
              </w:rPr>
            </w:pPr>
            <w:r w:rsidRPr="0029672D">
              <w:rPr>
                <w:szCs w:val="22"/>
                <w:lang w:eastAsia="zh-CN"/>
              </w:rPr>
              <w:t>MHz</w:t>
            </w:r>
          </w:p>
        </w:tc>
        <w:tc>
          <w:tcPr>
            <w:tcW w:w="991" w:type="pct"/>
            <w:tcBorders>
              <w:top w:val="single" w:sz="4" w:space="0" w:color="auto"/>
              <w:left w:val="single" w:sz="4" w:space="0" w:color="auto"/>
              <w:bottom w:val="single" w:sz="4" w:space="0" w:color="auto"/>
              <w:right w:val="single" w:sz="4" w:space="0" w:color="auto"/>
            </w:tcBorders>
            <w:hideMark/>
          </w:tcPr>
          <w:p w14:paraId="49C74B7E" w14:textId="77777777" w:rsidR="009A6E91" w:rsidRPr="0029672D" w:rsidRDefault="009A6E91" w:rsidP="00CF7A4F">
            <w:pPr>
              <w:pStyle w:val="Tabletext"/>
              <w:jc w:val="center"/>
              <w:rPr>
                <w:szCs w:val="22"/>
                <w:lang w:eastAsia="zh-CN"/>
              </w:rPr>
            </w:pPr>
            <w:r w:rsidRPr="0029672D">
              <w:rPr>
                <w:szCs w:val="22"/>
                <w:lang w:eastAsia="zh-CN"/>
              </w:rPr>
              <w:t>20-650</w:t>
            </w:r>
          </w:p>
        </w:tc>
        <w:tc>
          <w:tcPr>
            <w:tcW w:w="690" w:type="pct"/>
            <w:tcBorders>
              <w:top w:val="single" w:sz="4" w:space="0" w:color="auto"/>
              <w:left w:val="single" w:sz="4" w:space="0" w:color="auto"/>
              <w:bottom w:val="single" w:sz="4" w:space="0" w:color="auto"/>
              <w:right w:val="single" w:sz="4" w:space="0" w:color="auto"/>
            </w:tcBorders>
            <w:hideMark/>
          </w:tcPr>
          <w:p w14:paraId="7DA7F750" w14:textId="77777777" w:rsidR="009A6E91" w:rsidRPr="0029672D" w:rsidRDefault="009A6E91" w:rsidP="00CF7A4F">
            <w:pPr>
              <w:pStyle w:val="Tabletext"/>
              <w:jc w:val="center"/>
              <w:rPr>
                <w:szCs w:val="22"/>
                <w:lang w:eastAsia="zh-CN"/>
              </w:rPr>
            </w:pPr>
            <w:r w:rsidRPr="0029672D">
              <w:rPr>
                <w:szCs w:val="22"/>
                <w:lang w:eastAsia="zh-CN"/>
              </w:rPr>
              <w:t>70-9 000</w:t>
            </w:r>
          </w:p>
        </w:tc>
        <w:tc>
          <w:tcPr>
            <w:tcW w:w="480" w:type="pct"/>
            <w:tcBorders>
              <w:top w:val="single" w:sz="4" w:space="0" w:color="auto"/>
              <w:left w:val="single" w:sz="4" w:space="0" w:color="auto"/>
              <w:bottom w:val="single" w:sz="4" w:space="0" w:color="auto"/>
              <w:right w:val="single" w:sz="4" w:space="0" w:color="auto"/>
            </w:tcBorders>
            <w:hideMark/>
          </w:tcPr>
          <w:p w14:paraId="2FC7B066" w14:textId="77777777" w:rsidR="009A6E91" w:rsidRPr="0029672D" w:rsidRDefault="009A6E91" w:rsidP="00CF7A4F">
            <w:pPr>
              <w:pStyle w:val="Tabletext"/>
              <w:jc w:val="center"/>
              <w:rPr>
                <w:szCs w:val="22"/>
                <w:lang w:eastAsia="zh-CN"/>
              </w:rPr>
            </w:pPr>
            <w:r w:rsidRPr="0029672D">
              <w:rPr>
                <w:szCs w:val="22"/>
                <w:lang w:eastAsia="zh-CN"/>
              </w:rPr>
              <w:t>140-1 000</w:t>
            </w:r>
          </w:p>
        </w:tc>
        <w:tc>
          <w:tcPr>
            <w:tcW w:w="436" w:type="pct"/>
            <w:tcBorders>
              <w:top w:val="single" w:sz="4" w:space="0" w:color="auto"/>
              <w:left w:val="single" w:sz="4" w:space="0" w:color="auto"/>
              <w:bottom w:val="single" w:sz="4" w:space="0" w:color="auto"/>
              <w:right w:val="single" w:sz="4" w:space="0" w:color="auto"/>
            </w:tcBorders>
            <w:hideMark/>
          </w:tcPr>
          <w:p w14:paraId="1AC7081B" w14:textId="77777777" w:rsidR="009A6E91" w:rsidRPr="0029672D" w:rsidRDefault="009A6E91" w:rsidP="00CF7A4F">
            <w:pPr>
              <w:pStyle w:val="Tabletext"/>
              <w:jc w:val="center"/>
              <w:rPr>
                <w:rFonts w:eastAsia="Calibri"/>
                <w:szCs w:val="22"/>
                <w:lang w:eastAsia="zh-CN"/>
              </w:rPr>
            </w:pPr>
            <w:r w:rsidRPr="0029672D">
              <w:rPr>
                <w:rFonts w:asciiTheme="majorBidi" w:eastAsia="Malgun Gothic" w:hAnsiTheme="majorBidi" w:cstheme="majorBidi"/>
                <w:szCs w:val="22"/>
                <w:lang w:eastAsia="ko-KR"/>
              </w:rPr>
              <w:t xml:space="preserve">232-258, </w:t>
            </w:r>
            <w:r w:rsidRPr="0029672D">
              <w:rPr>
                <w:rFonts w:asciiTheme="majorBidi" w:eastAsia="Malgun Gothic" w:hAnsiTheme="majorBidi" w:cstheme="majorBidi"/>
                <w:szCs w:val="22"/>
                <w:lang w:eastAsia="ko-KR"/>
              </w:rPr>
              <w:br/>
              <w:t xml:space="preserve">389-431, </w:t>
            </w:r>
            <w:r w:rsidRPr="0029672D">
              <w:rPr>
                <w:rFonts w:asciiTheme="majorBidi" w:eastAsia="Malgun Gothic" w:hAnsiTheme="majorBidi" w:cstheme="majorBidi"/>
                <w:szCs w:val="22"/>
                <w:lang w:eastAsia="ko-KR"/>
              </w:rPr>
              <w:br/>
              <w:t>500-18 000</w:t>
            </w:r>
          </w:p>
        </w:tc>
        <w:tc>
          <w:tcPr>
            <w:tcW w:w="1042" w:type="pct"/>
            <w:tcBorders>
              <w:top w:val="single" w:sz="4" w:space="0" w:color="auto"/>
              <w:left w:val="single" w:sz="4" w:space="0" w:color="auto"/>
              <w:bottom w:val="single" w:sz="4" w:space="0" w:color="auto"/>
              <w:right w:val="single" w:sz="4" w:space="0" w:color="auto"/>
            </w:tcBorders>
            <w:hideMark/>
          </w:tcPr>
          <w:p w14:paraId="608EBF7C" w14:textId="77777777" w:rsidR="009A6E91" w:rsidRPr="0029672D" w:rsidRDefault="009A6E91" w:rsidP="00CF7A4F">
            <w:pPr>
              <w:pStyle w:val="Tabletext"/>
              <w:jc w:val="center"/>
              <w:rPr>
                <w:szCs w:val="22"/>
                <w:lang w:eastAsia="zh-CN"/>
              </w:rPr>
            </w:pPr>
            <w:r w:rsidRPr="0029672D">
              <w:rPr>
                <w:szCs w:val="22"/>
                <w:lang w:eastAsia="zh-CN"/>
              </w:rPr>
              <w:t>275-1 495</w:t>
            </w:r>
          </w:p>
        </w:tc>
      </w:tr>
      <w:tr w:rsidR="009A6E91" w:rsidRPr="0029672D" w14:paraId="2D4F58E1"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56A564E0" w14:textId="77777777" w:rsidR="009A6E91" w:rsidRPr="0029672D" w:rsidRDefault="009A6E91" w:rsidP="00E35306">
            <w:pPr>
              <w:pStyle w:val="Tabletext"/>
              <w:rPr>
                <w:szCs w:val="22"/>
                <w:lang w:eastAsia="zh-CN"/>
              </w:rPr>
            </w:pPr>
            <w:r w:rsidRPr="0029672D">
              <w:rPr>
                <w:szCs w:val="22"/>
                <w:lang w:eastAsia="zh-CN"/>
              </w:rPr>
              <w:t>Receive noise figure</w:t>
            </w:r>
          </w:p>
        </w:tc>
        <w:tc>
          <w:tcPr>
            <w:tcW w:w="355" w:type="pct"/>
            <w:tcBorders>
              <w:top w:val="single" w:sz="4" w:space="0" w:color="auto"/>
              <w:left w:val="single" w:sz="4" w:space="0" w:color="auto"/>
              <w:bottom w:val="single" w:sz="4" w:space="0" w:color="auto"/>
              <w:right w:val="single" w:sz="4" w:space="0" w:color="auto"/>
            </w:tcBorders>
            <w:hideMark/>
          </w:tcPr>
          <w:p w14:paraId="221BB986" w14:textId="77777777" w:rsidR="009A6E91" w:rsidRPr="0029672D" w:rsidRDefault="009A6E91" w:rsidP="00CF7A4F">
            <w:pPr>
              <w:pStyle w:val="Tabletext"/>
              <w:jc w:val="center"/>
              <w:rPr>
                <w:szCs w:val="22"/>
                <w:lang w:eastAsia="zh-CN"/>
              </w:rPr>
            </w:pPr>
            <w:r w:rsidRPr="0029672D">
              <w:rPr>
                <w:szCs w:val="22"/>
                <w:lang w:eastAsia="zh-CN"/>
              </w:rPr>
              <w:t>dB</w:t>
            </w:r>
          </w:p>
        </w:tc>
        <w:tc>
          <w:tcPr>
            <w:tcW w:w="991" w:type="pct"/>
            <w:tcBorders>
              <w:top w:val="single" w:sz="4" w:space="0" w:color="auto"/>
              <w:left w:val="single" w:sz="4" w:space="0" w:color="auto"/>
              <w:bottom w:val="single" w:sz="4" w:space="0" w:color="auto"/>
              <w:right w:val="single" w:sz="4" w:space="0" w:color="auto"/>
            </w:tcBorders>
            <w:hideMark/>
          </w:tcPr>
          <w:p w14:paraId="1CA8FC7C" w14:textId="77777777" w:rsidR="009A6E91" w:rsidRPr="0029672D" w:rsidRDefault="009A6E91" w:rsidP="00CF7A4F">
            <w:pPr>
              <w:pStyle w:val="Tabletext"/>
              <w:jc w:val="center"/>
              <w:rPr>
                <w:szCs w:val="22"/>
                <w:lang w:eastAsia="zh-CN"/>
              </w:rPr>
            </w:pPr>
            <w:r w:rsidRPr="0029672D">
              <w:rPr>
                <w:szCs w:val="22"/>
                <w:lang w:eastAsia="zh-CN"/>
              </w:rPr>
              <w:t>3.0</w:t>
            </w:r>
          </w:p>
        </w:tc>
        <w:tc>
          <w:tcPr>
            <w:tcW w:w="690" w:type="pct"/>
            <w:tcBorders>
              <w:top w:val="single" w:sz="4" w:space="0" w:color="auto"/>
              <w:left w:val="single" w:sz="4" w:space="0" w:color="auto"/>
              <w:bottom w:val="single" w:sz="4" w:space="0" w:color="auto"/>
              <w:right w:val="single" w:sz="4" w:space="0" w:color="auto"/>
            </w:tcBorders>
            <w:hideMark/>
          </w:tcPr>
          <w:p w14:paraId="19EADA5F" w14:textId="77777777" w:rsidR="009A6E91" w:rsidRPr="0029672D" w:rsidRDefault="009A6E91" w:rsidP="00CF7A4F">
            <w:pPr>
              <w:pStyle w:val="Tabletext"/>
              <w:jc w:val="center"/>
              <w:rPr>
                <w:szCs w:val="22"/>
                <w:lang w:eastAsia="zh-CN"/>
              </w:rPr>
            </w:pPr>
            <w:r w:rsidRPr="0029672D">
              <w:rPr>
                <w:szCs w:val="22"/>
                <w:lang w:eastAsia="zh-CN"/>
              </w:rPr>
              <w:t>Not available</w:t>
            </w:r>
          </w:p>
        </w:tc>
        <w:tc>
          <w:tcPr>
            <w:tcW w:w="480" w:type="pct"/>
            <w:tcBorders>
              <w:top w:val="single" w:sz="4" w:space="0" w:color="auto"/>
              <w:left w:val="single" w:sz="4" w:space="0" w:color="auto"/>
              <w:bottom w:val="single" w:sz="4" w:space="0" w:color="auto"/>
              <w:right w:val="single" w:sz="4" w:space="0" w:color="auto"/>
            </w:tcBorders>
            <w:hideMark/>
          </w:tcPr>
          <w:p w14:paraId="61C82043" w14:textId="77777777" w:rsidR="009A6E91" w:rsidRPr="0029672D" w:rsidRDefault="009A6E91" w:rsidP="00CF7A4F">
            <w:pPr>
              <w:pStyle w:val="Tabletext"/>
              <w:jc w:val="center"/>
              <w:rPr>
                <w:szCs w:val="22"/>
                <w:lang w:eastAsia="zh-CN"/>
              </w:rPr>
            </w:pPr>
            <w:r w:rsidRPr="0029672D">
              <w:rPr>
                <w:szCs w:val="22"/>
                <w:lang w:eastAsia="zh-CN"/>
              </w:rPr>
              <w:t>1.6</w:t>
            </w:r>
          </w:p>
        </w:tc>
        <w:tc>
          <w:tcPr>
            <w:tcW w:w="436" w:type="pct"/>
            <w:tcBorders>
              <w:top w:val="single" w:sz="4" w:space="0" w:color="auto"/>
              <w:left w:val="single" w:sz="4" w:space="0" w:color="auto"/>
              <w:bottom w:val="single" w:sz="4" w:space="0" w:color="auto"/>
              <w:right w:val="single" w:sz="4" w:space="0" w:color="auto"/>
            </w:tcBorders>
            <w:hideMark/>
          </w:tcPr>
          <w:p w14:paraId="558A9B8E" w14:textId="77777777" w:rsidR="009A6E91" w:rsidRPr="0029672D" w:rsidRDefault="009A6E91" w:rsidP="00CF7A4F">
            <w:pPr>
              <w:pStyle w:val="Tabletext"/>
              <w:jc w:val="center"/>
              <w:rPr>
                <w:rFonts w:eastAsia="Calibri"/>
                <w:szCs w:val="22"/>
                <w:lang w:eastAsia="zh-CN"/>
              </w:rPr>
            </w:pPr>
            <w:r w:rsidRPr="0029672D">
              <w:rPr>
                <w:rFonts w:eastAsia="Malgun Gothic"/>
                <w:szCs w:val="22"/>
                <w:lang w:eastAsia="zh-CN"/>
              </w:rPr>
              <w:t>1.6, 4.3</w:t>
            </w:r>
          </w:p>
        </w:tc>
        <w:tc>
          <w:tcPr>
            <w:tcW w:w="1042" w:type="pct"/>
            <w:tcBorders>
              <w:top w:val="single" w:sz="4" w:space="0" w:color="auto"/>
              <w:left w:val="single" w:sz="4" w:space="0" w:color="auto"/>
              <w:bottom w:val="single" w:sz="4" w:space="0" w:color="auto"/>
              <w:right w:val="single" w:sz="4" w:space="0" w:color="auto"/>
            </w:tcBorders>
            <w:vAlign w:val="center"/>
            <w:hideMark/>
          </w:tcPr>
          <w:p w14:paraId="417E8209" w14:textId="77777777" w:rsidR="009A6E91" w:rsidRPr="0029672D" w:rsidRDefault="009A6E91" w:rsidP="00CF7A4F">
            <w:pPr>
              <w:pStyle w:val="Tabletext"/>
              <w:jc w:val="center"/>
              <w:rPr>
                <w:szCs w:val="22"/>
                <w:lang w:eastAsia="zh-CN"/>
              </w:rPr>
            </w:pPr>
            <w:r w:rsidRPr="0029672D">
              <w:rPr>
                <w:szCs w:val="22"/>
                <w:lang w:eastAsia="zh-CN"/>
              </w:rPr>
              <w:t>&lt; 5 dB</w:t>
            </w:r>
          </w:p>
        </w:tc>
      </w:tr>
      <w:tr w:rsidR="009A6E91" w:rsidRPr="0029672D" w14:paraId="6611930F"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58117FC3" w14:textId="77777777" w:rsidR="009A6E91" w:rsidRPr="0029672D" w:rsidRDefault="009A6E91" w:rsidP="00E35306">
            <w:pPr>
              <w:pStyle w:val="Tabletext"/>
              <w:rPr>
                <w:szCs w:val="22"/>
                <w:lang w:eastAsia="zh-CN"/>
              </w:rPr>
            </w:pPr>
            <w:r w:rsidRPr="0029672D">
              <w:rPr>
                <w:szCs w:val="22"/>
                <w:lang w:eastAsia="zh-CN"/>
              </w:rPr>
              <w:t xml:space="preserve">Receive RF (3 dB) </w:t>
            </w:r>
            <w:r w:rsidRPr="0029672D">
              <w:rPr>
                <w:rFonts w:asciiTheme="majorBidi" w:hAnsiTheme="majorBidi" w:cstheme="majorBidi"/>
                <w:szCs w:val="22"/>
                <w:lang w:eastAsia="zh-CN"/>
              </w:rPr>
              <w:t>bandwidth</w:t>
            </w:r>
          </w:p>
        </w:tc>
        <w:tc>
          <w:tcPr>
            <w:tcW w:w="355" w:type="pct"/>
            <w:tcBorders>
              <w:top w:val="single" w:sz="4" w:space="0" w:color="auto"/>
              <w:left w:val="single" w:sz="4" w:space="0" w:color="auto"/>
              <w:bottom w:val="single" w:sz="4" w:space="0" w:color="auto"/>
              <w:right w:val="single" w:sz="4" w:space="0" w:color="auto"/>
            </w:tcBorders>
            <w:hideMark/>
          </w:tcPr>
          <w:p w14:paraId="325F3561" w14:textId="77777777" w:rsidR="009A6E91" w:rsidRPr="0029672D" w:rsidRDefault="009A6E91" w:rsidP="00CF7A4F">
            <w:pPr>
              <w:pStyle w:val="Tabletext"/>
              <w:jc w:val="center"/>
              <w:rPr>
                <w:szCs w:val="22"/>
                <w:lang w:eastAsia="zh-CN"/>
              </w:rPr>
            </w:pPr>
            <w:r w:rsidRPr="0029672D">
              <w:rPr>
                <w:szCs w:val="22"/>
                <w:lang w:eastAsia="zh-CN"/>
              </w:rPr>
              <w:t>kHz</w:t>
            </w:r>
          </w:p>
        </w:tc>
        <w:tc>
          <w:tcPr>
            <w:tcW w:w="991" w:type="pct"/>
            <w:tcBorders>
              <w:top w:val="single" w:sz="4" w:space="0" w:color="auto"/>
              <w:left w:val="single" w:sz="4" w:space="0" w:color="auto"/>
              <w:bottom w:val="single" w:sz="4" w:space="0" w:color="auto"/>
              <w:right w:val="single" w:sz="4" w:space="0" w:color="auto"/>
            </w:tcBorders>
            <w:hideMark/>
          </w:tcPr>
          <w:p w14:paraId="098FA667" w14:textId="77777777" w:rsidR="009A6E91" w:rsidRPr="0029672D" w:rsidRDefault="009A6E91" w:rsidP="00CF7A4F">
            <w:pPr>
              <w:pStyle w:val="Tabletext"/>
              <w:jc w:val="center"/>
              <w:rPr>
                <w:szCs w:val="22"/>
                <w:lang w:eastAsia="zh-CN"/>
              </w:rPr>
            </w:pPr>
            <w:r w:rsidRPr="0029672D">
              <w:rPr>
                <w:rFonts w:asciiTheme="majorBidi" w:hAnsiTheme="majorBidi" w:cstheme="majorBidi"/>
                <w:szCs w:val="22"/>
                <w:lang w:eastAsia="zh-CN"/>
              </w:rPr>
              <w:t>1 000</w:t>
            </w:r>
          </w:p>
        </w:tc>
        <w:tc>
          <w:tcPr>
            <w:tcW w:w="690" w:type="pct"/>
            <w:tcBorders>
              <w:top w:val="single" w:sz="4" w:space="0" w:color="auto"/>
              <w:left w:val="single" w:sz="4" w:space="0" w:color="auto"/>
              <w:bottom w:val="single" w:sz="4" w:space="0" w:color="auto"/>
              <w:right w:val="single" w:sz="4" w:space="0" w:color="auto"/>
            </w:tcBorders>
            <w:hideMark/>
          </w:tcPr>
          <w:p w14:paraId="66EF80ED" w14:textId="77777777" w:rsidR="009A6E91" w:rsidRPr="003F2F93" w:rsidRDefault="009A6E91" w:rsidP="00CF7A4F">
            <w:pPr>
              <w:pStyle w:val="Tabletext"/>
              <w:jc w:val="center"/>
              <w:rPr>
                <w:rFonts w:asciiTheme="majorBidi" w:hAnsiTheme="majorBidi" w:cstheme="majorBidi"/>
                <w:szCs w:val="22"/>
                <w:lang w:val="en-GB"/>
              </w:rPr>
            </w:pPr>
            <w:r w:rsidRPr="003F2F93">
              <w:rPr>
                <w:rFonts w:asciiTheme="majorBidi" w:hAnsiTheme="majorBidi" w:cstheme="majorBidi"/>
                <w:szCs w:val="22"/>
                <w:lang w:val="en-GB"/>
              </w:rPr>
              <w:t xml:space="preserve">31.25 kHz </w:t>
            </w:r>
            <w:r w:rsidRPr="003F2F93">
              <w:rPr>
                <w:rFonts w:asciiTheme="majorBidi" w:hAnsiTheme="majorBidi" w:cstheme="majorBidi"/>
                <w:szCs w:val="22"/>
                <w:lang w:val="en-GB"/>
              </w:rPr>
              <w:br/>
              <w:t>(70 to 1 024 MHz)</w:t>
            </w:r>
          </w:p>
          <w:p w14:paraId="0D31F731" w14:textId="77777777" w:rsidR="009A6E91" w:rsidRPr="003F2F93" w:rsidRDefault="009A6E91" w:rsidP="00CF7A4F">
            <w:pPr>
              <w:pStyle w:val="Tabletext"/>
              <w:jc w:val="center"/>
              <w:rPr>
                <w:szCs w:val="22"/>
                <w:lang w:val="en-GB" w:eastAsia="zh-CN"/>
              </w:rPr>
            </w:pPr>
            <w:r w:rsidRPr="003F2F93">
              <w:rPr>
                <w:rFonts w:asciiTheme="majorBidi" w:hAnsiTheme="majorBidi" w:cstheme="majorBidi"/>
                <w:szCs w:val="22"/>
                <w:lang w:val="en-GB"/>
              </w:rPr>
              <w:t xml:space="preserve">1 000 kHz </w:t>
            </w:r>
            <w:r w:rsidRPr="003F2F93">
              <w:rPr>
                <w:rFonts w:asciiTheme="majorBidi" w:hAnsiTheme="majorBidi" w:cstheme="majorBidi"/>
                <w:szCs w:val="22"/>
                <w:lang w:val="en-GB"/>
              </w:rPr>
              <w:br/>
              <w:t xml:space="preserve">(1 024 to </w:t>
            </w:r>
            <w:r w:rsidR="0029672D" w:rsidRPr="003F2F93">
              <w:rPr>
                <w:rFonts w:asciiTheme="majorBidi" w:hAnsiTheme="majorBidi" w:cstheme="majorBidi"/>
                <w:szCs w:val="22"/>
                <w:lang w:val="en-GB"/>
              </w:rPr>
              <w:br/>
            </w:r>
            <w:r w:rsidRPr="003F2F93">
              <w:rPr>
                <w:rFonts w:asciiTheme="majorBidi" w:hAnsiTheme="majorBidi" w:cstheme="majorBidi"/>
                <w:szCs w:val="22"/>
                <w:lang w:val="en-GB"/>
              </w:rPr>
              <w:t>9 000 MHz)</w:t>
            </w:r>
          </w:p>
        </w:tc>
        <w:tc>
          <w:tcPr>
            <w:tcW w:w="480" w:type="pct"/>
            <w:tcBorders>
              <w:top w:val="single" w:sz="4" w:space="0" w:color="auto"/>
              <w:left w:val="single" w:sz="4" w:space="0" w:color="auto"/>
              <w:bottom w:val="single" w:sz="4" w:space="0" w:color="auto"/>
              <w:right w:val="single" w:sz="4" w:space="0" w:color="auto"/>
            </w:tcBorders>
            <w:hideMark/>
          </w:tcPr>
          <w:p w14:paraId="50E4C647" w14:textId="77777777" w:rsidR="009A6E91" w:rsidRPr="0029672D" w:rsidRDefault="009A6E91" w:rsidP="00CF7A4F">
            <w:pPr>
              <w:pStyle w:val="Tabletext"/>
              <w:jc w:val="center"/>
              <w:rPr>
                <w:szCs w:val="22"/>
                <w:lang w:eastAsia="zh-CN"/>
              </w:rPr>
            </w:pPr>
            <w:r w:rsidRPr="0029672D">
              <w:rPr>
                <w:szCs w:val="22"/>
                <w:lang w:eastAsia="zh-CN"/>
              </w:rPr>
              <w:t>860 000</w:t>
            </w:r>
          </w:p>
        </w:tc>
        <w:tc>
          <w:tcPr>
            <w:tcW w:w="436" w:type="pct"/>
            <w:tcBorders>
              <w:top w:val="single" w:sz="4" w:space="0" w:color="auto"/>
              <w:left w:val="single" w:sz="4" w:space="0" w:color="auto"/>
              <w:bottom w:val="single" w:sz="4" w:space="0" w:color="auto"/>
              <w:right w:val="single" w:sz="4" w:space="0" w:color="auto"/>
            </w:tcBorders>
            <w:hideMark/>
          </w:tcPr>
          <w:p w14:paraId="73976376" w14:textId="77777777" w:rsidR="009A6E91" w:rsidRPr="0029672D" w:rsidRDefault="009A6E91" w:rsidP="00CF7A4F">
            <w:pPr>
              <w:pStyle w:val="Tabletext"/>
              <w:jc w:val="center"/>
              <w:rPr>
                <w:rFonts w:eastAsia="Calibri"/>
                <w:szCs w:val="22"/>
                <w:lang w:eastAsia="zh-CN"/>
              </w:rPr>
            </w:pPr>
            <w:r w:rsidRPr="0029672D">
              <w:rPr>
                <w:rFonts w:eastAsia="Malgun Gothic"/>
                <w:szCs w:val="22"/>
                <w:lang w:eastAsia="zh-CN"/>
              </w:rPr>
              <w:t>18 000 000</w:t>
            </w:r>
          </w:p>
        </w:tc>
        <w:tc>
          <w:tcPr>
            <w:tcW w:w="1042" w:type="pct"/>
            <w:tcBorders>
              <w:top w:val="single" w:sz="4" w:space="0" w:color="auto"/>
              <w:left w:val="single" w:sz="4" w:space="0" w:color="auto"/>
              <w:bottom w:val="single" w:sz="4" w:space="0" w:color="auto"/>
              <w:right w:val="single" w:sz="4" w:space="0" w:color="auto"/>
            </w:tcBorders>
            <w:hideMark/>
          </w:tcPr>
          <w:p w14:paraId="11CFA5A0" w14:textId="77777777" w:rsidR="009A6E91" w:rsidRPr="0029672D" w:rsidRDefault="009A6E91" w:rsidP="00CF7A4F">
            <w:pPr>
              <w:pStyle w:val="Tabletext"/>
              <w:jc w:val="center"/>
              <w:rPr>
                <w:szCs w:val="22"/>
                <w:lang w:eastAsia="zh-CN"/>
              </w:rPr>
            </w:pPr>
            <w:r w:rsidRPr="0029672D">
              <w:rPr>
                <w:szCs w:val="22"/>
                <w:lang w:eastAsia="zh-CN"/>
              </w:rPr>
              <w:t>1 220 000</w:t>
            </w:r>
          </w:p>
        </w:tc>
      </w:tr>
      <w:tr w:rsidR="009A6E91" w:rsidRPr="003F2F93" w14:paraId="2BDAE526"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4B439F88" w14:textId="77777777" w:rsidR="009A6E91" w:rsidRPr="0029672D" w:rsidRDefault="009A6E91" w:rsidP="00E35306">
            <w:pPr>
              <w:pStyle w:val="Tabletext"/>
              <w:rPr>
                <w:szCs w:val="22"/>
                <w:lang w:eastAsia="zh-CN"/>
              </w:rPr>
            </w:pPr>
            <w:r w:rsidRPr="0029672D">
              <w:rPr>
                <w:szCs w:val="22"/>
                <w:lang w:eastAsia="zh-CN"/>
              </w:rPr>
              <w:t>Receive IF (3 dB) bandwidth</w:t>
            </w:r>
          </w:p>
        </w:tc>
        <w:tc>
          <w:tcPr>
            <w:tcW w:w="355" w:type="pct"/>
            <w:tcBorders>
              <w:top w:val="single" w:sz="4" w:space="0" w:color="auto"/>
              <w:left w:val="single" w:sz="4" w:space="0" w:color="auto"/>
              <w:bottom w:val="single" w:sz="4" w:space="0" w:color="auto"/>
              <w:right w:val="single" w:sz="4" w:space="0" w:color="auto"/>
            </w:tcBorders>
            <w:hideMark/>
          </w:tcPr>
          <w:p w14:paraId="7C4C129F" w14:textId="77777777" w:rsidR="009A6E91" w:rsidRPr="0029672D" w:rsidRDefault="009A6E91" w:rsidP="00CF7A4F">
            <w:pPr>
              <w:pStyle w:val="Tabletext"/>
              <w:jc w:val="center"/>
              <w:rPr>
                <w:szCs w:val="22"/>
                <w:lang w:eastAsia="zh-CN"/>
              </w:rPr>
            </w:pPr>
            <w:r w:rsidRPr="0029672D">
              <w:rPr>
                <w:szCs w:val="22"/>
                <w:lang w:eastAsia="zh-CN"/>
              </w:rPr>
              <w:t>kHz</w:t>
            </w:r>
          </w:p>
        </w:tc>
        <w:tc>
          <w:tcPr>
            <w:tcW w:w="991" w:type="pct"/>
            <w:tcBorders>
              <w:top w:val="single" w:sz="4" w:space="0" w:color="auto"/>
              <w:left w:val="single" w:sz="4" w:space="0" w:color="auto"/>
              <w:bottom w:val="single" w:sz="4" w:space="0" w:color="auto"/>
              <w:right w:val="single" w:sz="4" w:space="0" w:color="auto"/>
            </w:tcBorders>
            <w:hideMark/>
          </w:tcPr>
          <w:p w14:paraId="0D736563" w14:textId="77777777" w:rsidR="009A6E91" w:rsidRPr="0029672D" w:rsidRDefault="009A6E91" w:rsidP="00CF7A4F">
            <w:pPr>
              <w:pStyle w:val="Tabletext"/>
              <w:jc w:val="center"/>
              <w:rPr>
                <w:szCs w:val="22"/>
                <w:lang w:eastAsia="zh-CN"/>
              </w:rPr>
            </w:pPr>
            <w:r w:rsidRPr="0029672D">
              <w:rPr>
                <w:szCs w:val="22"/>
                <w:lang w:eastAsia="zh-CN"/>
              </w:rPr>
              <w:t>Not available</w:t>
            </w:r>
          </w:p>
        </w:tc>
        <w:tc>
          <w:tcPr>
            <w:tcW w:w="690" w:type="pct"/>
            <w:tcBorders>
              <w:top w:val="single" w:sz="4" w:space="0" w:color="auto"/>
              <w:left w:val="single" w:sz="4" w:space="0" w:color="auto"/>
              <w:bottom w:val="single" w:sz="4" w:space="0" w:color="auto"/>
              <w:right w:val="single" w:sz="4" w:space="0" w:color="auto"/>
            </w:tcBorders>
            <w:hideMark/>
          </w:tcPr>
          <w:p w14:paraId="1F0531C0" w14:textId="77777777" w:rsidR="009A6E91" w:rsidRPr="0029672D" w:rsidRDefault="009A6E91" w:rsidP="00CF7A4F">
            <w:pPr>
              <w:pStyle w:val="Tabletext"/>
              <w:jc w:val="center"/>
              <w:rPr>
                <w:szCs w:val="22"/>
                <w:lang w:eastAsia="zh-CN"/>
              </w:rPr>
            </w:pPr>
            <w:r w:rsidRPr="0029672D">
              <w:rPr>
                <w:szCs w:val="22"/>
                <w:lang w:eastAsia="zh-CN"/>
              </w:rPr>
              <w:t>Not available</w:t>
            </w:r>
          </w:p>
        </w:tc>
        <w:tc>
          <w:tcPr>
            <w:tcW w:w="480" w:type="pct"/>
            <w:tcBorders>
              <w:top w:val="single" w:sz="4" w:space="0" w:color="auto"/>
              <w:left w:val="single" w:sz="4" w:space="0" w:color="auto"/>
              <w:bottom w:val="single" w:sz="4" w:space="0" w:color="auto"/>
              <w:right w:val="single" w:sz="4" w:space="0" w:color="auto"/>
            </w:tcBorders>
            <w:hideMark/>
          </w:tcPr>
          <w:p w14:paraId="255261BA" w14:textId="77777777" w:rsidR="009A6E91" w:rsidRPr="0029672D" w:rsidRDefault="009A6E91" w:rsidP="00CF7A4F">
            <w:pPr>
              <w:pStyle w:val="Tabletext"/>
              <w:jc w:val="center"/>
              <w:rPr>
                <w:szCs w:val="22"/>
                <w:lang w:eastAsia="zh-CN"/>
              </w:rPr>
            </w:pPr>
            <w:r w:rsidRPr="0029672D">
              <w:rPr>
                <w:szCs w:val="22"/>
                <w:lang w:eastAsia="zh-CN"/>
              </w:rPr>
              <w:t>170 000</w:t>
            </w:r>
          </w:p>
        </w:tc>
        <w:tc>
          <w:tcPr>
            <w:tcW w:w="436" w:type="pct"/>
            <w:tcBorders>
              <w:top w:val="single" w:sz="4" w:space="0" w:color="auto"/>
              <w:left w:val="single" w:sz="4" w:space="0" w:color="auto"/>
              <w:bottom w:val="single" w:sz="4" w:space="0" w:color="auto"/>
              <w:right w:val="single" w:sz="4" w:space="0" w:color="auto"/>
            </w:tcBorders>
            <w:hideMark/>
          </w:tcPr>
          <w:p w14:paraId="647BE147" w14:textId="77777777" w:rsidR="009A6E91" w:rsidRPr="0029672D" w:rsidRDefault="009A6E91" w:rsidP="00CF7A4F">
            <w:pPr>
              <w:pStyle w:val="Tabletext"/>
              <w:jc w:val="center"/>
              <w:rPr>
                <w:rFonts w:eastAsia="Calibri"/>
                <w:szCs w:val="22"/>
                <w:lang w:eastAsia="zh-CN"/>
              </w:rPr>
            </w:pPr>
            <w:r w:rsidRPr="0029672D">
              <w:rPr>
                <w:rFonts w:eastAsia="Malgun Gothic"/>
                <w:szCs w:val="22"/>
                <w:lang w:eastAsia="zh-CN"/>
              </w:rPr>
              <w:t>500 000</w:t>
            </w:r>
          </w:p>
        </w:tc>
        <w:tc>
          <w:tcPr>
            <w:tcW w:w="1042" w:type="pct"/>
            <w:tcBorders>
              <w:top w:val="single" w:sz="4" w:space="0" w:color="auto"/>
              <w:left w:val="single" w:sz="4" w:space="0" w:color="auto"/>
              <w:bottom w:val="single" w:sz="4" w:space="0" w:color="auto"/>
              <w:right w:val="single" w:sz="4" w:space="0" w:color="auto"/>
            </w:tcBorders>
            <w:hideMark/>
          </w:tcPr>
          <w:p w14:paraId="7F7E5048" w14:textId="77777777" w:rsidR="009A6E91" w:rsidRPr="003F2F93" w:rsidRDefault="009A6E91" w:rsidP="00CF7A4F">
            <w:pPr>
              <w:pStyle w:val="Tabletext"/>
              <w:jc w:val="center"/>
              <w:rPr>
                <w:szCs w:val="22"/>
                <w:lang w:val="en-GB" w:eastAsia="zh-CN"/>
              </w:rPr>
            </w:pPr>
            <w:r w:rsidRPr="003F2F93">
              <w:rPr>
                <w:szCs w:val="22"/>
                <w:lang w:val="en-GB" w:eastAsia="zh-CN"/>
              </w:rPr>
              <w:t>20 000</w:t>
            </w:r>
            <w:r w:rsidRPr="003F2F93">
              <w:rPr>
                <w:szCs w:val="22"/>
                <w:lang w:val="en-GB" w:eastAsia="zh-CN"/>
              </w:rPr>
              <w:br/>
              <w:t>the whole band is scanned by “chunks” of 20 MHz overlapping</w:t>
            </w:r>
          </w:p>
        </w:tc>
      </w:tr>
      <w:tr w:rsidR="009A6E91" w:rsidRPr="0029672D" w14:paraId="3838A818"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0795BA8D" w14:textId="77777777" w:rsidR="009A6E91" w:rsidRPr="0029672D" w:rsidRDefault="009A6E91" w:rsidP="00E35306">
            <w:pPr>
              <w:pStyle w:val="Tabletext"/>
              <w:rPr>
                <w:szCs w:val="22"/>
                <w:lang w:eastAsia="zh-CN"/>
              </w:rPr>
            </w:pPr>
            <w:r w:rsidRPr="0029672D">
              <w:rPr>
                <w:szCs w:val="22"/>
                <w:lang w:eastAsia="zh-CN"/>
              </w:rPr>
              <w:t>Antenna main beam gain</w:t>
            </w:r>
          </w:p>
        </w:tc>
        <w:tc>
          <w:tcPr>
            <w:tcW w:w="355" w:type="pct"/>
            <w:tcBorders>
              <w:top w:val="single" w:sz="4" w:space="0" w:color="auto"/>
              <w:left w:val="single" w:sz="4" w:space="0" w:color="auto"/>
              <w:bottom w:val="single" w:sz="4" w:space="0" w:color="auto"/>
              <w:right w:val="single" w:sz="4" w:space="0" w:color="auto"/>
            </w:tcBorders>
            <w:hideMark/>
          </w:tcPr>
          <w:p w14:paraId="16225B3D" w14:textId="77777777" w:rsidR="009A6E91" w:rsidRPr="0029672D" w:rsidRDefault="009A6E91" w:rsidP="00CF7A4F">
            <w:pPr>
              <w:pStyle w:val="Tabletext"/>
              <w:jc w:val="center"/>
              <w:rPr>
                <w:szCs w:val="22"/>
                <w:lang w:eastAsia="zh-CN"/>
              </w:rPr>
            </w:pPr>
            <w:r w:rsidRPr="0029672D">
              <w:rPr>
                <w:szCs w:val="22"/>
                <w:lang w:eastAsia="zh-CN"/>
              </w:rPr>
              <w:t>dBi</w:t>
            </w:r>
          </w:p>
        </w:tc>
        <w:tc>
          <w:tcPr>
            <w:tcW w:w="991" w:type="pct"/>
            <w:tcBorders>
              <w:top w:val="single" w:sz="4" w:space="0" w:color="auto"/>
              <w:left w:val="single" w:sz="4" w:space="0" w:color="auto"/>
              <w:bottom w:val="single" w:sz="4" w:space="0" w:color="auto"/>
              <w:right w:val="single" w:sz="4" w:space="0" w:color="auto"/>
            </w:tcBorders>
            <w:hideMark/>
          </w:tcPr>
          <w:p w14:paraId="3F12E67D" w14:textId="77777777" w:rsidR="009A6E91" w:rsidRPr="0029672D" w:rsidRDefault="009A6E91" w:rsidP="00CF7A4F">
            <w:pPr>
              <w:pStyle w:val="Tabletext"/>
              <w:jc w:val="center"/>
              <w:rPr>
                <w:szCs w:val="22"/>
                <w:lang w:eastAsia="zh-CN"/>
              </w:rPr>
            </w:pPr>
            <w:r w:rsidRPr="0029672D">
              <w:rPr>
                <w:szCs w:val="22"/>
                <w:lang w:eastAsia="zh-CN"/>
              </w:rPr>
              <w:t>21</w:t>
            </w:r>
          </w:p>
        </w:tc>
        <w:tc>
          <w:tcPr>
            <w:tcW w:w="690" w:type="pct"/>
            <w:tcBorders>
              <w:top w:val="single" w:sz="4" w:space="0" w:color="auto"/>
              <w:left w:val="single" w:sz="4" w:space="0" w:color="auto"/>
              <w:bottom w:val="single" w:sz="4" w:space="0" w:color="auto"/>
              <w:right w:val="single" w:sz="4" w:space="0" w:color="auto"/>
            </w:tcBorders>
            <w:hideMark/>
          </w:tcPr>
          <w:p w14:paraId="53210D25" w14:textId="77777777" w:rsidR="009A6E91" w:rsidRPr="0029672D" w:rsidRDefault="009A6E91" w:rsidP="00CF7A4F">
            <w:pPr>
              <w:pStyle w:val="Tabletext"/>
              <w:jc w:val="center"/>
              <w:rPr>
                <w:szCs w:val="22"/>
                <w:lang w:eastAsia="zh-CN"/>
              </w:rPr>
            </w:pPr>
            <w:r w:rsidRPr="0029672D">
              <w:rPr>
                <w:szCs w:val="22"/>
                <w:lang w:eastAsia="zh-CN"/>
              </w:rPr>
              <w:t>Not Available</w:t>
            </w:r>
          </w:p>
        </w:tc>
        <w:tc>
          <w:tcPr>
            <w:tcW w:w="480" w:type="pct"/>
            <w:tcBorders>
              <w:top w:val="single" w:sz="4" w:space="0" w:color="auto"/>
              <w:left w:val="single" w:sz="4" w:space="0" w:color="auto"/>
              <w:bottom w:val="single" w:sz="4" w:space="0" w:color="auto"/>
              <w:right w:val="single" w:sz="4" w:space="0" w:color="auto"/>
            </w:tcBorders>
            <w:hideMark/>
          </w:tcPr>
          <w:p w14:paraId="36022613" w14:textId="77777777" w:rsidR="009A6E91" w:rsidRPr="0029672D" w:rsidRDefault="009A6E91" w:rsidP="00CF7A4F">
            <w:pPr>
              <w:pStyle w:val="Tabletext"/>
              <w:jc w:val="center"/>
              <w:rPr>
                <w:szCs w:val="22"/>
                <w:lang w:eastAsia="zh-CN"/>
              </w:rPr>
            </w:pPr>
            <w:r w:rsidRPr="0029672D">
              <w:rPr>
                <w:szCs w:val="22"/>
                <w:lang w:eastAsia="zh-CN"/>
              </w:rPr>
              <w:t>5 to 6</w:t>
            </w:r>
          </w:p>
        </w:tc>
        <w:tc>
          <w:tcPr>
            <w:tcW w:w="436" w:type="pct"/>
            <w:tcBorders>
              <w:top w:val="single" w:sz="4" w:space="0" w:color="auto"/>
              <w:left w:val="single" w:sz="4" w:space="0" w:color="auto"/>
              <w:bottom w:val="single" w:sz="4" w:space="0" w:color="auto"/>
              <w:right w:val="single" w:sz="4" w:space="0" w:color="auto"/>
            </w:tcBorders>
            <w:hideMark/>
          </w:tcPr>
          <w:p w14:paraId="0B7B7462" w14:textId="77777777" w:rsidR="009A6E91" w:rsidRPr="0029672D" w:rsidRDefault="009A6E91" w:rsidP="00DE6293">
            <w:pPr>
              <w:pStyle w:val="Tabletext"/>
              <w:ind w:left="-57" w:right="-57"/>
              <w:jc w:val="center"/>
              <w:rPr>
                <w:rFonts w:eastAsia="Calibri"/>
                <w:szCs w:val="22"/>
                <w:lang w:eastAsia="zh-CN"/>
              </w:rPr>
            </w:pPr>
            <w:r w:rsidRPr="0029672D">
              <w:rPr>
                <w:rFonts w:eastAsia="Malgun Gothic"/>
                <w:szCs w:val="22"/>
                <w:lang w:eastAsia="zh-CN"/>
              </w:rPr>
              <w:t>13, 9.4-40.5</w:t>
            </w:r>
          </w:p>
        </w:tc>
        <w:tc>
          <w:tcPr>
            <w:tcW w:w="1042" w:type="pct"/>
            <w:tcBorders>
              <w:top w:val="single" w:sz="4" w:space="0" w:color="auto"/>
              <w:left w:val="single" w:sz="4" w:space="0" w:color="auto"/>
              <w:bottom w:val="single" w:sz="4" w:space="0" w:color="auto"/>
              <w:right w:val="single" w:sz="4" w:space="0" w:color="auto"/>
            </w:tcBorders>
            <w:hideMark/>
          </w:tcPr>
          <w:p w14:paraId="1A2C8009" w14:textId="77777777" w:rsidR="009A6E91" w:rsidRPr="0029672D" w:rsidRDefault="009A6E91" w:rsidP="00CF7A4F">
            <w:pPr>
              <w:pStyle w:val="Tabletext"/>
              <w:jc w:val="center"/>
              <w:rPr>
                <w:szCs w:val="22"/>
                <w:lang w:eastAsia="zh-CN"/>
              </w:rPr>
            </w:pPr>
            <w:r w:rsidRPr="0029672D">
              <w:rPr>
                <w:szCs w:val="22"/>
                <w:lang w:eastAsia="zh-CN"/>
              </w:rPr>
              <w:t>15-25</w:t>
            </w:r>
          </w:p>
        </w:tc>
      </w:tr>
      <w:tr w:rsidR="009A6E91" w:rsidRPr="003F2F93" w14:paraId="5D039AA4" w14:textId="77777777" w:rsidTr="0029672D">
        <w:trPr>
          <w:cantSplit/>
          <w:jc w:val="center"/>
        </w:trPr>
        <w:tc>
          <w:tcPr>
            <w:tcW w:w="1006" w:type="pct"/>
            <w:tcBorders>
              <w:top w:val="single" w:sz="4" w:space="0" w:color="auto"/>
              <w:left w:val="single" w:sz="4" w:space="0" w:color="auto"/>
              <w:bottom w:val="single" w:sz="4" w:space="0" w:color="auto"/>
              <w:right w:val="single" w:sz="4" w:space="0" w:color="auto"/>
            </w:tcBorders>
            <w:hideMark/>
          </w:tcPr>
          <w:p w14:paraId="70957DDA" w14:textId="77777777" w:rsidR="009A6E91" w:rsidRPr="0029672D" w:rsidRDefault="009A6E91" w:rsidP="00E35306">
            <w:pPr>
              <w:pStyle w:val="Tabletext"/>
              <w:rPr>
                <w:szCs w:val="22"/>
                <w:lang w:eastAsia="zh-CN"/>
              </w:rPr>
            </w:pPr>
            <w:r w:rsidRPr="0029672D">
              <w:rPr>
                <w:szCs w:val="22"/>
                <w:lang w:eastAsia="zh-CN"/>
              </w:rPr>
              <w:t>Antenna pattern</w:t>
            </w:r>
          </w:p>
        </w:tc>
        <w:tc>
          <w:tcPr>
            <w:tcW w:w="355" w:type="pct"/>
            <w:tcBorders>
              <w:top w:val="single" w:sz="4" w:space="0" w:color="auto"/>
              <w:left w:val="single" w:sz="4" w:space="0" w:color="auto"/>
              <w:bottom w:val="single" w:sz="4" w:space="0" w:color="auto"/>
              <w:right w:val="single" w:sz="4" w:space="0" w:color="auto"/>
            </w:tcBorders>
          </w:tcPr>
          <w:p w14:paraId="320A0BEF" w14:textId="77777777" w:rsidR="009A6E91" w:rsidRPr="0029672D" w:rsidRDefault="009A6E91" w:rsidP="00CF7A4F">
            <w:pPr>
              <w:pStyle w:val="Tabletext"/>
              <w:jc w:val="center"/>
              <w:rPr>
                <w:szCs w:val="22"/>
                <w:lang w:eastAsia="zh-CN"/>
              </w:rPr>
            </w:pPr>
            <w:r w:rsidRPr="0029672D">
              <w:rPr>
                <w:szCs w:val="22"/>
                <w:lang w:eastAsia="zh-CN"/>
              </w:rPr>
              <w:t>Type</w:t>
            </w:r>
          </w:p>
        </w:tc>
        <w:tc>
          <w:tcPr>
            <w:tcW w:w="991" w:type="pct"/>
            <w:tcBorders>
              <w:top w:val="single" w:sz="4" w:space="0" w:color="auto"/>
              <w:left w:val="single" w:sz="4" w:space="0" w:color="auto"/>
              <w:bottom w:val="single" w:sz="4" w:space="0" w:color="auto"/>
              <w:right w:val="single" w:sz="4" w:space="0" w:color="auto"/>
            </w:tcBorders>
            <w:hideMark/>
          </w:tcPr>
          <w:p w14:paraId="46788D7D" w14:textId="77777777" w:rsidR="009A6E91" w:rsidRPr="003F2F93" w:rsidRDefault="009A6E91" w:rsidP="00CF7A4F">
            <w:pPr>
              <w:pStyle w:val="Tabletext"/>
              <w:jc w:val="center"/>
              <w:rPr>
                <w:szCs w:val="22"/>
                <w:lang w:val="en-GB" w:eastAsia="zh-CN"/>
              </w:rPr>
            </w:pPr>
            <w:r w:rsidRPr="003F2F93">
              <w:rPr>
                <w:rFonts w:asciiTheme="majorBidi" w:hAnsiTheme="majorBidi" w:cstheme="majorBidi"/>
                <w:szCs w:val="22"/>
                <w:lang w:val="en-GB" w:eastAsia="zh-CN"/>
              </w:rPr>
              <w:t xml:space="preserve">Steerable parabolic antenna </w:t>
            </w:r>
            <w:r w:rsidRPr="003F2F93">
              <w:rPr>
                <w:rFonts w:asciiTheme="majorBidi" w:hAnsiTheme="majorBidi" w:cstheme="majorBidi"/>
                <w:szCs w:val="22"/>
                <w:lang w:val="en-GB" w:eastAsia="zh-CN"/>
              </w:rPr>
              <w:br/>
              <w:t xml:space="preserve">(110 to 650 MHz); </w:t>
            </w:r>
            <w:r w:rsidRPr="003F2F93">
              <w:rPr>
                <w:rFonts w:asciiTheme="majorBidi" w:hAnsiTheme="majorBidi" w:cstheme="majorBidi"/>
                <w:szCs w:val="22"/>
                <w:lang w:val="en-GB" w:eastAsia="zh-CN"/>
              </w:rPr>
              <w:br/>
              <w:t xml:space="preserve">Fixed antenna </w:t>
            </w:r>
            <w:r w:rsidR="00DE6293" w:rsidRPr="003F2F93">
              <w:rPr>
                <w:rFonts w:asciiTheme="majorBidi" w:hAnsiTheme="majorBidi" w:cstheme="majorBidi"/>
                <w:szCs w:val="22"/>
                <w:lang w:val="en-GB" w:eastAsia="zh-CN"/>
              </w:rPr>
              <w:br/>
            </w:r>
            <w:r w:rsidRPr="003F2F93">
              <w:rPr>
                <w:rFonts w:asciiTheme="majorBidi" w:hAnsiTheme="majorBidi" w:cstheme="majorBidi"/>
                <w:szCs w:val="22"/>
                <w:lang w:val="en-GB" w:eastAsia="zh-CN"/>
              </w:rPr>
              <w:t>(20 to 110 MHz)</w:t>
            </w:r>
          </w:p>
        </w:tc>
        <w:tc>
          <w:tcPr>
            <w:tcW w:w="690" w:type="pct"/>
            <w:tcBorders>
              <w:top w:val="single" w:sz="4" w:space="0" w:color="auto"/>
              <w:left w:val="single" w:sz="4" w:space="0" w:color="auto"/>
              <w:bottom w:val="single" w:sz="4" w:space="0" w:color="auto"/>
              <w:right w:val="single" w:sz="4" w:space="0" w:color="auto"/>
            </w:tcBorders>
            <w:hideMark/>
          </w:tcPr>
          <w:p w14:paraId="19D8E10F" w14:textId="77777777" w:rsidR="009A6E91" w:rsidRPr="0029672D" w:rsidRDefault="009A6E91" w:rsidP="00CF7A4F">
            <w:pPr>
              <w:pStyle w:val="Tabletext"/>
              <w:jc w:val="center"/>
              <w:rPr>
                <w:szCs w:val="22"/>
                <w:lang w:eastAsia="zh-CN"/>
              </w:rPr>
            </w:pPr>
            <w:r w:rsidRPr="0029672D">
              <w:rPr>
                <w:rFonts w:asciiTheme="majorBidi" w:hAnsiTheme="majorBidi" w:cstheme="majorBidi"/>
                <w:szCs w:val="22"/>
                <w:lang w:eastAsia="zh-CN"/>
              </w:rPr>
              <w:t>8 m parabola antenna</w:t>
            </w:r>
          </w:p>
        </w:tc>
        <w:tc>
          <w:tcPr>
            <w:tcW w:w="480" w:type="pct"/>
            <w:tcBorders>
              <w:top w:val="single" w:sz="4" w:space="0" w:color="auto"/>
              <w:left w:val="single" w:sz="4" w:space="0" w:color="auto"/>
              <w:bottom w:val="single" w:sz="4" w:space="0" w:color="auto"/>
              <w:right w:val="single" w:sz="4" w:space="0" w:color="auto"/>
            </w:tcBorders>
            <w:hideMark/>
          </w:tcPr>
          <w:p w14:paraId="303EBE76" w14:textId="77777777" w:rsidR="009A6E91" w:rsidRPr="003F2F93" w:rsidRDefault="009A6E91" w:rsidP="00CF7A4F">
            <w:pPr>
              <w:pStyle w:val="Tabletext"/>
              <w:jc w:val="center"/>
              <w:rPr>
                <w:szCs w:val="22"/>
                <w:lang w:val="en-GB" w:eastAsia="zh-CN"/>
              </w:rPr>
            </w:pPr>
            <w:r w:rsidRPr="003F2F93">
              <w:rPr>
                <w:szCs w:val="22"/>
                <w:lang w:val="en-GB" w:eastAsia="zh-CN"/>
              </w:rPr>
              <w:t>Parabolic antenna log periodic (5 m)</w:t>
            </w:r>
          </w:p>
        </w:tc>
        <w:tc>
          <w:tcPr>
            <w:tcW w:w="436" w:type="pct"/>
            <w:tcBorders>
              <w:top w:val="single" w:sz="4" w:space="0" w:color="auto"/>
              <w:left w:val="single" w:sz="4" w:space="0" w:color="auto"/>
              <w:bottom w:val="single" w:sz="4" w:space="0" w:color="auto"/>
              <w:right w:val="single" w:sz="4" w:space="0" w:color="auto"/>
            </w:tcBorders>
            <w:hideMark/>
          </w:tcPr>
          <w:p w14:paraId="721D8FAD" w14:textId="77777777" w:rsidR="009A6E91" w:rsidRPr="0029672D" w:rsidRDefault="009A6E91" w:rsidP="00CF7A4F">
            <w:pPr>
              <w:pStyle w:val="Tabletext"/>
              <w:jc w:val="center"/>
              <w:rPr>
                <w:szCs w:val="22"/>
                <w:lang w:eastAsia="zh-CN"/>
              </w:rPr>
            </w:pPr>
            <w:r w:rsidRPr="0029672D">
              <w:rPr>
                <w:rFonts w:eastAsia="Malgun Gothic"/>
                <w:szCs w:val="22"/>
                <w:lang w:eastAsia="zh-CN"/>
              </w:rPr>
              <w:t>Yagi, Parabolic</w:t>
            </w:r>
          </w:p>
        </w:tc>
        <w:tc>
          <w:tcPr>
            <w:tcW w:w="1042" w:type="pct"/>
            <w:tcBorders>
              <w:top w:val="single" w:sz="4" w:space="0" w:color="auto"/>
              <w:left w:val="single" w:sz="4" w:space="0" w:color="auto"/>
              <w:bottom w:val="single" w:sz="4" w:space="0" w:color="auto"/>
              <w:right w:val="single" w:sz="4" w:space="0" w:color="auto"/>
            </w:tcBorders>
            <w:hideMark/>
          </w:tcPr>
          <w:p w14:paraId="731DE5BE" w14:textId="77777777" w:rsidR="009A6E91" w:rsidRPr="003F2F93" w:rsidRDefault="009A6E91" w:rsidP="00CF7A4F">
            <w:pPr>
              <w:pStyle w:val="Tabletext"/>
              <w:jc w:val="center"/>
              <w:rPr>
                <w:szCs w:val="22"/>
                <w:lang w:val="en-GB" w:eastAsia="zh-CN"/>
              </w:rPr>
            </w:pPr>
            <w:r w:rsidRPr="003F2F93">
              <w:rPr>
                <w:szCs w:val="22"/>
                <w:lang w:val="en-GB" w:eastAsia="zh-CN"/>
              </w:rPr>
              <w:t>Steerable parabolic antenna with log periodic feed</w:t>
            </w:r>
          </w:p>
        </w:tc>
      </w:tr>
    </w:tbl>
    <w:p w14:paraId="6E505FB7" w14:textId="77777777" w:rsidR="00E35306" w:rsidRDefault="00E35306" w:rsidP="00E35306">
      <w:pPr>
        <w:pStyle w:val="Tablefin"/>
        <w:rPr>
          <w:rFonts w:eastAsia="Calibri"/>
        </w:rPr>
      </w:pPr>
    </w:p>
    <w:p w14:paraId="1C74DD07" w14:textId="77777777" w:rsidR="009A6E91" w:rsidRPr="004814B5" w:rsidRDefault="009A6E91" w:rsidP="00E35306">
      <w:pPr>
        <w:pStyle w:val="TableNo"/>
        <w:keepLines/>
        <w:rPr>
          <w:rFonts w:eastAsia="Calibri"/>
        </w:rPr>
      </w:pPr>
      <w:r w:rsidRPr="004814B5">
        <w:rPr>
          <w:rFonts w:eastAsia="Calibri"/>
        </w:rPr>
        <w:t>TABLE 7</w:t>
      </w:r>
    </w:p>
    <w:p w14:paraId="4A501E99" w14:textId="77777777" w:rsidR="009A6E91" w:rsidRPr="004814B5" w:rsidRDefault="009A6E91" w:rsidP="00E35306">
      <w:pPr>
        <w:pStyle w:val="Tabletitle"/>
        <w:keepLines/>
        <w:rPr>
          <w:rFonts w:eastAsia="Calibri"/>
        </w:rPr>
      </w:pPr>
      <w:r w:rsidRPr="004814B5">
        <w:rPr>
          <w:rFonts w:eastAsia="Calibri"/>
        </w:rPr>
        <w:t>Solar flux monitors</w:t>
      </w:r>
    </w:p>
    <w:tbl>
      <w:tblPr>
        <w:tblStyle w:val="TableGrid1"/>
        <w:tblW w:w="14459" w:type="dxa"/>
        <w:jc w:val="center"/>
        <w:tblLayout w:type="fixed"/>
        <w:tblLook w:val="04A0" w:firstRow="1" w:lastRow="0" w:firstColumn="1" w:lastColumn="0" w:noHBand="0" w:noVBand="1"/>
      </w:tblPr>
      <w:tblGrid>
        <w:gridCol w:w="2355"/>
        <w:gridCol w:w="1328"/>
        <w:gridCol w:w="825"/>
        <w:gridCol w:w="649"/>
        <w:gridCol w:w="851"/>
        <w:gridCol w:w="750"/>
        <w:gridCol w:w="676"/>
        <w:gridCol w:w="870"/>
        <w:gridCol w:w="842"/>
        <w:gridCol w:w="885"/>
        <w:gridCol w:w="886"/>
        <w:gridCol w:w="885"/>
        <w:gridCol w:w="886"/>
        <w:gridCol w:w="885"/>
        <w:gridCol w:w="886"/>
      </w:tblGrid>
      <w:tr w:rsidR="009A6E91" w:rsidRPr="004814B5" w14:paraId="37CBA994" w14:textId="77777777" w:rsidTr="004F0B37">
        <w:trPr>
          <w:jc w:val="center"/>
        </w:trPr>
        <w:tc>
          <w:tcPr>
            <w:tcW w:w="2355" w:type="dxa"/>
            <w:vAlign w:val="center"/>
            <w:hideMark/>
          </w:tcPr>
          <w:p w14:paraId="7EB2B13D" w14:textId="77777777" w:rsidR="009A6E91" w:rsidRPr="004814B5" w:rsidRDefault="009A6E91" w:rsidP="00E35306">
            <w:pPr>
              <w:pStyle w:val="Tablehead"/>
              <w:keepLines/>
              <w:widowControl/>
              <w:rPr>
                <w:sz w:val="18"/>
                <w:szCs w:val="18"/>
                <w:lang w:eastAsia="zh-CN"/>
              </w:rPr>
            </w:pPr>
            <w:r w:rsidRPr="004814B5">
              <w:rPr>
                <w:sz w:val="18"/>
                <w:szCs w:val="18"/>
                <w:lang w:eastAsia="zh-CN"/>
              </w:rPr>
              <w:t>Parameter</w:t>
            </w:r>
          </w:p>
        </w:tc>
        <w:tc>
          <w:tcPr>
            <w:tcW w:w="1328" w:type="dxa"/>
            <w:vAlign w:val="center"/>
            <w:hideMark/>
          </w:tcPr>
          <w:p w14:paraId="28467350" w14:textId="77777777" w:rsidR="009A6E91" w:rsidRPr="004814B5" w:rsidRDefault="009A6E91" w:rsidP="00E35306">
            <w:pPr>
              <w:pStyle w:val="Tablehead"/>
              <w:keepLines/>
              <w:widowControl/>
              <w:rPr>
                <w:sz w:val="18"/>
                <w:szCs w:val="18"/>
                <w:lang w:eastAsia="zh-CN"/>
              </w:rPr>
            </w:pPr>
            <w:r w:rsidRPr="004814B5">
              <w:rPr>
                <w:sz w:val="18"/>
                <w:szCs w:val="18"/>
                <w:lang w:eastAsia="zh-CN"/>
              </w:rPr>
              <w:t>Unit</w:t>
            </w:r>
          </w:p>
        </w:tc>
        <w:tc>
          <w:tcPr>
            <w:tcW w:w="3751" w:type="dxa"/>
            <w:gridSpan w:val="5"/>
            <w:vAlign w:val="center"/>
            <w:hideMark/>
          </w:tcPr>
          <w:p w14:paraId="31C28B2C" w14:textId="77777777" w:rsidR="009A6E91" w:rsidRPr="004814B5" w:rsidRDefault="009A6E91" w:rsidP="00E35306">
            <w:pPr>
              <w:pStyle w:val="Tablehead"/>
              <w:keepLines/>
              <w:widowControl/>
              <w:rPr>
                <w:sz w:val="18"/>
                <w:szCs w:val="18"/>
                <w:lang w:eastAsia="zh-CN"/>
              </w:rPr>
            </w:pPr>
            <w:r w:rsidRPr="004814B5">
              <w:rPr>
                <w:sz w:val="18"/>
                <w:szCs w:val="18"/>
                <w:lang w:eastAsia="zh-CN"/>
              </w:rPr>
              <w:t>System 4A Nancay</w:t>
            </w:r>
          </w:p>
        </w:tc>
        <w:tc>
          <w:tcPr>
            <w:tcW w:w="7025" w:type="dxa"/>
            <w:gridSpan w:val="8"/>
            <w:vAlign w:val="center"/>
            <w:hideMark/>
          </w:tcPr>
          <w:p w14:paraId="0F61D8ED" w14:textId="77777777" w:rsidR="009A6E91" w:rsidRPr="004814B5" w:rsidRDefault="009A6E91" w:rsidP="00E35306">
            <w:pPr>
              <w:pStyle w:val="Tablehead"/>
              <w:keepLines/>
              <w:widowControl/>
              <w:rPr>
                <w:sz w:val="18"/>
                <w:szCs w:val="18"/>
                <w:lang w:eastAsia="zh-CN"/>
              </w:rPr>
            </w:pPr>
            <w:r w:rsidRPr="004814B5">
              <w:rPr>
                <w:sz w:val="18"/>
                <w:szCs w:val="18"/>
                <w:lang w:eastAsia="zh-CN"/>
              </w:rPr>
              <w:t>System 4B RSTN-RIMS</w:t>
            </w:r>
            <w:r>
              <w:rPr>
                <w:sz w:val="18"/>
                <w:szCs w:val="18"/>
                <w:vertAlign w:val="superscript"/>
                <w:lang w:eastAsia="zh-CN"/>
              </w:rPr>
              <w:t>(1)</w:t>
            </w:r>
          </w:p>
        </w:tc>
      </w:tr>
      <w:tr w:rsidR="009A6E91" w:rsidRPr="004814B5" w14:paraId="77985FAC" w14:textId="77777777" w:rsidTr="004F0B37">
        <w:trPr>
          <w:jc w:val="center"/>
        </w:trPr>
        <w:tc>
          <w:tcPr>
            <w:tcW w:w="2355" w:type="dxa"/>
            <w:hideMark/>
          </w:tcPr>
          <w:p w14:paraId="1B35766C" w14:textId="77777777" w:rsidR="009A6E91" w:rsidRPr="004814B5" w:rsidRDefault="009A6E91" w:rsidP="004F0B37">
            <w:pPr>
              <w:pStyle w:val="Tabletext"/>
              <w:keepNext/>
              <w:keepLines/>
              <w:widowControl/>
              <w:jc w:val="left"/>
              <w:rPr>
                <w:sz w:val="18"/>
                <w:szCs w:val="18"/>
                <w:lang w:eastAsia="zh-CN"/>
              </w:rPr>
            </w:pPr>
            <w:r w:rsidRPr="004814B5">
              <w:rPr>
                <w:sz w:val="18"/>
                <w:szCs w:val="18"/>
                <w:lang w:eastAsia="zh-CN"/>
              </w:rPr>
              <w:t>Frequency range of operation</w:t>
            </w:r>
          </w:p>
        </w:tc>
        <w:tc>
          <w:tcPr>
            <w:tcW w:w="1328" w:type="dxa"/>
            <w:hideMark/>
          </w:tcPr>
          <w:p w14:paraId="6D0CD709"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MHz</w:t>
            </w:r>
          </w:p>
        </w:tc>
        <w:tc>
          <w:tcPr>
            <w:tcW w:w="825" w:type="dxa"/>
            <w:hideMark/>
          </w:tcPr>
          <w:p w14:paraId="20A27141"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150</w:t>
            </w:r>
          </w:p>
        </w:tc>
        <w:tc>
          <w:tcPr>
            <w:tcW w:w="649" w:type="dxa"/>
            <w:hideMark/>
          </w:tcPr>
          <w:p w14:paraId="12DF7D31"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236</w:t>
            </w:r>
          </w:p>
        </w:tc>
        <w:tc>
          <w:tcPr>
            <w:tcW w:w="851" w:type="dxa"/>
            <w:hideMark/>
          </w:tcPr>
          <w:p w14:paraId="22D28B95"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327</w:t>
            </w:r>
          </w:p>
        </w:tc>
        <w:tc>
          <w:tcPr>
            <w:tcW w:w="750" w:type="dxa"/>
            <w:hideMark/>
          </w:tcPr>
          <w:p w14:paraId="02419140"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410</w:t>
            </w:r>
          </w:p>
        </w:tc>
        <w:tc>
          <w:tcPr>
            <w:tcW w:w="676" w:type="dxa"/>
            <w:hideMark/>
          </w:tcPr>
          <w:p w14:paraId="286DE79E"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432</w:t>
            </w:r>
          </w:p>
        </w:tc>
        <w:tc>
          <w:tcPr>
            <w:tcW w:w="870" w:type="dxa"/>
            <w:hideMark/>
          </w:tcPr>
          <w:p w14:paraId="1B5B680D"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245</w:t>
            </w:r>
          </w:p>
        </w:tc>
        <w:tc>
          <w:tcPr>
            <w:tcW w:w="842" w:type="dxa"/>
            <w:hideMark/>
          </w:tcPr>
          <w:p w14:paraId="1CB3886D"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410</w:t>
            </w:r>
          </w:p>
        </w:tc>
        <w:tc>
          <w:tcPr>
            <w:tcW w:w="885" w:type="dxa"/>
            <w:hideMark/>
          </w:tcPr>
          <w:p w14:paraId="2E857EF0"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610</w:t>
            </w:r>
          </w:p>
        </w:tc>
        <w:tc>
          <w:tcPr>
            <w:tcW w:w="886" w:type="dxa"/>
            <w:hideMark/>
          </w:tcPr>
          <w:p w14:paraId="52637FA6"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1 415</w:t>
            </w:r>
          </w:p>
        </w:tc>
        <w:tc>
          <w:tcPr>
            <w:tcW w:w="885" w:type="dxa"/>
            <w:hideMark/>
          </w:tcPr>
          <w:p w14:paraId="4E24E190"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2 695</w:t>
            </w:r>
          </w:p>
        </w:tc>
        <w:tc>
          <w:tcPr>
            <w:tcW w:w="886" w:type="dxa"/>
            <w:hideMark/>
          </w:tcPr>
          <w:p w14:paraId="77EE3E7B"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4 995</w:t>
            </w:r>
          </w:p>
        </w:tc>
        <w:tc>
          <w:tcPr>
            <w:tcW w:w="885" w:type="dxa"/>
            <w:hideMark/>
          </w:tcPr>
          <w:p w14:paraId="09DFE77A"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8 800</w:t>
            </w:r>
          </w:p>
        </w:tc>
        <w:tc>
          <w:tcPr>
            <w:tcW w:w="886" w:type="dxa"/>
            <w:hideMark/>
          </w:tcPr>
          <w:p w14:paraId="6DBFF149"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15 400</w:t>
            </w:r>
          </w:p>
        </w:tc>
      </w:tr>
      <w:tr w:rsidR="009A6E91" w:rsidRPr="004814B5" w14:paraId="3BAB5636" w14:textId="77777777" w:rsidTr="004F0B37">
        <w:trPr>
          <w:jc w:val="center"/>
        </w:trPr>
        <w:tc>
          <w:tcPr>
            <w:tcW w:w="2355" w:type="dxa"/>
            <w:hideMark/>
          </w:tcPr>
          <w:p w14:paraId="2B9B47E4" w14:textId="77777777" w:rsidR="009A6E91" w:rsidRPr="004814B5" w:rsidRDefault="009A6E91" w:rsidP="004F0B37">
            <w:pPr>
              <w:pStyle w:val="Tabletext"/>
              <w:keepNext/>
              <w:keepLines/>
              <w:widowControl/>
              <w:jc w:val="left"/>
              <w:rPr>
                <w:sz w:val="18"/>
                <w:szCs w:val="18"/>
                <w:lang w:eastAsia="zh-CN"/>
              </w:rPr>
            </w:pPr>
            <w:r w:rsidRPr="004814B5">
              <w:rPr>
                <w:sz w:val="18"/>
                <w:szCs w:val="18"/>
                <w:lang w:eastAsia="zh-CN"/>
              </w:rPr>
              <w:t>Minimum solar flux observed</w:t>
            </w:r>
            <w:r>
              <w:rPr>
                <w:sz w:val="18"/>
                <w:szCs w:val="18"/>
                <w:vertAlign w:val="superscript"/>
                <w:lang w:eastAsia="zh-CN"/>
              </w:rPr>
              <w:t>(2)</w:t>
            </w:r>
          </w:p>
        </w:tc>
        <w:tc>
          <w:tcPr>
            <w:tcW w:w="1328" w:type="dxa"/>
            <w:hideMark/>
          </w:tcPr>
          <w:p w14:paraId="7F21B9C9" w14:textId="77777777" w:rsidR="009A6E91" w:rsidRPr="004814B5" w:rsidRDefault="009A6E91" w:rsidP="004F0B37">
            <w:pPr>
              <w:pStyle w:val="Tabletext"/>
              <w:keepNext/>
              <w:keepLines/>
              <w:widowControl/>
              <w:jc w:val="center"/>
              <w:rPr>
                <w:sz w:val="18"/>
                <w:szCs w:val="18"/>
                <w:lang w:eastAsia="zh-CN"/>
              </w:rPr>
            </w:pPr>
            <w:r w:rsidRPr="004814B5">
              <w:rPr>
                <w:sz w:val="18"/>
                <w:szCs w:val="18"/>
                <w:lang w:eastAsia="zh-CN"/>
              </w:rPr>
              <w:t>10</w:t>
            </w:r>
            <w:r w:rsidR="004F0B37">
              <w:rPr>
                <w:sz w:val="18"/>
                <w:szCs w:val="18"/>
                <w:vertAlign w:val="superscript"/>
                <w:lang w:eastAsia="zh-CN"/>
              </w:rPr>
              <w:t>–</w:t>
            </w:r>
            <w:r w:rsidRPr="004814B5">
              <w:rPr>
                <w:sz w:val="18"/>
                <w:szCs w:val="18"/>
                <w:vertAlign w:val="superscript"/>
                <w:lang w:eastAsia="zh-CN"/>
              </w:rPr>
              <w:t>22</w:t>
            </w:r>
            <w:r w:rsidRPr="004814B5">
              <w:rPr>
                <w:sz w:val="18"/>
                <w:szCs w:val="18"/>
                <w:lang w:eastAsia="zh-CN"/>
              </w:rPr>
              <w:t xml:space="preserve"> W/m</w:t>
            </w:r>
            <w:r w:rsidRPr="004814B5">
              <w:rPr>
                <w:sz w:val="18"/>
                <w:szCs w:val="18"/>
                <w:vertAlign w:val="superscript"/>
                <w:lang w:eastAsia="zh-CN"/>
              </w:rPr>
              <w:t>2</w:t>
            </w:r>
            <w:r w:rsidRPr="004814B5">
              <w:rPr>
                <w:sz w:val="18"/>
                <w:szCs w:val="18"/>
                <w:lang w:eastAsia="zh-CN"/>
              </w:rPr>
              <w:t>-Hz</w:t>
            </w:r>
          </w:p>
        </w:tc>
        <w:tc>
          <w:tcPr>
            <w:tcW w:w="825" w:type="dxa"/>
            <w:hideMark/>
          </w:tcPr>
          <w:p w14:paraId="4BE14A8E" w14:textId="77777777" w:rsidR="009A6E91" w:rsidRPr="004814B5" w:rsidRDefault="004F0B37" w:rsidP="00E35306">
            <w:pPr>
              <w:pStyle w:val="Tabletext"/>
              <w:keepNext/>
              <w:keepLines/>
              <w:widowControl/>
              <w:jc w:val="center"/>
              <w:rPr>
                <w:sz w:val="18"/>
                <w:szCs w:val="18"/>
                <w:lang w:eastAsia="zh-CN"/>
              </w:rPr>
            </w:pPr>
            <w:r>
              <w:rPr>
                <w:sz w:val="18"/>
                <w:szCs w:val="18"/>
                <w:lang w:eastAsia="zh-CN"/>
              </w:rPr>
              <w:t>N/A</w:t>
            </w:r>
          </w:p>
        </w:tc>
        <w:tc>
          <w:tcPr>
            <w:tcW w:w="649" w:type="dxa"/>
            <w:hideMark/>
          </w:tcPr>
          <w:p w14:paraId="1CF61137"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10</w:t>
            </w:r>
          </w:p>
        </w:tc>
        <w:tc>
          <w:tcPr>
            <w:tcW w:w="851" w:type="dxa"/>
            <w:hideMark/>
          </w:tcPr>
          <w:p w14:paraId="26FF267A"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16</w:t>
            </w:r>
          </w:p>
        </w:tc>
        <w:tc>
          <w:tcPr>
            <w:tcW w:w="750" w:type="dxa"/>
            <w:hideMark/>
          </w:tcPr>
          <w:p w14:paraId="2573D257"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21</w:t>
            </w:r>
          </w:p>
        </w:tc>
        <w:tc>
          <w:tcPr>
            <w:tcW w:w="676" w:type="dxa"/>
            <w:hideMark/>
          </w:tcPr>
          <w:p w14:paraId="67591A09"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22</w:t>
            </w:r>
          </w:p>
        </w:tc>
        <w:tc>
          <w:tcPr>
            <w:tcW w:w="870" w:type="dxa"/>
            <w:hideMark/>
          </w:tcPr>
          <w:p w14:paraId="6048C194"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10</w:t>
            </w:r>
          </w:p>
        </w:tc>
        <w:tc>
          <w:tcPr>
            <w:tcW w:w="842" w:type="dxa"/>
            <w:hideMark/>
          </w:tcPr>
          <w:p w14:paraId="623743B3"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20</w:t>
            </w:r>
          </w:p>
        </w:tc>
        <w:tc>
          <w:tcPr>
            <w:tcW w:w="885" w:type="dxa"/>
            <w:hideMark/>
          </w:tcPr>
          <w:p w14:paraId="7D2D0A4F"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35</w:t>
            </w:r>
          </w:p>
        </w:tc>
        <w:tc>
          <w:tcPr>
            <w:tcW w:w="886" w:type="dxa"/>
            <w:hideMark/>
          </w:tcPr>
          <w:p w14:paraId="43F16233"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55</w:t>
            </w:r>
          </w:p>
        </w:tc>
        <w:tc>
          <w:tcPr>
            <w:tcW w:w="885" w:type="dxa"/>
            <w:hideMark/>
          </w:tcPr>
          <w:p w14:paraId="1E510EC7"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70</w:t>
            </w:r>
          </w:p>
        </w:tc>
        <w:tc>
          <w:tcPr>
            <w:tcW w:w="886" w:type="dxa"/>
            <w:hideMark/>
          </w:tcPr>
          <w:p w14:paraId="26B0B060"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110</w:t>
            </w:r>
          </w:p>
        </w:tc>
        <w:tc>
          <w:tcPr>
            <w:tcW w:w="885" w:type="dxa"/>
            <w:hideMark/>
          </w:tcPr>
          <w:p w14:paraId="636B22A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230</w:t>
            </w:r>
          </w:p>
        </w:tc>
        <w:tc>
          <w:tcPr>
            <w:tcW w:w="886" w:type="dxa"/>
            <w:hideMark/>
          </w:tcPr>
          <w:p w14:paraId="201E0B7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525</w:t>
            </w:r>
          </w:p>
        </w:tc>
      </w:tr>
      <w:tr w:rsidR="009A6E91" w:rsidRPr="004814B5" w14:paraId="353D2346" w14:textId="77777777" w:rsidTr="004F0B37">
        <w:trPr>
          <w:jc w:val="center"/>
        </w:trPr>
        <w:tc>
          <w:tcPr>
            <w:tcW w:w="2355" w:type="dxa"/>
            <w:hideMark/>
          </w:tcPr>
          <w:p w14:paraId="37171801" w14:textId="77777777" w:rsidR="009A6E91" w:rsidRPr="004814B5" w:rsidRDefault="009A6E91" w:rsidP="004F0B37">
            <w:pPr>
              <w:pStyle w:val="Tabletext"/>
              <w:keepNext/>
              <w:keepLines/>
              <w:widowControl/>
              <w:jc w:val="left"/>
              <w:rPr>
                <w:sz w:val="18"/>
                <w:szCs w:val="18"/>
                <w:lang w:eastAsia="zh-CN"/>
              </w:rPr>
            </w:pPr>
            <w:r w:rsidRPr="004814B5">
              <w:rPr>
                <w:sz w:val="18"/>
                <w:szCs w:val="18"/>
                <w:lang w:eastAsia="zh-CN"/>
              </w:rPr>
              <w:t>Receive RF (3 dB) bandwidth</w:t>
            </w:r>
          </w:p>
        </w:tc>
        <w:tc>
          <w:tcPr>
            <w:tcW w:w="1328" w:type="dxa"/>
            <w:hideMark/>
          </w:tcPr>
          <w:p w14:paraId="0C00B5A9"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MHz</w:t>
            </w:r>
          </w:p>
        </w:tc>
        <w:tc>
          <w:tcPr>
            <w:tcW w:w="825" w:type="dxa"/>
            <w:hideMark/>
          </w:tcPr>
          <w:p w14:paraId="1245B8F6"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0.</w:t>
            </w:r>
            <w:r w:rsidRPr="004814B5">
              <w:rPr>
                <w:sz w:val="18"/>
                <w:szCs w:val="18"/>
              </w:rPr>
              <w:t>700</w:t>
            </w:r>
          </w:p>
        </w:tc>
        <w:tc>
          <w:tcPr>
            <w:tcW w:w="649" w:type="dxa"/>
            <w:hideMark/>
          </w:tcPr>
          <w:p w14:paraId="17D5816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0.</w:t>
            </w:r>
            <w:r w:rsidRPr="004814B5">
              <w:rPr>
                <w:sz w:val="18"/>
                <w:szCs w:val="18"/>
              </w:rPr>
              <w:t>700</w:t>
            </w:r>
          </w:p>
        </w:tc>
        <w:tc>
          <w:tcPr>
            <w:tcW w:w="851" w:type="dxa"/>
            <w:hideMark/>
          </w:tcPr>
          <w:p w14:paraId="74D2CDB8"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0.</w:t>
            </w:r>
            <w:r w:rsidRPr="004814B5">
              <w:rPr>
                <w:sz w:val="18"/>
                <w:szCs w:val="18"/>
              </w:rPr>
              <w:t>700</w:t>
            </w:r>
          </w:p>
        </w:tc>
        <w:tc>
          <w:tcPr>
            <w:tcW w:w="750" w:type="dxa"/>
            <w:hideMark/>
          </w:tcPr>
          <w:p w14:paraId="562B029B"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0.</w:t>
            </w:r>
            <w:r w:rsidRPr="004814B5">
              <w:rPr>
                <w:sz w:val="18"/>
                <w:szCs w:val="18"/>
              </w:rPr>
              <w:t>700</w:t>
            </w:r>
          </w:p>
        </w:tc>
        <w:tc>
          <w:tcPr>
            <w:tcW w:w="676" w:type="dxa"/>
            <w:hideMark/>
          </w:tcPr>
          <w:p w14:paraId="4B0FCA67"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0.</w:t>
            </w:r>
            <w:r w:rsidRPr="004814B5">
              <w:rPr>
                <w:sz w:val="18"/>
                <w:szCs w:val="18"/>
              </w:rPr>
              <w:t>700</w:t>
            </w:r>
          </w:p>
        </w:tc>
        <w:tc>
          <w:tcPr>
            <w:tcW w:w="870" w:type="dxa"/>
            <w:hideMark/>
          </w:tcPr>
          <w:p w14:paraId="37D49FF2"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10</w:t>
            </w:r>
          </w:p>
        </w:tc>
        <w:tc>
          <w:tcPr>
            <w:tcW w:w="842" w:type="dxa"/>
            <w:hideMark/>
          </w:tcPr>
          <w:p w14:paraId="7308C82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3.9</w:t>
            </w:r>
          </w:p>
        </w:tc>
        <w:tc>
          <w:tcPr>
            <w:tcW w:w="885" w:type="dxa"/>
            <w:hideMark/>
          </w:tcPr>
          <w:p w14:paraId="32F44835"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6</w:t>
            </w:r>
          </w:p>
        </w:tc>
        <w:tc>
          <w:tcPr>
            <w:tcW w:w="886" w:type="dxa"/>
            <w:hideMark/>
          </w:tcPr>
          <w:p w14:paraId="6082D56B"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27</w:t>
            </w:r>
          </w:p>
        </w:tc>
        <w:tc>
          <w:tcPr>
            <w:tcW w:w="885" w:type="dxa"/>
            <w:hideMark/>
          </w:tcPr>
          <w:p w14:paraId="1642649B"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100</w:t>
            </w:r>
          </w:p>
        </w:tc>
        <w:tc>
          <w:tcPr>
            <w:tcW w:w="886" w:type="dxa"/>
            <w:hideMark/>
          </w:tcPr>
          <w:p w14:paraId="0C1A5605"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50</w:t>
            </w:r>
          </w:p>
        </w:tc>
        <w:tc>
          <w:tcPr>
            <w:tcW w:w="885" w:type="dxa"/>
            <w:hideMark/>
          </w:tcPr>
          <w:p w14:paraId="6962AAC5"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50</w:t>
            </w:r>
          </w:p>
        </w:tc>
        <w:tc>
          <w:tcPr>
            <w:tcW w:w="886" w:type="dxa"/>
            <w:hideMark/>
          </w:tcPr>
          <w:p w14:paraId="093E472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50</w:t>
            </w:r>
          </w:p>
        </w:tc>
      </w:tr>
      <w:tr w:rsidR="009A6E91" w:rsidRPr="004814B5" w14:paraId="22CAB3A1" w14:textId="77777777" w:rsidTr="004F0B37">
        <w:trPr>
          <w:jc w:val="center"/>
        </w:trPr>
        <w:tc>
          <w:tcPr>
            <w:tcW w:w="2355" w:type="dxa"/>
            <w:hideMark/>
          </w:tcPr>
          <w:p w14:paraId="057F086E" w14:textId="77777777" w:rsidR="009A6E91" w:rsidRPr="004814B5" w:rsidRDefault="009A6E91" w:rsidP="004F0B37">
            <w:pPr>
              <w:pStyle w:val="Tabletext"/>
              <w:keepNext/>
              <w:keepLines/>
              <w:widowControl/>
              <w:jc w:val="left"/>
              <w:rPr>
                <w:sz w:val="18"/>
                <w:szCs w:val="18"/>
                <w:lang w:eastAsia="zh-CN"/>
              </w:rPr>
            </w:pPr>
            <w:r w:rsidRPr="004814B5">
              <w:rPr>
                <w:sz w:val="18"/>
                <w:szCs w:val="18"/>
                <w:lang w:eastAsia="zh-CN"/>
              </w:rPr>
              <w:t>Antenna main beam gain</w:t>
            </w:r>
          </w:p>
        </w:tc>
        <w:tc>
          <w:tcPr>
            <w:tcW w:w="1328" w:type="dxa"/>
            <w:hideMark/>
          </w:tcPr>
          <w:p w14:paraId="757308D3"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dBi</w:t>
            </w:r>
          </w:p>
        </w:tc>
        <w:tc>
          <w:tcPr>
            <w:tcW w:w="825" w:type="dxa"/>
            <w:hideMark/>
          </w:tcPr>
          <w:p w14:paraId="59266E94"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w:t>
            </w:r>
          </w:p>
        </w:tc>
        <w:tc>
          <w:tcPr>
            <w:tcW w:w="649" w:type="dxa"/>
            <w:hideMark/>
          </w:tcPr>
          <w:p w14:paraId="326CFB35"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w:t>
            </w:r>
          </w:p>
        </w:tc>
        <w:tc>
          <w:tcPr>
            <w:tcW w:w="851" w:type="dxa"/>
            <w:hideMark/>
          </w:tcPr>
          <w:p w14:paraId="19EDF91F"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w:t>
            </w:r>
          </w:p>
        </w:tc>
        <w:tc>
          <w:tcPr>
            <w:tcW w:w="750" w:type="dxa"/>
            <w:hideMark/>
          </w:tcPr>
          <w:p w14:paraId="597ADE12"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w:t>
            </w:r>
          </w:p>
        </w:tc>
        <w:tc>
          <w:tcPr>
            <w:tcW w:w="676" w:type="dxa"/>
            <w:hideMark/>
          </w:tcPr>
          <w:p w14:paraId="59A64123"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5</w:t>
            </w:r>
          </w:p>
        </w:tc>
        <w:tc>
          <w:tcPr>
            <w:tcW w:w="870" w:type="dxa"/>
            <w:hideMark/>
          </w:tcPr>
          <w:p w14:paraId="5A1DCB6F"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24.6</w:t>
            </w:r>
          </w:p>
        </w:tc>
        <w:tc>
          <w:tcPr>
            <w:tcW w:w="842" w:type="dxa"/>
            <w:hideMark/>
          </w:tcPr>
          <w:p w14:paraId="4412347F"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29</w:t>
            </w:r>
          </w:p>
        </w:tc>
        <w:tc>
          <w:tcPr>
            <w:tcW w:w="885" w:type="dxa"/>
            <w:hideMark/>
          </w:tcPr>
          <w:p w14:paraId="0974B771"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32.5</w:t>
            </w:r>
          </w:p>
        </w:tc>
        <w:tc>
          <w:tcPr>
            <w:tcW w:w="886" w:type="dxa"/>
            <w:hideMark/>
          </w:tcPr>
          <w:p w14:paraId="5DAE3294"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28.8</w:t>
            </w:r>
          </w:p>
        </w:tc>
        <w:tc>
          <w:tcPr>
            <w:tcW w:w="885" w:type="dxa"/>
            <w:hideMark/>
          </w:tcPr>
          <w:p w14:paraId="7ED7515F"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34.4</w:t>
            </w:r>
          </w:p>
        </w:tc>
        <w:tc>
          <w:tcPr>
            <w:tcW w:w="886" w:type="dxa"/>
            <w:hideMark/>
          </w:tcPr>
          <w:p w14:paraId="2559A226"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39.8</w:t>
            </w:r>
          </w:p>
        </w:tc>
        <w:tc>
          <w:tcPr>
            <w:tcW w:w="885" w:type="dxa"/>
            <w:hideMark/>
          </w:tcPr>
          <w:p w14:paraId="7AAE505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44.7</w:t>
            </w:r>
          </w:p>
        </w:tc>
        <w:tc>
          <w:tcPr>
            <w:tcW w:w="886" w:type="dxa"/>
            <w:hideMark/>
          </w:tcPr>
          <w:p w14:paraId="0C4DE158"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41</w:t>
            </w:r>
          </w:p>
        </w:tc>
      </w:tr>
      <w:tr w:rsidR="009A6E91" w:rsidRPr="004814B5" w14:paraId="6003AFA2" w14:textId="77777777" w:rsidTr="004F0B37">
        <w:trPr>
          <w:jc w:val="center"/>
        </w:trPr>
        <w:tc>
          <w:tcPr>
            <w:tcW w:w="2355" w:type="dxa"/>
            <w:tcBorders>
              <w:bottom w:val="single" w:sz="4" w:space="0" w:color="auto"/>
            </w:tcBorders>
            <w:hideMark/>
          </w:tcPr>
          <w:p w14:paraId="5559E5FA" w14:textId="77777777" w:rsidR="009A6E91" w:rsidRPr="004814B5" w:rsidRDefault="009A6E91" w:rsidP="004F0B37">
            <w:pPr>
              <w:pStyle w:val="Tabletext"/>
              <w:keepNext/>
              <w:keepLines/>
              <w:widowControl/>
              <w:jc w:val="left"/>
              <w:rPr>
                <w:sz w:val="18"/>
                <w:szCs w:val="18"/>
                <w:lang w:eastAsia="zh-CN"/>
              </w:rPr>
            </w:pPr>
            <w:r w:rsidRPr="004814B5">
              <w:rPr>
                <w:sz w:val="18"/>
                <w:szCs w:val="18"/>
                <w:lang w:eastAsia="zh-CN"/>
              </w:rPr>
              <w:t>Antenna pattern</w:t>
            </w:r>
          </w:p>
        </w:tc>
        <w:tc>
          <w:tcPr>
            <w:tcW w:w="1328" w:type="dxa"/>
            <w:tcBorders>
              <w:bottom w:val="single" w:sz="4" w:space="0" w:color="auto"/>
            </w:tcBorders>
            <w:hideMark/>
          </w:tcPr>
          <w:p w14:paraId="74D89463"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Type</w:t>
            </w:r>
          </w:p>
        </w:tc>
        <w:tc>
          <w:tcPr>
            <w:tcW w:w="3751" w:type="dxa"/>
            <w:gridSpan w:val="5"/>
            <w:tcBorders>
              <w:bottom w:val="single" w:sz="4" w:space="0" w:color="auto"/>
            </w:tcBorders>
          </w:tcPr>
          <w:p w14:paraId="33C1A1BC" w14:textId="77777777" w:rsidR="009A6E91" w:rsidRPr="004814B5" w:rsidRDefault="009A6E91" w:rsidP="00E35306">
            <w:pPr>
              <w:pStyle w:val="Tabletext"/>
              <w:keepNext/>
              <w:keepLines/>
              <w:widowControl/>
              <w:jc w:val="center"/>
              <w:rPr>
                <w:sz w:val="18"/>
                <w:szCs w:val="18"/>
                <w:lang w:eastAsia="zh-CN"/>
              </w:rPr>
            </w:pPr>
            <w:r w:rsidRPr="004814B5">
              <w:rPr>
                <w:sz w:val="18"/>
                <w:szCs w:val="18"/>
                <w:lang w:eastAsia="zh-CN"/>
              </w:rPr>
              <w:t>Not available</w:t>
            </w:r>
          </w:p>
        </w:tc>
        <w:tc>
          <w:tcPr>
            <w:tcW w:w="870" w:type="dxa"/>
            <w:tcBorders>
              <w:bottom w:val="single" w:sz="4" w:space="0" w:color="auto"/>
            </w:tcBorders>
            <w:hideMark/>
          </w:tcPr>
          <w:p w14:paraId="2666883C"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8.5 m parabolic</w:t>
            </w:r>
          </w:p>
        </w:tc>
        <w:tc>
          <w:tcPr>
            <w:tcW w:w="842" w:type="dxa"/>
            <w:tcBorders>
              <w:bottom w:val="single" w:sz="4" w:space="0" w:color="auto"/>
            </w:tcBorders>
            <w:hideMark/>
          </w:tcPr>
          <w:p w14:paraId="46851E98"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8.5 m parabolic</w:t>
            </w:r>
          </w:p>
        </w:tc>
        <w:tc>
          <w:tcPr>
            <w:tcW w:w="885" w:type="dxa"/>
            <w:tcBorders>
              <w:bottom w:val="single" w:sz="4" w:space="0" w:color="auto"/>
            </w:tcBorders>
            <w:hideMark/>
          </w:tcPr>
          <w:p w14:paraId="7BF37AEB"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8.5 m parabolic</w:t>
            </w:r>
          </w:p>
        </w:tc>
        <w:tc>
          <w:tcPr>
            <w:tcW w:w="886" w:type="dxa"/>
            <w:tcBorders>
              <w:bottom w:val="single" w:sz="4" w:space="0" w:color="auto"/>
            </w:tcBorders>
            <w:hideMark/>
          </w:tcPr>
          <w:p w14:paraId="46BF7112"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2.4 m parabolic</w:t>
            </w:r>
          </w:p>
        </w:tc>
        <w:tc>
          <w:tcPr>
            <w:tcW w:w="885" w:type="dxa"/>
            <w:tcBorders>
              <w:bottom w:val="single" w:sz="4" w:space="0" w:color="auto"/>
            </w:tcBorders>
            <w:hideMark/>
          </w:tcPr>
          <w:p w14:paraId="3961A85D"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2.4 m parabolic</w:t>
            </w:r>
          </w:p>
        </w:tc>
        <w:tc>
          <w:tcPr>
            <w:tcW w:w="886" w:type="dxa"/>
            <w:tcBorders>
              <w:bottom w:val="single" w:sz="4" w:space="0" w:color="auto"/>
            </w:tcBorders>
            <w:hideMark/>
          </w:tcPr>
          <w:p w14:paraId="7284D60B"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2.4 m parabolic</w:t>
            </w:r>
          </w:p>
        </w:tc>
        <w:tc>
          <w:tcPr>
            <w:tcW w:w="885" w:type="dxa"/>
            <w:tcBorders>
              <w:bottom w:val="single" w:sz="4" w:space="0" w:color="auto"/>
            </w:tcBorders>
            <w:hideMark/>
          </w:tcPr>
          <w:p w14:paraId="6D14512A"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2.4 m Parabolic</w:t>
            </w:r>
          </w:p>
        </w:tc>
        <w:tc>
          <w:tcPr>
            <w:tcW w:w="886" w:type="dxa"/>
            <w:tcBorders>
              <w:bottom w:val="single" w:sz="4" w:space="0" w:color="auto"/>
            </w:tcBorders>
            <w:hideMark/>
          </w:tcPr>
          <w:p w14:paraId="3F7AAB20" w14:textId="77777777" w:rsidR="009A6E91" w:rsidRPr="004814B5" w:rsidRDefault="009A6E91" w:rsidP="004F0B37">
            <w:pPr>
              <w:pStyle w:val="Tabletext"/>
              <w:keepNext/>
              <w:keepLines/>
              <w:widowControl/>
              <w:ind w:left="-57" w:right="-57"/>
              <w:jc w:val="center"/>
              <w:rPr>
                <w:sz w:val="18"/>
                <w:szCs w:val="18"/>
                <w:lang w:eastAsia="zh-CN"/>
              </w:rPr>
            </w:pPr>
            <w:r w:rsidRPr="004814B5">
              <w:rPr>
                <w:sz w:val="18"/>
                <w:szCs w:val="18"/>
                <w:lang w:eastAsia="zh-CN"/>
              </w:rPr>
              <w:t>0.9 m parabolic</w:t>
            </w:r>
          </w:p>
        </w:tc>
      </w:tr>
      <w:tr w:rsidR="009A6E91" w:rsidRPr="003F2F93" w14:paraId="14F2F18F" w14:textId="77777777" w:rsidTr="004F0B37">
        <w:trPr>
          <w:jc w:val="center"/>
        </w:trPr>
        <w:tc>
          <w:tcPr>
            <w:tcW w:w="14459" w:type="dxa"/>
            <w:gridSpan w:val="15"/>
            <w:tcBorders>
              <w:top w:val="single" w:sz="4" w:space="0" w:color="auto"/>
              <w:left w:val="nil"/>
              <w:bottom w:val="nil"/>
              <w:right w:val="nil"/>
            </w:tcBorders>
          </w:tcPr>
          <w:p w14:paraId="0875BEDC" w14:textId="77777777" w:rsidR="009A6E91" w:rsidRPr="003F2F93" w:rsidRDefault="009A6E91" w:rsidP="00CF7A4F">
            <w:pPr>
              <w:pStyle w:val="Tablelegend"/>
              <w:rPr>
                <w:caps/>
                <w:sz w:val="18"/>
                <w:szCs w:val="18"/>
                <w:lang w:val="en-GB"/>
              </w:rPr>
            </w:pPr>
            <w:r w:rsidRPr="003F2F93">
              <w:rPr>
                <w:sz w:val="18"/>
                <w:szCs w:val="18"/>
                <w:vertAlign w:val="superscript"/>
                <w:lang w:val="en-GB"/>
              </w:rPr>
              <w:t>(1)</w:t>
            </w:r>
            <w:r w:rsidRPr="003F2F93">
              <w:rPr>
                <w:sz w:val="18"/>
                <w:szCs w:val="18"/>
                <w:vertAlign w:val="superscript"/>
                <w:lang w:val="en-GB"/>
              </w:rPr>
              <w:tab/>
            </w:r>
            <w:r w:rsidRPr="003F2F93">
              <w:rPr>
                <w:sz w:val="18"/>
                <w:szCs w:val="18"/>
                <w:lang w:val="en-GB"/>
              </w:rPr>
              <w:t>Typical bandwidths are presented</w:t>
            </w:r>
            <w:r w:rsidR="004F0B37" w:rsidRPr="003F2F93">
              <w:rPr>
                <w:sz w:val="18"/>
                <w:szCs w:val="18"/>
                <w:lang w:val="en-GB"/>
              </w:rPr>
              <w:t>.</w:t>
            </w:r>
          </w:p>
          <w:p w14:paraId="2827ABB4" w14:textId="77777777" w:rsidR="009A6E91" w:rsidRPr="003F2F93" w:rsidRDefault="009A6E91" w:rsidP="00CF7A4F">
            <w:pPr>
              <w:pStyle w:val="Tablelegend"/>
              <w:rPr>
                <w:sz w:val="18"/>
                <w:szCs w:val="18"/>
                <w:lang w:val="en-GB"/>
              </w:rPr>
            </w:pPr>
            <w:r w:rsidRPr="003F2F93">
              <w:rPr>
                <w:sz w:val="18"/>
                <w:szCs w:val="18"/>
                <w:vertAlign w:val="superscript"/>
                <w:lang w:val="en-GB"/>
              </w:rPr>
              <w:t>(2)</w:t>
            </w:r>
            <w:r w:rsidRPr="003F2F93">
              <w:rPr>
                <w:sz w:val="18"/>
                <w:szCs w:val="18"/>
                <w:lang w:val="en-GB"/>
              </w:rPr>
              <w:tab/>
              <w:t>Observed minimum solar radio fluxes are from typical values observed during the minimum of the recorded solar cycles, and daily values may be lower</w:t>
            </w:r>
            <w:r w:rsidR="004F0B37" w:rsidRPr="003F2F93">
              <w:rPr>
                <w:sz w:val="18"/>
                <w:szCs w:val="18"/>
                <w:lang w:val="en-GB"/>
              </w:rPr>
              <w:t>.</w:t>
            </w:r>
          </w:p>
        </w:tc>
      </w:tr>
    </w:tbl>
    <w:p w14:paraId="4729B445" w14:textId="77777777" w:rsidR="009A6E91" w:rsidRPr="004814B5" w:rsidRDefault="009A6E91" w:rsidP="003D1AD8">
      <w:pPr>
        <w:pStyle w:val="TableNo"/>
        <w:keepLines/>
        <w:rPr>
          <w:rFonts w:eastAsia="Calibri"/>
        </w:rPr>
      </w:pPr>
      <w:r w:rsidRPr="004814B5">
        <w:rPr>
          <w:rFonts w:eastAsia="Calibri"/>
        </w:rPr>
        <w:t>TABLE 7 (</w:t>
      </w:r>
      <w:r w:rsidRPr="004814B5">
        <w:rPr>
          <w:rFonts w:eastAsia="Calibri"/>
          <w:i/>
          <w:iCs/>
        </w:rPr>
        <w:t>continued</w:t>
      </w:r>
      <w:r w:rsidRPr="004814B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991"/>
        <w:gridCol w:w="911"/>
        <w:gridCol w:w="911"/>
        <w:gridCol w:w="911"/>
        <w:gridCol w:w="911"/>
        <w:gridCol w:w="911"/>
        <w:gridCol w:w="911"/>
        <w:gridCol w:w="911"/>
        <w:gridCol w:w="1001"/>
        <w:gridCol w:w="1001"/>
        <w:gridCol w:w="1001"/>
        <w:gridCol w:w="1001"/>
        <w:gridCol w:w="1001"/>
        <w:gridCol w:w="1003"/>
      </w:tblGrid>
      <w:tr w:rsidR="009A6E91" w:rsidRPr="004814B5" w14:paraId="2548DE9E" w14:textId="77777777" w:rsidTr="003D1AD8">
        <w:trPr>
          <w:cantSplit/>
          <w:jc w:val="center"/>
        </w:trPr>
        <w:tc>
          <w:tcPr>
            <w:tcW w:w="375" w:type="pct"/>
            <w:vAlign w:val="center"/>
            <w:hideMark/>
          </w:tcPr>
          <w:p w14:paraId="25F5932F" w14:textId="77777777" w:rsidR="009A6E91" w:rsidRPr="004814B5" w:rsidRDefault="009A6E91" w:rsidP="004F0B37">
            <w:pPr>
              <w:pStyle w:val="Tablehead"/>
              <w:keepLines/>
              <w:rPr>
                <w:sz w:val="18"/>
                <w:szCs w:val="18"/>
              </w:rPr>
            </w:pPr>
            <w:r w:rsidRPr="004814B5">
              <w:rPr>
                <w:sz w:val="18"/>
                <w:szCs w:val="18"/>
              </w:rPr>
              <w:t>Parameter</w:t>
            </w:r>
          </w:p>
        </w:tc>
        <w:tc>
          <w:tcPr>
            <w:tcW w:w="343" w:type="pct"/>
            <w:vAlign w:val="center"/>
            <w:hideMark/>
          </w:tcPr>
          <w:p w14:paraId="591C3CED" w14:textId="77777777" w:rsidR="009A6E91" w:rsidRPr="004814B5" w:rsidRDefault="009A6E91" w:rsidP="004F0B37">
            <w:pPr>
              <w:pStyle w:val="Tablehead"/>
              <w:keepLines/>
              <w:rPr>
                <w:sz w:val="18"/>
                <w:szCs w:val="18"/>
              </w:rPr>
            </w:pPr>
            <w:r w:rsidRPr="004814B5">
              <w:rPr>
                <w:sz w:val="18"/>
                <w:szCs w:val="18"/>
              </w:rPr>
              <w:t>Unit</w:t>
            </w:r>
          </w:p>
        </w:tc>
        <w:tc>
          <w:tcPr>
            <w:tcW w:w="2205" w:type="pct"/>
            <w:gridSpan w:val="7"/>
          </w:tcPr>
          <w:p w14:paraId="2B5A3B8C" w14:textId="77777777" w:rsidR="009A6E91" w:rsidRPr="004814B5" w:rsidRDefault="009A6E91" w:rsidP="004F0B37">
            <w:pPr>
              <w:pStyle w:val="Tablehead"/>
              <w:keepLines/>
              <w:rPr>
                <w:sz w:val="18"/>
                <w:szCs w:val="18"/>
              </w:rPr>
            </w:pPr>
            <w:r w:rsidRPr="004814B5">
              <w:rPr>
                <w:sz w:val="18"/>
                <w:szCs w:val="18"/>
              </w:rPr>
              <w:t>System 4C</w:t>
            </w:r>
            <w:r w:rsidRPr="004814B5">
              <w:rPr>
                <w:sz w:val="18"/>
                <w:szCs w:val="18"/>
              </w:rPr>
              <w:br/>
              <w:t>DRAO Penticton</w:t>
            </w:r>
          </w:p>
        </w:tc>
        <w:tc>
          <w:tcPr>
            <w:tcW w:w="2078" w:type="pct"/>
            <w:gridSpan w:val="6"/>
            <w:vAlign w:val="center"/>
            <w:hideMark/>
          </w:tcPr>
          <w:p w14:paraId="3FAB2F78" w14:textId="77777777" w:rsidR="009A6E91" w:rsidRPr="004814B5" w:rsidRDefault="009A6E91" w:rsidP="004F0B37">
            <w:pPr>
              <w:pStyle w:val="Tablehead"/>
              <w:keepLines/>
              <w:rPr>
                <w:sz w:val="18"/>
                <w:szCs w:val="18"/>
              </w:rPr>
            </w:pPr>
            <w:r w:rsidRPr="004814B5">
              <w:rPr>
                <w:sz w:val="18"/>
                <w:szCs w:val="18"/>
              </w:rPr>
              <w:t>System 4D</w:t>
            </w:r>
            <w:r w:rsidRPr="004814B5">
              <w:rPr>
                <w:sz w:val="18"/>
                <w:szCs w:val="18"/>
              </w:rPr>
              <w:br/>
              <w:t>Humain (planned)</w:t>
            </w:r>
          </w:p>
        </w:tc>
      </w:tr>
      <w:tr w:rsidR="00206EBB" w:rsidRPr="004814B5" w14:paraId="5770CB30" w14:textId="77777777" w:rsidTr="003D1AD8">
        <w:trPr>
          <w:cantSplit/>
          <w:jc w:val="center"/>
        </w:trPr>
        <w:tc>
          <w:tcPr>
            <w:tcW w:w="375" w:type="pct"/>
            <w:hideMark/>
          </w:tcPr>
          <w:p w14:paraId="77912CEF" w14:textId="77777777" w:rsidR="009A6E91" w:rsidRPr="004814B5" w:rsidRDefault="009A6E91" w:rsidP="0063003E">
            <w:pPr>
              <w:pStyle w:val="Tabletext"/>
              <w:keepNext/>
              <w:keepLines/>
              <w:jc w:val="left"/>
              <w:rPr>
                <w:sz w:val="18"/>
                <w:szCs w:val="18"/>
              </w:rPr>
            </w:pPr>
            <w:r w:rsidRPr="004814B5">
              <w:rPr>
                <w:sz w:val="18"/>
                <w:szCs w:val="18"/>
              </w:rPr>
              <w:t>Frequency range of operation</w:t>
            </w:r>
          </w:p>
        </w:tc>
        <w:tc>
          <w:tcPr>
            <w:tcW w:w="343" w:type="pct"/>
            <w:hideMark/>
          </w:tcPr>
          <w:p w14:paraId="1775CF5A" w14:textId="77777777" w:rsidR="009A6E91" w:rsidRPr="004814B5" w:rsidRDefault="009A6E91" w:rsidP="004F0B37">
            <w:pPr>
              <w:pStyle w:val="Tabletext"/>
              <w:keepNext/>
              <w:keepLines/>
              <w:jc w:val="center"/>
              <w:rPr>
                <w:sz w:val="18"/>
                <w:szCs w:val="18"/>
              </w:rPr>
            </w:pPr>
            <w:r w:rsidRPr="004814B5">
              <w:rPr>
                <w:sz w:val="18"/>
                <w:szCs w:val="18"/>
              </w:rPr>
              <w:t>MHz</w:t>
            </w:r>
          </w:p>
        </w:tc>
        <w:tc>
          <w:tcPr>
            <w:tcW w:w="315" w:type="pct"/>
            <w:hideMark/>
          </w:tcPr>
          <w:p w14:paraId="1DA0735C" w14:textId="77777777" w:rsidR="009A6E91" w:rsidRPr="004814B5" w:rsidRDefault="009A6E91" w:rsidP="004F0B37">
            <w:pPr>
              <w:pStyle w:val="Tabletext"/>
              <w:keepNext/>
              <w:keepLines/>
              <w:jc w:val="center"/>
              <w:rPr>
                <w:sz w:val="18"/>
                <w:szCs w:val="18"/>
              </w:rPr>
            </w:pPr>
            <w:r w:rsidRPr="004814B5">
              <w:rPr>
                <w:sz w:val="18"/>
                <w:szCs w:val="18"/>
              </w:rPr>
              <w:t>1 400-</w:t>
            </w:r>
            <w:r w:rsidR="0063003E">
              <w:rPr>
                <w:sz w:val="18"/>
                <w:szCs w:val="18"/>
              </w:rPr>
              <w:br/>
            </w:r>
            <w:r w:rsidRPr="004814B5">
              <w:rPr>
                <w:sz w:val="18"/>
                <w:szCs w:val="18"/>
              </w:rPr>
              <w:t>1 427</w:t>
            </w:r>
          </w:p>
        </w:tc>
        <w:tc>
          <w:tcPr>
            <w:tcW w:w="315" w:type="pct"/>
            <w:hideMark/>
          </w:tcPr>
          <w:p w14:paraId="2F7644B9" w14:textId="77777777" w:rsidR="009A6E91" w:rsidRPr="004814B5" w:rsidRDefault="009A6E91" w:rsidP="004F0B37">
            <w:pPr>
              <w:pStyle w:val="Tabletext"/>
              <w:keepNext/>
              <w:keepLines/>
              <w:jc w:val="center"/>
              <w:rPr>
                <w:sz w:val="18"/>
                <w:szCs w:val="18"/>
              </w:rPr>
            </w:pPr>
            <w:r w:rsidRPr="004814B5">
              <w:rPr>
                <w:sz w:val="18"/>
                <w:szCs w:val="18"/>
              </w:rPr>
              <w:t>1 660-</w:t>
            </w:r>
            <w:r w:rsidR="0063003E">
              <w:rPr>
                <w:sz w:val="18"/>
                <w:szCs w:val="18"/>
              </w:rPr>
              <w:br/>
            </w:r>
            <w:r w:rsidRPr="004814B5">
              <w:rPr>
                <w:sz w:val="18"/>
                <w:szCs w:val="18"/>
              </w:rPr>
              <w:t>1 670</w:t>
            </w:r>
          </w:p>
        </w:tc>
        <w:tc>
          <w:tcPr>
            <w:tcW w:w="315" w:type="pct"/>
            <w:hideMark/>
          </w:tcPr>
          <w:p w14:paraId="67373ECD" w14:textId="77777777" w:rsidR="009A6E91" w:rsidRPr="004814B5" w:rsidRDefault="009A6E91" w:rsidP="004F0B37">
            <w:pPr>
              <w:pStyle w:val="Tabletext"/>
              <w:keepNext/>
              <w:keepLines/>
              <w:jc w:val="center"/>
              <w:rPr>
                <w:sz w:val="18"/>
                <w:szCs w:val="18"/>
              </w:rPr>
            </w:pPr>
            <w:r w:rsidRPr="004814B5">
              <w:rPr>
                <w:sz w:val="18"/>
                <w:szCs w:val="18"/>
              </w:rPr>
              <w:t>2 750-</w:t>
            </w:r>
            <w:r w:rsidR="0063003E">
              <w:rPr>
                <w:sz w:val="18"/>
                <w:szCs w:val="18"/>
              </w:rPr>
              <w:br/>
            </w:r>
            <w:r w:rsidRPr="004814B5">
              <w:rPr>
                <w:sz w:val="18"/>
                <w:szCs w:val="18"/>
              </w:rPr>
              <w:t>2 850</w:t>
            </w:r>
          </w:p>
        </w:tc>
        <w:tc>
          <w:tcPr>
            <w:tcW w:w="315" w:type="pct"/>
          </w:tcPr>
          <w:p w14:paraId="4D713742" w14:textId="77777777" w:rsidR="009A6E91" w:rsidRPr="004814B5" w:rsidDel="00925469" w:rsidRDefault="009A6E91" w:rsidP="004F0B37">
            <w:pPr>
              <w:pStyle w:val="Tabletext"/>
              <w:keepNext/>
              <w:keepLines/>
              <w:jc w:val="center"/>
              <w:rPr>
                <w:sz w:val="18"/>
                <w:szCs w:val="18"/>
              </w:rPr>
            </w:pPr>
            <w:r w:rsidRPr="004814B5">
              <w:rPr>
                <w:sz w:val="18"/>
                <w:szCs w:val="18"/>
              </w:rPr>
              <w:t>2 759-</w:t>
            </w:r>
            <w:r w:rsidRPr="004814B5">
              <w:rPr>
                <w:sz w:val="18"/>
                <w:szCs w:val="18"/>
              </w:rPr>
              <w:br/>
              <w:t>2 850</w:t>
            </w:r>
          </w:p>
        </w:tc>
        <w:tc>
          <w:tcPr>
            <w:tcW w:w="315" w:type="pct"/>
            <w:hideMark/>
          </w:tcPr>
          <w:p w14:paraId="0B61B154" w14:textId="77777777" w:rsidR="009A6E91" w:rsidRPr="004814B5" w:rsidRDefault="009A6E91" w:rsidP="004F0B37">
            <w:pPr>
              <w:pStyle w:val="Tabletext"/>
              <w:keepNext/>
              <w:keepLines/>
              <w:jc w:val="center"/>
              <w:rPr>
                <w:sz w:val="18"/>
                <w:szCs w:val="18"/>
              </w:rPr>
            </w:pPr>
            <w:r>
              <w:rPr>
                <w:sz w:val="18"/>
                <w:szCs w:val="18"/>
              </w:rPr>
              <w:t>3 250</w:t>
            </w:r>
            <w:r w:rsidRPr="004814B5">
              <w:rPr>
                <w:sz w:val="18"/>
                <w:szCs w:val="18"/>
              </w:rPr>
              <w:t>-</w:t>
            </w:r>
            <w:r w:rsidR="00206EBB">
              <w:rPr>
                <w:sz w:val="18"/>
                <w:szCs w:val="18"/>
              </w:rPr>
              <w:br/>
            </w:r>
            <w:r w:rsidRPr="004814B5">
              <w:rPr>
                <w:sz w:val="18"/>
                <w:szCs w:val="18"/>
              </w:rPr>
              <w:t>3</w:t>
            </w:r>
            <w:r>
              <w:rPr>
                <w:sz w:val="18"/>
                <w:szCs w:val="18"/>
              </w:rPr>
              <w:t> </w:t>
            </w:r>
            <w:r w:rsidRPr="004814B5">
              <w:rPr>
                <w:sz w:val="18"/>
                <w:szCs w:val="18"/>
              </w:rPr>
              <w:t>350</w:t>
            </w:r>
          </w:p>
        </w:tc>
        <w:tc>
          <w:tcPr>
            <w:tcW w:w="315" w:type="pct"/>
            <w:hideMark/>
          </w:tcPr>
          <w:p w14:paraId="3DDC8888" w14:textId="77777777" w:rsidR="009A6E91" w:rsidRPr="004814B5" w:rsidRDefault="009A6E91" w:rsidP="004F0B37">
            <w:pPr>
              <w:pStyle w:val="Tabletext"/>
              <w:keepNext/>
              <w:keepLines/>
              <w:jc w:val="center"/>
              <w:rPr>
                <w:sz w:val="18"/>
                <w:szCs w:val="18"/>
              </w:rPr>
            </w:pPr>
            <w:r w:rsidRPr="004814B5">
              <w:rPr>
                <w:sz w:val="18"/>
                <w:szCs w:val="18"/>
              </w:rPr>
              <w:t>4 990-</w:t>
            </w:r>
            <w:r w:rsidR="00206EBB">
              <w:rPr>
                <w:sz w:val="18"/>
                <w:szCs w:val="18"/>
              </w:rPr>
              <w:br/>
            </w:r>
            <w:r w:rsidRPr="004814B5">
              <w:rPr>
                <w:sz w:val="18"/>
                <w:szCs w:val="18"/>
              </w:rPr>
              <w:t>5 000</w:t>
            </w:r>
          </w:p>
        </w:tc>
        <w:tc>
          <w:tcPr>
            <w:tcW w:w="315" w:type="pct"/>
            <w:hideMark/>
          </w:tcPr>
          <w:p w14:paraId="506E98E8" w14:textId="77777777" w:rsidR="009A6E91" w:rsidRPr="004814B5" w:rsidRDefault="009A6E91" w:rsidP="004F0B37">
            <w:pPr>
              <w:pStyle w:val="Tabletext"/>
              <w:keepNext/>
              <w:keepLines/>
              <w:jc w:val="center"/>
              <w:rPr>
                <w:sz w:val="18"/>
                <w:szCs w:val="18"/>
              </w:rPr>
            </w:pPr>
            <w:r w:rsidRPr="004814B5">
              <w:rPr>
                <w:sz w:val="18"/>
                <w:szCs w:val="18"/>
              </w:rPr>
              <w:t>8 275-</w:t>
            </w:r>
            <w:r w:rsidR="00206EBB">
              <w:rPr>
                <w:sz w:val="18"/>
                <w:szCs w:val="18"/>
              </w:rPr>
              <w:br/>
            </w:r>
            <w:r w:rsidRPr="004814B5">
              <w:rPr>
                <w:sz w:val="18"/>
                <w:szCs w:val="18"/>
              </w:rPr>
              <w:t>8</w:t>
            </w:r>
            <w:r>
              <w:rPr>
                <w:sz w:val="18"/>
                <w:szCs w:val="18"/>
              </w:rPr>
              <w:t> </w:t>
            </w:r>
            <w:r w:rsidRPr="004814B5">
              <w:rPr>
                <w:sz w:val="18"/>
                <w:szCs w:val="18"/>
              </w:rPr>
              <w:t>375</w:t>
            </w:r>
          </w:p>
        </w:tc>
        <w:tc>
          <w:tcPr>
            <w:tcW w:w="346" w:type="pct"/>
            <w:hideMark/>
          </w:tcPr>
          <w:p w14:paraId="3DECCB68" w14:textId="77777777" w:rsidR="009A6E91" w:rsidRPr="004814B5" w:rsidRDefault="009A6E91" w:rsidP="004F0B37">
            <w:pPr>
              <w:pStyle w:val="Tabletext"/>
              <w:keepNext/>
              <w:keepLines/>
              <w:jc w:val="center"/>
              <w:rPr>
                <w:sz w:val="18"/>
                <w:szCs w:val="18"/>
              </w:rPr>
            </w:pPr>
            <w:r w:rsidRPr="004814B5">
              <w:rPr>
                <w:sz w:val="18"/>
                <w:szCs w:val="18"/>
              </w:rPr>
              <w:t>1 400-1 427</w:t>
            </w:r>
          </w:p>
        </w:tc>
        <w:tc>
          <w:tcPr>
            <w:tcW w:w="346" w:type="pct"/>
            <w:hideMark/>
          </w:tcPr>
          <w:p w14:paraId="4044276D" w14:textId="77777777" w:rsidR="009A6E91" w:rsidRPr="004814B5" w:rsidRDefault="009A6E91" w:rsidP="004F0B37">
            <w:pPr>
              <w:pStyle w:val="Tabletext"/>
              <w:keepNext/>
              <w:keepLines/>
              <w:jc w:val="center"/>
              <w:rPr>
                <w:sz w:val="18"/>
                <w:szCs w:val="18"/>
              </w:rPr>
            </w:pPr>
            <w:r w:rsidRPr="004814B5">
              <w:rPr>
                <w:sz w:val="18"/>
                <w:szCs w:val="18"/>
              </w:rPr>
              <w:t>1 660-1</w:t>
            </w:r>
            <w:r>
              <w:rPr>
                <w:sz w:val="18"/>
                <w:szCs w:val="18"/>
              </w:rPr>
              <w:t> </w:t>
            </w:r>
            <w:r w:rsidRPr="004814B5">
              <w:rPr>
                <w:sz w:val="18"/>
                <w:szCs w:val="18"/>
              </w:rPr>
              <w:t>670</w:t>
            </w:r>
          </w:p>
        </w:tc>
        <w:tc>
          <w:tcPr>
            <w:tcW w:w="346" w:type="pct"/>
            <w:hideMark/>
          </w:tcPr>
          <w:p w14:paraId="11A967DA" w14:textId="77777777" w:rsidR="009A6E91" w:rsidRPr="004814B5" w:rsidRDefault="009A6E91" w:rsidP="004F0B37">
            <w:pPr>
              <w:pStyle w:val="Tabletext"/>
              <w:keepNext/>
              <w:keepLines/>
              <w:jc w:val="center"/>
              <w:rPr>
                <w:sz w:val="18"/>
                <w:szCs w:val="18"/>
              </w:rPr>
            </w:pPr>
            <w:r w:rsidRPr="004814B5">
              <w:rPr>
                <w:sz w:val="18"/>
                <w:szCs w:val="18"/>
              </w:rPr>
              <w:t>2 750-2</w:t>
            </w:r>
            <w:r>
              <w:rPr>
                <w:sz w:val="18"/>
                <w:szCs w:val="18"/>
              </w:rPr>
              <w:t> </w:t>
            </w:r>
            <w:r w:rsidRPr="004814B5">
              <w:rPr>
                <w:sz w:val="18"/>
                <w:szCs w:val="18"/>
              </w:rPr>
              <w:t>850</w:t>
            </w:r>
          </w:p>
        </w:tc>
        <w:tc>
          <w:tcPr>
            <w:tcW w:w="346" w:type="pct"/>
            <w:hideMark/>
          </w:tcPr>
          <w:p w14:paraId="2B01D536" w14:textId="77777777" w:rsidR="009A6E91" w:rsidRPr="004814B5" w:rsidRDefault="009A6E91" w:rsidP="004F0B37">
            <w:pPr>
              <w:pStyle w:val="Tabletext"/>
              <w:keepNext/>
              <w:keepLines/>
              <w:jc w:val="center"/>
              <w:rPr>
                <w:sz w:val="18"/>
                <w:szCs w:val="18"/>
              </w:rPr>
            </w:pPr>
            <w:r w:rsidRPr="004814B5">
              <w:rPr>
                <w:sz w:val="18"/>
                <w:szCs w:val="18"/>
              </w:rPr>
              <w:t>4 990-5</w:t>
            </w:r>
            <w:r>
              <w:rPr>
                <w:sz w:val="18"/>
                <w:szCs w:val="18"/>
              </w:rPr>
              <w:t> </w:t>
            </w:r>
            <w:r w:rsidRPr="004814B5">
              <w:rPr>
                <w:sz w:val="18"/>
                <w:szCs w:val="18"/>
              </w:rPr>
              <w:t>000</w:t>
            </w:r>
          </w:p>
        </w:tc>
        <w:tc>
          <w:tcPr>
            <w:tcW w:w="346" w:type="pct"/>
            <w:hideMark/>
          </w:tcPr>
          <w:p w14:paraId="005D493F" w14:textId="77777777" w:rsidR="009A6E91" w:rsidRPr="004814B5" w:rsidRDefault="009A6E91" w:rsidP="004F0B37">
            <w:pPr>
              <w:pStyle w:val="Tabletext"/>
              <w:keepNext/>
              <w:keepLines/>
              <w:jc w:val="center"/>
              <w:rPr>
                <w:sz w:val="18"/>
                <w:szCs w:val="18"/>
              </w:rPr>
            </w:pPr>
            <w:r w:rsidRPr="004814B5">
              <w:rPr>
                <w:sz w:val="18"/>
                <w:szCs w:val="18"/>
              </w:rPr>
              <w:t>8 275-8</w:t>
            </w:r>
            <w:r>
              <w:rPr>
                <w:sz w:val="18"/>
                <w:szCs w:val="18"/>
              </w:rPr>
              <w:t> </w:t>
            </w:r>
            <w:r w:rsidRPr="004814B5">
              <w:rPr>
                <w:sz w:val="18"/>
                <w:szCs w:val="18"/>
              </w:rPr>
              <w:t>375</w:t>
            </w:r>
          </w:p>
        </w:tc>
        <w:tc>
          <w:tcPr>
            <w:tcW w:w="347" w:type="pct"/>
            <w:hideMark/>
          </w:tcPr>
          <w:p w14:paraId="15CF9416" w14:textId="77777777" w:rsidR="009A6E91" w:rsidRPr="004814B5" w:rsidRDefault="009A6E91" w:rsidP="004F0B37">
            <w:pPr>
              <w:pStyle w:val="Tabletext"/>
              <w:keepNext/>
              <w:keepLines/>
              <w:jc w:val="center"/>
              <w:rPr>
                <w:sz w:val="18"/>
                <w:szCs w:val="18"/>
              </w:rPr>
            </w:pPr>
            <w:r w:rsidRPr="004814B5">
              <w:rPr>
                <w:sz w:val="18"/>
                <w:szCs w:val="18"/>
              </w:rPr>
              <w:t>10 600-10</w:t>
            </w:r>
            <w:r>
              <w:rPr>
                <w:sz w:val="18"/>
                <w:szCs w:val="18"/>
              </w:rPr>
              <w:t> </w:t>
            </w:r>
            <w:r w:rsidRPr="004814B5">
              <w:rPr>
                <w:sz w:val="18"/>
                <w:szCs w:val="18"/>
              </w:rPr>
              <w:t>700</w:t>
            </w:r>
          </w:p>
        </w:tc>
      </w:tr>
      <w:tr w:rsidR="00206EBB" w:rsidRPr="004814B5" w14:paraId="4F894ED8" w14:textId="77777777" w:rsidTr="003D1AD8">
        <w:trPr>
          <w:cantSplit/>
          <w:jc w:val="center"/>
        </w:trPr>
        <w:tc>
          <w:tcPr>
            <w:tcW w:w="375" w:type="pct"/>
            <w:hideMark/>
          </w:tcPr>
          <w:p w14:paraId="1D2FC551" w14:textId="77777777" w:rsidR="009A6E91" w:rsidRPr="004814B5" w:rsidRDefault="009A6E91" w:rsidP="0063003E">
            <w:pPr>
              <w:pStyle w:val="Tabletext"/>
              <w:keepNext/>
              <w:keepLines/>
              <w:jc w:val="left"/>
              <w:rPr>
                <w:sz w:val="18"/>
                <w:szCs w:val="18"/>
              </w:rPr>
            </w:pPr>
            <w:r w:rsidRPr="004814B5">
              <w:rPr>
                <w:sz w:val="18"/>
                <w:szCs w:val="18"/>
              </w:rPr>
              <w:t>Minimum solar flux observed</w:t>
            </w:r>
          </w:p>
        </w:tc>
        <w:tc>
          <w:tcPr>
            <w:tcW w:w="343" w:type="pct"/>
            <w:hideMark/>
          </w:tcPr>
          <w:p w14:paraId="4CB1680D" w14:textId="77777777" w:rsidR="009A6E91" w:rsidRPr="004814B5" w:rsidRDefault="009A6E91" w:rsidP="004F0B37">
            <w:pPr>
              <w:pStyle w:val="Tabletext"/>
              <w:keepNext/>
              <w:keepLines/>
              <w:jc w:val="center"/>
              <w:rPr>
                <w:sz w:val="18"/>
                <w:szCs w:val="18"/>
              </w:rPr>
            </w:pPr>
            <w:r w:rsidRPr="004814B5">
              <w:rPr>
                <w:sz w:val="18"/>
                <w:szCs w:val="18"/>
              </w:rPr>
              <w:t>10</w:t>
            </w:r>
            <w:r w:rsidRPr="004814B5">
              <w:rPr>
                <w:sz w:val="18"/>
                <w:szCs w:val="18"/>
                <w:vertAlign w:val="superscript"/>
              </w:rPr>
              <w:t>-22</w:t>
            </w:r>
            <w:r w:rsidRPr="004814B5">
              <w:rPr>
                <w:sz w:val="18"/>
                <w:szCs w:val="18"/>
              </w:rPr>
              <w:t xml:space="preserve"> W/m</w:t>
            </w:r>
            <w:r w:rsidRPr="004814B5">
              <w:rPr>
                <w:sz w:val="18"/>
                <w:szCs w:val="18"/>
                <w:vertAlign w:val="superscript"/>
              </w:rPr>
              <w:t>2</w:t>
            </w:r>
            <w:r w:rsidRPr="004814B5">
              <w:rPr>
                <w:sz w:val="18"/>
                <w:szCs w:val="18"/>
              </w:rPr>
              <w:t>-Hz</w:t>
            </w:r>
          </w:p>
        </w:tc>
        <w:tc>
          <w:tcPr>
            <w:tcW w:w="315" w:type="pct"/>
            <w:hideMark/>
          </w:tcPr>
          <w:p w14:paraId="4CF19A55" w14:textId="77777777" w:rsidR="009A6E91" w:rsidRPr="004814B5" w:rsidRDefault="009A6E91" w:rsidP="004F0B37">
            <w:pPr>
              <w:pStyle w:val="Tabletext"/>
              <w:keepNext/>
              <w:keepLines/>
              <w:jc w:val="center"/>
              <w:rPr>
                <w:sz w:val="18"/>
                <w:szCs w:val="18"/>
              </w:rPr>
            </w:pPr>
            <w:r w:rsidRPr="004814B5">
              <w:rPr>
                <w:sz w:val="18"/>
                <w:szCs w:val="18"/>
              </w:rPr>
              <w:t>45</w:t>
            </w:r>
          </w:p>
        </w:tc>
        <w:tc>
          <w:tcPr>
            <w:tcW w:w="315" w:type="pct"/>
            <w:tcBorders>
              <w:top w:val="single" w:sz="4" w:space="0" w:color="auto"/>
              <w:left w:val="single" w:sz="4" w:space="0" w:color="auto"/>
              <w:bottom w:val="single" w:sz="4" w:space="0" w:color="auto"/>
              <w:right w:val="single" w:sz="4" w:space="0" w:color="auto"/>
            </w:tcBorders>
            <w:hideMark/>
          </w:tcPr>
          <w:p w14:paraId="6BBA8006" w14:textId="77777777" w:rsidR="009A6E91" w:rsidRPr="004814B5" w:rsidRDefault="009A6E91" w:rsidP="004F0B37">
            <w:pPr>
              <w:pStyle w:val="Tabletext"/>
              <w:keepNext/>
              <w:keepLines/>
              <w:jc w:val="center"/>
              <w:rPr>
                <w:sz w:val="18"/>
                <w:szCs w:val="18"/>
              </w:rPr>
            </w:pPr>
            <w:r w:rsidRPr="004814B5">
              <w:rPr>
                <w:sz w:val="18"/>
                <w:szCs w:val="18"/>
                <w:lang w:eastAsia="zh-CN"/>
              </w:rPr>
              <w:t>50</w:t>
            </w:r>
          </w:p>
        </w:tc>
        <w:tc>
          <w:tcPr>
            <w:tcW w:w="315" w:type="pct"/>
            <w:tcBorders>
              <w:top w:val="single" w:sz="4" w:space="0" w:color="auto"/>
              <w:left w:val="single" w:sz="4" w:space="0" w:color="auto"/>
              <w:bottom w:val="single" w:sz="4" w:space="0" w:color="auto"/>
              <w:right w:val="single" w:sz="4" w:space="0" w:color="auto"/>
            </w:tcBorders>
            <w:hideMark/>
          </w:tcPr>
          <w:p w14:paraId="6CCE5B84" w14:textId="77777777" w:rsidR="009A6E91" w:rsidRPr="004814B5" w:rsidRDefault="009A6E91" w:rsidP="004F0B37">
            <w:pPr>
              <w:pStyle w:val="Tabletext"/>
              <w:keepNext/>
              <w:keepLines/>
              <w:jc w:val="center"/>
              <w:rPr>
                <w:sz w:val="18"/>
                <w:szCs w:val="18"/>
              </w:rPr>
            </w:pPr>
            <w:r w:rsidRPr="004814B5">
              <w:rPr>
                <w:sz w:val="18"/>
                <w:szCs w:val="18"/>
                <w:lang w:eastAsia="zh-CN"/>
              </w:rPr>
              <w:t>65</w:t>
            </w:r>
          </w:p>
        </w:tc>
        <w:tc>
          <w:tcPr>
            <w:tcW w:w="315" w:type="pct"/>
            <w:tcBorders>
              <w:top w:val="single" w:sz="4" w:space="0" w:color="auto"/>
              <w:left w:val="single" w:sz="4" w:space="0" w:color="auto"/>
              <w:bottom w:val="single" w:sz="4" w:space="0" w:color="auto"/>
              <w:right w:val="single" w:sz="4" w:space="0" w:color="auto"/>
            </w:tcBorders>
          </w:tcPr>
          <w:p w14:paraId="4399C22D" w14:textId="77777777" w:rsidR="009A6E91" w:rsidRPr="004814B5" w:rsidDel="00925469" w:rsidRDefault="009A6E91" w:rsidP="004F0B37">
            <w:pPr>
              <w:pStyle w:val="Tabletext"/>
              <w:keepNext/>
              <w:keepLines/>
              <w:jc w:val="center"/>
              <w:rPr>
                <w:sz w:val="18"/>
                <w:szCs w:val="18"/>
              </w:rPr>
            </w:pPr>
            <w:r w:rsidRPr="004814B5">
              <w:rPr>
                <w:sz w:val="18"/>
                <w:szCs w:val="18"/>
                <w:lang w:eastAsia="zh-CN"/>
              </w:rPr>
              <w:t>65</w:t>
            </w:r>
          </w:p>
        </w:tc>
        <w:tc>
          <w:tcPr>
            <w:tcW w:w="315" w:type="pct"/>
            <w:tcBorders>
              <w:top w:val="single" w:sz="4" w:space="0" w:color="auto"/>
              <w:left w:val="single" w:sz="4" w:space="0" w:color="auto"/>
              <w:bottom w:val="single" w:sz="4" w:space="0" w:color="auto"/>
              <w:right w:val="single" w:sz="4" w:space="0" w:color="auto"/>
            </w:tcBorders>
            <w:hideMark/>
          </w:tcPr>
          <w:p w14:paraId="7CBB0F7C" w14:textId="77777777" w:rsidR="009A6E91" w:rsidRPr="004814B5" w:rsidRDefault="009A6E91" w:rsidP="004F0B37">
            <w:pPr>
              <w:pStyle w:val="Tabletext"/>
              <w:keepNext/>
              <w:keepLines/>
              <w:jc w:val="center"/>
              <w:rPr>
                <w:sz w:val="18"/>
                <w:szCs w:val="18"/>
              </w:rPr>
            </w:pPr>
            <w:r w:rsidRPr="004814B5">
              <w:rPr>
                <w:sz w:val="18"/>
                <w:szCs w:val="18"/>
                <w:lang w:eastAsia="zh-CN"/>
              </w:rPr>
              <w:t>68</w:t>
            </w:r>
          </w:p>
        </w:tc>
        <w:tc>
          <w:tcPr>
            <w:tcW w:w="315" w:type="pct"/>
            <w:tcBorders>
              <w:top w:val="single" w:sz="4" w:space="0" w:color="auto"/>
              <w:left w:val="single" w:sz="4" w:space="0" w:color="auto"/>
              <w:bottom w:val="single" w:sz="4" w:space="0" w:color="auto"/>
              <w:right w:val="single" w:sz="4" w:space="0" w:color="auto"/>
            </w:tcBorders>
            <w:hideMark/>
          </w:tcPr>
          <w:p w14:paraId="2F4E11C4" w14:textId="77777777" w:rsidR="009A6E91" w:rsidRPr="004814B5" w:rsidRDefault="009A6E91" w:rsidP="004F0B37">
            <w:pPr>
              <w:pStyle w:val="Tabletext"/>
              <w:keepNext/>
              <w:keepLines/>
              <w:jc w:val="center"/>
              <w:rPr>
                <w:sz w:val="18"/>
                <w:szCs w:val="18"/>
              </w:rPr>
            </w:pPr>
            <w:r w:rsidRPr="004814B5">
              <w:rPr>
                <w:sz w:val="18"/>
                <w:szCs w:val="18"/>
                <w:lang w:eastAsia="zh-CN"/>
              </w:rPr>
              <w:t>106</w:t>
            </w:r>
          </w:p>
        </w:tc>
        <w:tc>
          <w:tcPr>
            <w:tcW w:w="315" w:type="pct"/>
            <w:tcBorders>
              <w:top w:val="single" w:sz="4" w:space="0" w:color="auto"/>
              <w:left w:val="single" w:sz="4" w:space="0" w:color="auto"/>
              <w:bottom w:val="single" w:sz="4" w:space="0" w:color="auto"/>
              <w:right w:val="single" w:sz="4" w:space="0" w:color="auto"/>
            </w:tcBorders>
            <w:hideMark/>
          </w:tcPr>
          <w:p w14:paraId="610C60A5" w14:textId="77777777" w:rsidR="009A6E91" w:rsidRPr="004814B5" w:rsidRDefault="009A6E91" w:rsidP="004F0B37">
            <w:pPr>
              <w:pStyle w:val="Tabletext"/>
              <w:keepNext/>
              <w:keepLines/>
              <w:jc w:val="center"/>
              <w:rPr>
                <w:sz w:val="18"/>
                <w:szCs w:val="18"/>
              </w:rPr>
            </w:pPr>
            <w:r w:rsidRPr="004814B5">
              <w:rPr>
                <w:sz w:val="18"/>
                <w:szCs w:val="18"/>
                <w:lang w:eastAsia="zh-CN"/>
              </w:rPr>
              <w:t>210</w:t>
            </w:r>
          </w:p>
        </w:tc>
        <w:tc>
          <w:tcPr>
            <w:tcW w:w="346" w:type="pct"/>
            <w:hideMark/>
          </w:tcPr>
          <w:p w14:paraId="32E48EFB" w14:textId="77777777" w:rsidR="009A6E91" w:rsidRPr="004814B5" w:rsidRDefault="009A6E91" w:rsidP="004F0B37">
            <w:pPr>
              <w:pStyle w:val="Tabletext"/>
              <w:keepNext/>
              <w:keepLines/>
              <w:jc w:val="center"/>
              <w:rPr>
                <w:sz w:val="18"/>
                <w:szCs w:val="18"/>
              </w:rPr>
            </w:pPr>
            <w:r w:rsidRPr="004814B5">
              <w:rPr>
                <w:sz w:val="18"/>
                <w:szCs w:val="18"/>
              </w:rPr>
              <w:t>45</w:t>
            </w:r>
          </w:p>
        </w:tc>
        <w:tc>
          <w:tcPr>
            <w:tcW w:w="346" w:type="pct"/>
            <w:hideMark/>
          </w:tcPr>
          <w:p w14:paraId="054E0263" w14:textId="77777777" w:rsidR="009A6E91" w:rsidRPr="004814B5" w:rsidRDefault="009A6E91" w:rsidP="0063003E">
            <w:pPr>
              <w:pStyle w:val="Tabletext"/>
              <w:keepNext/>
              <w:keepLines/>
              <w:ind w:left="-57" w:right="-57"/>
              <w:jc w:val="center"/>
              <w:rPr>
                <w:sz w:val="18"/>
                <w:szCs w:val="18"/>
              </w:rPr>
            </w:pPr>
            <w:r w:rsidRPr="004814B5">
              <w:rPr>
                <w:sz w:val="18"/>
                <w:szCs w:val="18"/>
                <w:lang w:eastAsia="zh-CN"/>
              </w:rPr>
              <w:t>Not available</w:t>
            </w:r>
          </w:p>
        </w:tc>
        <w:tc>
          <w:tcPr>
            <w:tcW w:w="346" w:type="pct"/>
            <w:hideMark/>
          </w:tcPr>
          <w:p w14:paraId="1CBE4338" w14:textId="77777777" w:rsidR="009A6E91" w:rsidRPr="004814B5" w:rsidRDefault="009A6E91" w:rsidP="004F0B37">
            <w:pPr>
              <w:pStyle w:val="Tabletext"/>
              <w:keepNext/>
              <w:keepLines/>
              <w:jc w:val="center"/>
              <w:rPr>
                <w:sz w:val="18"/>
                <w:szCs w:val="18"/>
              </w:rPr>
            </w:pPr>
            <w:r w:rsidRPr="004814B5">
              <w:rPr>
                <w:sz w:val="18"/>
                <w:szCs w:val="18"/>
              </w:rPr>
              <w:t>65</w:t>
            </w:r>
          </w:p>
        </w:tc>
        <w:tc>
          <w:tcPr>
            <w:tcW w:w="346" w:type="pct"/>
            <w:hideMark/>
          </w:tcPr>
          <w:p w14:paraId="4A25781C" w14:textId="77777777" w:rsidR="009A6E91" w:rsidRPr="004814B5" w:rsidRDefault="009A6E91" w:rsidP="004F0B37">
            <w:pPr>
              <w:pStyle w:val="Tabletext"/>
              <w:keepNext/>
              <w:keepLines/>
              <w:jc w:val="center"/>
              <w:rPr>
                <w:sz w:val="18"/>
                <w:szCs w:val="18"/>
              </w:rPr>
            </w:pPr>
            <w:r w:rsidRPr="004814B5">
              <w:rPr>
                <w:sz w:val="18"/>
                <w:szCs w:val="18"/>
              </w:rPr>
              <w:t>106</w:t>
            </w:r>
          </w:p>
        </w:tc>
        <w:tc>
          <w:tcPr>
            <w:tcW w:w="346" w:type="pct"/>
            <w:tcBorders>
              <w:top w:val="single" w:sz="4" w:space="0" w:color="auto"/>
              <w:left w:val="single" w:sz="4" w:space="0" w:color="auto"/>
              <w:bottom w:val="single" w:sz="4" w:space="0" w:color="auto"/>
              <w:right w:val="single" w:sz="4" w:space="0" w:color="auto"/>
            </w:tcBorders>
            <w:hideMark/>
          </w:tcPr>
          <w:p w14:paraId="1A7DAFED" w14:textId="77777777" w:rsidR="009A6E91" w:rsidRPr="004814B5" w:rsidRDefault="009A6E91" w:rsidP="0063003E">
            <w:pPr>
              <w:pStyle w:val="Tabletext"/>
              <w:keepNext/>
              <w:keepLines/>
              <w:ind w:left="-57" w:right="-57"/>
              <w:jc w:val="center"/>
              <w:rPr>
                <w:sz w:val="18"/>
                <w:szCs w:val="18"/>
              </w:rPr>
            </w:pPr>
            <w:r w:rsidRPr="004814B5">
              <w:rPr>
                <w:sz w:val="18"/>
                <w:szCs w:val="18"/>
                <w:lang w:eastAsia="zh-CN"/>
              </w:rPr>
              <w:t>Not available</w:t>
            </w:r>
          </w:p>
        </w:tc>
        <w:tc>
          <w:tcPr>
            <w:tcW w:w="347" w:type="pct"/>
            <w:tcBorders>
              <w:top w:val="single" w:sz="4" w:space="0" w:color="auto"/>
              <w:left w:val="single" w:sz="4" w:space="0" w:color="auto"/>
              <w:bottom w:val="single" w:sz="4" w:space="0" w:color="auto"/>
              <w:right w:val="single" w:sz="4" w:space="0" w:color="auto"/>
            </w:tcBorders>
            <w:hideMark/>
          </w:tcPr>
          <w:p w14:paraId="62D2E432" w14:textId="77777777" w:rsidR="009A6E91" w:rsidRPr="004814B5" w:rsidRDefault="009A6E91" w:rsidP="0063003E">
            <w:pPr>
              <w:pStyle w:val="Tabletext"/>
              <w:keepNext/>
              <w:keepLines/>
              <w:ind w:left="-57" w:right="-57"/>
              <w:jc w:val="center"/>
              <w:rPr>
                <w:sz w:val="18"/>
                <w:szCs w:val="18"/>
              </w:rPr>
            </w:pPr>
            <w:r w:rsidRPr="004814B5">
              <w:rPr>
                <w:sz w:val="18"/>
                <w:szCs w:val="18"/>
                <w:lang w:eastAsia="zh-CN"/>
              </w:rPr>
              <w:t>Not available</w:t>
            </w:r>
          </w:p>
        </w:tc>
      </w:tr>
      <w:tr w:rsidR="00206EBB" w:rsidRPr="004814B5" w14:paraId="3809A76D" w14:textId="77777777" w:rsidTr="003D1AD8">
        <w:trPr>
          <w:cantSplit/>
          <w:jc w:val="center"/>
        </w:trPr>
        <w:tc>
          <w:tcPr>
            <w:tcW w:w="375" w:type="pct"/>
          </w:tcPr>
          <w:p w14:paraId="61A297E6" w14:textId="77777777" w:rsidR="009A6E91" w:rsidRPr="004814B5" w:rsidRDefault="009A6E91" w:rsidP="0063003E">
            <w:pPr>
              <w:pStyle w:val="Tabletext"/>
              <w:keepNext/>
              <w:keepLines/>
              <w:jc w:val="left"/>
              <w:rPr>
                <w:sz w:val="18"/>
                <w:szCs w:val="18"/>
              </w:rPr>
            </w:pPr>
            <w:r w:rsidRPr="004814B5">
              <w:rPr>
                <w:sz w:val="18"/>
                <w:szCs w:val="18"/>
              </w:rPr>
              <w:t>Receive sensitivity noise temperature</w:t>
            </w:r>
          </w:p>
        </w:tc>
        <w:tc>
          <w:tcPr>
            <w:tcW w:w="343" w:type="pct"/>
          </w:tcPr>
          <w:p w14:paraId="35AA2DD1" w14:textId="77777777" w:rsidR="009A6E91" w:rsidRPr="004814B5" w:rsidRDefault="009A6E91" w:rsidP="004F0B37">
            <w:pPr>
              <w:pStyle w:val="Tabletext"/>
              <w:keepNext/>
              <w:keepLines/>
              <w:jc w:val="center"/>
              <w:rPr>
                <w:sz w:val="18"/>
                <w:szCs w:val="18"/>
              </w:rPr>
            </w:pPr>
            <w:r w:rsidRPr="004814B5">
              <w:rPr>
                <w:sz w:val="18"/>
                <w:szCs w:val="18"/>
              </w:rPr>
              <w:t>K</w:t>
            </w:r>
            <w:r>
              <w:rPr>
                <w:sz w:val="18"/>
                <w:szCs w:val="18"/>
              </w:rPr>
              <w:br/>
            </w:r>
            <w:r w:rsidRPr="004814B5">
              <w:rPr>
                <w:sz w:val="18"/>
                <w:szCs w:val="18"/>
              </w:rPr>
              <w:t>dBm</w:t>
            </w:r>
          </w:p>
        </w:tc>
        <w:tc>
          <w:tcPr>
            <w:tcW w:w="315" w:type="pct"/>
          </w:tcPr>
          <w:p w14:paraId="5CAC8DE8" w14:textId="77777777" w:rsidR="009A6E91" w:rsidRPr="004814B5" w:rsidRDefault="009A6E91" w:rsidP="004F0B37">
            <w:pPr>
              <w:pStyle w:val="Tabletext"/>
              <w:keepNext/>
              <w:keepLines/>
              <w:jc w:val="center"/>
              <w:rPr>
                <w:sz w:val="18"/>
                <w:szCs w:val="18"/>
              </w:rPr>
            </w:pPr>
            <w:r w:rsidRPr="004814B5">
              <w:rPr>
                <w:sz w:val="18"/>
                <w:szCs w:val="18"/>
              </w:rPr>
              <w:t>200</w:t>
            </w:r>
          </w:p>
        </w:tc>
        <w:tc>
          <w:tcPr>
            <w:tcW w:w="315" w:type="pct"/>
          </w:tcPr>
          <w:p w14:paraId="62CCD518" w14:textId="77777777" w:rsidR="009A6E91" w:rsidRPr="004814B5" w:rsidRDefault="009A6E91" w:rsidP="004F0B37">
            <w:pPr>
              <w:pStyle w:val="Tabletext"/>
              <w:keepNext/>
              <w:keepLines/>
              <w:jc w:val="center"/>
              <w:rPr>
                <w:sz w:val="18"/>
                <w:szCs w:val="18"/>
              </w:rPr>
            </w:pPr>
            <w:r w:rsidRPr="004814B5">
              <w:rPr>
                <w:sz w:val="18"/>
                <w:szCs w:val="18"/>
              </w:rPr>
              <w:t>200</w:t>
            </w:r>
          </w:p>
        </w:tc>
        <w:tc>
          <w:tcPr>
            <w:tcW w:w="315" w:type="pct"/>
          </w:tcPr>
          <w:p w14:paraId="6717F56C" w14:textId="77777777" w:rsidR="009A6E91" w:rsidRPr="004814B5" w:rsidRDefault="009A6E91" w:rsidP="004F0B37">
            <w:pPr>
              <w:pStyle w:val="Tabletext"/>
              <w:keepNext/>
              <w:keepLines/>
              <w:jc w:val="center"/>
              <w:rPr>
                <w:sz w:val="18"/>
                <w:szCs w:val="18"/>
              </w:rPr>
            </w:pPr>
            <w:r w:rsidRPr="004814B5">
              <w:rPr>
                <w:sz w:val="18"/>
                <w:szCs w:val="18"/>
              </w:rPr>
              <w:t>220</w:t>
            </w:r>
          </w:p>
        </w:tc>
        <w:tc>
          <w:tcPr>
            <w:tcW w:w="315" w:type="pct"/>
          </w:tcPr>
          <w:p w14:paraId="1D2F2C2B" w14:textId="77777777" w:rsidR="009A6E91" w:rsidRPr="004814B5" w:rsidRDefault="009A6E91" w:rsidP="004F0B37">
            <w:pPr>
              <w:pStyle w:val="Tabletext"/>
              <w:keepNext/>
              <w:keepLines/>
              <w:jc w:val="center"/>
              <w:rPr>
                <w:sz w:val="18"/>
                <w:szCs w:val="18"/>
              </w:rPr>
            </w:pPr>
            <w:r w:rsidRPr="004814B5">
              <w:rPr>
                <w:sz w:val="18"/>
                <w:szCs w:val="18"/>
              </w:rPr>
              <w:t>300</w:t>
            </w:r>
          </w:p>
        </w:tc>
        <w:tc>
          <w:tcPr>
            <w:tcW w:w="315" w:type="pct"/>
          </w:tcPr>
          <w:p w14:paraId="35BE31BB" w14:textId="77777777" w:rsidR="009A6E91" w:rsidRPr="004814B5" w:rsidRDefault="009A6E91" w:rsidP="004F0B37">
            <w:pPr>
              <w:pStyle w:val="Tabletext"/>
              <w:keepNext/>
              <w:keepLines/>
              <w:jc w:val="center"/>
              <w:rPr>
                <w:sz w:val="18"/>
                <w:szCs w:val="18"/>
              </w:rPr>
            </w:pPr>
            <w:r w:rsidRPr="004814B5">
              <w:rPr>
                <w:sz w:val="18"/>
                <w:szCs w:val="18"/>
              </w:rPr>
              <w:t>220</w:t>
            </w:r>
          </w:p>
        </w:tc>
        <w:tc>
          <w:tcPr>
            <w:tcW w:w="315" w:type="pct"/>
          </w:tcPr>
          <w:p w14:paraId="5C86B10B" w14:textId="77777777" w:rsidR="009A6E91" w:rsidRPr="004814B5" w:rsidRDefault="009A6E91" w:rsidP="004F0B37">
            <w:pPr>
              <w:pStyle w:val="Tabletext"/>
              <w:keepNext/>
              <w:keepLines/>
              <w:jc w:val="center"/>
              <w:rPr>
                <w:sz w:val="18"/>
                <w:szCs w:val="18"/>
              </w:rPr>
            </w:pPr>
            <w:r w:rsidRPr="004814B5">
              <w:rPr>
                <w:sz w:val="18"/>
                <w:szCs w:val="18"/>
              </w:rPr>
              <w:t>230</w:t>
            </w:r>
          </w:p>
        </w:tc>
        <w:tc>
          <w:tcPr>
            <w:tcW w:w="315" w:type="pct"/>
          </w:tcPr>
          <w:p w14:paraId="3642D23B" w14:textId="77777777" w:rsidR="009A6E91" w:rsidRPr="004814B5" w:rsidRDefault="009A6E91" w:rsidP="004F0B37">
            <w:pPr>
              <w:pStyle w:val="Tabletext"/>
              <w:keepNext/>
              <w:keepLines/>
              <w:jc w:val="center"/>
              <w:rPr>
                <w:sz w:val="18"/>
                <w:szCs w:val="18"/>
              </w:rPr>
            </w:pPr>
            <w:r w:rsidRPr="004814B5">
              <w:rPr>
                <w:sz w:val="18"/>
                <w:szCs w:val="18"/>
              </w:rPr>
              <w:t>250</w:t>
            </w:r>
          </w:p>
        </w:tc>
        <w:tc>
          <w:tcPr>
            <w:tcW w:w="346" w:type="pct"/>
            <w:tcBorders>
              <w:top w:val="single" w:sz="4" w:space="0" w:color="auto"/>
              <w:left w:val="single" w:sz="4" w:space="0" w:color="auto"/>
              <w:bottom w:val="single" w:sz="4" w:space="0" w:color="auto"/>
              <w:right w:val="single" w:sz="4" w:space="0" w:color="auto"/>
            </w:tcBorders>
          </w:tcPr>
          <w:p w14:paraId="3C87F61A"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c>
          <w:tcPr>
            <w:tcW w:w="346" w:type="pct"/>
            <w:tcBorders>
              <w:top w:val="single" w:sz="4" w:space="0" w:color="auto"/>
              <w:left w:val="single" w:sz="4" w:space="0" w:color="auto"/>
              <w:bottom w:val="single" w:sz="4" w:space="0" w:color="auto"/>
              <w:right w:val="single" w:sz="4" w:space="0" w:color="auto"/>
            </w:tcBorders>
          </w:tcPr>
          <w:p w14:paraId="46F92706"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c>
          <w:tcPr>
            <w:tcW w:w="346" w:type="pct"/>
            <w:tcBorders>
              <w:top w:val="single" w:sz="4" w:space="0" w:color="auto"/>
              <w:left w:val="single" w:sz="4" w:space="0" w:color="auto"/>
              <w:bottom w:val="single" w:sz="4" w:space="0" w:color="auto"/>
              <w:right w:val="single" w:sz="4" w:space="0" w:color="auto"/>
            </w:tcBorders>
          </w:tcPr>
          <w:p w14:paraId="5F5AFA61"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c>
          <w:tcPr>
            <w:tcW w:w="346" w:type="pct"/>
            <w:tcBorders>
              <w:top w:val="single" w:sz="4" w:space="0" w:color="auto"/>
              <w:left w:val="single" w:sz="4" w:space="0" w:color="auto"/>
              <w:bottom w:val="single" w:sz="4" w:space="0" w:color="auto"/>
              <w:right w:val="single" w:sz="4" w:space="0" w:color="auto"/>
            </w:tcBorders>
          </w:tcPr>
          <w:p w14:paraId="404435FA"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c>
          <w:tcPr>
            <w:tcW w:w="346" w:type="pct"/>
            <w:tcBorders>
              <w:top w:val="single" w:sz="4" w:space="0" w:color="auto"/>
              <w:left w:val="single" w:sz="4" w:space="0" w:color="auto"/>
              <w:bottom w:val="single" w:sz="4" w:space="0" w:color="auto"/>
              <w:right w:val="single" w:sz="4" w:space="0" w:color="auto"/>
            </w:tcBorders>
          </w:tcPr>
          <w:p w14:paraId="13D79063"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c>
          <w:tcPr>
            <w:tcW w:w="347" w:type="pct"/>
            <w:tcBorders>
              <w:top w:val="single" w:sz="4" w:space="0" w:color="auto"/>
              <w:left w:val="single" w:sz="4" w:space="0" w:color="auto"/>
              <w:bottom w:val="single" w:sz="4" w:space="0" w:color="auto"/>
              <w:right w:val="single" w:sz="4" w:space="0" w:color="auto"/>
            </w:tcBorders>
          </w:tcPr>
          <w:p w14:paraId="4FCAF444" w14:textId="77777777" w:rsidR="009A6E91" w:rsidRPr="004814B5" w:rsidRDefault="009A6E91" w:rsidP="004F0B37">
            <w:pPr>
              <w:pStyle w:val="Tabletext"/>
              <w:keepNext/>
              <w:keepLines/>
              <w:jc w:val="center"/>
              <w:rPr>
                <w:sz w:val="18"/>
                <w:szCs w:val="18"/>
              </w:rPr>
            </w:pPr>
            <w:r w:rsidRPr="004814B5">
              <w:rPr>
                <w:sz w:val="18"/>
                <w:szCs w:val="18"/>
                <w:lang w:eastAsia="zh-CN"/>
              </w:rPr>
              <w:t>Not available</w:t>
            </w:r>
          </w:p>
        </w:tc>
      </w:tr>
      <w:tr w:rsidR="00206EBB" w:rsidRPr="004814B5" w14:paraId="7BE53A63" w14:textId="77777777" w:rsidTr="003D1AD8">
        <w:trPr>
          <w:cantSplit/>
          <w:jc w:val="center"/>
        </w:trPr>
        <w:tc>
          <w:tcPr>
            <w:tcW w:w="375" w:type="pct"/>
            <w:hideMark/>
          </w:tcPr>
          <w:p w14:paraId="6568C874" w14:textId="77777777" w:rsidR="009A6E91" w:rsidRPr="004814B5" w:rsidRDefault="009A6E91" w:rsidP="0063003E">
            <w:pPr>
              <w:pStyle w:val="Tabletext"/>
              <w:keepNext/>
              <w:keepLines/>
              <w:jc w:val="left"/>
              <w:rPr>
                <w:sz w:val="18"/>
                <w:szCs w:val="18"/>
              </w:rPr>
            </w:pPr>
            <w:r w:rsidRPr="004814B5">
              <w:rPr>
                <w:sz w:val="18"/>
                <w:szCs w:val="18"/>
              </w:rPr>
              <w:t>Receive RF 3 dB bandwidth</w:t>
            </w:r>
          </w:p>
        </w:tc>
        <w:tc>
          <w:tcPr>
            <w:tcW w:w="343" w:type="pct"/>
            <w:hideMark/>
          </w:tcPr>
          <w:p w14:paraId="7FDEEB65" w14:textId="77777777" w:rsidR="009A6E91" w:rsidRPr="004814B5" w:rsidRDefault="009A6E91" w:rsidP="004F0B37">
            <w:pPr>
              <w:pStyle w:val="Tabletext"/>
              <w:keepNext/>
              <w:keepLines/>
              <w:jc w:val="center"/>
              <w:rPr>
                <w:sz w:val="18"/>
                <w:szCs w:val="18"/>
              </w:rPr>
            </w:pPr>
            <w:r w:rsidRPr="004814B5">
              <w:rPr>
                <w:sz w:val="18"/>
                <w:szCs w:val="18"/>
              </w:rPr>
              <w:t>MHz</w:t>
            </w:r>
          </w:p>
        </w:tc>
        <w:tc>
          <w:tcPr>
            <w:tcW w:w="315" w:type="pct"/>
            <w:hideMark/>
          </w:tcPr>
          <w:p w14:paraId="25F9790E" w14:textId="77777777" w:rsidR="009A6E91" w:rsidRPr="004814B5" w:rsidRDefault="009A6E91" w:rsidP="004F0B37">
            <w:pPr>
              <w:pStyle w:val="Tabletext"/>
              <w:keepNext/>
              <w:keepLines/>
              <w:jc w:val="center"/>
              <w:rPr>
                <w:sz w:val="18"/>
                <w:szCs w:val="18"/>
              </w:rPr>
            </w:pPr>
            <w:r w:rsidRPr="004814B5">
              <w:rPr>
                <w:sz w:val="18"/>
                <w:szCs w:val="18"/>
              </w:rPr>
              <w:t xml:space="preserve">12 000/ </w:t>
            </w:r>
            <w:r w:rsidR="00206EBB">
              <w:rPr>
                <w:sz w:val="18"/>
                <w:szCs w:val="18"/>
              </w:rPr>
              <w:br/>
            </w:r>
            <w:r w:rsidRPr="004814B5">
              <w:rPr>
                <w:sz w:val="18"/>
                <w:szCs w:val="18"/>
              </w:rPr>
              <w:t>27</w:t>
            </w:r>
          </w:p>
        </w:tc>
        <w:tc>
          <w:tcPr>
            <w:tcW w:w="315" w:type="pct"/>
            <w:hideMark/>
          </w:tcPr>
          <w:p w14:paraId="6EA5CF32" w14:textId="77777777" w:rsidR="009A6E91" w:rsidRPr="004814B5" w:rsidRDefault="009A6E91" w:rsidP="004F0B37">
            <w:pPr>
              <w:pStyle w:val="Tabletext"/>
              <w:keepNext/>
              <w:keepLines/>
              <w:jc w:val="center"/>
              <w:rPr>
                <w:sz w:val="18"/>
                <w:szCs w:val="18"/>
              </w:rPr>
            </w:pPr>
            <w:r w:rsidRPr="004814B5">
              <w:rPr>
                <w:sz w:val="18"/>
                <w:szCs w:val="18"/>
              </w:rPr>
              <w:t xml:space="preserve">12 000/ </w:t>
            </w:r>
            <w:r w:rsidR="00206EBB">
              <w:rPr>
                <w:sz w:val="18"/>
                <w:szCs w:val="18"/>
              </w:rPr>
              <w:br/>
            </w:r>
            <w:r w:rsidRPr="004814B5">
              <w:rPr>
                <w:sz w:val="18"/>
                <w:szCs w:val="18"/>
              </w:rPr>
              <w:t>10</w:t>
            </w:r>
          </w:p>
        </w:tc>
        <w:tc>
          <w:tcPr>
            <w:tcW w:w="315" w:type="pct"/>
            <w:hideMark/>
          </w:tcPr>
          <w:p w14:paraId="6A0AAB72" w14:textId="77777777" w:rsidR="009A6E91" w:rsidRPr="004814B5" w:rsidRDefault="009A6E91" w:rsidP="004F0B37">
            <w:pPr>
              <w:pStyle w:val="Tabletext"/>
              <w:keepNext/>
              <w:keepLines/>
              <w:jc w:val="center"/>
              <w:rPr>
                <w:sz w:val="18"/>
                <w:szCs w:val="18"/>
              </w:rPr>
            </w:pPr>
            <w:r w:rsidRPr="004814B5">
              <w:rPr>
                <w:sz w:val="18"/>
                <w:szCs w:val="18"/>
              </w:rPr>
              <w:t>12 000/ 100</w:t>
            </w:r>
          </w:p>
        </w:tc>
        <w:tc>
          <w:tcPr>
            <w:tcW w:w="315" w:type="pct"/>
          </w:tcPr>
          <w:p w14:paraId="36601F0A" w14:textId="77777777" w:rsidR="009A6E91" w:rsidRPr="004814B5" w:rsidRDefault="009A6E91" w:rsidP="004F0B37">
            <w:pPr>
              <w:pStyle w:val="Tabletext"/>
              <w:keepNext/>
              <w:keepLines/>
              <w:jc w:val="center"/>
              <w:rPr>
                <w:sz w:val="18"/>
                <w:szCs w:val="18"/>
              </w:rPr>
            </w:pPr>
            <w:r w:rsidRPr="004814B5">
              <w:rPr>
                <w:sz w:val="18"/>
                <w:szCs w:val="18"/>
              </w:rPr>
              <w:t>100</w:t>
            </w:r>
          </w:p>
        </w:tc>
        <w:tc>
          <w:tcPr>
            <w:tcW w:w="315" w:type="pct"/>
            <w:hideMark/>
          </w:tcPr>
          <w:p w14:paraId="20938852" w14:textId="77777777" w:rsidR="009A6E91" w:rsidRPr="004814B5" w:rsidRDefault="009A6E91" w:rsidP="004F0B37">
            <w:pPr>
              <w:pStyle w:val="Tabletext"/>
              <w:keepNext/>
              <w:keepLines/>
              <w:jc w:val="center"/>
              <w:rPr>
                <w:sz w:val="18"/>
                <w:szCs w:val="18"/>
              </w:rPr>
            </w:pPr>
            <w:r w:rsidRPr="004814B5">
              <w:rPr>
                <w:sz w:val="18"/>
                <w:szCs w:val="18"/>
              </w:rPr>
              <w:t>12 000/ 100</w:t>
            </w:r>
          </w:p>
        </w:tc>
        <w:tc>
          <w:tcPr>
            <w:tcW w:w="315" w:type="pct"/>
            <w:hideMark/>
          </w:tcPr>
          <w:p w14:paraId="56E1626B" w14:textId="77777777" w:rsidR="009A6E91" w:rsidRPr="004814B5" w:rsidRDefault="009A6E91" w:rsidP="004F0B37">
            <w:pPr>
              <w:pStyle w:val="Tabletext"/>
              <w:keepNext/>
              <w:keepLines/>
              <w:jc w:val="center"/>
              <w:rPr>
                <w:sz w:val="18"/>
                <w:szCs w:val="18"/>
              </w:rPr>
            </w:pPr>
            <w:r w:rsidRPr="004814B5">
              <w:rPr>
                <w:sz w:val="18"/>
                <w:szCs w:val="18"/>
              </w:rPr>
              <w:t xml:space="preserve">12 000/ </w:t>
            </w:r>
            <w:r w:rsidR="00206EBB">
              <w:rPr>
                <w:sz w:val="18"/>
                <w:szCs w:val="18"/>
              </w:rPr>
              <w:br/>
            </w:r>
            <w:r w:rsidRPr="004814B5">
              <w:rPr>
                <w:sz w:val="18"/>
                <w:szCs w:val="18"/>
              </w:rPr>
              <w:t>10</w:t>
            </w:r>
          </w:p>
        </w:tc>
        <w:tc>
          <w:tcPr>
            <w:tcW w:w="315" w:type="pct"/>
            <w:hideMark/>
          </w:tcPr>
          <w:p w14:paraId="1F89784B" w14:textId="77777777" w:rsidR="009A6E91" w:rsidRPr="004814B5" w:rsidRDefault="009A6E91" w:rsidP="004F0B37">
            <w:pPr>
              <w:pStyle w:val="Tabletext"/>
              <w:keepNext/>
              <w:keepLines/>
              <w:jc w:val="center"/>
              <w:rPr>
                <w:sz w:val="18"/>
                <w:szCs w:val="18"/>
              </w:rPr>
            </w:pPr>
            <w:r w:rsidRPr="004814B5">
              <w:rPr>
                <w:sz w:val="18"/>
                <w:szCs w:val="18"/>
              </w:rPr>
              <w:t>12 000/ 100</w:t>
            </w:r>
          </w:p>
        </w:tc>
        <w:tc>
          <w:tcPr>
            <w:tcW w:w="346" w:type="pct"/>
            <w:hideMark/>
          </w:tcPr>
          <w:p w14:paraId="77D88B6B" w14:textId="77777777" w:rsidR="009A6E91" w:rsidRPr="004814B5" w:rsidRDefault="009A6E91" w:rsidP="004F0B37">
            <w:pPr>
              <w:pStyle w:val="Tabletext"/>
              <w:keepNext/>
              <w:keepLines/>
              <w:jc w:val="center"/>
              <w:rPr>
                <w:sz w:val="18"/>
                <w:szCs w:val="18"/>
              </w:rPr>
            </w:pPr>
            <w:r w:rsidRPr="004814B5">
              <w:rPr>
                <w:sz w:val="18"/>
                <w:szCs w:val="18"/>
              </w:rPr>
              <w:t>27</w:t>
            </w:r>
          </w:p>
        </w:tc>
        <w:tc>
          <w:tcPr>
            <w:tcW w:w="346" w:type="pct"/>
            <w:hideMark/>
          </w:tcPr>
          <w:p w14:paraId="49696E39" w14:textId="77777777" w:rsidR="009A6E91" w:rsidRPr="004814B5" w:rsidRDefault="009A6E91" w:rsidP="004F0B37">
            <w:pPr>
              <w:pStyle w:val="Tabletext"/>
              <w:keepNext/>
              <w:keepLines/>
              <w:jc w:val="center"/>
              <w:rPr>
                <w:sz w:val="18"/>
                <w:szCs w:val="18"/>
              </w:rPr>
            </w:pPr>
            <w:r w:rsidRPr="004814B5">
              <w:rPr>
                <w:sz w:val="18"/>
                <w:szCs w:val="18"/>
              </w:rPr>
              <w:t>10</w:t>
            </w:r>
          </w:p>
        </w:tc>
        <w:tc>
          <w:tcPr>
            <w:tcW w:w="346" w:type="pct"/>
            <w:hideMark/>
          </w:tcPr>
          <w:p w14:paraId="6CB65F57" w14:textId="77777777" w:rsidR="009A6E91" w:rsidRPr="004814B5" w:rsidRDefault="009A6E91" w:rsidP="004F0B37">
            <w:pPr>
              <w:pStyle w:val="Tabletext"/>
              <w:keepNext/>
              <w:keepLines/>
              <w:jc w:val="center"/>
              <w:rPr>
                <w:sz w:val="18"/>
                <w:szCs w:val="18"/>
              </w:rPr>
            </w:pPr>
            <w:r w:rsidRPr="004814B5">
              <w:rPr>
                <w:sz w:val="18"/>
                <w:szCs w:val="18"/>
              </w:rPr>
              <w:t>100</w:t>
            </w:r>
          </w:p>
        </w:tc>
        <w:tc>
          <w:tcPr>
            <w:tcW w:w="346" w:type="pct"/>
            <w:hideMark/>
          </w:tcPr>
          <w:p w14:paraId="2B747642" w14:textId="77777777" w:rsidR="009A6E91" w:rsidRPr="004814B5" w:rsidRDefault="009A6E91" w:rsidP="004F0B37">
            <w:pPr>
              <w:pStyle w:val="Tabletext"/>
              <w:keepNext/>
              <w:keepLines/>
              <w:jc w:val="center"/>
              <w:rPr>
                <w:sz w:val="18"/>
                <w:szCs w:val="18"/>
              </w:rPr>
            </w:pPr>
            <w:r w:rsidRPr="004814B5">
              <w:rPr>
                <w:sz w:val="18"/>
                <w:szCs w:val="18"/>
              </w:rPr>
              <w:t>10</w:t>
            </w:r>
          </w:p>
        </w:tc>
        <w:tc>
          <w:tcPr>
            <w:tcW w:w="346" w:type="pct"/>
            <w:hideMark/>
          </w:tcPr>
          <w:p w14:paraId="2DE979F3" w14:textId="77777777" w:rsidR="009A6E91" w:rsidRPr="004814B5" w:rsidRDefault="009A6E91" w:rsidP="004F0B37">
            <w:pPr>
              <w:pStyle w:val="Tabletext"/>
              <w:keepNext/>
              <w:keepLines/>
              <w:jc w:val="center"/>
              <w:rPr>
                <w:sz w:val="18"/>
                <w:szCs w:val="18"/>
              </w:rPr>
            </w:pPr>
            <w:r w:rsidRPr="004814B5">
              <w:rPr>
                <w:sz w:val="18"/>
                <w:szCs w:val="18"/>
              </w:rPr>
              <w:t>100</w:t>
            </w:r>
          </w:p>
        </w:tc>
        <w:tc>
          <w:tcPr>
            <w:tcW w:w="347" w:type="pct"/>
            <w:hideMark/>
          </w:tcPr>
          <w:p w14:paraId="70F82D0D" w14:textId="77777777" w:rsidR="009A6E91" w:rsidRPr="004814B5" w:rsidRDefault="009A6E91" w:rsidP="004F0B37">
            <w:pPr>
              <w:pStyle w:val="Tabletext"/>
              <w:keepNext/>
              <w:keepLines/>
              <w:jc w:val="center"/>
              <w:rPr>
                <w:sz w:val="18"/>
                <w:szCs w:val="18"/>
              </w:rPr>
            </w:pPr>
            <w:r w:rsidRPr="004814B5">
              <w:rPr>
                <w:sz w:val="18"/>
                <w:szCs w:val="18"/>
              </w:rPr>
              <w:t>100</w:t>
            </w:r>
          </w:p>
        </w:tc>
      </w:tr>
      <w:tr w:rsidR="009A6E91" w:rsidRPr="004814B5" w14:paraId="0428FFDD" w14:textId="77777777" w:rsidTr="003D1AD8">
        <w:trPr>
          <w:cantSplit/>
          <w:jc w:val="center"/>
        </w:trPr>
        <w:tc>
          <w:tcPr>
            <w:tcW w:w="375" w:type="pct"/>
          </w:tcPr>
          <w:p w14:paraId="23FDF31C" w14:textId="77777777" w:rsidR="009A6E91" w:rsidRPr="004814B5" w:rsidRDefault="009A6E91" w:rsidP="003D1AD8">
            <w:pPr>
              <w:pStyle w:val="Tabletext"/>
              <w:keepNext/>
              <w:keepLines/>
              <w:jc w:val="left"/>
              <w:rPr>
                <w:sz w:val="18"/>
                <w:szCs w:val="18"/>
              </w:rPr>
            </w:pPr>
            <w:r w:rsidRPr="004814B5">
              <w:rPr>
                <w:sz w:val="18"/>
                <w:szCs w:val="18"/>
              </w:rPr>
              <w:t>Receive IF 3 dB bandwidth</w:t>
            </w:r>
          </w:p>
        </w:tc>
        <w:tc>
          <w:tcPr>
            <w:tcW w:w="343" w:type="pct"/>
          </w:tcPr>
          <w:p w14:paraId="6064387C" w14:textId="77777777" w:rsidR="009A6E91" w:rsidRPr="004814B5" w:rsidRDefault="009A6E91" w:rsidP="003D1AD8">
            <w:pPr>
              <w:pStyle w:val="Tabletext"/>
              <w:keepNext/>
              <w:keepLines/>
              <w:jc w:val="center"/>
              <w:rPr>
                <w:sz w:val="18"/>
                <w:szCs w:val="18"/>
              </w:rPr>
            </w:pPr>
            <w:r w:rsidRPr="004814B5">
              <w:rPr>
                <w:sz w:val="18"/>
                <w:szCs w:val="18"/>
              </w:rPr>
              <w:t>kHz</w:t>
            </w:r>
          </w:p>
        </w:tc>
        <w:tc>
          <w:tcPr>
            <w:tcW w:w="2205" w:type="pct"/>
            <w:gridSpan w:val="7"/>
          </w:tcPr>
          <w:p w14:paraId="7FD7D98A" w14:textId="77777777" w:rsidR="009A6E91" w:rsidRPr="004814B5" w:rsidRDefault="009A6E91" w:rsidP="003D1AD8">
            <w:pPr>
              <w:pStyle w:val="Tabletext"/>
              <w:keepNext/>
              <w:keepLines/>
              <w:jc w:val="center"/>
              <w:rPr>
                <w:sz w:val="18"/>
                <w:szCs w:val="18"/>
              </w:rPr>
            </w:pPr>
            <w:r w:rsidRPr="004814B5">
              <w:rPr>
                <w:sz w:val="18"/>
                <w:szCs w:val="18"/>
                <w:lang w:eastAsia="zh-CN"/>
              </w:rPr>
              <w:t>No IF</w:t>
            </w:r>
          </w:p>
        </w:tc>
        <w:tc>
          <w:tcPr>
            <w:tcW w:w="346" w:type="pct"/>
          </w:tcPr>
          <w:p w14:paraId="16C183F0" w14:textId="77777777" w:rsidR="009A6E91" w:rsidRPr="004814B5" w:rsidRDefault="009A6E91" w:rsidP="003D1AD8">
            <w:pPr>
              <w:pStyle w:val="Tabletext"/>
              <w:keepNext/>
              <w:keepLines/>
              <w:jc w:val="center"/>
              <w:rPr>
                <w:sz w:val="18"/>
                <w:szCs w:val="18"/>
              </w:rPr>
            </w:pPr>
            <w:r w:rsidRPr="004814B5">
              <w:rPr>
                <w:sz w:val="18"/>
                <w:szCs w:val="18"/>
                <w:lang w:eastAsia="zh-CN"/>
              </w:rPr>
              <w:t>~12 000</w:t>
            </w:r>
          </w:p>
        </w:tc>
        <w:tc>
          <w:tcPr>
            <w:tcW w:w="346" w:type="pct"/>
          </w:tcPr>
          <w:p w14:paraId="18EF4AF5" w14:textId="77777777" w:rsidR="009A6E91" w:rsidRPr="004814B5" w:rsidRDefault="009A6E91" w:rsidP="003D1AD8">
            <w:pPr>
              <w:pStyle w:val="Tabletext"/>
              <w:keepNext/>
              <w:keepLines/>
              <w:jc w:val="center"/>
              <w:rPr>
                <w:sz w:val="18"/>
                <w:szCs w:val="18"/>
              </w:rPr>
            </w:pPr>
            <w:r w:rsidRPr="004814B5">
              <w:rPr>
                <w:sz w:val="18"/>
                <w:szCs w:val="18"/>
                <w:lang w:eastAsia="zh-CN"/>
              </w:rPr>
              <w:t>~12 000</w:t>
            </w:r>
          </w:p>
        </w:tc>
        <w:tc>
          <w:tcPr>
            <w:tcW w:w="346" w:type="pct"/>
          </w:tcPr>
          <w:p w14:paraId="2F1B5865" w14:textId="77777777" w:rsidR="009A6E91" w:rsidRPr="004814B5" w:rsidRDefault="009A6E91" w:rsidP="003D1AD8">
            <w:pPr>
              <w:pStyle w:val="Tabletext"/>
              <w:keepNext/>
              <w:keepLines/>
              <w:jc w:val="center"/>
              <w:rPr>
                <w:sz w:val="18"/>
                <w:szCs w:val="18"/>
              </w:rPr>
            </w:pPr>
            <w:r w:rsidRPr="004814B5">
              <w:rPr>
                <w:sz w:val="18"/>
                <w:szCs w:val="18"/>
                <w:lang w:eastAsia="zh-CN"/>
              </w:rPr>
              <w:t>~12 000</w:t>
            </w:r>
          </w:p>
        </w:tc>
        <w:tc>
          <w:tcPr>
            <w:tcW w:w="346" w:type="pct"/>
          </w:tcPr>
          <w:p w14:paraId="471AE7CB" w14:textId="77777777" w:rsidR="009A6E91" w:rsidRPr="004814B5" w:rsidRDefault="009A6E91" w:rsidP="003D1AD8">
            <w:pPr>
              <w:pStyle w:val="Tabletext"/>
              <w:keepNext/>
              <w:keepLines/>
              <w:jc w:val="center"/>
              <w:rPr>
                <w:sz w:val="18"/>
                <w:szCs w:val="18"/>
              </w:rPr>
            </w:pPr>
            <w:r w:rsidRPr="004814B5">
              <w:rPr>
                <w:sz w:val="18"/>
                <w:szCs w:val="18"/>
                <w:lang w:eastAsia="zh-CN"/>
              </w:rPr>
              <w:t>~12 000</w:t>
            </w:r>
          </w:p>
        </w:tc>
        <w:tc>
          <w:tcPr>
            <w:tcW w:w="346" w:type="pct"/>
          </w:tcPr>
          <w:p w14:paraId="6E3B2D10" w14:textId="77777777" w:rsidR="009A6E91" w:rsidRPr="004814B5" w:rsidRDefault="009A6E91" w:rsidP="003D1AD8">
            <w:pPr>
              <w:pStyle w:val="Tabletext"/>
              <w:keepNext/>
              <w:keepLines/>
              <w:jc w:val="center"/>
              <w:rPr>
                <w:sz w:val="18"/>
                <w:szCs w:val="18"/>
              </w:rPr>
            </w:pPr>
            <w:r w:rsidRPr="004814B5">
              <w:rPr>
                <w:sz w:val="18"/>
                <w:szCs w:val="18"/>
                <w:lang w:eastAsia="zh-CN"/>
              </w:rPr>
              <w:t>Not available</w:t>
            </w:r>
          </w:p>
        </w:tc>
        <w:tc>
          <w:tcPr>
            <w:tcW w:w="347" w:type="pct"/>
          </w:tcPr>
          <w:p w14:paraId="6F3CA23D" w14:textId="77777777" w:rsidR="009A6E91" w:rsidRPr="004814B5" w:rsidRDefault="009A6E91" w:rsidP="003D1AD8">
            <w:pPr>
              <w:pStyle w:val="Tabletext"/>
              <w:keepNext/>
              <w:keepLines/>
              <w:jc w:val="center"/>
              <w:rPr>
                <w:sz w:val="18"/>
                <w:szCs w:val="18"/>
              </w:rPr>
            </w:pPr>
            <w:r w:rsidRPr="004814B5">
              <w:rPr>
                <w:sz w:val="18"/>
                <w:szCs w:val="18"/>
                <w:lang w:eastAsia="zh-CN"/>
              </w:rPr>
              <w:t>Not available</w:t>
            </w:r>
          </w:p>
        </w:tc>
      </w:tr>
      <w:tr w:rsidR="00206EBB" w:rsidRPr="004814B5" w14:paraId="4DF63C99" w14:textId="77777777" w:rsidTr="003D1AD8">
        <w:trPr>
          <w:cantSplit/>
          <w:jc w:val="center"/>
        </w:trPr>
        <w:tc>
          <w:tcPr>
            <w:tcW w:w="375" w:type="pct"/>
            <w:hideMark/>
          </w:tcPr>
          <w:p w14:paraId="33EC84F2" w14:textId="77777777" w:rsidR="009A6E91" w:rsidRPr="004814B5" w:rsidRDefault="009A6E91" w:rsidP="0063003E">
            <w:pPr>
              <w:pStyle w:val="Tabletext"/>
              <w:jc w:val="left"/>
              <w:rPr>
                <w:sz w:val="18"/>
                <w:szCs w:val="18"/>
              </w:rPr>
            </w:pPr>
            <w:r w:rsidRPr="004814B5">
              <w:rPr>
                <w:sz w:val="18"/>
                <w:szCs w:val="18"/>
              </w:rPr>
              <w:t>Antenna main beam gain</w:t>
            </w:r>
          </w:p>
        </w:tc>
        <w:tc>
          <w:tcPr>
            <w:tcW w:w="343" w:type="pct"/>
            <w:hideMark/>
          </w:tcPr>
          <w:p w14:paraId="13B51295" w14:textId="77777777" w:rsidR="009A6E91" w:rsidRPr="004814B5" w:rsidRDefault="009A6E91" w:rsidP="00CF7A4F">
            <w:pPr>
              <w:pStyle w:val="Tabletext"/>
              <w:jc w:val="center"/>
              <w:rPr>
                <w:sz w:val="18"/>
                <w:szCs w:val="18"/>
              </w:rPr>
            </w:pPr>
            <w:r w:rsidRPr="004814B5">
              <w:rPr>
                <w:sz w:val="18"/>
                <w:szCs w:val="18"/>
              </w:rPr>
              <w:t>(dBi)</w:t>
            </w:r>
          </w:p>
        </w:tc>
        <w:tc>
          <w:tcPr>
            <w:tcW w:w="315" w:type="pct"/>
            <w:hideMark/>
          </w:tcPr>
          <w:p w14:paraId="2496895D" w14:textId="77777777" w:rsidR="009A6E91" w:rsidRPr="004814B5" w:rsidRDefault="009A6E91" w:rsidP="00CF7A4F">
            <w:pPr>
              <w:pStyle w:val="Tabletext"/>
              <w:jc w:val="center"/>
              <w:rPr>
                <w:sz w:val="18"/>
                <w:szCs w:val="18"/>
              </w:rPr>
            </w:pPr>
            <w:r w:rsidRPr="004814B5">
              <w:rPr>
                <w:sz w:val="18"/>
                <w:szCs w:val="18"/>
              </w:rPr>
              <w:t>35</w:t>
            </w:r>
          </w:p>
        </w:tc>
        <w:tc>
          <w:tcPr>
            <w:tcW w:w="315" w:type="pct"/>
            <w:hideMark/>
          </w:tcPr>
          <w:p w14:paraId="3E208735" w14:textId="77777777" w:rsidR="009A6E91" w:rsidRPr="004814B5" w:rsidRDefault="009A6E91" w:rsidP="00CF7A4F">
            <w:pPr>
              <w:pStyle w:val="Tabletext"/>
              <w:jc w:val="center"/>
              <w:rPr>
                <w:sz w:val="18"/>
                <w:szCs w:val="18"/>
              </w:rPr>
            </w:pPr>
            <w:r w:rsidRPr="004814B5">
              <w:rPr>
                <w:sz w:val="18"/>
                <w:szCs w:val="18"/>
              </w:rPr>
              <w:t>35</w:t>
            </w:r>
          </w:p>
        </w:tc>
        <w:tc>
          <w:tcPr>
            <w:tcW w:w="315" w:type="pct"/>
            <w:hideMark/>
          </w:tcPr>
          <w:p w14:paraId="00EFCE9B" w14:textId="77777777" w:rsidR="009A6E91" w:rsidRPr="004814B5" w:rsidRDefault="009A6E91" w:rsidP="00CF7A4F">
            <w:pPr>
              <w:pStyle w:val="Tabletext"/>
              <w:jc w:val="center"/>
              <w:rPr>
                <w:sz w:val="18"/>
                <w:szCs w:val="18"/>
              </w:rPr>
            </w:pPr>
            <w:r w:rsidRPr="004814B5">
              <w:rPr>
                <w:sz w:val="18"/>
                <w:szCs w:val="18"/>
              </w:rPr>
              <w:t>37</w:t>
            </w:r>
          </w:p>
        </w:tc>
        <w:tc>
          <w:tcPr>
            <w:tcW w:w="315" w:type="pct"/>
          </w:tcPr>
          <w:p w14:paraId="0AD5B554" w14:textId="77777777" w:rsidR="009A6E91" w:rsidRPr="004814B5" w:rsidRDefault="009A6E91" w:rsidP="00CF7A4F">
            <w:pPr>
              <w:pStyle w:val="Tabletext"/>
              <w:jc w:val="center"/>
              <w:rPr>
                <w:sz w:val="18"/>
                <w:szCs w:val="18"/>
              </w:rPr>
            </w:pPr>
            <w:r w:rsidRPr="004814B5">
              <w:rPr>
                <w:sz w:val="18"/>
                <w:szCs w:val="18"/>
              </w:rPr>
              <w:t>36</w:t>
            </w:r>
          </w:p>
        </w:tc>
        <w:tc>
          <w:tcPr>
            <w:tcW w:w="315" w:type="pct"/>
            <w:hideMark/>
          </w:tcPr>
          <w:p w14:paraId="439A00A7" w14:textId="77777777" w:rsidR="009A6E91" w:rsidRPr="004814B5" w:rsidRDefault="009A6E91" w:rsidP="00CF7A4F">
            <w:pPr>
              <w:pStyle w:val="Tabletext"/>
              <w:jc w:val="center"/>
              <w:rPr>
                <w:sz w:val="18"/>
                <w:szCs w:val="18"/>
              </w:rPr>
            </w:pPr>
            <w:r w:rsidRPr="004814B5">
              <w:rPr>
                <w:sz w:val="18"/>
                <w:szCs w:val="18"/>
              </w:rPr>
              <w:t>37</w:t>
            </w:r>
          </w:p>
        </w:tc>
        <w:tc>
          <w:tcPr>
            <w:tcW w:w="315" w:type="pct"/>
            <w:hideMark/>
          </w:tcPr>
          <w:p w14:paraId="0617E14C" w14:textId="77777777" w:rsidR="009A6E91" w:rsidRPr="004814B5" w:rsidRDefault="009A6E91" w:rsidP="00CF7A4F">
            <w:pPr>
              <w:pStyle w:val="Tabletext"/>
              <w:jc w:val="center"/>
              <w:rPr>
                <w:sz w:val="18"/>
                <w:szCs w:val="18"/>
              </w:rPr>
            </w:pPr>
            <w:r w:rsidRPr="004814B5">
              <w:rPr>
                <w:sz w:val="18"/>
                <w:szCs w:val="18"/>
              </w:rPr>
              <w:t>28</w:t>
            </w:r>
          </w:p>
        </w:tc>
        <w:tc>
          <w:tcPr>
            <w:tcW w:w="315" w:type="pct"/>
            <w:hideMark/>
          </w:tcPr>
          <w:p w14:paraId="5D2ADB80" w14:textId="77777777" w:rsidR="009A6E91" w:rsidRPr="004814B5" w:rsidRDefault="009A6E91" w:rsidP="00CF7A4F">
            <w:pPr>
              <w:pStyle w:val="Tabletext"/>
              <w:jc w:val="center"/>
              <w:rPr>
                <w:sz w:val="18"/>
                <w:szCs w:val="18"/>
              </w:rPr>
            </w:pPr>
            <w:r w:rsidRPr="004814B5">
              <w:rPr>
                <w:sz w:val="18"/>
                <w:szCs w:val="18"/>
              </w:rPr>
              <w:t>37</w:t>
            </w:r>
          </w:p>
        </w:tc>
        <w:tc>
          <w:tcPr>
            <w:tcW w:w="346" w:type="pct"/>
            <w:tcBorders>
              <w:top w:val="single" w:sz="4" w:space="0" w:color="auto"/>
              <w:left w:val="single" w:sz="4" w:space="0" w:color="auto"/>
              <w:bottom w:val="single" w:sz="4" w:space="0" w:color="auto"/>
              <w:right w:val="single" w:sz="4" w:space="0" w:color="auto"/>
            </w:tcBorders>
            <w:hideMark/>
          </w:tcPr>
          <w:p w14:paraId="5033B4DC" w14:textId="77777777" w:rsidR="009A6E91" w:rsidRPr="004814B5" w:rsidRDefault="009A6E91" w:rsidP="00CF7A4F">
            <w:pPr>
              <w:pStyle w:val="Tabletext"/>
              <w:jc w:val="center"/>
              <w:rPr>
                <w:sz w:val="18"/>
                <w:szCs w:val="18"/>
              </w:rPr>
            </w:pPr>
            <w:r w:rsidRPr="004814B5">
              <w:rPr>
                <w:sz w:val="18"/>
                <w:szCs w:val="18"/>
                <w:lang w:eastAsia="zh-CN"/>
              </w:rPr>
              <w:t>31</w:t>
            </w:r>
          </w:p>
        </w:tc>
        <w:tc>
          <w:tcPr>
            <w:tcW w:w="346" w:type="pct"/>
            <w:tcBorders>
              <w:top w:val="single" w:sz="4" w:space="0" w:color="auto"/>
              <w:left w:val="single" w:sz="4" w:space="0" w:color="auto"/>
              <w:bottom w:val="single" w:sz="4" w:space="0" w:color="auto"/>
              <w:right w:val="single" w:sz="4" w:space="0" w:color="auto"/>
            </w:tcBorders>
            <w:hideMark/>
          </w:tcPr>
          <w:p w14:paraId="6AAE4352" w14:textId="77777777" w:rsidR="009A6E91" w:rsidRPr="004814B5" w:rsidRDefault="009A6E91" w:rsidP="00CF7A4F">
            <w:pPr>
              <w:pStyle w:val="Tabletext"/>
              <w:jc w:val="center"/>
              <w:rPr>
                <w:sz w:val="18"/>
                <w:szCs w:val="18"/>
              </w:rPr>
            </w:pPr>
            <w:r w:rsidRPr="004814B5">
              <w:rPr>
                <w:sz w:val="18"/>
                <w:szCs w:val="18"/>
                <w:lang w:eastAsia="zh-CN"/>
              </w:rPr>
              <w:t>33</w:t>
            </w:r>
          </w:p>
        </w:tc>
        <w:tc>
          <w:tcPr>
            <w:tcW w:w="346" w:type="pct"/>
            <w:tcBorders>
              <w:top w:val="single" w:sz="4" w:space="0" w:color="auto"/>
              <w:left w:val="single" w:sz="4" w:space="0" w:color="auto"/>
              <w:bottom w:val="single" w:sz="4" w:space="0" w:color="auto"/>
              <w:right w:val="single" w:sz="4" w:space="0" w:color="auto"/>
            </w:tcBorders>
            <w:hideMark/>
          </w:tcPr>
          <w:p w14:paraId="3A59941B" w14:textId="77777777" w:rsidR="009A6E91" w:rsidRPr="004814B5" w:rsidRDefault="009A6E91" w:rsidP="00CF7A4F">
            <w:pPr>
              <w:pStyle w:val="Tabletext"/>
              <w:jc w:val="center"/>
              <w:rPr>
                <w:sz w:val="18"/>
                <w:szCs w:val="18"/>
              </w:rPr>
            </w:pPr>
            <w:r w:rsidRPr="004814B5">
              <w:rPr>
                <w:sz w:val="18"/>
                <w:szCs w:val="18"/>
                <w:lang w:eastAsia="zh-CN"/>
              </w:rPr>
              <w:t>37</w:t>
            </w:r>
          </w:p>
        </w:tc>
        <w:tc>
          <w:tcPr>
            <w:tcW w:w="346" w:type="pct"/>
            <w:tcBorders>
              <w:top w:val="single" w:sz="4" w:space="0" w:color="auto"/>
              <w:left w:val="single" w:sz="4" w:space="0" w:color="auto"/>
              <w:bottom w:val="single" w:sz="4" w:space="0" w:color="auto"/>
              <w:right w:val="single" w:sz="4" w:space="0" w:color="auto"/>
            </w:tcBorders>
            <w:hideMark/>
          </w:tcPr>
          <w:p w14:paraId="19939831" w14:textId="77777777" w:rsidR="009A6E91" w:rsidRPr="004814B5" w:rsidRDefault="009A6E91" w:rsidP="00CF7A4F">
            <w:pPr>
              <w:pStyle w:val="Tabletext"/>
              <w:jc w:val="center"/>
              <w:rPr>
                <w:sz w:val="18"/>
                <w:szCs w:val="18"/>
              </w:rPr>
            </w:pPr>
            <w:r w:rsidRPr="004814B5">
              <w:rPr>
                <w:sz w:val="18"/>
                <w:szCs w:val="18"/>
                <w:lang w:eastAsia="zh-CN"/>
              </w:rPr>
              <w:t>42</w:t>
            </w:r>
          </w:p>
        </w:tc>
        <w:tc>
          <w:tcPr>
            <w:tcW w:w="346" w:type="pct"/>
            <w:hideMark/>
          </w:tcPr>
          <w:p w14:paraId="4E42551C" w14:textId="77777777" w:rsidR="009A6E91" w:rsidRPr="004814B5" w:rsidRDefault="009A6E91" w:rsidP="00CF7A4F">
            <w:pPr>
              <w:pStyle w:val="Tabletext"/>
              <w:jc w:val="center"/>
              <w:rPr>
                <w:sz w:val="18"/>
                <w:szCs w:val="18"/>
              </w:rPr>
            </w:pPr>
            <w:r w:rsidRPr="004814B5">
              <w:rPr>
                <w:sz w:val="18"/>
                <w:szCs w:val="18"/>
                <w:lang w:eastAsia="zh-CN"/>
              </w:rPr>
              <w:t>Not available</w:t>
            </w:r>
          </w:p>
        </w:tc>
        <w:tc>
          <w:tcPr>
            <w:tcW w:w="347" w:type="pct"/>
            <w:hideMark/>
          </w:tcPr>
          <w:p w14:paraId="61C7EDAF" w14:textId="77777777" w:rsidR="009A6E91" w:rsidRPr="004814B5" w:rsidRDefault="009A6E91" w:rsidP="00CF7A4F">
            <w:pPr>
              <w:pStyle w:val="Tabletext"/>
              <w:jc w:val="center"/>
              <w:rPr>
                <w:sz w:val="18"/>
                <w:szCs w:val="18"/>
              </w:rPr>
            </w:pPr>
            <w:r w:rsidRPr="004814B5">
              <w:rPr>
                <w:sz w:val="18"/>
                <w:szCs w:val="18"/>
                <w:lang w:eastAsia="zh-CN"/>
              </w:rPr>
              <w:t>Not available</w:t>
            </w:r>
          </w:p>
        </w:tc>
      </w:tr>
      <w:tr w:rsidR="00206EBB" w:rsidRPr="003F2F93" w14:paraId="30EAFA66" w14:textId="77777777" w:rsidTr="003D1AD8">
        <w:trPr>
          <w:cantSplit/>
          <w:jc w:val="center"/>
        </w:trPr>
        <w:tc>
          <w:tcPr>
            <w:tcW w:w="375" w:type="pct"/>
          </w:tcPr>
          <w:p w14:paraId="7A7F943E" w14:textId="77777777" w:rsidR="009A6E91" w:rsidRPr="004814B5" w:rsidRDefault="009A6E91" w:rsidP="0063003E">
            <w:pPr>
              <w:pStyle w:val="Tabletext"/>
              <w:jc w:val="left"/>
              <w:rPr>
                <w:sz w:val="18"/>
                <w:szCs w:val="18"/>
              </w:rPr>
            </w:pPr>
            <w:r w:rsidRPr="004814B5">
              <w:rPr>
                <w:sz w:val="18"/>
                <w:szCs w:val="18"/>
              </w:rPr>
              <w:t>Antenna type</w:t>
            </w:r>
          </w:p>
        </w:tc>
        <w:tc>
          <w:tcPr>
            <w:tcW w:w="343" w:type="pct"/>
          </w:tcPr>
          <w:p w14:paraId="0B67067D" w14:textId="77777777" w:rsidR="009A6E91" w:rsidRPr="004814B5" w:rsidRDefault="009A6E91" w:rsidP="00CF7A4F">
            <w:pPr>
              <w:pStyle w:val="Tabletext"/>
              <w:jc w:val="center"/>
              <w:rPr>
                <w:sz w:val="18"/>
                <w:szCs w:val="18"/>
              </w:rPr>
            </w:pPr>
            <w:r w:rsidRPr="004814B5">
              <w:rPr>
                <w:sz w:val="18"/>
                <w:szCs w:val="18"/>
              </w:rPr>
              <w:t>Type</w:t>
            </w:r>
          </w:p>
        </w:tc>
        <w:tc>
          <w:tcPr>
            <w:tcW w:w="315" w:type="pct"/>
            <w:tcBorders>
              <w:top w:val="single" w:sz="4" w:space="0" w:color="auto"/>
              <w:left w:val="single" w:sz="4" w:space="0" w:color="auto"/>
              <w:bottom w:val="single" w:sz="4" w:space="0" w:color="auto"/>
              <w:right w:val="single" w:sz="4" w:space="0" w:color="auto"/>
            </w:tcBorders>
          </w:tcPr>
          <w:p w14:paraId="0A70958C"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1C25CED0"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717BC8D1"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34D3F02A"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41B14703"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48FE0A11"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15" w:type="pct"/>
            <w:tcBorders>
              <w:top w:val="single" w:sz="4" w:space="0" w:color="auto"/>
              <w:left w:val="single" w:sz="4" w:space="0" w:color="auto"/>
              <w:bottom w:val="single" w:sz="4" w:space="0" w:color="auto"/>
              <w:right w:val="single" w:sz="4" w:space="0" w:color="auto"/>
            </w:tcBorders>
          </w:tcPr>
          <w:p w14:paraId="54D50F0F" w14:textId="77777777" w:rsidR="009A6E91" w:rsidRPr="004814B5" w:rsidRDefault="009A6E91" w:rsidP="00206EBB">
            <w:pPr>
              <w:pStyle w:val="Tabletext"/>
              <w:ind w:left="-57" w:right="-57"/>
              <w:jc w:val="center"/>
              <w:rPr>
                <w:sz w:val="18"/>
                <w:szCs w:val="18"/>
              </w:rPr>
            </w:pPr>
            <w:r w:rsidRPr="004814B5">
              <w:rPr>
                <w:sz w:val="18"/>
                <w:szCs w:val="18"/>
                <w:lang w:eastAsia="zh-CN"/>
              </w:rPr>
              <w:t>Parabolic reflector</w:t>
            </w:r>
          </w:p>
        </w:tc>
        <w:tc>
          <w:tcPr>
            <w:tcW w:w="346" w:type="pct"/>
            <w:tcBorders>
              <w:top w:val="single" w:sz="4" w:space="0" w:color="auto"/>
              <w:left w:val="single" w:sz="4" w:space="0" w:color="auto"/>
              <w:bottom w:val="single" w:sz="4" w:space="0" w:color="auto"/>
              <w:right w:val="single" w:sz="4" w:space="0" w:color="auto"/>
            </w:tcBorders>
          </w:tcPr>
          <w:p w14:paraId="0CAF86F9"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c>
          <w:tcPr>
            <w:tcW w:w="346" w:type="pct"/>
            <w:tcBorders>
              <w:top w:val="single" w:sz="4" w:space="0" w:color="auto"/>
              <w:left w:val="single" w:sz="4" w:space="0" w:color="auto"/>
              <w:bottom w:val="single" w:sz="4" w:space="0" w:color="auto"/>
              <w:right w:val="single" w:sz="4" w:space="0" w:color="auto"/>
            </w:tcBorders>
          </w:tcPr>
          <w:p w14:paraId="44D9ADBD"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c>
          <w:tcPr>
            <w:tcW w:w="346" w:type="pct"/>
            <w:tcBorders>
              <w:top w:val="single" w:sz="4" w:space="0" w:color="auto"/>
              <w:left w:val="single" w:sz="4" w:space="0" w:color="auto"/>
              <w:bottom w:val="single" w:sz="4" w:space="0" w:color="auto"/>
              <w:right w:val="single" w:sz="4" w:space="0" w:color="auto"/>
            </w:tcBorders>
          </w:tcPr>
          <w:p w14:paraId="6DEAF6BC"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c>
          <w:tcPr>
            <w:tcW w:w="346" w:type="pct"/>
            <w:tcBorders>
              <w:top w:val="single" w:sz="4" w:space="0" w:color="auto"/>
              <w:left w:val="single" w:sz="4" w:space="0" w:color="auto"/>
              <w:bottom w:val="single" w:sz="4" w:space="0" w:color="auto"/>
              <w:right w:val="single" w:sz="4" w:space="0" w:color="auto"/>
            </w:tcBorders>
          </w:tcPr>
          <w:p w14:paraId="6A088AA6"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c>
          <w:tcPr>
            <w:tcW w:w="346" w:type="pct"/>
            <w:tcBorders>
              <w:top w:val="single" w:sz="4" w:space="0" w:color="auto"/>
              <w:left w:val="single" w:sz="4" w:space="0" w:color="auto"/>
              <w:bottom w:val="single" w:sz="4" w:space="0" w:color="auto"/>
              <w:right w:val="single" w:sz="4" w:space="0" w:color="auto"/>
            </w:tcBorders>
          </w:tcPr>
          <w:p w14:paraId="64BBE1FC"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c>
          <w:tcPr>
            <w:tcW w:w="347" w:type="pct"/>
            <w:tcBorders>
              <w:top w:val="single" w:sz="4" w:space="0" w:color="auto"/>
              <w:left w:val="single" w:sz="4" w:space="0" w:color="auto"/>
              <w:bottom w:val="single" w:sz="4" w:space="0" w:color="auto"/>
              <w:right w:val="single" w:sz="4" w:space="0" w:color="auto"/>
            </w:tcBorders>
          </w:tcPr>
          <w:p w14:paraId="16D97F07" w14:textId="77777777" w:rsidR="009A6E91" w:rsidRPr="003F2F93" w:rsidRDefault="00206EBB" w:rsidP="00CF7A4F">
            <w:pPr>
              <w:pStyle w:val="Tabletext"/>
              <w:jc w:val="center"/>
              <w:rPr>
                <w:sz w:val="18"/>
                <w:szCs w:val="18"/>
                <w:lang w:val="en-GB"/>
              </w:rPr>
            </w:pPr>
            <w:r w:rsidRPr="003F2F93">
              <w:rPr>
                <w:sz w:val="18"/>
                <w:szCs w:val="18"/>
                <w:lang w:val="en-GB" w:eastAsia="zh-CN"/>
              </w:rPr>
              <w:t xml:space="preserve">Steerable </w:t>
            </w:r>
            <w:r w:rsidR="009A6E91" w:rsidRPr="003F2F93">
              <w:rPr>
                <w:sz w:val="18"/>
                <w:szCs w:val="18"/>
                <w:lang w:val="en-GB" w:eastAsia="zh-CN"/>
              </w:rPr>
              <w:t>parabolic antenna with horn</w:t>
            </w:r>
          </w:p>
        </w:tc>
      </w:tr>
    </w:tbl>
    <w:p w14:paraId="4194E024" w14:textId="77777777" w:rsidR="003D1AD8" w:rsidRPr="004814B5" w:rsidRDefault="003D1AD8" w:rsidP="003D1AD8">
      <w:pPr>
        <w:pStyle w:val="TableNo"/>
        <w:keepLines/>
        <w:rPr>
          <w:rFonts w:eastAsia="Calibri"/>
        </w:rPr>
      </w:pPr>
      <w:r w:rsidRPr="004814B5">
        <w:rPr>
          <w:rFonts w:eastAsia="Calibri"/>
        </w:rPr>
        <w:t>TABLE 7 (</w:t>
      </w:r>
      <w:r w:rsidRPr="004814B5">
        <w:rPr>
          <w:rFonts w:eastAsia="Calibri"/>
          <w:i/>
          <w:iCs/>
        </w:rPr>
        <w:t>e</w:t>
      </w:r>
      <w:r>
        <w:rPr>
          <w:rFonts w:eastAsia="Calibri"/>
          <w:i/>
          <w:iCs/>
        </w:rPr>
        <w:t>n</w:t>
      </w:r>
      <w:r w:rsidRPr="004814B5">
        <w:rPr>
          <w:rFonts w:eastAsia="Calibri"/>
          <w:i/>
          <w:iCs/>
        </w:rPr>
        <w:t>d</w:t>
      </w:r>
      <w:r w:rsidRPr="004814B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008"/>
        <w:gridCol w:w="897"/>
        <w:gridCol w:w="898"/>
        <w:gridCol w:w="898"/>
        <w:gridCol w:w="992"/>
        <w:gridCol w:w="921"/>
        <w:gridCol w:w="922"/>
        <w:gridCol w:w="921"/>
        <w:gridCol w:w="922"/>
        <w:gridCol w:w="1287"/>
        <w:gridCol w:w="1176"/>
        <w:gridCol w:w="952"/>
        <w:gridCol w:w="1032"/>
      </w:tblGrid>
      <w:tr w:rsidR="008347BE" w:rsidRPr="00206EBB" w14:paraId="5AFC3341" w14:textId="77777777" w:rsidTr="008347BE">
        <w:trPr>
          <w:jc w:val="center"/>
        </w:trPr>
        <w:tc>
          <w:tcPr>
            <w:tcW w:w="1633" w:type="dxa"/>
            <w:vAlign w:val="center"/>
            <w:hideMark/>
          </w:tcPr>
          <w:p w14:paraId="07678AB1" w14:textId="77777777" w:rsidR="009A6E91" w:rsidRPr="00206EBB" w:rsidRDefault="009A6E91" w:rsidP="00206EBB">
            <w:pPr>
              <w:pStyle w:val="Tablehead"/>
              <w:keepLines/>
              <w:rPr>
                <w:sz w:val="18"/>
                <w:szCs w:val="18"/>
              </w:rPr>
            </w:pPr>
            <w:r w:rsidRPr="00206EBB">
              <w:rPr>
                <w:sz w:val="18"/>
                <w:szCs w:val="18"/>
              </w:rPr>
              <w:t>Parameter</w:t>
            </w:r>
          </w:p>
        </w:tc>
        <w:tc>
          <w:tcPr>
            <w:tcW w:w="1008" w:type="dxa"/>
            <w:vAlign w:val="center"/>
            <w:hideMark/>
          </w:tcPr>
          <w:p w14:paraId="2A4051F6" w14:textId="77777777" w:rsidR="009A6E91" w:rsidRPr="00206EBB" w:rsidRDefault="009A6E91" w:rsidP="00206EBB">
            <w:pPr>
              <w:pStyle w:val="Tablehead"/>
              <w:keepLines/>
              <w:rPr>
                <w:sz w:val="18"/>
                <w:szCs w:val="18"/>
              </w:rPr>
            </w:pPr>
            <w:r w:rsidRPr="00206EBB">
              <w:rPr>
                <w:sz w:val="18"/>
                <w:szCs w:val="18"/>
              </w:rPr>
              <w:t>Unit</w:t>
            </w:r>
          </w:p>
        </w:tc>
        <w:tc>
          <w:tcPr>
            <w:tcW w:w="2693" w:type="dxa"/>
            <w:gridSpan w:val="3"/>
            <w:vAlign w:val="center"/>
            <w:hideMark/>
          </w:tcPr>
          <w:p w14:paraId="009523E9" w14:textId="77777777" w:rsidR="009A6E91" w:rsidRPr="00206EBB" w:rsidRDefault="009A6E91" w:rsidP="00206EBB">
            <w:pPr>
              <w:pStyle w:val="Tablehead"/>
              <w:keepLines/>
              <w:rPr>
                <w:sz w:val="18"/>
                <w:szCs w:val="18"/>
              </w:rPr>
            </w:pPr>
            <w:r w:rsidRPr="00206EBB">
              <w:rPr>
                <w:sz w:val="18"/>
                <w:szCs w:val="18"/>
              </w:rPr>
              <w:t>System 4E</w:t>
            </w:r>
            <w:r w:rsidRPr="00206EBB">
              <w:rPr>
                <w:sz w:val="18"/>
                <w:szCs w:val="18"/>
              </w:rPr>
              <w:br/>
              <w:t>China</w:t>
            </w:r>
          </w:p>
        </w:tc>
        <w:tc>
          <w:tcPr>
            <w:tcW w:w="992" w:type="dxa"/>
            <w:vAlign w:val="center"/>
            <w:hideMark/>
          </w:tcPr>
          <w:p w14:paraId="748F5771" w14:textId="77777777" w:rsidR="009A6E91" w:rsidRPr="00206EBB" w:rsidRDefault="009A6E91" w:rsidP="008347BE">
            <w:pPr>
              <w:pStyle w:val="Tablehead"/>
              <w:keepLines/>
              <w:ind w:left="-57" w:right="-57"/>
              <w:rPr>
                <w:sz w:val="18"/>
                <w:szCs w:val="18"/>
              </w:rPr>
            </w:pPr>
            <w:r w:rsidRPr="00206EBB">
              <w:rPr>
                <w:sz w:val="18"/>
                <w:szCs w:val="18"/>
              </w:rPr>
              <w:t>System 4F</w:t>
            </w:r>
            <w:r w:rsidRPr="00206EBB">
              <w:rPr>
                <w:sz w:val="18"/>
                <w:szCs w:val="18"/>
              </w:rPr>
              <w:br/>
              <w:t>Icheon</w:t>
            </w:r>
          </w:p>
        </w:tc>
        <w:tc>
          <w:tcPr>
            <w:tcW w:w="3686" w:type="dxa"/>
            <w:gridSpan w:val="4"/>
            <w:vAlign w:val="center"/>
          </w:tcPr>
          <w:p w14:paraId="3A1A73ED" w14:textId="77777777" w:rsidR="009A6E91" w:rsidRPr="00206EBB" w:rsidRDefault="009A6E91" w:rsidP="00206EBB">
            <w:pPr>
              <w:pStyle w:val="Tablehead"/>
              <w:keepLines/>
              <w:rPr>
                <w:sz w:val="18"/>
                <w:szCs w:val="18"/>
              </w:rPr>
            </w:pPr>
            <w:r w:rsidRPr="00206EBB">
              <w:rPr>
                <w:sz w:val="18"/>
                <w:szCs w:val="18"/>
              </w:rPr>
              <w:t>System 4G</w:t>
            </w:r>
            <w:r w:rsidRPr="00206EBB">
              <w:rPr>
                <w:sz w:val="18"/>
                <w:szCs w:val="18"/>
              </w:rPr>
              <w:br/>
              <w:t>Nobeyama</w:t>
            </w:r>
          </w:p>
        </w:tc>
        <w:tc>
          <w:tcPr>
            <w:tcW w:w="1287" w:type="dxa"/>
            <w:vAlign w:val="center"/>
          </w:tcPr>
          <w:p w14:paraId="23DE2371" w14:textId="77777777" w:rsidR="009A6E91" w:rsidRPr="00206EBB" w:rsidRDefault="009A6E91" w:rsidP="00206EBB">
            <w:pPr>
              <w:pStyle w:val="Tablehead"/>
              <w:keepLines/>
              <w:rPr>
                <w:sz w:val="18"/>
                <w:szCs w:val="18"/>
              </w:rPr>
            </w:pPr>
            <w:r w:rsidRPr="00206EBB">
              <w:rPr>
                <w:sz w:val="18"/>
                <w:szCs w:val="18"/>
              </w:rPr>
              <w:t xml:space="preserve">System 4H </w:t>
            </w:r>
            <w:r w:rsidRPr="00206EBB">
              <w:rPr>
                <w:sz w:val="18"/>
                <w:szCs w:val="18"/>
              </w:rPr>
              <w:br/>
              <w:t>LOFAR</w:t>
            </w:r>
          </w:p>
        </w:tc>
        <w:tc>
          <w:tcPr>
            <w:tcW w:w="1176" w:type="dxa"/>
            <w:vAlign w:val="center"/>
          </w:tcPr>
          <w:p w14:paraId="1C025F73" w14:textId="77777777" w:rsidR="009A6E91" w:rsidRPr="00206EBB" w:rsidRDefault="009A6E91" w:rsidP="008347BE">
            <w:pPr>
              <w:pStyle w:val="Tablehead"/>
              <w:keepLines/>
              <w:ind w:left="-57" w:right="-57"/>
              <w:rPr>
                <w:sz w:val="18"/>
                <w:szCs w:val="18"/>
              </w:rPr>
            </w:pPr>
            <w:r w:rsidRPr="00206EBB">
              <w:rPr>
                <w:sz w:val="18"/>
                <w:szCs w:val="18"/>
              </w:rPr>
              <w:t xml:space="preserve">System 4I </w:t>
            </w:r>
            <w:r w:rsidRPr="00206EBB">
              <w:rPr>
                <w:sz w:val="18"/>
                <w:szCs w:val="18"/>
              </w:rPr>
              <w:br/>
              <w:t>Japan IPS</w:t>
            </w:r>
          </w:p>
        </w:tc>
        <w:tc>
          <w:tcPr>
            <w:tcW w:w="952" w:type="dxa"/>
            <w:vAlign w:val="center"/>
          </w:tcPr>
          <w:p w14:paraId="22147780" w14:textId="77777777" w:rsidR="009A6E91" w:rsidRPr="00206EBB" w:rsidRDefault="009A6E91" w:rsidP="008347BE">
            <w:pPr>
              <w:pStyle w:val="Tablehead"/>
              <w:keepLines/>
              <w:ind w:left="-57" w:right="-57"/>
              <w:rPr>
                <w:sz w:val="18"/>
                <w:szCs w:val="18"/>
              </w:rPr>
            </w:pPr>
            <w:r w:rsidRPr="00206EBB">
              <w:rPr>
                <w:sz w:val="18"/>
                <w:szCs w:val="18"/>
              </w:rPr>
              <w:t xml:space="preserve">System </w:t>
            </w:r>
            <w:r w:rsidR="008347BE">
              <w:rPr>
                <w:sz w:val="18"/>
                <w:szCs w:val="18"/>
              </w:rPr>
              <w:br/>
            </w:r>
            <w:r w:rsidRPr="00206EBB">
              <w:rPr>
                <w:sz w:val="18"/>
                <w:szCs w:val="18"/>
              </w:rPr>
              <w:t>4J</w:t>
            </w:r>
            <w:r w:rsidR="008347BE">
              <w:rPr>
                <w:sz w:val="18"/>
                <w:szCs w:val="18"/>
              </w:rPr>
              <w:t xml:space="preserve"> </w:t>
            </w:r>
            <w:r w:rsidRPr="00206EBB">
              <w:rPr>
                <w:sz w:val="18"/>
                <w:szCs w:val="18"/>
              </w:rPr>
              <w:t>IPS Mexico</w:t>
            </w:r>
          </w:p>
        </w:tc>
        <w:tc>
          <w:tcPr>
            <w:tcW w:w="1032" w:type="dxa"/>
            <w:vAlign w:val="center"/>
          </w:tcPr>
          <w:p w14:paraId="0639303C" w14:textId="77777777" w:rsidR="009A6E91" w:rsidRPr="00206EBB" w:rsidRDefault="009A6E91" w:rsidP="008347BE">
            <w:pPr>
              <w:pStyle w:val="Tablehead"/>
              <w:keepLines/>
              <w:ind w:left="-57" w:right="-57"/>
              <w:rPr>
                <w:sz w:val="18"/>
                <w:szCs w:val="18"/>
              </w:rPr>
            </w:pPr>
            <w:r w:rsidRPr="00206EBB">
              <w:rPr>
                <w:sz w:val="18"/>
                <w:szCs w:val="18"/>
              </w:rPr>
              <w:t xml:space="preserve">System 4K </w:t>
            </w:r>
            <w:r w:rsidRPr="00206EBB">
              <w:rPr>
                <w:sz w:val="18"/>
                <w:szCs w:val="18"/>
              </w:rPr>
              <w:br/>
              <w:t>NENUFAR</w:t>
            </w:r>
          </w:p>
        </w:tc>
      </w:tr>
      <w:tr w:rsidR="008347BE" w:rsidRPr="00206EBB" w14:paraId="4BB6C566" w14:textId="77777777" w:rsidTr="008347BE">
        <w:trPr>
          <w:jc w:val="center"/>
        </w:trPr>
        <w:tc>
          <w:tcPr>
            <w:tcW w:w="1633" w:type="dxa"/>
            <w:hideMark/>
          </w:tcPr>
          <w:p w14:paraId="18472D11" w14:textId="77777777" w:rsidR="009A6E91" w:rsidRPr="00206EBB" w:rsidRDefault="009A6E91" w:rsidP="00206EBB">
            <w:pPr>
              <w:pStyle w:val="Tabletext"/>
              <w:keepNext/>
              <w:keepLines/>
              <w:jc w:val="left"/>
              <w:rPr>
                <w:sz w:val="18"/>
                <w:szCs w:val="18"/>
              </w:rPr>
            </w:pPr>
            <w:r w:rsidRPr="00206EBB">
              <w:rPr>
                <w:sz w:val="18"/>
                <w:szCs w:val="18"/>
              </w:rPr>
              <w:t>Frequency range of operation</w:t>
            </w:r>
          </w:p>
        </w:tc>
        <w:tc>
          <w:tcPr>
            <w:tcW w:w="1008" w:type="dxa"/>
            <w:hideMark/>
          </w:tcPr>
          <w:p w14:paraId="7D98A097" w14:textId="77777777" w:rsidR="009A6E91" w:rsidRPr="00206EBB" w:rsidRDefault="009A6E91" w:rsidP="00206EBB">
            <w:pPr>
              <w:pStyle w:val="Tabletext"/>
              <w:keepNext/>
              <w:keepLines/>
              <w:jc w:val="center"/>
              <w:rPr>
                <w:sz w:val="18"/>
                <w:szCs w:val="18"/>
              </w:rPr>
            </w:pPr>
            <w:r w:rsidRPr="00206EBB">
              <w:rPr>
                <w:sz w:val="18"/>
                <w:szCs w:val="18"/>
              </w:rPr>
              <w:t>MHz</w:t>
            </w:r>
          </w:p>
        </w:tc>
        <w:tc>
          <w:tcPr>
            <w:tcW w:w="897" w:type="dxa"/>
            <w:hideMark/>
          </w:tcPr>
          <w:p w14:paraId="6355C2A1" w14:textId="77777777" w:rsidR="009A6E91" w:rsidRPr="00206EBB" w:rsidRDefault="009A6E91" w:rsidP="00206EBB">
            <w:pPr>
              <w:pStyle w:val="Tabletext"/>
              <w:keepNext/>
              <w:keepLines/>
              <w:jc w:val="center"/>
              <w:rPr>
                <w:sz w:val="18"/>
                <w:szCs w:val="18"/>
              </w:rPr>
            </w:pPr>
            <w:r w:rsidRPr="00206EBB">
              <w:rPr>
                <w:sz w:val="18"/>
                <w:szCs w:val="18"/>
              </w:rPr>
              <w:t>2 801 ±5%</w:t>
            </w:r>
          </w:p>
        </w:tc>
        <w:tc>
          <w:tcPr>
            <w:tcW w:w="898" w:type="dxa"/>
            <w:hideMark/>
          </w:tcPr>
          <w:p w14:paraId="6C188B67" w14:textId="77777777" w:rsidR="009A6E91" w:rsidRPr="00206EBB" w:rsidRDefault="009A6E91" w:rsidP="00206EBB">
            <w:pPr>
              <w:pStyle w:val="Tabletext"/>
              <w:keepNext/>
              <w:keepLines/>
              <w:jc w:val="center"/>
              <w:rPr>
                <w:sz w:val="18"/>
                <w:szCs w:val="18"/>
              </w:rPr>
            </w:pPr>
            <w:r w:rsidRPr="00206EBB">
              <w:rPr>
                <w:sz w:val="18"/>
                <w:szCs w:val="18"/>
              </w:rPr>
              <w:t>4 541 ±5%</w:t>
            </w:r>
          </w:p>
        </w:tc>
        <w:tc>
          <w:tcPr>
            <w:tcW w:w="898" w:type="dxa"/>
            <w:hideMark/>
          </w:tcPr>
          <w:p w14:paraId="04A8E45C" w14:textId="77777777" w:rsidR="009A6E91" w:rsidRPr="00206EBB" w:rsidRDefault="009A6E91" w:rsidP="00206EBB">
            <w:pPr>
              <w:pStyle w:val="Tabletext"/>
              <w:keepNext/>
              <w:keepLines/>
              <w:jc w:val="center"/>
              <w:rPr>
                <w:sz w:val="18"/>
                <w:szCs w:val="18"/>
              </w:rPr>
            </w:pPr>
            <w:r w:rsidRPr="00206EBB">
              <w:rPr>
                <w:sz w:val="18"/>
                <w:szCs w:val="18"/>
              </w:rPr>
              <w:t>9 084 ±5%</w:t>
            </w:r>
          </w:p>
        </w:tc>
        <w:tc>
          <w:tcPr>
            <w:tcW w:w="992" w:type="dxa"/>
            <w:hideMark/>
          </w:tcPr>
          <w:p w14:paraId="5E4D4D4D" w14:textId="77777777" w:rsidR="009A6E91" w:rsidRPr="00206EBB" w:rsidRDefault="009A6E91" w:rsidP="00206EBB">
            <w:pPr>
              <w:pStyle w:val="Tabletext"/>
              <w:keepNext/>
              <w:keepLines/>
              <w:jc w:val="center"/>
              <w:rPr>
                <w:sz w:val="18"/>
                <w:szCs w:val="18"/>
              </w:rPr>
            </w:pPr>
            <w:r w:rsidRPr="00206EBB">
              <w:rPr>
                <w:sz w:val="18"/>
                <w:szCs w:val="18"/>
              </w:rPr>
              <w:t>2 800</w:t>
            </w:r>
          </w:p>
        </w:tc>
        <w:tc>
          <w:tcPr>
            <w:tcW w:w="921" w:type="dxa"/>
          </w:tcPr>
          <w:p w14:paraId="569B5F6F" w14:textId="77777777" w:rsidR="009A6E91" w:rsidRPr="00206EBB" w:rsidRDefault="009A6E91" w:rsidP="00206EBB">
            <w:pPr>
              <w:pStyle w:val="Tabletext"/>
              <w:keepNext/>
              <w:keepLines/>
              <w:jc w:val="center"/>
              <w:rPr>
                <w:sz w:val="18"/>
                <w:szCs w:val="18"/>
              </w:rPr>
            </w:pPr>
            <w:r w:rsidRPr="00206EBB">
              <w:rPr>
                <w:sz w:val="18"/>
                <w:szCs w:val="18"/>
              </w:rPr>
              <w:t>1 000</w:t>
            </w:r>
          </w:p>
        </w:tc>
        <w:tc>
          <w:tcPr>
            <w:tcW w:w="922" w:type="dxa"/>
            <w:hideMark/>
          </w:tcPr>
          <w:p w14:paraId="21A904B6" w14:textId="77777777" w:rsidR="009A6E91" w:rsidRPr="00206EBB" w:rsidRDefault="009A6E91" w:rsidP="00206EBB">
            <w:pPr>
              <w:pStyle w:val="Tabletext"/>
              <w:keepNext/>
              <w:keepLines/>
              <w:jc w:val="center"/>
              <w:rPr>
                <w:sz w:val="18"/>
                <w:szCs w:val="18"/>
              </w:rPr>
            </w:pPr>
            <w:r w:rsidRPr="00206EBB">
              <w:rPr>
                <w:sz w:val="18"/>
                <w:szCs w:val="18"/>
              </w:rPr>
              <w:t>2 000</w:t>
            </w:r>
          </w:p>
        </w:tc>
        <w:tc>
          <w:tcPr>
            <w:tcW w:w="921" w:type="dxa"/>
            <w:hideMark/>
          </w:tcPr>
          <w:p w14:paraId="6C26765B" w14:textId="77777777" w:rsidR="009A6E91" w:rsidRPr="00206EBB" w:rsidRDefault="009A6E91" w:rsidP="00206EBB">
            <w:pPr>
              <w:pStyle w:val="Tabletext"/>
              <w:keepNext/>
              <w:keepLines/>
              <w:jc w:val="center"/>
              <w:rPr>
                <w:sz w:val="18"/>
                <w:szCs w:val="18"/>
              </w:rPr>
            </w:pPr>
            <w:r w:rsidRPr="00206EBB">
              <w:rPr>
                <w:sz w:val="18"/>
                <w:szCs w:val="18"/>
              </w:rPr>
              <w:t>3 750</w:t>
            </w:r>
          </w:p>
        </w:tc>
        <w:tc>
          <w:tcPr>
            <w:tcW w:w="922" w:type="dxa"/>
            <w:hideMark/>
          </w:tcPr>
          <w:p w14:paraId="1A9782C3" w14:textId="77777777" w:rsidR="009A6E91" w:rsidRPr="00206EBB" w:rsidRDefault="009A6E91" w:rsidP="00206EBB">
            <w:pPr>
              <w:pStyle w:val="Tabletext"/>
              <w:keepNext/>
              <w:keepLines/>
              <w:jc w:val="center"/>
              <w:rPr>
                <w:sz w:val="18"/>
                <w:szCs w:val="18"/>
              </w:rPr>
            </w:pPr>
            <w:r w:rsidRPr="00206EBB">
              <w:rPr>
                <w:sz w:val="18"/>
                <w:szCs w:val="18"/>
              </w:rPr>
              <w:t>10-85</w:t>
            </w:r>
          </w:p>
        </w:tc>
        <w:tc>
          <w:tcPr>
            <w:tcW w:w="1287" w:type="dxa"/>
          </w:tcPr>
          <w:p w14:paraId="41803680" w14:textId="77777777" w:rsidR="009A6E91" w:rsidRPr="00206EBB" w:rsidRDefault="009A6E91" w:rsidP="008347BE">
            <w:pPr>
              <w:pStyle w:val="Tabletext"/>
              <w:keepNext/>
              <w:keepLines/>
              <w:ind w:left="-57" w:right="-57"/>
              <w:jc w:val="center"/>
              <w:rPr>
                <w:sz w:val="18"/>
                <w:szCs w:val="18"/>
              </w:rPr>
            </w:pPr>
            <w:r w:rsidRPr="00206EBB">
              <w:rPr>
                <w:sz w:val="18"/>
                <w:szCs w:val="18"/>
              </w:rPr>
              <w:t xml:space="preserve">10-90; </w:t>
            </w:r>
            <w:r w:rsidRPr="00206EBB">
              <w:rPr>
                <w:sz w:val="18"/>
                <w:szCs w:val="18"/>
              </w:rPr>
              <w:br/>
              <w:t xml:space="preserve">110-190; </w:t>
            </w:r>
            <w:r w:rsidR="008347BE">
              <w:rPr>
                <w:sz w:val="18"/>
                <w:szCs w:val="18"/>
              </w:rPr>
              <w:br/>
            </w:r>
            <w:r w:rsidRPr="00206EBB">
              <w:rPr>
                <w:sz w:val="18"/>
                <w:szCs w:val="18"/>
              </w:rPr>
              <w:t xml:space="preserve">170-230; </w:t>
            </w:r>
            <w:r w:rsidR="008347BE">
              <w:rPr>
                <w:sz w:val="18"/>
                <w:szCs w:val="18"/>
              </w:rPr>
              <w:br/>
            </w:r>
            <w:r w:rsidRPr="00206EBB">
              <w:rPr>
                <w:sz w:val="18"/>
                <w:szCs w:val="18"/>
              </w:rPr>
              <w:t>210-250</w:t>
            </w:r>
          </w:p>
        </w:tc>
        <w:tc>
          <w:tcPr>
            <w:tcW w:w="1176" w:type="dxa"/>
          </w:tcPr>
          <w:p w14:paraId="6EB7A729" w14:textId="77777777" w:rsidR="009A6E91" w:rsidRPr="00206EBB" w:rsidRDefault="009A6E91" w:rsidP="00206EBB">
            <w:pPr>
              <w:pStyle w:val="Tabletext"/>
              <w:keepNext/>
              <w:keepLines/>
              <w:jc w:val="center"/>
              <w:rPr>
                <w:sz w:val="18"/>
                <w:szCs w:val="18"/>
              </w:rPr>
            </w:pPr>
            <w:r w:rsidRPr="00206EBB">
              <w:rPr>
                <w:sz w:val="18"/>
                <w:szCs w:val="18"/>
              </w:rPr>
              <w:t>327</w:t>
            </w:r>
          </w:p>
        </w:tc>
        <w:tc>
          <w:tcPr>
            <w:tcW w:w="952" w:type="dxa"/>
          </w:tcPr>
          <w:p w14:paraId="1694C7DC" w14:textId="77777777" w:rsidR="009A6E91" w:rsidRPr="00206EBB" w:rsidRDefault="009A6E91" w:rsidP="00206EBB">
            <w:pPr>
              <w:pStyle w:val="Tabletext"/>
              <w:keepNext/>
              <w:keepLines/>
              <w:jc w:val="center"/>
              <w:rPr>
                <w:sz w:val="18"/>
                <w:szCs w:val="18"/>
              </w:rPr>
            </w:pPr>
            <w:r w:rsidRPr="00206EBB">
              <w:rPr>
                <w:sz w:val="18"/>
                <w:szCs w:val="18"/>
              </w:rPr>
              <w:t>139.6</w:t>
            </w:r>
          </w:p>
        </w:tc>
        <w:tc>
          <w:tcPr>
            <w:tcW w:w="1032" w:type="dxa"/>
          </w:tcPr>
          <w:p w14:paraId="64C3EF0D" w14:textId="77777777" w:rsidR="009A6E91" w:rsidRPr="00206EBB" w:rsidRDefault="009A6E91" w:rsidP="00206EBB">
            <w:pPr>
              <w:pStyle w:val="Tabletext"/>
              <w:keepNext/>
              <w:keepLines/>
              <w:jc w:val="center"/>
              <w:rPr>
                <w:sz w:val="18"/>
                <w:szCs w:val="18"/>
              </w:rPr>
            </w:pPr>
            <w:r w:rsidRPr="00206EBB">
              <w:rPr>
                <w:sz w:val="18"/>
                <w:szCs w:val="18"/>
              </w:rPr>
              <w:t>10-85</w:t>
            </w:r>
          </w:p>
        </w:tc>
      </w:tr>
      <w:tr w:rsidR="008347BE" w:rsidRPr="00206EBB" w14:paraId="67B20879" w14:textId="77777777" w:rsidTr="008347BE">
        <w:trPr>
          <w:jc w:val="center"/>
        </w:trPr>
        <w:tc>
          <w:tcPr>
            <w:tcW w:w="1633" w:type="dxa"/>
            <w:hideMark/>
          </w:tcPr>
          <w:p w14:paraId="3DBFC7AD" w14:textId="77777777" w:rsidR="009A6E91" w:rsidRPr="00206EBB" w:rsidRDefault="009A6E91" w:rsidP="005221B9">
            <w:pPr>
              <w:pStyle w:val="Tabletext"/>
              <w:keepNext/>
              <w:keepLines/>
              <w:jc w:val="left"/>
              <w:rPr>
                <w:sz w:val="18"/>
                <w:szCs w:val="18"/>
              </w:rPr>
            </w:pPr>
            <w:r w:rsidRPr="00206EBB">
              <w:rPr>
                <w:sz w:val="18"/>
                <w:szCs w:val="18"/>
              </w:rPr>
              <w:t>Minimum solar flux observed</w:t>
            </w:r>
          </w:p>
        </w:tc>
        <w:tc>
          <w:tcPr>
            <w:tcW w:w="1008" w:type="dxa"/>
            <w:hideMark/>
          </w:tcPr>
          <w:p w14:paraId="015C07BA"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rPr>
              <w:t>10</w:t>
            </w:r>
            <w:r w:rsidR="00206EBB">
              <w:rPr>
                <w:rFonts w:asciiTheme="majorBidi" w:hAnsiTheme="majorBidi" w:cstheme="majorBidi"/>
                <w:sz w:val="18"/>
                <w:szCs w:val="18"/>
                <w:vertAlign w:val="superscript"/>
              </w:rPr>
              <w:t>–</w:t>
            </w:r>
            <w:r w:rsidRPr="00206EBB">
              <w:rPr>
                <w:rFonts w:asciiTheme="majorBidi" w:hAnsiTheme="majorBidi" w:cstheme="majorBidi"/>
                <w:sz w:val="18"/>
                <w:szCs w:val="18"/>
                <w:vertAlign w:val="superscript"/>
              </w:rPr>
              <w:t>22</w:t>
            </w:r>
            <w:r w:rsidRPr="00206EBB">
              <w:rPr>
                <w:rFonts w:asciiTheme="majorBidi" w:hAnsiTheme="majorBidi" w:cstheme="majorBidi"/>
                <w:sz w:val="18"/>
                <w:szCs w:val="18"/>
              </w:rPr>
              <w:t xml:space="preserve"> W/m</w:t>
            </w:r>
            <w:r w:rsidRPr="00206EBB">
              <w:rPr>
                <w:rFonts w:asciiTheme="majorBidi" w:hAnsiTheme="majorBidi" w:cstheme="majorBidi"/>
                <w:sz w:val="18"/>
                <w:szCs w:val="18"/>
                <w:vertAlign w:val="superscript"/>
              </w:rPr>
              <w:t>2</w:t>
            </w:r>
            <w:r w:rsidRPr="00206EBB">
              <w:rPr>
                <w:rFonts w:asciiTheme="majorBidi" w:hAnsiTheme="majorBidi" w:cstheme="majorBidi"/>
                <w:sz w:val="18"/>
                <w:szCs w:val="18"/>
              </w:rPr>
              <w:t>-Hz</w:t>
            </w:r>
          </w:p>
        </w:tc>
        <w:tc>
          <w:tcPr>
            <w:tcW w:w="897" w:type="dxa"/>
            <w:hideMark/>
          </w:tcPr>
          <w:p w14:paraId="42A10FCF"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rPr>
              <w:t>65</w:t>
            </w:r>
          </w:p>
        </w:tc>
        <w:tc>
          <w:tcPr>
            <w:tcW w:w="898" w:type="dxa"/>
            <w:hideMark/>
          </w:tcPr>
          <w:p w14:paraId="37E85C9B" w14:textId="77777777" w:rsidR="009A6E91" w:rsidRPr="00206EBB" w:rsidRDefault="009A6E91" w:rsidP="005221B9">
            <w:pPr>
              <w:pStyle w:val="Tabletext"/>
              <w:keepNext/>
              <w:keepLines/>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898" w:type="dxa"/>
            <w:hideMark/>
          </w:tcPr>
          <w:p w14:paraId="68357488" w14:textId="77777777" w:rsidR="009A6E91" w:rsidRPr="00206EBB" w:rsidRDefault="009A6E91" w:rsidP="005221B9">
            <w:pPr>
              <w:pStyle w:val="Tabletext"/>
              <w:keepNext/>
              <w:keepLines/>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92" w:type="dxa"/>
            <w:tcBorders>
              <w:top w:val="single" w:sz="4" w:space="0" w:color="auto"/>
              <w:left w:val="single" w:sz="4" w:space="0" w:color="auto"/>
              <w:bottom w:val="single" w:sz="4" w:space="0" w:color="auto"/>
              <w:right w:val="single" w:sz="4" w:space="0" w:color="auto"/>
            </w:tcBorders>
            <w:hideMark/>
          </w:tcPr>
          <w:p w14:paraId="65C47785"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65</w:t>
            </w:r>
          </w:p>
        </w:tc>
        <w:tc>
          <w:tcPr>
            <w:tcW w:w="921" w:type="dxa"/>
            <w:tcBorders>
              <w:top w:val="single" w:sz="4" w:space="0" w:color="auto"/>
              <w:left w:val="single" w:sz="4" w:space="0" w:color="auto"/>
              <w:bottom w:val="single" w:sz="4" w:space="0" w:color="auto"/>
              <w:right w:val="single" w:sz="4" w:space="0" w:color="auto"/>
            </w:tcBorders>
          </w:tcPr>
          <w:p w14:paraId="3D2A1BA8"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2" w:type="dxa"/>
            <w:tcBorders>
              <w:top w:val="single" w:sz="4" w:space="0" w:color="auto"/>
              <w:left w:val="single" w:sz="4" w:space="0" w:color="auto"/>
              <w:bottom w:val="single" w:sz="4" w:space="0" w:color="auto"/>
              <w:right w:val="single" w:sz="4" w:space="0" w:color="auto"/>
            </w:tcBorders>
          </w:tcPr>
          <w:p w14:paraId="1373DCEB"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1" w:type="dxa"/>
            <w:tcBorders>
              <w:top w:val="single" w:sz="4" w:space="0" w:color="auto"/>
              <w:left w:val="single" w:sz="4" w:space="0" w:color="auto"/>
              <w:bottom w:val="single" w:sz="4" w:space="0" w:color="auto"/>
              <w:right w:val="single" w:sz="4" w:space="0" w:color="auto"/>
            </w:tcBorders>
            <w:hideMark/>
          </w:tcPr>
          <w:p w14:paraId="5EEED186"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5</w:t>
            </w:r>
          </w:p>
        </w:tc>
        <w:tc>
          <w:tcPr>
            <w:tcW w:w="922" w:type="dxa"/>
            <w:tcBorders>
              <w:top w:val="single" w:sz="4" w:space="0" w:color="auto"/>
              <w:left w:val="single" w:sz="4" w:space="0" w:color="auto"/>
              <w:bottom w:val="single" w:sz="4" w:space="0" w:color="auto"/>
              <w:right w:val="single" w:sz="4" w:space="0" w:color="auto"/>
            </w:tcBorders>
            <w:hideMark/>
          </w:tcPr>
          <w:p w14:paraId="0AE8FDB1"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3.6</w:t>
            </w:r>
          </w:p>
        </w:tc>
        <w:tc>
          <w:tcPr>
            <w:tcW w:w="1287" w:type="dxa"/>
            <w:tcBorders>
              <w:top w:val="single" w:sz="4" w:space="0" w:color="auto"/>
              <w:left w:val="single" w:sz="4" w:space="0" w:color="auto"/>
              <w:bottom w:val="single" w:sz="4" w:space="0" w:color="auto"/>
              <w:right w:val="single" w:sz="4" w:space="0" w:color="auto"/>
            </w:tcBorders>
          </w:tcPr>
          <w:p w14:paraId="27591404" w14:textId="77777777" w:rsidR="009A6E91" w:rsidRPr="00206EBB" w:rsidRDefault="009A6E91" w:rsidP="005221B9">
            <w:pPr>
              <w:pStyle w:val="Tabletext"/>
              <w:keepNext/>
              <w:keepLines/>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1176" w:type="dxa"/>
            <w:tcBorders>
              <w:top w:val="single" w:sz="4" w:space="0" w:color="auto"/>
              <w:left w:val="single" w:sz="4" w:space="0" w:color="auto"/>
              <w:bottom w:val="single" w:sz="4" w:space="0" w:color="auto"/>
              <w:right w:val="single" w:sz="4" w:space="0" w:color="auto"/>
            </w:tcBorders>
          </w:tcPr>
          <w:p w14:paraId="1F61B772" w14:textId="77777777" w:rsidR="009A6E91" w:rsidRPr="00206EBB" w:rsidRDefault="009A6E91" w:rsidP="005221B9">
            <w:pPr>
              <w:pStyle w:val="Tabletext"/>
              <w:keepNext/>
              <w:keepLines/>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Not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available</w:t>
            </w:r>
          </w:p>
        </w:tc>
        <w:tc>
          <w:tcPr>
            <w:tcW w:w="952" w:type="dxa"/>
            <w:tcBorders>
              <w:top w:val="single" w:sz="4" w:space="0" w:color="auto"/>
              <w:left w:val="single" w:sz="4" w:space="0" w:color="auto"/>
              <w:bottom w:val="single" w:sz="4" w:space="0" w:color="auto"/>
              <w:right w:val="single" w:sz="4" w:space="0" w:color="auto"/>
            </w:tcBorders>
          </w:tcPr>
          <w:p w14:paraId="02C749AA" w14:textId="77777777" w:rsidR="009A6E91" w:rsidRPr="00206EBB" w:rsidRDefault="009A6E91" w:rsidP="005221B9">
            <w:pPr>
              <w:pStyle w:val="Tabletext"/>
              <w:keepNext/>
              <w:keepLines/>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Not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available</w:t>
            </w:r>
          </w:p>
        </w:tc>
        <w:tc>
          <w:tcPr>
            <w:tcW w:w="1032" w:type="dxa"/>
          </w:tcPr>
          <w:p w14:paraId="3261A98B" w14:textId="77777777" w:rsidR="009A6E91" w:rsidRPr="00206EBB" w:rsidRDefault="009A6E91" w:rsidP="005221B9">
            <w:pPr>
              <w:pStyle w:val="Tabletext"/>
              <w:keepNext/>
              <w:keepLines/>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r>
      <w:tr w:rsidR="008347BE" w:rsidRPr="00206EBB" w14:paraId="52DC75EF" w14:textId="77777777" w:rsidTr="008347BE">
        <w:trPr>
          <w:jc w:val="center"/>
        </w:trPr>
        <w:tc>
          <w:tcPr>
            <w:tcW w:w="1633" w:type="dxa"/>
          </w:tcPr>
          <w:p w14:paraId="33FBE5AC" w14:textId="77777777" w:rsidR="009A6E91" w:rsidRPr="00206EBB" w:rsidRDefault="009A6E91" w:rsidP="00206EBB">
            <w:pPr>
              <w:pStyle w:val="Tabletext"/>
              <w:jc w:val="left"/>
              <w:rPr>
                <w:sz w:val="18"/>
                <w:szCs w:val="18"/>
              </w:rPr>
            </w:pPr>
            <w:r w:rsidRPr="00206EBB">
              <w:rPr>
                <w:sz w:val="18"/>
                <w:szCs w:val="18"/>
              </w:rPr>
              <w:t>Receive noise temperature</w:t>
            </w:r>
          </w:p>
        </w:tc>
        <w:tc>
          <w:tcPr>
            <w:tcW w:w="1008" w:type="dxa"/>
          </w:tcPr>
          <w:p w14:paraId="61A6B78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K</w:t>
            </w:r>
          </w:p>
        </w:tc>
        <w:tc>
          <w:tcPr>
            <w:tcW w:w="897" w:type="dxa"/>
          </w:tcPr>
          <w:p w14:paraId="53DC5B50"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170</w:t>
            </w:r>
          </w:p>
        </w:tc>
        <w:tc>
          <w:tcPr>
            <w:tcW w:w="898" w:type="dxa"/>
          </w:tcPr>
          <w:p w14:paraId="47A7E3A7"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170</w:t>
            </w:r>
          </w:p>
        </w:tc>
        <w:tc>
          <w:tcPr>
            <w:tcW w:w="898" w:type="dxa"/>
          </w:tcPr>
          <w:p w14:paraId="0ED56479"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170</w:t>
            </w:r>
          </w:p>
        </w:tc>
        <w:tc>
          <w:tcPr>
            <w:tcW w:w="992" w:type="dxa"/>
            <w:tcBorders>
              <w:top w:val="single" w:sz="4" w:space="0" w:color="auto"/>
              <w:left w:val="single" w:sz="4" w:space="0" w:color="auto"/>
              <w:bottom w:val="single" w:sz="4" w:space="0" w:color="auto"/>
              <w:right w:val="single" w:sz="4" w:space="0" w:color="auto"/>
            </w:tcBorders>
          </w:tcPr>
          <w:p w14:paraId="2B7C3187"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1" w:type="dxa"/>
            <w:tcBorders>
              <w:top w:val="single" w:sz="4" w:space="0" w:color="auto"/>
              <w:left w:val="single" w:sz="4" w:space="0" w:color="auto"/>
              <w:bottom w:val="single" w:sz="4" w:space="0" w:color="auto"/>
              <w:right w:val="single" w:sz="4" w:space="0" w:color="auto"/>
            </w:tcBorders>
          </w:tcPr>
          <w:p w14:paraId="5684CB07"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2" w:type="dxa"/>
            <w:tcBorders>
              <w:top w:val="single" w:sz="4" w:space="0" w:color="auto"/>
              <w:left w:val="single" w:sz="4" w:space="0" w:color="auto"/>
              <w:bottom w:val="single" w:sz="4" w:space="0" w:color="auto"/>
              <w:right w:val="single" w:sz="4" w:space="0" w:color="auto"/>
            </w:tcBorders>
          </w:tcPr>
          <w:p w14:paraId="3F6DB438"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1" w:type="dxa"/>
            <w:tcBorders>
              <w:top w:val="single" w:sz="4" w:space="0" w:color="auto"/>
              <w:left w:val="single" w:sz="4" w:space="0" w:color="auto"/>
              <w:bottom w:val="single" w:sz="4" w:space="0" w:color="auto"/>
              <w:right w:val="single" w:sz="4" w:space="0" w:color="auto"/>
            </w:tcBorders>
          </w:tcPr>
          <w:p w14:paraId="6EA798AA"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527 K</w:t>
            </w:r>
          </w:p>
        </w:tc>
        <w:tc>
          <w:tcPr>
            <w:tcW w:w="922" w:type="dxa"/>
            <w:tcBorders>
              <w:top w:val="single" w:sz="4" w:space="0" w:color="auto"/>
              <w:left w:val="single" w:sz="4" w:space="0" w:color="auto"/>
              <w:bottom w:val="single" w:sz="4" w:space="0" w:color="auto"/>
              <w:right w:val="single" w:sz="4" w:space="0" w:color="auto"/>
            </w:tcBorders>
          </w:tcPr>
          <w:p w14:paraId="2E98A72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288 K</w:t>
            </w:r>
          </w:p>
        </w:tc>
        <w:tc>
          <w:tcPr>
            <w:tcW w:w="1287" w:type="dxa"/>
            <w:tcBorders>
              <w:top w:val="single" w:sz="4" w:space="0" w:color="auto"/>
              <w:left w:val="single" w:sz="4" w:space="0" w:color="auto"/>
              <w:bottom w:val="single" w:sz="4" w:space="0" w:color="auto"/>
              <w:right w:val="single" w:sz="4" w:space="0" w:color="auto"/>
            </w:tcBorders>
          </w:tcPr>
          <w:p w14:paraId="31520EBD" w14:textId="77777777" w:rsidR="009A6E91" w:rsidRPr="00206EBB" w:rsidRDefault="009A6E91" w:rsidP="008347BE">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395 K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 xml:space="preserve">(110-190 MHz); 177 K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 xml:space="preserve">(170-230 MHz); 122 K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(210-250 MHz)</w:t>
            </w:r>
          </w:p>
        </w:tc>
        <w:tc>
          <w:tcPr>
            <w:tcW w:w="1176" w:type="dxa"/>
            <w:tcBorders>
              <w:top w:val="single" w:sz="4" w:space="0" w:color="auto"/>
              <w:left w:val="single" w:sz="4" w:space="0" w:color="auto"/>
              <w:bottom w:val="single" w:sz="4" w:space="0" w:color="auto"/>
              <w:right w:val="single" w:sz="4" w:space="0" w:color="auto"/>
            </w:tcBorders>
          </w:tcPr>
          <w:p w14:paraId="340C34A3"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60</w:t>
            </w:r>
          </w:p>
        </w:tc>
        <w:tc>
          <w:tcPr>
            <w:tcW w:w="952" w:type="dxa"/>
            <w:tcBorders>
              <w:top w:val="single" w:sz="4" w:space="0" w:color="auto"/>
              <w:left w:val="single" w:sz="4" w:space="0" w:color="auto"/>
              <w:bottom w:val="single" w:sz="4" w:space="0" w:color="auto"/>
              <w:right w:val="single" w:sz="4" w:space="0" w:color="auto"/>
            </w:tcBorders>
          </w:tcPr>
          <w:p w14:paraId="534C3219"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10 000</w:t>
            </w:r>
          </w:p>
        </w:tc>
        <w:tc>
          <w:tcPr>
            <w:tcW w:w="1032" w:type="dxa"/>
          </w:tcPr>
          <w:p w14:paraId="2D2ABD9A" w14:textId="77777777" w:rsidR="009A6E91" w:rsidRPr="00206EBB" w:rsidRDefault="009A6E91" w:rsidP="008347BE">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rPr>
              <w:t>~45 000 at 20 MHz</w:t>
            </w:r>
          </w:p>
          <w:p w14:paraId="5BB89296"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~1800 at 80 MHz</w:t>
            </w:r>
          </w:p>
        </w:tc>
      </w:tr>
      <w:tr w:rsidR="008347BE" w:rsidRPr="00206EBB" w14:paraId="609EEB0F" w14:textId="77777777" w:rsidTr="008347BE">
        <w:trPr>
          <w:jc w:val="center"/>
        </w:trPr>
        <w:tc>
          <w:tcPr>
            <w:tcW w:w="1633" w:type="dxa"/>
            <w:hideMark/>
          </w:tcPr>
          <w:p w14:paraId="6EA52BD0" w14:textId="77777777" w:rsidR="009A6E91" w:rsidRPr="00206EBB" w:rsidRDefault="009A6E91" w:rsidP="00206EBB">
            <w:pPr>
              <w:pStyle w:val="Tabletext"/>
              <w:jc w:val="left"/>
              <w:rPr>
                <w:sz w:val="18"/>
                <w:szCs w:val="18"/>
              </w:rPr>
            </w:pPr>
            <w:r w:rsidRPr="00206EBB">
              <w:rPr>
                <w:sz w:val="18"/>
                <w:szCs w:val="18"/>
              </w:rPr>
              <w:t>Receive RF 3 dB bandwidth</w:t>
            </w:r>
          </w:p>
        </w:tc>
        <w:tc>
          <w:tcPr>
            <w:tcW w:w="1008" w:type="dxa"/>
            <w:hideMark/>
          </w:tcPr>
          <w:p w14:paraId="518EAA2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(MHz)</w:t>
            </w:r>
          </w:p>
        </w:tc>
        <w:tc>
          <w:tcPr>
            <w:tcW w:w="897" w:type="dxa"/>
            <w:hideMark/>
          </w:tcPr>
          <w:p w14:paraId="69232B21"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1.0</w:t>
            </w:r>
          </w:p>
        </w:tc>
        <w:tc>
          <w:tcPr>
            <w:tcW w:w="898" w:type="dxa"/>
            <w:hideMark/>
          </w:tcPr>
          <w:p w14:paraId="053A865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1.0</w:t>
            </w:r>
          </w:p>
        </w:tc>
        <w:tc>
          <w:tcPr>
            <w:tcW w:w="898" w:type="dxa"/>
            <w:hideMark/>
          </w:tcPr>
          <w:p w14:paraId="3140093A"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1.0</w:t>
            </w:r>
          </w:p>
        </w:tc>
        <w:tc>
          <w:tcPr>
            <w:tcW w:w="992" w:type="dxa"/>
            <w:tcBorders>
              <w:top w:val="single" w:sz="4" w:space="0" w:color="auto"/>
              <w:left w:val="single" w:sz="4" w:space="0" w:color="auto"/>
              <w:bottom w:val="single" w:sz="4" w:space="0" w:color="auto"/>
              <w:right w:val="single" w:sz="4" w:space="0" w:color="auto"/>
            </w:tcBorders>
            <w:hideMark/>
          </w:tcPr>
          <w:p w14:paraId="00AEBF3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1" w:type="dxa"/>
            <w:tcBorders>
              <w:top w:val="single" w:sz="4" w:space="0" w:color="auto"/>
              <w:left w:val="single" w:sz="4" w:space="0" w:color="auto"/>
              <w:bottom w:val="single" w:sz="4" w:space="0" w:color="auto"/>
              <w:right w:val="single" w:sz="4" w:space="0" w:color="auto"/>
            </w:tcBorders>
          </w:tcPr>
          <w:p w14:paraId="4AE9EC28"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w:t>
            </w:r>
          </w:p>
        </w:tc>
        <w:tc>
          <w:tcPr>
            <w:tcW w:w="922" w:type="dxa"/>
            <w:tcBorders>
              <w:top w:val="single" w:sz="4" w:space="0" w:color="auto"/>
              <w:left w:val="single" w:sz="4" w:space="0" w:color="auto"/>
              <w:bottom w:val="single" w:sz="4" w:space="0" w:color="auto"/>
              <w:right w:val="single" w:sz="4" w:space="0" w:color="auto"/>
            </w:tcBorders>
            <w:hideMark/>
          </w:tcPr>
          <w:p w14:paraId="0B15923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w:t>
            </w:r>
          </w:p>
        </w:tc>
        <w:tc>
          <w:tcPr>
            <w:tcW w:w="921" w:type="dxa"/>
            <w:tcBorders>
              <w:top w:val="single" w:sz="4" w:space="0" w:color="auto"/>
              <w:left w:val="single" w:sz="4" w:space="0" w:color="auto"/>
              <w:bottom w:val="single" w:sz="4" w:space="0" w:color="auto"/>
              <w:right w:val="single" w:sz="4" w:space="0" w:color="auto"/>
            </w:tcBorders>
            <w:hideMark/>
          </w:tcPr>
          <w:p w14:paraId="55968166"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20</w:t>
            </w:r>
          </w:p>
        </w:tc>
        <w:tc>
          <w:tcPr>
            <w:tcW w:w="922" w:type="dxa"/>
            <w:tcBorders>
              <w:top w:val="single" w:sz="4" w:space="0" w:color="auto"/>
              <w:left w:val="single" w:sz="4" w:space="0" w:color="auto"/>
              <w:bottom w:val="single" w:sz="4" w:space="0" w:color="auto"/>
              <w:right w:val="single" w:sz="4" w:space="0" w:color="auto"/>
            </w:tcBorders>
            <w:hideMark/>
          </w:tcPr>
          <w:p w14:paraId="09EEFBDA"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20</w:t>
            </w:r>
          </w:p>
        </w:tc>
        <w:tc>
          <w:tcPr>
            <w:tcW w:w="1287" w:type="dxa"/>
            <w:tcBorders>
              <w:top w:val="single" w:sz="4" w:space="0" w:color="auto"/>
              <w:left w:val="single" w:sz="4" w:space="0" w:color="auto"/>
              <w:bottom w:val="single" w:sz="4" w:space="0" w:color="auto"/>
              <w:right w:val="single" w:sz="4" w:space="0" w:color="auto"/>
            </w:tcBorders>
          </w:tcPr>
          <w:p w14:paraId="30408CD9" w14:textId="77777777" w:rsidR="009A6E91" w:rsidRPr="00206EBB" w:rsidRDefault="009A6E91" w:rsidP="008347BE">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80 MHz</w:t>
            </w:r>
          </w:p>
        </w:tc>
        <w:tc>
          <w:tcPr>
            <w:tcW w:w="1176" w:type="dxa"/>
            <w:tcBorders>
              <w:top w:val="single" w:sz="4" w:space="0" w:color="auto"/>
              <w:left w:val="single" w:sz="4" w:space="0" w:color="auto"/>
              <w:bottom w:val="single" w:sz="4" w:space="0" w:color="auto"/>
              <w:right w:val="single" w:sz="4" w:space="0" w:color="auto"/>
            </w:tcBorders>
          </w:tcPr>
          <w:p w14:paraId="3768329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20</w:t>
            </w:r>
          </w:p>
        </w:tc>
        <w:tc>
          <w:tcPr>
            <w:tcW w:w="952" w:type="dxa"/>
            <w:tcBorders>
              <w:top w:val="single" w:sz="4" w:space="0" w:color="auto"/>
              <w:left w:val="single" w:sz="4" w:space="0" w:color="auto"/>
              <w:bottom w:val="single" w:sz="4" w:space="0" w:color="auto"/>
              <w:right w:val="single" w:sz="4" w:space="0" w:color="auto"/>
            </w:tcBorders>
          </w:tcPr>
          <w:p w14:paraId="33693820"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w:t>
            </w:r>
          </w:p>
        </w:tc>
        <w:tc>
          <w:tcPr>
            <w:tcW w:w="1032" w:type="dxa"/>
          </w:tcPr>
          <w:p w14:paraId="669AEDBA"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80 MHz</w:t>
            </w:r>
          </w:p>
        </w:tc>
      </w:tr>
      <w:tr w:rsidR="008347BE" w:rsidRPr="00206EBB" w14:paraId="5609A8E3" w14:textId="77777777" w:rsidTr="008347BE">
        <w:trPr>
          <w:jc w:val="center"/>
        </w:trPr>
        <w:tc>
          <w:tcPr>
            <w:tcW w:w="1633" w:type="dxa"/>
          </w:tcPr>
          <w:p w14:paraId="4BAC8D45" w14:textId="77777777" w:rsidR="009A6E91" w:rsidRPr="00206EBB" w:rsidRDefault="009A6E91" w:rsidP="00206EBB">
            <w:pPr>
              <w:pStyle w:val="Tabletext"/>
              <w:jc w:val="left"/>
              <w:rPr>
                <w:sz w:val="18"/>
                <w:szCs w:val="18"/>
              </w:rPr>
            </w:pPr>
            <w:r w:rsidRPr="00206EBB">
              <w:rPr>
                <w:sz w:val="18"/>
                <w:szCs w:val="18"/>
              </w:rPr>
              <w:t>Receive IF 3 dB bandwidth</w:t>
            </w:r>
          </w:p>
        </w:tc>
        <w:tc>
          <w:tcPr>
            <w:tcW w:w="1008" w:type="dxa"/>
          </w:tcPr>
          <w:p w14:paraId="35B45C58"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(kHz)</w:t>
            </w:r>
          </w:p>
        </w:tc>
        <w:tc>
          <w:tcPr>
            <w:tcW w:w="897" w:type="dxa"/>
          </w:tcPr>
          <w:p w14:paraId="6347725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1 000</w:t>
            </w:r>
          </w:p>
        </w:tc>
        <w:tc>
          <w:tcPr>
            <w:tcW w:w="898" w:type="dxa"/>
          </w:tcPr>
          <w:p w14:paraId="46FB1DD2"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1 000</w:t>
            </w:r>
          </w:p>
        </w:tc>
        <w:tc>
          <w:tcPr>
            <w:tcW w:w="898" w:type="dxa"/>
          </w:tcPr>
          <w:p w14:paraId="2AB3D86F"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1 000</w:t>
            </w:r>
          </w:p>
        </w:tc>
        <w:tc>
          <w:tcPr>
            <w:tcW w:w="992" w:type="dxa"/>
            <w:tcBorders>
              <w:top w:val="single" w:sz="4" w:space="0" w:color="auto"/>
              <w:left w:val="single" w:sz="4" w:space="0" w:color="auto"/>
              <w:bottom w:val="single" w:sz="4" w:space="0" w:color="auto"/>
              <w:right w:val="single" w:sz="4" w:space="0" w:color="auto"/>
            </w:tcBorders>
          </w:tcPr>
          <w:p w14:paraId="5082D751"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c>
          <w:tcPr>
            <w:tcW w:w="921" w:type="dxa"/>
            <w:tcBorders>
              <w:top w:val="single" w:sz="4" w:space="0" w:color="auto"/>
              <w:left w:val="single" w:sz="4" w:space="0" w:color="auto"/>
              <w:bottom w:val="single" w:sz="4" w:space="0" w:color="auto"/>
              <w:right w:val="single" w:sz="4" w:space="0" w:color="auto"/>
            </w:tcBorders>
          </w:tcPr>
          <w:p w14:paraId="468B12B8"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10 000</w:t>
            </w:r>
          </w:p>
        </w:tc>
        <w:tc>
          <w:tcPr>
            <w:tcW w:w="922" w:type="dxa"/>
            <w:tcBorders>
              <w:top w:val="single" w:sz="4" w:space="0" w:color="auto"/>
              <w:left w:val="single" w:sz="4" w:space="0" w:color="auto"/>
              <w:bottom w:val="single" w:sz="4" w:space="0" w:color="auto"/>
              <w:right w:val="single" w:sz="4" w:space="0" w:color="auto"/>
            </w:tcBorders>
          </w:tcPr>
          <w:p w14:paraId="605A03F2"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10 000</w:t>
            </w:r>
          </w:p>
        </w:tc>
        <w:tc>
          <w:tcPr>
            <w:tcW w:w="921" w:type="dxa"/>
            <w:tcBorders>
              <w:top w:val="single" w:sz="4" w:space="0" w:color="auto"/>
              <w:left w:val="single" w:sz="4" w:space="0" w:color="auto"/>
              <w:bottom w:val="single" w:sz="4" w:space="0" w:color="auto"/>
              <w:right w:val="single" w:sz="4" w:space="0" w:color="auto"/>
            </w:tcBorders>
          </w:tcPr>
          <w:p w14:paraId="7856325A"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10 000</w:t>
            </w:r>
          </w:p>
        </w:tc>
        <w:tc>
          <w:tcPr>
            <w:tcW w:w="922" w:type="dxa"/>
            <w:tcBorders>
              <w:top w:val="single" w:sz="4" w:space="0" w:color="auto"/>
              <w:left w:val="single" w:sz="4" w:space="0" w:color="auto"/>
              <w:bottom w:val="single" w:sz="4" w:space="0" w:color="auto"/>
              <w:right w:val="single" w:sz="4" w:space="0" w:color="auto"/>
            </w:tcBorders>
          </w:tcPr>
          <w:p w14:paraId="1DD6A5ED"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10 000</w:t>
            </w:r>
          </w:p>
        </w:tc>
        <w:tc>
          <w:tcPr>
            <w:tcW w:w="1287" w:type="dxa"/>
            <w:tcBorders>
              <w:top w:val="single" w:sz="4" w:space="0" w:color="auto"/>
              <w:left w:val="single" w:sz="4" w:space="0" w:color="auto"/>
              <w:bottom w:val="single" w:sz="4" w:space="0" w:color="auto"/>
              <w:right w:val="single" w:sz="4" w:space="0" w:color="auto"/>
            </w:tcBorders>
          </w:tcPr>
          <w:p w14:paraId="4EA8390F" w14:textId="77777777" w:rsidR="009A6E91" w:rsidRPr="00206EBB" w:rsidRDefault="009A6E91" w:rsidP="008347BE">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80 MHz</w:t>
            </w:r>
          </w:p>
        </w:tc>
        <w:tc>
          <w:tcPr>
            <w:tcW w:w="1176" w:type="dxa"/>
            <w:tcBorders>
              <w:top w:val="single" w:sz="4" w:space="0" w:color="auto"/>
              <w:left w:val="single" w:sz="4" w:space="0" w:color="auto"/>
              <w:bottom w:val="single" w:sz="4" w:space="0" w:color="auto"/>
              <w:right w:val="single" w:sz="4" w:space="0" w:color="auto"/>
            </w:tcBorders>
          </w:tcPr>
          <w:p w14:paraId="26A1C4A0"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10 MHz</w:t>
            </w:r>
          </w:p>
        </w:tc>
        <w:tc>
          <w:tcPr>
            <w:tcW w:w="952" w:type="dxa"/>
            <w:tcBorders>
              <w:top w:val="single" w:sz="4" w:space="0" w:color="auto"/>
              <w:left w:val="single" w:sz="4" w:space="0" w:color="auto"/>
              <w:bottom w:val="single" w:sz="4" w:space="0" w:color="auto"/>
              <w:right w:val="single" w:sz="4" w:space="0" w:color="auto"/>
            </w:tcBorders>
          </w:tcPr>
          <w:p w14:paraId="2700EF3D" w14:textId="77777777" w:rsidR="009A6E91" w:rsidRPr="00206EBB" w:rsidRDefault="009A6E91" w:rsidP="001822FD">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Not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available</w:t>
            </w:r>
          </w:p>
        </w:tc>
        <w:tc>
          <w:tcPr>
            <w:tcW w:w="1032" w:type="dxa"/>
          </w:tcPr>
          <w:p w14:paraId="69E6CB1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Not available</w:t>
            </w:r>
          </w:p>
        </w:tc>
      </w:tr>
      <w:tr w:rsidR="008347BE" w:rsidRPr="00206EBB" w14:paraId="0A8F6FEB" w14:textId="77777777" w:rsidTr="008347BE">
        <w:trPr>
          <w:jc w:val="center"/>
        </w:trPr>
        <w:tc>
          <w:tcPr>
            <w:tcW w:w="1633" w:type="dxa"/>
            <w:hideMark/>
          </w:tcPr>
          <w:p w14:paraId="4BA0F883" w14:textId="77777777" w:rsidR="009A6E91" w:rsidRPr="00206EBB" w:rsidRDefault="009A6E91" w:rsidP="00206EBB">
            <w:pPr>
              <w:pStyle w:val="Tabletext"/>
              <w:jc w:val="left"/>
              <w:rPr>
                <w:sz w:val="18"/>
                <w:szCs w:val="18"/>
              </w:rPr>
            </w:pPr>
            <w:r w:rsidRPr="00206EBB">
              <w:rPr>
                <w:sz w:val="18"/>
                <w:szCs w:val="18"/>
              </w:rPr>
              <w:t>Antenna main beam gain</w:t>
            </w:r>
          </w:p>
        </w:tc>
        <w:tc>
          <w:tcPr>
            <w:tcW w:w="1008" w:type="dxa"/>
            <w:hideMark/>
          </w:tcPr>
          <w:p w14:paraId="796A9094"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(dBi)</w:t>
            </w:r>
          </w:p>
        </w:tc>
        <w:tc>
          <w:tcPr>
            <w:tcW w:w="897" w:type="dxa"/>
            <w:hideMark/>
          </w:tcPr>
          <w:p w14:paraId="0839798D"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38</w:t>
            </w:r>
          </w:p>
        </w:tc>
        <w:tc>
          <w:tcPr>
            <w:tcW w:w="898" w:type="dxa"/>
            <w:hideMark/>
          </w:tcPr>
          <w:p w14:paraId="1FF8CC66"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40</w:t>
            </w:r>
          </w:p>
        </w:tc>
        <w:tc>
          <w:tcPr>
            <w:tcW w:w="898" w:type="dxa"/>
            <w:hideMark/>
          </w:tcPr>
          <w:p w14:paraId="26C6250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41</w:t>
            </w:r>
          </w:p>
        </w:tc>
        <w:tc>
          <w:tcPr>
            <w:tcW w:w="992" w:type="dxa"/>
            <w:tcBorders>
              <w:top w:val="single" w:sz="4" w:space="0" w:color="auto"/>
              <w:left w:val="single" w:sz="4" w:space="0" w:color="auto"/>
              <w:bottom w:val="single" w:sz="4" w:space="0" w:color="auto"/>
              <w:right w:val="single" w:sz="4" w:space="0" w:color="auto"/>
            </w:tcBorders>
            <w:hideMark/>
          </w:tcPr>
          <w:p w14:paraId="1A87F57C"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31.4</w:t>
            </w:r>
          </w:p>
        </w:tc>
        <w:tc>
          <w:tcPr>
            <w:tcW w:w="921" w:type="dxa"/>
            <w:tcBorders>
              <w:top w:val="single" w:sz="4" w:space="0" w:color="auto"/>
              <w:left w:val="single" w:sz="4" w:space="0" w:color="auto"/>
              <w:bottom w:val="single" w:sz="4" w:space="0" w:color="auto"/>
              <w:right w:val="single" w:sz="4" w:space="0" w:color="auto"/>
            </w:tcBorders>
          </w:tcPr>
          <w:p w14:paraId="6CE14B65"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29</w:t>
            </w:r>
          </w:p>
        </w:tc>
        <w:tc>
          <w:tcPr>
            <w:tcW w:w="922" w:type="dxa"/>
            <w:tcBorders>
              <w:top w:val="single" w:sz="4" w:space="0" w:color="auto"/>
              <w:left w:val="single" w:sz="4" w:space="0" w:color="auto"/>
              <w:bottom w:val="single" w:sz="4" w:space="0" w:color="auto"/>
              <w:right w:val="single" w:sz="4" w:space="0" w:color="auto"/>
            </w:tcBorders>
            <w:hideMark/>
          </w:tcPr>
          <w:p w14:paraId="1A16481F"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31</w:t>
            </w:r>
          </w:p>
        </w:tc>
        <w:tc>
          <w:tcPr>
            <w:tcW w:w="921" w:type="dxa"/>
            <w:tcBorders>
              <w:top w:val="single" w:sz="4" w:space="0" w:color="auto"/>
              <w:left w:val="single" w:sz="4" w:space="0" w:color="auto"/>
              <w:bottom w:val="single" w:sz="4" w:space="0" w:color="auto"/>
              <w:right w:val="single" w:sz="4" w:space="0" w:color="auto"/>
            </w:tcBorders>
            <w:hideMark/>
          </w:tcPr>
          <w:p w14:paraId="63D98C6D"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33</w:t>
            </w:r>
          </w:p>
        </w:tc>
        <w:tc>
          <w:tcPr>
            <w:tcW w:w="922" w:type="dxa"/>
            <w:tcBorders>
              <w:top w:val="single" w:sz="4" w:space="0" w:color="auto"/>
              <w:left w:val="single" w:sz="4" w:space="0" w:color="auto"/>
              <w:bottom w:val="single" w:sz="4" w:space="0" w:color="auto"/>
              <w:right w:val="single" w:sz="4" w:space="0" w:color="auto"/>
            </w:tcBorders>
            <w:hideMark/>
          </w:tcPr>
          <w:p w14:paraId="2BED1029"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lang w:eastAsia="zh-CN"/>
              </w:rPr>
              <w:t>40</w:t>
            </w:r>
          </w:p>
        </w:tc>
        <w:tc>
          <w:tcPr>
            <w:tcW w:w="1287" w:type="dxa"/>
            <w:tcBorders>
              <w:top w:val="single" w:sz="4" w:space="0" w:color="auto"/>
              <w:left w:val="single" w:sz="4" w:space="0" w:color="auto"/>
              <w:bottom w:val="single" w:sz="4" w:space="0" w:color="auto"/>
              <w:right w:val="single" w:sz="4" w:space="0" w:color="auto"/>
            </w:tcBorders>
          </w:tcPr>
          <w:p w14:paraId="4091B136" w14:textId="77777777" w:rsidR="009A6E91" w:rsidRPr="00206EBB" w:rsidRDefault="009A6E91" w:rsidP="008347BE">
            <w:pPr>
              <w:pStyle w:val="Tabletext"/>
              <w:ind w:left="-57" w:right="-57"/>
              <w:jc w:val="center"/>
              <w:rPr>
                <w:rFonts w:asciiTheme="majorBidi" w:hAnsiTheme="majorBidi" w:cstheme="majorBidi"/>
                <w:sz w:val="18"/>
                <w:szCs w:val="18"/>
                <w:lang w:eastAsia="zh-CN"/>
              </w:rPr>
            </w:pPr>
            <w:r w:rsidRPr="00206EBB">
              <w:rPr>
                <w:rFonts w:asciiTheme="majorBidi" w:hAnsiTheme="majorBidi" w:cstheme="majorBidi"/>
                <w:sz w:val="18"/>
                <w:szCs w:val="18"/>
                <w:lang w:eastAsia="zh-CN"/>
              </w:rPr>
              <w:t xml:space="preserve">45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(10-90 MHz)</w:t>
            </w:r>
          </w:p>
          <w:p w14:paraId="304846ED" w14:textId="77777777" w:rsidR="009A6E91" w:rsidRPr="00206EBB" w:rsidRDefault="009A6E91" w:rsidP="008347BE">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73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(110-250 MHz)</w:t>
            </w:r>
          </w:p>
        </w:tc>
        <w:tc>
          <w:tcPr>
            <w:tcW w:w="1176" w:type="dxa"/>
            <w:tcBorders>
              <w:top w:val="single" w:sz="4" w:space="0" w:color="auto"/>
              <w:left w:val="single" w:sz="4" w:space="0" w:color="auto"/>
              <w:bottom w:val="single" w:sz="4" w:space="0" w:color="auto"/>
              <w:right w:val="single" w:sz="4" w:space="0" w:color="auto"/>
            </w:tcBorders>
          </w:tcPr>
          <w:p w14:paraId="5FD5B18F" w14:textId="77777777" w:rsidR="009A6E91" w:rsidRPr="003F2F93" w:rsidRDefault="009A6E91" w:rsidP="00CF7A4F">
            <w:pPr>
              <w:pStyle w:val="Tabletext"/>
              <w:jc w:val="center"/>
              <w:rPr>
                <w:rFonts w:asciiTheme="majorBidi" w:hAnsiTheme="majorBidi" w:cstheme="majorBidi"/>
                <w:sz w:val="18"/>
                <w:szCs w:val="18"/>
                <w:lang w:val="en-GB"/>
              </w:rPr>
            </w:pPr>
            <w:r w:rsidRPr="003F2F93">
              <w:rPr>
                <w:rFonts w:asciiTheme="majorBidi" w:hAnsiTheme="majorBidi" w:cstheme="majorBidi"/>
                <w:sz w:val="18"/>
                <w:szCs w:val="18"/>
                <w:lang w:val="en-GB" w:eastAsia="zh-CN"/>
              </w:rPr>
              <w:t xml:space="preserve">45 dB (Tokoyama); 43 dB </w:t>
            </w:r>
            <w:r w:rsidRPr="003F2F93">
              <w:rPr>
                <w:rFonts w:asciiTheme="majorBidi" w:hAnsiTheme="majorBidi" w:cstheme="majorBidi"/>
                <w:sz w:val="18"/>
                <w:szCs w:val="18"/>
                <w:lang w:val="en-GB" w:eastAsia="zh-CN"/>
              </w:rPr>
              <w:br/>
              <w:t>(Fuji, Kiso)</w:t>
            </w:r>
          </w:p>
        </w:tc>
        <w:tc>
          <w:tcPr>
            <w:tcW w:w="952" w:type="dxa"/>
            <w:tcBorders>
              <w:top w:val="single" w:sz="4" w:space="0" w:color="auto"/>
              <w:left w:val="single" w:sz="4" w:space="0" w:color="auto"/>
              <w:bottom w:val="single" w:sz="4" w:space="0" w:color="auto"/>
              <w:right w:val="single" w:sz="4" w:space="0" w:color="auto"/>
            </w:tcBorders>
          </w:tcPr>
          <w:p w14:paraId="2409B562" w14:textId="77777777" w:rsidR="009A6E91" w:rsidRPr="00206EBB" w:rsidRDefault="009A6E91" w:rsidP="004729D3">
            <w:pPr>
              <w:pStyle w:val="Tabletext"/>
              <w:ind w:left="-57" w:right="-57"/>
              <w:jc w:val="center"/>
              <w:rPr>
                <w:rFonts w:asciiTheme="majorBidi" w:hAnsiTheme="majorBidi" w:cstheme="majorBidi"/>
                <w:sz w:val="18"/>
                <w:szCs w:val="18"/>
              </w:rPr>
            </w:pPr>
            <w:r w:rsidRPr="00206EBB">
              <w:rPr>
                <w:rFonts w:asciiTheme="majorBidi" w:hAnsiTheme="majorBidi" w:cstheme="majorBidi"/>
                <w:sz w:val="18"/>
                <w:szCs w:val="18"/>
                <w:lang w:eastAsia="zh-CN"/>
              </w:rPr>
              <w:t xml:space="preserve">Not </w:t>
            </w:r>
            <w:r w:rsidR="008347BE">
              <w:rPr>
                <w:rFonts w:asciiTheme="majorBidi" w:hAnsiTheme="majorBidi" w:cstheme="majorBidi"/>
                <w:sz w:val="18"/>
                <w:szCs w:val="18"/>
                <w:lang w:eastAsia="zh-CN"/>
              </w:rPr>
              <w:br/>
            </w:r>
            <w:r w:rsidRPr="00206EBB">
              <w:rPr>
                <w:rFonts w:asciiTheme="majorBidi" w:hAnsiTheme="majorBidi" w:cstheme="majorBidi"/>
                <w:sz w:val="18"/>
                <w:szCs w:val="18"/>
                <w:lang w:eastAsia="zh-CN"/>
              </w:rPr>
              <w:t>available</w:t>
            </w:r>
          </w:p>
        </w:tc>
        <w:tc>
          <w:tcPr>
            <w:tcW w:w="1032" w:type="dxa"/>
          </w:tcPr>
          <w:p w14:paraId="238042CD" w14:textId="77777777" w:rsidR="009A6E91" w:rsidRPr="00206EBB" w:rsidRDefault="009A6E91" w:rsidP="00CF7A4F">
            <w:pPr>
              <w:pStyle w:val="Tabletext"/>
              <w:jc w:val="center"/>
              <w:rPr>
                <w:rFonts w:asciiTheme="majorBidi" w:hAnsiTheme="majorBidi" w:cstheme="majorBidi"/>
                <w:sz w:val="18"/>
                <w:szCs w:val="18"/>
              </w:rPr>
            </w:pPr>
            <w:r w:rsidRPr="00206EBB">
              <w:rPr>
                <w:rFonts w:asciiTheme="majorBidi" w:hAnsiTheme="majorBidi" w:cstheme="majorBidi"/>
                <w:sz w:val="18"/>
                <w:szCs w:val="18"/>
              </w:rPr>
              <w:t>39 at 30 MHz</w:t>
            </w:r>
          </w:p>
        </w:tc>
      </w:tr>
      <w:tr w:rsidR="008347BE" w:rsidRPr="00206EBB" w14:paraId="60FDC195" w14:textId="77777777" w:rsidTr="008347BE">
        <w:trPr>
          <w:jc w:val="center"/>
        </w:trPr>
        <w:tc>
          <w:tcPr>
            <w:tcW w:w="1633" w:type="dxa"/>
            <w:hideMark/>
          </w:tcPr>
          <w:p w14:paraId="3BC53BC0" w14:textId="77777777" w:rsidR="009A6E91" w:rsidRPr="00206EBB" w:rsidRDefault="009A6E91" w:rsidP="00206EBB">
            <w:pPr>
              <w:pStyle w:val="Tabletext"/>
              <w:jc w:val="left"/>
              <w:rPr>
                <w:sz w:val="18"/>
                <w:szCs w:val="18"/>
              </w:rPr>
            </w:pPr>
            <w:r w:rsidRPr="00206EBB">
              <w:rPr>
                <w:sz w:val="18"/>
                <w:szCs w:val="18"/>
              </w:rPr>
              <w:t>Antenna pattern</w:t>
            </w:r>
          </w:p>
        </w:tc>
        <w:tc>
          <w:tcPr>
            <w:tcW w:w="1008" w:type="dxa"/>
            <w:hideMark/>
          </w:tcPr>
          <w:p w14:paraId="18920321" w14:textId="77777777" w:rsidR="009A6E91" w:rsidRPr="00206EBB" w:rsidRDefault="009A6E91" w:rsidP="00CF7A4F">
            <w:pPr>
              <w:pStyle w:val="Tabletext"/>
              <w:jc w:val="center"/>
              <w:rPr>
                <w:sz w:val="18"/>
                <w:szCs w:val="18"/>
              </w:rPr>
            </w:pPr>
            <w:r w:rsidRPr="00206EBB">
              <w:rPr>
                <w:sz w:val="18"/>
                <w:szCs w:val="18"/>
              </w:rPr>
              <w:t>Type</w:t>
            </w:r>
          </w:p>
        </w:tc>
        <w:tc>
          <w:tcPr>
            <w:tcW w:w="897" w:type="dxa"/>
            <w:hideMark/>
          </w:tcPr>
          <w:p w14:paraId="348EBC51" w14:textId="77777777" w:rsidR="009A6E91" w:rsidRPr="00206EBB" w:rsidRDefault="009A6E91" w:rsidP="00CF7A4F">
            <w:pPr>
              <w:pStyle w:val="Tabletext"/>
              <w:jc w:val="center"/>
              <w:rPr>
                <w:sz w:val="18"/>
                <w:szCs w:val="18"/>
              </w:rPr>
            </w:pPr>
            <w:r w:rsidRPr="00206EBB">
              <w:rPr>
                <w:sz w:val="18"/>
                <w:szCs w:val="18"/>
              </w:rPr>
              <w:t>Parabolic reflector</w:t>
            </w:r>
          </w:p>
        </w:tc>
        <w:tc>
          <w:tcPr>
            <w:tcW w:w="898" w:type="dxa"/>
            <w:hideMark/>
          </w:tcPr>
          <w:p w14:paraId="62DB3329" w14:textId="77777777" w:rsidR="009A6E91" w:rsidRPr="00206EBB" w:rsidRDefault="009A6E91" w:rsidP="00CF7A4F">
            <w:pPr>
              <w:pStyle w:val="Tabletext"/>
              <w:jc w:val="center"/>
              <w:rPr>
                <w:sz w:val="18"/>
                <w:szCs w:val="18"/>
              </w:rPr>
            </w:pPr>
            <w:r w:rsidRPr="00206EBB">
              <w:rPr>
                <w:sz w:val="18"/>
                <w:szCs w:val="18"/>
              </w:rPr>
              <w:t>Parabolic reflector</w:t>
            </w:r>
          </w:p>
        </w:tc>
        <w:tc>
          <w:tcPr>
            <w:tcW w:w="898" w:type="dxa"/>
            <w:hideMark/>
          </w:tcPr>
          <w:p w14:paraId="0E468D88" w14:textId="77777777" w:rsidR="009A6E91" w:rsidRPr="00206EBB" w:rsidRDefault="009A6E91" w:rsidP="00CF7A4F">
            <w:pPr>
              <w:pStyle w:val="Tabletext"/>
              <w:jc w:val="center"/>
              <w:rPr>
                <w:sz w:val="18"/>
                <w:szCs w:val="18"/>
              </w:rPr>
            </w:pPr>
            <w:r w:rsidRPr="00206EBB">
              <w:rPr>
                <w:sz w:val="18"/>
                <w:szCs w:val="18"/>
              </w:rPr>
              <w:t>Parabolic reflector</w:t>
            </w:r>
          </w:p>
        </w:tc>
        <w:tc>
          <w:tcPr>
            <w:tcW w:w="992" w:type="dxa"/>
            <w:tcBorders>
              <w:top w:val="single" w:sz="4" w:space="0" w:color="auto"/>
              <w:left w:val="single" w:sz="4" w:space="0" w:color="auto"/>
              <w:bottom w:val="single" w:sz="4" w:space="0" w:color="auto"/>
              <w:right w:val="single" w:sz="4" w:space="0" w:color="auto"/>
            </w:tcBorders>
            <w:hideMark/>
          </w:tcPr>
          <w:p w14:paraId="43B04185" w14:textId="77777777" w:rsidR="009A6E91" w:rsidRPr="00206EBB" w:rsidRDefault="009A6E91" w:rsidP="00CF7A4F">
            <w:pPr>
              <w:pStyle w:val="Tabletext"/>
              <w:jc w:val="center"/>
              <w:rPr>
                <w:sz w:val="18"/>
                <w:szCs w:val="18"/>
              </w:rPr>
            </w:pPr>
            <w:r w:rsidRPr="00206EBB">
              <w:rPr>
                <w:sz w:val="18"/>
                <w:szCs w:val="18"/>
                <w:lang w:eastAsia="zh-CN"/>
              </w:rPr>
              <w:t>Parabolic</w:t>
            </w:r>
          </w:p>
        </w:tc>
        <w:tc>
          <w:tcPr>
            <w:tcW w:w="921" w:type="dxa"/>
            <w:tcBorders>
              <w:top w:val="single" w:sz="4" w:space="0" w:color="auto"/>
              <w:left w:val="single" w:sz="4" w:space="0" w:color="auto"/>
              <w:bottom w:val="single" w:sz="4" w:space="0" w:color="auto"/>
              <w:right w:val="single" w:sz="4" w:space="0" w:color="auto"/>
            </w:tcBorders>
          </w:tcPr>
          <w:p w14:paraId="5BCE5E1C" w14:textId="77777777" w:rsidR="009A6E91" w:rsidRPr="00206EBB" w:rsidRDefault="009A6E91" w:rsidP="00CF7A4F">
            <w:pPr>
              <w:pStyle w:val="Tabletext"/>
              <w:jc w:val="center"/>
              <w:rPr>
                <w:sz w:val="18"/>
                <w:szCs w:val="18"/>
              </w:rPr>
            </w:pPr>
            <w:r w:rsidRPr="00206EBB">
              <w:rPr>
                <w:sz w:val="18"/>
                <w:szCs w:val="18"/>
                <w:lang w:eastAsia="zh-CN"/>
              </w:rPr>
              <w:t>Parabolic reflector</w:t>
            </w:r>
          </w:p>
        </w:tc>
        <w:tc>
          <w:tcPr>
            <w:tcW w:w="922" w:type="dxa"/>
            <w:tcBorders>
              <w:top w:val="single" w:sz="4" w:space="0" w:color="auto"/>
              <w:left w:val="single" w:sz="4" w:space="0" w:color="auto"/>
              <w:bottom w:val="single" w:sz="4" w:space="0" w:color="auto"/>
              <w:right w:val="single" w:sz="4" w:space="0" w:color="auto"/>
            </w:tcBorders>
            <w:hideMark/>
          </w:tcPr>
          <w:p w14:paraId="16FD4D5D" w14:textId="77777777" w:rsidR="009A6E91" w:rsidRPr="00206EBB" w:rsidRDefault="009A6E91" w:rsidP="00CF7A4F">
            <w:pPr>
              <w:pStyle w:val="Tabletext"/>
              <w:jc w:val="center"/>
              <w:rPr>
                <w:sz w:val="18"/>
                <w:szCs w:val="18"/>
              </w:rPr>
            </w:pPr>
            <w:r w:rsidRPr="00206EBB">
              <w:rPr>
                <w:sz w:val="18"/>
                <w:szCs w:val="18"/>
                <w:lang w:eastAsia="zh-CN"/>
              </w:rPr>
              <w:t>Parabolic reflector</w:t>
            </w:r>
          </w:p>
        </w:tc>
        <w:tc>
          <w:tcPr>
            <w:tcW w:w="921" w:type="dxa"/>
            <w:tcBorders>
              <w:top w:val="single" w:sz="4" w:space="0" w:color="auto"/>
              <w:left w:val="single" w:sz="4" w:space="0" w:color="auto"/>
              <w:bottom w:val="single" w:sz="4" w:space="0" w:color="auto"/>
              <w:right w:val="single" w:sz="4" w:space="0" w:color="auto"/>
            </w:tcBorders>
            <w:hideMark/>
          </w:tcPr>
          <w:p w14:paraId="0E8D9F90" w14:textId="77777777" w:rsidR="009A6E91" w:rsidRPr="00206EBB" w:rsidRDefault="009A6E91" w:rsidP="00CF7A4F">
            <w:pPr>
              <w:pStyle w:val="Tabletext"/>
              <w:jc w:val="center"/>
              <w:rPr>
                <w:sz w:val="18"/>
                <w:szCs w:val="18"/>
              </w:rPr>
            </w:pPr>
            <w:r w:rsidRPr="00206EBB">
              <w:rPr>
                <w:sz w:val="18"/>
                <w:szCs w:val="18"/>
                <w:lang w:eastAsia="zh-CN"/>
              </w:rPr>
              <w:t>Parabolic reflector</w:t>
            </w:r>
          </w:p>
        </w:tc>
        <w:tc>
          <w:tcPr>
            <w:tcW w:w="922" w:type="dxa"/>
            <w:tcBorders>
              <w:top w:val="single" w:sz="4" w:space="0" w:color="auto"/>
              <w:left w:val="single" w:sz="4" w:space="0" w:color="auto"/>
              <w:bottom w:val="single" w:sz="4" w:space="0" w:color="auto"/>
              <w:right w:val="single" w:sz="4" w:space="0" w:color="auto"/>
            </w:tcBorders>
            <w:hideMark/>
          </w:tcPr>
          <w:p w14:paraId="6A2F0252" w14:textId="77777777" w:rsidR="009A6E91" w:rsidRPr="00206EBB" w:rsidRDefault="009A6E91" w:rsidP="00CF7A4F">
            <w:pPr>
              <w:pStyle w:val="Tabletext"/>
              <w:jc w:val="center"/>
              <w:rPr>
                <w:sz w:val="18"/>
                <w:szCs w:val="18"/>
              </w:rPr>
            </w:pPr>
            <w:r w:rsidRPr="00206EBB">
              <w:rPr>
                <w:sz w:val="18"/>
                <w:szCs w:val="18"/>
                <w:lang w:eastAsia="zh-CN"/>
              </w:rPr>
              <w:t>Parabolic reflector</w:t>
            </w:r>
          </w:p>
        </w:tc>
        <w:tc>
          <w:tcPr>
            <w:tcW w:w="1287" w:type="dxa"/>
            <w:tcBorders>
              <w:top w:val="single" w:sz="4" w:space="0" w:color="auto"/>
              <w:left w:val="single" w:sz="4" w:space="0" w:color="auto"/>
              <w:bottom w:val="single" w:sz="4" w:space="0" w:color="auto"/>
              <w:right w:val="single" w:sz="4" w:space="0" w:color="auto"/>
            </w:tcBorders>
          </w:tcPr>
          <w:p w14:paraId="2878E7AC" w14:textId="77777777" w:rsidR="009A6E91" w:rsidRPr="00206EBB" w:rsidRDefault="009A6E91" w:rsidP="00640F36">
            <w:pPr>
              <w:pStyle w:val="Tabletext"/>
              <w:ind w:left="-57" w:right="-57"/>
              <w:jc w:val="center"/>
              <w:rPr>
                <w:sz w:val="18"/>
                <w:szCs w:val="18"/>
              </w:rPr>
            </w:pPr>
            <w:r w:rsidRPr="00206EBB">
              <w:rPr>
                <w:sz w:val="18"/>
                <w:szCs w:val="18"/>
                <w:lang w:eastAsia="zh-CN"/>
              </w:rPr>
              <w:t>Phased</w:t>
            </w:r>
            <w:r w:rsidR="00640F36">
              <w:rPr>
                <w:sz w:val="18"/>
                <w:szCs w:val="18"/>
                <w:lang w:eastAsia="zh-CN"/>
              </w:rPr>
              <w:t>-</w:t>
            </w:r>
            <w:r w:rsidRPr="00206EBB">
              <w:rPr>
                <w:sz w:val="18"/>
                <w:szCs w:val="18"/>
                <w:lang w:eastAsia="zh-CN"/>
              </w:rPr>
              <w:t>array beam</w:t>
            </w:r>
            <w:r w:rsidR="00640F36">
              <w:rPr>
                <w:sz w:val="18"/>
                <w:szCs w:val="18"/>
                <w:lang w:eastAsia="zh-CN"/>
              </w:rPr>
              <w:t>-</w:t>
            </w:r>
            <w:r w:rsidRPr="00206EBB">
              <w:rPr>
                <w:sz w:val="18"/>
                <w:szCs w:val="18"/>
                <w:lang w:eastAsia="zh-CN"/>
              </w:rPr>
              <w:t>formed</w:t>
            </w:r>
          </w:p>
        </w:tc>
        <w:tc>
          <w:tcPr>
            <w:tcW w:w="1176" w:type="dxa"/>
            <w:tcBorders>
              <w:top w:val="single" w:sz="4" w:space="0" w:color="auto"/>
              <w:left w:val="single" w:sz="4" w:space="0" w:color="auto"/>
              <w:bottom w:val="single" w:sz="4" w:space="0" w:color="auto"/>
              <w:right w:val="single" w:sz="4" w:space="0" w:color="auto"/>
            </w:tcBorders>
          </w:tcPr>
          <w:p w14:paraId="415C69D5" w14:textId="77777777" w:rsidR="009A6E91" w:rsidRPr="00206EBB" w:rsidRDefault="009A6E91" w:rsidP="00CF7A4F">
            <w:pPr>
              <w:pStyle w:val="Tabletext"/>
              <w:jc w:val="center"/>
              <w:rPr>
                <w:sz w:val="18"/>
                <w:szCs w:val="18"/>
              </w:rPr>
            </w:pPr>
            <w:r w:rsidRPr="00206EBB">
              <w:rPr>
                <w:sz w:val="18"/>
                <w:szCs w:val="18"/>
                <w:lang w:eastAsia="zh-CN"/>
              </w:rPr>
              <w:t xml:space="preserve">Single </w:t>
            </w:r>
            <w:r w:rsidR="00640F36">
              <w:rPr>
                <w:sz w:val="18"/>
                <w:szCs w:val="18"/>
                <w:lang w:eastAsia="zh-CN"/>
              </w:rPr>
              <w:br/>
            </w:r>
            <w:r w:rsidRPr="00206EBB">
              <w:rPr>
                <w:sz w:val="18"/>
                <w:szCs w:val="18"/>
                <w:lang w:eastAsia="zh-CN"/>
              </w:rPr>
              <w:t>beam</w:t>
            </w:r>
          </w:p>
        </w:tc>
        <w:tc>
          <w:tcPr>
            <w:tcW w:w="952" w:type="dxa"/>
            <w:tcBorders>
              <w:top w:val="single" w:sz="4" w:space="0" w:color="auto"/>
              <w:left w:val="single" w:sz="4" w:space="0" w:color="auto"/>
              <w:bottom w:val="single" w:sz="4" w:space="0" w:color="auto"/>
              <w:right w:val="single" w:sz="4" w:space="0" w:color="auto"/>
            </w:tcBorders>
          </w:tcPr>
          <w:p w14:paraId="1154DAA3" w14:textId="77777777" w:rsidR="009A6E91" w:rsidRPr="00206EBB" w:rsidRDefault="009A6E91" w:rsidP="00CF7A4F">
            <w:pPr>
              <w:pStyle w:val="Tabletext"/>
              <w:jc w:val="center"/>
              <w:rPr>
                <w:sz w:val="18"/>
                <w:szCs w:val="18"/>
              </w:rPr>
            </w:pPr>
            <w:r w:rsidRPr="00206EBB">
              <w:rPr>
                <w:sz w:val="18"/>
                <w:szCs w:val="18"/>
                <w:lang w:eastAsia="zh-CN"/>
              </w:rPr>
              <w:t>Multi beam</w:t>
            </w:r>
          </w:p>
        </w:tc>
        <w:tc>
          <w:tcPr>
            <w:tcW w:w="1032" w:type="dxa"/>
          </w:tcPr>
          <w:p w14:paraId="7F5452E9" w14:textId="77777777" w:rsidR="009A6E91" w:rsidRPr="00206EBB" w:rsidRDefault="009A6E91" w:rsidP="00CF7A4F">
            <w:pPr>
              <w:pStyle w:val="Tabletext"/>
              <w:jc w:val="center"/>
              <w:rPr>
                <w:sz w:val="18"/>
                <w:szCs w:val="18"/>
              </w:rPr>
            </w:pPr>
            <w:r w:rsidRPr="00206EBB">
              <w:rPr>
                <w:sz w:val="18"/>
                <w:szCs w:val="18"/>
              </w:rPr>
              <w:t>Phased-array beam-formed</w:t>
            </w:r>
          </w:p>
        </w:tc>
      </w:tr>
    </w:tbl>
    <w:p w14:paraId="01F86499" w14:textId="77777777" w:rsidR="009A6E91" w:rsidRPr="004814B5" w:rsidRDefault="009A6E91" w:rsidP="009A6E91">
      <w:pPr>
        <w:spacing w:before="0"/>
        <w:rPr>
          <w:sz w:val="20"/>
        </w:rPr>
        <w:sectPr w:rsidR="009A6E91" w:rsidRPr="004814B5" w:rsidSect="00BE60E3">
          <w:headerReference w:type="even" r:id="rId140"/>
          <w:headerReference w:type="default" r:id="rId141"/>
          <w:footerReference w:type="even" r:id="rId142"/>
          <w:footerReference w:type="default" r:id="rId143"/>
          <w:headerReference w:type="first" r:id="rId144"/>
          <w:footerReference w:type="first" r:id="rId145"/>
          <w:pgSz w:w="16834" w:h="11907" w:orient="landscape" w:code="9"/>
          <w:pgMar w:top="1418" w:right="1134" w:bottom="1134" w:left="1134" w:header="720" w:footer="482" w:gutter="0"/>
          <w:paperSrc w:first="15" w:other="15"/>
          <w:cols w:space="720"/>
          <w:docGrid w:linePitch="326"/>
        </w:sectPr>
      </w:pPr>
    </w:p>
    <w:p w14:paraId="3137F18A" w14:textId="77777777" w:rsidR="009A6E91" w:rsidRPr="004814B5" w:rsidRDefault="00640F36" w:rsidP="00640F36">
      <w:pPr>
        <w:pStyle w:val="TableNo"/>
        <w:spacing w:before="0"/>
        <w:rPr>
          <w:rFonts w:eastAsia="Calibri"/>
        </w:rPr>
      </w:pPr>
      <w:r w:rsidRPr="004814B5">
        <w:rPr>
          <w:rFonts w:eastAsia="Calibri"/>
        </w:rPr>
        <w:t xml:space="preserve">TABLE </w:t>
      </w:r>
      <w:r w:rsidR="009A6E91" w:rsidRPr="004814B5">
        <w:rPr>
          <w:rFonts w:eastAsia="Calibri"/>
        </w:rPr>
        <w:t>8</w:t>
      </w:r>
    </w:p>
    <w:p w14:paraId="4A39F834" w14:textId="77777777" w:rsidR="009A6E91" w:rsidRPr="004814B5" w:rsidRDefault="009A6E91" w:rsidP="009A6E91">
      <w:pPr>
        <w:pStyle w:val="Tabletitle"/>
        <w:rPr>
          <w:rFonts w:eastAsia="Calibri"/>
        </w:rPr>
      </w:pPr>
      <w:r w:rsidRPr="004814B5">
        <w:rPr>
          <w:rFonts w:eastAsia="Calibri"/>
        </w:rPr>
        <w:t>Riometers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977"/>
        <w:gridCol w:w="2551"/>
      </w:tblGrid>
      <w:tr w:rsidR="009A6E91" w:rsidRPr="004814B5" w14:paraId="0F10BD8B" w14:textId="77777777" w:rsidTr="005221B9">
        <w:trPr>
          <w:jc w:val="center"/>
        </w:trPr>
        <w:tc>
          <w:tcPr>
            <w:tcW w:w="4111" w:type="dxa"/>
            <w:vAlign w:val="center"/>
          </w:tcPr>
          <w:p w14:paraId="2CF3AECB" w14:textId="77777777" w:rsidR="009A6E91" w:rsidRPr="004814B5" w:rsidRDefault="009A6E91" w:rsidP="00CF7A4F">
            <w:pPr>
              <w:pStyle w:val="Tablehead"/>
            </w:pPr>
            <w:r w:rsidRPr="004814B5">
              <w:t>Parameter</w:t>
            </w:r>
          </w:p>
        </w:tc>
        <w:tc>
          <w:tcPr>
            <w:tcW w:w="2977" w:type="dxa"/>
            <w:vAlign w:val="center"/>
          </w:tcPr>
          <w:p w14:paraId="1B857BAA" w14:textId="77777777" w:rsidR="009A6E91" w:rsidRPr="004814B5" w:rsidRDefault="009A6E91" w:rsidP="00CF7A4F">
            <w:pPr>
              <w:pStyle w:val="Tablehead"/>
            </w:pPr>
            <w:r w:rsidRPr="004814B5">
              <w:t>System 5A</w:t>
            </w:r>
          </w:p>
        </w:tc>
        <w:tc>
          <w:tcPr>
            <w:tcW w:w="2551" w:type="dxa"/>
            <w:vAlign w:val="center"/>
          </w:tcPr>
          <w:p w14:paraId="6AE5DB08" w14:textId="77777777" w:rsidR="009A6E91" w:rsidRPr="004814B5" w:rsidRDefault="009A6E91" w:rsidP="00CF7A4F">
            <w:pPr>
              <w:pStyle w:val="Tablehead"/>
            </w:pPr>
            <w:r w:rsidRPr="004814B5">
              <w:t>System 5B</w:t>
            </w:r>
          </w:p>
        </w:tc>
      </w:tr>
      <w:tr w:rsidR="009A6E91" w:rsidRPr="004814B5" w14:paraId="0EE15A75" w14:textId="77777777" w:rsidTr="005221B9">
        <w:trPr>
          <w:jc w:val="center"/>
        </w:trPr>
        <w:tc>
          <w:tcPr>
            <w:tcW w:w="4111" w:type="dxa"/>
          </w:tcPr>
          <w:p w14:paraId="104425E3" w14:textId="77777777" w:rsidR="009A6E91" w:rsidRPr="003F2F93" w:rsidRDefault="009A6E91" w:rsidP="00CF7A4F">
            <w:pPr>
              <w:pStyle w:val="Tabletext"/>
              <w:rPr>
                <w:lang w:val="en-GB"/>
              </w:rPr>
            </w:pPr>
            <w:r w:rsidRPr="003F2F93">
              <w:rPr>
                <w:lang w:val="en-GB"/>
              </w:rPr>
              <w:t>Frequency range of operation (MHz)</w:t>
            </w:r>
          </w:p>
        </w:tc>
        <w:tc>
          <w:tcPr>
            <w:tcW w:w="2977" w:type="dxa"/>
          </w:tcPr>
          <w:p w14:paraId="216E2545" w14:textId="77777777" w:rsidR="009A6E91" w:rsidRPr="004814B5" w:rsidRDefault="009A6E91" w:rsidP="00CF7A4F">
            <w:pPr>
              <w:pStyle w:val="Tabletext"/>
              <w:jc w:val="center"/>
            </w:pPr>
            <w:r w:rsidRPr="004814B5">
              <w:t>30-50</w:t>
            </w:r>
          </w:p>
        </w:tc>
        <w:tc>
          <w:tcPr>
            <w:tcW w:w="2551" w:type="dxa"/>
          </w:tcPr>
          <w:p w14:paraId="19989D90" w14:textId="77777777" w:rsidR="009A6E91" w:rsidRPr="004814B5" w:rsidRDefault="009A6E91" w:rsidP="00CF7A4F">
            <w:pPr>
              <w:pStyle w:val="Tabletext"/>
              <w:jc w:val="center"/>
            </w:pPr>
            <w:r w:rsidRPr="004814B5">
              <w:t>Approx.</w:t>
            </w:r>
            <w:r>
              <w:br/>
            </w:r>
            <w:r w:rsidRPr="004814B5">
              <w:t xml:space="preserve">30, 38.2 and </w:t>
            </w:r>
            <w:r>
              <w:br/>
            </w:r>
            <w:r w:rsidRPr="004814B5">
              <w:t>20 to 100</w:t>
            </w:r>
          </w:p>
        </w:tc>
      </w:tr>
      <w:tr w:rsidR="009A6E91" w:rsidRPr="004814B5" w14:paraId="331ACFF4" w14:textId="77777777" w:rsidTr="005221B9">
        <w:trPr>
          <w:jc w:val="center"/>
        </w:trPr>
        <w:tc>
          <w:tcPr>
            <w:tcW w:w="4111" w:type="dxa"/>
          </w:tcPr>
          <w:p w14:paraId="7657F65E" w14:textId="77777777" w:rsidR="009A6E91" w:rsidRPr="004814B5" w:rsidRDefault="009A6E91" w:rsidP="00CF7A4F">
            <w:pPr>
              <w:pStyle w:val="Tabletext"/>
            </w:pPr>
            <w:r w:rsidRPr="004814B5">
              <w:t>Receive noise temperature</w:t>
            </w:r>
            <w:r>
              <w:t xml:space="preserve"> (dB)</w:t>
            </w:r>
          </w:p>
        </w:tc>
        <w:tc>
          <w:tcPr>
            <w:tcW w:w="2977" w:type="dxa"/>
            <w:tcBorders>
              <w:top w:val="single" w:sz="4" w:space="0" w:color="auto"/>
              <w:left w:val="single" w:sz="4" w:space="0" w:color="auto"/>
              <w:bottom w:val="single" w:sz="4" w:space="0" w:color="auto"/>
              <w:right w:val="single" w:sz="4" w:space="0" w:color="auto"/>
            </w:tcBorders>
          </w:tcPr>
          <w:p w14:paraId="2793795F" w14:textId="77777777" w:rsidR="009A6E91" w:rsidRPr="004814B5" w:rsidRDefault="009A6E91" w:rsidP="00CF7A4F">
            <w:pPr>
              <w:pStyle w:val="Tabletext"/>
              <w:jc w:val="center"/>
            </w:pPr>
            <w:r w:rsidRPr="004814B5">
              <w:rPr>
                <w:color w:val="000000" w:themeColor="text1"/>
                <w:lang w:eastAsia="zh-CN"/>
              </w:rPr>
              <w:t>4 350°K/mA</w:t>
            </w:r>
          </w:p>
        </w:tc>
        <w:tc>
          <w:tcPr>
            <w:tcW w:w="2551" w:type="dxa"/>
          </w:tcPr>
          <w:p w14:paraId="5FA409DA" w14:textId="77777777" w:rsidR="009A6E91" w:rsidRPr="004814B5" w:rsidRDefault="009A6E91" w:rsidP="00CF7A4F">
            <w:pPr>
              <w:pStyle w:val="Tabletext"/>
              <w:jc w:val="center"/>
            </w:pPr>
            <w:r w:rsidRPr="004814B5">
              <w:t>740</w:t>
            </w:r>
          </w:p>
        </w:tc>
      </w:tr>
      <w:tr w:rsidR="009A6E91" w:rsidRPr="004814B5" w14:paraId="49BF5532" w14:textId="77777777" w:rsidTr="005221B9">
        <w:trPr>
          <w:jc w:val="center"/>
        </w:trPr>
        <w:tc>
          <w:tcPr>
            <w:tcW w:w="4111" w:type="dxa"/>
          </w:tcPr>
          <w:p w14:paraId="26A8A2BA" w14:textId="77777777" w:rsidR="009A6E91" w:rsidRPr="003F2F93" w:rsidRDefault="009A6E91" w:rsidP="00CF7A4F">
            <w:pPr>
              <w:pStyle w:val="Tabletext"/>
              <w:rPr>
                <w:lang w:val="en-GB"/>
              </w:rPr>
            </w:pPr>
            <w:r w:rsidRPr="003F2F93">
              <w:rPr>
                <w:lang w:val="en-GB"/>
              </w:rPr>
              <w:t>Receive RF (3 dB) bandwidth (kHz)</w:t>
            </w:r>
          </w:p>
        </w:tc>
        <w:tc>
          <w:tcPr>
            <w:tcW w:w="2977" w:type="dxa"/>
            <w:tcBorders>
              <w:top w:val="single" w:sz="4" w:space="0" w:color="auto"/>
              <w:left w:val="single" w:sz="4" w:space="0" w:color="auto"/>
              <w:bottom w:val="single" w:sz="4" w:space="0" w:color="auto"/>
              <w:right w:val="single" w:sz="4" w:space="0" w:color="auto"/>
            </w:tcBorders>
          </w:tcPr>
          <w:p w14:paraId="2E77804E" w14:textId="77777777" w:rsidR="009A6E91" w:rsidRPr="004814B5" w:rsidRDefault="009A6E91" w:rsidP="00CF7A4F">
            <w:pPr>
              <w:pStyle w:val="Tabletext"/>
              <w:jc w:val="center"/>
            </w:pPr>
            <w:r w:rsidRPr="004814B5">
              <w:rPr>
                <w:lang w:eastAsia="zh-CN"/>
              </w:rPr>
              <w:t>0.25</w:t>
            </w:r>
            <w:r w:rsidRPr="004814B5">
              <w:rPr>
                <w:color w:val="000000" w:themeColor="text1"/>
                <w:lang w:eastAsia="zh-CN"/>
              </w:rPr>
              <w:t>15, 30, 100</w:t>
            </w:r>
          </w:p>
        </w:tc>
        <w:tc>
          <w:tcPr>
            <w:tcW w:w="2551" w:type="dxa"/>
          </w:tcPr>
          <w:p w14:paraId="3981F5CC" w14:textId="77777777" w:rsidR="009A6E91" w:rsidRPr="004814B5" w:rsidRDefault="009A6E91" w:rsidP="00CF7A4F">
            <w:pPr>
              <w:pStyle w:val="Tabletext"/>
              <w:jc w:val="center"/>
            </w:pPr>
            <w:r w:rsidRPr="004814B5">
              <w:t>0.25</w:t>
            </w:r>
          </w:p>
        </w:tc>
      </w:tr>
      <w:tr w:rsidR="009A6E91" w:rsidRPr="004814B5" w14:paraId="0527561E" w14:textId="77777777" w:rsidTr="005221B9">
        <w:trPr>
          <w:jc w:val="center"/>
        </w:trPr>
        <w:tc>
          <w:tcPr>
            <w:tcW w:w="4111" w:type="dxa"/>
          </w:tcPr>
          <w:p w14:paraId="4C3440F2" w14:textId="77777777" w:rsidR="009A6E91" w:rsidRPr="003F2F93" w:rsidRDefault="009A6E91" w:rsidP="00CF7A4F">
            <w:pPr>
              <w:pStyle w:val="Tabletext"/>
              <w:rPr>
                <w:lang w:val="en-GB"/>
              </w:rPr>
            </w:pPr>
            <w:r w:rsidRPr="003F2F93">
              <w:rPr>
                <w:lang w:val="en-GB"/>
              </w:rPr>
              <w:t>Receive IF (3 dB) bandwidth (kHz)</w:t>
            </w:r>
          </w:p>
        </w:tc>
        <w:tc>
          <w:tcPr>
            <w:tcW w:w="2977" w:type="dxa"/>
            <w:tcBorders>
              <w:top w:val="single" w:sz="4" w:space="0" w:color="auto"/>
              <w:left w:val="single" w:sz="4" w:space="0" w:color="auto"/>
              <w:bottom w:val="single" w:sz="4" w:space="0" w:color="auto"/>
              <w:right w:val="single" w:sz="4" w:space="0" w:color="auto"/>
            </w:tcBorders>
          </w:tcPr>
          <w:p w14:paraId="0BAC5F55" w14:textId="77777777" w:rsidR="009A6E91" w:rsidRPr="004814B5" w:rsidRDefault="009A6E91" w:rsidP="00CF7A4F">
            <w:pPr>
              <w:pStyle w:val="Tabletext"/>
              <w:jc w:val="center"/>
            </w:pPr>
            <w:r w:rsidRPr="004814B5">
              <w:rPr>
                <w:lang w:eastAsia="zh-CN"/>
              </w:rPr>
              <w:t>250</w:t>
            </w:r>
          </w:p>
        </w:tc>
        <w:tc>
          <w:tcPr>
            <w:tcW w:w="2551" w:type="dxa"/>
          </w:tcPr>
          <w:p w14:paraId="6ED1E411" w14:textId="77777777" w:rsidR="009A6E91" w:rsidRPr="004814B5" w:rsidRDefault="009A6E91" w:rsidP="00CF7A4F">
            <w:pPr>
              <w:pStyle w:val="Tabletext"/>
              <w:jc w:val="center"/>
            </w:pPr>
            <w:r w:rsidRPr="004814B5">
              <w:t>Not available</w:t>
            </w:r>
          </w:p>
        </w:tc>
      </w:tr>
      <w:tr w:rsidR="009A6E91" w:rsidRPr="004814B5" w14:paraId="7C6663BD" w14:textId="77777777" w:rsidTr="005221B9">
        <w:trPr>
          <w:jc w:val="center"/>
        </w:trPr>
        <w:tc>
          <w:tcPr>
            <w:tcW w:w="4111" w:type="dxa"/>
          </w:tcPr>
          <w:p w14:paraId="511F6CC7" w14:textId="77777777" w:rsidR="009A6E91" w:rsidRPr="003F2F93" w:rsidRDefault="009A6E91" w:rsidP="00CF7A4F">
            <w:pPr>
              <w:pStyle w:val="Tabletext"/>
              <w:rPr>
                <w:lang w:val="en-GB"/>
              </w:rPr>
            </w:pPr>
            <w:r w:rsidRPr="003F2F93">
              <w:rPr>
                <w:lang w:val="en-GB"/>
              </w:rPr>
              <w:t>Antenna main beam gain (dBi)</w:t>
            </w:r>
          </w:p>
        </w:tc>
        <w:tc>
          <w:tcPr>
            <w:tcW w:w="2977" w:type="dxa"/>
          </w:tcPr>
          <w:p w14:paraId="3D9CEAC1" w14:textId="77777777" w:rsidR="009A6E91" w:rsidRPr="004814B5" w:rsidRDefault="009A6E91" w:rsidP="00CF7A4F">
            <w:pPr>
              <w:pStyle w:val="Tabletext"/>
              <w:jc w:val="center"/>
            </w:pPr>
            <w:r w:rsidRPr="004814B5">
              <w:t>4.3</w:t>
            </w:r>
          </w:p>
        </w:tc>
        <w:tc>
          <w:tcPr>
            <w:tcW w:w="2551" w:type="dxa"/>
          </w:tcPr>
          <w:p w14:paraId="47E6CD7F" w14:textId="77777777" w:rsidR="009A6E91" w:rsidRPr="004814B5" w:rsidRDefault="009A6E91" w:rsidP="00CF7A4F">
            <w:pPr>
              <w:pStyle w:val="Tabletext"/>
              <w:jc w:val="center"/>
            </w:pPr>
            <w:r w:rsidRPr="004814B5">
              <w:t>23</w:t>
            </w:r>
          </w:p>
        </w:tc>
      </w:tr>
      <w:tr w:rsidR="009A6E91" w:rsidRPr="004814B5" w14:paraId="208AE2BC" w14:textId="77777777" w:rsidTr="005221B9">
        <w:trPr>
          <w:jc w:val="center"/>
        </w:trPr>
        <w:tc>
          <w:tcPr>
            <w:tcW w:w="4111" w:type="dxa"/>
          </w:tcPr>
          <w:p w14:paraId="7F0D4B5C" w14:textId="77777777" w:rsidR="009A6E91" w:rsidRPr="004814B5" w:rsidRDefault="009A6E91" w:rsidP="00CF7A4F">
            <w:pPr>
              <w:pStyle w:val="Tabletext"/>
            </w:pPr>
            <w:r w:rsidRPr="004814B5">
              <w:t>Antenna type</w:t>
            </w:r>
          </w:p>
        </w:tc>
        <w:tc>
          <w:tcPr>
            <w:tcW w:w="2977" w:type="dxa"/>
          </w:tcPr>
          <w:p w14:paraId="3C10F272" w14:textId="77777777" w:rsidR="009A6E91" w:rsidRPr="004814B5" w:rsidRDefault="009A6E91" w:rsidP="00CF7A4F">
            <w:pPr>
              <w:pStyle w:val="Tabletext"/>
              <w:jc w:val="center"/>
            </w:pPr>
            <w:r w:rsidRPr="004814B5">
              <w:t>Twin dipole</w:t>
            </w:r>
          </w:p>
        </w:tc>
        <w:tc>
          <w:tcPr>
            <w:tcW w:w="2551" w:type="dxa"/>
          </w:tcPr>
          <w:p w14:paraId="7131DA26" w14:textId="77777777" w:rsidR="009A6E91" w:rsidRPr="004814B5" w:rsidRDefault="009A6E91" w:rsidP="00CF7A4F">
            <w:pPr>
              <w:pStyle w:val="Tabletext"/>
              <w:jc w:val="center"/>
            </w:pPr>
            <w:r w:rsidRPr="004814B5">
              <w:t>Not available</w:t>
            </w:r>
          </w:p>
        </w:tc>
      </w:tr>
      <w:tr w:rsidR="009A6E91" w:rsidRPr="004814B5" w14:paraId="5A9F9576" w14:textId="77777777" w:rsidTr="005221B9">
        <w:trPr>
          <w:jc w:val="center"/>
        </w:trPr>
        <w:tc>
          <w:tcPr>
            <w:tcW w:w="4111" w:type="dxa"/>
          </w:tcPr>
          <w:p w14:paraId="0B2914C0" w14:textId="77777777" w:rsidR="009A6E91" w:rsidRPr="004814B5" w:rsidRDefault="009A6E91" w:rsidP="00CF7A4F">
            <w:pPr>
              <w:pStyle w:val="Tabletext"/>
            </w:pPr>
            <w:r w:rsidRPr="004814B5">
              <w:t>Antenna pattern</w:t>
            </w:r>
          </w:p>
        </w:tc>
        <w:tc>
          <w:tcPr>
            <w:tcW w:w="2977" w:type="dxa"/>
          </w:tcPr>
          <w:p w14:paraId="420DC40B" w14:textId="77777777" w:rsidR="009A6E91" w:rsidRPr="004814B5" w:rsidRDefault="009A6E91" w:rsidP="00CF7A4F">
            <w:pPr>
              <w:pStyle w:val="Tabletext"/>
              <w:jc w:val="center"/>
            </w:pPr>
            <w:r w:rsidRPr="004814B5">
              <w:t xml:space="preserve">Vertical </w:t>
            </w:r>
            <w:r>
              <w:br/>
            </w:r>
            <w:r w:rsidRPr="004814B5">
              <w:t>(zenith pointed)</w:t>
            </w:r>
          </w:p>
        </w:tc>
        <w:tc>
          <w:tcPr>
            <w:tcW w:w="2551" w:type="dxa"/>
          </w:tcPr>
          <w:p w14:paraId="2526BFFA" w14:textId="77777777" w:rsidR="009A6E91" w:rsidRPr="004814B5" w:rsidRDefault="009A6E91" w:rsidP="00CF7A4F">
            <w:pPr>
              <w:pStyle w:val="Tabletext"/>
              <w:jc w:val="center"/>
            </w:pPr>
            <w:r w:rsidRPr="004814B5">
              <w:t>Not available</w:t>
            </w:r>
          </w:p>
        </w:tc>
      </w:tr>
    </w:tbl>
    <w:p w14:paraId="3735C030" w14:textId="77777777" w:rsidR="00640F36" w:rsidRDefault="00640F36" w:rsidP="00640F36">
      <w:pPr>
        <w:pStyle w:val="Tablefin"/>
        <w:rPr>
          <w:rFonts w:eastAsia="Calibri"/>
        </w:rPr>
      </w:pPr>
    </w:p>
    <w:p w14:paraId="241AAFA1" w14:textId="77777777" w:rsidR="009A6E91" w:rsidRPr="004814B5" w:rsidRDefault="00640F36" w:rsidP="009A6E91">
      <w:pPr>
        <w:pStyle w:val="TableNo"/>
        <w:rPr>
          <w:rFonts w:eastAsia="Calibri"/>
        </w:rPr>
      </w:pPr>
      <w:r w:rsidRPr="004814B5">
        <w:rPr>
          <w:rFonts w:eastAsia="Calibri"/>
        </w:rPr>
        <w:t xml:space="preserve">TABLE </w:t>
      </w:r>
      <w:r w:rsidR="009A6E91" w:rsidRPr="004814B5">
        <w:rPr>
          <w:rFonts w:eastAsia="Calibri"/>
        </w:rPr>
        <w:t>9</w:t>
      </w:r>
    </w:p>
    <w:p w14:paraId="2ED08430" w14:textId="77777777" w:rsidR="009A6E91" w:rsidRPr="004814B5" w:rsidRDefault="009A6E91" w:rsidP="009A6E91">
      <w:pPr>
        <w:pStyle w:val="Tabletitle"/>
        <w:rPr>
          <w:rFonts w:eastAsia="Calibri"/>
        </w:rPr>
      </w:pPr>
      <w:r w:rsidRPr="004814B5">
        <w:rPr>
          <w:rFonts w:eastAsia="Calibri"/>
        </w:rPr>
        <w:t>Other systems</w:t>
      </w:r>
    </w:p>
    <w:tbl>
      <w:tblPr>
        <w:tblW w:w="9639" w:type="dxa"/>
        <w:jc w:val="center"/>
        <w:tblLayout w:type="fixed"/>
        <w:tblLook w:val="04A0" w:firstRow="1" w:lastRow="0" w:firstColumn="1" w:lastColumn="0" w:noHBand="0" w:noVBand="1"/>
      </w:tblPr>
      <w:tblGrid>
        <w:gridCol w:w="4111"/>
        <w:gridCol w:w="2977"/>
        <w:gridCol w:w="2551"/>
      </w:tblGrid>
      <w:tr w:rsidR="009A6E91" w:rsidRPr="004814B5" w14:paraId="4D4DD942" w14:textId="77777777" w:rsidTr="005221B9">
        <w:trPr>
          <w:tblHeader/>
          <w:jc w:val="center"/>
        </w:trPr>
        <w:tc>
          <w:tcPr>
            <w:tcW w:w="4111" w:type="dxa"/>
            <w:tcBorders>
              <w:top w:val="single" w:sz="4" w:space="0" w:color="000000"/>
              <w:left w:val="single" w:sz="4" w:space="0" w:color="000000"/>
              <w:bottom w:val="single" w:sz="4" w:space="0" w:color="000000"/>
              <w:right w:val="nil"/>
            </w:tcBorders>
            <w:hideMark/>
          </w:tcPr>
          <w:p w14:paraId="106BF0F8" w14:textId="77777777" w:rsidR="009A6E91" w:rsidRPr="004814B5" w:rsidRDefault="009A6E91" w:rsidP="00CF7A4F">
            <w:pPr>
              <w:pStyle w:val="Tablehead"/>
              <w:rPr>
                <w:lang w:eastAsia="zh-CN"/>
              </w:rPr>
            </w:pPr>
            <w:r w:rsidRPr="004814B5">
              <w:rPr>
                <w:lang w:eastAsia="zh-CN"/>
              </w:rPr>
              <w:t>Parameter</w:t>
            </w:r>
          </w:p>
        </w:tc>
        <w:tc>
          <w:tcPr>
            <w:tcW w:w="2977" w:type="dxa"/>
            <w:tcBorders>
              <w:top w:val="single" w:sz="4" w:space="0" w:color="000000"/>
              <w:left w:val="single" w:sz="4" w:space="0" w:color="000000"/>
              <w:bottom w:val="single" w:sz="4" w:space="0" w:color="000000"/>
              <w:right w:val="single" w:sz="4" w:space="0" w:color="000000"/>
            </w:tcBorders>
            <w:hideMark/>
          </w:tcPr>
          <w:p w14:paraId="1808112B" w14:textId="77777777" w:rsidR="009A6E91" w:rsidRPr="004814B5" w:rsidRDefault="009A6E91" w:rsidP="00CF7A4F">
            <w:pPr>
              <w:pStyle w:val="Tablehead"/>
              <w:rPr>
                <w:lang w:eastAsia="zh-CN"/>
              </w:rPr>
            </w:pPr>
            <w:r w:rsidRPr="004814B5">
              <w:rPr>
                <w:lang w:eastAsia="zh-CN"/>
              </w:rPr>
              <w:t>AARDDVARK</w:t>
            </w:r>
          </w:p>
        </w:tc>
        <w:tc>
          <w:tcPr>
            <w:tcW w:w="2551" w:type="dxa"/>
            <w:tcBorders>
              <w:top w:val="single" w:sz="4" w:space="0" w:color="000000"/>
              <w:left w:val="single" w:sz="4" w:space="0" w:color="000000"/>
              <w:bottom w:val="single" w:sz="4" w:space="0" w:color="000000"/>
              <w:right w:val="single" w:sz="4" w:space="0" w:color="000000"/>
            </w:tcBorders>
          </w:tcPr>
          <w:p w14:paraId="08876582" w14:textId="77777777" w:rsidR="009A6E91" w:rsidRPr="004814B5" w:rsidRDefault="009A6E91" w:rsidP="00CF7A4F">
            <w:pPr>
              <w:pStyle w:val="Tablehead"/>
              <w:rPr>
                <w:lang w:eastAsia="zh-CN"/>
              </w:rPr>
            </w:pPr>
            <w:r w:rsidRPr="004814B5">
              <w:rPr>
                <w:lang w:eastAsia="zh-CN"/>
              </w:rPr>
              <w:t>Scintillation monitor</w:t>
            </w:r>
          </w:p>
        </w:tc>
      </w:tr>
      <w:tr w:rsidR="009A6E91" w:rsidRPr="004814B5" w14:paraId="086102EC"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3E94992F" w14:textId="77777777" w:rsidR="009A6E91" w:rsidRPr="004814B5" w:rsidRDefault="009A6E91" w:rsidP="00640F36">
            <w:pPr>
              <w:pStyle w:val="Tabletext"/>
              <w:jc w:val="left"/>
              <w:rPr>
                <w:lang w:eastAsia="zh-CN"/>
              </w:rPr>
            </w:pPr>
            <w:r w:rsidRPr="004814B5">
              <w:rPr>
                <w:lang w:eastAsia="zh-CN"/>
              </w:rPr>
              <w:t>Frequencies of operation</w:t>
            </w:r>
            <w:r>
              <w:rPr>
                <w:lang w:eastAsia="zh-CN"/>
              </w:rPr>
              <w:t xml:space="preserve"> (</w:t>
            </w:r>
            <w:r w:rsidRPr="004814B5">
              <w:rPr>
                <w:lang w:eastAsia="zh-CN"/>
              </w:rPr>
              <w:t>MHz</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hideMark/>
          </w:tcPr>
          <w:p w14:paraId="65C5829A" w14:textId="77777777" w:rsidR="009A6E91" w:rsidRPr="004814B5" w:rsidRDefault="009A6E91" w:rsidP="00CF7A4F">
            <w:pPr>
              <w:pStyle w:val="Tabletext"/>
              <w:jc w:val="center"/>
              <w:rPr>
                <w:lang w:eastAsia="zh-CN"/>
              </w:rPr>
            </w:pPr>
            <w:r w:rsidRPr="004814B5">
              <w:rPr>
                <w:lang w:eastAsia="zh-CN"/>
              </w:rPr>
              <w:t xml:space="preserve">0.013-0.05 MHz, </w:t>
            </w:r>
            <w:r w:rsidR="00640F36">
              <w:rPr>
                <w:lang w:eastAsia="zh-CN"/>
              </w:rPr>
              <w:br/>
            </w:r>
            <w:r w:rsidRPr="004814B5">
              <w:rPr>
                <w:lang w:eastAsia="zh-CN"/>
              </w:rPr>
              <w:t>i.e. 13-50 kHz</w:t>
            </w:r>
          </w:p>
        </w:tc>
        <w:tc>
          <w:tcPr>
            <w:tcW w:w="2551" w:type="dxa"/>
            <w:tcBorders>
              <w:top w:val="single" w:sz="4" w:space="0" w:color="000000"/>
              <w:left w:val="single" w:sz="4" w:space="0" w:color="000000"/>
              <w:bottom w:val="single" w:sz="4" w:space="0" w:color="000000"/>
              <w:right w:val="single" w:sz="4" w:space="0" w:color="000000"/>
            </w:tcBorders>
          </w:tcPr>
          <w:p w14:paraId="653048AD" w14:textId="77777777" w:rsidR="009A6E91" w:rsidRPr="004814B5" w:rsidRDefault="009A6E91" w:rsidP="00CF7A4F">
            <w:pPr>
              <w:pStyle w:val="Tabletext"/>
              <w:jc w:val="center"/>
              <w:rPr>
                <w:lang w:eastAsia="zh-CN"/>
              </w:rPr>
            </w:pPr>
            <w:r w:rsidRPr="004814B5">
              <w:rPr>
                <w:lang w:eastAsia="zh-CN"/>
              </w:rPr>
              <w:t>327</w:t>
            </w:r>
          </w:p>
        </w:tc>
      </w:tr>
      <w:tr w:rsidR="009A6E91" w:rsidRPr="004814B5" w14:paraId="23232204" w14:textId="77777777" w:rsidTr="005221B9">
        <w:trPr>
          <w:jc w:val="center"/>
        </w:trPr>
        <w:tc>
          <w:tcPr>
            <w:tcW w:w="4111" w:type="dxa"/>
            <w:tcBorders>
              <w:top w:val="single" w:sz="4" w:space="0" w:color="000000"/>
              <w:left w:val="single" w:sz="4" w:space="0" w:color="000000"/>
              <w:bottom w:val="single" w:sz="4" w:space="0" w:color="000000"/>
              <w:right w:val="nil"/>
            </w:tcBorders>
          </w:tcPr>
          <w:p w14:paraId="0CB9C4B2" w14:textId="77777777" w:rsidR="009A6E91" w:rsidRPr="004814B5" w:rsidRDefault="009A6E91" w:rsidP="00640F36">
            <w:pPr>
              <w:pStyle w:val="Tabletext"/>
              <w:jc w:val="left"/>
              <w:rPr>
                <w:lang w:eastAsia="zh-CN"/>
              </w:rPr>
            </w:pPr>
            <w:r w:rsidRPr="004814B5">
              <w:rPr>
                <w:lang w:eastAsia="zh-CN"/>
              </w:rPr>
              <w:t>Transmit power</w:t>
            </w:r>
            <w:r>
              <w:rPr>
                <w:lang w:eastAsia="zh-CN"/>
              </w:rPr>
              <w:t xml:space="preserve"> (</w:t>
            </w:r>
            <w:r w:rsidRPr="004814B5">
              <w:rPr>
                <w:lang w:eastAsia="zh-CN"/>
              </w:rPr>
              <w:t>dBW</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hideMark/>
          </w:tcPr>
          <w:p w14:paraId="4DBB938A" w14:textId="77777777" w:rsidR="009A6E91" w:rsidRPr="003F2F93" w:rsidRDefault="009A6E91" w:rsidP="00CF7A4F">
            <w:pPr>
              <w:pStyle w:val="Tabletext"/>
              <w:jc w:val="center"/>
              <w:rPr>
                <w:lang w:val="en-GB" w:eastAsia="zh-CN"/>
              </w:rPr>
            </w:pPr>
            <w:r w:rsidRPr="003F2F93">
              <w:rPr>
                <w:lang w:val="en-GB" w:eastAsia="zh-CN"/>
              </w:rPr>
              <w:t>Receive signals of opportunity from VLF communications transmitters</w:t>
            </w:r>
          </w:p>
        </w:tc>
        <w:tc>
          <w:tcPr>
            <w:tcW w:w="2551" w:type="dxa"/>
            <w:tcBorders>
              <w:top w:val="single" w:sz="4" w:space="0" w:color="000000"/>
              <w:left w:val="single" w:sz="4" w:space="0" w:color="000000"/>
              <w:bottom w:val="single" w:sz="4" w:space="0" w:color="000000"/>
              <w:right w:val="single" w:sz="4" w:space="0" w:color="000000"/>
            </w:tcBorders>
          </w:tcPr>
          <w:p w14:paraId="3017FBC9" w14:textId="77777777" w:rsidR="009A6E91" w:rsidRPr="004814B5" w:rsidRDefault="009A6E91" w:rsidP="00CF7A4F">
            <w:pPr>
              <w:pStyle w:val="Tabletext"/>
              <w:jc w:val="center"/>
              <w:rPr>
                <w:lang w:eastAsia="zh-CN"/>
              </w:rPr>
            </w:pPr>
            <w:r w:rsidRPr="004814B5">
              <w:rPr>
                <w:lang w:eastAsia="zh-CN"/>
              </w:rPr>
              <w:t>Receive only</w:t>
            </w:r>
          </w:p>
        </w:tc>
      </w:tr>
      <w:tr w:rsidR="009A6E91" w:rsidRPr="004814B5" w14:paraId="798FBE86" w14:textId="77777777" w:rsidTr="005221B9">
        <w:trPr>
          <w:jc w:val="center"/>
        </w:trPr>
        <w:tc>
          <w:tcPr>
            <w:tcW w:w="4111" w:type="dxa"/>
            <w:tcBorders>
              <w:top w:val="single" w:sz="4" w:space="0" w:color="000000"/>
              <w:left w:val="single" w:sz="4" w:space="0" w:color="000000"/>
              <w:bottom w:val="single" w:sz="4" w:space="0" w:color="000000"/>
              <w:right w:val="nil"/>
            </w:tcBorders>
          </w:tcPr>
          <w:p w14:paraId="15DCBEAF" w14:textId="77777777" w:rsidR="009A6E91" w:rsidRPr="004814B5" w:rsidRDefault="009A6E91" w:rsidP="00640F36">
            <w:pPr>
              <w:pStyle w:val="Tabletext"/>
              <w:jc w:val="left"/>
              <w:rPr>
                <w:lang w:eastAsia="zh-CN"/>
              </w:rPr>
            </w:pPr>
            <w:r w:rsidRPr="004814B5">
              <w:rPr>
                <w:lang w:eastAsia="zh-CN"/>
              </w:rPr>
              <w:t xml:space="preserve">Signal modulation </w:t>
            </w:r>
          </w:p>
        </w:tc>
        <w:tc>
          <w:tcPr>
            <w:tcW w:w="2977" w:type="dxa"/>
            <w:tcBorders>
              <w:top w:val="single" w:sz="4" w:space="0" w:color="000000"/>
              <w:left w:val="single" w:sz="4" w:space="0" w:color="000000"/>
              <w:bottom w:val="single" w:sz="4" w:space="0" w:color="000000"/>
              <w:right w:val="single" w:sz="4" w:space="0" w:color="000000"/>
            </w:tcBorders>
            <w:hideMark/>
          </w:tcPr>
          <w:p w14:paraId="508C0123" w14:textId="77777777" w:rsidR="009A6E91" w:rsidRPr="004814B5" w:rsidRDefault="009A6E91" w:rsidP="00CF7A4F">
            <w:pPr>
              <w:pStyle w:val="Tabletext"/>
              <w:jc w:val="center"/>
              <w:rPr>
                <w:lang w:eastAsia="zh-CN"/>
              </w:rPr>
            </w:pPr>
            <w:r w:rsidRPr="004814B5">
              <w:rPr>
                <w:lang w:eastAsia="zh-CN"/>
              </w:rPr>
              <w:t>MSK</w:t>
            </w:r>
          </w:p>
        </w:tc>
        <w:tc>
          <w:tcPr>
            <w:tcW w:w="2551" w:type="dxa"/>
            <w:tcBorders>
              <w:top w:val="single" w:sz="4" w:space="0" w:color="000000"/>
              <w:left w:val="single" w:sz="4" w:space="0" w:color="000000"/>
              <w:bottom w:val="single" w:sz="4" w:space="0" w:color="000000"/>
              <w:right w:val="single" w:sz="4" w:space="0" w:color="000000"/>
            </w:tcBorders>
          </w:tcPr>
          <w:p w14:paraId="26147315" w14:textId="77777777" w:rsidR="009A6E91" w:rsidRPr="004814B5" w:rsidRDefault="009A6E91" w:rsidP="00CF7A4F">
            <w:pPr>
              <w:pStyle w:val="Tabletext"/>
              <w:jc w:val="center"/>
              <w:rPr>
                <w:lang w:eastAsia="zh-CN"/>
              </w:rPr>
            </w:pPr>
            <w:r w:rsidRPr="004814B5">
              <w:rPr>
                <w:lang w:eastAsia="zh-CN"/>
              </w:rPr>
              <w:t>Not applicable</w:t>
            </w:r>
          </w:p>
        </w:tc>
      </w:tr>
      <w:tr w:rsidR="009A6E91" w:rsidRPr="004814B5" w14:paraId="43F6718E"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1A8D08FA" w14:textId="77777777" w:rsidR="009A6E91" w:rsidRPr="004814B5" w:rsidRDefault="009A6E91" w:rsidP="003F2F93">
            <w:pPr>
              <w:pStyle w:val="Tabletext"/>
              <w:jc w:val="left"/>
              <w:rPr>
                <w:lang w:eastAsia="zh-CN"/>
              </w:rPr>
            </w:pPr>
            <w:r w:rsidRPr="004814B5">
              <w:rPr>
                <w:lang w:eastAsia="zh-CN"/>
              </w:rPr>
              <w:t>Duty cycle</w:t>
            </w:r>
            <w:r>
              <w:rPr>
                <w:lang w:eastAsia="zh-CN"/>
              </w:rPr>
              <w:t xml:space="preserve"> (</w:t>
            </w:r>
            <w:r w:rsidR="003F2F93">
              <w:rPr>
                <w:lang w:eastAsia="zh-CN"/>
              </w:rPr>
              <w:t>percentage</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hideMark/>
          </w:tcPr>
          <w:p w14:paraId="2F9E20AF" w14:textId="77777777" w:rsidR="009A6E91" w:rsidRPr="004814B5" w:rsidRDefault="009A6E91" w:rsidP="00CF7A4F">
            <w:pPr>
              <w:pStyle w:val="Tabletext"/>
              <w:jc w:val="center"/>
              <w:rPr>
                <w:lang w:eastAsia="zh-CN"/>
              </w:rPr>
            </w:pPr>
            <w:r w:rsidRPr="004814B5">
              <w:rPr>
                <w:lang w:eastAsia="zh-CN"/>
              </w:rPr>
              <w:t>100</w:t>
            </w:r>
          </w:p>
        </w:tc>
        <w:tc>
          <w:tcPr>
            <w:tcW w:w="2551" w:type="dxa"/>
            <w:tcBorders>
              <w:top w:val="single" w:sz="4" w:space="0" w:color="000000"/>
              <w:left w:val="single" w:sz="4" w:space="0" w:color="000000"/>
              <w:bottom w:val="single" w:sz="4" w:space="0" w:color="000000"/>
              <w:right w:val="single" w:sz="4" w:space="0" w:color="000000"/>
            </w:tcBorders>
          </w:tcPr>
          <w:p w14:paraId="6058A673" w14:textId="77777777" w:rsidR="009A6E91" w:rsidRPr="004814B5" w:rsidRDefault="009A6E91" w:rsidP="00CF7A4F">
            <w:pPr>
              <w:pStyle w:val="Tabletext"/>
              <w:jc w:val="center"/>
              <w:rPr>
                <w:lang w:eastAsia="zh-CN"/>
              </w:rPr>
            </w:pPr>
            <w:r w:rsidRPr="004814B5">
              <w:rPr>
                <w:lang w:eastAsia="zh-CN"/>
              </w:rPr>
              <w:t>Not applicable</w:t>
            </w:r>
          </w:p>
        </w:tc>
      </w:tr>
      <w:tr w:rsidR="009A6E91" w:rsidRPr="004814B5" w14:paraId="222CAF53"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606F1E04" w14:textId="77777777" w:rsidR="009A6E91" w:rsidRPr="004814B5" w:rsidRDefault="009A6E91" w:rsidP="00640F36">
            <w:pPr>
              <w:pStyle w:val="Tabletext"/>
              <w:jc w:val="left"/>
              <w:rPr>
                <w:lang w:eastAsia="zh-CN"/>
              </w:rPr>
            </w:pPr>
            <w:r w:rsidRPr="004814B5">
              <w:rPr>
                <w:lang w:eastAsia="zh-CN"/>
              </w:rPr>
              <w:t>Receive noise temperature</w:t>
            </w:r>
            <w:r>
              <w:rPr>
                <w:lang w:eastAsia="zh-CN"/>
              </w:rPr>
              <w:t xml:space="preserve"> (K)</w:t>
            </w:r>
          </w:p>
        </w:tc>
        <w:tc>
          <w:tcPr>
            <w:tcW w:w="2977" w:type="dxa"/>
            <w:tcBorders>
              <w:top w:val="single" w:sz="4" w:space="0" w:color="000000"/>
              <w:left w:val="single" w:sz="4" w:space="0" w:color="000000"/>
              <w:bottom w:val="single" w:sz="4" w:space="0" w:color="000000"/>
              <w:right w:val="single" w:sz="4" w:space="0" w:color="000000"/>
            </w:tcBorders>
            <w:hideMark/>
          </w:tcPr>
          <w:p w14:paraId="21DF5998" w14:textId="77777777" w:rsidR="009A6E91" w:rsidRPr="004814B5" w:rsidRDefault="009A6E91" w:rsidP="00CF7A4F">
            <w:pPr>
              <w:pStyle w:val="Tabletext"/>
              <w:jc w:val="center"/>
              <w:rPr>
                <w:lang w:eastAsia="zh-CN"/>
              </w:rPr>
            </w:pPr>
            <w:r w:rsidRPr="004814B5">
              <w:rPr>
                <w:lang w:eastAsia="zh-CN"/>
              </w:rPr>
              <w:t>N/A</w:t>
            </w:r>
          </w:p>
        </w:tc>
        <w:tc>
          <w:tcPr>
            <w:tcW w:w="2551" w:type="dxa"/>
            <w:tcBorders>
              <w:top w:val="single" w:sz="4" w:space="0" w:color="000000"/>
              <w:left w:val="single" w:sz="4" w:space="0" w:color="000000"/>
              <w:bottom w:val="single" w:sz="4" w:space="0" w:color="000000"/>
              <w:right w:val="single" w:sz="4" w:space="0" w:color="000000"/>
            </w:tcBorders>
          </w:tcPr>
          <w:p w14:paraId="107CE367" w14:textId="77777777" w:rsidR="009A6E91" w:rsidRPr="004814B5" w:rsidRDefault="009A6E91" w:rsidP="00CF7A4F">
            <w:pPr>
              <w:pStyle w:val="Tabletext"/>
              <w:jc w:val="center"/>
              <w:rPr>
                <w:lang w:eastAsia="zh-CN"/>
              </w:rPr>
            </w:pPr>
            <w:r w:rsidRPr="004814B5">
              <w:rPr>
                <w:lang w:eastAsia="zh-CN"/>
              </w:rPr>
              <w:t>N</w:t>
            </w:r>
          </w:p>
        </w:tc>
      </w:tr>
      <w:tr w:rsidR="009A6E91" w:rsidRPr="004814B5" w14:paraId="0779B131" w14:textId="77777777" w:rsidTr="005221B9">
        <w:trPr>
          <w:jc w:val="center"/>
        </w:trPr>
        <w:tc>
          <w:tcPr>
            <w:tcW w:w="4111" w:type="dxa"/>
            <w:tcBorders>
              <w:top w:val="single" w:sz="4" w:space="0" w:color="000000"/>
              <w:left w:val="single" w:sz="4" w:space="0" w:color="000000"/>
              <w:bottom w:val="single" w:sz="4" w:space="0" w:color="000000"/>
              <w:right w:val="nil"/>
            </w:tcBorders>
          </w:tcPr>
          <w:p w14:paraId="274ED2E1" w14:textId="77777777" w:rsidR="009A6E91" w:rsidRPr="004814B5" w:rsidRDefault="009A6E91" w:rsidP="00640F36">
            <w:pPr>
              <w:pStyle w:val="Tabletext"/>
              <w:jc w:val="left"/>
              <w:rPr>
                <w:lang w:eastAsia="zh-CN"/>
              </w:rPr>
            </w:pPr>
            <w:r w:rsidRPr="004814B5">
              <w:rPr>
                <w:lang w:eastAsia="zh-CN"/>
              </w:rPr>
              <w:t>Receive noise floor</w:t>
            </w:r>
            <w:r>
              <w:rPr>
                <w:lang w:eastAsia="zh-CN"/>
              </w:rPr>
              <w:t xml:space="preserve"> (</w:t>
            </w:r>
            <w:r w:rsidRPr="004814B5">
              <w:rPr>
                <w:lang w:eastAsia="zh-CN"/>
              </w:rPr>
              <w:t>dBm</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tcPr>
          <w:p w14:paraId="15FCBF68" w14:textId="77777777" w:rsidR="009A6E91" w:rsidRPr="004814B5" w:rsidRDefault="009A6E91" w:rsidP="00CF7A4F">
            <w:pPr>
              <w:pStyle w:val="Tabletext"/>
              <w:jc w:val="center"/>
              <w:rPr>
                <w:lang w:eastAsia="zh-CN"/>
              </w:rPr>
            </w:pPr>
            <w:r w:rsidRPr="004814B5">
              <w:rPr>
                <w:lang w:eastAsia="zh-CN"/>
              </w:rPr>
              <w:t>15</w:t>
            </w:r>
          </w:p>
        </w:tc>
        <w:tc>
          <w:tcPr>
            <w:tcW w:w="2551" w:type="dxa"/>
            <w:tcBorders>
              <w:top w:val="single" w:sz="4" w:space="0" w:color="000000"/>
              <w:left w:val="single" w:sz="4" w:space="0" w:color="000000"/>
              <w:bottom w:val="single" w:sz="4" w:space="0" w:color="000000"/>
              <w:right w:val="single" w:sz="4" w:space="0" w:color="000000"/>
            </w:tcBorders>
          </w:tcPr>
          <w:p w14:paraId="1C47BF11" w14:textId="77777777" w:rsidR="009A6E91" w:rsidRPr="004814B5" w:rsidRDefault="009A6E91" w:rsidP="00CF7A4F">
            <w:pPr>
              <w:pStyle w:val="Tabletext"/>
              <w:jc w:val="center"/>
              <w:rPr>
                <w:lang w:eastAsia="zh-CN"/>
              </w:rPr>
            </w:pPr>
            <w:r>
              <w:t>−</w:t>
            </w:r>
            <w:r w:rsidRPr="004814B5">
              <w:rPr>
                <w:lang w:eastAsia="zh-CN"/>
              </w:rPr>
              <w:t>111</w:t>
            </w:r>
          </w:p>
        </w:tc>
      </w:tr>
      <w:tr w:rsidR="009A6E91" w:rsidRPr="004814B5" w14:paraId="01567FA1"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628F5940" w14:textId="77777777" w:rsidR="009A6E91" w:rsidRPr="003F2F93" w:rsidRDefault="009A6E91" w:rsidP="00640F36">
            <w:pPr>
              <w:pStyle w:val="Tabletext"/>
              <w:jc w:val="left"/>
              <w:rPr>
                <w:lang w:val="en-GB" w:eastAsia="zh-CN"/>
              </w:rPr>
            </w:pPr>
            <w:r w:rsidRPr="003F2F93">
              <w:rPr>
                <w:lang w:val="en-GB" w:eastAsia="zh-CN"/>
              </w:rPr>
              <w:t>Receive RF (3dB) bandwidth (kHz)</w:t>
            </w:r>
          </w:p>
        </w:tc>
        <w:tc>
          <w:tcPr>
            <w:tcW w:w="2977" w:type="dxa"/>
            <w:tcBorders>
              <w:top w:val="single" w:sz="4" w:space="0" w:color="000000"/>
              <w:left w:val="single" w:sz="4" w:space="0" w:color="000000"/>
              <w:bottom w:val="single" w:sz="4" w:space="0" w:color="000000"/>
              <w:right w:val="single" w:sz="4" w:space="0" w:color="000000"/>
            </w:tcBorders>
            <w:hideMark/>
          </w:tcPr>
          <w:p w14:paraId="305FCBC9" w14:textId="77777777" w:rsidR="009A6E91" w:rsidRPr="004814B5" w:rsidRDefault="009A6E91" w:rsidP="00CF7A4F">
            <w:pPr>
              <w:pStyle w:val="Tabletext"/>
              <w:jc w:val="center"/>
              <w:rPr>
                <w:lang w:eastAsia="zh-CN"/>
              </w:rPr>
            </w:pPr>
            <w:r w:rsidRPr="004814B5">
              <w:rPr>
                <w:lang w:eastAsia="zh-CN"/>
              </w:rPr>
              <w:t>50 kHz</w:t>
            </w:r>
          </w:p>
        </w:tc>
        <w:tc>
          <w:tcPr>
            <w:tcW w:w="2551" w:type="dxa"/>
            <w:tcBorders>
              <w:top w:val="single" w:sz="4" w:space="0" w:color="000000"/>
              <w:left w:val="single" w:sz="4" w:space="0" w:color="000000"/>
              <w:bottom w:val="single" w:sz="4" w:space="0" w:color="000000"/>
              <w:right w:val="single" w:sz="4" w:space="0" w:color="000000"/>
            </w:tcBorders>
          </w:tcPr>
          <w:p w14:paraId="6619A832" w14:textId="77777777" w:rsidR="009A6E91" w:rsidRPr="004814B5" w:rsidRDefault="009A6E91" w:rsidP="00CF7A4F">
            <w:pPr>
              <w:pStyle w:val="Tabletext"/>
              <w:jc w:val="center"/>
              <w:rPr>
                <w:lang w:eastAsia="zh-CN"/>
              </w:rPr>
            </w:pPr>
            <w:r w:rsidRPr="004814B5">
              <w:rPr>
                <w:lang w:eastAsia="zh-CN"/>
              </w:rPr>
              <w:t>10</w:t>
            </w:r>
            <w:r>
              <w:rPr>
                <w:lang w:eastAsia="zh-CN"/>
              </w:rPr>
              <w:t> </w:t>
            </w:r>
            <w:r w:rsidRPr="004814B5">
              <w:rPr>
                <w:lang w:eastAsia="zh-CN"/>
              </w:rPr>
              <w:t>000</w:t>
            </w:r>
          </w:p>
        </w:tc>
      </w:tr>
      <w:tr w:rsidR="009A6E91" w:rsidRPr="004814B5" w14:paraId="7FF9A82E"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6E6AE175" w14:textId="77777777" w:rsidR="009A6E91" w:rsidRPr="003F2F93" w:rsidRDefault="009A6E91" w:rsidP="00640F36">
            <w:pPr>
              <w:pStyle w:val="Tabletext"/>
              <w:jc w:val="left"/>
              <w:rPr>
                <w:lang w:val="en-GB" w:eastAsia="zh-CN"/>
              </w:rPr>
            </w:pPr>
            <w:r w:rsidRPr="003F2F93">
              <w:rPr>
                <w:lang w:val="en-GB" w:eastAsia="zh-CN"/>
              </w:rPr>
              <w:t>Receive IF (3 dB) bandwidth (kHz)</w:t>
            </w:r>
          </w:p>
        </w:tc>
        <w:tc>
          <w:tcPr>
            <w:tcW w:w="2977" w:type="dxa"/>
            <w:tcBorders>
              <w:top w:val="single" w:sz="4" w:space="0" w:color="000000"/>
              <w:left w:val="single" w:sz="4" w:space="0" w:color="000000"/>
              <w:bottom w:val="single" w:sz="4" w:space="0" w:color="000000"/>
              <w:right w:val="single" w:sz="4" w:space="0" w:color="000000"/>
            </w:tcBorders>
            <w:hideMark/>
          </w:tcPr>
          <w:p w14:paraId="15583886" w14:textId="77777777" w:rsidR="009A6E91" w:rsidRPr="004814B5" w:rsidRDefault="009A6E91" w:rsidP="00CF7A4F">
            <w:pPr>
              <w:pStyle w:val="Tabletext"/>
              <w:jc w:val="center"/>
              <w:rPr>
                <w:lang w:eastAsia="zh-CN"/>
              </w:rPr>
            </w:pPr>
            <w:r w:rsidRPr="004814B5">
              <w:rPr>
                <w:lang w:eastAsia="zh-CN"/>
              </w:rPr>
              <w:t>0.12 kHz</w:t>
            </w:r>
          </w:p>
        </w:tc>
        <w:tc>
          <w:tcPr>
            <w:tcW w:w="2551" w:type="dxa"/>
            <w:tcBorders>
              <w:top w:val="single" w:sz="4" w:space="0" w:color="000000"/>
              <w:left w:val="single" w:sz="4" w:space="0" w:color="000000"/>
              <w:bottom w:val="single" w:sz="4" w:space="0" w:color="000000"/>
              <w:right w:val="single" w:sz="4" w:space="0" w:color="000000"/>
            </w:tcBorders>
          </w:tcPr>
          <w:p w14:paraId="747D24CC" w14:textId="77777777" w:rsidR="009A6E91" w:rsidRPr="004814B5" w:rsidRDefault="009A6E91" w:rsidP="00CF7A4F">
            <w:pPr>
              <w:pStyle w:val="Tabletext"/>
              <w:jc w:val="center"/>
              <w:rPr>
                <w:lang w:eastAsia="zh-CN"/>
              </w:rPr>
            </w:pPr>
            <w:r w:rsidRPr="004814B5">
              <w:rPr>
                <w:lang w:eastAsia="zh-CN"/>
              </w:rPr>
              <w:t>Not available</w:t>
            </w:r>
          </w:p>
        </w:tc>
      </w:tr>
      <w:tr w:rsidR="009A6E91" w:rsidRPr="004814B5" w14:paraId="130AB821"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27B5F981" w14:textId="77777777" w:rsidR="009A6E91" w:rsidRPr="003F2F93" w:rsidRDefault="009A6E91" w:rsidP="00640F36">
            <w:pPr>
              <w:pStyle w:val="Tabletext"/>
              <w:jc w:val="left"/>
              <w:rPr>
                <w:lang w:val="en-GB" w:eastAsia="zh-CN"/>
              </w:rPr>
            </w:pPr>
            <w:r w:rsidRPr="003F2F93">
              <w:rPr>
                <w:lang w:val="en-GB" w:eastAsia="zh-CN"/>
              </w:rPr>
              <w:t>Receiver input compression level (dBW)</w:t>
            </w:r>
          </w:p>
        </w:tc>
        <w:tc>
          <w:tcPr>
            <w:tcW w:w="2977" w:type="dxa"/>
            <w:tcBorders>
              <w:top w:val="single" w:sz="4" w:space="0" w:color="000000"/>
              <w:left w:val="single" w:sz="4" w:space="0" w:color="000000"/>
              <w:bottom w:val="single" w:sz="4" w:space="0" w:color="000000"/>
              <w:right w:val="single" w:sz="4" w:space="0" w:color="000000"/>
            </w:tcBorders>
            <w:hideMark/>
          </w:tcPr>
          <w:p w14:paraId="0B318908" w14:textId="77777777" w:rsidR="009A6E91" w:rsidRPr="004814B5" w:rsidRDefault="009A6E91" w:rsidP="00CF7A4F">
            <w:pPr>
              <w:pStyle w:val="Tabletext"/>
              <w:jc w:val="center"/>
              <w:rPr>
                <w:lang w:eastAsia="zh-CN"/>
              </w:rPr>
            </w:pPr>
            <w:r w:rsidRPr="004814B5">
              <w:rPr>
                <w:lang w:eastAsia="zh-CN"/>
              </w:rPr>
              <w:t>N/A</w:t>
            </w:r>
          </w:p>
        </w:tc>
        <w:tc>
          <w:tcPr>
            <w:tcW w:w="2551" w:type="dxa"/>
            <w:tcBorders>
              <w:top w:val="single" w:sz="4" w:space="0" w:color="000000"/>
              <w:left w:val="single" w:sz="4" w:space="0" w:color="000000"/>
              <w:bottom w:val="single" w:sz="4" w:space="0" w:color="000000"/>
              <w:right w:val="single" w:sz="4" w:space="0" w:color="000000"/>
            </w:tcBorders>
          </w:tcPr>
          <w:p w14:paraId="0662B01B" w14:textId="77777777" w:rsidR="009A6E91" w:rsidRPr="004814B5" w:rsidRDefault="009A6E91" w:rsidP="00CF7A4F">
            <w:pPr>
              <w:pStyle w:val="Tabletext"/>
              <w:jc w:val="center"/>
              <w:rPr>
                <w:lang w:eastAsia="zh-CN"/>
              </w:rPr>
            </w:pPr>
            <w:r w:rsidRPr="004814B5">
              <w:rPr>
                <w:lang w:eastAsia="zh-CN"/>
              </w:rPr>
              <w:t>Not available</w:t>
            </w:r>
          </w:p>
        </w:tc>
      </w:tr>
      <w:tr w:rsidR="009A6E91" w:rsidRPr="004814B5" w14:paraId="6C570DD6" w14:textId="77777777" w:rsidTr="005221B9">
        <w:trPr>
          <w:jc w:val="center"/>
        </w:trPr>
        <w:tc>
          <w:tcPr>
            <w:tcW w:w="4111" w:type="dxa"/>
            <w:tcBorders>
              <w:top w:val="single" w:sz="4" w:space="0" w:color="000000"/>
              <w:left w:val="single" w:sz="4" w:space="0" w:color="000000"/>
              <w:bottom w:val="single" w:sz="4" w:space="0" w:color="000000"/>
              <w:right w:val="nil"/>
            </w:tcBorders>
          </w:tcPr>
          <w:p w14:paraId="1D4685EF" w14:textId="77777777" w:rsidR="009A6E91" w:rsidRPr="004814B5" w:rsidRDefault="009A6E91" w:rsidP="00640F36">
            <w:pPr>
              <w:pStyle w:val="Tabletext"/>
              <w:jc w:val="left"/>
              <w:rPr>
                <w:lang w:eastAsia="zh-CN"/>
              </w:rPr>
            </w:pPr>
            <w:r w:rsidRPr="004814B5">
              <w:rPr>
                <w:lang w:eastAsia="zh-CN"/>
              </w:rPr>
              <w:t>Receiver survival level</w:t>
            </w:r>
            <w:r>
              <w:rPr>
                <w:lang w:eastAsia="zh-CN"/>
              </w:rPr>
              <w:t xml:space="preserve"> (</w:t>
            </w:r>
            <w:r w:rsidRPr="004814B5">
              <w:rPr>
                <w:lang w:eastAsia="zh-CN"/>
              </w:rPr>
              <w:t>dBW</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hideMark/>
          </w:tcPr>
          <w:p w14:paraId="358CE14A" w14:textId="77777777" w:rsidR="009A6E91" w:rsidRPr="004814B5" w:rsidRDefault="009A6E91" w:rsidP="00CF7A4F">
            <w:pPr>
              <w:pStyle w:val="Tabletext"/>
              <w:jc w:val="center"/>
              <w:rPr>
                <w:lang w:eastAsia="zh-CN"/>
              </w:rPr>
            </w:pPr>
            <w:r w:rsidRPr="004814B5">
              <w:rPr>
                <w:lang w:eastAsia="zh-CN"/>
              </w:rPr>
              <w:t>N/A</w:t>
            </w:r>
          </w:p>
        </w:tc>
        <w:tc>
          <w:tcPr>
            <w:tcW w:w="2551" w:type="dxa"/>
            <w:tcBorders>
              <w:top w:val="single" w:sz="4" w:space="0" w:color="000000"/>
              <w:left w:val="single" w:sz="4" w:space="0" w:color="000000"/>
              <w:bottom w:val="single" w:sz="4" w:space="0" w:color="000000"/>
              <w:right w:val="single" w:sz="4" w:space="0" w:color="000000"/>
            </w:tcBorders>
          </w:tcPr>
          <w:p w14:paraId="78ABA7F3" w14:textId="77777777" w:rsidR="009A6E91" w:rsidRPr="004814B5" w:rsidRDefault="009A6E91" w:rsidP="00CF7A4F">
            <w:pPr>
              <w:pStyle w:val="Tabletext"/>
              <w:jc w:val="center"/>
              <w:rPr>
                <w:lang w:eastAsia="zh-CN"/>
              </w:rPr>
            </w:pPr>
            <w:r w:rsidRPr="004814B5">
              <w:rPr>
                <w:lang w:eastAsia="zh-CN"/>
              </w:rPr>
              <w:t>Not available</w:t>
            </w:r>
          </w:p>
        </w:tc>
      </w:tr>
      <w:tr w:rsidR="009A6E91" w:rsidRPr="003F2F93" w14:paraId="5F6E3F92"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62BAAE9F" w14:textId="77777777" w:rsidR="009A6E91" w:rsidRPr="003F2F93" w:rsidRDefault="009A6E91" w:rsidP="00640F36">
            <w:pPr>
              <w:pStyle w:val="Tabletext"/>
              <w:jc w:val="left"/>
              <w:rPr>
                <w:lang w:val="en-GB" w:eastAsia="zh-CN"/>
              </w:rPr>
            </w:pPr>
            <w:r w:rsidRPr="003F2F93">
              <w:rPr>
                <w:lang w:val="en-GB" w:eastAsia="zh-CN"/>
              </w:rPr>
              <w:t>Antenna main beam gain (dBi)</w:t>
            </w:r>
          </w:p>
        </w:tc>
        <w:tc>
          <w:tcPr>
            <w:tcW w:w="2977" w:type="dxa"/>
            <w:tcBorders>
              <w:top w:val="single" w:sz="4" w:space="0" w:color="000000"/>
              <w:left w:val="single" w:sz="4" w:space="0" w:color="000000"/>
              <w:bottom w:val="single" w:sz="4" w:space="0" w:color="000000"/>
              <w:right w:val="single" w:sz="4" w:space="0" w:color="000000"/>
            </w:tcBorders>
            <w:hideMark/>
          </w:tcPr>
          <w:p w14:paraId="2EC9E88C" w14:textId="77777777" w:rsidR="009A6E91" w:rsidRPr="004814B5" w:rsidRDefault="009A6E91" w:rsidP="00CF7A4F">
            <w:pPr>
              <w:pStyle w:val="Tabletext"/>
              <w:jc w:val="center"/>
              <w:rPr>
                <w:lang w:eastAsia="zh-CN"/>
              </w:rPr>
            </w:pPr>
            <w:r w:rsidRPr="004814B5">
              <w:rPr>
                <w:lang w:eastAsia="zh-CN"/>
              </w:rPr>
              <w:t>N/A</w:t>
            </w:r>
          </w:p>
        </w:tc>
        <w:tc>
          <w:tcPr>
            <w:tcW w:w="2551" w:type="dxa"/>
            <w:tcBorders>
              <w:top w:val="single" w:sz="4" w:space="0" w:color="000000"/>
              <w:left w:val="single" w:sz="4" w:space="0" w:color="000000"/>
              <w:bottom w:val="single" w:sz="4" w:space="0" w:color="000000"/>
              <w:right w:val="single" w:sz="4" w:space="0" w:color="000000"/>
            </w:tcBorders>
          </w:tcPr>
          <w:p w14:paraId="12EB1416" w14:textId="77777777" w:rsidR="009A6E91" w:rsidRPr="003F2F93" w:rsidRDefault="009A6E91" w:rsidP="00CF7A4F">
            <w:pPr>
              <w:pStyle w:val="Tabletext"/>
              <w:jc w:val="center"/>
              <w:rPr>
                <w:lang w:val="en-GB" w:eastAsia="zh-CN"/>
              </w:rPr>
            </w:pPr>
            <w:r w:rsidRPr="003F2F93">
              <w:rPr>
                <w:lang w:val="en-GB" w:eastAsia="ja-JP"/>
              </w:rPr>
              <w:t xml:space="preserve">45 dB (Toyokawa), </w:t>
            </w:r>
            <w:r w:rsidRPr="003F2F93">
              <w:rPr>
                <w:lang w:val="en-GB" w:eastAsia="ja-JP"/>
              </w:rPr>
              <w:br/>
              <w:t>43 dB (Fuji, Kiso)</w:t>
            </w:r>
          </w:p>
        </w:tc>
      </w:tr>
      <w:tr w:rsidR="009A6E91" w:rsidRPr="004814B5" w14:paraId="78D2EC7A" w14:textId="77777777" w:rsidTr="005221B9">
        <w:trPr>
          <w:jc w:val="center"/>
        </w:trPr>
        <w:tc>
          <w:tcPr>
            <w:tcW w:w="4111" w:type="dxa"/>
            <w:tcBorders>
              <w:top w:val="single" w:sz="4" w:space="0" w:color="000000"/>
              <w:left w:val="single" w:sz="4" w:space="0" w:color="000000"/>
              <w:bottom w:val="single" w:sz="4" w:space="0" w:color="000000"/>
              <w:right w:val="nil"/>
            </w:tcBorders>
          </w:tcPr>
          <w:p w14:paraId="2389AAFE" w14:textId="77777777" w:rsidR="009A6E91" w:rsidRPr="004814B5" w:rsidRDefault="009A6E91" w:rsidP="00640F36">
            <w:pPr>
              <w:pStyle w:val="Tabletext"/>
              <w:jc w:val="left"/>
              <w:rPr>
                <w:lang w:eastAsia="zh-CN"/>
              </w:rPr>
            </w:pPr>
            <w:r w:rsidRPr="004814B5">
              <w:rPr>
                <w:lang w:eastAsia="zh-CN"/>
              </w:rPr>
              <w:t>Antenna pattern</w:t>
            </w:r>
          </w:p>
        </w:tc>
        <w:tc>
          <w:tcPr>
            <w:tcW w:w="2977" w:type="dxa"/>
            <w:tcBorders>
              <w:top w:val="single" w:sz="4" w:space="0" w:color="000000"/>
              <w:left w:val="single" w:sz="4" w:space="0" w:color="000000"/>
              <w:bottom w:val="single" w:sz="4" w:space="0" w:color="000000"/>
              <w:right w:val="single" w:sz="4" w:space="0" w:color="000000"/>
            </w:tcBorders>
            <w:hideMark/>
          </w:tcPr>
          <w:p w14:paraId="73719BC6" w14:textId="77777777" w:rsidR="009A6E91" w:rsidRPr="004814B5" w:rsidRDefault="009A6E91" w:rsidP="00CF7A4F">
            <w:pPr>
              <w:pStyle w:val="Tabletext"/>
              <w:jc w:val="center"/>
              <w:rPr>
                <w:lang w:eastAsia="zh-CN"/>
              </w:rPr>
            </w:pPr>
            <w:r w:rsidRPr="004814B5">
              <w:rPr>
                <w:lang w:eastAsia="zh-CN"/>
              </w:rPr>
              <w:t>Omni-directional</w:t>
            </w:r>
          </w:p>
        </w:tc>
        <w:tc>
          <w:tcPr>
            <w:tcW w:w="2551" w:type="dxa"/>
            <w:tcBorders>
              <w:top w:val="single" w:sz="4" w:space="0" w:color="000000"/>
              <w:left w:val="single" w:sz="4" w:space="0" w:color="000000"/>
              <w:bottom w:val="single" w:sz="4" w:space="0" w:color="000000"/>
              <w:right w:val="single" w:sz="4" w:space="0" w:color="000000"/>
            </w:tcBorders>
          </w:tcPr>
          <w:p w14:paraId="68720266" w14:textId="77777777" w:rsidR="009A6E91" w:rsidRPr="004814B5" w:rsidRDefault="009A6E91" w:rsidP="00CF7A4F">
            <w:pPr>
              <w:pStyle w:val="Tabletext"/>
              <w:jc w:val="center"/>
              <w:rPr>
                <w:lang w:eastAsia="zh-CN"/>
              </w:rPr>
            </w:pPr>
            <w:r w:rsidRPr="004814B5">
              <w:rPr>
                <w:lang w:eastAsia="zh-CN"/>
              </w:rPr>
              <w:t>Parabolic Cylinder antenna</w:t>
            </w:r>
          </w:p>
        </w:tc>
      </w:tr>
      <w:tr w:rsidR="009A6E91" w:rsidRPr="003F2F93" w14:paraId="351F9DF4" w14:textId="77777777" w:rsidTr="005221B9">
        <w:trPr>
          <w:jc w:val="center"/>
        </w:trPr>
        <w:tc>
          <w:tcPr>
            <w:tcW w:w="4111" w:type="dxa"/>
            <w:tcBorders>
              <w:top w:val="single" w:sz="4" w:space="0" w:color="000000"/>
              <w:left w:val="single" w:sz="4" w:space="0" w:color="000000"/>
              <w:bottom w:val="single" w:sz="4" w:space="0" w:color="000000"/>
              <w:right w:val="nil"/>
            </w:tcBorders>
          </w:tcPr>
          <w:p w14:paraId="4EC6F3F7" w14:textId="77777777" w:rsidR="009A6E91" w:rsidRPr="004814B5" w:rsidRDefault="009A6E91" w:rsidP="00640F36">
            <w:pPr>
              <w:pStyle w:val="Tabletext"/>
              <w:jc w:val="left"/>
              <w:rPr>
                <w:lang w:eastAsia="zh-CN"/>
              </w:rPr>
            </w:pPr>
            <w:r w:rsidRPr="004814B5">
              <w:rPr>
                <w:lang w:eastAsia="zh-CN"/>
              </w:rPr>
              <w:t>Antenna beamwidth</w:t>
            </w:r>
            <w:r>
              <w:rPr>
                <w:lang w:eastAsia="zh-CN"/>
              </w:rPr>
              <w:t xml:space="preserve"> (</w:t>
            </w:r>
            <w:r w:rsidRPr="004814B5">
              <w:rPr>
                <w:lang w:eastAsia="zh-CN"/>
              </w:rPr>
              <w:t>degrees</w:t>
            </w:r>
            <w:r>
              <w:rPr>
                <w:lang w:eastAsia="zh-CN"/>
              </w:rPr>
              <w:t>)</w:t>
            </w:r>
          </w:p>
        </w:tc>
        <w:tc>
          <w:tcPr>
            <w:tcW w:w="2977" w:type="dxa"/>
            <w:tcBorders>
              <w:top w:val="single" w:sz="4" w:space="0" w:color="000000"/>
              <w:left w:val="single" w:sz="4" w:space="0" w:color="000000"/>
              <w:bottom w:val="single" w:sz="4" w:space="0" w:color="000000"/>
              <w:right w:val="single" w:sz="4" w:space="0" w:color="000000"/>
            </w:tcBorders>
          </w:tcPr>
          <w:p w14:paraId="418A1715" w14:textId="77777777" w:rsidR="009A6E91" w:rsidRPr="004814B5" w:rsidRDefault="009A6E91" w:rsidP="00CF7A4F">
            <w:pPr>
              <w:pStyle w:val="Tabletext"/>
              <w:jc w:val="center"/>
              <w:rPr>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9A45DFD" w14:textId="77777777" w:rsidR="009A6E91" w:rsidRPr="003F2F93" w:rsidRDefault="009A6E91" w:rsidP="00CF7A4F">
            <w:pPr>
              <w:pStyle w:val="Tabletext"/>
              <w:jc w:val="center"/>
              <w:rPr>
                <w:lang w:val="en-GB" w:eastAsia="ja-JP"/>
              </w:rPr>
            </w:pPr>
            <w:r w:rsidRPr="003F2F93">
              <w:rPr>
                <w:lang w:val="en-GB" w:eastAsia="zh-CN"/>
              </w:rPr>
              <w:t xml:space="preserve">Elev: </w:t>
            </w:r>
            <w:r w:rsidRPr="003F2F93">
              <w:rPr>
                <w:lang w:val="en-GB" w:eastAsia="ja-JP"/>
              </w:rPr>
              <w:t xml:space="preserve">0.6 degree (Toyokawa), </w:t>
            </w:r>
            <w:r w:rsidRPr="003F2F93">
              <w:rPr>
                <w:lang w:val="en-GB" w:eastAsia="ja-JP"/>
              </w:rPr>
              <w:br/>
              <w:t xml:space="preserve">2.6 degree (Fuji), </w:t>
            </w:r>
            <w:r w:rsidR="0001076B" w:rsidRPr="003F2F93">
              <w:rPr>
                <w:lang w:val="en-GB" w:eastAsia="ja-JP"/>
              </w:rPr>
              <w:br/>
            </w:r>
            <w:r w:rsidRPr="003F2F93">
              <w:rPr>
                <w:lang w:val="en-GB" w:eastAsia="ja-JP"/>
              </w:rPr>
              <w:t>1.9 degree (Kiso)</w:t>
            </w:r>
          </w:p>
          <w:p w14:paraId="61B6992F" w14:textId="77777777" w:rsidR="009A6E91" w:rsidRPr="003F2F93" w:rsidRDefault="009A6E91" w:rsidP="00CF7A4F">
            <w:pPr>
              <w:pStyle w:val="Tabletext"/>
              <w:jc w:val="center"/>
              <w:rPr>
                <w:lang w:val="en-GB" w:eastAsia="zh-CN"/>
              </w:rPr>
            </w:pPr>
            <w:r w:rsidRPr="003F2F93">
              <w:rPr>
                <w:lang w:val="en-GB" w:eastAsia="ja-JP"/>
              </w:rPr>
              <w:t xml:space="preserve">Az: 1.3 degree (Toyokawa), </w:t>
            </w:r>
            <w:r w:rsidRPr="003F2F93">
              <w:rPr>
                <w:lang w:val="en-GB" w:eastAsia="ja-JP"/>
              </w:rPr>
              <w:br/>
              <w:t xml:space="preserve">0.5 degree (Fuji), </w:t>
            </w:r>
            <w:r w:rsidR="0001076B" w:rsidRPr="003F2F93">
              <w:rPr>
                <w:lang w:val="en-GB" w:eastAsia="ja-JP"/>
              </w:rPr>
              <w:br/>
            </w:r>
            <w:r w:rsidRPr="003F2F93">
              <w:rPr>
                <w:lang w:val="en-GB" w:eastAsia="ja-JP"/>
              </w:rPr>
              <w:t>0.7 (degree)</w:t>
            </w:r>
          </w:p>
        </w:tc>
      </w:tr>
      <w:tr w:rsidR="009A6E91" w:rsidRPr="004814B5" w14:paraId="3F88A53A" w14:textId="77777777" w:rsidTr="005221B9">
        <w:trPr>
          <w:jc w:val="center"/>
        </w:trPr>
        <w:tc>
          <w:tcPr>
            <w:tcW w:w="4111" w:type="dxa"/>
            <w:tcBorders>
              <w:top w:val="single" w:sz="4" w:space="0" w:color="000000"/>
              <w:left w:val="single" w:sz="4" w:space="0" w:color="000000"/>
              <w:bottom w:val="single" w:sz="4" w:space="0" w:color="000000"/>
              <w:right w:val="nil"/>
            </w:tcBorders>
            <w:hideMark/>
          </w:tcPr>
          <w:p w14:paraId="18FB797A" w14:textId="77777777" w:rsidR="009A6E91" w:rsidRPr="003F2F93" w:rsidRDefault="009A6E91" w:rsidP="00640F36">
            <w:pPr>
              <w:pStyle w:val="Tabletext"/>
              <w:jc w:val="left"/>
              <w:rPr>
                <w:lang w:val="en-GB" w:eastAsia="zh-CN"/>
              </w:rPr>
            </w:pPr>
            <w:r w:rsidRPr="003F2F93">
              <w:rPr>
                <w:lang w:val="en-GB" w:eastAsia="zh-CN"/>
              </w:rPr>
              <w:t>Required signal to noise ratio (dB)</w:t>
            </w:r>
          </w:p>
        </w:tc>
        <w:tc>
          <w:tcPr>
            <w:tcW w:w="2977" w:type="dxa"/>
            <w:tcBorders>
              <w:top w:val="single" w:sz="4" w:space="0" w:color="000000"/>
              <w:left w:val="single" w:sz="4" w:space="0" w:color="000000"/>
              <w:bottom w:val="single" w:sz="4" w:space="0" w:color="000000"/>
              <w:right w:val="single" w:sz="4" w:space="0" w:color="000000"/>
            </w:tcBorders>
            <w:hideMark/>
          </w:tcPr>
          <w:p w14:paraId="026FFD03" w14:textId="77777777" w:rsidR="009A6E91" w:rsidRPr="004814B5" w:rsidRDefault="009A6E91" w:rsidP="00CF7A4F">
            <w:pPr>
              <w:pStyle w:val="Tabletext"/>
              <w:jc w:val="center"/>
              <w:rPr>
                <w:lang w:eastAsia="zh-CN"/>
              </w:rPr>
            </w:pPr>
            <w:r w:rsidRPr="004814B5">
              <w:rPr>
                <w:lang w:eastAsia="zh-CN"/>
              </w:rPr>
              <w:t>10 dB</w:t>
            </w:r>
          </w:p>
        </w:tc>
        <w:tc>
          <w:tcPr>
            <w:tcW w:w="2551" w:type="dxa"/>
            <w:tcBorders>
              <w:top w:val="single" w:sz="4" w:space="0" w:color="000000"/>
              <w:left w:val="single" w:sz="4" w:space="0" w:color="000000"/>
              <w:bottom w:val="single" w:sz="4" w:space="0" w:color="000000"/>
              <w:right w:val="single" w:sz="4" w:space="0" w:color="000000"/>
            </w:tcBorders>
          </w:tcPr>
          <w:p w14:paraId="1D4A1EB4" w14:textId="77777777" w:rsidR="009A6E91" w:rsidRPr="004814B5" w:rsidRDefault="009A6E91" w:rsidP="00CF7A4F">
            <w:pPr>
              <w:pStyle w:val="Tabletext"/>
              <w:jc w:val="center"/>
              <w:rPr>
                <w:lang w:eastAsia="zh-CN"/>
              </w:rPr>
            </w:pPr>
            <w:r w:rsidRPr="004814B5">
              <w:rPr>
                <w:lang w:eastAsia="zh-CN"/>
              </w:rPr>
              <w:t>Not Available</w:t>
            </w:r>
          </w:p>
        </w:tc>
      </w:tr>
    </w:tbl>
    <w:p w14:paraId="783777A3" w14:textId="77777777" w:rsidR="009A6E91" w:rsidRPr="005221B9" w:rsidRDefault="009A6E91" w:rsidP="009A6E91">
      <w:pPr>
        <w:pStyle w:val="Tablefin"/>
        <w:rPr>
          <w:rFonts w:eastAsia="Calibri"/>
          <w:sz w:val="16"/>
          <w:szCs w:val="16"/>
        </w:rPr>
      </w:pPr>
    </w:p>
    <w:p w14:paraId="02F592B1" w14:textId="77777777" w:rsidR="009A6E91" w:rsidRPr="003F2F93" w:rsidRDefault="009A6E91" w:rsidP="000B79B9">
      <w:pPr>
        <w:pStyle w:val="Heading1"/>
        <w:rPr>
          <w:rFonts w:eastAsia="Calibri"/>
          <w:lang w:val="en-GB"/>
        </w:rPr>
      </w:pPr>
      <w:bookmarkStart w:id="43" w:name="_Toc15291467"/>
      <w:bookmarkStart w:id="44" w:name="_Toc15291858"/>
      <w:bookmarkStart w:id="45" w:name="_Toc15291937"/>
      <w:bookmarkStart w:id="46" w:name="_Toc15309077"/>
      <w:r w:rsidRPr="003F2F93">
        <w:rPr>
          <w:rFonts w:eastAsia="Calibri"/>
          <w:lang w:val="en-GB"/>
        </w:rPr>
        <w:t>4</w:t>
      </w:r>
      <w:r w:rsidRPr="003F2F93">
        <w:rPr>
          <w:rFonts w:eastAsia="Calibri"/>
          <w:lang w:val="en-GB"/>
        </w:rPr>
        <w:tab/>
        <w:t>Appropriate radio service designations for space weather sensors</w:t>
      </w:r>
      <w:bookmarkEnd w:id="43"/>
      <w:bookmarkEnd w:id="44"/>
      <w:bookmarkEnd w:id="45"/>
      <w:bookmarkEnd w:id="46"/>
    </w:p>
    <w:p w14:paraId="22094820" w14:textId="77777777" w:rsidR="009A6E91" w:rsidRPr="003F2F93" w:rsidRDefault="009A6E91" w:rsidP="009A6E91">
      <w:pPr>
        <w:keepLines/>
        <w:rPr>
          <w:rFonts w:eastAsia="Calibri"/>
          <w:lang w:val="en-GB"/>
        </w:rPr>
      </w:pPr>
      <w:r w:rsidRPr="003F2F93">
        <w:rPr>
          <w:rFonts w:eastAsia="Calibri"/>
          <w:lang w:val="en-GB"/>
        </w:rPr>
        <w:t>Taking into account the technical and operational characteristics of systems, the radio service that may be applied to the systems identified in § 3 can be evaluated.</w:t>
      </w:r>
      <w:r w:rsidRPr="003F2F93">
        <w:rPr>
          <w:lang w:val="en-GB"/>
        </w:rPr>
        <w:t xml:space="preserve"> </w:t>
      </w:r>
      <w:r w:rsidRPr="003F2F93">
        <w:rPr>
          <w:rFonts w:eastAsia="Calibri"/>
          <w:lang w:val="en-GB"/>
        </w:rPr>
        <w:t>Several frequency bands in use by space weather instruments are allocated to the RAS and EESS (passive) and can potentially provide space weather some level of regulatory protection to the degree that the particular space weather application falls within the definition of the allocated radio service. However, if the particular space weather application does not fall within the definition of the allocated science service then it is not entitled to claim protection from RFI events that may occur nor can the space weather application operators legitimately report those RFI occurrences to regulatory authorities.</w:t>
      </w:r>
    </w:p>
    <w:p w14:paraId="5920B377" w14:textId="77777777" w:rsidR="009A6E91" w:rsidRPr="003F2F93" w:rsidRDefault="009A6E91" w:rsidP="009A6E91">
      <w:pPr>
        <w:rPr>
          <w:rFonts w:eastAsia="Calibri"/>
          <w:lang w:val="en-GB"/>
        </w:rPr>
      </w:pPr>
      <w:r w:rsidRPr="003F2F93">
        <w:rPr>
          <w:rFonts w:eastAsia="Calibri"/>
          <w:lang w:val="en-GB"/>
        </w:rPr>
        <w:t>To assist the reader with the material in §§ 4.1 to 4.6, the following radio service definitions are extracted from the Radio Regulations.</w:t>
      </w:r>
    </w:p>
    <w:p w14:paraId="5691C3C8" w14:textId="77777777" w:rsidR="009A6E91" w:rsidRPr="003F2F93" w:rsidRDefault="009A6E91" w:rsidP="009A6E91">
      <w:pPr>
        <w:rPr>
          <w:lang w:val="en-GB"/>
        </w:rPr>
      </w:pPr>
      <w:r w:rsidRPr="003F2F93">
        <w:rPr>
          <w:b/>
          <w:i/>
          <w:lang w:val="en-GB"/>
        </w:rPr>
        <w:t>Radiodetermination</w:t>
      </w:r>
      <w:r w:rsidRPr="003F2F93">
        <w:rPr>
          <w:lang w:val="en-GB"/>
        </w:rPr>
        <w:t>:</w:t>
      </w:r>
      <w:r w:rsidRPr="003F2F93">
        <w:rPr>
          <w:i/>
          <w:lang w:val="en-GB"/>
        </w:rPr>
        <w:t> </w:t>
      </w:r>
      <w:r w:rsidRPr="003F2F93">
        <w:rPr>
          <w:lang w:val="en-GB"/>
        </w:rPr>
        <w:t>The determination of the position, velocity and/or other characteristics of an object, or the obtaining of information relating to these parameters, by means of the propagation properties of</w:t>
      </w:r>
      <w:r w:rsidRPr="003F2F93">
        <w:rPr>
          <w:i/>
          <w:lang w:val="en-GB"/>
        </w:rPr>
        <w:t xml:space="preserve"> radio waves</w:t>
      </w:r>
      <w:r w:rsidRPr="003F2F93">
        <w:rPr>
          <w:lang w:val="en-GB"/>
        </w:rPr>
        <w:t>.</w:t>
      </w:r>
    </w:p>
    <w:p w14:paraId="3110AA8C" w14:textId="77777777" w:rsidR="009A6E91" w:rsidRPr="003F2F93" w:rsidRDefault="009A6E91" w:rsidP="009A6E91">
      <w:pPr>
        <w:rPr>
          <w:lang w:val="en-GB"/>
        </w:rPr>
      </w:pPr>
      <w:r w:rsidRPr="003F2F93">
        <w:rPr>
          <w:b/>
          <w:i/>
          <w:iCs/>
          <w:lang w:val="en-GB"/>
        </w:rPr>
        <w:t>Radiolocation</w:t>
      </w:r>
      <w:r w:rsidRPr="003F2F93">
        <w:rPr>
          <w:iCs/>
          <w:lang w:val="en-GB"/>
        </w:rPr>
        <w:t>:</w:t>
      </w:r>
      <w:r w:rsidRPr="003F2F93">
        <w:rPr>
          <w:lang w:val="en-GB"/>
        </w:rPr>
        <w:t> </w:t>
      </w:r>
      <w:r w:rsidRPr="003F2F93">
        <w:rPr>
          <w:i/>
          <w:iCs/>
          <w:lang w:val="en-GB"/>
        </w:rPr>
        <w:t>Radiodetermination</w:t>
      </w:r>
      <w:r w:rsidRPr="003F2F93">
        <w:rPr>
          <w:lang w:val="en-GB"/>
        </w:rPr>
        <w:t xml:space="preserve"> used for purposes other than those of </w:t>
      </w:r>
      <w:r w:rsidRPr="003F2F93">
        <w:rPr>
          <w:i/>
          <w:iCs/>
          <w:lang w:val="en-GB"/>
        </w:rPr>
        <w:t>radionavigation</w:t>
      </w:r>
      <w:r w:rsidRPr="003F2F93">
        <w:rPr>
          <w:lang w:val="en-GB"/>
        </w:rPr>
        <w:t>.</w:t>
      </w:r>
    </w:p>
    <w:p w14:paraId="676B7CFF" w14:textId="77777777" w:rsidR="009A6E91" w:rsidRPr="003F2F93" w:rsidRDefault="009A6E91" w:rsidP="009A6E91">
      <w:pPr>
        <w:rPr>
          <w:rFonts w:eastAsia="Calibri"/>
          <w:lang w:val="en-GB"/>
        </w:rPr>
      </w:pPr>
      <w:r w:rsidRPr="003F2F93">
        <w:rPr>
          <w:b/>
          <w:i/>
          <w:iCs/>
          <w:lang w:val="en-GB"/>
        </w:rPr>
        <w:t>Radiolocation service</w:t>
      </w:r>
      <w:r w:rsidRPr="003F2F93">
        <w:rPr>
          <w:iCs/>
          <w:lang w:val="en-GB"/>
        </w:rPr>
        <w:t>:</w:t>
      </w:r>
      <w:r w:rsidRPr="003F2F93">
        <w:rPr>
          <w:lang w:val="en-GB"/>
        </w:rPr>
        <w:t xml:space="preserve"> A </w:t>
      </w:r>
      <w:r w:rsidRPr="003F2F93">
        <w:rPr>
          <w:i/>
          <w:iCs/>
          <w:lang w:val="en-GB"/>
        </w:rPr>
        <w:t>radiodetermination service</w:t>
      </w:r>
      <w:r w:rsidRPr="003F2F93">
        <w:rPr>
          <w:lang w:val="en-GB"/>
        </w:rPr>
        <w:t xml:space="preserve"> for the purpose of </w:t>
      </w:r>
      <w:r w:rsidRPr="003F2F93">
        <w:rPr>
          <w:i/>
          <w:iCs/>
          <w:lang w:val="en-GB"/>
        </w:rPr>
        <w:t>radiolocation</w:t>
      </w:r>
    </w:p>
    <w:p w14:paraId="21A72F0F" w14:textId="77777777" w:rsidR="009A6E91" w:rsidRPr="003F2F93" w:rsidRDefault="009A6E91" w:rsidP="009A6E91">
      <w:pPr>
        <w:rPr>
          <w:lang w:val="en-GB"/>
        </w:rPr>
      </w:pPr>
      <w:r w:rsidRPr="003F2F93">
        <w:rPr>
          <w:b/>
          <w:i/>
          <w:lang w:val="en-GB"/>
        </w:rPr>
        <w:t>Radio astronomy</w:t>
      </w:r>
      <w:r w:rsidRPr="003F2F93">
        <w:rPr>
          <w:lang w:val="en-GB"/>
        </w:rPr>
        <w:t>:</w:t>
      </w:r>
      <w:r w:rsidRPr="003F2F93">
        <w:rPr>
          <w:i/>
          <w:lang w:val="en-GB"/>
        </w:rPr>
        <w:t> </w:t>
      </w:r>
      <w:r w:rsidRPr="003F2F93">
        <w:rPr>
          <w:lang w:val="en-GB"/>
        </w:rPr>
        <w:t>Astronomy based on the reception of</w:t>
      </w:r>
      <w:r w:rsidRPr="003F2F93">
        <w:rPr>
          <w:i/>
          <w:lang w:val="en-GB"/>
        </w:rPr>
        <w:t xml:space="preserve"> radio waves</w:t>
      </w:r>
      <w:r w:rsidRPr="003F2F93">
        <w:rPr>
          <w:lang w:val="en-GB"/>
        </w:rPr>
        <w:t xml:space="preserve"> of cosmic origin.</w:t>
      </w:r>
    </w:p>
    <w:p w14:paraId="25C525EC" w14:textId="77777777" w:rsidR="009A6E91" w:rsidRPr="003F2F93" w:rsidRDefault="009A6E91" w:rsidP="009A6E91">
      <w:pPr>
        <w:rPr>
          <w:rFonts w:eastAsia="Calibri"/>
          <w:lang w:val="en-GB"/>
        </w:rPr>
      </w:pPr>
      <w:r w:rsidRPr="003F2F93">
        <w:rPr>
          <w:b/>
          <w:i/>
          <w:lang w:val="en-GB"/>
        </w:rPr>
        <w:t>Radionavigation</w:t>
      </w:r>
      <w:r w:rsidRPr="003F2F93">
        <w:rPr>
          <w:lang w:val="en-GB"/>
        </w:rPr>
        <w:t>:</w:t>
      </w:r>
      <w:r w:rsidRPr="003F2F93">
        <w:rPr>
          <w:i/>
          <w:lang w:val="en-GB"/>
        </w:rPr>
        <w:t xml:space="preserve"> Radiodetermination</w:t>
      </w:r>
      <w:r w:rsidRPr="003F2F93">
        <w:rPr>
          <w:lang w:val="en-GB"/>
        </w:rPr>
        <w:t xml:space="preserve"> used for the purposes of navigation, including obstruction warning.</w:t>
      </w:r>
    </w:p>
    <w:p w14:paraId="174C8F8D" w14:textId="77777777" w:rsidR="009A6E91" w:rsidRPr="003F2F93" w:rsidRDefault="009A6E91" w:rsidP="009A6E91">
      <w:pPr>
        <w:rPr>
          <w:lang w:val="en-GB"/>
        </w:rPr>
      </w:pPr>
      <w:r w:rsidRPr="003F2F93">
        <w:rPr>
          <w:b/>
          <w:i/>
          <w:iCs/>
          <w:lang w:val="en-GB"/>
        </w:rPr>
        <w:t>Radionavigation-satellite service</w:t>
      </w:r>
      <w:r w:rsidRPr="003F2F93">
        <w:rPr>
          <w:iCs/>
          <w:lang w:val="en-GB"/>
        </w:rPr>
        <w:t>:</w:t>
      </w:r>
      <w:r w:rsidRPr="003F2F93">
        <w:rPr>
          <w:lang w:val="en-GB"/>
        </w:rPr>
        <w:t xml:space="preserve"> A </w:t>
      </w:r>
      <w:r w:rsidRPr="003F2F93">
        <w:rPr>
          <w:i/>
          <w:iCs/>
          <w:lang w:val="en-GB"/>
        </w:rPr>
        <w:t>radiodetermination-satellite service</w:t>
      </w:r>
      <w:r w:rsidRPr="003F2F93">
        <w:rPr>
          <w:lang w:val="en-GB"/>
        </w:rPr>
        <w:t xml:space="preserve"> used for the purpose of </w:t>
      </w:r>
      <w:r w:rsidRPr="003F2F93">
        <w:rPr>
          <w:i/>
          <w:iCs/>
          <w:lang w:val="en-GB"/>
        </w:rPr>
        <w:t>radionavigation</w:t>
      </w:r>
      <w:r w:rsidRPr="003F2F93">
        <w:rPr>
          <w:lang w:val="en-GB"/>
        </w:rPr>
        <w:t>.</w:t>
      </w:r>
    </w:p>
    <w:p w14:paraId="6F2BCC44" w14:textId="77777777" w:rsidR="009A6E91" w:rsidRPr="003F2F93" w:rsidRDefault="009A6E91" w:rsidP="009A6E91">
      <w:pPr>
        <w:rPr>
          <w:lang w:val="en-GB"/>
        </w:rPr>
      </w:pPr>
      <w:r w:rsidRPr="003F2F93">
        <w:rPr>
          <w:b/>
          <w:i/>
          <w:lang w:val="en-GB"/>
        </w:rPr>
        <w:t>Meteorological aids service</w:t>
      </w:r>
      <w:r w:rsidRPr="003F2F93">
        <w:rPr>
          <w:lang w:val="en-GB"/>
        </w:rPr>
        <w:t>:</w:t>
      </w:r>
      <w:r w:rsidRPr="003F2F93">
        <w:rPr>
          <w:i/>
          <w:lang w:val="en-GB"/>
        </w:rPr>
        <w:t> </w:t>
      </w:r>
      <w:r w:rsidRPr="003F2F93">
        <w:rPr>
          <w:lang w:val="en-GB"/>
        </w:rPr>
        <w:t>A</w:t>
      </w:r>
      <w:r w:rsidRPr="003F2F93">
        <w:rPr>
          <w:i/>
          <w:lang w:val="en-GB"/>
        </w:rPr>
        <w:t xml:space="preserve"> radiocommunication service</w:t>
      </w:r>
      <w:r w:rsidRPr="003F2F93">
        <w:rPr>
          <w:lang w:val="en-GB"/>
        </w:rPr>
        <w:t xml:space="preserve"> used for meteorological, including hydrological, observations and exploration.</w:t>
      </w:r>
    </w:p>
    <w:p w14:paraId="7E4847CF" w14:textId="77777777" w:rsidR="009A6E91" w:rsidRPr="003F2F93" w:rsidRDefault="009A6E91" w:rsidP="00372F7F">
      <w:pPr>
        <w:pStyle w:val="Heading2"/>
        <w:rPr>
          <w:rFonts w:eastAsia="Calibri"/>
          <w:lang w:val="en-GB"/>
        </w:rPr>
      </w:pPr>
      <w:bookmarkStart w:id="47" w:name="_Toc15291468"/>
      <w:bookmarkStart w:id="48" w:name="_Toc15291859"/>
      <w:bookmarkStart w:id="49" w:name="_Toc15291938"/>
      <w:bookmarkStart w:id="50" w:name="_Toc15309078"/>
      <w:r w:rsidRPr="003F2F93">
        <w:rPr>
          <w:rFonts w:eastAsia="Calibri"/>
          <w:lang w:val="en-GB"/>
        </w:rPr>
        <w:t>4.1</w:t>
      </w:r>
      <w:r w:rsidRPr="003F2F93">
        <w:rPr>
          <w:rFonts w:eastAsia="Calibri"/>
          <w:lang w:val="en-GB"/>
        </w:rPr>
        <w:tab/>
        <w:t>RNSS-based observations</w:t>
      </w:r>
      <w:bookmarkEnd w:id="47"/>
      <w:bookmarkEnd w:id="48"/>
      <w:bookmarkEnd w:id="49"/>
      <w:bookmarkEnd w:id="50"/>
    </w:p>
    <w:p w14:paraId="35F7BAD3" w14:textId="77777777" w:rsidR="009A6E91" w:rsidRPr="003F2F93" w:rsidRDefault="009A6E91" w:rsidP="009A6E91">
      <w:pPr>
        <w:rPr>
          <w:rFonts w:eastAsia="Calibri"/>
          <w:lang w:val="en-GB"/>
        </w:rPr>
      </w:pPr>
      <w:r w:rsidRPr="003F2F93">
        <w:rPr>
          <w:rFonts w:eastAsia="Calibri"/>
          <w:lang w:val="en-GB"/>
        </w:rPr>
        <w:t>Table 4 contains characteristics of representative space weather sensor systems that rely on the reception of RNSS signals. It should be noted that the term navigation is not defined in the Radio Regulations. Work in the ITU-R working party responsible for RNSS has resulted in the conclusion that the most commonly accepted definitions for navigation include the requirement that the position of an object must be known, and for RNSS remote sensing applications, the position and velocity of the remote sensing system must be known to produce a data product.</w:t>
      </w:r>
    </w:p>
    <w:p w14:paraId="7BC6F668" w14:textId="77777777" w:rsidR="009A6E91" w:rsidRPr="003F2F93" w:rsidRDefault="009A6E91" w:rsidP="00372F7F">
      <w:pPr>
        <w:pStyle w:val="Heading2"/>
        <w:rPr>
          <w:rFonts w:eastAsia="Calibri"/>
          <w:lang w:val="en-GB"/>
        </w:rPr>
      </w:pPr>
      <w:bookmarkStart w:id="51" w:name="_Toc15291469"/>
      <w:bookmarkStart w:id="52" w:name="_Toc15291860"/>
      <w:bookmarkStart w:id="53" w:name="_Toc15291939"/>
      <w:bookmarkStart w:id="54" w:name="_Toc15309079"/>
      <w:r w:rsidRPr="003F2F93">
        <w:rPr>
          <w:rFonts w:eastAsia="Calibri"/>
          <w:lang w:val="en-GB"/>
        </w:rPr>
        <w:t>4.2</w:t>
      </w:r>
      <w:r w:rsidRPr="003F2F93">
        <w:rPr>
          <w:rFonts w:eastAsia="Calibri"/>
          <w:lang w:val="en-GB"/>
        </w:rPr>
        <w:tab/>
        <w:t>Ionospheric radars and sounders</w:t>
      </w:r>
      <w:bookmarkEnd w:id="51"/>
      <w:bookmarkEnd w:id="52"/>
      <w:bookmarkEnd w:id="53"/>
      <w:bookmarkEnd w:id="54"/>
    </w:p>
    <w:p w14:paraId="1AE7F81B" w14:textId="77777777" w:rsidR="009A6E91" w:rsidRPr="003F2F93" w:rsidRDefault="009A6E91" w:rsidP="009A6E91">
      <w:pPr>
        <w:rPr>
          <w:rFonts w:eastAsia="Calibri"/>
          <w:lang w:val="en-GB"/>
        </w:rPr>
      </w:pPr>
      <w:r w:rsidRPr="003F2F93">
        <w:rPr>
          <w:rFonts w:eastAsia="Calibri"/>
          <w:lang w:val="en-GB"/>
        </w:rPr>
        <w:t>Table 5 contains the characteristics of representative ionospheric sounders and radars that are operated as space weather sensors.</w:t>
      </w:r>
    </w:p>
    <w:p w14:paraId="5025F541" w14:textId="77777777" w:rsidR="009A6E91" w:rsidRPr="003F2F93" w:rsidRDefault="009A6E91" w:rsidP="00372F7F">
      <w:pPr>
        <w:pStyle w:val="Heading3"/>
        <w:rPr>
          <w:rFonts w:eastAsia="Calibri"/>
          <w:lang w:val="en-GB"/>
        </w:rPr>
      </w:pPr>
      <w:r w:rsidRPr="003F2F93">
        <w:rPr>
          <w:rFonts w:eastAsia="Calibri"/>
          <w:lang w:val="en-GB"/>
        </w:rPr>
        <w:t>4.2.1</w:t>
      </w:r>
      <w:r w:rsidRPr="003F2F93">
        <w:rPr>
          <w:rFonts w:eastAsia="Calibri"/>
          <w:lang w:val="en-GB"/>
        </w:rPr>
        <w:tab/>
        <w:t>Ionospheric radars</w:t>
      </w:r>
    </w:p>
    <w:p w14:paraId="5B3EA976" w14:textId="77777777" w:rsidR="009A6E91" w:rsidRPr="003F2F93" w:rsidRDefault="009A6E91" w:rsidP="009A6E91">
      <w:pPr>
        <w:rPr>
          <w:rFonts w:eastAsia="Calibri"/>
          <w:lang w:val="en-GB"/>
        </w:rPr>
      </w:pPr>
      <w:r w:rsidRPr="003F2F93">
        <w:rPr>
          <w:rFonts w:eastAsia="Calibri"/>
          <w:lang w:val="en-GB"/>
        </w:rPr>
        <w:t>The radiolocation service would appear to be applicable to radars used for ionospheric measurements relating to space weather detection and prediction (see Table 10).</w:t>
      </w:r>
    </w:p>
    <w:p w14:paraId="0DF7EE75" w14:textId="77777777" w:rsidR="009A6E91" w:rsidRPr="003F2F93" w:rsidRDefault="00372F7F" w:rsidP="00372F7F">
      <w:pPr>
        <w:pStyle w:val="TableNo"/>
        <w:keepLines/>
        <w:rPr>
          <w:rFonts w:eastAsia="Calibri"/>
          <w:lang w:val="en-GB"/>
        </w:rPr>
      </w:pPr>
      <w:r w:rsidRPr="003F2F93">
        <w:rPr>
          <w:rFonts w:eastAsia="Calibri"/>
          <w:lang w:val="en-GB"/>
        </w:rPr>
        <w:t xml:space="preserve">TABLE </w:t>
      </w:r>
      <w:r w:rsidR="009A6E91" w:rsidRPr="003F2F93">
        <w:rPr>
          <w:rFonts w:eastAsia="Calibri"/>
          <w:lang w:val="en-GB"/>
        </w:rPr>
        <w:t>10</w:t>
      </w:r>
    </w:p>
    <w:p w14:paraId="7B83C921" w14:textId="77777777" w:rsidR="009A6E91" w:rsidRPr="003F2F93" w:rsidRDefault="009A6E91" w:rsidP="00372F7F">
      <w:pPr>
        <w:pStyle w:val="Tabletitle"/>
        <w:keepLines/>
        <w:rPr>
          <w:rFonts w:eastAsia="Calibri"/>
          <w:lang w:val="en-GB"/>
        </w:rPr>
      </w:pPr>
      <w:r w:rsidRPr="003F2F93">
        <w:rPr>
          <w:rFonts w:eastAsia="Calibri"/>
          <w:lang w:val="en-GB"/>
        </w:rPr>
        <w:t>Frequencies identified to be in use by ionospheric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90"/>
        <w:gridCol w:w="4233"/>
      </w:tblGrid>
      <w:tr w:rsidR="009A6E91" w:rsidRPr="004814B5" w14:paraId="26BEF887" w14:textId="77777777" w:rsidTr="00CF7A4F">
        <w:trPr>
          <w:jc w:val="center"/>
        </w:trPr>
        <w:tc>
          <w:tcPr>
            <w:tcW w:w="2218" w:type="dxa"/>
          </w:tcPr>
          <w:p w14:paraId="09C7F3E6" w14:textId="77777777" w:rsidR="009A6E91" w:rsidRPr="004814B5" w:rsidRDefault="009A6E91" w:rsidP="00372F7F">
            <w:pPr>
              <w:pStyle w:val="Tablehead"/>
              <w:keepLines/>
            </w:pPr>
            <w:r w:rsidRPr="004814B5">
              <w:t>Frequency (MHz)</w:t>
            </w:r>
          </w:p>
        </w:tc>
        <w:tc>
          <w:tcPr>
            <w:tcW w:w="2190" w:type="dxa"/>
          </w:tcPr>
          <w:p w14:paraId="56E46A3D" w14:textId="77777777" w:rsidR="009A6E91" w:rsidRPr="004814B5" w:rsidRDefault="009A6E91" w:rsidP="00372F7F">
            <w:pPr>
              <w:pStyle w:val="Tablehead"/>
              <w:keepLines/>
            </w:pPr>
            <w:r w:rsidRPr="004814B5">
              <w:t>Bandwidth (MHz)</w:t>
            </w:r>
          </w:p>
        </w:tc>
        <w:tc>
          <w:tcPr>
            <w:tcW w:w="4233" w:type="dxa"/>
          </w:tcPr>
          <w:p w14:paraId="13CC7C08" w14:textId="77777777" w:rsidR="009A6E91" w:rsidRPr="004814B5" w:rsidRDefault="009A6E91" w:rsidP="00372F7F">
            <w:pPr>
              <w:pStyle w:val="Tablehead"/>
              <w:keepLines/>
            </w:pPr>
            <w:r w:rsidRPr="004814B5">
              <w:t>Radiolocation allocation status</w:t>
            </w:r>
          </w:p>
        </w:tc>
      </w:tr>
      <w:tr w:rsidR="009A6E91" w:rsidRPr="004814B5" w14:paraId="62829AF6" w14:textId="77777777" w:rsidTr="00CF7A4F">
        <w:trPr>
          <w:jc w:val="center"/>
        </w:trPr>
        <w:tc>
          <w:tcPr>
            <w:tcW w:w="2218" w:type="dxa"/>
          </w:tcPr>
          <w:p w14:paraId="075120AC" w14:textId="77777777" w:rsidR="009A6E91" w:rsidRPr="004814B5" w:rsidRDefault="009A6E91" w:rsidP="00372F7F">
            <w:pPr>
              <w:pStyle w:val="Tabletext"/>
              <w:keepNext/>
              <w:keepLines/>
              <w:jc w:val="center"/>
            </w:pPr>
            <w:r w:rsidRPr="004814B5">
              <w:t>13.0</w:t>
            </w:r>
          </w:p>
        </w:tc>
        <w:tc>
          <w:tcPr>
            <w:tcW w:w="2190" w:type="dxa"/>
          </w:tcPr>
          <w:p w14:paraId="4E5F20DA" w14:textId="77777777" w:rsidR="009A6E91" w:rsidRPr="004814B5" w:rsidRDefault="009A6E91" w:rsidP="00372F7F">
            <w:pPr>
              <w:pStyle w:val="Tabletext"/>
              <w:keepNext/>
              <w:keepLines/>
              <w:jc w:val="center"/>
            </w:pPr>
            <w:r w:rsidRPr="004814B5">
              <w:t>8.0</w:t>
            </w:r>
          </w:p>
        </w:tc>
        <w:tc>
          <w:tcPr>
            <w:tcW w:w="4233" w:type="dxa"/>
          </w:tcPr>
          <w:p w14:paraId="327C3824" w14:textId="77777777" w:rsidR="009A6E91" w:rsidRPr="004814B5" w:rsidRDefault="009A6E91" w:rsidP="00C23D1E">
            <w:pPr>
              <w:pStyle w:val="Tabletext"/>
              <w:keepNext/>
              <w:keepLines/>
              <w:jc w:val="left"/>
            </w:pPr>
            <w:r w:rsidRPr="004814B5">
              <w:t>No allocation</w:t>
            </w:r>
          </w:p>
        </w:tc>
      </w:tr>
      <w:tr w:rsidR="009A6E91" w:rsidRPr="004814B5" w14:paraId="58777F7A" w14:textId="77777777" w:rsidTr="00CF7A4F">
        <w:trPr>
          <w:jc w:val="center"/>
        </w:trPr>
        <w:tc>
          <w:tcPr>
            <w:tcW w:w="2218" w:type="dxa"/>
          </w:tcPr>
          <w:p w14:paraId="477FC00F" w14:textId="77777777" w:rsidR="009A6E91" w:rsidRPr="004814B5" w:rsidRDefault="009A6E91" w:rsidP="00CF7A4F">
            <w:pPr>
              <w:pStyle w:val="Tabletext"/>
              <w:jc w:val="center"/>
            </w:pPr>
            <w:r w:rsidRPr="004814B5">
              <w:t>6.5</w:t>
            </w:r>
          </w:p>
        </w:tc>
        <w:tc>
          <w:tcPr>
            <w:tcW w:w="2190" w:type="dxa"/>
          </w:tcPr>
          <w:p w14:paraId="0AF7E07C" w14:textId="77777777" w:rsidR="009A6E91" w:rsidRPr="004814B5" w:rsidRDefault="009A6E91" w:rsidP="00CF7A4F">
            <w:pPr>
              <w:pStyle w:val="Tabletext"/>
              <w:jc w:val="center"/>
            </w:pPr>
            <w:r w:rsidRPr="004814B5">
              <w:t>7.0</w:t>
            </w:r>
          </w:p>
        </w:tc>
        <w:tc>
          <w:tcPr>
            <w:tcW w:w="4233" w:type="dxa"/>
          </w:tcPr>
          <w:p w14:paraId="626BB123" w14:textId="77777777" w:rsidR="009A6E91" w:rsidRPr="004814B5" w:rsidRDefault="009A6E91" w:rsidP="00C23D1E">
            <w:pPr>
              <w:pStyle w:val="Tabletext"/>
              <w:jc w:val="left"/>
            </w:pPr>
            <w:r w:rsidRPr="004814B5">
              <w:t>No allocation</w:t>
            </w:r>
          </w:p>
        </w:tc>
      </w:tr>
      <w:tr w:rsidR="009A6E91" w:rsidRPr="004814B5" w14:paraId="21D04F2C" w14:textId="77777777" w:rsidTr="00CF7A4F">
        <w:trPr>
          <w:jc w:val="center"/>
        </w:trPr>
        <w:tc>
          <w:tcPr>
            <w:tcW w:w="2218" w:type="dxa"/>
          </w:tcPr>
          <w:p w14:paraId="7B625D82" w14:textId="77777777" w:rsidR="009A6E91" w:rsidRPr="004814B5" w:rsidRDefault="009A6E91" w:rsidP="00CF7A4F">
            <w:pPr>
              <w:pStyle w:val="Tabletext"/>
              <w:jc w:val="center"/>
            </w:pPr>
            <w:r w:rsidRPr="004814B5">
              <w:t>40.8</w:t>
            </w:r>
          </w:p>
        </w:tc>
        <w:tc>
          <w:tcPr>
            <w:tcW w:w="2190" w:type="dxa"/>
          </w:tcPr>
          <w:p w14:paraId="07AA3D8A" w14:textId="77777777" w:rsidR="009A6E91" w:rsidRPr="004814B5" w:rsidRDefault="009A6E91" w:rsidP="00CF7A4F">
            <w:pPr>
              <w:pStyle w:val="Tabletext"/>
              <w:jc w:val="center"/>
            </w:pPr>
            <w:r w:rsidRPr="004814B5">
              <w:t>0.17</w:t>
            </w:r>
          </w:p>
        </w:tc>
        <w:tc>
          <w:tcPr>
            <w:tcW w:w="4233" w:type="dxa"/>
          </w:tcPr>
          <w:p w14:paraId="29078D9B" w14:textId="77777777" w:rsidR="009A6E91" w:rsidRPr="004814B5" w:rsidRDefault="009A6E91" w:rsidP="00C23D1E">
            <w:pPr>
              <w:pStyle w:val="Tabletext"/>
              <w:jc w:val="left"/>
            </w:pPr>
            <w:r w:rsidRPr="004814B5">
              <w:t>No allocation</w:t>
            </w:r>
          </w:p>
        </w:tc>
      </w:tr>
      <w:tr w:rsidR="009A6E91" w:rsidRPr="004814B5" w14:paraId="05244BB0" w14:textId="77777777" w:rsidTr="00CF7A4F">
        <w:trPr>
          <w:jc w:val="center"/>
        </w:trPr>
        <w:tc>
          <w:tcPr>
            <w:tcW w:w="2218" w:type="dxa"/>
          </w:tcPr>
          <w:p w14:paraId="4F7A18FC" w14:textId="77777777" w:rsidR="009A6E91" w:rsidRPr="004814B5" w:rsidRDefault="009A6E91" w:rsidP="00CF7A4F">
            <w:pPr>
              <w:pStyle w:val="Tabletext"/>
              <w:jc w:val="center"/>
            </w:pPr>
            <w:r w:rsidRPr="004814B5">
              <w:t>53.5</w:t>
            </w:r>
          </w:p>
        </w:tc>
        <w:tc>
          <w:tcPr>
            <w:tcW w:w="2190" w:type="dxa"/>
          </w:tcPr>
          <w:p w14:paraId="1A1D58C3" w14:textId="77777777" w:rsidR="009A6E91" w:rsidRPr="004814B5" w:rsidRDefault="009A6E91" w:rsidP="00CF7A4F">
            <w:pPr>
              <w:pStyle w:val="Tabletext"/>
              <w:jc w:val="center"/>
            </w:pPr>
            <w:r w:rsidRPr="004814B5">
              <w:t>Not available</w:t>
            </w:r>
          </w:p>
        </w:tc>
        <w:tc>
          <w:tcPr>
            <w:tcW w:w="4233" w:type="dxa"/>
          </w:tcPr>
          <w:p w14:paraId="72E2E2D0" w14:textId="77777777" w:rsidR="009A6E91" w:rsidRPr="004814B5" w:rsidRDefault="009A6E91" w:rsidP="00C23D1E">
            <w:pPr>
              <w:pStyle w:val="Tabletext"/>
              <w:jc w:val="left"/>
            </w:pPr>
            <w:r w:rsidRPr="004814B5">
              <w:t>No allocation</w:t>
            </w:r>
          </w:p>
        </w:tc>
      </w:tr>
      <w:tr w:rsidR="009A6E91" w:rsidRPr="003F2F93" w14:paraId="2014EA7A" w14:textId="77777777" w:rsidTr="00CF7A4F">
        <w:trPr>
          <w:jc w:val="center"/>
        </w:trPr>
        <w:tc>
          <w:tcPr>
            <w:tcW w:w="2218" w:type="dxa"/>
            <w:vAlign w:val="center"/>
          </w:tcPr>
          <w:p w14:paraId="5C7857CF" w14:textId="77777777" w:rsidR="009A6E91" w:rsidRPr="004814B5" w:rsidRDefault="009A6E91" w:rsidP="00CF7A4F">
            <w:pPr>
              <w:pStyle w:val="Tabletext"/>
              <w:jc w:val="center"/>
            </w:pPr>
            <w:r w:rsidRPr="004814B5">
              <w:t>233.28</w:t>
            </w:r>
          </w:p>
        </w:tc>
        <w:tc>
          <w:tcPr>
            <w:tcW w:w="2190" w:type="dxa"/>
            <w:vAlign w:val="center"/>
          </w:tcPr>
          <w:p w14:paraId="0FCD74DF" w14:textId="77777777" w:rsidR="009A6E91" w:rsidRPr="004814B5" w:rsidRDefault="009A6E91" w:rsidP="00CF7A4F">
            <w:pPr>
              <w:pStyle w:val="Tabletext"/>
              <w:jc w:val="center"/>
            </w:pPr>
            <w:r w:rsidRPr="004814B5">
              <w:t>30</w:t>
            </w:r>
          </w:p>
        </w:tc>
        <w:tc>
          <w:tcPr>
            <w:tcW w:w="4233" w:type="dxa"/>
          </w:tcPr>
          <w:p w14:paraId="58094C3A" w14:textId="77777777" w:rsidR="009A6E91" w:rsidRPr="003F2F93" w:rsidRDefault="009A6E91" w:rsidP="00C23D1E">
            <w:pPr>
              <w:pStyle w:val="Tabletext"/>
              <w:jc w:val="left"/>
              <w:rPr>
                <w:lang w:val="en-GB"/>
              </w:rPr>
            </w:pPr>
            <w:r w:rsidRPr="003F2F93">
              <w:rPr>
                <w:lang w:val="en-GB"/>
              </w:rPr>
              <w:t>Region 1:</w:t>
            </w:r>
            <w:r w:rsidRPr="003F2F93">
              <w:rPr>
                <w:lang w:val="en-GB"/>
              </w:rPr>
              <w:br/>
              <w:t>No allocation: 218.28-248.28 MHz</w:t>
            </w:r>
          </w:p>
          <w:p w14:paraId="77BE3644" w14:textId="77777777" w:rsidR="009A6E91" w:rsidRPr="003F2F93" w:rsidRDefault="009A6E91" w:rsidP="00C23D1E">
            <w:pPr>
              <w:pStyle w:val="Tabletext"/>
              <w:jc w:val="left"/>
              <w:rPr>
                <w:lang w:val="en-GB"/>
              </w:rPr>
            </w:pPr>
            <w:r w:rsidRPr="003F2F93">
              <w:rPr>
                <w:lang w:val="en-GB"/>
              </w:rPr>
              <w:t>Region 2:</w:t>
            </w:r>
            <w:r w:rsidRPr="003F2F93">
              <w:rPr>
                <w:lang w:val="en-GB"/>
              </w:rPr>
              <w:br/>
              <w:t>No allocation: 218.28-225 MHz</w:t>
            </w:r>
            <w:r w:rsidRPr="003F2F93">
              <w:rPr>
                <w:lang w:val="en-GB"/>
              </w:rPr>
              <w:br/>
              <w:t>Secondary allocation: 225-235 MHz</w:t>
            </w:r>
            <w:r w:rsidRPr="003F2F93">
              <w:rPr>
                <w:lang w:val="en-GB"/>
              </w:rPr>
              <w:br/>
              <w:t>No allocation: 235-248.28</w:t>
            </w:r>
          </w:p>
          <w:p w14:paraId="5734CFCE" w14:textId="77777777" w:rsidR="009A6E91" w:rsidRPr="003F2F93" w:rsidRDefault="009A6E91" w:rsidP="00C23D1E">
            <w:pPr>
              <w:pStyle w:val="Tabletext"/>
              <w:jc w:val="left"/>
              <w:rPr>
                <w:lang w:val="en-GB"/>
              </w:rPr>
            </w:pPr>
            <w:r w:rsidRPr="003F2F93">
              <w:rPr>
                <w:lang w:val="en-GB"/>
              </w:rPr>
              <w:t>Region 3:</w:t>
            </w:r>
            <w:r w:rsidRPr="003F2F93">
              <w:rPr>
                <w:lang w:val="en-GB"/>
              </w:rPr>
              <w:br/>
              <w:t>No allocation: 218.28-223 MHz</w:t>
            </w:r>
            <w:r w:rsidRPr="003F2F93">
              <w:rPr>
                <w:lang w:val="en-GB"/>
              </w:rPr>
              <w:br/>
              <w:t>Secondary allocation: 223-235 MHz</w:t>
            </w:r>
            <w:r w:rsidRPr="003F2F93">
              <w:rPr>
                <w:lang w:val="en-GB"/>
              </w:rPr>
              <w:br/>
              <w:t>No allocation: 230-248.28 MHz</w:t>
            </w:r>
          </w:p>
        </w:tc>
      </w:tr>
      <w:tr w:rsidR="009A6E91" w:rsidRPr="003F2F93" w14:paraId="68F2798A" w14:textId="77777777" w:rsidTr="00CF7A4F">
        <w:trPr>
          <w:jc w:val="center"/>
        </w:trPr>
        <w:tc>
          <w:tcPr>
            <w:tcW w:w="2218" w:type="dxa"/>
            <w:vAlign w:val="center"/>
          </w:tcPr>
          <w:p w14:paraId="5D741F96" w14:textId="77777777" w:rsidR="009A6E91" w:rsidRPr="004814B5" w:rsidRDefault="009A6E91" w:rsidP="00CF7A4F">
            <w:pPr>
              <w:pStyle w:val="Tabletext"/>
              <w:jc w:val="center"/>
            </w:pPr>
            <w:r w:rsidRPr="004814B5">
              <w:t>224.5</w:t>
            </w:r>
          </w:p>
        </w:tc>
        <w:tc>
          <w:tcPr>
            <w:tcW w:w="2190" w:type="dxa"/>
            <w:vAlign w:val="center"/>
          </w:tcPr>
          <w:p w14:paraId="4AECB274" w14:textId="77777777" w:rsidR="009A6E91" w:rsidRPr="004814B5" w:rsidRDefault="009A6E91" w:rsidP="00CF7A4F">
            <w:pPr>
              <w:pStyle w:val="Tabletext"/>
              <w:jc w:val="center"/>
            </w:pPr>
            <w:r w:rsidRPr="004814B5">
              <w:t>20.4</w:t>
            </w:r>
          </w:p>
        </w:tc>
        <w:tc>
          <w:tcPr>
            <w:tcW w:w="4233" w:type="dxa"/>
          </w:tcPr>
          <w:p w14:paraId="7586FABB" w14:textId="77777777" w:rsidR="009A6E91" w:rsidRPr="003F2F93" w:rsidRDefault="009A6E91" w:rsidP="00C23D1E">
            <w:pPr>
              <w:pStyle w:val="Tabletext"/>
              <w:jc w:val="left"/>
              <w:rPr>
                <w:lang w:val="en-GB"/>
              </w:rPr>
            </w:pPr>
            <w:r w:rsidRPr="003F2F93">
              <w:rPr>
                <w:lang w:val="en-GB"/>
              </w:rPr>
              <w:t>Region 1:</w:t>
            </w:r>
            <w:r w:rsidRPr="003F2F93">
              <w:rPr>
                <w:lang w:val="en-GB"/>
              </w:rPr>
              <w:br/>
              <w:t>No allocation: 214.3-234.7 MHz</w:t>
            </w:r>
          </w:p>
          <w:p w14:paraId="564DDC08" w14:textId="77777777" w:rsidR="009A6E91" w:rsidRPr="003F2F93" w:rsidRDefault="009A6E91" w:rsidP="00C23D1E">
            <w:pPr>
              <w:pStyle w:val="Tabletext"/>
              <w:jc w:val="left"/>
              <w:rPr>
                <w:lang w:val="en-GB"/>
              </w:rPr>
            </w:pPr>
            <w:r w:rsidRPr="003F2F93">
              <w:rPr>
                <w:lang w:val="en-GB"/>
              </w:rPr>
              <w:t>Region 2:</w:t>
            </w:r>
            <w:r w:rsidRPr="003F2F93">
              <w:rPr>
                <w:lang w:val="en-GB"/>
              </w:rPr>
              <w:br/>
              <w:t>No allocation: 214.3-225 MHz</w:t>
            </w:r>
            <w:r w:rsidRPr="003F2F93">
              <w:rPr>
                <w:lang w:val="en-GB"/>
              </w:rPr>
              <w:br/>
              <w:t>Secondary allocation: 225-234.7 MHz</w:t>
            </w:r>
          </w:p>
          <w:p w14:paraId="03FF01BE" w14:textId="77777777" w:rsidR="009A6E91" w:rsidRPr="003F2F93" w:rsidRDefault="009A6E91" w:rsidP="00C23D1E">
            <w:pPr>
              <w:pStyle w:val="Tabletext"/>
              <w:jc w:val="left"/>
              <w:rPr>
                <w:lang w:val="en-GB"/>
              </w:rPr>
            </w:pPr>
            <w:r w:rsidRPr="003F2F93">
              <w:rPr>
                <w:lang w:val="en-GB"/>
              </w:rPr>
              <w:t>Region 3:</w:t>
            </w:r>
            <w:r w:rsidRPr="003F2F93">
              <w:rPr>
                <w:lang w:val="en-GB"/>
              </w:rPr>
              <w:br/>
              <w:t>No allocation: 214.3-223 MHz</w:t>
            </w:r>
            <w:r w:rsidRPr="003F2F93">
              <w:rPr>
                <w:lang w:val="en-GB"/>
              </w:rPr>
              <w:br/>
              <w:t>Secondary allocation: 223-230 MHz</w:t>
            </w:r>
            <w:r w:rsidRPr="003F2F93">
              <w:rPr>
                <w:lang w:val="en-GB"/>
              </w:rPr>
              <w:br/>
              <w:t>No allocation: 230-234.7 MHz</w:t>
            </w:r>
          </w:p>
        </w:tc>
      </w:tr>
      <w:tr w:rsidR="009A6E91" w:rsidRPr="004814B5" w14:paraId="4FD5DE9A" w14:textId="77777777" w:rsidTr="00CF7A4F">
        <w:trPr>
          <w:jc w:val="center"/>
        </w:trPr>
        <w:tc>
          <w:tcPr>
            <w:tcW w:w="2218" w:type="dxa"/>
          </w:tcPr>
          <w:p w14:paraId="392D80B8" w14:textId="77777777" w:rsidR="009A6E91" w:rsidRPr="004814B5" w:rsidRDefault="009A6E91" w:rsidP="00CF7A4F">
            <w:pPr>
              <w:pStyle w:val="Tabletext"/>
              <w:jc w:val="center"/>
            </w:pPr>
            <w:r w:rsidRPr="004814B5">
              <w:t>442.9</w:t>
            </w:r>
          </w:p>
        </w:tc>
        <w:tc>
          <w:tcPr>
            <w:tcW w:w="2190" w:type="dxa"/>
          </w:tcPr>
          <w:p w14:paraId="21AFE7AA" w14:textId="77777777" w:rsidR="009A6E91" w:rsidRPr="004814B5" w:rsidRDefault="009A6E91" w:rsidP="00CF7A4F">
            <w:pPr>
              <w:pStyle w:val="Tabletext"/>
              <w:jc w:val="center"/>
            </w:pPr>
            <w:r w:rsidRPr="004814B5">
              <w:t>4.0</w:t>
            </w:r>
          </w:p>
        </w:tc>
        <w:tc>
          <w:tcPr>
            <w:tcW w:w="4233" w:type="dxa"/>
          </w:tcPr>
          <w:p w14:paraId="74572FE8" w14:textId="77777777" w:rsidR="009A6E91" w:rsidRPr="004814B5" w:rsidRDefault="009A6E91" w:rsidP="00C23D1E">
            <w:pPr>
              <w:pStyle w:val="Tabletext"/>
              <w:jc w:val="left"/>
            </w:pPr>
            <w:r w:rsidRPr="004814B5">
              <w:t>Secondary allocation</w:t>
            </w:r>
          </w:p>
        </w:tc>
      </w:tr>
      <w:tr w:rsidR="009A6E91" w:rsidRPr="004814B5" w14:paraId="2164AB66" w14:textId="77777777" w:rsidTr="00CF7A4F">
        <w:trPr>
          <w:jc w:val="center"/>
        </w:trPr>
        <w:tc>
          <w:tcPr>
            <w:tcW w:w="2218" w:type="dxa"/>
          </w:tcPr>
          <w:p w14:paraId="5AC99595" w14:textId="77777777" w:rsidR="009A6E91" w:rsidRPr="004814B5" w:rsidRDefault="009A6E91" w:rsidP="00CF7A4F">
            <w:pPr>
              <w:pStyle w:val="Tabletext"/>
              <w:jc w:val="center"/>
            </w:pPr>
            <w:r w:rsidRPr="004814B5">
              <w:t>449.5</w:t>
            </w:r>
          </w:p>
        </w:tc>
        <w:tc>
          <w:tcPr>
            <w:tcW w:w="2190" w:type="dxa"/>
          </w:tcPr>
          <w:p w14:paraId="027C5497" w14:textId="77777777" w:rsidR="009A6E91" w:rsidRPr="004814B5" w:rsidRDefault="009A6E91" w:rsidP="00CF7A4F">
            <w:pPr>
              <w:pStyle w:val="Tabletext"/>
              <w:jc w:val="center"/>
            </w:pPr>
            <w:r w:rsidRPr="004814B5">
              <w:t>1.0</w:t>
            </w:r>
          </w:p>
        </w:tc>
        <w:tc>
          <w:tcPr>
            <w:tcW w:w="4233" w:type="dxa"/>
          </w:tcPr>
          <w:p w14:paraId="76C5E810" w14:textId="77777777" w:rsidR="009A6E91" w:rsidRPr="004814B5" w:rsidRDefault="009A6E91" w:rsidP="00C23D1E">
            <w:pPr>
              <w:pStyle w:val="Tabletext"/>
              <w:jc w:val="left"/>
            </w:pPr>
            <w:r w:rsidRPr="004814B5">
              <w:t>Secondary allocation</w:t>
            </w:r>
          </w:p>
        </w:tc>
      </w:tr>
      <w:tr w:rsidR="009A6E91" w:rsidRPr="004814B5" w14:paraId="17DD0881" w14:textId="77777777" w:rsidTr="00CF7A4F">
        <w:trPr>
          <w:jc w:val="center"/>
        </w:trPr>
        <w:tc>
          <w:tcPr>
            <w:tcW w:w="2218" w:type="dxa"/>
          </w:tcPr>
          <w:p w14:paraId="2E101CBB" w14:textId="77777777" w:rsidR="009A6E91" w:rsidRPr="004814B5" w:rsidRDefault="009A6E91" w:rsidP="00CF7A4F">
            <w:pPr>
              <w:pStyle w:val="Tabletext"/>
              <w:jc w:val="center"/>
            </w:pPr>
            <w:r w:rsidRPr="004814B5">
              <w:t>927.25</w:t>
            </w:r>
          </w:p>
        </w:tc>
        <w:tc>
          <w:tcPr>
            <w:tcW w:w="2190" w:type="dxa"/>
          </w:tcPr>
          <w:p w14:paraId="3B2B0002" w14:textId="77777777" w:rsidR="009A6E91" w:rsidRPr="004814B5" w:rsidRDefault="009A6E91" w:rsidP="00CF7A4F">
            <w:pPr>
              <w:pStyle w:val="Tabletext"/>
              <w:jc w:val="center"/>
            </w:pPr>
            <w:r w:rsidRPr="004814B5">
              <w:t>12.5</w:t>
            </w:r>
          </w:p>
        </w:tc>
        <w:tc>
          <w:tcPr>
            <w:tcW w:w="4233" w:type="dxa"/>
          </w:tcPr>
          <w:p w14:paraId="7BAC30E7" w14:textId="77777777" w:rsidR="009A6E91" w:rsidRPr="004814B5" w:rsidRDefault="009A6E91" w:rsidP="00C23D1E">
            <w:pPr>
              <w:pStyle w:val="Tabletext"/>
              <w:jc w:val="left"/>
            </w:pPr>
            <w:r w:rsidRPr="004814B5">
              <w:t>Secondary allocation: 921-933.5 MHz</w:t>
            </w:r>
          </w:p>
        </w:tc>
      </w:tr>
    </w:tbl>
    <w:p w14:paraId="159BF6A3" w14:textId="77777777" w:rsidR="009A6E91" w:rsidRPr="004814B5" w:rsidRDefault="009A6E91" w:rsidP="009A6E91">
      <w:pPr>
        <w:pStyle w:val="Tablefin"/>
        <w:rPr>
          <w:rFonts w:eastAsia="Calibri"/>
        </w:rPr>
      </w:pPr>
    </w:p>
    <w:p w14:paraId="1B51806B" w14:textId="77777777" w:rsidR="009A6E91" w:rsidRPr="004814B5" w:rsidRDefault="009A6E91" w:rsidP="00983575">
      <w:pPr>
        <w:pStyle w:val="Heading3"/>
        <w:rPr>
          <w:rFonts w:eastAsia="Calibri"/>
        </w:rPr>
      </w:pPr>
      <w:r w:rsidRPr="004814B5">
        <w:rPr>
          <w:rFonts w:eastAsia="Calibri"/>
        </w:rPr>
        <w:t>4.2.2</w:t>
      </w:r>
      <w:r w:rsidRPr="004814B5">
        <w:rPr>
          <w:rFonts w:eastAsia="Calibri"/>
        </w:rPr>
        <w:tab/>
      </w:r>
      <w:r w:rsidRPr="00983575">
        <w:rPr>
          <w:rFonts w:eastAsia="Calibri"/>
        </w:rPr>
        <w:t>Ionospheric</w:t>
      </w:r>
      <w:r w:rsidRPr="004814B5">
        <w:rPr>
          <w:rFonts w:eastAsia="Calibri"/>
        </w:rPr>
        <w:t xml:space="preserve"> sounders</w:t>
      </w:r>
    </w:p>
    <w:p w14:paraId="20B83B00" w14:textId="77777777" w:rsidR="009A6E91" w:rsidRPr="003F2F93" w:rsidRDefault="009A6E91" w:rsidP="009A6E91">
      <w:pPr>
        <w:rPr>
          <w:rFonts w:eastAsia="Calibri"/>
          <w:lang w:val="en-GB"/>
        </w:rPr>
      </w:pPr>
      <w:r w:rsidRPr="003F2F93">
        <w:rPr>
          <w:rFonts w:eastAsia="Calibri"/>
          <w:lang w:val="en-GB"/>
        </w:rPr>
        <w:t>Ionospheric sounders transmit signals that are reflected by the ionosphere back to a receiver, providing data value in measuring the characteristics of the ionosphere. It is worth noting that, in addition to space weather-related measurements, these systems are used for ionospheric communications planning. Some locations may be operated to provide space weather data as well as data for communications planning. For space weather purposes, the system description implies that they would also fall under the radiolocation service.</w:t>
      </w:r>
    </w:p>
    <w:p w14:paraId="56BC3655" w14:textId="77777777" w:rsidR="009A6E91" w:rsidRPr="003F2F93" w:rsidRDefault="009A6E91" w:rsidP="009A6E91">
      <w:pPr>
        <w:rPr>
          <w:rFonts w:eastAsia="Calibri"/>
          <w:lang w:val="en-GB"/>
        </w:rPr>
      </w:pPr>
      <w:r w:rsidRPr="003F2F93">
        <w:rPr>
          <w:rFonts w:eastAsia="Calibri"/>
          <w:lang w:val="en-GB"/>
        </w:rPr>
        <w:t>Review of system characteristics and operations has revealed that there is no consistency in the frequencies used within the 0.5 to 30 MHz frequency range. In addition, no allocations to the radiolocation service exist in the frequency range of 0.5 to 30 MHz with the exception of multiple allocations limited to the application of oceanographic radars, which are not useful for space weather observations.</w:t>
      </w:r>
    </w:p>
    <w:p w14:paraId="0D7D31B9" w14:textId="77777777" w:rsidR="009A6E91" w:rsidRPr="003F2F93" w:rsidRDefault="009A6E91" w:rsidP="00983575">
      <w:pPr>
        <w:pStyle w:val="Heading2"/>
        <w:rPr>
          <w:rFonts w:eastAsia="Calibri"/>
          <w:lang w:val="en-GB"/>
        </w:rPr>
      </w:pPr>
      <w:bookmarkStart w:id="55" w:name="_Toc15291470"/>
      <w:bookmarkStart w:id="56" w:name="_Toc15291861"/>
      <w:bookmarkStart w:id="57" w:name="_Toc15291940"/>
      <w:bookmarkStart w:id="58" w:name="_Toc15309080"/>
      <w:r w:rsidRPr="003F2F93">
        <w:rPr>
          <w:rFonts w:eastAsia="Calibri"/>
          <w:lang w:val="en-GB"/>
        </w:rPr>
        <w:t>4.3</w:t>
      </w:r>
      <w:r w:rsidRPr="003F2F93">
        <w:rPr>
          <w:rFonts w:eastAsia="Calibri"/>
          <w:lang w:val="en-GB"/>
        </w:rPr>
        <w:tab/>
        <w:t>Solar Spectrographs</w:t>
      </w:r>
      <w:bookmarkEnd w:id="55"/>
      <w:bookmarkEnd w:id="56"/>
      <w:bookmarkEnd w:id="57"/>
      <w:bookmarkEnd w:id="58"/>
    </w:p>
    <w:p w14:paraId="16E94DB1" w14:textId="77777777" w:rsidR="009A6E91" w:rsidRPr="003F2F93" w:rsidRDefault="009A6E91" w:rsidP="009A6E91">
      <w:pPr>
        <w:rPr>
          <w:rFonts w:eastAsia="Calibri"/>
          <w:lang w:val="en-GB"/>
        </w:rPr>
      </w:pPr>
      <w:r w:rsidRPr="003F2F93">
        <w:rPr>
          <w:rFonts w:eastAsia="Calibri"/>
          <w:lang w:val="en-GB"/>
        </w:rPr>
        <w:t>Table 6 contains the characteristics of solar spectrograph systems. These receive-only systems receive wideband radio emissions from the Sun, in a manner that radio astronomy stations receive radio emissions from celestial bodies. While many frequency ranges used are also used for radio astronomy, solar observations currently do not fall under the definition of the radio astronomy service. Solar spectrograph operations require use of many discrete frequencies over the frequency range of 10 to 300 MHz</w:t>
      </w:r>
      <w:r w:rsidRPr="004814B5">
        <w:rPr>
          <w:rFonts w:eastAsia="Calibri"/>
          <w:position w:val="6"/>
          <w:sz w:val="18"/>
        </w:rPr>
        <w:footnoteReference w:id="2"/>
      </w:r>
      <w:r w:rsidRPr="003F2F93">
        <w:rPr>
          <w:rFonts w:eastAsia="Calibri"/>
          <w:lang w:val="en-GB"/>
        </w:rPr>
        <w:t>. The extremely broad range of frequencies required seem to make it impractical to create an allocation to a radio service that is applicable solar spectrographs.</w:t>
      </w:r>
    </w:p>
    <w:p w14:paraId="0F563DB8" w14:textId="77777777" w:rsidR="009A6E91" w:rsidRPr="003F2F93" w:rsidRDefault="009A6E91" w:rsidP="00983575">
      <w:pPr>
        <w:pStyle w:val="Heading2"/>
        <w:rPr>
          <w:rFonts w:eastAsia="Calibri"/>
          <w:lang w:val="en-GB"/>
        </w:rPr>
      </w:pPr>
      <w:bookmarkStart w:id="59" w:name="_Toc15291471"/>
      <w:bookmarkStart w:id="60" w:name="_Toc15291862"/>
      <w:bookmarkStart w:id="61" w:name="_Toc15291941"/>
      <w:bookmarkStart w:id="62" w:name="_Toc15309081"/>
      <w:r w:rsidRPr="003F2F93">
        <w:rPr>
          <w:rFonts w:eastAsia="Calibri"/>
          <w:lang w:val="en-GB"/>
        </w:rPr>
        <w:t>4.4</w:t>
      </w:r>
      <w:r w:rsidRPr="003F2F93">
        <w:rPr>
          <w:rFonts w:eastAsia="Calibri"/>
          <w:lang w:val="en-GB"/>
        </w:rPr>
        <w:tab/>
        <w:t>Solar Flux Monitors</w:t>
      </w:r>
      <w:bookmarkEnd w:id="59"/>
      <w:bookmarkEnd w:id="60"/>
      <w:bookmarkEnd w:id="61"/>
      <w:bookmarkEnd w:id="62"/>
    </w:p>
    <w:p w14:paraId="7A8A7B14" w14:textId="77777777" w:rsidR="009A6E91" w:rsidRPr="003F2F93" w:rsidRDefault="009A6E91" w:rsidP="009A6E91">
      <w:pPr>
        <w:rPr>
          <w:rFonts w:eastAsia="Calibri"/>
          <w:spacing w:val="-2"/>
          <w:lang w:val="en-GB"/>
        </w:rPr>
      </w:pPr>
      <w:r w:rsidRPr="003F2F93">
        <w:rPr>
          <w:rFonts w:eastAsia="Calibri"/>
          <w:spacing w:val="-2"/>
          <w:lang w:val="en-GB"/>
        </w:rPr>
        <w:t>Table 7 contains the characteristics of solar flux monitors. These receive-only systems receive radio emissions from the Sun, in a manner similar to how radio astronomy stations receive radio emissions from celestial bodies. While some frequency ranges used are also allocated to radio astronomy, solar observations currently do not fall under the definition of the radio astronomy service (see Table 11).</w:t>
      </w:r>
    </w:p>
    <w:p w14:paraId="2DA0BA28" w14:textId="77777777" w:rsidR="009A6E91" w:rsidRPr="003F2F93" w:rsidRDefault="00983575" w:rsidP="009A6E91">
      <w:pPr>
        <w:pStyle w:val="TableNo"/>
        <w:rPr>
          <w:rFonts w:eastAsia="Calibri"/>
          <w:lang w:val="en-GB"/>
        </w:rPr>
      </w:pPr>
      <w:r w:rsidRPr="003F2F93">
        <w:rPr>
          <w:rFonts w:eastAsia="Calibri"/>
          <w:lang w:val="en-GB"/>
        </w:rPr>
        <w:t xml:space="preserve">TABLE </w:t>
      </w:r>
      <w:r w:rsidR="009A6E91" w:rsidRPr="003F2F93">
        <w:rPr>
          <w:rFonts w:eastAsia="Calibri"/>
          <w:lang w:val="en-GB"/>
        </w:rPr>
        <w:t>11</w:t>
      </w:r>
    </w:p>
    <w:p w14:paraId="0A126F2B" w14:textId="77777777" w:rsidR="009A6E91" w:rsidRPr="003F2F93" w:rsidRDefault="009A6E91" w:rsidP="009A6E91">
      <w:pPr>
        <w:pStyle w:val="Tabletitle"/>
        <w:rPr>
          <w:rFonts w:eastAsia="Calibri"/>
          <w:lang w:val="en-GB"/>
        </w:rPr>
      </w:pPr>
      <w:r w:rsidRPr="003F2F93">
        <w:rPr>
          <w:rFonts w:eastAsia="Calibri"/>
          <w:lang w:val="en-GB"/>
        </w:rPr>
        <w:t>Frequencies identified to be in use by Solar Flux Monitors</w:t>
      </w:r>
    </w:p>
    <w:tbl>
      <w:tblPr>
        <w:tblW w:w="6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4111"/>
      </w:tblGrid>
      <w:tr w:rsidR="009A6E91" w:rsidRPr="004814B5" w14:paraId="5F04946F" w14:textId="77777777" w:rsidTr="003F2F93">
        <w:trPr>
          <w:tblHeader/>
          <w:jc w:val="center"/>
        </w:trPr>
        <w:tc>
          <w:tcPr>
            <w:tcW w:w="2455" w:type="dxa"/>
          </w:tcPr>
          <w:p w14:paraId="003F87E9" w14:textId="77777777" w:rsidR="009A6E91" w:rsidRPr="004814B5" w:rsidRDefault="009A6E91" w:rsidP="00CF7A4F">
            <w:pPr>
              <w:pStyle w:val="Tablehead"/>
            </w:pPr>
            <w:r w:rsidRPr="004814B5">
              <w:t>Frequency (MHz)</w:t>
            </w:r>
          </w:p>
        </w:tc>
        <w:tc>
          <w:tcPr>
            <w:tcW w:w="4111" w:type="dxa"/>
          </w:tcPr>
          <w:p w14:paraId="204DAD78" w14:textId="77777777" w:rsidR="009A6E91" w:rsidRPr="004814B5" w:rsidRDefault="009A6E91" w:rsidP="00A41F46">
            <w:pPr>
              <w:pStyle w:val="Tablehead"/>
            </w:pPr>
            <w:r w:rsidRPr="004814B5">
              <w:t>Radio astronomy allocation status</w:t>
            </w:r>
          </w:p>
        </w:tc>
      </w:tr>
      <w:tr w:rsidR="009A6E91" w:rsidRPr="004814B5" w14:paraId="0F67106B" w14:textId="77777777" w:rsidTr="003F2F93">
        <w:trPr>
          <w:jc w:val="center"/>
        </w:trPr>
        <w:tc>
          <w:tcPr>
            <w:tcW w:w="2455" w:type="dxa"/>
          </w:tcPr>
          <w:p w14:paraId="4DBF4542" w14:textId="77777777" w:rsidR="009A6E91" w:rsidRPr="004814B5" w:rsidRDefault="009A6E91" w:rsidP="00CF7A4F">
            <w:pPr>
              <w:pStyle w:val="Tabletext"/>
              <w:jc w:val="center"/>
            </w:pPr>
            <w:r w:rsidRPr="004814B5">
              <w:t>150</w:t>
            </w:r>
          </w:p>
        </w:tc>
        <w:tc>
          <w:tcPr>
            <w:tcW w:w="4111" w:type="dxa"/>
          </w:tcPr>
          <w:p w14:paraId="3DD0D423" w14:textId="77777777" w:rsidR="009A6E91" w:rsidRPr="004814B5" w:rsidRDefault="009A6E91" w:rsidP="00A41F46">
            <w:pPr>
              <w:pStyle w:val="Tabletext"/>
              <w:jc w:val="left"/>
            </w:pPr>
            <w:r w:rsidRPr="004814B5">
              <w:t>No allocation</w:t>
            </w:r>
          </w:p>
        </w:tc>
      </w:tr>
      <w:tr w:rsidR="009A6E91" w:rsidRPr="004814B5" w14:paraId="4C3EF99A" w14:textId="77777777" w:rsidTr="003F2F93">
        <w:trPr>
          <w:jc w:val="center"/>
        </w:trPr>
        <w:tc>
          <w:tcPr>
            <w:tcW w:w="2455" w:type="dxa"/>
          </w:tcPr>
          <w:p w14:paraId="7FED9A34" w14:textId="77777777" w:rsidR="009A6E91" w:rsidRPr="004814B5" w:rsidRDefault="009A6E91" w:rsidP="00CF7A4F">
            <w:pPr>
              <w:pStyle w:val="Tabletext"/>
              <w:jc w:val="center"/>
            </w:pPr>
            <w:r w:rsidRPr="004814B5">
              <w:t>236</w:t>
            </w:r>
          </w:p>
        </w:tc>
        <w:tc>
          <w:tcPr>
            <w:tcW w:w="4111" w:type="dxa"/>
          </w:tcPr>
          <w:p w14:paraId="5941CC14" w14:textId="77777777" w:rsidR="009A6E91" w:rsidRPr="004814B5" w:rsidRDefault="009A6E91" w:rsidP="00A41F46">
            <w:pPr>
              <w:pStyle w:val="Tabletext"/>
              <w:jc w:val="left"/>
            </w:pPr>
            <w:r w:rsidRPr="004814B5">
              <w:t>No allocation</w:t>
            </w:r>
          </w:p>
        </w:tc>
      </w:tr>
      <w:tr w:rsidR="009A6E91" w:rsidRPr="004814B5" w14:paraId="1208E94C" w14:textId="77777777" w:rsidTr="003F2F93">
        <w:trPr>
          <w:jc w:val="center"/>
        </w:trPr>
        <w:tc>
          <w:tcPr>
            <w:tcW w:w="2455" w:type="dxa"/>
          </w:tcPr>
          <w:p w14:paraId="26FA56B9" w14:textId="77777777" w:rsidR="009A6E91" w:rsidRPr="004814B5" w:rsidRDefault="009A6E91" w:rsidP="00CF7A4F">
            <w:pPr>
              <w:pStyle w:val="Tabletext"/>
              <w:jc w:val="center"/>
            </w:pPr>
            <w:r w:rsidRPr="004814B5">
              <w:t>245</w:t>
            </w:r>
          </w:p>
        </w:tc>
        <w:tc>
          <w:tcPr>
            <w:tcW w:w="4111" w:type="dxa"/>
          </w:tcPr>
          <w:p w14:paraId="6CDDBF83" w14:textId="77777777" w:rsidR="009A6E91" w:rsidRPr="004814B5" w:rsidRDefault="009A6E91" w:rsidP="00A41F46">
            <w:pPr>
              <w:pStyle w:val="Tabletext"/>
              <w:jc w:val="left"/>
            </w:pPr>
            <w:r w:rsidRPr="004814B5">
              <w:t>No allocation</w:t>
            </w:r>
          </w:p>
        </w:tc>
      </w:tr>
      <w:tr w:rsidR="009A6E91" w:rsidRPr="004814B5" w14:paraId="7902F14C" w14:textId="77777777" w:rsidTr="003F2F93">
        <w:trPr>
          <w:jc w:val="center"/>
        </w:trPr>
        <w:tc>
          <w:tcPr>
            <w:tcW w:w="2455" w:type="dxa"/>
          </w:tcPr>
          <w:p w14:paraId="7AEAC0E1" w14:textId="77777777" w:rsidR="009A6E91" w:rsidRPr="004814B5" w:rsidRDefault="009A6E91" w:rsidP="00CF7A4F">
            <w:pPr>
              <w:pStyle w:val="Tabletext"/>
              <w:jc w:val="center"/>
            </w:pPr>
            <w:r w:rsidRPr="004814B5">
              <w:t>327</w:t>
            </w:r>
          </w:p>
        </w:tc>
        <w:tc>
          <w:tcPr>
            <w:tcW w:w="4111" w:type="dxa"/>
          </w:tcPr>
          <w:p w14:paraId="1AF66164" w14:textId="77777777" w:rsidR="009A6E91" w:rsidRPr="004814B5" w:rsidRDefault="009A6E91" w:rsidP="00A41F46">
            <w:pPr>
              <w:pStyle w:val="Tabletext"/>
              <w:jc w:val="left"/>
            </w:pPr>
            <w:r w:rsidRPr="004814B5">
              <w:t>Primary allocation (322-328.6 MHz)</w:t>
            </w:r>
          </w:p>
        </w:tc>
      </w:tr>
      <w:tr w:rsidR="009A6E91" w:rsidRPr="004814B5" w14:paraId="17EF5789" w14:textId="77777777" w:rsidTr="003F2F93">
        <w:trPr>
          <w:jc w:val="center"/>
        </w:trPr>
        <w:tc>
          <w:tcPr>
            <w:tcW w:w="2455" w:type="dxa"/>
          </w:tcPr>
          <w:p w14:paraId="00EFE4C1" w14:textId="77777777" w:rsidR="009A6E91" w:rsidRPr="004814B5" w:rsidRDefault="009A6E91" w:rsidP="00CF7A4F">
            <w:pPr>
              <w:pStyle w:val="Tabletext"/>
              <w:jc w:val="center"/>
            </w:pPr>
            <w:r w:rsidRPr="004814B5">
              <w:t>410</w:t>
            </w:r>
          </w:p>
        </w:tc>
        <w:tc>
          <w:tcPr>
            <w:tcW w:w="4111" w:type="dxa"/>
          </w:tcPr>
          <w:p w14:paraId="0E276236" w14:textId="77777777" w:rsidR="009A6E91" w:rsidRPr="004814B5" w:rsidRDefault="009A6E91" w:rsidP="00A41F46">
            <w:pPr>
              <w:pStyle w:val="Tabletext"/>
              <w:jc w:val="left"/>
            </w:pPr>
            <w:r w:rsidRPr="004814B5">
              <w:t>Primary allocation (406.1-410 MHz)</w:t>
            </w:r>
          </w:p>
        </w:tc>
      </w:tr>
      <w:tr w:rsidR="009A6E91" w:rsidRPr="004814B5" w14:paraId="11E0BE8D" w14:textId="77777777" w:rsidTr="003F2F93">
        <w:trPr>
          <w:jc w:val="center"/>
        </w:trPr>
        <w:tc>
          <w:tcPr>
            <w:tcW w:w="2455" w:type="dxa"/>
          </w:tcPr>
          <w:p w14:paraId="53FDDE4D" w14:textId="77777777" w:rsidR="009A6E91" w:rsidRPr="004814B5" w:rsidRDefault="009A6E91" w:rsidP="00CF7A4F">
            <w:pPr>
              <w:pStyle w:val="Tabletext"/>
              <w:jc w:val="center"/>
            </w:pPr>
            <w:r w:rsidRPr="004814B5">
              <w:t>435</w:t>
            </w:r>
          </w:p>
        </w:tc>
        <w:tc>
          <w:tcPr>
            <w:tcW w:w="4111" w:type="dxa"/>
          </w:tcPr>
          <w:p w14:paraId="4D4602A8" w14:textId="77777777" w:rsidR="009A6E91" w:rsidRPr="004814B5" w:rsidRDefault="009A6E91" w:rsidP="00A41F46">
            <w:pPr>
              <w:pStyle w:val="Tabletext"/>
              <w:jc w:val="left"/>
            </w:pPr>
            <w:r w:rsidRPr="004814B5">
              <w:t>No allocation</w:t>
            </w:r>
          </w:p>
        </w:tc>
      </w:tr>
      <w:tr w:rsidR="009A6E91" w:rsidRPr="004814B5" w14:paraId="4BCE81D2" w14:textId="77777777" w:rsidTr="003F2F93">
        <w:trPr>
          <w:jc w:val="center"/>
        </w:trPr>
        <w:tc>
          <w:tcPr>
            <w:tcW w:w="2455" w:type="dxa"/>
          </w:tcPr>
          <w:p w14:paraId="75FAE0B1" w14:textId="77777777" w:rsidR="009A6E91" w:rsidRPr="004814B5" w:rsidRDefault="009A6E91" w:rsidP="00CF7A4F">
            <w:pPr>
              <w:pStyle w:val="Tabletext"/>
              <w:jc w:val="center"/>
            </w:pPr>
            <w:r w:rsidRPr="004814B5">
              <w:t>610</w:t>
            </w:r>
          </w:p>
        </w:tc>
        <w:tc>
          <w:tcPr>
            <w:tcW w:w="4111" w:type="dxa"/>
          </w:tcPr>
          <w:p w14:paraId="348ACC5B" w14:textId="77777777" w:rsidR="009A6E91" w:rsidRPr="004814B5" w:rsidRDefault="009A6E91" w:rsidP="00A41F46">
            <w:pPr>
              <w:pStyle w:val="Tabletext"/>
              <w:jc w:val="left"/>
            </w:pPr>
            <w:r w:rsidRPr="004814B5">
              <w:t>No allocation</w:t>
            </w:r>
          </w:p>
        </w:tc>
      </w:tr>
      <w:tr w:rsidR="009A6E91" w:rsidRPr="004814B5" w14:paraId="0E6B69A5" w14:textId="77777777" w:rsidTr="003F2F93">
        <w:trPr>
          <w:jc w:val="center"/>
        </w:trPr>
        <w:tc>
          <w:tcPr>
            <w:tcW w:w="2455" w:type="dxa"/>
          </w:tcPr>
          <w:p w14:paraId="4C57290F" w14:textId="77777777" w:rsidR="009A6E91" w:rsidRPr="004814B5" w:rsidRDefault="009A6E91" w:rsidP="00CF7A4F">
            <w:pPr>
              <w:pStyle w:val="Tabletext"/>
              <w:jc w:val="center"/>
            </w:pPr>
            <w:r w:rsidRPr="004814B5">
              <w:t>1 200</w:t>
            </w:r>
          </w:p>
        </w:tc>
        <w:tc>
          <w:tcPr>
            <w:tcW w:w="4111" w:type="dxa"/>
          </w:tcPr>
          <w:p w14:paraId="46CF0123" w14:textId="77777777" w:rsidR="009A6E91" w:rsidRPr="004814B5" w:rsidRDefault="009A6E91" w:rsidP="00A41F46">
            <w:pPr>
              <w:pStyle w:val="Tabletext"/>
              <w:jc w:val="left"/>
            </w:pPr>
            <w:r w:rsidRPr="004814B5">
              <w:t>No allocation</w:t>
            </w:r>
          </w:p>
        </w:tc>
      </w:tr>
      <w:tr w:rsidR="009A6E91" w:rsidRPr="004814B5" w14:paraId="11C1A723" w14:textId="77777777" w:rsidTr="003F2F93">
        <w:trPr>
          <w:jc w:val="center"/>
        </w:trPr>
        <w:tc>
          <w:tcPr>
            <w:tcW w:w="2455" w:type="dxa"/>
          </w:tcPr>
          <w:p w14:paraId="49C08ED2" w14:textId="77777777" w:rsidR="009A6E91" w:rsidRPr="004814B5" w:rsidRDefault="009A6E91" w:rsidP="00CF7A4F">
            <w:pPr>
              <w:pStyle w:val="Tabletext"/>
              <w:jc w:val="center"/>
            </w:pPr>
            <w:r w:rsidRPr="004814B5">
              <w:t>1 415</w:t>
            </w:r>
          </w:p>
        </w:tc>
        <w:tc>
          <w:tcPr>
            <w:tcW w:w="4111" w:type="dxa"/>
          </w:tcPr>
          <w:p w14:paraId="7B33EABF" w14:textId="77777777" w:rsidR="009A6E91" w:rsidRPr="004814B5" w:rsidRDefault="009A6E91" w:rsidP="00A41F46">
            <w:pPr>
              <w:pStyle w:val="Tabletext"/>
              <w:jc w:val="left"/>
            </w:pPr>
            <w:r w:rsidRPr="004814B5">
              <w:t>Primary allocation (1 400-1 427 MHz)</w:t>
            </w:r>
          </w:p>
        </w:tc>
      </w:tr>
      <w:tr w:rsidR="009A6E91" w:rsidRPr="004814B5" w14:paraId="1AFDF473" w14:textId="77777777" w:rsidTr="003F2F93">
        <w:trPr>
          <w:jc w:val="center"/>
        </w:trPr>
        <w:tc>
          <w:tcPr>
            <w:tcW w:w="2455" w:type="dxa"/>
          </w:tcPr>
          <w:p w14:paraId="4D35A608" w14:textId="77777777" w:rsidR="009A6E91" w:rsidRPr="004814B5" w:rsidRDefault="009A6E91" w:rsidP="00CF7A4F">
            <w:pPr>
              <w:pStyle w:val="Tabletext"/>
              <w:jc w:val="center"/>
            </w:pPr>
            <w:r w:rsidRPr="004814B5">
              <w:t>1 665</w:t>
            </w:r>
          </w:p>
        </w:tc>
        <w:tc>
          <w:tcPr>
            <w:tcW w:w="4111" w:type="dxa"/>
          </w:tcPr>
          <w:p w14:paraId="1E2F6337" w14:textId="77777777" w:rsidR="009A6E91" w:rsidRPr="004814B5" w:rsidRDefault="009A6E91" w:rsidP="00A41F46">
            <w:pPr>
              <w:pStyle w:val="Tabletext"/>
              <w:jc w:val="left"/>
            </w:pPr>
            <w:r w:rsidRPr="004814B5">
              <w:t>Primary allocation (1 660.5-1 668 MHz)</w:t>
            </w:r>
          </w:p>
        </w:tc>
      </w:tr>
      <w:tr w:rsidR="009A6E91" w:rsidRPr="004814B5" w14:paraId="5EDF4E54" w14:textId="77777777" w:rsidTr="003F2F93">
        <w:trPr>
          <w:jc w:val="center"/>
        </w:trPr>
        <w:tc>
          <w:tcPr>
            <w:tcW w:w="2455" w:type="dxa"/>
          </w:tcPr>
          <w:p w14:paraId="1B978D7C" w14:textId="77777777" w:rsidR="009A6E91" w:rsidRPr="004814B5" w:rsidRDefault="009A6E91" w:rsidP="00CF7A4F">
            <w:pPr>
              <w:pStyle w:val="Tabletext"/>
              <w:jc w:val="center"/>
            </w:pPr>
            <w:r w:rsidRPr="004814B5">
              <w:t>2 695</w:t>
            </w:r>
          </w:p>
        </w:tc>
        <w:tc>
          <w:tcPr>
            <w:tcW w:w="4111" w:type="dxa"/>
          </w:tcPr>
          <w:p w14:paraId="201BA03F" w14:textId="77777777" w:rsidR="009A6E91" w:rsidRPr="004814B5" w:rsidRDefault="009A6E91" w:rsidP="00A41F46">
            <w:pPr>
              <w:pStyle w:val="Tabletext"/>
              <w:jc w:val="left"/>
            </w:pPr>
            <w:r w:rsidRPr="004814B5">
              <w:t>Primary allocation (2 690-2 700 MHz)</w:t>
            </w:r>
          </w:p>
        </w:tc>
      </w:tr>
      <w:tr w:rsidR="009A6E91" w:rsidRPr="004814B5" w14:paraId="093EE463" w14:textId="77777777" w:rsidTr="003F2F93">
        <w:trPr>
          <w:jc w:val="center"/>
        </w:trPr>
        <w:tc>
          <w:tcPr>
            <w:tcW w:w="2455" w:type="dxa"/>
          </w:tcPr>
          <w:p w14:paraId="37CCC442" w14:textId="77777777" w:rsidR="009A6E91" w:rsidRPr="004814B5" w:rsidRDefault="009A6E91" w:rsidP="00CF7A4F">
            <w:pPr>
              <w:pStyle w:val="Tabletext"/>
              <w:jc w:val="center"/>
            </w:pPr>
            <w:r w:rsidRPr="004814B5">
              <w:t>2 800</w:t>
            </w:r>
          </w:p>
        </w:tc>
        <w:tc>
          <w:tcPr>
            <w:tcW w:w="4111" w:type="dxa"/>
          </w:tcPr>
          <w:p w14:paraId="4591E65A" w14:textId="77777777" w:rsidR="009A6E91" w:rsidRPr="004814B5" w:rsidRDefault="009A6E91" w:rsidP="00A41F46">
            <w:pPr>
              <w:pStyle w:val="Tabletext"/>
              <w:jc w:val="left"/>
            </w:pPr>
            <w:r w:rsidRPr="004814B5">
              <w:t>No allocation</w:t>
            </w:r>
          </w:p>
        </w:tc>
      </w:tr>
      <w:tr w:rsidR="009A6E91" w:rsidRPr="004814B5" w14:paraId="694519DE" w14:textId="77777777" w:rsidTr="003F2F93">
        <w:trPr>
          <w:jc w:val="center"/>
        </w:trPr>
        <w:tc>
          <w:tcPr>
            <w:tcW w:w="2455" w:type="dxa"/>
          </w:tcPr>
          <w:p w14:paraId="4CCC6DB3" w14:textId="77777777" w:rsidR="009A6E91" w:rsidRPr="004814B5" w:rsidRDefault="009A6E91" w:rsidP="00CF7A4F">
            <w:pPr>
              <w:pStyle w:val="Tabletext"/>
              <w:jc w:val="center"/>
            </w:pPr>
            <w:r w:rsidRPr="004814B5">
              <w:t>3 750</w:t>
            </w:r>
          </w:p>
        </w:tc>
        <w:tc>
          <w:tcPr>
            <w:tcW w:w="4111" w:type="dxa"/>
          </w:tcPr>
          <w:p w14:paraId="59994DA8" w14:textId="77777777" w:rsidR="009A6E91" w:rsidRPr="004814B5" w:rsidRDefault="009A6E91" w:rsidP="00A41F46">
            <w:pPr>
              <w:pStyle w:val="Tabletext"/>
              <w:jc w:val="left"/>
            </w:pPr>
            <w:r w:rsidRPr="004814B5">
              <w:t>No allocation</w:t>
            </w:r>
          </w:p>
        </w:tc>
      </w:tr>
      <w:tr w:rsidR="009A6E91" w:rsidRPr="004814B5" w14:paraId="1DAA2951" w14:textId="77777777" w:rsidTr="003F2F93">
        <w:trPr>
          <w:jc w:val="center"/>
        </w:trPr>
        <w:tc>
          <w:tcPr>
            <w:tcW w:w="2455" w:type="dxa"/>
          </w:tcPr>
          <w:p w14:paraId="1AFE52CF" w14:textId="77777777" w:rsidR="009A6E91" w:rsidRPr="004814B5" w:rsidRDefault="009A6E91" w:rsidP="00CF7A4F">
            <w:pPr>
              <w:pStyle w:val="Tabletext"/>
              <w:jc w:val="center"/>
            </w:pPr>
            <w:r w:rsidRPr="004814B5">
              <w:t>4 541</w:t>
            </w:r>
          </w:p>
        </w:tc>
        <w:tc>
          <w:tcPr>
            <w:tcW w:w="4111" w:type="dxa"/>
          </w:tcPr>
          <w:p w14:paraId="29BB9E07" w14:textId="77777777" w:rsidR="009A6E91" w:rsidRPr="004814B5" w:rsidRDefault="009A6E91" w:rsidP="00A41F46">
            <w:pPr>
              <w:pStyle w:val="Tabletext"/>
              <w:jc w:val="left"/>
            </w:pPr>
            <w:r w:rsidRPr="004814B5">
              <w:t>No allocation</w:t>
            </w:r>
          </w:p>
        </w:tc>
      </w:tr>
      <w:tr w:rsidR="009A6E91" w:rsidRPr="004814B5" w14:paraId="7B70AA9E" w14:textId="77777777" w:rsidTr="003F2F93">
        <w:trPr>
          <w:jc w:val="center"/>
        </w:trPr>
        <w:tc>
          <w:tcPr>
            <w:tcW w:w="2455" w:type="dxa"/>
          </w:tcPr>
          <w:p w14:paraId="23FFD9CD" w14:textId="77777777" w:rsidR="009A6E91" w:rsidRPr="004814B5" w:rsidRDefault="009A6E91" w:rsidP="00CF7A4F">
            <w:pPr>
              <w:pStyle w:val="Tabletext"/>
              <w:jc w:val="center"/>
            </w:pPr>
            <w:r w:rsidRPr="004814B5">
              <w:t>4 995</w:t>
            </w:r>
          </w:p>
        </w:tc>
        <w:tc>
          <w:tcPr>
            <w:tcW w:w="4111" w:type="dxa"/>
          </w:tcPr>
          <w:p w14:paraId="29534AFE" w14:textId="77777777" w:rsidR="009A6E91" w:rsidRPr="004814B5" w:rsidRDefault="009A6E91" w:rsidP="00A41F46">
            <w:pPr>
              <w:pStyle w:val="Tabletext"/>
              <w:jc w:val="left"/>
            </w:pPr>
            <w:r w:rsidRPr="004814B5">
              <w:t>Primary allocation (4 990-5 000 MHz)</w:t>
            </w:r>
          </w:p>
        </w:tc>
      </w:tr>
      <w:tr w:rsidR="009A6E91" w:rsidRPr="004814B5" w14:paraId="3481B567" w14:textId="77777777" w:rsidTr="003F2F93">
        <w:trPr>
          <w:jc w:val="center"/>
        </w:trPr>
        <w:tc>
          <w:tcPr>
            <w:tcW w:w="2455" w:type="dxa"/>
          </w:tcPr>
          <w:p w14:paraId="2C4E6004" w14:textId="77777777" w:rsidR="009A6E91" w:rsidRPr="004814B5" w:rsidRDefault="009A6E91" w:rsidP="00CF7A4F">
            <w:pPr>
              <w:pStyle w:val="Tabletext"/>
              <w:jc w:val="center"/>
            </w:pPr>
            <w:r w:rsidRPr="004814B5">
              <w:t>8 325</w:t>
            </w:r>
          </w:p>
        </w:tc>
        <w:tc>
          <w:tcPr>
            <w:tcW w:w="4111" w:type="dxa"/>
          </w:tcPr>
          <w:p w14:paraId="55C65397" w14:textId="77777777" w:rsidR="009A6E91" w:rsidRPr="004814B5" w:rsidRDefault="009A6E91" w:rsidP="00A41F46">
            <w:pPr>
              <w:pStyle w:val="Tabletext"/>
              <w:jc w:val="left"/>
            </w:pPr>
            <w:r w:rsidRPr="004814B5">
              <w:t>No allocation</w:t>
            </w:r>
          </w:p>
        </w:tc>
      </w:tr>
      <w:tr w:rsidR="009A6E91" w:rsidRPr="004814B5" w14:paraId="2424D968" w14:textId="77777777" w:rsidTr="003F2F93">
        <w:trPr>
          <w:jc w:val="center"/>
        </w:trPr>
        <w:tc>
          <w:tcPr>
            <w:tcW w:w="2455" w:type="dxa"/>
          </w:tcPr>
          <w:p w14:paraId="6F18F952" w14:textId="77777777" w:rsidR="009A6E91" w:rsidRPr="004814B5" w:rsidRDefault="009A6E91" w:rsidP="00CF7A4F">
            <w:pPr>
              <w:pStyle w:val="Tabletext"/>
              <w:jc w:val="center"/>
            </w:pPr>
            <w:r w:rsidRPr="004814B5">
              <w:t>8 800</w:t>
            </w:r>
          </w:p>
        </w:tc>
        <w:tc>
          <w:tcPr>
            <w:tcW w:w="4111" w:type="dxa"/>
          </w:tcPr>
          <w:p w14:paraId="2C21B4E1" w14:textId="77777777" w:rsidR="009A6E91" w:rsidRPr="004814B5" w:rsidRDefault="009A6E91" w:rsidP="00A41F46">
            <w:pPr>
              <w:pStyle w:val="Tabletext"/>
              <w:jc w:val="left"/>
            </w:pPr>
            <w:r w:rsidRPr="004814B5">
              <w:t>No allocation</w:t>
            </w:r>
          </w:p>
        </w:tc>
      </w:tr>
      <w:tr w:rsidR="009A6E91" w:rsidRPr="004814B5" w14:paraId="6BA7DB40" w14:textId="77777777" w:rsidTr="003F2F93">
        <w:trPr>
          <w:jc w:val="center"/>
        </w:trPr>
        <w:tc>
          <w:tcPr>
            <w:tcW w:w="2455" w:type="dxa"/>
          </w:tcPr>
          <w:p w14:paraId="34B53111" w14:textId="77777777" w:rsidR="009A6E91" w:rsidRPr="004814B5" w:rsidRDefault="009A6E91" w:rsidP="00CF7A4F">
            <w:pPr>
              <w:pStyle w:val="Tabletext"/>
              <w:jc w:val="center"/>
            </w:pPr>
            <w:r w:rsidRPr="004814B5">
              <w:t>9 084</w:t>
            </w:r>
          </w:p>
        </w:tc>
        <w:tc>
          <w:tcPr>
            <w:tcW w:w="4111" w:type="dxa"/>
          </w:tcPr>
          <w:p w14:paraId="26281B31" w14:textId="77777777" w:rsidR="009A6E91" w:rsidRPr="004814B5" w:rsidRDefault="009A6E91" w:rsidP="00A41F46">
            <w:pPr>
              <w:pStyle w:val="Tabletext"/>
              <w:jc w:val="left"/>
            </w:pPr>
            <w:r w:rsidRPr="004814B5">
              <w:t>No allocation</w:t>
            </w:r>
          </w:p>
        </w:tc>
      </w:tr>
      <w:tr w:rsidR="009A6E91" w:rsidRPr="004814B5" w14:paraId="7A63E97E" w14:textId="77777777" w:rsidTr="003F2F93">
        <w:trPr>
          <w:jc w:val="center"/>
        </w:trPr>
        <w:tc>
          <w:tcPr>
            <w:tcW w:w="2455" w:type="dxa"/>
          </w:tcPr>
          <w:p w14:paraId="219305C9" w14:textId="77777777" w:rsidR="009A6E91" w:rsidRPr="004814B5" w:rsidRDefault="009A6E91" w:rsidP="00CF7A4F">
            <w:pPr>
              <w:pStyle w:val="Tabletext"/>
              <w:jc w:val="center"/>
            </w:pPr>
            <w:r w:rsidRPr="004814B5">
              <w:t>9 400</w:t>
            </w:r>
          </w:p>
        </w:tc>
        <w:tc>
          <w:tcPr>
            <w:tcW w:w="4111" w:type="dxa"/>
          </w:tcPr>
          <w:p w14:paraId="2051BA47" w14:textId="77777777" w:rsidR="009A6E91" w:rsidRPr="004814B5" w:rsidRDefault="009A6E91" w:rsidP="00A41F46">
            <w:pPr>
              <w:pStyle w:val="Tabletext"/>
              <w:jc w:val="left"/>
            </w:pPr>
            <w:r w:rsidRPr="004814B5">
              <w:t>No allocation</w:t>
            </w:r>
          </w:p>
        </w:tc>
      </w:tr>
      <w:tr w:rsidR="009A6E91" w:rsidRPr="004814B5" w14:paraId="5225826D" w14:textId="77777777" w:rsidTr="003F2F93">
        <w:trPr>
          <w:jc w:val="center"/>
        </w:trPr>
        <w:tc>
          <w:tcPr>
            <w:tcW w:w="2455" w:type="dxa"/>
          </w:tcPr>
          <w:p w14:paraId="66016D59" w14:textId="77777777" w:rsidR="009A6E91" w:rsidRPr="004814B5" w:rsidRDefault="009A6E91" w:rsidP="00CF7A4F">
            <w:pPr>
              <w:pStyle w:val="Tabletext"/>
              <w:jc w:val="center"/>
            </w:pPr>
            <w:r w:rsidRPr="004814B5">
              <w:t>10 650</w:t>
            </w:r>
          </w:p>
        </w:tc>
        <w:tc>
          <w:tcPr>
            <w:tcW w:w="4111" w:type="dxa"/>
          </w:tcPr>
          <w:p w14:paraId="5FCCE2CB" w14:textId="77777777" w:rsidR="009A6E91" w:rsidRPr="004814B5" w:rsidRDefault="009A6E91" w:rsidP="00A41F46">
            <w:pPr>
              <w:pStyle w:val="Tabletext"/>
              <w:jc w:val="left"/>
            </w:pPr>
            <w:r w:rsidRPr="004814B5">
              <w:t>Primary allocation (10 600-10 680 MHz)</w:t>
            </w:r>
          </w:p>
        </w:tc>
      </w:tr>
      <w:tr w:rsidR="009A6E91" w:rsidRPr="004814B5" w14:paraId="71D4F7D0" w14:textId="77777777" w:rsidTr="003F2F93">
        <w:trPr>
          <w:jc w:val="center"/>
        </w:trPr>
        <w:tc>
          <w:tcPr>
            <w:tcW w:w="2455" w:type="dxa"/>
          </w:tcPr>
          <w:p w14:paraId="04097308" w14:textId="77777777" w:rsidR="009A6E91" w:rsidRPr="004814B5" w:rsidRDefault="009A6E91" w:rsidP="00CF7A4F">
            <w:pPr>
              <w:pStyle w:val="Tabletext"/>
              <w:jc w:val="center"/>
            </w:pPr>
            <w:r w:rsidRPr="004814B5">
              <w:t>15 400</w:t>
            </w:r>
          </w:p>
        </w:tc>
        <w:tc>
          <w:tcPr>
            <w:tcW w:w="4111" w:type="dxa"/>
          </w:tcPr>
          <w:p w14:paraId="798EAECD" w14:textId="77777777" w:rsidR="009A6E91" w:rsidRPr="004814B5" w:rsidRDefault="009A6E91" w:rsidP="00A41F46">
            <w:pPr>
              <w:pStyle w:val="Tabletext"/>
              <w:jc w:val="left"/>
            </w:pPr>
            <w:r w:rsidRPr="004814B5">
              <w:t>Primary allocation (15 350-15 400 MHz)</w:t>
            </w:r>
          </w:p>
        </w:tc>
      </w:tr>
    </w:tbl>
    <w:p w14:paraId="1233E4D2" w14:textId="77777777" w:rsidR="009A6E91" w:rsidRPr="004814B5" w:rsidRDefault="009A6E91" w:rsidP="009A6E91">
      <w:pPr>
        <w:pStyle w:val="Tablefin"/>
        <w:rPr>
          <w:rFonts w:eastAsia="Calibri"/>
        </w:rPr>
      </w:pPr>
    </w:p>
    <w:p w14:paraId="6BDE024F" w14:textId="77777777" w:rsidR="009A6E91" w:rsidRPr="004814B5" w:rsidRDefault="009A6E91" w:rsidP="00332997">
      <w:pPr>
        <w:pStyle w:val="Heading2"/>
        <w:rPr>
          <w:rFonts w:eastAsia="Calibri"/>
        </w:rPr>
      </w:pPr>
      <w:bookmarkStart w:id="63" w:name="_Toc15291472"/>
      <w:bookmarkStart w:id="64" w:name="_Toc15291863"/>
      <w:bookmarkStart w:id="65" w:name="_Toc15291942"/>
      <w:bookmarkStart w:id="66" w:name="_Toc15309082"/>
      <w:r w:rsidRPr="004814B5">
        <w:rPr>
          <w:rFonts w:eastAsia="Calibri"/>
        </w:rPr>
        <w:t>4.5</w:t>
      </w:r>
      <w:r w:rsidRPr="004814B5">
        <w:rPr>
          <w:rFonts w:eastAsia="Calibri"/>
        </w:rPr>
        <w:tab/>
      </w:r>
      <w:r w:rsidRPr="00332997">
        <w:rPr>
          <w:rFonts w:eastAsia="Calibri"/>
        </w:rPr>
        <w:t>Riometers</w:t>
      </w:r>
      <w:bookmarkEnd w:id="63"/>
      <w:bookmarkEnd w:id="64"/>
      <w:bookmarkEnd w:id="65"/>
      <w:bookmarkEnd w:id="66"/>
    </w:p>
    <w:p w14:paraId="3F0B8F7A" w14:textId="77777777" w:rsidR="009A6E91" w:rsidRPr="003F2F93" w:rsidRDefault="009A6E91" w:rsidP="009A6E91">
      <w:pPr>
        <w:rPr>
          <w:rFonts w:eastAsia="Calibri"/>
          <w:lang w:val="en-GB"/>
        </w:rPr>
      </w:pPr>
      <w:r w:rsidRPr="003F2F93">
        <w:rPr>
          <w:rFonts w:eastAsia="Calibri"/>
          <w:lang w:val="en-GB"/>
        </w:rPr>
        <w:t>Table 8 contains the characteristics of representative riometer systems. Riometers are receive-only systems that measure the opacity of the ionosphere to radio emissions from celestial bodies. The operations are similar to radio astronomy, but the reception of signals from celestial bodies is used to measure the characteristics of the ionosphere and atmosphere of Earth. Therefore, riometer operations may not fall under the definition of radio astronomy. The spectrum requirements for riometer operations that have been identified are fairly generic, covering the large frequency range of 20 to 100 MHz. It is worth noting that no primary allocations to the radio astronomy service exist between 20 and 100 MHz except for the frequency band 73.0-74.6 MHz, in Region 2 only. In addition, secondary allocation exists in the frequency range 37.5-38.35 MHz.</w:t>
      </w:r>
    </w:p>
    <w:p w14:paraId="398C220C" w14:textId="77777777" w:rsidR="009A6E91" w:rsidRPr="003F2F93" w:rsidRDefault="009A6E91" w:rsidP="00332997">
      <w:pPr>
        <w:pStyle w:val="Heading2"/>
        <w:rPr>
          <w:rFonts w:eastAsia="Calibri"/>
          <w:lang w:val="en-GB"/>
        </w:rPr>
      </w:pPr>
      <w:bookmarkStart w:id="67" w:name="_Toc15291473"/>
      <w:bookmarkStart w:id="68" w:name="_Toc15291864"/>
      <w:bookmarkStart w:id="69" w:name="_Toc15291943"/>
      <w:bookmarkStart w:id="70" w:name="_Toc15309083"/>
      <w:r w:rsidRPr="003F2F93">
        <w:rPr>
          <w:rFonts w:eastAsia="Calibri"/>
          <w:lang w:val="en-GB"/>
        </w:rPr>
        <w:t>4.6</w:t>
      </w:r>
      <w:r w:rsidRPr="003F2F93">
        <w:rPr>
          <w:rFonts w:eastAsia="Calibri"/>
          <w:lang w:val="en-GB"/>
        </w:rPr>
        <w:tab/>
        <w:t>Other systems</w:t>
      </w:r>
      <w:bookmarkEnd w:id="67"/>
      <w:bookmarkEnd w:id="68"/>
      <w:bookmarkEnd w:id="69"/>
      <w:bookmarkEnd w:id="70"/>
    </w:p>
    <w:p w14:paraId="50030152" w14:textId="77777777" w:rsidR="009A6E91" w:rsidRPr="003F2F93" w:rsidRDefault="009A6E91" w:rsidP="009A6E91">
      <w:pPr>
        <w:rPr>
          <w:rFonts w:eastAsia="Calibri"/>
          <w:lang w:val="en-GB"/>
        </w:rPr>
      </w:pPr>
      <w:r w:rsidRPr="003F2F93">
        <w:rPr>
          <w:rFonts w:eastAsia="Calibri"/>
          <w:lang w:val="en-GB"/>
        </w:rPr>
        <w:t>Table 9 provides characteristics of space weather sensor systems that do not fall under any of the previous categories.</w:t>
      </w:r>
    </w:p>
    <w:p w14:paraId="1E569443" w14:textId="77777777" w:rsidR="009A6E91" w:rsidRPr="003F2F93" w:rsidRDefault="009A6E91" w:rsidP="00332997">
      <w:pPr>
        <w:pStyle w:val="Heading3"/>
        <w:rPr>
          <w:rFonts w:eastAsia="Calibri"/>
          <w:lang w:val="en-GB"/>
        </w:rPr>
      </w:pPr>
      <w:r w:rsidRPr="003F2F93">
        <w:rPr>
          <w:rFonts w:eastAsia="Calibri"/>
          <w:lang w:val="en-GB"/>
        </w:rPr>
        <w:t>4.6.1</w:t>
      </w:r>
      <w:r w:rsidRPr="003F2F93">
        <w:rPr>
          <w:rFonts w:eastAsia="Calibri"/>
          <w:lang w:val="en-GB"/>
        </w:rPr>
        <w:tab/>
        <w:t>AARDDVARK</w:t>
      </w:r>
    </w:p>
    <w:p w14:paraId="7A829046" w14:textId="77777777" w:rsidR="009A6E91" w:rsidRPr="003F2F93" w:rsidRDefault="009A6E91" w:rsidP="009A6E91">
      <w:pPr>
        <w:rPr>
          <w:rFonts w:eastAsia="Calibri"/>
          <w:lang w:val="en-GB"/>
        </w:rPr>
      </w:pPr>
      <w:r w:rsidRPr="003F2F93">
        <w:rPr>
          <w:rFonts w:eastAsia="Calibri"/>
          <w:lang w:val="en-GB"/>
        </w:rPr>
        <w:t>The AARRDVARK system is a network of receive only stations that receive terrestrial VLF signals of opportunity. The VLF signals may be transmitted by stations operating in the time standard and frequency signal, radionavigation, broadcast, fixed or mobile services. However, since the AARRDVARK receivers receive the signals of opportunity the radio service of the transmit station may not apply to the AARRDVARK receive station. AARDDVARK receives signals at frequencies between 15 and 50 kHz. The following allocations exist within the frequency range, but may not be applicable:</w:t>
      </w:r>
    </w:p>
    <w:p w14:paraId="7DE5C7A2" w14:textId="77777777" w:rsidR="009A6E91" w:rsidRPr="003F2F93" w:rsidRDefault="009A6E91" w:rsidP="009A6E91">
      <w:pPr>
        <w:pStyle w:val="enumlev1"/>
        <w:rPr>
          <w:rFonts w:eastAsia="Calibri"/>
          <w:lang w:val="en-GB"/>
        </w:rPr>
      </w:pPr>
      <w:r w:rsidRPr="003F2F93">
        <w:rPr>
          <w:rFonts w:eastAsia="Calibri"/>
          <w:lang w:val="en-GB"/>
        </w:rPr>
        <w:tab/>
        <w:t>13 to 14 kHz:</w:t>
      </w:r>
      <w:r w:rsidRPr="003F2F93">
        <w:rPr>
          <w:rFonts w:eastAsia="Calibri"/>
          <w:lang w:val="en-GB"/>
        </w:rPr>
        <w:tab/>
      </w:r>
      <w:r w:rsidRPr="003F2F93">
        <w:rPr>
          <w:rFonts w:eastAsia="Calibri"/>
          <w:lang w:val="en-GB"/>
        </w:rPr>
        <w:tab/>
        <w:t>Radionavigation</w:t>
      </w:r>
    </w:p>
    <w:p w14:paraId="73289BF1" w14:textId="77777777" w:rsidR="009A6E91" w:rsidRPr="003F2F93" w:rsidRDefault="009A6E91" w:rsidP="009A6E91">
      <w:pPr>
        <w:pStyle w:val="enumlev1"/>
        <w:rPr>
          <w:rFonts w:eastAsia="Calibri"/>
          <w:lang w:val="en-GB"/>
        </w:rPr>
      </w:pPr>
      <w:r w:rsidRPr="003F2F93">
        <w:rPr>
          <w:rFonts w:eastAsia="Calibri"/>
          <w:lang w:val="en-GB"/>
        </w:rPr>
        <w:tab/>
        <w:t>14 to 19.95 kHz:</w:t>
      </w:r>
      <w:r w:rsidRPr="003F2F93">
        <w:rPr>
          <w:rFonts w:eastAsia="Calibri"/>
          <w:lang w:val="en-GB"/>
        </w:rPr>
        <w:tab/>
        <w:t>Fixed, Maritime Mobile</w:t>
      </w:r>
    </w:p>
    <w:p w14:paraId="77F363C2" w14:textId="77777777" w:rsidR="009A6E91" w:rsidRPr="003F2F93" w:rsidRDefault="009A6E91" w:rsidP="009A6E91">
      <w:pPr>
        <w:pStyle w:val="enumlev1"/>
        <w:rPr>
          <w:rFonts w:eastAsia="Calibri"/>
          <w:lang w:val="en-GB"/>
        </w:rPr>
      </w:pPr>
      <w:r w:rsidRPr="003F2F93">
        <w:rPr>
          <w:rFonts w:eastAsia="Calibri"/>
          <w:lang w:val="en-GB"/>
        </w:rPr>
        <w:tab/>
        <w:t>19.95 to 20.05 kHz:</w:t>
      </w:r>
      <w:r w:rsidRPr="003F2F93">
        <w:rPr>
          <w:rFonts w:eastAsia="Calibri"/>
          <w:lang w:val="en-GB"/>
        </w:rPr>
        <w:tab/>
        <w:t>Time Standard and Frequency Signal</w:t>
      </w:r>
    </w:p>
    <w:p w14:paraId="4F470961" w14:textId="77777777" w:rsidR="009A6E91" w:rsidRPr="003F2F93" w:rsidRDefault="009A6E91" w:rsidP="009A6E91">
      <w:pPr>
        <w:pStyle w:val="enumlev1"/>
        <w:rPr>
          <w:rFonts w:eastAsia="Calibri"/>
          <w:lang w:val="en-GB"/>
        </w:rPr>
      </w:pPr>
      <w:r w:rsidRPr="003F2F93">
        <w:rPr>
          <w:rFonts w:eastAsia="Calibri"/>
          <w:lang w:val="en-GB"/>
        </w:rPr>
        <w:tab/>
        <w:t>20.05 to 50 kHz:</w:t>
      </w:r>
      <w:r w:rsidRPr="003F2F93">
        <w:rPr>
          <w:rFonts w:eastAsia="Calibri"/>
          <w:lang w:val="en-GB"/>
        </w:rPr>
        <w:tab/>
        <w:t>Fixed, Maritime Mobile.</w:t>
      </w:r>
    </w:p>
    <w:p w14:paraId="733FAA79" w14:textId="77777777" w:rsidR="009A6E91" w:rsidRPr="003F2F93" w:rsidRDefault="009A6E91" w:rsidP="009A6E91">
      <w:pPr>
        <w:rPr>
          <w:rFonts w:eastAsia="Calibri"/>
          <w:spacing w:val="-2"/>
          <w:lang w:val="en-GB"/>
        </w:rPr>
      </w:pPr>
      <w:r w:rsidRPr="003F2F93">
        <w:rPr>
          <w:rFonts w:eastAsia="Calibri"/>
          <w:spacing w:val="-2"/>
          <w:lang w:val="en-GB"/>
        </w:rPr>
        <w:t>The most applicable service for this application may be the meteorological aids (metaids) service since it is similar to the receive</w:t>
      </w:r>
      <w:r w:rsidR="00332997" w:rsidRPr="003F2F93">
        <w:rPr>
          <w:rFonts w:eastAsia="Calibri"/>
          <w:spacing w:val="-2"/>
          <w:lang w:val="en-GB"/>
        </w:rPr>
        <w:t>-</w:t>
      </w:r>
      <w:r w:rsidRPr="003F2F93">
        <w:rPr>
          <w:rFonts w:eastAsia="Calibri"/>
          <w:spacing w:val="-2"/>
          <w:lang w:val="en-GB"/>
        </w:rPr>
        <w:t>only metaids operations operating the frequency band 9.0</w:t>
      </w:r>
      <w:r w:rsidRPr="003F2F93">
        <w:rPr>
          <w:rFonts w:eastAsia="Calibri"/>
          <w:spacing w:val="-2"/>
          <w:lang w:val="en-GB"/>
        </w:rPr>
        <w:noBreakHyphen/>
        <w:t xml:space="preserve">11.3 kHz. However, no allocation to the metaids service exists in the frequency range of interest. </w:t>
      </w:r>
    </w:p>
    <w:p w14:paraId="6C7BD4CC" w14:textId="77777777" w:rsidR="009A6E91" w:rsidRPr="003F2F93" w:rsidRDefault="009A6E91" w:rsidP="003114BF">
      <w:pPr>
        <w:pStyle w:val="Heading3"/>
        <w:rPr>
          <w:rFonts w:eastAsia="Calibri"/>
          <w:lang w:val="en-GB"/>
        </w:rPr>
      </w:pPr>
      <w:r w:rsidRPr="003F2F93">
        <w:rPr>
          <w:rFonts w:eastAsia="Calibri"/>
          <w:lang w:val="en-GB"/>
        </w:rPr>
        <w:t>4.6.2</w:t>
      </w:r>
      <w:r w:rsidRPr="003F2F93">
        <w:rPr>
          <w:rFonts w:eastAsia="Calibri"/>
          <w:lang w:val="en-GB"/>
        </w:rPr>
        <w:tab/>
        <w:t>Scintillation monitors</w:t>
      </w:r>
    </w:p>
    <w:p w14:paraId="659F853A" w14:textId="77777777" w:rsidR="009A6E91" w:rsidRPr="003F2F93" w:rsidRDefault="009A6E91" w:rsidP="009A6E91">
      <w:pPr>
        <w:rPr>
          <w:rFonts w:eastAsia="Calibri"/>
          <w:sz w:val="20"/>
          <w:lang w:val="en-GB"/>
        </w:rPr>
      </w:pPr>
      <w:r w:rsidRPr="003F2F93">
        <w:rPr>
          <w:rFonts w:eastAsia="Calibri"/>
          <w:lang w:val="en-GB"/>
        </w:rPr>
        <w:t xml:space="preserve">Table 9 contains the characteristics of a representative scintillation monitor system. Scintillation monitors are receive-only systems that measure the solar winds by receiving radio signals from compact radio sources. The operations are similar to radio astronomy, but the reception of signals from compact radio sources is used to measure the characteristics of the solar winds. Therefore, scintillation monitor operations may not fall under the definition of radio astronomy. One frequency, 327 MHz, has been identified for use by scintillation monitors. It is worth noting that a primary radio astronomy allocation does exist in the frequency band </w:t>
      </w:r>
      <w:r w:rsidRPr="003F2F93">
        <w:rPr>
          <w:rFonts w:eastAsia="Calibri"/>
          <w:szCs w:val="24"/>
          <w:lang w:val="en-GB"/>
        </w:rPr>
        <w:t>322-328.6 MHz</w:t>
      </w:r>
      <w:r w:rsidRPr="003F2F93">
        <w:rPr>
          <w:rFonts w:eastAsia="Calibri"/>
          <w:sz w:val="20"/>
          <w:lang w:val="en-GB"/>
        </w:rPr>
        <w:t>.</w:t>
      </w:r>
    </w:p>
    <w:p w14:paraId="33C6EA4C" w14:textId="77777777" w:rsidR="009A6E91" w:rsidRPr="003F2F93" w:rsidRDefault="009A6E91" w:rsidP="003114BF">
      <w:pPr>
        <w:pStyle w:val="Heading1"/>
        <w:rPr>
          <w:rFonts w:eastAsia="Calibri"/>
          <w:lang w:val="en-GB"/>
        </w:rPr>
      </w:pPr>
      <w:bookmarkStart w:id="71" w:name="_Toc15291474"/>
      <w:bookmarkStart w:id="72" w:name="_Toc15291865"/>
      <w:bookmarkStart w:id="73" w:name="_Toc15291944"/>
      <w:bookmarkStart w:id="74" w:name="_Toc15309084"/>
      <w:r w:rsidRPr="003F2F93">
        <w:rPr>
          <w:rFonts w:eastAsia="Calibri"/>
          <w:bCs/>
          <w:lang w:val="en-GB"/>
        </w:rPr>
        <w:t>5</w:t>
      </w:r>
      <w:r w:rsidRPr="003F2F93">
        <w:rPr>
          <w:rFonts w:eastAsia="Calibri"/>
          <w:lang w:val="en-GB"/>
        </w:rPr>
        <w:tab/>
        <w:t>Regulatory aspects</w:t>
      </w:r>
      <w:bookmarkEnd w:id="71"/>
      <w:bookmarkEnd w:id="72"/>
      <w:bookmarkEnd w:id="73"/>
      <w:bookmarkEnd w:id="74"/>
      <w:r w:rsidRPr="003F2F93">
        <w:rPr>
          <w:rFonts w:eastAsia="Calibri"/>
          <w:lang w:val="en-GB"/>
        </w:rPr>
        <w:t xml:space="preserve"> </w:t>
      </w:r>
    </w:p>
    <w:p w14:paraId="7117327C" w14:textId="77777777" w:rsidR="009A6E91" w:rsidRPr="003F2F93" w:rsidRDefault="009A6E91" w:rsidP="009A6E91">
      <w:pPr>
        <w:rPr>
          <w:lang w:val="en-GB"/>
        </w:rPr>
      </w:pPr>
      <w:r w:rsidRPr="003F2F93">
        <w:rPr>
          <w:lang w:val="en-GB"/>
        </w:rPr>
        <w:t>This ITU-R Report documents a broad range of space weather sensor systems using radio spectrum that are operated globally. The systems can be categorized (see Annex 1) as those that are 1) used for operational detection, predictions and warnings; 2) under development and may transition to operational use sometime in the future; and 3) those used for research purposes only. Combined, they form a formidable list of systems to address under a single WRC agenda item effort. It is also shown that with some types of systems frequency use around the globe is not consistent, though the systems are limited in number.</w:t>
      </w:r>
    </w:p>
    <w:p w14:paraId="21F8A6D3" w14:textId="77777777" w:rsidR="009A6E91" w:rsidRPr="003F2F93" w:rsidRDefault="009A6E91" w:rsidP="009A6E91">
      <w:pPr>
        <w:rPr>
          <w:lang w:val="en-GB"/>
        </w:rPr>
      </w:pPr>
      <w:r w:rsidRPr="003F2F93">
        <w:rPr>
          <w:lang w:val="en-GB"/>
        </w:rPr>
        <w:t xml:space="preserve">While all systems can be afforded some level of regulatory recognition and protection, addressing the systems used for operational detection, prediction and warnings (Category 1) are most critical since they are key to protection of large sectors of national economies and support public safety. </w:t>
      </w:r>
    </w:p>
    <w:p w14:paraId="5B24B628" w14:textId="77777777" w:rsidR="00DB38D2" w:rsidRPr="003F2F93" w:rsidRDefault="009A6E91" w:rsidP="009A6E91">
      <w:pPr>
        <w:overflowPunct/>
        <w:autoSpaceDE/>
        <w:autoSpaceDN/>
        <w:adjustRightInd/>
        <w:spacing w:before="0"/>
        <w:textAlignment w:val="auto"/>
        <w:rPr>
          <w:lang w:val="en-GB"/>
        </w:rPr>
      </w:pPr>
      <w:r w:rsidRPr="003F2F93">
        <w:rPr>
          <w:lang w:val="en-GB"/>
        </w:rPr>
        <w:t>In addition, the vulnerability of the receive-only systems are in most need of attention for a regulatory perspective.</w:t>
      </w:r>
    </w:p>
    <w:p w14:paraId="2A6CFDA4" w14:textId="77777777" w:rsidR="002F0EF9" w:rsidRPr="003F2F93" w:rsidRDefault="002F0EF9" w:rsidP="002F0EF9">
      <w:pPr>
        <w:rPr>
          <w:lang w:val="en-GB"/>
        </w:rPr>
      </w:pPr>
    </w:p>
    <w:p w14:paraId="324B3FA4" w14:textId="77777777" w:rsidR="009A6E91" w:rsidRPr="003F2F93" w:rsidRDefault="009A6E91" w:rsidP="00DB38D2">
      <w:pPr>
        <w:pStyle w:val="AnnexNoTitle"/>
        <w:rPr>
          <w:lang w:val="en-GB"/>
        </w:rPr>
      </w:pPr>
      <w:bookmarkStart w:id="75" w:name="_Toc15291475"/>
      <w:bookmarkStart w:id="76" w:name="_Toc15291866"/>
      <w:bookmarkStart w:id="77" w:name="_Toc15291945"/>
      <w:bookmarkStart w:id="78" w:name="_Toc15309085"/>
      <w:r w:rsidRPr="003F2F93">
        <w:rPr>
          <w:lang w:val="en-GB"/>
        </w:rPr>
        <w:t>Annex 1</w:t>
      </w:r>
      <w:bookmarkStart w:id="79" w:name="_Hlk525098345"/>
      <w:r w:rsidR="00DB38D2" w:rsidRPr="003F2F93">
        <w:rPr>
          <w:lang w:val="en-GB"/>
        </w:rPr>
        <w:br/>
      </w:r>
      <w:r w:rsidR="00DB38D2" w:rsidRPr="003F2F93">
        <w:rPr>
          <w:lang w:val="en-GB"/>
        </w:rPr>
        <w:br/>
      </w:r>
      <w:r w:rsidRPr="003F2F93">
        <w:rPr>
          <w:lang w:val="en-GB"/>
        </w:rPr>
        <w:t xml:space="preserve">Categorization of the RF-based sensors in regards </w:t>
      </w:r>
      <w:r w:rsidRPr="003F2F93">
        <w:rPr>
          <w:lang w:val="en-GB"/>
        </w:rPr>
        <w:br/>
        <w:t>to support of current space weather products</w:t>
      </w:r>
      <w:bookmarkEnd w:id="75"/>
      <w:bookmarkEnd w:id="76"/>
      <w:bookmarkEnd w:id="77"/>
      <w:bookmarkEnd w:id="78"/>
    </w:p>
    <w:p w14:paraId="0BD53FDD" w14:textId="77777777" w:rsidR="009A6E91" w:rsidRPr="003F2F93" w:rsidRDefault="009A6E91" w:rsidP="009A6E91">
      <w:pPr>
        <w:pStyle w:val="Normalaftertitle"/>
        <w:rPr>
          <w:lang w:val="en-GB" w:eastAsia="zh-CN"/>
        </w:rPr>
      </w:pPr>
      <w:r w:rsidRPr="003F2F93">
        <w:rPr>
          <w:lang w:val="en-GB" w:eastAsia="zh-CN"/>
        </w:rPr>
        <w:t xml:space="preserve">The material contained in the preliminary draft new Report on space weather sensors shows that there is a wide range of systems and frequency bands. The following non-exhaustive categorization of </w:t>
      </w:r>
      <w:r w:rsidRPr="003F2F93">
        <w:rPr>
          <w:lang w:val="en-GB"/>
        </w:rPr>
        <w:t>space weather sensor systems using radio spectrum</w:t>
      </w:r>
      <w:r w:rsidRPr="003F2F93">
        <w:rPr>
          <w:lang w:val="en-GB" w:eastAsia="zh-CN"/>
        </w:rPr>
        <w:t xml:space="preserve"> is based on current space weather products reliance on space weather sensor operation as described below.</w:t>
      </w:r>
    </w:p>
    <w:p w14:paraId="0EFFA721" w14:textId="77777777" w:rsidR="009A6E91" w:rsidRPr="004814B5" w:rsidRDefault="009A6E91" w:rsidP="009A6E91">
      <w:pPr>
        <w:pStyle w:val="Headingb"/>
        <w:rPr>
          <w:lang w:val="en-GB" w:eastAsia="zh-CN"/>
        </w:rPr>
      </w:pPr>
      <w:r w:rsidRPr="004814B5">
        <w:rPr>
          <w:lang w:val="en-GB" w:eastAsia="zh-CN"/>
        </w:rPr>
        <w:t>Category descriptions</w:t>
      </w:r>
    </w:p>
    <w:p w14:paraId="00BB460E" w14:textId="77777777" w:rsidR="009A6E91" w:rsidRPr="003F2F93" w:rsidRDefault="009A6E91" w:rsidP="009A6E91">
      <w:pPr>
        <w:rPr>
          <w:lang w:val="en-GB" w:eastAsia="zh-CN"/>
        </w:rPr>
      </w:pPr>
      <w:r w:rsidRPr="003F2F93">
        <w:rPr>
          <w:lang w:val="en-GB" w:eastAsia="zh-CN"/>
        </w:rPr>
        <w:t>1 = Used in operational space weather applications (for real time monitoring, near real time initialisation of forecast models, near real time verification of forecast results, with reliability of near real time data reception &gt; selected threshold)</w:t>
      </w:r>
    </w:p>
    <w:p w14:paraId="2B7B28E1" w14:textId="77777777" w:rsidR="009A6E91" w:rsidRPr="003F2F93" w:rsidRDefault="009A6E91" w:rsidP="009A6E91">
      <w:pPr>
        <w:rPr>
          <w:lang w:val="en-GB" w:eastAsia="zh-CN"/>
        </w:rPr>
      </w:pPr>
      <w:r w:rsidRPr="003F2F93">
        <w:rPr>
          <w:lang w:val="en-GB" w:eastAsia="zh-CN"/>
        </w:rPr>
        <w:t xml:space="preserve">2 = In process of </w:t>
      </w:r>
      <w:bookmarkStart w:id="80" w:name="_Hlk525466270"/>
      <w:r w:rsidRPr="003F2F93">
        <w:rPr>
          <w:lang w:val="en-GB" w:eastAsia="zh-CN"/>
        </w:rPr>
        <w:t>transition from research to operational use</w:t>
      </w:r>
      <w:bookmarkEnd w:id="80"/>
    </w:p>
    <w:p w14:paraId="2EDC1682" w14:textId="77777777" w:rsidR="009A6E91" w:rsidRPr="003F2F93" w:rsidRDefault="009A6E91" w:rsidP="009A6E91">
      <w:pPr>
        <w:rPr>
          <w:lang w:val="en-GB" w:eastAsia="zh-CN"/>
        </w:rPr>
      </w:pPr>
      <w:r w:rsidRPr="003F2F93">
        <w:rPr>
          <w:lang w:val="en-GB" w:eastAsia="zh-CN"/>
        </w:rPr>
        <w:t>3 = Research systems currently not used operationally (e.g. data not available in near real time, gaps in data provision).</w:t>
      </w:r>
    </w:p>
    <w:p w14:paraId="4C58453E" w14:textId="77777777" w:rsidR="009A6E91" w:rsidRPr="003F2F93" w:rsidRDefault="009A6E91" w:rsidP="009A6E91">
      <w:pPr>
        <w:rPr>
          <w:lang w:val="en-GB" w:eastAsia="zh-CN"/>
        </w:rPr>
      </w:pPr>
      <w:r w:rsidRPr="003F2F93">
        <w:rPr>
          <w:lang w:val="en-GB" w:eastAsia="zh-CN"/>
        </w:rPr>
        <w:t>The following information include a brief summary of space weather radio frequency instruments and their categorization.</w:t>
      </w:r>
    </w:p>
    <w:p w14:paraId="71652CB5" w14:textId="77777777" w:rsidR="009A6E91" w:rsidRPr="003F2F93" w:rsidRDefault="009A6E91" w:rsidP="002F0EF9">
      <w:pPr>
        <w:pStyle w:val="TableNo"/>
        <w:keepNext w:val="0"/>
        <w:rPr>
          <w:lang w:val="en-GB" w:eastAsia="zh-CN"/>
        </w:rPr>
      </w:pPr>
      <w:bookmarkStart w:id="81" w:name="_Hlk525466186"/>
      <w:r w:rsidRPr="003F2F93">
        <w:rPr>
          <w:lang w:val="en-GB" w:eastAsia="zh-CN"/>
        </w:rPr>
        <w:t>TABLE 12</w:t>
      </w:r>
    </w:p>
    <w:p w14:paraId="5171015B" w14:textId="77777777" w:rsidR="009A6E91" w:rsidRPr="003F2F93" w:rsidRDefault="009A6E91" w:rsidP="002F0EF9">
      <w:pPr>
        <w:pStyle w:val="Tabletitle"/>
        <w:keepNext w:val="0"/>
        <w:rPr>
          <w:lang w:val="en-GB"/>
        </w:rPr>
      </w:pPr>
      <w:r w:rsidRPr="003F2F93">
        <w:rPr>
          <w:lang w:val="en-GB" w:eastAsia="zh-CN"/>
        </w:rPr>
        <w:t>Category 1: Operationally used space weather applications</w:t>
      </w:r>
    </w:p>
    <w:tbl>
      <w:tblPr>
        <w:tblStyle w:val="TableGrid1"/>
        <w:tblW w:w="9639" w:type="dxa"/>
        <w:jc w:val="center"/>
        <w:tblLook w:val="04A0" w:firstRow="1" w:lastRow="0" w:firstColumn="1" w:lastColumn="0" w:noHBand="0" w:noVBand="1"/>
      </w:tblPr>
      <w:tblGrid>
        <w:gridCol w:w="2625"/>
        <w:gridCol w:w="1552"/>
        <w:gridCol w:w="1739"/>
        <w:gridCol w:w="2069"/>
        <w:gridCol w:w="1654"/>
      </w:tblGrid>
      <w:tr w:rsidR="009A6E91" w:rsidRPr="00C34A06" w14:paraId="2523750B" w14:textId="77777777" w:rsidTr="00F53FEE">
        <w:trPr>
          <w:cantSplit/>
          <w:tblHeader/>
          <w:jc w:val="center"/>
        </w:trPr>
        <w:tc>
          <w:tcPr>
            <w:tcW w:w="1362" w:type="pct"/>
            <w:vAlign w:val="center"/>
          </w:tcPr>
          <w:bookmarkEnd w:id="81"/>
          <w:p w14:paraId="774DE595" w14:textId="77777777" w:rsidR="009A6E91" w:rsidRPr="00C34A06" w:rsidRDefault="009A6E91" w:rsidP="002F0EF9">
            <w:pPr>
              <w:pStyle w:val="Tablehead"/>
              <w:keepNext w:val="0"/>
              <w:widowControl/>
              <w:rPr>
                <w:sz w:val="20"/>
                <w:lang w:eastAsia="zh-CN"/>
              </w:rPr>
            </w:pPr>
            <w:r w:rsidRPr="00C34A06">
              <w:rPr>
                <w:sz w:val="20"/>
                <w:lang w:eastAsia="zh-CN"/>
              </w:rPr>
              <w:t>Instrument/System</w:t>
            </w:r>
          </w:p>
        </w:tc>
        <w:tc>
          <w:tcPr>
            <w:tcW w:w="805" w:type="pct"/>
            <w:vAlign w:val="center"/>
          </w:tcPr>
          <w:p w14:paraId="026D8A0E" w14:textId="77777777" w:rsidR="009A6E91" w:rsidRPr="00C34A06" w:rsidRDefault="009A6E91" w:rsidP="002F0EF9">
            <w:pPr>
              <w:pStyle w:val="Tablehead"/>
              <w:keepNext w:val="0"/>
              <w:widowControl/>
              <w:rPr>
                <w:sz w:val="20"/>
                <w:lang w:eastAsia="zh-CN"/>
              </w:rPr>
            </w:pPr>
            <w:r w:rsidRPr="00C34A06">
              <w:rPr>
                <w:sz w:val="20"/>
                <w:lang w:eastAsia="zh-CN"/>
              </w:rPr>
              <w:t>Frequency (MHz)</w:t>
            </w:r>
          </w:p>
        </w:tc>
        <w:tc>
          <w:tcPr>
            <w:tcW w:w="902" w:type="pct"/>
            <w:vAlign w:val="center"/>
          </w:tcPr>
          <w:p w14:paraId="3F55F78E" w14:textId="77777777" w:rsidR="009A6E91" w:rsidRPr="00C34A06" w:rsidRDefault="009A6E91" w:rsidP="002F0EF9">
            <w:pPr>
              <w:pStyle w:val="Tablehead"/>
              <w:keepNext w:val="0"/>
              <w:widowControl/>
              <w:rPr>
                <w:sz w:val="20"/>
                <w:lang w:eastAsia="zh-CN"/>
              </w:rPr>
            </w:pPr>
            <w:r w:rsidRPr="00C34A06">
              <w:rPr>
                <w:sz w:val="20"/>
                <w:lang w:eastAsia="zh-CN"/>
              </w:rPr>
              <w:t>Bandwidth</w:t>
            </w:r>
          </w:p>
        </w:tc>
        <w:tc>
          <w:tcPr>
            <w:tcW w:w="1073" w:type="pct"/>
            <w:vAlign w:val="center"/>
          </w:tcPr>
          <w:p w14:paraId="6006CC77" w14:textId="77777777" w:rsidR="009A6E91" w:rsidRPr="00C34A06" w:rsidRDefault="009A6E91" w:rsidP="002F0EF9">
            <w:pPr>
              <w:pStyle w:val="Tablehead"/>
              <w:keepNext w:val="0"/>
              <w:widowControl/>
              <w:rPr>
                <w:sz w:val="20"/>
                <w:lang w:eastAsia="zh-CN"/>
              </w:rPr>
            </w:pPr>
            <w:r w:rsidRPr="00C34A06">
              <w:rPr>
                <w:sz w:val="20"/>
                <w:lang w:eastAsia="zh-CN"/>
              </w:rPr>
              <w:t>Location (country/region)</w:t>
            </w:r>
          </w:p>
        </w:tc>
        <w:tc>
          <w:tcPr>
            <w:tcW w:w="858" w:type="pct"/>
            <w:vAlign w:val="center"/>
          </w:tcPr>
          <w:p w14:paraId="7FDEE5D1" w14:textId="77777777" w:rsidR="009A6E91" w:rsidRPr="00C34A06" w:rsidRDefault="009A6E91" w:rsidP="002F0EF9">
            <w:pPr>
              <w:pStyle w:val="Tablehead"/>
              <w:keepNext w:val="0"/>
              <w:widowControl/>
              <w:rPr>
                <w:sz w:val="20"/>
                <w:lang w:eastAsia="zh-CN"/>
              </w:rPr>
            </w:pPr>
            <w:r w:rsidRPr="00C34A06">
              <w:rPr>
                <w:sz w:val="20"/>
                <w:lang w:eastAsia="zh-CN"/>
              </w:rPr>
              <w:t>Applicable section in Report</w:t>
            </w:r>
          </w:p>
        </w:tc>
      </w:tr>
      <w:tr w:rsidR="009A6E91" w:rsidRPr="00C34A06" w14:paraId="7823CC69" w14:textId="77777777" w:rsidTr="00F53FEE">
        <w:trPr>
          <w:cantSplit/>
          <w:jc w:val="center"/>
        </w:trPr>
        <w:tc>
          <w:tcPr>
            <w:tcW w:w="1362" w:type="pct"/>
            <w:vMerge w:val="restart"/>
            <w:vAlign w:val="center"/>
          </w:tcPr>
          <w:p w14:paraId="5C4DF30C" w14:textId="77777777" w:rsidR="009A6E91" w:rsidRPr="00C34A06" w:rsidRDefault="009A6E91" w:rsidP="002F0EF9">
            <w:pPr>
              <w:pStyle w:val="Tabletext"/>
              <w:widowControl/>
              <w:jc w:val="left"/>
              <w:rPr>
                <w:rFonts w:asciiTheme="majorBidi" w:hAnsiTheme="majorBidi" w:cstheme="majorBidi"/>
                <w:sz w:val="20"/>
                <w:lang w:eastAsia="zh-CN"/>
              </w:rPr>
            </w:pPr>
            <w:r w:rsidRPr="00C34A06">
              <w:rPr>
                <w:rFonts w:asciiTheme="majorBidi" w:hAnsiTheme="majorBidi" w:cstheme="majorBidi"/>
                <w:sz w:val="20"/>
                <w:lang w:eastAsia="zh-CN"/>
              </w:rPr>
              <w:t>ARCAS and HSRS spectrograph</w:t>
            </w:r>
          </w:p>
        </w:tc>
        <w:tc>
          <w:tcPr>
            <w:tcW w:w="805" w:type="pct"/>
            <w:vAlign w:val="center"/>
          </w:tcPr>
          <w:p w14:paraId="3571FB36"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45-450</w:t>
            </w:r>
          </w:p>
        </w:tc>
        <w:tc>
          <w:tcPr>
            <w:tcW w:w="902" w:type="pct"/>
            <w:vAlign w:val="center"/>
          </w:tcPr>
          <w:p w14:paraId="70BF1703"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400 MHz</w:t>
            </w:r>
            <w:r w:rsidRPr="00C34A06">
              <w:rPr>
                <w:rFonts w:asciiTheme="majorBidi" w:hAnsiTheme="majorBidi" w:cstheme="majorBidi"/>
                <w:sz w:val="20"/>
                <w:lang w:eastAsia="zh-CN"/>
              </w:rPr>
              <w:br/>
              <w:t>(98 kHz freq. resolution)</w:t>
            </w:r>
          </w:p>
        </w:tc>
        <w:tc>
          <w:tcPr>
            <w:tcW w:w="1073" w:type="pct"/>
            <w:vMerge w:val="restart"/>
            <w:vAlign w:val="center"/>
          </w:tcPr>
          <w:p w14:paraId="6DE2CA78"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Belgium</w:t>
            </w:r>
          </w:p>
        </w:tc>
        <w:tc>
          <w:tcPr>
            <w:tcW w:w="858" w:type="pct"/>
            <w:vMerge w:val="restart"/>
          </w:tcPr>
          <w:p w14:paraId="307E4B84"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2.2.1.2.3</w:t>
            </w:r>
          </w:p>
        </w:tc>
      </w:tr>
      <w:tr w:rsidR="009A6E91" w:rsidRPr="00C34A06" w14:paraId="62A57C55" w14:textId="77777777" w:rsidTr="00F53FEE">
        <w:trPr>
          <w:cantSplit/>
          <w:jc w:val="center"/>
        </w:trPr>
        <w:tc>
          <w:tcPr>
            <w:tcW w:w="1362" w:type="pct"/>
            <w:vMerge/>
            <w:vAlign w:val="center"/>
          </w:tcPr>
          <w:p w14:paraId="1065C099" w14:textId="77777777" w:rsidR="009A6E91" w:rsidRPr="00C34A06" w:rsidRDefault="009A6E91" w:rsidP="002F0EF9">
            <w:pPr>
              <w:pStyle w:val="Tabletext"/>
              <w:widowControl/>
              <w:jc w:val="left"/>
              <w:rPr>
                <w:rFonts w:asciiTheme="majorBidi" w:hAnsiTheme="majorBidi" w:cstheme="majorBidi"/>
                <w:sz w:val="20"/>
                <w:lang w:eastAsia="zh-CN"/>
              </w:rPr>
            </w:pPr>
          </w:p>
        </w:tc>
        <w:tc>
          <w:tcPr>
            <w:tcW w:w="805" w:type="pct"/>
            <w:vAlign w:val="center"/>
          </w:tcPr>
          <w:p w14:paraId="2A9A6927"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275-1 495</w:t>
            </w:r>
          </w:p>
        </w:tc>
        <w:tc>
          <w:tcPr>
            <w:tcW w:w="902" w:type="pct"/>
            <w:vAlign w:val="center"/>
          </w:tcPr>
          <w:p w14:paraId="00C0C028"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1 220 MHz</w:t>
            </w:r>
          </w:p>
        </w:tc>
        <w:tc>
          <w:tcPr>
            <w:tcW w:w="1073" w:type="pct"/>
            <w:vMerge/>
            <w:vAlign w:val="center"/>
          </w:tcPr>
          <w:p w14:paraId="7D9880D7" w14:textId="77777777" w:rsidR="009A6E91" w:rsidRPr="00C34A06" w:rsidRDefault="009A6E91" w:rsidP="002F0EF9">
            <w:pPr>
              <w:pStyle w:val="Tabletext"/>
              <w:widowControl/>
              <w:jc w:val="center"/>
              <w:rPr>
                <w:rFonts w:asciiTheme="majorBidi" w:hAnsiTheme="majorBidi" w:cstheme="majorBidi"/>
                <w:sz w:val="20"/>
                <w:lang w:eastAsia="zh-CN"/>
              </w:rPr>
            </w:pPr>
          </w:p>
        </w:tc>
        <w:tc>
          <w:tcPr>
            <w:tcW w:w="858" w:type="pct"/>
            <w:vMerge/>
          </w:tcPr>
          <w:p w14:paraId="5E93AECB" w14:textId="77777777" w:rsidR="009A6E91" w:rsidRPr="00C34A06" w:rsidRDefault="009A6E91" w:rsidP="002F0EF9">
            <w:pPr>
              <w:pStyle w:val="Tabletext"/>
              <w:widowControl/>
              <w:jc w:val="center"/>
              <w:rPr>
                <w:rFonts w:asciiTheme="majorBidi" w:hAnsiTheme="majorBidi" w:cstheme="majorBidi"/>
                <w:sz w:val="20"/>
                <w:lang w:eastAsia="zh-CN"/>
              </w:rPr>
            </w:pPr>
          </w:p>
        </w:tc>
      </w:tr>
      <w:tr w:rsidR="009A6E91" w:rsidRPr="00C34A06" w14:paraId="3638C4B6" w14:textId="77777777" w:rsidTr="00F53FEE">
        <w:trPr>
          <w:cantSplit/>
          <w:jc w:val="center"/>
        </w:trPr>
        <w:tc>
          <w:tcPr>
            <w:tcW w:w="1362" w:type="pct"/>
            <w:vAlign w:val="center"/>
          </w:tcPr>
          <w:p w14:paraId="019FB9E0" w14:textId="77777777" w:rsidR="009A6E91" w:rsidRPr="00C34A06" w:rsidRDefault="009A6E91" w:rsidP="002F0EF9">
            <w:pPr>
              <w:pStyle w:val="Tabletext"/>
              <w:widowControl/>
              <w:jc w:val="left"/>
              <w:rPr>
                <w:rFonts w:asciiTheme="majorBidi" w:hAnsiTheme="majorBidi" w:cstheme="majorBidi"/>
                <w:sz w:val="20"/>
                <w:lang w:eastAsia="zh-CN"/>
              </w:rPr>
            </w:pPr>
            <w:r w:rsidRPr="00C34A06">
              <w:rPr>
                <w:rFonts w:asciiTheme="majorBidi" w:hAnsiTheme="majorBidi" w:cstheme="majorBidi"/>
                <w:sz w:val="20"/>
                <w:lang w:eastAsia="zh-CN"/>
              </w:rPr>
              <w:t>CALLISTO spectrograph network</w:t>
            </w:r>
          </w:p>
        </w:tc>
        <w:tc>
          <w:tcPr>
            <w:tcW w:w="805" w:type="pct"/>
            <w:vAlign w:val="center"/>
          </w:tcPr>
          <w:p w14:paraId="67AA768D"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45.0-870.0</w:t>
            </w:r>
          </w:p>
        </w:tc>
        <w:tc>
          <w:tcPr>
            <w:tcW w:w="902" w:type="pct"/>
            <w:vAlign w:val="center"/>
          </w:tcPr>
          <w:p w14:paraId="1192F790"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(MHz)</w:t>
            </w:r>
            <w:r w:rsidRPr="00C34A06">
              <w:rPr>
                <w:rFonts w:asciiTheme="majorBidi" w:hAnsiTheme="majorBidi" w:cstheme="majorBidi"/>
                <w:sz w:val="20"/>
                <w:lang w:eastAsia="zh-CN"/>
              </w:rPr>
              <w:br/>
              <w:t>0.18, 0.30, 2.40</w:t>
            </w:r>
          </w:p>
        </w:tc>
        <w:tc>
          <w:tcPr>
            <w:tcW w:w="1073" w:type="pct"/>
            <w:vAlign w:val="center"/>
          </w:tcPr>
          <w:p w14:paraId="4E300350"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Global</w:t>
            </w:r>
          </w:p>
        </w:tc>
        <w:tc>
          <w:tcPr>
            <w:tcW w:w="858" w:type="pct"/>
          </w:tcPr>
          <w:p w14:paraId="22FBF027"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2.2.1.1</w:t>
            </w:r>
          </w:p>
        </w:tc>
      </w:tr>
      <w:tr w:rsidR="009A6E91" w:rsidRPr="00C34A06" w14:paraId="612A7870" w14:textId="77777777" w:rsidTr="00F53FEE">
        <w:trPr>
          <w:cantSplit/>
          <w:jc w:val="center"/>
        </w:trPr>
        <w:tc>
          <w:tcPr>
            <w:tcW w:w="1362" w:type="pct"/>
            <w:vAlign w:val="center"/>
          </w:tcPr>
          <w:p w14:paraId="3ADF4AF7" w14:textId="77777777" w:rsidR="009A6E91" w:rsidRPr="00C34A06" w:rsidRDefault="009A6E91" w:rsidP="002F0EF9">
            <w:pPr>
              <w:pStyle w:val="Tabletext"/>
              <w:widowControl/>
              <w:jc w:val="left"/>
              <w:rPr>
                <w:rFonts w:asciiTheme="majorBidi" w:hAnsiTheme="majorBidi" w:cstheme="majorBidi"/>
                <w:sz w:val="20"/>
                <w:lang w:eastAsia="zh-CN"/>
              </w:rPr>
            </w:pPr>
            <w:r w:rsidRPr="00C34A06">
              <w:rPr>
                <w:rFonts w:asciiTheme="majorBidi" w:hAnsiTheme="majorBidi" w:cstheme="majorBidi"/>
                <w:sz w:val="20"/>
                <w:lang w:eastAsia="zh-CN"/>
              </w:rPr>
              <w:t>RNSS ionospheric monitoring</w:t>
            </w:r>
          </w:p>
        </w:tc>
        <w:tc>
          <w:tcPr>
            <w:tcW w:w="1707" w:type="pct"/>
            <w:gridSpan w:val="2"/>
            <w:vAlign w:val="center"/>
          </w:tcPr>
          <w:p w14:paraId="234BBF32" w14:textId="77777777" w:rsidR="009A6E91" w:rsidRPr="003F2F93" w:rsidRDefault="009A6E91" w:rsidP="002F0EF9">
            <w:pPr>
              <w:pStyle w:val="Tabletext"/>
              <w:widowControl/>
              <w:jc w:val="center"/>
              <w:rPr>
                <w:rFonts w:asciiTheme="majorBidi" w:hAnsiTheme="majorBidi" w:cstheme="majorBidi"/>
                <w:sz w:val="20"/>
                <w:lang w:val="en-GB" w:eastAsia="zh-CN"/>
              </w:rPr>
            </w:pPr>
            <w:r w:rsidRPr="003F2F93">
              <w:rPr>
                <w:rFonts w:asciiTheme="majorBidi" w:hAnsiTheme="majorBidi" w:cstheme="majorBidi"/>
                <w:sz w:val="20"/>
                <w:lang w:val="en-GB" w:eastAsia="zh-CN"/>
              </w:rPr>
              <w:t>See Report Table 4:</w:t>
            </w:r>
            <w:r w:rsidRPr="003F2F93">
              <w:rPr>
                <w:rFonts w:asciiTheme="majorBidi" w:hAnsiTheme="majorBidi" w:cstheme="majorBidi"/>
                <w:sz w:val="20"/>
                <w:lang w:val="en-GB" w:eastAsia="zh-CN"/>
              </w:rPr>
              <w:br/>
              <w:t>System 1A, 1B</w:t>
            </w:r>
          </w:p>
        </w:tc>
        <w:tc>
          <w:tcPr>
            <w:tcW w:w="1073" w:type="pct"/>
            <w:vAlign w:val="center"/>
          </w:tcPr>
          <w:p w14:paraId="2BF2B65C"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Global</w:t>
            </w:r>
          </w:p>
        </w:tc>
        <w:tc>
          <w:tcPr>
            <w:tcW w:w="858" w:type="pct"/>
          </w:tcPr>
          <w:p w14:paraId="194AAF0E"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2.1.1, 2.1.1.1, 2.1.1.1.2, 2.1.1.1.3</w:t>
            </w:r>
          </w:p>
        </w:tc>
      </w:tr>
    </w:tbl>
    <w:p w14:paraId="355B3E0D" w14:textId="77777777" w:rsidR="002F0EF9" w:rsidRPr="004814B5" w:rsidRDefault="002F0EF9" w:rsidP="00D813B5">
      <w:pPr>
        <w:pStyle w:val="TableNo"/>
        <w:keepLines/>
        <w:rPr>
          <w:lang w:eastAsia="zh-CN"/>
        </w:rPr>
      </w:pPr>
      <w:r w:rsidRPr="004814B5">
        <w:rPr>
          <w:lang w:eastAsia="zh-CN"/>
        </w:rPr>
        <w:t>TABLE 1</w:t>
      </w:r>
      <w:r>
        <w:rPr>
          <w:lang w:eastAsia="zh-CN"/>
        </w:rPr>
        <w:t>2 (</w:t>
      </w:r>
      <w:r w:rsidRPr="002F0EF9">
        <w:rPr>
          <w:i/>
          <w:lang w:eastAsia="zh-CN"/>
        </w:rPr>
        <w:t>end</w:t>
      </w:r>
      <w:r>
        <w:rPr>
          <w:lang w:eastAsia="zh-CN"/>
        </w:rPr>
        <w:t>)</w:t>
      </w:r>
    </w:p>
    <w:tbl>
      <w:tblPr>
        <w:tblStyle w:val="TableGrid1"/>
        <w:tblW w:w="9639" w:type="dxa"/>
        <w:jc w:val="center"/>
        <w:tblLook w:val="04A0" w:firstRow="1" w:lastRow="0" w:firstColumn="1" w:lastColumn="0" w:noHBand="0" w:noVBand="1"/>
      </w:tblPr>
      <w:tblGrid>
        <w:gridCol w:w="2625"/>
        <w:gridCol w:w="1552"/>
        <w:gridCol w:w="1739"/>
        <w:gridCol w:w="2069"/>
        <w:gridCol w:w="1654"/>
      </w:tblGrid>
      <w:tr w:rsidR="002F0EF9" w:rsidRPr="00C34A06" w14:paraId="163BB6B1" w14:textId="77777777" w:rsidTr="00AA0F5B">
        <w:trPr>
          <w:cantSplit/>
          <w:tblHeader/>
          <w:jc w:val="center"/>
        </w:trPr>
        <w:tc>
          <w:tcPr>
            <w:tcW w:w="1362" w:type="pct"/>
            <w:vAlign w:val="center"/>
          </w:tcPr>
          <w:p w14:paraId="086838A4" w14:textId="77777777" w:rsidR="002F0EF9" w:rsidRPr="00C34A06" w:rsidRDefault="002F0EF9" w:rsidP="00AA0F5B">
            <w:pPr>
              <w:pStyle w:val="Tablehead"/>
              <w:keepNext w:val="0"/>
              <w:widowControl/>
              <w:rPr>
                <w:sz w:val="20"/>
                <w:lang w:eastAsia="zh-CN"/>
              </w:rPr>
            </w:pPr>
            <w:r w:rsidRPr="00C34A06">
              <w:rPr>
                <w:sz w:val="20"/>
                <w:lang w:eastAsia="zh-CN"/>
              </w:rPr>
              <w:t>Instrument/System</w:t>
            </w:r>
          </w:p>
        </w:tc>
        <w:tc>
          <w:tcPr>
            <w:tcW w:w="805" w:type="pct"/>
            <w:vAlign w:val="center"/>
          </w:tcPr>
          <w:p w14:paraId="21519CBC" w14:textId="77777777" w:rsidR="002F0EF9" w:rsidRPr="00C34A06" w:rsidRDefault="002F0EF9" w:rsidP="00AA0F5B">
            <w:pPr>
              <w:pStyle w:val="Tablehead"/>
              <w:keepNext w:val="0"/>
              <w:widowControl/>
              <w:rPr>
                <w:sz w:val="20"/>
                <w:lang w:eastAsia="zh-CN"/>
              </w:rPr>
            </w:pPr>
            <w:r w:rsidRPr="00C34A06">
              <w:rPr>
                <w:sz w:val="20"/>
                <w:lang w:eastAsia="zh-CN"/>
              </w:rPr>
              <w:t>Frequency (MHz)</w:t>
            </w:r>
          </w:p>
        </w:tc>
        <w:tc>
          <w:tcPr>
            <w:tcW w:w="902" w:type="pct"/>
            <w:vAlign w:val="center"/>
          </w:tcPr>
          <w:p w14:paraId="52F691C4" w14:textId="77777777" w:rsidR="002F0EF9" w:rsidRPr="00C34A06" w:rsidRDefault="002F0EF9" w:rsidP="00AA0F5B">
            <w:pPr>
              <w:pStyle w:val="Tablehead"/>
              <w:keepNext w:val="0"/>
              <w:widowControl/>
              <w:rPr>
                <w:sz w:val="20"/>
                <w:lang w:eastAsia="zh-CN"/>
              </w:rPr>
            </w:pPr>
            <w:r w:rsidRPr="00C34A06">
              <w:rPr>
                <w:sz w:val="20"/>
                <w:lang w:eastAsia="zh-CN"/>
              </w:rPr>
              <w:t>Bandwidth</w:t>
            </w:r>
          </w:p>
        </w:tc>
        <w:tc>
          <w:tcPr>
            <w:tcW w:w="1073" w:type="pct"/>
            <w:vAlign w:val="center"/>
          </w:tcPr>
          <w:p w14:paraId="5842F241" w14:textId="77777777" w:rsidR="002F0EF9" w:rsidRPr="00C34A06" w:rsidRDefault="002F0EF9" w:rsidP="00AA0F5B">
            <w:pPr>
              <w:pStyle w:val="Tablehead"/>
              <w:keepNext w:val="0"/>
              <w:widowControl/>
              <w:rPr>
                <w:sz w:val="20"/>
                <w:lang w:eastAsia="zh-CN"/>
              </w:rPr>
            </w:pPr>
            <w:r w:rsidRPr="00C34A06">
              <w:rPr>
                <w:sz w:val="20"/>
                <w:lang w:eastAsia="zh-CN"/>
              </w:rPr>
              <w:t>Location (country/region)</w:t>
            </w:r>
          </w:p>
        </w:tc>
        <w:tc>
          <w:tcPr>
            <w:tcW w:w="858" w:type="pct"/>
            <w:vAlign w:val="center"/>
          </w:tcPr>
          <w:p w14:paraId="1B549097" w14:textId="77777777" w:rsidR="002F0EF9" w:rsidRPr="00C34A06" w:rsidRDefault="002F0EF9" w:rsidP="00AA0F5B">
            <w:pPr>
              <w:pStyle w:val="Tablehead"/>
              <w:keepNext w:val="0"/>
              <w:widowControl/>
              <w:rPr>
                <w:sz w:val="20"/>
                <w:lang w:eastAsia="zh-CN"/>
              </w:rPr>
            </w:pPr>
            <w:r w:rsidRPr="00C34A06">
              <w:rPr>
                <w:sz w:val="20"/>
                <w:lang w:eastAsia="zh-CN"/>
              </w:rPr>
              <w:t>Applicable section in Report</w:t>
            </w:r>
          </w:p>
        </w:tc>
      </w:tr>
      <w:tr w:rsidR="009A6E91" w:rsidRPr="00C34A06" w14:paraId="34300A64" w14:textId="77777777" w:rsidTr="00F53FEE">
        <w:trPr>
          <w:cantSplit/>
          <w:jc w:val="center"/>
        </w:trPr>
        <w:tc>
          <w:tcPr>
            <w:tcW w:w="1362" w:type="pct"/>
            <w:vMerge w:val="restart"/>
            <w:vAlign w:val="center"/>
          </w:tcPr>
          <w:p w14:paraId="0BDC62DF" w14:textId="77777777" w:rsidR="009A6E91" w:rsidRPr="00C34A06" w:rsidRDefault="009A6E91" w:rsidP="002F0EF9">
            <w:pPr>
              <w:pStyle w:val="Tabletext"/>
              <w:keepNext/>
              <w:keepLines/>
              <w:widowControl/>
              <w:jc w:val="left"/>
              <w:rPr>
                <w:rFonts w:asciiTheme="majorBidi" w:hAnsiTheme="majorBidi" w:cstheme="majorBidi"/>
                <w:sz w:val="20"/>
                <w:lang w:eastAsia="zh-CN"/>
              </w:rPr>
            </w:pPr>
            <w:r w:rsidRPr="00C34A06">
              <w:rPr>
                <w:rFonts w:asciiTheme="majorBidi" w:hAnsiTheme="majorBidi" w:cstheme="majorBidi"/>
                <w:sz w:val="20"/>
                <w:lang w:eastAsia="zh-CN"/>
              </w:rPr>
              <w:t>Ionosonde</w:t>
            </w:r>
          </w:p>
        </w:tc>
        <w:tc>
          <w:tcPr>
            <w:tcW w:w="805" w:type="pct"/>
          </w:tcPr>
          <w:p w14:paraId="20C9ABD4"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sz w:val="20"/>
              </w:rPr>
              <w:t>0.5-30.0</w:t>
            </w:r>
          </w:p>
        </w:tc>
        <w:tc>
          <w:tcPr>
            <w:tcW w:w="902" w:type="pct"/>
          </w:tcPr>
          <w:p w14:paraId="73D19AEF"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rFonts w:asciiTheme="majorBidi" w:hAnsiTheme="majorBidi" w:cstheme="majorBidi"/>
                <w:sz w:val="20"/>
                <w:lang w:eastAsia="zh-CN"/>
              </w:rPr>
              <w:t>42 kHz</w:t>
            </w:r>
          </w:p>
        </w:tc>
        <w:tc>
          <w:tcPr>
            <w:tcW w:w="1073" w:type="pct"/>
            <w:vMerge w:val="restart"/>
            <w:vAlign w:val="center"/>
          </w:tcPr>
          <w:p w14:paraId="4B31C87F"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rFonts w:asciiTheme="majorBidi" w:hAnsiTheme="majorBidi" w:cstheme="majorBidi"/>
                <w:sz w:val="20"/>
                <w:lang w:eastAsia="zh-CN"/>
              </w:rPr>
              <w:t>Global</w:t>
            </w:r>
          </w:p>
        </w:tc>
        <w:tc>
          <w:tcPr>
            <w:tcW w:w="858" w:type="pct"/>
            <w:vMerge w:val="restart"/>
          </w:tcPr>
          <w:p w14:paraId="4FE58BC6"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rFonts w:asciiTheme="majorBidi" w:hAnsiTheme="majorBidi" w:cstheme="majorBidi"/>
                <w:sz w:val="20"/>
                <w:lang w:eastAsia="zh-CN"/>
              </w:rPr>
              <w:t>2.1.3.1, 2.1.3.2, 2.1.3.3, 2.1.3.4, 2.1.3.5</w:t>
            </w:r>
          </w:p>
        </w:tc>
      </w:tr>
      <w:tr w:rsidR="009A6E91" w:rsidRPr="00C34A06" w14:paraId="3C175080" w14:textId="77777777" w:rsidTr="00F53FEE">
        <w:trPr>
          <w:cantSplit/>
          <w:jc w:val="center"/>
        </w:trPr>
        <w:tc>
          <w:tcPr>
            <w:tcW w:w="1362" w:type="pct"/>
            <w:vMerge/>
            <w:vAlign w:val="center"/>
          </w:tcPr>
          <w:p w14:paraId="320B618A" w14:textId="77777777" w:rsidR="009A6E91" w:rsidRPr="00C34A06" w:rsidRDefault="009A6E91" w:rsidP="002F0EF9">
            <w:pPr>
              <w:pStyle w:val="Tabletext"/>
              <w:keepNext/>
              <w:keepLines/>
              <w:widowControl/>
              <w:jc w:val="left"/>
              <w:rPr>
                <w:rFonts w:asciiTheme="majorBidi" w:hAnsiTheme="majorBidi" w:cstheme="majorBidi"/>
                <w:sz w:val="20"/>
                <w:lang w:eastAsia="zh-CN"/>
              </w:rPr>
            </w:pPr>
          </w:p>
        </w:tc>
        <w:tc>
          <w:tcPr>
            <w:tcW w:w="805" w:type="pct"/>
          </w:tcPr>
          <w:p w14:paraId="79A9C259"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sz w:val="20"/>
              </w:rPr>
              <w:t>1.0-30</w:t>
            </w:r>
          </w:p>
        </w:tc>
        <w:tc>
          <w:tcPr>
            <w:tcW w:w="902" w:type="pct"/>
          </w:tcPr>
          <w:p w14:paraId="0091BAA9"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r w:rsidRPr="00C34A06">
              <w:rPr>
                <w:rFonts w:asciiTheme="majorBidi" w:hAnsiTheme="majorBidi" w:cstheme="majorBidi"/>
                <w:sz w:val="20"/>
                <w:lang w:eastAsia="zh-CN"/>
              </w:rPr>
              <w:t>50 kHz</w:t>
            </w:r>
          </w:p>
        </w:tc>
        <w:tc>
          <w:tcPr>
            <w:tcW w:w="1073" w:type="pct"/>
            <w:vMerge/>
            <w:vAlign w:val="center"/>
          </w:tcPr>
          <w:p w14:paraId="71B28F47"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p>
        </w:tc>
        <w:tc>
          <w:tcPr>
            <w:tcW w:w="858" w:type="pct"/>
            <w:vMerge/>
          </w:tcPr>
          <w:p w14:paraId="6A2F853C" w14:textId="77777777" w:rsidR="009A6E91" w:rsidRPr="00C34A06" w:rsidRDefault="009A6E91" w:rsidP="002F0EF9">
            <w:pPr>
              <w:pStyle w:val="Tabletext"/>
              <w:keepNext/>
              <w:keepLines/>
              <w:widowControl/>
              <w:jc w:val="center"/>
              <w:rPr>
                <w:rFonts w:asciiTheme="majorBidi" w:hAnsiTheme="majorBidi" w:cstheme="majorBidi"/>
                <w:sz w:val="20"/>
                <w:lang w:eastAsia="zh-CN"/>
              </w:rPr>
            </w:pPr>
          </w:p>
        </w:tc>
      </w:tr>
      <w:tr w:rsidR="009A6E91" w:rsidRPr="00C34A06" w14:paraId="22E8C27D" w14:textId="77777777" w:rsidTr="00F53FEE">
        <w:trPr>
          <w:cantSplit/>
          <w:jc w:val="center"/>
        </w:trPr>
        <w:tc>
          <w:tcPr>
            <w:tcW w:w="1362" w:type="pct"/>
            <w:vMerge/>
            <w:vAlign w:val="center"/>
          </w:tcPr>
          <w:p w14:paraId="65780215" w14:textId="77777777" w:rsidR="009A6E91" w:rsidRPr="00C34A06" w:rsidRDefault="009A6E91" w:rsidP="002F0EF9">
            <w:pPr>
              <w:pStyle w:val="Tabletext"/>
              <w:widowControl/>
              <w:jc w:val="left"/>
              <w:rPr>
                <w:rFonts w:asciiTheme="majorBidi" w:hAnsiTheme="majorBidi" w:cstheme="majorBidi"/>
                <w:sz w:val="20"/>
                <w:lang w:eastAsia="zh-CN"/>
              </w:rPr>
            </w:pPr>
          </w:p>
        </w:tc>
        <w:tc>
          <w:tcPr>
            <w:tcW w:w="805" w:type="pct"/>
          </w:tcPr>
          <w:p w14:paraId="47F4D9B0"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sz w:val="20"/>
              </w:rPr>
              <w:t>0.5-16</w:t>
            </w:r>
          </w:p>
        </w:tc>
        <w:tc>
          <w:tcPr>
            <w:tcW w:w="902" w:type="pct"/>
          </w:tcPr>
          <w:p w14:paraId="17500AA9"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1073" w:type="pct"/>
            <w:vMerge/>
            <w:vAlign w:val="center"/>
          </w:tcPr>
          <w:p w14:paraId="74B5A113" w14:textId="77777777" w:rsidR="009A6E91" w:rsidRPr="00C34A06" w:rsidRDefault="009A6E91" w:rsidP="002F0EF9">
            <w:pPr>
              <w:pStyle w:val="Tabletext"/>
              <w:widowControl/>
              <w:jc w:val="center"/>
              <w:rPr>
                <w:rFonts w:asciiTheme="majorBidi" w:hAnsiTheme="majorBidi" w:cstheme="majorBidi"/>
                <w:sz w:val="20"/>
                <w:lang w:eastAsia="zh-CN"/>
              </w:rPr>
            </w:pPr>
          </w:p>
        </w:tc>
        <w:tc>
          <w:tcPr>
            <w:tcW w:w="858" w:type="pct"/>
            <w:vMerge/>
          </w:tcPr>
          <w:p w14:paraId="76F15221" w14:textId="77777777" w:rsidR="009A6E91" w:rsidRPr="00C34A06" w:rsidRDefault="009A6E91" w:rsidP="002F0EF9">
            <w:pPr>
              <w:pStyle w:val="Tabletext"/>
              <w:widowControl/>
              <w:jc w:val="center"/>
              <w:rPr>
                <w:rFonts w:asciiTheme="majorBidi" w:hAnsiTheme="majorBidi" w:cstheme="majorBidi"/>
                <w:sz w:val="20"/>
                <w:lang w:eastAsia="zh-CN"/>
              </w:rPr>
            </w:pPr>
          </w:p>
        </w:tc>
      </w:tr>
      <w:tr w:rsidR="009A6E91" w:rsidRPr="00C34A06" w14:paraId="2A1F88EA" w14:textId="77777777" w:rsidTr="00F53FEE">
        <w:trPr>
          <w:cantSplit/>
          <w:jc w:val="center"/>
        </w:trPr>
        <w:tc>
          <w:tcPr>
            <w:tcW w:w="1362" w:type="pct"/>
            <w:vMerge/>
            <w:vAlign w:val="center"/>
          </w:tcPr>
          <w:p w14:paraId="5679EAAF" w14:textId="77777777" w:rsidR="009A6E91" w:rsidRPr="00C34A06" w:rsidRDefault="009A6E91" w:rsidP="002F0EF9">
            <w:pPr>
              <w:pStyle w:val="Tabletext"/>
              <w:widowControl/>
              <w:jc w:val="left"/>
              <w:rPr>
                <w:rFonts w:asciiTheme="majorBidi" w:hAnsiTheme="majorBidi" w:cstheme="majorBidi"/>
                <w:sz w:val="20"/>
                <w:lang w:eastAsia="zh-CN"/>
              </w:rPr>
            </w:pPr>
          </w:p>
        </w:tc>
        <w:tc>
          <w:tcPr>
            <w:tcW w:w="805" w:type="pct"/>
          </w:tcPr>
          <w:p w14:paraId="1E2D1B09"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sz w:val="20"/>
              </w:rPr>
              <w:t>1.6-33</w:t>
            </w:r>
          </w:p>
        </w:tc>
        <w:tc>
          <w:tcPr>
            <w:tcW w:w="902" w:type="pct"/>
          </w:tcPr>
          <w:p w14:paraId="4372EB7B"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1073" w:type="pct"/>
            <w:vMerge/>
            <w:vAlign w:val="center"/>
          </w:tcPr>
          <w:p w14:paraId="2AC0A4E7" w14:textId="77777777" w:rsidR="009A6E91" w:rsidRPr="00C34A06" w:rsidRDefault="009A6E91" w:rsidP="002F0EF9">
            <w:pPr>
              <w:pStyle w:val="Tabletext"/>
              <w:widowControl/>
              <w:jc w:val="center"/>
              <w:rPr>
                <w:rFonts w:asciiTheme="majorBidi" w:hAnsiTheme="majorBidi" w:cstheme="majorBidi"/>
                <w:sz w:val="20"/>
                <w:lang w:eastAsia="zh-CN"/>
              </w:rPr>
            </w:pPr>
          </w:p>
        </w:tc>
        <w:tc>
          <w:tcPr>
            <w:tcW w:w="858" w:type="pct"/>
            <w:vMerge/>
          </w:tcPr>
          <w:p w14:paraId="3B82F5E1" w14:textId="77777777" w:rsidR="009A6E91" w:rsidRPr="00C34A06" w:rsidRDefault="009A6E91" w:rsidP="002F0EF9">
            <w:pPr>
              <w:pStyle w:val="Tabletext"/>
              <w:widowControl/>
              <w:jc w:val="center"/>
              <w:rPr>
                <w:rFonts w:asciiTheme="majorBidi" w:hAnsiTheme="majorBidi" w:cstheme="majorBidi"/>
                <w:sz w:val="20"/>
                <w:lang w:eastAsia="zh-CN"/>
              </w:rPr>
            </w:pPr>
          </w:p>
        </w:tc>
      </w:tr>
      <w:tr w:rsidR="009A6E91" w:rsidRPr="00C34A06" w14:paraId="016FC4C7" w14:textId="77777777" w:rsidTr="00F53FEE">
        <w:trPr>
          <w:cantSplit/>
          <w:jc w:val="center"/>
        </w:trPr>
        <w:tc>
          <w:tcPr>
            <w:tcW w:w="1362" w:type="pct"/>
            <w:vMerge/>
            <w:vAlign w:val="center"/>
          </w:tcPr>
          <w:p w14:paraId="16D43A20" w14:textId="77777777" w:rsidR="009A6E91" w:rsidRPr="00C34A06" w:rsidRDefault="009A6E91" w:rsidP="002F0EF9">
            <w:pPr>
              <w:pStyle w:val="Tabletext"/>
              <w:widowControl/>
              <w:jc w:val="left"/>
              <w:rPr>
                <w:rFonts w:asciiTheme="majorBidi" w:hAnsiTheme="majorBidi" w:cstheme="majorBidi"/>
                <w:sz w:val="20"/>
                <w:lang w:eastAsia="zh-CN"/>
              </w:rPr>
            </w:pPr>
          </w:p>
        </w:tc>
        <w:tc>
          <w:tcPr>
            <w:tcW w:w="805" w:type="pct"/>
          </w:tcPr>
          <w:p w14:paraId="66C68B2E"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1.0-20.0</w:t>
            </w:r>
          </w:p>
        </w:tc>
        <w:tc>
          <w:tcPr>
            <w:tcW w:w="902" w:type="pct"/>
          </w:tcPr>
          <w:p w14:paraId="69D64E55"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60 kHz</w:t>
            </w:r>
          </w:p>
        </w:tc>
        <w:tc>
          <w:tcPr>
            <w:tcW w:w="1073" w:type="pct"/>
            <w:vMerge/>
            <w:vAlign w:val="center"/>
          </w:tcPr>
          <w:p w14:paraId="5D87FEED" w14:textId="77777777" w:rsidR="009A6E91" w:rsidRPr="00C34A06" w:rsidRDefault="009A6E91" w:rsidP="002F0EF9">
            <w:pPr>
              <w:pStyle w:val="Tabletext"/>
              <w:widowControl/>
              <w:jc w:val="center"/>
              <w:rPr>
                <w:rFonts w:asciiTheme="majorBidi" w:hAnsiTheme="majorBidi" w:cstheme="majorBidi"/>
                <w:sz w:val="20"/>
                <w:lang w:eastAsia="zh-CN"/>
              </w:rPr>
            </w:pPr>
          </w:p>
        </w:tc>
        <w:tc>
          <w:tcPr>
            <w:tcW w:w="858" w:type="pct"/>
            <w:vMerge/>
          </w:tcPr>
          <w:p w14:paraId="454BA117" w14:textId="77777777" w:rsidR="009A6E91" w:rsidRPr="00C34A06" w:rsidRDefault="009A6E91" w:rsidP="002F0EF9">
            <w:pPr>
              <w:pStyle w:val="Tabletext"/>
              <w:widowControl/>
              <w:jc w:val="center"/>
              <w:rPr>
                <w:rFonts w:asciiTheme="majorBidi" w:hAnsiTheme="majorBidi" w:cstheme="majorBidi"/>
                <w:sz w:val="20"/>
                <w:lang w:eastAsia="zh-CN"/>
              </w:rPr>
            </w:pPr>
          </w:p>
        </w:tc>
      </w:tr>
      <w:tr w:rsidR="009A6E91" w:rsidRPr="00C34A06" w14:paraId="1D03F40B" w14:textId="77777777" w:rsidTr="00F53FEE">
        <w:trPr>
          <w:cantSplit/>
          <w:jc w:val="center"/>
        </w:trPr>
        <w:tc>
          <w:tcPr>
            <w:tcW w:w="1362" w:type="pct"/>
            <w:vAlign w:val="center"/>
          </w:tcPr>
          <w:p w14:paraId="37DCBC78" w14:textId="77777777" w:rsidR="009A6E91" w:rsidRPr="003F2F93" w:rsidRDefault="009A6E91" w:rsidP="002F0EF9">
            <w:pPr>
              <w:pStyle w:val="Tabletext"/>
              <w:widowControl/>
              <w:jc w:val="left"/>
              <w:rPr>
                <w:rFonts w:asciiTheme="majorBidi" w:hAnsiTheme="majorBidi" w:cstheme="majorBidi"/>
                <w:sz w:val="20"/>
                <w:lang w:val="en-GB" w:eastAsia="zh-CN"/>
              </w:rPr>
            </w:pPr>
            <w:r w:rsidRPr="003F2F93">
              <w:rPr>
                <w:rFonts w:asciiTheme="majorBidi" w:hAnsiTheme="majorBidi" w:cstheme="majorBidi"/>
                <w:sz w:val="20"/>
                <w:lang w:val="en-GB" w:eastAsia="zh-CN"/>
              </w:rPr>
              <w:t>Ionosphere D-Region absorption (riometers)</w:t>
            </w:r>
          </w:p>
        </w:tc>
        <w:tc>
          <w:tcPr>
            <w:tcW w:w="805" w:type="pct"/>
            <w:vAlign w:val="center"/>
          </w:tcPr>
          <w:p w14:paraId="2A370796"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20.5, 30, 38.2, 51.4</w:t>
            </w:r>
          </w:p>
        </w:tc>
        <w:tc>
          <w:tcPr>
            <w:tcW w:w="902" w:type="pct"/>
            <w:vAlign w:val="center"/>
          </w:tcPr>
          <w:p w14:paraId="1C2AC914"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(kHz)</w:t>
            </w:r>
            <w:r w:rsidRPr="00C34A06">
              <w:rPr>
                <w:rFonts w:asciiTheme="majorBidi" w:hAnsiTheme="majorBidi" w:cstheme="majorBidi"/>
                <w:sz w:val="20"/>
                <w:lang w:eastAsia="zh-CN"/>
              </w:rPr>
              <w:br/>
              <w:t xml:space="preserve">0.2515, 30, </w:t>
            </w:r>
            <w:r w:rsidR="00C34A06" w:rsidRPr="00C34A06">
              <w:rPr>
                <w:rFonts w:asciiTheme="majorBidi" w:hAnsiTheme="majorBidi" w:cstheme="majorBidi"/>
                <w:sz w:val="20"/>
                <w:lang w:eastAsia="zh-CN"/>
              </w:rPr>
              <w:br/>
            </w:r>
            <w:r w:rsidRPr="00C34A06">
              <w:rPr>
                <w:rFonts w:asciiTheme="majorBidi" w:hAnsiTheme="majorBidi" w:cstheme="majorBidi"/>
                <w:sz w:val="20"/>
                <w:lang w:eastAsia="zh-CN"/>
              </w:rPr>
              <w:t xml:space="preserve">100 and </w:t>
            </w:r>
            <w:r w:rsidRPr="00C34A06">
              <w:rPr>
                <w:rFonts w:asciiTheme="majorBidi" w:hAnsiTheme="majorBidi" w:cstheme="majorBidi"/>
                <w:sz w:val="20"/>
                <w:lang w:eastAsia="zh-CN"/>
              </w:rPr>
              <w:br/>
              <w:t>~20 MHz</w:t>
            </w:r>
          </w:p>
        </w:tc>
        <w:tc>
          <w:tcPr>
            <w:tcW w:w="1073" w:type="pct"/>
            <w:vAlign w:val="center"/>
          </w:tcPr>
          <w:p w14:paraId="3070D7F6" w14:textId="77777777" w:rsidR="009A6E91" w:rsidRPr="003F2F93" w:rsidRDefault="009A6E91" w:rsidP="002F0EF9">
            <w:pPr>
              <w:pStyle w:val="Tabletext"/>
              <w:widowControl/>
              <w:jc w:val="center"/>
              <w:rPr>
                <w:rFonts w:asciiTheme="majorBidi" w:hAnsiTheme="majorBidi" w:cstheme="majorBidi"/>
                <w:sz w:val="20"/>
                <w:lang w:val="en-GB" w:eastAsia="zh-CN"/>
              </w:rPr>
            </w:pPr>
            <w:r w:rsidRPr="003F2F93">
              <w:rPr>
                <w:rFonts w:asciiTheme="majorBidi" w:hAnsiTheme="majorBidi" w:cstheme="majorBidi"/>
                <w:sz w:val="20"/>
                <w:lang w:val="en-GB" w:eastAsia="zh-CN"/>
              </w:rPr>
              <w:t>Canada, Iceland, Argentina, Australia, USA, South Africa, Northern Europe, Greenland, China, Antarctica, Russian Federation, Brazil</w:t>
            </w:r>
          </w:p>
        </w:tc>
        <w:tc>
          <w:tcPr>
            <w:tcW w:w="858" w:type="pct"/>
          </w:tcPr>
          <w:p w14:paraId="7419CE15" w14:textId="77777777" w:rsidR="009A6E91" w:rsidRPr="00C34A06" w:rsidRDefault="009A6E91" w:rsidP="002F0EF9">
            <w:pPr>
              <w:pStyle w:val="Tabletext"/>
              <w:widowControl/>
              <w:jc w:val="center"/>
              <w:rPr>
                <w:rFonts w:asciiTheme="majorBidi" w:hAnsiTheme="majorBidi" w:cstheme="majorBidi"/>
                <w:sz w:val="20"/>
                <w:lang w:eastAsia="zh-CN"/>
              </w:rPr>
            </w:pPr>
            <w:r w:rsidRPr="00C34A06">
              <w:rPr>
                <w:rFonts w:asciiTheme="majorBidi" w:hAnsiTheme="majorBidi" w:cstheme="majorBidi"/>
                <w:sz w:val="20"/>
                <w:lang w:eastAsia="zh-CN"/>
              </w:rPr>
              <w:t>2.1.2.1</w:t>
            </w:r>
          </w:p>
        </w:tc>
      </w:tr>
      <w:tr w:rsidR="009A6E91" w:rsidRPr="00C34A06" w14:paraId="1774E2E4" w14:textId="77777777" w:rsidTr="00F53FEE">
        <w:trPr>
          <w:cantSplit/>
          <w:jc w:val="center"/>
        </w:trPr>
        <w:tc>
          <w:tcPr>
            <w:tcW w:w="1362" w:type="pct"/>
            <w:vMerge w:val="restart"/>
            <w:vAlign w:val="center"/>
          </w:tcPr>
          <w:p w14:paraId="3BB5F993"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Ionospheric tomography receivers</w:t>
            </w:r>
          </w:p>
        </w:tc>
        <w:tc>
          <w:tcPr>
            <w:tcW w:w="805" w:type="pct"/>
            <w:vAlign w:val="center"/>
          </w:tcPr>
          <w:p w14:paraId="4F34635A"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140</w:t>
            </w:r>
          </w:p>
        </w:tc>
        <w:tc>
          <w:tcPr>
            <w:tcW w:w="902" w:type="pct"/>
            <w:vAlign w:val="center"/>
          </w:tcPr>
          <w:p w14:paraId="27D46391"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6.0 MHz</w:t>
            </w:r>
          </w:p>
        </w:tc>
        <w:tc>
          <w:tcPr>
            <w:tcW w:w="1073" w:type="pct"/>
            <w:vMerge w:val="restart"/>
            <w:vAlign w:val="center"/>
          </w:tcPr>
          <w:p w14:paraId="19FC6C6C"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Northern Europe</w:t>
            </w:r>
          </w:p>
        </w:tc>
        <w:tc>
          <w:tcPr>
            <w:tcW w:w="858" w:type="pct"/>
            <w:vMerge w:val="restart"/>
            <w:vAlign w:val="center"/>
          </w:tcPr>
          <w:p w14:paraId="03D82E4D"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2.1.8.1</w:t>
            </w:r>
          </w:p>
        </w:tc>
      </w:tr>
      <w:tr w:rsidR="009A6E91" w:rsidRPr="00C34A06" w14:paraId="59E15C57" w14:textId="77777777" w:rsidTr="00F53FEE">
        <w:trPr>
          <w:cantSplit/>
          <w:jc w:val="center"/>
        </w:trPr>
        <w:tc>
          <w:tcPr>
            <w:tcW w:w="1362" w:type="pct"/>
            <w:vMerge/>
            <w:vAlign w:val="center"/>
          </w:tcPr>
          <w:p w14:paraId="7A311107" w14:textId="77777777" w:rsidR="009A6E91" w:rsidRPr="00C34A06" w:rsidRDefault="009A6E91" w:rsidP="00F53FEE">
            <w:pPr>
              <w:pStyle w:val="Tabletext"/>
              <w:jc w:val="left"/>
              <w:rPr>
                <w:rFonts w:asciiTheme="majorBidi" w:hAnsiTheme="majorBidi" w:cstheme="majorBidi"/>
                <w:sz w:val="20"/>
                <w:lang w:eastAsia="zh-CN"/>
              </w:rPr>
            </w:pPr>
          </w:p>
        </w:tc>
        <w:tc>
          <w:tcPr>
            <w:tcW w:w="805" w:type="pct"/>
            <w:vAlign w:val="center"/>
          </w:tcPr>
          <w:p w14:paraId="47672F55"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400</w:t>
            </w:r>
          </w:p>
        </w:tc>
        <w:tc>
          <w:tcPr>
            <w:tcW w:w="902" w:type="pct"/>
            <w:vAlign w:val="center"/>
          </w:tcPr>
          <w:p w14:paraId="5C8F9809"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8.0 MHz</w:t>
            </w:r>
          </w:p>
        </w:tc>
        <w:tc>
          <w:tcPr>
            <w:tcW w:w="1073" w:type="pct"/>
            <w:vMerge/>
            <w:vAlign w:val="center"/>
          </w:tcPr>
          <w:p w14:paraId="0BC8680A" w14:textId="77777777" w:rsidR="009A6E91" w:rsidRPr="00C34A06" w:rsidRDefault="009A6E91" w:rsidP="00CF7A4F">
            <w:pPr>
              <w:pStyle w:val="Tabletext"/>
              <w:jc w:val="center"/>
              <w:rPr>
                <w:rFonts w:asciiTheme="majorBidi" w:hAnsiTheme="majorBidi" w:cstheme="majorBidi"/>
                <w:sz w:val="20"/>
                <w:lang w:eastAsia="zh-CN"/>
              </w:rPr>
            </w:pPr>
          </w:p>
        </w:tc>
        <w:tc>
          <w:tcPr>
            <w:tcW w:w="858" w:type="pct"/>
            <w:vMerge/>
            <w:vAlign w:val="center"/>
          </w:tcPr>
          <w:p w14:paraId="224C0826" w14:textId="77777777" w:rsidR="009A6E91" w:rsidRPr="00C34A06" w:rsidRDefault="009A6E91" w:rsidP="00CF7A4F">
            <w:pPr>
              <w:pStyle w:val="Tabletext"/>
              <w:jc w:val="center"/>
              <w:rPr>
                <w:rFonts w:asciiTheme="majorBidi" w:hAnsiTheme="majorBidi" w:cstheme="majorBidi"/>
                <w:sz w:val="20"/>
                <w:lang w:eastAsia="zh-CN"/>
              </w:rPr>
            </w:pPr>
          </w:p>
        </w:tc>
      </w:tr>
      <w:tr w:rsidR="009A6E91" w:rsidRPr="00C34A06" w14:paraId="2B50F353" w14:textId="77777777" w:rsidTr="00F53FEE">
        <w:trPr>
          <w:cantSplit/>
          <w:jc w:val="center"/>
        </w:trPr>
        <w:tc>
          <w:tcPr>
            <w:tcW w:w="1362" w:type="pct"/>
            <w:vAlign w:val="center"/>
          </w:tcPr>
          <w:p w14:paraId="35A05AD6"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ORFEES Spectrograph</w:t>
            </w:r>
          </w:p>
        </w:tc>
        <w:tc>
          <w:tcPr>
            <w:tcW w:w="805" w:type="pct"/>
            <w:vAlign w:val="center"/>
          </w:tcPr>
          <w:p w14:paraId="63C9866D"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140-1 000</w:t>
            </w:r>
          </w:p>
        </w:tc>
        <w:tc>
          <w:tcPr>
            <w:tcW w:w="902" w:type="pct"/>
            <w:vAlign w:val="center"/>
          </w:tcPr>
          <w:p w14:paraId="4536F6C3"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860 MHz</w:t>
            </w:r>
          </w:p>
        </w:tc>
        <w:tc>
          <w:tcPr>
            <w:tcW w:w="1073" w:type="pct"/>
            <w:vAlign w:val="center"/>
          </w:tcPr>
          <w:p w14:paraId="68A577A5"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France</w:t>
            </w:r>
          </w:p>
        </w:tc>
        <w:tc>
          <w:tcPr>
            <w:tcW w:w="858" w:type="pct"/>
            <w:vAlign w:val="center"/>
          </w:tcPr>
          <w:p w14:paraId="2EEBE8DB"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2.2.1.2.7</w:t>
            </w:r>
          </w:p>
        </w:tc>
      </w:tr>
      <w:tr w:rsidR="009A6E91" w:rsidRPr="00C34A06" w14:paraId="6D66ED0D" w14:textId="77777777" w:rsidTr="00F53FEE">
        <w:trPr>
          <w:cantSplit/>
          <w:jc w:val="center"/>
        </w:trPr>
        <w:tc>
          <w:tcPr>
            <w:tcW w:w="1362" w:type="pct"/>
            <w:vAlign w:val="center"/>
          </w:tcPr>
          <w:p w14:paraId="5B9381DB"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Solar Radio Flux (RIMS)</w:t>
            </w:r>
          </w:p>
        </w:tc>
        <w:tc>
          <w:tcPr>
            <w:tcW w:w="805" w:type="pct"/>
            <w:vAlign w:val="center"/>
          </w:tcPr>
          <w:p w14:paraId="44E98C12"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 xml:space="preserve">245, 410, 610, </w:t>
            </w:r>
            <w:r w:rsidR="004C1128">
              <w:rPr>
                <w:rFonts w:asciiTheme="majorBidi" w:hAnsiTheme="majorBidi" w:cstheme="majorBidi"/>
                <w:sz w:val="20"/>
                <w:lang w:eastAsia="zh-CN"/>
              </w:rPr>
              <w:br/>
            </w:r>
            <w:r w:rsidRPr="00C34A06">
              <w:rPr>
                <w:rFonts w:asciiTheme="majorBidi" w:hAnsiTheme="majorBidi" w:cstheme="majorBidi"/>
                <w:sz w:val="20"/>
                <w:lang w:eastAsia="zh-CN"/>
              </w:rPr>
              <w:t xml:space="preserve">1 415, 2 695, </w:t>
            </w:r>
            <w:r w:rsidR="00A85254" w:rsidRPr="00C34A06">
              <w:rPr>
                <w:rFonts w:asciiTheme="majorBidi" w:hAnsiTheme="majorBidi" w:cstheme="majorBidi"/>
                <w:sz w:val="20"/>
                <w:lang w:eastAsia="zh-CN"/>
              </w:rPr>
              <w:br/>
            </w:r>
            <w:r w:rsidRPr="00C34A06">
              <w:rPr>
                <w:rFonts w:asciiTheme="majorBidi" w:hAnsiTheme="majorBidi" w:cstheme="majorBidi"/>
                <w:sz w:val="20"/>
                <w:lang w:eastAsia="zh-CN"/>
              </w:rPr>
              <w:t xml:space="preserve">4 995, 8 800, </w:t>
            </w:r>
            <w:r w:rsidR="004C1128">
              <w:rPr>
                <w:rFonts w:asciiTheme="majorBidi" w:hAnsiTheme="majorBidi" w:cstheme="majorBidi"/>
                <w:sz w:val="20"/>
                <w:lang w:eastAsia="zh-CN"/>
              </w:rPr>
              <w:br/>
            </w:r>
            <w:r w:rsidRPr="00C34A06">
              <w:rPr>
                <w:rFonts w:asciiTheme="majorBidi" w:hAnsiTheme="majorBidi" w:cstheme="majorBidi"/>
                <w:sz w:val="20"/>
                <w:lang w:eastAsia="zh-CN"/>
              </w:rPr>
              <w:t>15 400</w:t>
            </w:r>
          </w:p>
        </w:tc>
        <w:tc>
          <w:tcPr>
            <w:tcW w:w="902" w:type="pct"/>
            <w:vAlign w:val="center"/>
          </w:tcPr>
          <w:p w14:paraId="4EAF5C64"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1073" w:type="pct"/>
            <w:vAlign w:val="center"/>
          </w:tcPr>
          <w:p w14:paraId="3878379A"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Australia, Italy, USA</w:t>
            </w:r>
          </w:p>
        </w:tc>
        <w:tc>
          <w:tcPr>
            <w:tcW w:w="858" w:type="pct"/>
            <w:vAlign w:val="center"/>
          </w:tcPr>
          <w:p w14:paraId="76F9EF86"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2.2.2.2.2</w:t>
            </w:r>
          </w:p>
        </w:tc>
      </w:tr>
      <w:tr w:rsidR="009A6E91" w:rsidRPr="00C34A06" w14:paraId="3AECCF37" w14:textId="77777777" w:rsidTr="00F53FEE">
        <w:trPr>
          <w:cantSplit/>
          <w:jc w:val="center"/>
        </w:trPr>
        <w:tc>
          <w:tcPr>
            <w:tcW w:w="1362" w:type="pct"/>
            <w:vAlign w:val="center"/>
          </w:tcPr>
          <w:p w14:paraId="20A0F1DA"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Solar Radio Flux (IPS)</w:t>
            </w:r>
          </w:p>
        </w:tc>
        <w:tc>
          <w:tcPr>
            <w:tcW w:w="805" w:type="pct"/>
            <w:vAlign w:val="center"/>
          </w:tcPr>
          <w:p w14:paraId="596B01D9"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327</w:t>
            </w:r>
          </w:p>
        </w:tc>
        <w:tc>
          <w:tcPr>
            <w:tcW w:w="902" w:type="pct"/>
            <w:vAlign w:val="center"/>
          </w:tcPr>
          <w:p w14:paraId="7932D0DF"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10 MHz</w:t>
            </w:r>
          </w:p>
        </w:tc>
        <w:tc>
          <w:tcPr>
            <w:tcW w:w="1073" w:type="pct"/>
            <w:vAlign w:val="center"/>
          </w:tcPr>
          <w:p w14:paraId="2D84028F"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Japan</w:t>
            </w:r>
          </w:p>
        </w:tc>
        <w:tc>
          <w:tcPr>
            <w:tcW w:w="858" w:type="pct"/>
            <w:vAlign w:val="center"/>
          </w:tcPr>
          <w:p w14:paraId="3C62F20E"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2.2.2.1.2</w:t>
            </w:r>
          </w:p>
        </w:tc>
      </w:tr>
      <w:tr w:rsidR="009A6E91" w:rsidRPr="00C34A06" w14:paraId="07C0CF21" w14:textId="77777777" w:rsidTr="00F53FEE">
        <w:trPr>
          <w:cantSplit/>
          <w:jc w:val="center"/>
        </w:trPr>
        <w:tc>
          <w:tcPr>
            <w:tcW w:w="1362" w:type="pct"/>
            <w:vAlign w:val="center"/>
          </w:tcPr>
          <w:p w14:paraId="29D63970"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Solar Radio Flux (IPS)</w:t>
            </w:r>
          </w:p>
        </w:tc>
        <w:tc>
          <w:tcPr>
            <w:tcW w:w="805" w:type="pct"/>
            <w:vAlign w:val="center"/>
          </w:tcPr>
          <w:p w14:paraId="1A6649F8"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10-90; 110</w:t>
            </w:r>
            <w:r w:rsidRPr="00C34A06">
              <w:rPr>
                <w:rFonts w:asciiTheme="majorBidi" w:hAnsiTheme="majorBidi" w:cstheme="majorBidi"/>
                <w:sz w:val="20"/>
                <w:lang w:eastAsia="zh-CN"/>
              </w:rPr>
              <w:noBreakHyphen/>
              <w:t>190; 170</w:t>
            </w:r>
            <w:r w:rsidRPr="00C34A06">
              <w:rPr>
                <w:rFonts w:asciiTheme="majorBidi" w:hAnsiTheme="majorBidi" w:cstheme="majorBidi"/>
                <w:sz w:val="20"/>
                <w:lang w:eastAsia="zh-CN"/>
              </w:rPr>
              <w:noBreakHyphen/>
              <w:t>230; 210</w:t>
            </w:r>
            <w:r w:rsidRPr="00C34A06">
              <w:rPr>
                <w:rFonts w:asciiTheme="majorBidi" w:hAnsiTheme="majorBidi" w:cstheme="majorBidi"/>
                <w:sz w:val="20"/>
                <w:lang w:eastAsia="zh-CN"/>
              </w:rPr>
              <w:noBreakHyphen/>
              <w:t>250</w:t>
            </w:r>
          </w:p>
        </w:tc>
        <w:tc>
          <w:tcPr>
            <w:tcW w:w="902" w:type="pct"/>
            <w:vAlign w:val="center"/>
          </w:tcPr>
          <w:p w14:paraId="61305F1F"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80 MHz</w:t>
            </w:r>
          </w:p>
        </w:tc>
        <w:tc>
          <w:tcPr>
            <w:tcW w:w="1073" w:type="pct"/>
            <w:vAlign w:val="center"/>
          </w:tcPr>
          <w:p w14:paraId="17BE12AA"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Europe (LOFAR)</w:t>
            </w:r>
          </w:p>
        </w:tc>
        <w:tc>
          <w:tcPr>
            <w:tcW w:w="858" w:type="pct"/>
            <w:vAlign w:val="center"/>
          </w:tcPr>
          <w:p w14:paraId="71DEB489" w14:textId="77777777" w:rsidR="009A6E91" w:rsidRPr="00C34A06" w:rsidRDefault="009A6E91" w:rsidP="00CF7A4F">
            <w:pPr>
              <w:pStyle w:val="Tabletext"/>
              <w:jc w:val="center"/>
              <w:rPr>
                <w:rFonts w:asciiTheme="majorBidi" w:hAnsiTheme="majorBidi" w:cstheme="majorBidi"/>
                <w:sz w:val="20"/>
                <w:vertAlign w:val="superscript"/>
                <w:lang w:eastAsia="zh-CN"/>
              </w:rPr>
            </w:pPr>
            <w:r w:rsidRPr="00C34A06">
              <w:rPr>
                <w:rFonts w:asciiTheme="majorBidi" w:hAnsiTheme="majorBidi" w:cstheme="majorBidi"/>
                <w:sz w:val="20"/>
                <w:lang w:eastAsia="zh-CN"/>
              </w:rPr>
              <w:t>2.2.2.1.1</w:t>
            </w:r>
          </w:p>
        </w:tc>
      </w:tr>
      <w:tr w:rsidR="009A6E91" w:rsidRPr="00C34A06" w14:paraId="169F57CD" w14:textId="77777777" w:rsidTr="00F53FEE">
        <w:trPr>
          <w:cantSplit/>
          <w:jc w:val="center"/>
        </w:trPr>
        <w:tc>
          <w:tcPr>
            <w:tcW w:w="1362" w:type="pct"/>
            <w:vAlign w:val="center"/>
          </w:tcPr>
          <w:p w14:paraId="0AD6D313"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Solar Radio Flux (IPS)</w:t>
            </w:r>
          </w:p>
        </w:tc>
        <w:tc>
          <w:tcPr>
            <w:tcW w:w="805" w:type="pct"/>
            <w:vAlign w:val="center"/>
          </w:tcPr>
          <w:p w14:paraId="6E6C2836"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139.6</w:t>
            </w:r>
          </w:p>
        </w:tc>
        <w:tc>
          <w:tcPr>
            <w:tcW w:w="902" w:type="pct"/>
            <w:vAlign w:val="center"/>
          </w:tcPr>
          <w:p w14:paraId="464F952E"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Not Available</w:t>
            </w:r>
          </w:p>
        </w:tc>
        <w:tc>
          <w:tcPr>
            <w:tcW w:w="1073" w:type="pct"/>
            <w:vAlign w:val="center"/>
          </w:tcPr>
          <w:p w14:paraId="761ADF66"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Mexico</w:t>
            </w:r>
          </w:p>
        </w:tc>
        <w:tc>
          <w:tcPr>
            <w:tcW w:w="858" w:type="pct"/>
            <w:vAlign w:val="center"/>
          </w:tcPr>
          <w:p w14:paraId="7FF93626"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2.2.2.1.3</w:t>
            </w:r>
          </w:p>
        </w:tc>
      </w:tr>
      <w:tr w:rsidR="009A6E91" w:rsidRPr="00C34A06" w14:paraId="4ADA6BD1" w14:textId="77777777" w:rsidTr="00F53FEE">
        <w:trPr>
          <w:cantSplit/>
          <w:jc w:val="center"/>
        </w:trPr>
        <w:tc>
          <w:tcPr>
            <w:tcW w:w="1362" w:type="pct"/>
            <w:vAlign w:val="center"/>
          </w:tcPr>
          <w:p w14:paraId="79F82105" w14:textId="77777777" w:rsidR="009A6E91" w:rsidRPr="003F2F93" w:rsidRDefault="009A6E91" w:rsidP="00F53FEE">
            <w:pPr>
              <w:pStyle w:val="Tabletext"/>
              <w:jc w:val="left"/>
              <w:rPr>
                <w:rFonts w:asciiTheme="majorBidi" w:hAnsiTheme="majorBidi" w:cstheme="majorBidi"/>
                <w:sz w:val="20"/>
                <w:lang w:val="en-GB" w:eastAsia="zh-CN"/>
              </w:rPr>
            </w:pPr>
            <w:r w:rsidRPr="003F2F93">
              <w:rPr>
                <w:rFonts w:asciiTheme="majorBidi" w:hAnsiTheme="majorBidi" w:cstheme="majorBidi"/>
                <w:sz w:val="20"/>
                <w:lang w:val="en-GB" w:eastAsia="zh-CN"/>
              </w:rPr>
              <w:t>Solar Radio Flux Monitoring (F10.7)</w:t>
            </w:r>
          </w:p>
        </w:tc>
        <w:tc>
          <w:tcPr>
            <w:tcW w:w="805" w:type="pct"/>
            <w:vAlign w:val="center"/>
          </w:tcPr>
          <w:p w14:paraId="3F17BCF2"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2 800 MHz</w:t>
            </w:r>
          </w:p>
        </w:tc>
        <w:tc>
          <w:tcPr>
            <w:tcW w:w="902" w:type="pct"/>
            <w:vAlign w:val="center"/>
          </w:tcPr>
          <w:p w14:paraId="0CB85AC5"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1073" w:type="pct"/>
            <w:vAlign w:val="center"/>
          </w:tcPr>
          <w:p w14:paraId="177EFCA7" w14:textId="77777777" w:rsidR="009A6E91" w:rsidRPr="003F2F93" w:rsidRDefault="009A6E91" w:rsidP="00CF7A4F">
            <w:pPr>
              <w:pStyle w:val="Tabletext"/>
              <w:jc w:val="center"/>
              <w:rPr>
                <w:rFonts w:asciiTheme="majorBidi" w:hAnsiTheme="majorBidi" w:cstheme="majorBidi"/>
                <w:sz w:val="20"/>
                <w:lang w:val="en-GB" w:eastAsia="zh-CN"/>
              </w:rPr>
            </w:pPr>
            <w:r w:rsidRPr="003F2F93">
              <w:rPr>
                <w:rFonts w:asciiTheme="majorBidi" w:hAnsiTheme="majorBidi" w:cstheme="majorBidi"/>
                <w:sz w:val="20"/>
                <w:lang w:val="en-GB" w:eastAsia="zh-CN"/>
              </w:rPr>
              <w:t>Canada, Belgium, Japan, China, Korea</w:t>
            </w:r>
          </w:p>
        </w:tc>
        <w:tc>
          <w:tcPr>
            <w:tcW w:w="858" w:type="pct"/>
            <w:vAlign w:val="center"/>
          </w:tcPr>
          <w:p w14:paraId="7DAF5846"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2.2.2.4.1, 2.2.2.4.2, 2.2.2.4.3</w:t>
            </w:r>
          </w:p>
        </w:tc>
      </w:tr>
      <w:tr w:rsidR="009A6E91" w:rsidRPr="00C34A06" w14:paraId="3447D0E8" w14:textId="77777777" w:rsidTr="00F53FEE">
        <w:trPr>
          <w:cantSplit/>
          <w:jc w:val="center"/>
        </w:trPr>
        <w:tc>
          <w:tcPr>
            <w:tcW w:w="1362" w:type="pct"/>
            <w:vAlign w:val="center"/>
          </w:tcPr>
          <w:p w14:paraId="38670A77" w14:textId="77777777" w:rsidR="009A6E91" w:rsidRPr="00C34A06" w:rsidRDefault="009A6E91" w:rsidP="00F53FEE">
            <w:pPr>
              <w:pStyle w:val="Tabletext"/>
              <w:jc w:val="left"/>
              <w:rPr>
                <w:rFonts w:asciiTheme="majorBidi" w:hAnsiTheme="majorBidi" w:cstheme="majorBidi"/>
                <w:sz w:val="20"/>
                <w:lang w:eastAsia="zh-CN"/>
              </w:rPr>
            </w:pPr>
            <w:r w:rsidRPr="00C34A06">
              <w:rPr>
                <w:rFonts w:asciiTheme="majorBidi" w:hAnsiTheme="majorBidi" w:cstheme="majorBidi"/>
                <w:sz w:val="20"/>
                <w:lang w:eastAsia="zh-CN"/>
              </w:rPr>
              <w:t>Solar Radio Spectrograph</w:t>
            </w:r>
          </w:p>
        </w:tc>
        <w:tc>
          <w:tcPr>
            <w:tcW w:w="805" w:type="pct"/>
            <w:vAlign w:val="center"/>
          </w:tcPr>
          <w:p w14:paraId="64095364"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902" w:type="pct"/>
            <w:vAlign w:val="center"/>
          </w:tcPr>
          <w:p w14:paraId="54D10D33"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Varies</w:t>
            </w:r>
          </w:p>
        </w:tc>
        <w:tc>
          <w:tcPr>
            <w:tcW w:w="1073" w:type="pct"/>
            <w:vAlign w:val="center"/>
          </w:tcPr>
          <w:p w14:paraId="72F4509D"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Global</w:t>
            </w:r>
          </w:p>
        </w:tc>
        <w:tc>
          <w:tcPr>
            <w:tcW w:w="858" w:type="pct"/>
            <w:vAlign w:val="center"/>
          </w:tcPr>
          <w:p w14:paraId="21C5973D" w14:textId="77777777" w:rsidR="009A6E91" w:rsidRPr="00C34A06" w:rsidRDefault="009A6E91" w:rsidP="00CF7A4F">
            <w:pPr>
              <w:pStyle w:val="Tabletext"/>
              <w:jc w:val="center"/>
              <w:rPr>
                <w:rFonts w:asciiTheme="majorBidi" w:hAnsiTheme="majorBidi" w:cstheme="majorBidi"/>
                <w:sz w:val="20"/>
                <w:lang w:eastAsia="zh-CN"/>
              </w:rPr>
            </w:pPr>
            <w:r w:rsidRPr="00C34A06">
              <w:rPr>
                <w:rFonts w:asciiTheme="majorBidi" w:hAnsiTheme="majorBidi" w:cstheme="majorBidi"/>
                <w:sz w:val="20"/>
                <w:lang w:eastAsia="zh-CN"/>
              </w:rPr>
              <w:t xml:space="preserve">2.2.1.2.2, 2.2.1.2.4, 2.2.1.2.6, 2.2.1.2.7 </w:t>
            </w:r>
            <w:r w:rsidR="004C1128">
              <w:rPr>
                <w:rFonts w:asciiTheme="majorBidi" w:hAnsiTheme="majorBidi" w:cstheme="majorBidi"/>
                <w:sz w:val="20"/>
                <w:lang w:eastAsia="zh-CN"/>
              </w:rPr>
              <w:br/>
            </w:r>
            <w:r w:rsidRPr="00C34A06">
              <w:rPr>
                <w:rFonts w:asciiTheme="majorBidi" w:hAnsiTheme="majorBidi" w:cstheme="majorBidi"/>
                <w:sz w:val="20"/>
                <w:lang w:eastAsia="zh-CN"/>
              </w:rPr>
              <w:t xml:space="preserve">and others </w:t>
            </w:r>
            <w:r w:rsidRPr="00C34A06">
              <w:rPr>
                <w:rFonts w:asciiTheme="majorBidi" w:hAnsiTheme="majorBidi" w:cstheme="majorBidi"/>
                <w:sz w:val="20"/>
                <w:lang w:eastAsia="zh-CN"/>
              </w:rPr>
              <w:br/>
              <w:t>(not shown)</w:t>
            </w:r>
          </w:p>
        </w:tc>
      </w:tr>
      <w:bookmarkEnd w:id="79"/>
    </w:tbl>
    <w:p w14:paraId="422634A4" w14:textId="77777777" w:rsidR="009A6E91" w:rsidRPr="004814B5" w:rsidRDefault="009A6E91" w:rsidP="009A6E91">
      <w:pPr>
        <w:spacing w:before="0"/>
        <w:rPr>
          <w:sz w:val="20"/>
        </w:rPr>
      </w:pPr>
    </w:p>
    <w:p w14:paraId="4EBE41AE" w14:textId="77777777" w:rsidR="009A6E91" w:rsidRPr="004814B5" w:rsidRDefault="009A6E91" w:rsidP="009A6E91">
      <w:pPr>
        <w:pStyle w:val="TableNo"/>
        <w:rPr>
          <w:lang w:eastAsia="zh-CN"/>
        </w:rPr>
      </w:pPr>
      <w:r w:rsidRPr="004814B5">
        <w:rPr>
          <w:lang w:eastAsia="zh-CN"/>
        </w:rPr>
        <w:t xml:space="preserve">TABLE </w:t>
      </w:r>
      <w:r>
        <w:rPr>
          <w:lang w:eastAsia="zh-CN"/>
        </w:rPr>
        <w:t>13</w:t>
      </w:r>
    </w:p>
    <w:p w14:paraId="73EAA2B3" w14:textId="77777777" w:rsidR="009A6E91" w:rsidRPr="003F2F93" w:rsidRDefault="009A6E91" w:rsidP="009A6E91">
      <w:pPr>
        <w:pStyle w:val="Tabletitle"/>
        <w:rPr>
          <w:lang w:val="en-GB"/>
        </w:rPr>
      </w:pPr>
      <w:r w:rsidRPr="003F2F93">
        <w:rPr>
          <w:lang w:val="en-GB" w:eastAsia="zh-CN"/>
        </w:rPr>
        <w:t>Category 2: Systems in transition from research to operational use</w:t>
      </w:r>
    </w:p>
    <w:tbl>
      <w:tblPr>
        <w:tblStyle w:val="TableGrid1"/>
        <w:tblW w:w="0" w:type="auto"/>
        <w:jc w:val="center"/>
        <w:tblLook w:val="04A0" w:firstRow="1" w:lastRow="0" w:firstColumn="1" w:lastColumn="0" w:noHBand="0" w:noVBand="1"/>
      </w:tblPr>
      <w:tblGrid>
        <w:gridCol w:w="3660"/>
        <w:gridCol w:w="3118"/>
        <w:gridCol w:w="2809"/>
      </w:tblGrid>
      <w:tr w:rsidR="009A6E91" w:rsidRPr="004814B5" w14:paraId="137570C1" w14:textId="77777777" w:rsidTr="003F2F93">
        <w:trPr>
          <w:cantSplit/>
          <w:tblHeader/>
          <w:jc w:val="center"/>
        </w:trPr>
        <w:tc>
          <w:tcPr>
            <w:tcW w:w="3660" w:type="dxa"/>
            <w:vAlign w:val="center"/>
          </w:tcPr>
          <w:p w14:paraId="0B709BDA" w14:textId="77777777" w:rsidR="009A6E91" w:rsidRPr="004814B5" w:rsidRDefault="009A6E91" w:rsidP="00CF7A4F">
            <w:pPr>
              <w:pStyle w:val="Tablehead"/>
              <w:rPr>
                <w:rFonts w:asciiTheme="majorBidi" w:hAnsiTheme="majorBidi" w:cstheme="majorBidi"/>
                <w:lang w:eastAsia="zh-CN"/>
              </w:rPr>
            </w:pPr>
            <w:r w:rsidRPr="004814B5">
              <w:rPr>
                <w:lang w:eastAsia="zh-CN"/>
              </w:rPr>
              <w:t>Instrument/System</w:t>
            </w:r>
          </w:p>
        </w:tc>
        <w:tc>
          <w:tcPr>
            <w:tcW w:w="3118" w:type="dxa"/>
            <w:vAlign w:val="center"/>
          </w:tcPr>
          <w:p w14:paraId="7A17A02E" w14:textId="77777777" w:rsidR="009A6E91" w:rsidRPr="004814B5" w:rsidRDefault="009A6E91" w:rsidP="00CF7A4F">
            <w:pPr>
              <w:pStyle w:val="Tablehead"/>
              <w:rPr>
                <w:rFonts w:asciiTheme="majorBidi" w:hAnsiTheme="majorBidi" w:cstheme="majorBidi"/>
                <w:lang w:eastAsia="zh-CN"/>
              </w:rPr>
            </w:pPr>
            <w:r w:rsidRPr="004814B5">
              <w:rPr>
                <w:lang w:eastAsia="zh-CN"/>
              </w:rPr>
              <w:t>Location (country/region)</w:t>
            </w:r>
          </w:p>
        </w:tc>
        <w:tc>
          <w:tcPr>
            <w:tcW w:w="2809" w:type="dxa"/>
            <w:vAlign w:val="center"/>
          </w:tcPr>
          <w:p w14:paraId="7769086F" w14:textId="77777777" w:rsidR="009A6E91" w:rsidRPr="004814B5" w:rsidRDefault="009A6E91" w:rsidP="00CF7A4F">
            <w:pPr>
              <w:pStyle w:val="Tablehead"/>
              <w:rPr>
                <w:rFonts w:asciiTheme="majorBidi" w:hAnsiTheme="majorBidi" w:cstheme="majorBidi"/>
                <w:lang w:eastAsia="zh-CN"/>
              </w:rPr>
            </w:pPr>
            <w:r w:rsidRPr="004814B5">
              <w:rPr>
                <w:lang w:eastAsia="zh-CN"/>
              </w:rPr>
              <w:t>Applicable section in Report</w:t>
            </w:r>
          </w:p>
        </w:tc>
      </w:tr>
      <w:tr w:rsidR="009A6E91" w:rsidRPr="004814B5" w14:paraId="2591A12F" w14:textId="77777777" w:rsidTr="003F2F93">
        <w:trPr>
          <w:cantSplit/>
          <w:jc w:val="center"/>
        </w:trPr>
        <w:tc>
          <w:tcPr>
            <w:tcW w:w="3660" w:type="dxa"/>
          </w:tcPr>
          <w:p w14:paraId="1B735B48" w14:textId="77777777" w:rsidR="009A6E91" w:rsidRPr="003F2F93" w:rsidRDefault="009A6E91" w:rsidP="004C1128">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AARDDVARK network of VLF receivers</w:t>
            </w:r>
          </w:p>
        </w:tc>
        <w:tc>
          <w:tcPr>
            <w:tcW w:w="3118" w:type="dxa"/>
          </w:tcPr>
          <w:p w14:paraId="3381915B" w14:textId="77777777" w:rsidR="009A6E91" w:rsidRPr="004814B5" w:rsidRDefault="009A6E91" w:rsidP="00B1759B">
            <w:pPr>
              <w:pStyle w:val="Tabletext"/>
              <w:jc w:val="left"/>
              <w:rPr>
                <w:rFonts w:asciiTheme="majorBidi" w:hAnsiTheme="majorBidi" w:cstheme="majorBidi"/>
                <w:lang w:eastAsia="zh-CN"/>
              </w:rPr>
            </w:pPr>
            <w:r w:rsidRPr="004814B5">
              <w:rPr>
                <w:rFonts w:asciiTheme="majorBidi" w:hAnsiTheme="majorBidi" w:cstheme="majorBidi"/>
                <w:lang w:eastAsia="zh-CN"/>
              </w:rPr>
              <w:t>Global</w:t>
            </w:r>
          </w:p>
        </w:tc>
        <w:tc>
          <w:tcPr>
            <w:tcW w:w="2809" w:type="dxa"/>
          </w:tcPr>
          <w:p w14:paraId="0CB20C6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2.1.9</w:t>
            </w:r>
          </w:p>
        </w:tc>
      </w:tr>
      <w:tr w:rsidR="009A6E91" w:rsidRPr="004814B5" w14:paraId="6802ADCB" w14:textId="77777777" w:rsidTr="003F2F93">
        <w:trPr>
          <w:cantSplit/>
          <w:jc w:val="center"/>
        </w:trPr>
        <w:tc>
          <w:tcPr>
            <w:tcW w:w="3660" w:type="dxa"/>
          </w:tcPr>
          <w:p w14:paraId="5EE14789"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 xml:space="preserve">HF Coherent radar (SuperDARN) </w:t>
            </w:r>
          </w:p>
        </w:tc>
        <w:tc>
          <w:tcPr>
            <w:tcW w:w="3118" w:type="dxa"/>
          </w:tcPr>
          <w:p w14:paraId="03824D35" w14:textId="77777777" w:rsidR="009A6E91" w:rsidRPr="004814B5" w:rsidRDefault="009A6E91" w:rsidP="00B1759B">
            <w:pPr>
              <w:pStyle w:val="Tabletext"/>
              <w:jc w:val="left"/>
              <w:rPr>
                <w:rFonts w:asciiTheme="majorBidi" w:hAnsiTheme="majorBidi" w:cstheme="majorBidi"/>
                <w:lang w:eastAsia="zh-CN"/>
              </w:rPr>
            </w:pPr>
            <w:r w:rsidRPr="004814B5">
              <w:rPr>
                <w:rFonts w:asciiTheme="majorBidi" w:hAnsiTheme="majorBidi" w:cstheme="majorBidi"/>
                <w:lang w:eastAsia="zh-CN"/>
              </w:rPr>
              <w:t>High Latitudes</w:t>
            </w:r>
          </w:p>
        </w:tc>
        <w:tc>
          <w:tcPr>
            <w:tcW w:w="2809" w:type="dxa"/>
          </w:tcPr>
          <w:p w14:paraId="38D89616"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2.1.5.1</w:t>
            </w:r>
          </w:p>
        </w:tc>
      </w:tr>
      <w:tr w:rsidR="009A6E91" w:rsidRPr="004814B5" w14:paraId="6916A6AB" w14:textId="77777777" w:rsidTr="003F2F93">
        <w:trPr>
          <w:cantSplit/>
          <w:jc w:val="center"/>
        </w:trPr>
        <w:tc>
          <w:tcPr>
            <w:tcW w:w="3660" w:type="dxa"/>
          </w:tcPr>
          <w:p w14:paraId="49D242DA"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Incoherent Scatter Radar (ISR)</w:t>
            </w:r>
          </w:p>
        </w:tc>
        <w:tc>
          <w:tcPr>
            <w:tcW w:w="3118" w:type="dxa"/>
          </w:tcPr>
          <w:p w14:paraId="225B7393" w14:textId="77777777" w:rsidR="009A6E91" w:rsidRPr="003F2F93" w:rsidRDefault="009A6E91" w:rsidP="00B1759B">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Northern Europe, North America, Japan</w:t>
            </w:r>
          </w:p>
        </w:tc>
        <w:tc>
          <w:tcPr>
            <w:tcW w:w="2809" w:type="dxa"/>
          </w:tcPr>
          <w:p w14:paraId="296D81BB"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2.1.4.1 to 2.1.4.7</w:t>
            </w:r>
          </w:p>
        </w:tc>
      </w:tr>
    </w:tbl>
    <w:p w14:paraId="2504CFC1" w14:textId="77777777" w:rsidR="00C53E8F" w:rsidRPr="004814B5" w:rsidRDefault="00C53E8F" w:rsidP="00C53E8F">
      <w:pPr>
        <w:pStyle w:val="TableNo"/>
        <w:rPr>
          <w:lang w:eastAsia="zh-CN"/>
        </w:rPr>
      </w:pPr>
      <w:r w:rsidRPr="004814B5">
        <w:rPr>
          <w:lang w:eastAsia="zh-CN"/>
        </w:rPr>
        <w:t xml:space="preserve">TABLE </w:t>
      </w:r>
      <w:r>
        <w:rPr>
          <w:lang w:eastAsia="zh-CN"/>
        </w:rPr>
        <w:t>13 (</w:t>
      </w:r>
      <w:r w:rsidRPr="00C53E8F">
        <w:rPr>
          <w:i/>
          <w:lang w:eastAsia="zh-CN"/>
        </w:rPr>
        <w:t>end</w:t>
      </w:r>
      <w:r>
        <w:rPr>
          <w:lang w:eastAsia="zh-CN"/>
        </w:rPr>
        <w:t>)</w:t>
      </w:r>
    </w:p>
    <w:tbl>
      <w:tblPr>
        <w:tblStyle w:val="TableGrid1"/>
        <w:tblW w:w="0" w:type="auto"/>
        <w:jc w:val="center"/>
        <w:tblLook w:val="04A0" w:firstRow="1" w:lastRow="0" w:firstColumn="1" w:lastColumn="0" w:noHBand="0" w:noVBand="1"/>
      </w:tblPr>
      <w:tblGrid>
        <w:gridCol w:w="3598"/>
        <w:gridCol w:w="3118"/>
        <w:gridCol w:w="2747"/>
      </w:tblGrid>
      <w:tr w:rsidR="00C53E8F" w:rsidRPr="004814B5" w14:paraId="00C706EA" w14:textId="77777777" w:rsidTr="003F2F93">
        <w:trPr>
          <w:cantSplit/>
          <w:tblHeader/>
          <w:jc w:val="center"/>
        </w:trPr>
        <w:tc>
          <w:tcPr>
            <w:tcW w:w="3598" w:type="dxa"/>
            <w:vAlign w:val="center"/>
          </w:tcPr>
          <w:p w14:paraId="44A2EC97" w14:textId="77777777" w:rsidR="00C53E8F" w:rsidRPr="004814B5" w:rsidRDefault="00C53E8F" w:rsidP="00AA0F5B">
            <w:pPr>
              <w:pStyle w:val="Tablehead"/>
              <w:rPr>
                <w:rFonts w:asciiTheme="majorBidi" w:hAnsiTheme="majorBidi" w:cstheme="majorBidi"/>
                <w:lang w:eastAsia="zh-CN"/>
              </w:rPr>
            </w:pPr>
            <w:r w:rsidRPr="004814B5">
              <w:rPr>
                <w:lang w:eastAsia="zh-CN"/>
              </w:rPr>
              <w:t>Instrument/System</w:t>
            </w:r>
          </w:p>
        </w:tc>
        <w:tc>
          <w:tcPr>
            <w:tcW w:w="3118" w:type="dxa"/>
            <w:vAlign w:val="center"/>
          </w:tcPr>
          <w:p w14:paraId="395B2FA7" w14:textId="77777777" w:rsidR="00C53E8F" w:rsidRPr="004814B5" w:rsidRDefault="00C53E8F" w:rsidP="00AA0F5B">
            <w:pPr>
              <w:pStyle w:val="Tablehead"/>
              <w:rPr>
                <w:rFonts w:asciiTheme="majorBidi" w:hAnsiTheme="majorBidi" w:cstheme="majorBidi"/>
                <w:lang w:eastAsia="zh-CN"/>
              </w:rPr>
            </w:pPr>
            <w:r w:rsidRPr="004814B5">
              <w:rPr>
                <w:lang w:eastAsia="zh-CN"/>
              </w:rPr>
              <w:t>Location (country/region)</w:t>
            </w:r>
          </w:p>
        </w:tc>
        <w:tc>
          <w:tcPr>
            <w:tcW w:w="2747" w:type="dxa"/>
            <w:vAlign w:val="center"/>
          </w:tcPr>
          <w:p w14:paraId="7A3FE87D" w14:textId="77777777" w:rsidR="00C53E8F" w:rsidRPr="004814B5" w:rsidRDefault="00C53E8F" w:rsidP="00AA0F5B">
            <w:pPr>
              <w:pStyle w:val="Tablehead"/>
              <w:rPr>
                <w:rFonts w:asciiTheme="majorBidi" w:hAnsiTheme="majorBidi" w:cstheme="majorBidi"/>
                <w:lang w:eastAsia="zh-CN"/>
              </w:rPr>
            </w:pPr>
            <w:r w:rsidRPr="004814B5">
              <w:rPr>
                <w:lang w:eastAsia="zh-CN"/>
              </w:rPr>
              <w:t xml:space="preserve">Applicable section </w:t>
            </w:r>
            <w:r w:rsidR="003F2F93">
              <w:rPr>
                <w:lang w:eastAsia="zh-CN"/>
              </w:rPr>
              <w:br/>
            </w:r>
            <w:r w:rsidRPr="004814B5">
              <w:rPr>
                <w:lang w:eastAsia="zh-CN"/>
              </w:rPr>
              <w:t>in Report</w:t>
            </w:r>
          </w:p>
        </w:tc>
      </w:tr>
      <w:tr w:rsidR="009A6E91" w:rsidRPr="004814B5" w14:paraId="780E6D65" w14:textId="77777777" w:rsidTr="003F2F93">
        <w:trPr>
          <w:cantSplit/>
          <w:jc w:val="center"/>
        </w:trPr>
        <w:tc>
          <w:tcPr>
            <w:tcW w:w="3598" w:type="dxa"/>
          </w:tcPr>
          <w:p w14:paraId="6E60EA17" w14:textId="77777777" w:rsidR="009A6E91" w:rsidRPr="004814B5" w:rsidRDefault="009A6E91" w:rsidP="00C53E8F">
            <w:pPr>
              <w:pStyle w:val="Tabletext"/>
              <w:keepNext/>
              <w:keepLines/>
              <w:widowControl/>
              <w:jc w:val="left"/>
              <w:rPr>
                <w:rFonts w:asciiTheme="majorBidi" w:hAnsiTheme="majorBidi" w:cstheme="majorBidi"/>
                <w:lang w:eastAsia="zh-CN"/>
              </w:rPr>
            </w:pPr>
            <w:r w:rsidRPr="004814B5">
              <w:rPr>
                <w:rFonts w:asciiTheme="majorBidi" w:hAnsiTheme="majorBidi" w:cstheme="majorBidi"/>
                <w:lang w:eastAsia="zh-CN"/>
              </w:rPr>
              <w:t>Meteor Radar</w:t>
            </w:r>
          </w:p>
        </w:tc>
        <w:tc>
          <w:tcPr>
            <w:tcW w:w="3118" w:type="dxa"/>
          </w:tcPr>
          <w:p w14:paraId="17015F35" w14:textId="77777777" w:rsidR="009A6E91" w:rsidRPr="004814B5" w:rsidRDefault="009A6E91" w:rsidP="00C53E8F">
            <w:pPr>
              <w:pStyle w:val="Tabletext"/>
              <w:keepNext/>
              <w:keepLines/>
              <w:widowControl/>
              <w:jc w:val="left"/>
              <w:rPr>
                <w:rFonts w:asciiTheme="majorBidi" w:hAnsiTheme="majorBidi" w:cstheme="majorBidi"/>
                <w:lang w:eastAsia="zh-CN"/>
              </w:rPr>
            </w:pPr>
            <w:r w:rsidRPr="004814B5">
              <w:rPr>
                <w:rFonts w:asciiTheme="majorBidi" w:hAnsiTheme="majorBidi" w:cstheme="majorBidi"/>
                <w:lang w:eastAsia="zh-CN"/>
              </w:rPr>
              <w:t>Worldwide</w:t>
            </w:r>
          </w:p>
        </w:tc>
        <w:tc>
          <w:tcPr>
            <w:tcW w:w="2747" w:type="dxa"/>
          </w:tcPr>
          <w:p w14:paraId="2AAE3405" w14:textId="77777777" w:rsidR="009A6E91" w:rsidRPr="004814B5" w:rsidRDefault="009A6E91" w:rsidP="00C53E8F">
            <w:pPr>
              <w:pStyle w:val="Tabletext"/>
              <w:keepNext/>
              <w:keepLines/>
              <w:widowControl/>
              <w:jc w:val="center"/>
              <w:rPr>
                <w:rFonts w:asciiTheme="majorBidi" w:hAnsiTheme="majorBidi" w:cstheme="majorBidi"/>
                <w:lang w:eastAsia="zh-CN"/>
              </w:rPr>
            </w:pPr>
            <w:r w:rsidRPr="004814B5">
              <w:rPr>
                <w:rFonts w:asciiTheme="majorBidi" w:hAnsiTheme="majorBidi" w:cstheme="majorBidi"/>
                <w:lang w:eastAsia="zh-CN"/>
              </w:rPr>
              <w:t>2.1.6.2</w:t>
            </w:r>
          </w:p>
        </w:tc>
      </w:tr>
      <w:tr w:rsidR="009A6E91" w:rsidRPr="004814B5" w14:paraId="11A757AD" w14:textId="77777777" w:rsidTr="003F2F93">
        <w:trPr>
          <w:cantSplit/>
          <w:jc w:val="center"/>
        </w:trPr>
        <w:tc>
          <w:tcPr>
            <w:tcW w:w="3598" w:type="dxa"/>
          </w:tcPr>
          <w:p w14:paraId="5C87A3C4"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Radio Heliograph</w:t>
            </w:r>
          </w:p>
        </w:tc>
        <w:tc>
          <w:tcPr>
            <w:tcW w:w="3118" w:type="dxa"/>
          </w:tcPr>
          <w:p w14:paraId="5AA27B94" w14:textId="77777777" w:rsidR="009A6E91" w:rsidRPr="004814B5" w:rsidRDefault="009A6E91" w:rsidP="00B1759B">
            <w:pPr>
              <w:pStyle w:val="Tabletext"/>
              <w:jc w:val="left"/>
              <w:rPr>
                <w:rFonts w:asciiTheme="majorBidi" w:hAnsiTheme="majorBidi" w:cstheme="majorBidi"/>
                <w:lang w:eastAsia="zh-CN"/>
              </w:rPr>
            </w:pPr>
            <w:r w:rsidRPr="004814B5">
              <w:rPr>
                <w:rFonts w:asciiTheme="majorBidi" w:hAnsiTheme="majorBidi" w:cstheme="majorBidi"/>
                <w:lang w:eastAsia="zh-CN"/>
              </w:rPr>
              <w:t>France</w:t>
            </w:r>
          </w:p>
        </w:tc>
        <w:tc>
          <w:tcPr>
            <w:tcW w:w="2747" w:type="dxa"/>
          </w:tcPr>
          <w:p w14:paraId="266BD3C1"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2.2.2.2.1</w:t>
            </w:r>
          </w:p>
        </w:tc>
      </w:tr>
      <w:tr w:rsidR="009A6E91" w:rsidRPr="004814B5" w14:paraId="04EB811C" w14:textId="77777777" w:rsidTr="003F2F93">
        <w:trPr>
          <w:cantSplit/>
          <w:jc w:val="center"/>
        </w:trPr>
        <w:tc>
          <w:tcPr>
            <w:tcW w:w="3598" w:type="dxa"/>
          </w:tcPr>
          <w:p w14:paraId="5BDB430A"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Solar Radio Flux (IPS)</w:t>
            </w:r>
          </w:p>
        </w:tc>
        <w:tc>
          <w:tcPr>
            <w:tcW w:w="3118" w:type="dxa"/>
          </w:tcPr>
          <w:p w14:paraId="05A7C382" w14:textId="77777777" w:rsidR="009A6E91" w:rsidRPr="003F2F93" w:rsidRDefault="009A6E91" w:rsidP="00B1759B">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India, Russian Federation Korea, Finland, Australia</w:t>
            </w:r>
          </w:p>
        </w:tc>
        <w:tc>
          <w:tcPr>
            <w:tcW w:w="2747" w:type="dxa"/>
          </w:tcPr>
          <w:p w14:paraId="100402C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32093B4C" w14:textId="77777777" w:rsidTr="003F2F93">
        <w:trPr>
          <w:cantSplit/>
          <w:jc w:val="center"/>
        </w:trPr>
        <w:tc>
          <w:tcPr>
            <w:tcW w:w="3598" w:type="dxa"/>
          </w:tcPr>
          <w:p w14:paraId="59C4C977"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Subiono propagation</w:t>
            </w:r>
          </w:p>
        </w:tc>
        <w:tc>
          <w:tcPr>
            <w:tcW w:w="3118" w:type="dxa"/>
          </w:tcPr>
          <w:p w14:paraId="6D71C035" w14:textId="77777777" w:rsidR="009A6E91" w:rsidRPr="004814B5" w:rsidRDefault="009A6E91" w:rsidP="00B1759B">
            <w:pPr>
              <w:pStyle w:val="Tabletext"/>
              <w:jc w:val="left"/>
              <w:rPr>
                <w:rFonts w:asciiTheme="majorBidi" w:hAnsiTheme="majorBidi" w:cstheme="majorBidi"/>
                <w:lang w:eastAsia="zh-CN"/>
              </w:rPr>
            </w:pPr>
            <w:r w:rsidRPr="004814B5">
              <w:rPr>
                <w:rFonts w:asciiTheme="majorBidi" w:hAnsiTheme="majorBidi" w:cstheme="majorBidi"/>
                <w:lang w:eastAsia="zh-CN"/>
              </w:rPr>
              <w:t>Japan</w:t>
            </w:r>
          </w:p>
        </w:tc>
        <w:tc>
          <w:tcPr>
            <w:tcW w:w="2747" w:type="dxa"/>
          </w:tcPr>
          <w:p w14:paraId="3FE79343"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06B7D707" w14:textId="77777777" w:rsidTr="003F2F93">
        <w:trPr>
          <w:cantSplit/>
          <w:jc w:val="center"/>
        </w:trPr>
        <w:tc>
          <w:tcPr>
            <w:tcW w:w="3598" w:type="dxa"/>
          </w:tcPr>
          <w:p w14:paraId="273490CD" w14:textId="77777777" w:rsidR="009A6E91" w:rsidRPr="004814B5" w:rsidRDefault="009A6E91" w:rsidP="004C1128">
            <w:pPr>
              <w:pStyle w:val="Tabletext"/>
              <w:jc w:val="left"/>
              <w:rPr>
                <w:rFonts w:asciiTheme="majorBidi" w:hAnsiTheme="majorBidi" w:cstheme="majorBidi"/>
                <w:lang w:eastAsia="zh-CN"/>
              </w:rPr>
            </w:pPr>
            <w:r w:rsidRPr="004814B5">
              <w:rPr>
                <w:rFonts w:asciiTheme="majorBidi" w:hAnsiTheme="majorBidi" w:cstheme="majorBidi"/>
                <w:lang w:eastAsia="zh-CN"/>
              </w:rPr>
              <w:t>NENUFAR</w:t>
            </w:r>
          </w:p>
        </w:tc>
        <w:tc>
          <w:tcPr>
            <w:tcW w:w="3118" w:type="dxa"/>
          </w:tcPr>
          <w:p w14:paraId="26A3D92C" w14:textId="77777777" w:rsidR="009A6E91" w:rsidRPr="004814B5" w:rsidRDefault="009A6E91" w:rsidP="00B1759B">
            <w:pPr>
              <w:pStyle w:val="Tabletext"/>
              <w:jc w:val="left"/>
              <w:rPr>
                <w:rFonts w:asciiTheme="majorBidi" w:hAnsiTheme="majorBidi" w:cstheme="majorBidi"/>
                <w:lang w:eastAsia="zh-CN"/>
              </w:rPr>
            </w:pPr>
            <w:r w:rsidRPr="004814B5">
              <w:rPr>
                <w:rFonts w:asciiTheme="majorBidi" w:hAnsiTheme="majorBidi" w:cstheme="majorBidi"/>
                <w:lang w:eastAsia="zh-CN"/>
              </w:rPr>
              <w:t>France</w:t>
            </w:r>
          </w:p>
        </w:tc>
        <w:tc>
          <w:tcPr>
            <w:tcW w:w="2747" w:type="dxa"/>
          </w:tcPr>
          <w:p w14:paraId="76CF388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2.1.2.2.3 and 2.2.2.1.4</w:t>
            </w:r>
          </w:p>
        </w:tc>
      </w:tr>
    </w:tbl>
    <w:p w14:paraId="55C0EE80" w14:textId="77777777" w:rsidR="003114BF" w:rsidRDefault="003114BF" w:rsidP="003114BF">
      <w:pPr>
        <w:pStyle w:val="Tablefin"/>
      </w:pPr>
    </w:p>
    <w:p w14:paraId="658A7EDD" w14:textId="77777777" w:rsidR="009A6E91" w:rsidRPr="004814B5" w:rsidRDefault="009A6E91" w:rsidP="009A6E91">
      <w:pPr>
        <w:pStyle w:val="TableNo"/>
        <w:rPr>
          <w:lang w:eastAsia="zh-CN"/>
        </w:rPr>
      </w:pPr>
      <w:r w:rsidRPr="004814B5">
        <w:t>TABLE</w:t>
      </w:r>
      <w:r w:rsidRPr="004814B5">
        <w:rPr>
          <w:lang w:eastAsia="zh-CN"/>
        </w:rPr>
        <w:t xml:space="preserve"> </w:t>
      </w:r>
      <w:r>
        <w:rPr>
          <w:lang w:eastAsia="zh-CN"/>
        </w:rPr>
        <w:t>14</w:t>
      </w:r>
    </w:p>
    <w:p w14:paraId="0D31C060" w14:textId="77777777" w:rsidR="009A6E91" w:rsidRPr="004814B5" w:rsidRDefault="009A6E91" w:rsidP="009A6E91">
      <w:pPr>
        <w:pStyle w:val="Tabletitle"/>
      </w:pPr>
      <w:r w:rsidRPr="004814B5">
        <w:rPr>
          <w:lang w:eastAsia="zh-CN"/>
        </w:rPr>
        <w:t>Category 3: Research systems</w:t>
      </w:r>
    </w:p>
    <w:tbl>
      <w:tblPr>
        <w:tblStyle w:val="TableGrid1"/>
        <w:tblW w:w="9639" w:type="dxa"/>
        <w:jc w:val="center"/>
        <w:tblLayout w:type="fixed"/>
        <w:tblLook w:val="04A0" w:firstRow="1" w:lastRow="0" w:firstColumn="1" w:lastColumn="0" w:noHBand="0" w:noVBand="1"/>
      </w:tblPr>
      <w:tblGrid>
        <w:gridCol w:w="3686"/>
        <w:gridCol w:w="3076"/>
        <w:gridCol w:w="2877"/>
      </w:tblGrid>
      <w:tr w:rsidR="009A6E91" w:rsidRPr="004814B5" w14:paraId="0448A3E6" w14:textId="77777777" w:rsidTr="003F2F93">
        <w:trPr>
          <w:jc w:val="center"/>
        </w:trPr>
        <w:tc>
          <w:tcPr>
            <w:tcW w:w="3686" w:type="dxa"/>
            <w:vAlign w:val="center"/>
          </w:tcPr>
          <w:p w14:paraId="48ADDF6B" w14:textId="77777777" w:rsidR="009A6E91" w:rsidRPr="004814B5" w:rsidRDefault="009A6E91" w:rsidP="00CF7A4F">
            <w:pPr>
              <w:pStyle w:val="Tablehead"/>
              <w:rPr>
                <w:rFonts w:asciiTheme="majorBidi" w:hAnsiTheme="majorBidi" w:cstheme="majorBidi"/>
                <w:lang w:eastAsia="zh-CN"/>
              </w:rPr>
            </w:pPr>
            <w:r w:rsidRPr="004814B5">
              <w:rPr>
                <w:lang w:eastAsia="zh-CN"/>
              </w:rPr>
              <w:t>Instrument/System</w:t>
            </w:r>
          </w:p>
        </w:tc>
        <w:tc>
          <w:tcPr>
            <w:tcW w:w="3076" w:type="dxa"/>
            <w:vAlign w:val="center"/>
          </w:tcPr>
          <w:p w14:paraId="5160DCB8" w14:textId="77777777" w:rsidR="009A6E91" w:rsidRPr="004814B5" w:rsidRDefault="009A6E91" w:rsidP="00CF7A4F">
            <w:pPr>
              <w:pStyle w:val="Tablehead"/>
              <w:rPr>
                <w:rFonts w:asciiTheme="majorBidi" w:hAnsiTheme="majorBidi" w:cstheme="majorBidi"/>
                <w:lang w:eastAsia="zh-CN"/>
              </w:rPr>
            </w:pPr>
            <w:r w:rsidRPr="004814B5">
              <w:rPr>
                <w:lang w:eastAsia="zh-CN"/>
              </w:rPr>
              <w:t xml:space="preserve">Location </w:t>
            </w:r>
            <w:r w:rsidR="009A6218">
              <w:rPr>
                <w:lang w:eastAsia="zh-CN"/>
              </w:rPr>
              <w:br/>
            </w:r>
            <w:r w:rsidRPr="004814B5">
              <w:rPr>
                <w:lang w:eastAsia="zh-CN"/>
              </w:rPr>
              <w:t>(country/region)</w:t>
            </w:r>
          </w:p>
        </w:tc>
        <w:tc>
          <w:tcPr>
            <w:tcW w:w="2877" w:type="dxa"/>
            <w:vAlign w:val="center"/>
          </w:tcPr>
          <w:p w14:paraId="0C005850" w14:textId="77777777" w:rsidR="009A6E91" w:rsidRPr="004814B5" w:rsidRDefault="009A6E91" w:rsidP="00CF7A4F">
            <w:pPr>
              <w:pStyle w:val="Tablehead"/>
              <w:rPr>
                <w:rFonts w:asciiTheme="majorBidi" w:hAnsiTheme="majorBidi" w:cstheme="majorBidi"/>
                <w:lang w:eastAsia="zh-CN"/>
              </w:rPr>
            </w:pPr>
            <w:r w:rsidRPr="004814B5">
              <w:rPr>
                <w:lang w:eastAsia="zh-CN"/>
              </w:rPr>
              <w:t xml:space="preserve">Applicable section </w:t>
            </w:r>
            <w:r w:rsidR="00345D2D">
              <w:rPr>
                <w:lang w:eastAsia="zh-CN"/>
              </w:rPr>
              <w:br/>
            </w:r>
            <w:r w:rsidRPr="004814B5">
              <w:rPr>
                <w:lang w:eastAsia="zh-CN"/>
              </w:rPr>
              <w:t>in Report</w:t>
            </w:r>
          </w:p>
        </w:tc>
      </w:tr>
      <w:tr w:rsidR="009A6E91" w:rsidRPr="004814B5" w14:paraId="06C4245C" w14:textId="77777777" w:rsidTr="003F2F93">
        <w:trPr>
          <w:jc w:val="center"/>
        </w:trPr>
        <w:tc>
          <w:tcPr>
            <w:tcW w:w="3686" w:type="dxa"/>
          </w:tcPr>
          <w:p w14:paraId="71C44FD2" w14:textId="77777777" w:rsidR="009A6E91" w:rsidRPr="003F2F93" w:rsidRDefault="009A6E91" w:rsidP="00690E16">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 xml:space="preserve">Decameter array </w:t>
            </w:r>
            <w:r w:rsidRPr="003F2F93">
              <w:rPr>
                <w:rFonts w:asciiTheme="majorBidi" w:hAnsiTheme="majorBidi" w:cstheme="majorBidi"/>
                <w:lang w:val="en-GB" w:eastAsia="zh-CN"/>
              </w:rPr>
              <w:br/>
              <w:t>(incl. HF spectrograph)</w:t>
            </w:r>
          </w:p>
        </w:tc>
        <w:tc>
          <w:tcPr>
            <w:tcW w:w="3076" w:type="dxa"/>
          </w:tcPr>
          <w:p w14:paraId="13371E02"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France</w:t>
            </w:r>
          </w:p>
        </w:tc>
        <w:tc>
          <w:tcPr>
            <w:tcW w:w="2877" w:type="dxa"/>
          </w:tcPr>
          <w:p w14:paraId="4486E9C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2.2.1.2.1</w:t>
            </w:r>
          </w:p>
        </w:tc>
      </w:tr>
      <w:tr w:rsidR="009A6E91" w:rsidRPr="004814B5" w14:paraId="1DD1CEA8" w14:textId="77777777" w:rsidTr="003F2F93">
        <w:trPr>
          <w:jc w:val="center"/>
        </w:trPr>
        <w:tc>
          <w:tcPr>
            <w:tcW w:w="3686" w:type="dxa"/>
          </w:tcPr>
          <w:p w14:paraId="2DB38A75" w14:textId="77777777" w:rsidR="009A6E91" w:rsidRPr="003F2F93" w:rsidRDefault="009A6E91" w:rsidP="00690E16">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Ionospheric D-Region absorption of cosmic radio noise (spectral approach)</w:t>
            </w:r>
          </w:p>
        </w:tc>
        <w:tc>
          <w:tcPr>
            <w:tcW w:w="3076" w:type="dxa"/>
          </w:tcPr>
          <w:p w14:paraId="5BD36459"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Finland, Sweden, Norway</w:t>
            </w:r>
          </w:p>
        </w:tc>
        <w:tc>
          <w:tcPr>
            <w:tcW w:w="2877" w:type="dxa"/>
          </w:tcPr>
          <w:p w14:paraId="57BD8CDD"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151DF2E4" w14:textId="77777777" w:rsidTr="003F2F93">
        <w:trPr>
          <w:jc w:val="center"/>
        </w:trPr>
        <w:tc>
          <w:tcPr>
            <w:tcW w:w="3686" w:type="dxa"/>
          </w:tcPr>
          <w:p w14:paraId="14F1CABE"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Ionospheric heaters</w:t>
            </w:r>
          </w:p>
        </w:tc>
        <w:tc>
          <w:tcPr>
            <w:tcW w:w="3076" w:type="dxa"/>
          </w:tcPr>
          <w:p w14:paraId="1AFB87FC" w14:textId="77777777" w:rsidR="009A6E91" w:rsidRPr="004814B5" w:rsidRDefault="009A6E91" w:rsidP="00690E16">
            <w:pPr>
              <w:pStyle w:val="Tabletext"/>
              <w:jc w:val="left"/>
              <w:rPr>
                <w:rFonts w:asciiTheme="majorBidi" w:hAnsiTheme="majorBidi" w:cstheme="majorBidi"/>
                <w:lang w:eastAsia="zh-CN"/>
              </w:rPr>
            </w:pPr>
            <w:r w:rsidRPr="003F2F93">
              <w:rPr>
                <w:rFonts w:asciiTheme="majorBidi" w:hAnsiTheme="majorBidi" w:cstheme="majorBidi"/>
                <w:lang w:val="en-GB" w:eastAsia="zh-CN"/>
              </w:rPr>
              <w:t xml:space="preserve">Norway (Tromso), USA (Alaska, Puerto Rico), Russian Fed. </w:t>
            </w:r>
            <w:r w:rsidRPr="004814B5">
              <w:rPr>
                <w:rFonts w:asciiTheme="majorBidi" w:hAnsiTheme="majorBidi" w:cstheme="majorBidi"/>
                <w:lang w:eastAsia="zh-CN"/>
              </w:rPr>
              <w:t>(Vasilsurks)</w:t>
            </w:r>
          </w:p>
        </w:tc>
        <w:tc>
          <w:tcPr>
            <w:tcW w:w="2877" w:type="dxa"/>
          </w:tcPr>
          <w:p w14:paraId="3E9C816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2.1.7</w:t>
            </w:r>
          </w:p>
        </w:tc>
      </w:tr>
      <w:tr w:rsidR="009A6E91" w:rsidRPr="004814B5" w14:paraId="669EA54E" w14:textId="77777777" w:rsidTr="003F2F93">
        <w:trPr>
          <w:jc w:val="center"/>
        </w:trPr>
        <w:tc>
          <w:tcPr>
            <w:tcW w:w="3686" w:type="dxa"/>
          </w:tcPr>
          <w:p w14:paraId="38FBC276"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HF radio spectrograph</w:t>
            </w:r>
          </w:p>
        </w:tc>
        <w:tc>
          <w:tcPr>
            <w:tcW w:w="3076" w:type="dxa"/>
          </w:tcPr>
          <w:p w14:paraId="2D5FF419"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Japan</w:t>
            </w:r>
          </w:p>
        </w:tc>
        <w:tc>
          <w:tcPr>
            <w:tcW w:w="2877" w:type="dxa"/>
          </w:tcPr>
          <w:p w14:paraId="552424A5"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7FA0FDCC" w14:textId="77777777" w:rsidTr="003F2F93">
        <w:trPr>
          <w:jc w:val="center"/>
        </w:trPr>
        <w:tc>
          <w:tcPr>
            <w:tcW w:w="3686" w:type="dxa"/>
          </w:tcPr>
          <w:p w14:paraId="6F389998"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MST radar</w:t>
            </w:r>
          </w:p>
        </w:tc>
        <w:tc>
          <w:tcPr>
            <w:tcW w:w="3076" w:type="dxa"/>
          </w:tcPr>
          <w:p w14:paraId="69694A83"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USA, India, UK China</w:t>
            </w:r>
          </w:p>
        </w:tc>
        <w:tc>
          <w:tcPr>
            <w:tcW w:w="2877" w:type="dxa"/>
          </w:tcPr>
          <w:p w14:paraId="075C6BD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2C37D3C5" w14:textId="77777777" w:rsidTr="003F2F93">
        <w:trPr>
          <w:jc w:val="center"/>
        </w:trPr>
        <w:tc>
          <w:tcPr>
            <w:tcW w:w="3686" w:type="dxa"/>
          </w:tcPr>
          <w:p w14:paraId="5E35893F"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MLT dynamics radar</w:t>
            </w:r>
          </w:p>
        </w:tc>
        <w:tc>
          <w:tcPr>
            <w:tcW w:w="3076" w:type="dxa"/>
          </w:tcPr>
          <w:p w14:paraId="46DF25C1" w14:textId="77777777" w:rsidR="009A6E91" w:rsidRPr="003F2F93" w:rsidRDefault="009A6E91" w:rsidP="00690E16">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Norway, Antarctica, Indonesia, Australia, China</w:t>
            </w:r>
          </w:p>
        </w:tc>
        <w:tc>
          <w:tcPr>
            <w:tcW w:w="2877" w:type="dxa"/>
          </w:tcPr>
          <w:p w14:paraId="79B83E38"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2.1.6.4.1</w:t>
            </w:r>
          </w:p>
        </w:tc>
      </w:tr>
      <w:tr w:rsidR="009A6E91" w:rsidRPr="004814B5" w14:paraId="152B6EC4" w14:textId="77777777" w:rsidTr="003F2F93">
        <w:trPr>
          <w:jc w:val="center"/>
        </w:trPr>
        <w:tc>
          <w:tcPr>
            <w:tcW w:w="3686" w:type="dxa"/>
          </w:tcPr>
          <w:p w14:paraId="74C3F5EB" w14:textId="77777777" w:rsidR="009A6E91" w:rsidRPr="003F2F93" w:rsidRDefault="009A6E91" w:rsidP="00690E16">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Radiometer for mesospheric ozone detection</w:t>
            </w:r>
          </w:p>
        </w:tc>
        <w:tc>
          <w:tcPr>
            <w:tcW w:w="3076" w:type="dxa"/>
          </w:tcPr>
          <w:p w14:paraId="1CBE31E8"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South Africa, Antarctica</w:t>
            </w:r>
          </w:p>
        </w:tc>
        <w:tc>
          <w:tcPr>
            <w:tcW w:w="2877" w:type="dxa"/>
          </w:tcPr>
          <w:p w14:paraId="478D5CBC"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5752B6BE" w14:textId="77777777" w:rsidTr="003F2F93">
        <w:trPr>
          <w:jc w:val="center"/>
        </w:trPr>
        <w:tc>
          <w:tcPr>
            <w:tcW w:w="3686" w:type="dxa"/>
          </w:tcPr>
          <w:p w14:paraId="3E452035"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Spectropolarimeter</w:t>
            </w:r>
          </w:p>
        </w:tc>
        <w:tc>
          <w:tcPr>
            <w:tcW w:w="3076" w:type="dxa"/>
          </w:tcPr>
          <w:p w14:paraId="7CF16445"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Russian Federation</w:t>
            </w:r>
          </w:p>
        </w:tc>
        <w:tc>
          <w:tcPr>
            <w:tcW w:w="2877" w:type="dxa"/>
          </w:tcPr>
          <w:p w14:paraId="53A0B529"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102286E8" w14:textId="77777777" w:rsidTr="003F2F93">
        <w:trPr>
          <w:jc w:val="center"/>
        </w:trPr>
        <w:tc>
          <w:tcPr>
            <w:tcW w:w="3686" w:type="dxa"/>
          </w:tcPr>
          <w:p w14:paraId="1B39707E"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Solar radio spectrograph (ARTEMIS)</w:t>
            </w:r>
          </w:p>
        </w:tc>
        <w:tc>
          <w:tcPr>
            <w:tcW w:w="3076" w:type="dxa"/>
          </w:tcPr>
          <w:p w14:paraId="059D409C"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Greece</w:t>
            </w:r>
          </w:p>
        </w:tc>
        <w:tc>
          <w:tcPr>
            <w:tcW w:w="2877" w:type="dxa"/>
          </w:tcPr>
          <w:p w14:paraId="7CC441F0"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2.2.1.2.5</w:t>
            </w:r>
          </w:p>
        </w:tc>
      </w:tr>
      <w:tr w:rsidR="009A6E91" w:rsidRPr="004814B5" w14:paraId="2EF89220" w14:textId="77777777" w:rsidTr="003F2F93">
        <w:trPr>
          <w:jc w:val="center"/>
        </w:trPr>
        <w:tc>
          <w:tcPr>
            <w:tcW w:w="3686" w:type="dxa"/>
          </w:tcPr>
          <w:p w14:paraId="179E295B"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Solar radio imager</w:t>
            </w:r>
          </w:p>
        </w:tc>
        <w:tc>
          <w:tcPr>
            <w:tcW w:w="3076" w:type="dxa"/>
          </w:tcPr>
          <w:p w14:paraId="29A54EF1"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Finland, Japan, USA, Russian Federation, India</w:t>
            </w:r>
          </w:p>
        </w:tc>
        <w:tc>
          <w:tcPr>
            <w:tcW w:w="2877" w:type="dxa"/>
          </w:tcPr>
          <w:p w14:paraId="45D246F2"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1D8090A2" w14:textId="77777777" w:rsidTr="003F2F93">
        <w:trPr>
          <w:jc w:val="center"/>
        </w:trPr>
        <w:tc>
          <w:tcPr>
            <w:tcW w:w="3686" w:type="dxa"/>
          </w:tcPr>
          <w:p w14:paraId="110A91CC"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Solar radio telescope</w:t>
            </w:r>
          </w:p>
        </w:tc>
        <w:tc>
          <w:tcPr>
            <w:tcW w:w="3076" w:type="dxa"/>
          </w:tcPr>
          <w:p w14:paraId="5D87ED1D"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China, Russian Federation</w:t>
            </w:r>
          </w:p>
        </w:tc>
        <w:tc>
          <w:tcPr>
            <w:tcW w:w="2877" w:type="dxa"/>
          </w:tcPr>
          <w:p w14:paraId="42A05F9B"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r w:rsidR="009A6E91" w:rsidRPr="004814B5" w14:paraId="3A36CDB2" w14:textId="77777777" w:rsidTr="003F2F93">
        <w:trPr>
          <w:jc w:val="center"/>
        </w:trPr>
        <w:tc>
          <w:tcPr>
            <w:tcW w:w="3686" w:type="dxa"/>
          </w:tcPr>
          <w:p w14:paraId="683949BA" w14:textId="77777777" w:rsidR="009A6E91" w:rsidRPr="004814B5" w:rsidRDefault="009A6E91" w:rsidP="00690E16">
            <w:pPr>
              <w:pStyle w:val="Tabletext"/>
              <w:jc w:val="left"/>
              <w:rPr>
                <w:rFonts w:asciiTheme="majorBidi" w:hAnsiTheme="majorBidi" w:cstheme="majorBidi"/>
                <w:lang w:eastAsia="zh-CN"/>
              </w:rPr>
            </w:pPr>
            <w:r w:rsidRPr="004814B5">
              <w:rPr>
                <w:rFonts w:asciiTheme="majorBidi" w:hAnsiTheme="majorBidi" w:cstheme="majorBidi"/>
                <w:lang w:eastAsia="zh-CN"/>
              </w:rPr>
              <w:t>Spectrograph</w:t>
            </w:r>
          </w:p>
        </w:tc>
        <w:tc>
          <w:tcPr>
            <w:tcW w:w="3076" w:type="dxa"/>
          </w:tcPr>
          <w:p w14:paraId="78CE4B38" w14:textId="77777777" w:rsidR="009A6E91" w:rsidRPr="003F2F93" w:rsidRDefault="009A6E91" w:rsidP="00690E16">
            <w:pPr>
              <w:pStyle w:val="Tabletext"/>
              <w:jc w:val="left"/>
              <w:rPr>
                <w:rFonts w:asciiTheme="majorBidi" w:hAnsiTheme="majorBidi" w:cstheme="majorBidi"/>
                <w:lang w:val="en-GB" w:eastAsia="zh-CN"/>
              </w:rPr>
            </w:pPr>
            <w:r w:rsidRPr="003F2F93">
              <w:rPr>
                <w:rFonts w:asciiTheme="majorBidi" w:hAnsiTheme="majorBidi" w:cstheme="majorBidi"/>
                <w:lang w:val="en-GB" w:eastAsia="zh-CN"/>
              </w:rPr>
              <w:t>India, Russian Federation, Ukraine, Czech Republic, Switzerland</w:t>
            </w:r>
          </w:p>
        </w:tc>
        <w:tc>
          <w:tcPr>
            <w:tcW w:w="2877" w:type="dxa"/>
          </w:tcPr>
          <w:p w14:paraId="1D289DB4" w14:textId="77777777" w:rsidR="009A6E91" w:rsidRPr="004814B5" w:rsidRDefault="009A6E91" w:rsidP="00CF7A4F">
            <w:pPr>
              <w:pStyle w:val="Tabletext"/>
              <w:jc w:val="center"/>
              <w:rPr>
                <w:rFonts w:asciiTheme="majorBidi" w:hAnsiTheme="majorBidi" w:cstheme="majorBidi"/>
                <w:lang w:eastAsia="zh-CN"/>
              </w:rPr>
            </w:pPr>
            <w:r w:rsidRPr="004814B5">
              <w:rPr>
                <w:rFonts w:asciiTheme="majorBidi" w:hAnsiTheme="majorBidi" w:cstheme="majorBidi"/>
                <w:lang w:eastAsia="zh-CN"/>
              </w:rPr>
              <w:t>None</w:t>
            </w:r>
          </w:p>
        </w:tc>
      </w:tr>
    </w:tbl>
    <w:p w14:paraId="637DEE31" w14:textId="77777777" w:rsidR="009A6E91" w:rsidRPr="004814B5" w:rsidRDefault="009A6E91" w:rsidP="009A6E91">
      <w:pPr>
        <w:pStyle w:val="Tablefin"/>
        <w:rPr>
          <w:lang w:eastAsia="zh-CN"/>
        </w:rPr>
      </w:pPr>
    </w:p>
    <w:p w14:paraId="7127C768" w14:textId="77777777" w:rsidR="009A6E91" w:rsidRPr="004814B5" w:rsidRDefault="009A6E91" w:rsidP="00C53E8F">
      <w:pPr>
        <w:spacing w:before="600"/>
        <w:jc w:val="center"/>
      </w:pPr>
      <w:r w:rsidRPr="004814B5">
        <w:t>______________</w:t>
      </w:r>
    </w:p>
    <w:sectPr w:rsidR="009A6E91" w:rsidRPr="004814B5" w:rsidSect="00BE60E3">
      <w:headerReference w:type="even" r:id="rId146"/>
      <w:headerReference w:type="default" r:id="rId147"/>
      <w:footerReference w:type="even" r:id="rId148"/>
      <w:footerReference w:type="default" r:id="rId14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7F7DB" w14:textId="77777777" w:rsidR="00AA57EB" w:rsidRDefault="00AA57EB">
      <w:r>
        <w:separator/>
      </w:r>
    </w:p>
  </w:endnote>
  <w:endnote w:type="continuationSeparator" w:id="0">
    <w:p w14:paraId="17D0978C" w14:textId="77777777" w:rsidR="00AA57EB" w:rsidRDefault="00AA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MR10">
    <w:altName w:val="MS Mincho"/>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5A7A" w14:textId="77777777" w:rsidR="00AA57EB" w:rsidRDefault="00AA5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06FCE" w14:textId="77777777" w:rsidR="00AA57EB" w:rsidRDefault="00AA57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7A59D" w14:textId="77777777" w:rsidR="00AA57EB" w:rsidRPr="009A6E91" w:rsidRDefault="00AA57EB" w:rsidP="009A6E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095D" w14:textId="77777777" w:rsidR="00AA57EB" w:rsidRPr="009A6E91" w:rsidRDefault="00AA57EB" w:rsidP="009A6E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F7416" w14:textId="77777777" w:rsidR="00AA57EB" w:rsidRDefault="00AA57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3180" w14:textId="77777777" w:rsidR="00AA57EB" w:rsidRPr="009A6E91" w:rsidRDefault="00AA57EB" w:rsidP="009A6E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D61D2" w14:textId="77777777" w:rsidR="00AA57EB" w:rsidRPr="002F7CB3" w:rsidRDefault="00AA57EB" w:rsidP="00CF7A4F">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C821" w14:textId="77777777" w:rsidR="00AA57EB" w:rsidRDefault="00AA57E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0C21B" w14:textId="77777777" w:rsidR="00AA57EB" w:rsidRPr="009A6E91" w:rsidRDefault="00AA57EB" w:rsidP="009A6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8C08C" w14:textId="77777777" w:rsidR="00AA57EB" w:rsidRDefault="00AA57EB">
      <w:r>
        <w:separator/>
      </w:r>
    </w:p>
  </w:footnote>
  <w:footnote w:type="continuationSeparator" w:id="0">
    <w:p w14:paraId="718E13A2" w14:textId="77777777" w:rsidR="00AA57EB" w:rsidRDefault="00AA57EB">
      <w:r>
        <w:continuationSeparator/>
      </w:r>
    </w:p>
  </w:footnote>
  <w:footnote w:id="1">
    <w:p w14:paraId="0AB2863F" w14:textId="77777777" w:rsidR="00AA57EB" w:rsidRPr="006D41C5" w:rsidRDefault="00AA57EB" w:rsidP="009A6E91">
      <w:pPr>
        <w:pStyle w:val="FootnoteText"/>
        <w:rPr>
          <w:lang w:val="en-US"/>
        </w:rPr>
      </w:pPr>
      <w:r>
        <w:rPr>
          <w:rStyle w:val="FootnoteReference"/>
        </w:rPr>
        <w:footnoteRef/>
      </w:r>
      <w:r>
        <w:rPr>
          <w:lang w:val="en-US" w:eastAsia="zh-CN"/>
        </w:rPr>
        <w:tab/>
      </w:r>
      <w:r w:rsidRPr="009D455E">
        <w:rPr>
          <w:lang w:val="en-US" w:eastAsia="zh-CN"/>
        </w:rPr>
        <w:t xml:space="preserve">Pi2 </w:t>
      </w:r>
      <w:r w:rsidRPr="003F2F93">
        <w:rPr>
          <w:lang w:val="en-GB"/>
        </w:rPr>
        <w:t>pulsations</w:t>
      </w:r>
      <w:r w:rsidRPr="009D455E">
        <w:rPr>
          <w:lang w:val="en-US" w:eastAsia="zh-CN"/>
        </w:rPr>
        <w:t xml:space="preserve"> are irregular, damped ULF range magnetic pulsations occurring in connection with magnetospheric substorms.</w:t>
      </w:r>
      <w:r w:rsidRPr="003F2F93">
        <w:rPr>
          <w:lang w:val="en-GB"/>
        </w:rPr>
        <w:t xml:space="preserve"> </w:t>
      </w:r>
    </w:p>
  </w:footnote>
  <w:footnote w:id="2">
    <w:p w14:paraId="7DD4C579" w14:textId="77777777" w:rsidR="00AA57EB" w:rsidRPr="00A64B19" w:rsidRDefault="00AA57EB" w:rsidP="009A6E91">
      <w:pPr>
        <w:pStyle w:val="FootnoteText"/>
        <w:rPr>
          <w:lang w:val="en-US"/>
        </w:rPr>
      </w:pPr>
      <w:r>
        <w:rPr>
          <w:rStyle w:val="FootnoteReference"/>
        </w:rPr>
        <w:footnoteRef/>
      </w:r>
      <w:r w:rsidRPr="003F2F93">
        <w:rPr>
          <w:lang w:val="en-GB"/>
        </w:rPr>
        <w:t xml:space="preserve"> </w:t>
      </w:r>
      <w:r w:rsidRPr="003F2F93">
        <w:rPr>
          <w:lang w:val="en-GB"/>
        </w:rPr>
        <w:tab/>
      </w:r>
      <w:r>
        <w:rPr>
          <w:lang w:val="en-US"/>
        </w:rPr>
        <w:t>One system has been identified as extending operations up to 18 000 MHz, but this system appears to be significant outlier from typical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8231" w14:textId="77777777" w:rsidR="00AA57EB" w:rsidRPr="00926183" w:rsidRDefault="00AA57EB"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0727F3">
      <w:rPr>
        <w:b/>
        <w:bCs/>
        <w:noProof/>
        <w:lang w:val="en-US"/>
      </w:rPr>
      <w:t>ITU-R  RS.2456-0</w:t>
    </w:r>
    <w:r w:rsidRPr="00186C0C">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574E" w14:textId="241CFE30" w:rsidR="00AA57EB" w:rsidRPr="00BE60E3" w:rsidRDefault="00AA57EB" w:rsidP="00BE60E3">
    <w:pPr>
      <w:pStyle w:val="Header"/>
      <w:tabs>
        <w:tab w:val="clear" w:pos="4848"/>
        <w:tab w:val="clear" w:pos="9696"/>
        <w:tab w:val="center" w:pos="7371"/>
        <w:tab w:val="right" w:pos="14566"/>
      </w:tabs>
      <w:jc w:val="both"/>
      <w:rPr>
        <w:rStyle w:val="PageNumbe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C2EC4">
      <w:rPr>
        <w:b/>
        <w:bCs/>
        <w:noProof/>
        <w:lang w:val="en-US"/>
      </w:rPr>
      <w:t>ITU-R  RS.2456-0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45</w:t>
    </w:r>
    <w:r w:rsidRPr="00186C0C">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2EB8" w14:textId="77777777" w:rsidR="00AA57EB" w:rsidRDefault="00AA57EB" w:rsidP="00CF7A4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rPr>
        <w:rStyle w:val="PageNumber"/>
      </w:rPr>
      <w:t xml:space="preserve"> -</w:t>
    </w:r>
  </w:p>
  <w:p w14:paraId="24E5F7D3" w14:textId="77777777" w:rsidR="00AA57EB" w:rsidRPr="00CC2C4E" w:rsidRDefault="00AA57EB" w:rsidP="00CF7A4F">
    <w:pPr>
      <w:pStyle w:val="Header"/>
    </w:pPr>
    <w:r>
      <w:rPr>
        <w:lang w:val="en-US"/>
      </w:rPr>
      <w:t>7C/334-E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D181" w14:textId="68AEFE03" w:rsidR="00AA57EB" w:rsidRDefault="00AA57EB"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25B7">
      <w:rPr>
        <w:rStyle w:val="PageNumber"/>
        <w:b/>
        <w:bCs/>
        <w:noProof/>
        <w:lang w:val="en-US"/>
      </w:rPr>
      <w:t>54</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C2EC4">
      <w:rPr>
        <w:b/>
        <w:bCs/>
        <w:noProof/>
        <w:lang w:val="en-US"/>
      </w:rPr>
      <w:t>ITU-R  RS.2456-0</w:t>
    </w:r>
    <w:r w:rsidRPr="00186C0C">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42FD" w14:textId="2A2C1D70" w:rsidR="00AA57EB" w:rsidRPr="00186C0C" w:rsidRDefault="00AA57EB" w:rsidP="00186C0C">
    <w:pPr>
      <w:pStyle w:val="Header"/>
      <w:jc w:val="both"/>
    </w:pPr>
    <w:r w:rsidRPr="00186C0C">
      <w:rPr>
        <w:lang w:val="en-US"/>
      </w:rPr>
      <w:tab/>
    </w:r>
    <w:fldSimple w:instr=" DOCPROPERTY &quot;Header 2&quot; \* MERGEFORMAT ">
      <w:r w:rsidR="000727F3" w:rsidRPr="000727F3">
        <w:rPr>
          <w:b/>
          <w:bCs/>
          <w:lang w:val="en-US"/>
        </w:rPr>
        <w:t xml:space="preserve">Rep. </w:t>
      </w:r>
    </w:fldSimple>
    <w:r w:rsidRPr="00186C0C">
      <w:rPr>
        <w:b/>
        <w:bCs/>
      </w:rPr>
      <w:t xml:space="preserve"> </w:t>
    </w:r>
    <w:r w:rsidRPr="00186C0C">
      <w:rPr>
        <w:b/>
        <w:bCs/>
      </w:rPr>
      <w:fldChar w:fldCharType="begin"/>
    </w:r>
    <w:r w:rsidRPr="00186C0C">
      <w:rPr>
        <w:b/>
        <w:bCs/>
        <w:lang w:val="en-US"/>
      </w:rPr>
      <w:instrText>styleref href</w:instrText>
    </w:r>
    <w:r w:rsidRPr="00186C0C">
      <w:rPr>
        <w:b/>
        <w:bCs/>
      </w:rPr>
      <w:fldChar w:fldCharType="separate"/>
    </w:r>
    <w:r w:rsidR="00FC2EC4">
      <w:rPr>
        <w:b/>
        <w:bCs/>
        <w:noProof/>
        <w:lang w:val="en-US"/>
      </w:rPr>
      <w:t>ITU-R  RS.2456-0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53</w:t>
    </w:r>
    <w:r w:rsidRPr="00186C0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0D4D" w14:textId="77777777" w:rsidR="00AA57EB" w:rsidRDefault="00AA57EB" w:rsidP="00B033C8">
    <w:pPr>
      <w:pStyle w:val="Header"/>
      <w:ind w:right="360" w:firstLine="360"/>
    </w:pPr>
    <w:r>
      <w:rPr>
        <w:noProof/>
        <w:lang w:val="en-GB" w:eastAsia="en-GB"/>
      </w:rPr>
      <w:drawing>
        <wp:anchor distT="0" distB="0" distL="114300" distR="114300" simplePos="0" relativeHeight="251656704" behindDoc="1" locked="0" layoutInCell="1" allowOverlap="1" wp14:anchorId="65BD2093" wp14:editId="23979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879C" w14:textId="77777777" w:rsidR="00AA57EB" w:rsidRPr="00BE60E3" w:rsidRDefault="00AA57EB" w:rsidP="00BE60E3">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0727F3">
      <w:rPr>
        <w:b/>
        <w:bCs/>
        <w:noProof/>
        <w:lang w:val="en-US"/>
      </w:rPr>
      <w:t>ITU-R  RS.2456-0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3</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C062" w14:textId="7465EC60" w:rsidR="00AA57EB" w:rsidRPr="00926183" w:rsidRDefault="00AA57EB"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93480D">
      <w:rPr>
        <w:b/>
        <w:bCs/>
        <w:noProof/>
        <w:lang w:val="en-US"/>
      </w:rPr>
      <w:t>ITU-R  RS.2456-0</w:t>
    </w:r>
    <w:r w:rsidRPr="00186C0C">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553E" w14:textId="77777777" w:rsidR="00AA57EB" w:rsidRPr="00BE60E3" w:rsidRDefault="00AA57EB" w:rsidP="006A2137">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0727F3">
      <w:rPr>
        <w:b/>
        <w:bCs/>
        <w:noProof/>
        <w:lang w:val="en-US"/>
      </w:rPr>
      <w:t>ITU-R  RS.2456-0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iii</w:t>
    </w:r>
    <w:r w:rsidRPr="00186C0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91D9" w14:textId="1280F025" w:rsidR="00AA57EB" w:rsidRPr="00926183" w:rsidRDefault="00AA57EB"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2</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93480D">
      <w:rPr>
        <w:b/>
        <w:bCs/>
        <w:noProof/>
        <w:lang w:val="en-US"/>
      </w:rPr>
      <w:t>ITU-R  RS.2456-0</w:t>
    </w:r>
    <w:r w:rsidRPr="00186C0C">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03E7" w14:textId="7236D396" w:rsidR="00AA57EB" w:rsidRPr="00592C5E" w:rsidRDefault="00AA57EB" w:rsidP="00592C5E">
    <w:pPr>
      <w:pStyle w:val="Header"/>
      <w:jc w:val="both"/>
      <w:rPr>
        <w:rStyle w:val="PageNumbe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93480D">
      <w:rPr>
        <w:b/>
        <w:bCs/>
        <w:noProof/>
        <w:lang w:val="en-US"/>
      </w:rPr>
      <w:t>ITU-R  RS.2456-0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17</w:t>
    </w:r>
    <w:r w:rsidRPr="00186C0C">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D74B" w14:textId="7ADC1247" w:rsidR="00AA57EB" w:rsidRPr="00BE60E3" w:rsidRDefault="00AA57EB" w:rsidP="00BE60E3">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93480D">
      <w:rPr>
        <w:b/>
        <w:bCs/>
        <w:noProof/>
        <w:lang w:val="en-US"/>
      </w:rPr>
      <w:t>ITU-R  RS.2456-0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1</w:t>
    </w:r>
    <w:r w:rsidRPr="00186C0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FEC5" w14:textId="1CFEDFDF" w:rsidR="00AA57EB" w:rsidRPr="00926183" w:rsidRDefault="00AA57EB" w:rsidP="00BE60E3">
    <w:pPr>
      <w:pStyle w:val="Header"/>
      <w:tabs>
        <w:tab w:val="clear" w:pos="4848"/>
        <w:tab w:val="clear" w:pos="9696"/>
        <w:tab w:val="center" w:pos="7371"/>
      </w:tabs>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46</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0727F3" w:rsidRPr="000727F3">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C2EC4">
      <w:rPr>
        <w:b/>
        <w:bCs/>
        <w:noProof/>
        <w:lang w:val="en-US"/>
      </w:rPr>
      <w:t>ITU-R  RS.2456-0</w:t>
    </w:r>
    <w:r w:rsidRPr="00186C0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1"/>
  </w:num>
  <w:num w:numId="22">
    <w:abstractNumId w:val="32"/>
  </w:num>
  <w:num w:numId="23">
    <w:abstractNumId w:val="9"/>
  </w:num>
  <w:num w:numId="24">
    <w:abstractNumId w:val="1"/>
  </w:num>
  <w:num w:numId="25">
    <w:abstractNumId w:val="18"/>
  </w:num>
  <w:num w:numId="26">
    <w:abstractNumId w:val="28"/>
  </w:num>
  <w:num w:numId="27">
    <w:abstractNumId w:val="24"/>
  </w:num>
  <w:num w:numId="28">
    <w:abstractNumId w:val="13"/>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6"/>
  </w:num>
  <w:num w:numId="39">
    <w:abstractNumId w:val="33"/>
  </w:num>
  <w:num w:numId="40">
    <w:abstractNumId w:val="3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0"/>
  <w:activeWritingStyle w:appName="MSWord" w:lang="ru-RU"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076B"/>
    <w:rsid w:val="00013002"/>
    <w:rsid w:val="00023E30"/>
    <w:rsid w:val="00032958"/>
    <w:rsid w:val="00050D41"/>
    <w:rsid w:val="00072484"/>
    <w:rsid w:val="000727F3"/>
    <w:rsid w:val="00081C0B"/>
    <w:rsid w:val="0009150E"/>
    <w:rsid w:val="00096612"/>
    <w:rsid w:val="000A1ACD"/>
    <w:rsid w:val="000A1C02"/>
    <w:rsid w:val="000B7683"/>
    <w:rsid w:val="000B79B9"/>
    <w:rsid w:val="000B7B53"/>
    <w:rsid w:val="000C0413"/>
    <w:rsid w:val="000C3624"/>
    <w:rsid w:val="000E4FD1"/>
    <w:rsid w:val="000F3C25"/>
    <w:rsid w:val="000F6FC4"/>
    <w:rsid w:val="00102934"/>
    <w:rsid w:val="00147110"/>
    <w:rsid w:val="001529C4"/>
    <w:rsid w:val="001614A3"/>
    <w:rsid w:val="001614D3"/>
    <w:rsid w:val="00177C3C"/>
    <w:rsid w:val="00181806"/>
    <w:rsid w:val="001822FD"/>
    <w:rsid w:val="00186C0C"/>
    <w:rsid w:val="001A5259"/>
    <w:rsid w:val="001C70F6"/>
    <w:rsid w:val="001C75C0"/>
    <w:rsid w:val="00201545"/>
    <w:rsid w:val="002058CE"/>
    <w:rsid w:val="00205EEB"/>
    <w:rsid w:val="00206EBB"/>
    <w:rsid w:val="002105C3"/>
    <w:rsid w:val="002165F1"/>
    <w:rsid w:val="00230231"/>
    <w:rsid w:val="00247681"/>
    <w:rsid w:val="0025224B"/>
    <w:rsid w:val="002558DC"/>
    <w:rsid w:val="00276D21"/>
    <w:rsid w:val="00280CD5"/>
    <w:rsid w:val="00286231"/>
    <w:rsid w:val="0029672D"/>
    <w:rsid w:val="00296D7F"/>
    <w:rsid w:val="00297D43"/>
    <w:rsid w:val="002B32C9"/>
    <w:rsid w:val="002B3CF6"/>
    <w:rsid w:val="002C768A"/>
    <w:rsid w:val="002D0343"/>
    <w:rsid w:val="002D1160"/>
    <w:rsid w:val="002D76C4"/>
    <w:rsid w:val="002D77AF"/>
    <w:rsid w:val="002E1A53"/>
    <w:rsid w:val="002F0EF9"/>
    <w:rsid w:val="002F3C60"/>
    <w:rsid w:val="003114BF"/>
    <w:rsid w:val="00316B8D"/>
    <w:rsid w:val="00332997"/>
    <w:rsid w:val="003342DC"/>
    <w:rsid w:val="00345D2D"/>
    <w:rsid w:val="003506F2"/>
    <w:rsid w:val="00351573"/>
    <w:rsid w:val="003571CE"/>
    <w:rsid w:val="00357282"/>
    <w:rsid w:val="00362E52"/>
    <w:rsid w:val="00362ED1"/>
    <w:rsid w:val="00372F7F"/>
    <w:rsid w:val="00377D55"/>
    <w:rsid w:val="00382E8A"/>
    <w:rsid w:val="003860C8"/>
    <w:rsid w:val="003922D1"/>
    <w:rsid w:val="003B044D"/>
    <w:rsid w:val="003B4EE8"/>
    <w:rsid w:val="003C6718"/>
    <w:rsid w:val="003D1AD8"/>
    <w:rsid w:val="003E0A30"/>
    <w:rsid w:val="003F2F93"/>
    <w:rsid w:val="00420DFD"/>
    <w:rsid w:val="004319C1"/>
    <w:rsid w:val="00454820"/>
    <w:rsid w:val="00454A89"/>
    <w:rsid w:val="00470E28"/>
    <w:rsid w:val="004720FC"/>
    <w:rsid w:val="004729D3"/>
    <w:rsid w:val="004934C5"/>
    <w:rsid w:val="00494B44"/>
    <w:rsid w:val="004B477A"/>
    <w:rsid w:val="004C1128"/>
    <w:rsid w:val="004F0B37"/>
    <w:rsid w:val="004F5291"/>
    <w:rsid w:val="00505FB4"/>
    <w:rsid w:val="00517190"/>
    <w:rsid w:val="005221B9"/>
    <w:rsid w:val="00526063"/>
    <w:rsid w:val="00556548"/>
    <w:rsid w:val="005600C9"/>
    <w:rsid w:val="0057464E"/>
    <w:rsid w:val="005841EB"/>
    <w:rsid w:val="00586EF8"/>
    <w:rsid w:val="00590BC5"/>
    <w:rsid w:val="00592C5E"/>
    <w:rsid w:val="005A791E"/>
    <w:rsid w:val="005B49AB"/>
    <w:rsid w:val="005B50E7"/>
    <w:rsid w:val="005B5266"/>
    <w:rsid w:val="005D3544"/>
    <w:rsid w:val="005E7B4F"/>
    <w:rsid w:val="00603CD1"/>
    <w:rsid w:val="00607D68"/>
    <w:rsid w:val="006140FA"/>
    <w:rsid w:val="006149B1"/>
    <w:rsid w:val="0063003E"/>
    <w:rsid w:val="00640F36"/>
    <w:rsid w:val="00644313"/>
    <w:rsid w:val="00680D2B"/>
    <w:rsid w:val="00681B32"/>
    <w:rsid w:val="00690E16"/>
    <w:rsid w:val="006912C8"/>
    <w:rsid w:val="006A1F02"/>
    <w:rsid w:val="006A2137"/>
    <w:rsid w:val="006B7993"/>
    <w:rsid w:val="006E2037"/>
    <w:rsid w:val="006F2B77"/>
    <w:rsid w:val="00712870"/>
    <w:rsid w:val="00740D19"/>
    <w:rsid w:val="00743D85"/>
    <w:rsid w:val="0074518F"/>
    <w:rsid w:val="00750E8F"/>
    <w:rsid w:val="00752FD3"/>
    <w:rsid w:val="00753CF4"/>
    <w:rsid w:val="007565CC"/>
    <w:rsid w:val="00763B9A"/>
    <w:rsid w:val="00771DEE"/>
    <w:rsid w:val="007A0C85"/>
    <w:rsid w:val="007A4F79"/>
    <w:rsid w:val="007A6AA8"/>
    <w:rsid w:val="007B203C"/>
    <w:rsid w:val="007B40FB"/>
    <w:rsid w:val="007C2459"/>
    <w:rsid w:val="007F7861"/>
    <w:rsid w:val="00811FBD"/>
    <w:rsid w:val="008310C9"/>
    <w:rsid w:val="008347BE"/>
    <w:rsid w:val="00836298"/>
    <w:rsid w:val="00852A34"/>
    <w:rsid w:val="00857E88"/>
    <w:rsid w:val="00870342"/>
    <w:rsid w:val="0087251C"/>
    <w:rsid w:val="008815AC"/>
    <w:rsid w:val="008B2CC6"/>
    <w:rsid w:val="008C25D6"/>
    <w:rsid w:val="008C7848"/>
    <w:rsid w:val="008D3B41"/>
    <w:rsid w:val="008D3D8D"/>
    <w:rsid w:val="008E491D"/>
    <w:rsid w:val="009030CC"/>
    <w:rsid w:val="0091731F"/>
    <w:rsid w:val="00917AF2"/>
    <w:rsid w:val="0092418A"/>
    <w:rsid w:val="00926183"/>
    <w:rsid w:val="0093480D"/>
    <w:rsid w:val="00934ED7"/>
    <w:rsid w:val="009474D9"/>
    <w:rsid w:val="00951252"/>
    <w:rsid w:val="009543C3"/>
    <w:rsid w:val="00966E1B"/>
    <w:rsid w:val="00983575"/>
    <w:rsid w:val="0099106F"/>
    <w:rsid w:val="009A351D"/>
    <w:rsid w:val="009A6218"/>
    <w:rsid w:val="009A6E91"/>
    <w:rsid w:val="009E0B2B"/>
    <w:rsid w:val="009E1CA9"/>
    <w:rsid w:val="009F2D2C"/>
    <w:rsid w:val="009F3B9A"/>
    <w:rsid w:val="00A41F46"/>
    <w:rsid w:val="00A54559"/>
    <w:rsid w:val="00A6617B"/>
    <w:rsid w:val="00A71FE5"/>
    <w:rsid w:val="00A85254"/>
    <w:rsid w:val="00A93C23"/>
    <w:rsid w:val="00AA0F5B"/>
    <w:rsid w:val="00AA3AD8"/>
    <w:rsid w:val="00AA4B5D"/>
    <w:rsid w:val="00AA57EB"/>
    <w:rsid w:val="00AB0DC8"/>
    <w:rsid w:val="00AC3946"/>
    <w:rsid w:val="00AD26B8"/>
    <w:rsid w:val="00B033C8"/>
    <w:rsid w:val="00B036D9"/>
    <w:rsid w:val="00B13625"/>
    <w:rsid w:val="00B1759B"/>
    <w:rsid w:val="00B24861"/>
    <w:rsid w:val="00B257C1"/>
    <w:rsid w:val="00B33425"/>
    <w:rsid w:val="00B44E24"/>
    <w:rsid w:val="00B47809"/>
    <w:rsid w:val="00B54ECC"/>
    <w:rsid w:val="00B55B7D"/>
    <w:rsid w:val="00B567BC"/>
    <w:rsid w:val="00B61918"/>
    <w:rsid w:val="00B714F3"/>
    <w:rsid w:val="00B75A37"/>
    <w:rsid w:val="00B934E6"/>
    <w:rsid w:val="00B935BD"/>
    <w:rsid w:val="00BA28A6"/>
    <w:rsid w:val="00BA745F"/>
    <w:rsid w:val="00BB78BE"/>
    <w:rsid w:val="00BC5D77"/>
    <w:rsid w:val="00BC6FC2"/>
    <w:rsid w:val="00BD3F5C"/>
    <w:rsid w:val="00BD5E0C"/>
    <w:rsid w:val="00BE5B84"/>
    <w:rsid w:val="00BE60E3"/>
    <w:rsid w:val="00BF15C3"/>
    <w:rsid w:val="00BF487A"/>
    <w:rsid w:val="00C152B6"/>
    <w:rsid w:val="00C23D1E"/>
    <w:rsid w:val="00C34A06"/>
    <w:rsid w:val="00C46BD9"/>
    <w:rsid w:val="00C53E8F"/>
    <w:rsid w:val="00C55258"/>
    <w:rsid w:val="00C5546A"/>
    <w:rsid w:val="00C67BA7"/>
    <w:rsid w:val="00C728FC"/>
    <w:rsid w:val="00C73560"/>
    <w:rsid w:val="00C7761D"/>
    <w:rsid w:val="00C93B65"/>
    <w:rsid w:val="00CA7678"/>
    <w:rsid w:val="00CB0F14"/>
    <w:rsid w:val="00CB47A0"/>
    <w:rsid w:val="00CB4D4D"/>
    <w:rsid w:val="00CB60A4"/>
    <w:rsid w:val="00CD58B5"/>
    <w:rsid w:val="00CD659B"/>
    <w:rsid w:val="00CD7A62"/>
    <w:rsid w:val="00CE2054"/>
    <w:rsid w:val="00CE4575"/>
    <w:rsid w:val="00CF0D45"/>
    <w:rsid w:val="00CF34B5"/>
    <w:rsid w:val="00CF7A4F"/>
    <w:rsid w:val="00D0034D"/>
    <w:rsid w:val="00D069F2"/>
    <w:rsid w:val="00D07AC5"/>
    <w:rsid w:val="00D10CF1"/>
    <w:rsid w:val="00D47D32"/>
    <w:rsid w:val="00D503C9"/>
    <w:rsid w:val="00D50B43"/>
    <w:rsid w:val="00D55B55"/>
    <w:rsid w:val="00D57367"/>
    <w:rsid w:val="00D722EF"/>
    <w:rsid w:val="00D73FBE"/>
    <w:rsid w:val="00D813B5"/>
    <w:rsid w:val="00D8150A"/>
    <w:rsid w:val="00D83331"/>
    <w:rsid w:val="00D84F58"/>
    <w:rsid w:val="00D91F7F"/>
    <w:rsid w:val="00DA6BFC"/>
    <w:rsid w:val="00DB38D2"/>
    <w:rsid w:val="00DB4F6A"/>
    <w:rsid w:val="00DE6293"/>
    <w:rsid w:val="00DF087C"/>
    <w:rsid w:val="00DF4176"/>
    <w:rsid w:val="00DF63ED"/>
    <w:rsid w:val="00E17240"/>
    <w:rsid w:val="00E1785F"/>
    <w:rsid w:val="00E225B7"/>
    <w:rsid w:val="00E35306"/>
    <w:rsid w:val="00E66CF1"/>
    <w:rsid w:val="00E7610E"/>
    <w:rsid w:val="00E83CDE"/>
    <w:rsid w:val="00E84492"/>
    <w:rsid w:val="00EA00D3"/>
    <w:rsid w:val="00EC056B"/>
    <w:rsid w:val="00ED683F"/>
    <w:rsid w:val="00EE07AD"/>
    <w:rsid w:val="00F103A9"/>
    <w:rsid w:val="00F20231"/>
    <w:rsid w:val="00F30C9B"/>
    <w:rsid w:val="00F354B1"/>
    <w:rsid w:val="00F53FEE"/>
    <w:rsid w:val="00F545E6"/>
    <w:rsid w:val="00F70CAA"/>
    <w:rsid w:val="00F72869"/>
    <w:rsid w:val="00F767C9"/>
    <w:rsid w:val="00F77437"/>
    <w:rsid w:val="00F90896"/>
    <w:rsid w:val="00FB0E4E"/>
    <w:rsid w:val="00FC2EC4"/>
    <w:rsid w:val="00FC64B2"/>
    <w:rsid w:val="00FE79FE"/>
    <w:rsid w:val="00FF237E"/>
    <w:rsid w:val="00FF6C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8913">
      <o:colormru v:ext="edit" colors="#d62a47"/>
      <o:colormenu v:ext="edit" strokecolor="#d62a47"/>
    </o:shapedefaults>
    <o:shapelayout v:ext="edit">
      <o:idmap v:ext="edit" data="1"/>
    </o:shapelayout>
  </w:shapeDefaults>
  <w:decimalSymbol w:val="."/>
  <w:listSeparator w:val=","/>
  <w14:docId w14:val="15AD197B"/>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A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E4575"/>
    <w:pPr>
      <w:keepNext/>
      <w:keepLines/>
      <w:spacing w:before="480"/>
      <w:ind w:left="794" w:hanging="794"/>
      <w:outlineLvl w:val="0"/>
    </w:pPr>
    <w:rPr>
      <w:b/>
    </w:rPr>
  </w:style>
  <w:style w:type="paragraph" w:styleId="Heading2">
    <w:name w:val="heading 2"/>
    <w:basedOn w:val="Heading1"/>
    <w:next w:val="Normal"/>
    <w:link w:val="Heading2Char"/>
    <w:qFormat/>
    <w:rsid w:val="00CE4575"/>
    <w:pPr>
      <w:spacing w:before="320"/>
      <w:outlineLvl w:val="1"/>
    </w:pPr>
  </w:style>
  <w:style w:type="paragraph" w:styleId="Heading3">
    <w:name w:val="heading 3"/>
    <w:basedOn w:val="Heading1"/>
    <w:next w:val="Normal"/>
    <w:link w:val="Heading3Char"/>
    <w:qFormat/>
    <w:rsid w:val="00CE4575"/>
    <w:pPr>
      <w:spacing w:before="200"/>
      <w:outlineLvl w:val="2"/>
    </w:pPr>
  </w:style>
  <w:style w:type="paragraph" w:styleId="Heading4">
    <w:name w:val="heading 4"/>
    <w:basedOn w:val="Heading3"/>
    <w:next w:val="Normal"/>
    <w:link w:val="Heading4Char"/>
    <w:qFormat/>
    <w:rsid w:val="00CE4575"/>
    <w:pPr>
      <w:tabs>
        <w:tab w:val="clear" w:pos="794"/>
        <w:tab w:val="left" w:pos="992"/>
      </w:tabs>
      <w:ind w:left="992" w:hanging="992"/>
      <w:outlineLvl w:val="3"/>
    </w:pPr>
  </w:style>
  <w:style w:type="paragraph" w:styleId="Heading5">
    <w:name w:val="heading 5"/>
    <w:basedOn w:val="Heading4"/>
    <w:next w:val="Normal"/>
    <w:link w:val="Heading5Char"/>
    <w:qFormat/>
    <w:rsid w:val="00CE4575"/>
    <w:pPr>
      <w:outlineLvl w:val="4"/>
    </w:pPr>
  </w:style>
  <w:style w:type="paragraph" w:styleId="Heading6">
    <w:name w:val="heading 6"/>
    <w:basedOn w:val="Heading4"/>
    <w:next w:val="Normal"/>
    <w:link w:val="Heading6Char"/>
    <w:qFormat/>
    <w:rsid w:val="00CE4575"/>
    <w:pPr>
      <w:tabs>
        <w:tab w:val="clear" w:pos="992"/>
        <w:tab w:val="clear" w:pos="1191"/>
      </w:tabs>
      <w:ind w:left="1588" w:hanging="1588"/>
      <w:outlineLvl w:val="5"/>
    </w:pPr>
  </w:style>
  <w:style w:type="paragraph" w:styleId="Heading7">
    <w:name w:val="heading 7"/>
    <w:basedOn w:val="Heading6"/>
    <w:next w:val="Normal"/>
    <w:link w:val="Heading7Char"/>
    <w:qFormat/>
    <w:rsid w:val="00CE4575"/>
    <w:pPr>
      <w:outlineLvl w:val="6"/>
    </w:pPr>
  </w:style>
  <w:style w:type="paragraph" w:styleId="Heading8">
    <w:name w:val="heading 8"/>
    <w:basedOn w:val="Heading6"/>
    <w:next w:val="Normal"/>
    <w:link w:val="Heading8Char"/>
    <w:qFormat/>
    <w:rsid w:val="00CE4575"/>
    <w:pPr>
      <w:outlineLvl w:val="7"/>
    </w:pPr>
  </w:style>
  <w:style w:type="paragraph" w:styleId="Heading9">
    <w:name w:val="heading 9"/>
    <w:basedOn w:val="Heading6"/>
    <w:next w:val="Normal"/>
    <w:link w:val="Heading9Char"/>
    <w:qFormat/>
    <w:rsid w:val="00CE457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E4575"/>
    <w:pPr>
      <w:keepNext/>
      <w:keepLines/>
      <w:spacing w:after="280"/>
      <w:jc w:val="center"/>
    </w:pPr>
  </w:style>
  <w:style w:type="paragraph" w:customStyle="1" w:styleId="Blanc">
    <w:name w:val="Blanc"/>
    <w:basedOn w:val="Normal"/>
    <w:next w:val="Tabletext"/>
    <w:rsid w:val="00CE457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E457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CE457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575"/>
  </w:style>
  <w:style w:type="paragraph" w:customStyle="1" w:styleId="Headingb">
    <w:name w:val="Heading_b"/>
    <w:basedOn w:val="Heading3"/>
    <w:next w:val="Normal"/>
    <w:qFormat/>
    <w:rsid w:val="00CE4575"/>
    <w:pPr>
      <w:spacing w:before="160"/>
      <w:ind w:left="0" w:firstLine="0"/>
      <w:outlineLvl w:val="9"/>
    </w:pPr>
  </w:style>
  <w:style w:type="paragraph" w:customStyle="1" w:styleId="Headingi">
    <w:name w:val="Heading_i"/>
    <w:basedOn w:val="Heading3"/>
    <w:next w:val="Normal"/>
    <w:qFormat/>
    <w:rsid w:val="00CE4575"/>
    <w:pPr>
      <w:spacing w:before="160"/>
      <w:ind w:left="0" w:firstLine="0"/>
    </w:pPr>
    <w:rPr>
      <w:b w:val="0"/>
      <w:i/>
    </w:rPr>
  </w:style>
  <w:style w:type="character" w:customStyle="1" w:styleId="href">
    <w:name w:val="href"/>
    <w:basedOn w:val="DefaultParagraphFont"/>
    <w:rsid w:val="00CE4575"/>
  </w:style>
  <w:style w:type="paragraph" w:customStyle="1" w:styleId="AnnexNoTitle">
    <w:name w:val="Annex_NoTitle"/>
    <w:basedOn w:val="Normal"/>
    <w:next w:val="Normalaftertitle"/>
    <w:rsid w:val="00CE4575"/>
    <w:pPr>
      <w:keepNext/>
      <w:keepLines/>
      <w:spacing w:before="480" w:after="80"/>
      <w:jc w:val="center"/>
    </w:pPr>
    <w:rPr>
      <w:b/>
      <w:sz w:val="28"/>
    </w:rPr>
  </w:style>
  <w:style w:type="paragraph" w:customStyle="1" w:styleId="enumlev1">
    <w:name w:val="enumlev1"/>
    <w:basedOn w:val="Normal"/>
    <w:link w:val="enumlev1Char"/>
    <w:rsid w:val="00CE4575"/>
    <w:pPr>
      <w:spacing w:before="80"/>
      <w:ind w:left="794" w:hanging="794"/>
    </w:pPr>
  </w:style>
  <w:style w:type="paragraph" w:customStyle="1" w:styleId="Equation">
    <w:name w:val="Equation"/>
    <w:basedOn w:val="Normal"/>
    <w:rsid w:val="00CE4575"/>
    <w:pPr>
      <w:tabs>
        <w:tab w:val="clear" w:pos="1191"/>
        <w:tab w:val="clear" w:pos="1588"/>
        <w:tab w:val="clear" w:pos="1985"/>
        <w:tab w:val="center" w:pos="4820"/>
        <w:tab w:val="right" w:pos="9639"/>
      </w:tabs>
    </w:pPr>
  </w:style>
  <w:style w:type="paragraph" w:customStyle="1" w:styleId="enumlev2">
    <w:name w:val="enumlev2"/>
    <w:basedOn w:val="enumlev1"/>
    <w:rsid w:val="00CE4575"/>
    <w:pPr>
      <w:ind w:left="1191" w:hanging="397"/>
    </w:pPr>
  </w:style>
  <w:style w:type="paragraph" w:styleId="FootnoteText">
    <w:name w:val="footnote text"/>
    <w:basedOn w:val="Normal"/>
    <w:link w:val="FootnoteTextChar"/>
    <w:rsid w:val="00CE4575"/>
    <w:pPr>
      <w:keepLines/>
      <w:tabs>
        <w:tab w:val="left" w:pos="255"/>
      </w:tabs>
      <w:ind w:left="255" w:hanging="255"/>
    </w:pPr>
    <w:rPr>
      <w:sz w:val="22"/>
    </w:rPr>
  </w:style>
  <w:style w:type="paragraph" w:customStyle="1" w:styleId="Normalaftertitle">
    <w:name w:val="Normal_after_title"/>
    <w:basedOn w:val="Normal"/>
    <w:next w:val="Normal"/>
    <w:rsid w:val="00CE4575"/>
    <w:pPr>
      <w:spacing w:before="320"/>
    </w:pPr>
  </w:style>
  <w:style w:type="paragraph" w:customStyle="1" w:styleId="enumlev3">
    <w:name w:val="enumlev3"/>
    <w:basedOn w:val="enumlev2"/>
    <w:rsid w:val="00CE4575"/>
    <w:pPr>
      <w:ind w:left="1588"/>
    </w:pPr>
  </w:style>
  <w:style w:type="paragraph" w:customStyle="1" w:styleId="Note">
    <w:name w:val="Note"/>
    <w:basedOn w:val="Normal"/>
    <w:rsid w:val="00CE457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57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E4575"/>
    <w:pPr>
      <w:keepNext/>
      <w:keepLines/>
      <w:spacing w:before="240"/>
      <w:jc w:val="center"/>
    </w:pPr>
    <w:rPr>
      <w:b/>
      <w:sz w:val="28"/>
    </w:rPr>
  </w:style>
  <w:style w:type="paragraph" w:customStyle="1" w:styleId="Recref">
    <w:name w:val="Rec_ref"/>
    <w:basedOn w:val="Normal"/>
    <w:next w:val="Recdate"/>
    <w:rsid w:val="00CE4575"/>
    <w:pPr>
      <w:jc w:val="center"/>
    </w:pPr>
  </w:style>
  <w:style w:type="paragraph" w:customStyle="1" w:styleId="Recdate">
    <w:name w:val="Rec_date"/>
    <w:basedOn w:val="Recref"/>
    <w:next w:val="Normalaftertitle"/>
    <w:rsid w:val="00CE4575"/>
    <w:pPr>
      <w:jc w:val="right"/>
    </w:pPr>
  </w:style>
  <w:style w:type="paragraph" w:customStyle="1" w:styleId="HeadingSum">
    <w:name w:val="Heading_Sum"/>
    <w:basedOn w:val="Headingb"/>
    <w:next w:val="Normal"/>
    <w:autoRedefine/>
    <w:rsid w:val="00CE4575"/>
    <w:pPr>
      <w:spacing w:before="240"/>
    </w:pPr>
    <w:rPr>
      <w:lang w:val="es-ES_tradnl"/>
    </w:rPr>
  </w:style>
  <w:style w:type="paragraph" w:customStyle="1" w:styleId="AppendixNoTitle">
    <w:name w:val="Appendix_NoTitle"/>
    <w:basedOn w:val="AnnexNoTitle"/>
    <w:next w:val="Normal"/>
    <w:rsid w:val="00CE4575"/>
  </w:style>
  <w:style w:type="paragraph" w:customStyle="1" w:styleId="Tablefin">
    <w:name w:val="Table_fin"/>
    <w:basedOn w:val="Normal"/>
    <w:next w:val="Normal"/>
    <w:rsid w:val="00CE4575"/>
    <w:pPr>
      <w:spacing w:before="0"/>
    </w:pPr>
    <w:rPr>
      <w:sz w:val="20"/>
      <w:lang w:val="en-GB"/>
    </w:rPr>
  </w:style>
  <w:style w:type="paragraph" w:customStyle="1" w:styleId="Tablehead">
    <w:name w:val="Table_head"/>
    <w:basedOn w:val="Normal"/>
    <w:next w:val="Normal"/>
    <w:rsid w:val="00CE45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4575"/>
    <w:pPr>
      <w:keepNext/>
      <w:spacing w:before="360" w:after="120"/>
      <w:jc w:val="center"/>
    </w:pPr>
  </w:style>
  <w:style w:type="paragraph" w:customStyle="1" w:styleId="Equationlegend">
    <w:name w:val="Equation_legend"/>
    <w:basedOn w:val="NormalIndent"/>
    <w:rsid w:val="00CE45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575"/>
    <w:pPr>
      <w:ind w:left="794"/>
    </w:pPr>
  </w:style>
  <w:style w:type="paragraph" w:customStyle="1" w:styleId="Figurelegend">
    <w:name w:val="Figure_legend"/>
    <w:basedOn w:val="Normal"/>
    <w:rsid w:val="00CE457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E4575"/>
    <w:pPr>
      <w:keepNext/>
      <w:keepLines/>
      <w:spacing w:before="480" w:after="80"/>
      <w:jc w:val="center"/>
    </w:pPr>
    <w:rPr>
      <w:caps/>
      <w:sz w:val="18"/>
    </w:rPr>
  </w:style>
  <w:style w:type="paragraph" w:customStyle="1" w:styleId="Figuretitle">
    <w:name w:val="Figure_title"/>
    <w:basedOn w:val="Normal"/>
    <w:next w:val="Figure"/>
    <w:rsid w:val="00CE4575"/>
    <w:pPr>
      <w:keepNext/>
      <w:spacing w:before="0" w:after="120"/>
      <w:jc w:val="center"/>
    </w:pPr>
    <w:rPr>
      <w:rFonts w:ascii="Times New Roman Bold" w:hAnsi="Times New Roman Bold"/>
      <w:b/>
      <w:sz w:val="18"/>
    </w:rPr>
  </w:style>
  <w:style w:type="paragraph" w:customStyle="1" w:styleId="Figure">
    <w:name w:val="Figure"/>
    <w:basedOn w:val="FigureNo"/>
    <w:next w:val="Normal"/>
    <w:rsid w:val="00CE4575"/>
    <w:pPr>
      <w:keepNext w:val="0"/>
      <w:spacing w:before="0" w:after="240"/>
    </w:pPr>
  </w:style>
  <w:style w:type="paragraph" w:customStyle="1" w:styleId="tocpart">
    <w:name w:val="tocpart"/>
    <w:basedOn w:val="Normal"/>
    <w:rsid w:val="00CE457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575"/>
    <w:pPr>
      <w:keepNext/>
      <w:keepLines/>
      <w:spacing w:before="480"/>
      <w:jc w:val="center"/>
    </w:pPr>
    <w:rPr>
      <w:sz w:val="28"/>
    </w:rPr>
  </w:style>
  <w:style w:type="paragraph" w:customStyle="1" w:styleId="Arttitle">
    <w:name w:val="Art_title"/>
    <w:basedOn w:val="Normal"/>
    <w:next w:val="Normalaftertitle"/>
    <w:rsid w:val="00CE4575"/>
    <w:pPr>
      <w:keepNext/>
      <w:keepLines/>
      <w:spacing w:before="240"/>
      <w:jc w:val="center"/>
    </w:pPr>
    <w:rPr>
      <w:b/>
      <w:sz w:val="28"/>
    </w:rPr>
  </w:style>
  <w:style w:type="paragraph" w:customStyle="1" w:styleId="ASN1">
    <w:name w:val="ASN.1"/>
    <w:basedOn w:val="Normal"/>
    <w:next w:val="Normal"/>
    <w:rsid w:val="00CE457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4575"/>
    <w:pPr>
      <w:keepNext/>
      <w:keepLines/>
      <w:spacing w:before="160"/>
      <w:ind w:left="794"/>
    </w:pPr>
    <w:rPr>
      <w:i/>
    </w:rPr>
  </w:style>
  <w:style w:type="paragraph" w:customStyle="1" w:styleId="ChapNo">
    <w:name w:val="Chap_No"/>
    <w:basedOn w:val="ArtNo"/>
    <w:next w:val="Chaptitle"/>
    <w:rsid w:val="00CE4575"/>
    <w:rPr>
      <w:b/>
    </w:rPr>
  </w:style>
  <w:style w:type="character" w:styleId="FootnoteReference">
    <w:name w:val="footnote reference"/>
    <w:basedOn w:val="DefaultParagraphFont"/>
    <w:rsid w:val="00CE4575"/>
    <w:rPr>
      <w:position w:val="6"/>
      <w:sz w:val="18"/>
    </w:rPr>
  </w:style>
  <w:style w:type="paragraph" w:styleId="Index1">
    <w:name w:val="index 1"/>
    <w:basedOn w:val="Normal"/>
    <w:next w:val="Normal"/>
    <w:semiHidden/>
    <w:rsid w:val="00CE4575"/>
  </w:style>
  <w:style w:type="paragraph" w:styleId="Index2">
    <w:name w:val="index 2"/>
    <w:basedOn w:val="Normal"/>
    <w:next w:val="Normal"/>
    <w:semiHidden/>
    <w:rsid w:val="00CE4575"/>
    <w:pPr>
      <w:ind w:left="283"/>
    </w:pPr>
  </w:style>
  <w:style w:type="paragraph" w:styleId="Index3">
    <w:name w:val="index 3"/>
    <w:basedOn w:val="Normal"/>
    <w:next w:val="Normal"/>
    <w:semiHidden/>
    <w:rsid w:val="00CE4575"/>
    <w:pPr>
      <w:ind w:left="566"/>
    </w:pPr>
  </w:style>
  <w:style w:type="paragraph" w:styleId="IndexHeading">
    <w:name w:val="index heading"/>
    <w:basedOn w:val="Normal"/>
    <w:next w:val="Index1"/>
    <w:rsid w:val="00CE4575"/>
  </w:style>
  <w:style w:type="paragraph" w:customStyle="1" w:styleId="Line">
    <w:name w:val="Line"/>
    <w:basedOn w:val="Normal"/>
    <w:next w:val="Normal"/>
    <w:rsid w:val="00CE457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57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575"/>
  </w:style>
  <w:style w:type="paragraph" w:customStyle="1" w:styleId="Partref">
    <w:name w:val="Part_ref"/>
    <w:basedOn w:val="Normal"/>
    <w:next w:val="Normal"/>
    <w:rsid w:val="00CE4575"/>
    <w:pPr>
      <w:keepNext/>
      <w:keepLines/>
      <w:spacing w:after="280"/>
      <w:jc w:val="center"/>
    </w:pPr>
  </w:style>
  <w:style w:type="paragraph" w:customStyle="1" w:styleId="Parttitle">
    <w:name w:val="Part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575"/>
  </w:style>
  <w:style w:type="paragraph" w:customStyle="1" w:styleId="QuestionNo">
    <w:name w:val="Question_No"/>
    <w:basedOn w:val="RecNo"/>
    <w:next w:val="Normal"/>
    <w:rsid w:val="00CE4575"/>
  </w:style>
  <w:style w:type="paragraph" w:customStyle="1" w:styleId="Questionref">
    <w:name w:val="Question_ref"/>
    <w:basedOn w:val="Recref"/>
    <w:next w:val="Questiondate"/>
    <w:rsid w:val="00CE4575"/>
  </w:style>
  <w:style w:type="paragraph" w:customStyle="1" w:styleId="Questiontitle">
    <w:name w:val="Question_title"/>
    <w:basedOn w:val="Normal"/>
    <w:next w:val="Questionref"/>
    <w:rsid w:val="00CE4575"/>
  </w:style>
  <w:style w:type="paragraph" w:customStyle="1" w:styleId="Reftext">
    <w:name w:val="Ref_text"/>
    <w:basedOn w:val="Normal"/>
    <w:rsid w:val="00CE4575"/>
    <w:pPr>
      <w:ind w:left="794" w:hanging="794"/>
    </w:pPr>
    <w:rPr>
      <w:sz w:val="22"/>
    </w:rPr>
  </w:style>
  <w:style w:type="paragraph" w:customStyle="1" w:styleId="Reftitle">
    <w:name w:val="Ref_title"/>
    <w:basedOn w:val="Normal"/>
    <w:next w:val="Reftext"/>
    <w:rsid w:val="00CE457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575"/>
  </w:style>
  <w:style w:type="paragraph" w:customStyle="1" w:styleId="RepNo">
    <w:name w:val="Rep_No"/>
    <w:basedOn w:val="RecNo"/>
    <w:next w:val="Reptitle"/>
    <w:rsid w:val="00CE4575"/>
  </w:style>
  <w:style w:type="paragraph" w:customStyle="1" w:styleId="Reptitle">
    <w:name w:val="Rep_title"/>
    <w:basedOn w:val="Rectitle"/>
    <w:next w:val="Repref"/>
    <w:rsid w:val="00CE4575"/>
  </w:style>
  <w:style w:type="paragraph" w:customStyle="1" w:styleId="Repref">
    <w:name w:val="Rep_ref"/>
    <w:basedOn w:val="Recref"/>
    <w:next w:val="Repdate"/>
    <w:rsid w:val="00CE4575"/>
  </w:style>
  <w:style w:type="paragraph" w:customStyle="1" w:styleId="Resdate">
    <w:name w:val="Res_date"/>
    <w:basedOn w:val="Recdate"/>
    <w:next w:val="Normalaftertitle"/>
    <w:rsid w:val="00CE4575"/>
  </w:style>
  <w:style w:type="paragraph" w:customStyle="1" w:styleId="ResNo">
    <w:name w:val="Res_No"/>
    <w:basedOn w:val="RecNo"/>
    <w:next w:val="Restitle"/>
    <w:rsid w:val="00CE4575"/>
  </w:style>
  <w:style w:type="paragraph" w:customStyle="1" w:styleId="Restitle">
    <w:name w:val="Res_title"/>
    <w:basedOn w:val="Normal"/>
    <w:next w:val="Resref"/>
    <w:rsid w:val="00CE4575"/>
    <w:pPr>
      <w:spacing w:before="240"/>
      <w:jc w:val="center"/>
    </w:pPr>
    <w:rPr>
      <w:b/>
      <w:sz w:val="28"/>
    </w:rPr>
  </w:style>
  <w:style w:type="paragraph" w:customStyle="1" w:styleId="Resref">
    <w:name w:val="Res_ref"/>
    <w:basedOn w:val="Recref"/>
    <w:next w:val="Resdate"/>
    <w:rsid w:val="00CE4575"/>
  </w:style>
  <w:style w:type="paragraph" w:customStyle="1" w:styleId="SectionNo">
    <w:name w:val="Section_No"/>
    <w:basedOn w:val="Normal"/>
    <w:next w:val="Normal"/>
    <w:rsid w:val="00CE4575"/>
  </w:style>
  <w:style w:type="paragraph" w:customStyle="1" w:styleId="Sectiontitle">
    <w:name w:val="Section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575"/>
    <w:pPr>
      <w:tabs>
        <w:tab w:val="clear" w:pos="794"/>
        <w:tab w:val="clear" w:pos="1191"/>
        <w:tab w:val="clear" w:pos="1588"/>
        <w:tab w:val="clear" w:pos="1985"/>
        <w:tab w:val="right" w:pos="9611"/>
      </w:tabs>
    </w:pPr>
    <w:rPr>
      <w:i/>
    </w:rPr>
  </w:style>
  <w:style w:type="paragraph" w:styleId="TOC1">
    <w:name w:val="toc 1"/>
    <w:basedOn w:val="Normal"/>
    <w:uiPriority w:val="39"/>
    <w:rsid w:val="00CE457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E4575"/>
    <w:pPr>
      <w:tabs>
        <w:tab w:val="clear" w:pos="567"/>
        <w:tab w:val="left" w:pos="1276"/>
      </w:tabs>
      <w:spacing w:before="160"/>
      <w:ind w:left="1276" w:hanging="709"/>
    </w:pPr>
  </w:style>
  <w:style w:type="paragraph" w:styleId="TOC3">
    <w:name w:val="toc 3"/>
    <w:basedOn w:val="TOC2"/>
    <w:rsid w:val="00CE4575"/>
    <w:pPr>
      <w:tabs>
        <w:tab w:val="clear" w:pos="1276"/>
        <w:tab w:val="left" w:pos="2155"/>
      </w:tabs>
      <w:ind w:left="2155" w:hanging="879"/>
    </w:pPr>
  </w:style>
  <w:style w:type="paragraph" w:styleId="TOC4">
    <w:name w:val="toc 4"/>
    <w:basedOn w:val="TOC3"/>
    <w:rsid w:val="00CE4575"/>
    <w:pPr>
      <w:tabs>
        <w:tab w:val="left" w:pos="3261"/>
      </w:tabs>
      <w:spacing w:before="80"/>
      <w:ind w:left="3261" w:hanging="993"/>
    </w:pPr>
  </w:style>
  <w:style w:type="paragraph" w:styleId="TOC5">
    <w:name w:val="toc 5"/>
    <w:basedOn w:val="TOC4"/>
    <w:rsid w:val="00CE4575"/>
  </w:style>
  <w:style w:type="paragraph" w:styleId="TOC6">
    <w:name w:val="toc 6"/>
    <w:basedOn w:val="TOC4"/>
    <w:rsid w:val="00CE4575"/>
  </w:style>
  <w:style w:type="paragraph" w:styleId="TOC7">
    <w:name w:val="toc 7"/>
    <w:basedOn w:val="TOC4"/>
    <w:rsid w:val="00CE4575"/>
  </w:style>
  <w:style w:type="paragraph" w:styleId="TOC8">
    <w:name w:val="toc 8"/>
    <w:basedOn w:val="TOC4"/>
    <w:rsid w:val="00CE4575"/>
  </w:style>
  <w:style w:type="paragraph" w:customStyle="1" w:styleId="Appendixref">
    <w:name w:val="Appendix_ref"/>
    <w:basedOn w:val="Annexref"/>
    <w:next w:val="Normalaftertitle"/>
    <w:rsid w:val="00CE4575"/>
  </w:style>
  <w:style w:type="paragraph" w:customStyle="1" w:styleId="Tabletitle">
    <w:name w:val="Table_title"/>
    <w:basedOn w:val="Normal"/>
    <w:next w:val="Tablehead"/>
    <w:rsid w:val="00CE4575"/>
    <w:pPr>
      <w:keepNext/>
      <w:spacing w:before="0" w:after="120"/>
      <w:jc w:val="center"/>
    </w:pPr>
    <w:rPr>
      <w:b/>
    </w:rPr>
  </w:style>
  <w:style w:type="paragraph" w:customStyle="1" w:styleId="Summary">
    <w:name w:val="Summary"/>
    <w:basedOn w:val="Normal"/>
    <w:next w:val="Normalaftertitle"/>
    <w:autoRedefine/>
    <w:rsid w:val="00CE4575"/>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E4575"/>
  </w:style>
  <w:style w:type="paragraph" w:customStyle="1" w:styleId="TableLegendNote">
    <w:name w:val="Table_Legend_Note"/>
    <w:basedOn w:val="Tablelegend"/>
    <w:next w:val="Tablelegend"/>
    <w:rsid w:val="00CE4575"/>
    <w:pPr>
      <w:ind w:left="-85" w:firstLine="0"/>
    </w:pPr>
    <w:rPr>
      <w:lang w:val="en-US"/>
    </w:rPr>
  </w:style>
  <w:style w:type="paragraph" w:customStyle="1" w:styleId="Artheading">
    <w:name w:val="Art_heading"/>
    <w:basedOn w:val="Normal"/>
    <w:next w:val="Normal"/>
    <w:rsid w:val="009A6E9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A6E91"/>
    <w:rPr>
      <w:vertAlign w:val="superscript"/>
    </w:rPr>
  </w:style>
  <w:style w:type="paragraph" w:customStyle="1" w:styleId="Figurewithouttitle">
    <w:name w:val="Figure_without_title"/>
    <w:basedOn w:val="FigureNo"/>
    <w:next w:val="Normal"/>
    <w:rsid w:val="009A6E9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A6E9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A6E9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A6E9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A6E9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A6E91"/>
    <w:pPr>
      <w:tabs>
        <w:tab w:val="left" w:pos="567"/>
        <w:tab w:val="left" w:pos="1701"/>
        <w:tab w:val="left" w:pos="2835"/>
      </w:tabs>
      <w:spacing w:before="240"/>
    </w:pPr>
    <w:rPr>
      <w:b w:val="0"/>
      <w:caps/>
    </w:rPr>
  </w:style>
  <w:style w:type="paragraph" w:customStyle="1" w:styleId="Title2">
    <w:name w:val="Title 2"/>
    <w:basedOn w:val="Source"/>
    <w:next w:val="Normal"/>
    <w:rsid w:val="009A6E91"/>
    <w:pPr>
      <w:overflowPunct/>
      <w:autoSpaceDE/>
      <w:autoSpaceDN/>
      <w:adjustRightInd/>
      <w:spacing w:before="480"/>
      <w:textAlignment w:val="auto"/>
    </w:pPr>
    <w:rPr>
      <w:b w:val="0"/>
      <w:caps/>
    </w:rPr>
  </w:style>
  <w:style w:type="paragraph" w:customStyle="1" w:styleId="Title3">
    <w:name w:val="Title 3"/>
    <w:basedOn w:val="Title2"/>
    <w:next w:val="Normal"/>
    <w:rsid w:val="009A6E91"/>
    <w:pPr>
      <w:spacing w:before="240"/>
    </w:pPr>
    <w:rPr>
      <w:caps w:val="0"/>
    </w:rPr>
  </w:style>
  <w:style w:type="paragraph" w:customStyle="1" w:styleId="Title4">
    <w:name w:val="Title 4"/>
    <w:basedOn w:val="Title3"/>
    <w:next w:val="Heading1"/>
    <w:rsid w:val="009A6E91"/>
    <w:rPr>
      <w:b/>
    </w:rPr>
  </w:style>
  <w:style w:type="character" w:customStyle="1" w:styleId="Appdef">
    <w:name w:val="App_def"/>
    <w:basedOn w:val="DefaultParagraphFont"/>
    <w:rsid w:val="009A6E91"/>
    <w:rPr>
      <w:rFonts w:ascii="Times New Roman" w:hAnsi="Times New Roman"/>
      <w:b/>
    </w:rPr>
  </w:style>
  <w:style w:type="character" w:customStyle="1" w:styleId="Appref">
    <w:name w:val="App_ref"/>
    <w:basedOn w:val="DefaultParagraphFont"/>
    <w:rsid w:val="009A6E91"/>
  </w:style>
  <w:style w:type="character" w:customStyle="1" w:styleId="Artdef">
    <w:name w:val="Art_def"/>
    <w:basedOn w:val="DefaultParagraphFont"/>
    <w:rsid w:val="009A6E91"/>
    <w:rPr>
      <w:rFonts w:ascii="Times New Roman" w:hAnsi="Times New Roman"/>
      <w:b/>
    </w:rPr>
  </w:style>
  <w:style w:type="character" w:customStyle="1" w:styleId="Artref">
    <w:name w:val="Art_ref"/>
    <w:basedOn w:val="DefaultParagraphFont"/>
    <w:rsid w:val="009A6E91"/>
  </w:style>
  <w:style w:type="character" w:customStyle="1" w:styleId="Recdef">
    <w:name w:val="Rec_def"/>
    <w:basedOn w:val="DefaultParagraphFont"/>
    <w:rsid w:val="009A6E91"/>
    <w:rPr>
      <w:b/>
    </w:rPr>
  </w:style>
  <w:style w:type="character" w:customStyle="1" w:styleId="Resdef">
    <w:name w:val="Res_def"/>
    <w:basedOn w:val="DefaultParagraphFont"/>
    <w:rsid w:val="009A6E91"/>
    <w:rPr>
      <w:rFonts w:ascii="Times New Roman" w:hAnsi="Times New Roman"/>
      <w:b/>
    </w:rPr>
  </w:style>
  <w:style w:type="character" w:customStyle="1" w:styleId="Tablefreq">
    <w:name w:val="Table_freq"/>
    <w:basedOn w:val="DefaultParagraphFont"/>
    <w:rsid w:val="009A6E91"/>
    <w:rPr>
      <w:b/>
      <w:color w:val="auto"/>
      <w:sz w:val="20"/>
    </w:rPr>
  </w:style>
  <w:style w:type="paragraph" w:customStyle="1" w:styleId="Formal">
    <w:name w:val="Formal"/>
    <w:basedOn w:val="ASN1"/>
    <w:rsid w:val="009A6E91"/>
    <w:pPr>
      <w:tabs>
        <w:tab w:val="left" w:pos="1871"/>
      </w:tabs>
      <w:jc w:val="left"/>
    </w:pPr>
    <w:rPr>
      <w:rFonts w:ascii="Times New Roman Bold" w:hAnsi="Times New Roman Bold"/>
      <w:b w:val="0"/>
      <w:lang w:val="en-GB"/>
    </w:rPr>
  </w:style>
  <w:style w:type="paragraph" w:customStyle="1" w:styleId="Section1">
    <w:name w:val="Section_1"/>
    <w:basedOn w:val="Normal"/>
    <w:rsid w:val="009A6E9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A6E91"/>
    <w:rPr>
      <w:b w:val="0"/>
      <w:i/>
    </w:rPr>
  </w:style>
  <w:style w:type="paragraph" w:customStyle="1" w:styleId="AnnexNo">
    <w:name w:val="Annex_No"/>
    <w:basedOn w:val="Normal"/>
    <w:next w:val="Normal"/>
    <w:rsid w:val="009A6E9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A6E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A6E91"/>
  </w:style>
  <w:style w:type="paragraph" w:customStyle="1" w:styleId="Appendixtitle">
    <w:name w:val="Appendix_title"/>
    <w:basedOn w:val="Annextitle"/>
    <w:next w:val="Normal"/>
    <w:rsid w:val="009A6E91"/>
  </w:style>
  <w:style w:type="paragraph" w:customStyle="1" w:styleId="Border">
    <w:name w:val="Border"/>
    <w:basedOn w:val="Normal"/>
    <w:rsid w:val="009A6E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A6E9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A6E9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A6E9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A6E9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A6E91"/>
  </w:style>
  <w:style w:type="paragraph" w:customStyle="1" w:styleId="Normalaftertitle0">
    <w:name w:val="Normal after title"/>
    <w:basedOn w:val="Normal"/>
    <w:next w:val="Normal"/>
    <w:rsid w:val="009A6E9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A6E9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A6E91"/>
    <w:pPr>
      <w:tabs>
        <w:tab w:val="clear" w:pos="794"/>
        <w:tab w:val="clear" w:pos="1191"/>
        <w:tab w:val="left" w:pos="1134"/>
      </w:tabs>
      <w:jc w:val="left"/>
    </w:pPr>
    <w:rPr>
      <w:lang w:val="en-GB"/>
    </w:rPr>
  </w:style>
  <w:style w:type="paragraph" w:customStyle="1" w:styleId="Section3">
    <w:name w:val="Section_3"/>
    <w:basedOn w:val="Section1"/>
    <w:rsid w:val="009A6E91"/>
    <w:rPr>
      <w:b w:val="0"/>
    </w:rPr>
  </w:style>
  <w:style w:type="paragraph" w:customStyle="1" w:styleId="TableTextS5">
    <w:name w:val="Table_TextS5"/>
    <w:basedOn w:val="Normal"/>
    <w:rsid w:val="009A6E9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A6E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A6E9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A6E9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A6E91"/>
  </w:style>
  <w:style w:type="paragraph" w:customStyle="1" w:styleId="Committee">
    <w:name w:val="Committee"/>
    <w:basedOn w:val="Normal"/>
    <w:qFormat/>
    <w:rsid w:val="009A6E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rsid w:val="009A6E91"/>
    <w:rPr>
      <w:noProof/>
      <w:sz w:val="18"/>
      <w:lang w:val="fr-FR" w:eastAsia="en-US"/>
    </w:rPr>
  </w:style>
  <w:style w:type="character" w:customStyle="1" w:styleId="FootnoteTextChar">
    <w:name w:val="Footnote Text Char"/>
    <w:basedOn w:val="DefaultParagraphFont"/>
    <w:link w:val="FootnoteText"/>
    <w:rsid w:val="009A6E91"/>
    <w:rPr>
      <w:sz w:val="22"/>
      <w:lang w:val="fr-FR" w:eastAsia="en-US"/>
    </w:rPr>
  </w:style>
  <w:style w:type="character" w:customStyle="1" w:styleId="HeaderChar">
    <w:name w:val="Header Char"/>
    <w:basedOn w:val="DefaultParagraphFont"/>
    <w:link w:val="Header"/>
    <w:rsid w:val="009A6E91"/>
    <w:rPr>
      <w:sz w:val="24"/>
      <w:lang w:val="fr-FR" w:eastAsia="en-US"/>
    </w:rPr>
  </w:style>
  <w:style w:type="paragraph" w:customStyle="1" w:styleId="Normalend">
    <w:name w:val="Normal_end"/>
    <w:basedOn w:val="Normal"/>
    <w:next w:val="Normal"/>
    <w:qFormat/>
    <w:rsid w:val="009A6E9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A6E91"/>
  </w:style>
  <w:style w:type="paragraph" w:customStyle="1" w:styleId="Subsection1">
    <w:name w:val="Subsection_1"/>
    <w:basedOn w:val="Section1"/>
    <w:next w:val="Normalaftertitle0"/>
    <w:qFormat/>
    <w:rsid w:val="009A6E91"/>
  </w:style>
  <w:style w:type="paragraph" w:customStyle="1" w:styleId="Volumetitle">
    <w:name w:val="Volume_title"/>
    <w:basedOn w:val="Normal"/>
    <w:qFormat/>
    <w:rsid w:val="009A6E9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A6E9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A6E9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A6E91"/>
    <w:rPr>
      <w:rFonts w:ascii="Times New Roman" w:hAnsi="Times New Roman"/>
      <w:b w:val="0"/>
    </w:rPr>
  </w:style>
  <w:style w:type="paragraph" w:customStyle="1" w:styleId="Tablesplit">
    <w:name w:val="Table_split"/>
    <w:basedOn w:val="Tabletext"/>
    <w:qFormat/>
    <w:rsid w:val="009A6E9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A6E9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A6E9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A6E9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A6E9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A6E9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NoList1">
    <w:name w:val="No List1"/>
    <w:next w:val="NoList"/>
    <w:uiPriority w:val="99"/>
    <w:semiHidden/>
    <w:unhideWhenUsed/>
    <w:rsid w:val="009A6E91"/>
  </w:style>
  <w:style w:type="character" w:customStyle="1" w:styleId="Heading1Char">
    <w:name w:val="Heading 1 Char"/>
    <w:basedOn w:val="DefaultParagraphFont"/>
    <w:link w:val="Heading1"/>
    <w:uiPriority w:val="9"/>
    <w:rsid w:val="009A6E91"/>
    <w:rPr>
      <w:b/>
      <w:sz w:val="24"/>
      <w:lang w:val="fr-FR" w:eastAsia="en-US"/>
    </w:rPr>
  </w:style>
  <w:style w:type="character" w:customStyle="1" w:styleId="Heading2Char">
    <w:name w:val="Heading 2 Char"/>
    <w:basedOn w:val="DefaultParagraphFont"/>
    <w:link w:val="Heading2"/>
    <w:rsid w:val="009A6E91"/>
    <w:rPr>
      <w:b/>
      <w:sz w:val="24"/>
      <w:lang w:val="fr-FR" w:eastAsia="en-US"/>
    </w:rPr>
  </w:style>
  <w:style w:type="character" w:customStyle="1" w:styleId="Heading3Char">
    <w:name w:val="Heading 3 Char"/>
    <w:basedOn w:val="DefaultParagraphFont"/>
    <w:link w:val="Heading3"/>
    <w:rsid w:val="009A6E91"/>
    <w:rPr>
      <w:b/>
      <w:sz w:val="24"/>
      <w:lang w:val="fr-FR" w:eastAsia="en-US"/>
    </w:rPr>
  </w:style>
  <w:style w:type="character" w:customStyle="1" w:styleId="Heading4Char">
    <w:name w:val="Heading 4 Char"/>
    <w:basedOn w:val="DefaultParagraphFont"/>
    <w:link w:val="Heading4"/>
    <w:rsid w:val="009A6E91"/>
    <w:rPr>
      <w:b/>
      <w:sz w:val="24"/>
      <w:lang w:val="fr-FR" w:eastAsia="en-US"/>
    </w:rPr>
  </w:style>
  <w:style w:type="character" w:customStyle="1" w:styleId="Heading5Char">
    <w:name w:val="Heading 5 Char"/>
    <w:basedOn w:val="DefaultParagraphFont"/>
    <w:link w:val="Heading5"/>
    <w:rsid w:val="009A6E91"/>
    <w:rPr>
      <w:b/>
      <w:sz w:val="24"/>
      <w:lang w:val="fr-FR" w:eastAsia="en-US"/>
    </w:rPr>
  </w:style>
  <w:style w:type="character" w:customStyle="1" w:styleId="Heading6Char">
    <w:name w:val="Heading 6 Char"/>
    <w:basedOn w:val="DefaultParagraphFont"/>
    <w:link w:val="Heading6"/>
    <w:rsid w:val="009A6E91"/>
    <w:rPr>
      <w:b/>
      <w:sz w:val="24"/>
      <w:lang w:val="fr-FR" w:eastAsia="en-US"/>
    </w:rPr>
  </w:style>
  <w:style w:type="character" w:customStyle="1" w:styleId="Heading7Char">
    <w:name w:val="Heading 7 Char"/>
    <w:basedOn w:val="DefaultParagraphFont"/>
    <w:link w:val="Heading7"/>
    <w:rsid w:val="009A6E91"/>
    <w:rPr>
      <w:b/>
      <w:sz w:val="24"/>
      <w:lang w:val="fr-FR" w:eastAsia="en-US"/>
    </w:rPr>
  </w:style>
  <w:style w:type="character" w:customStyle="1" w:styleId="Heading8Char">
    <w:name w:val="Heading 8 Char"/>
    <w:basedOn w:val="DefaultParagraphFont"/>
    <w:link w:val="Heading8"/>
    <w:rsid w:val="009A6E91"/>
    <w:rPr>
      <w:b/>
      <w:sz w:val="24"/>
      <w:lang w:val="fr-FR" w:eastAsia="en-US"/>
    </w:rPr>
  </w:style>
  <w:style w:type="character" w:customStyle="1" w:styleId="Heading9Char">
    <w:name w:val="Heading 9 Char"/>
    <w:basedOn w:val="DefaultParagraphFont"/>
    <w:link w:val="Heading9"/>
    <w:rsid w:val="009A6E91"/>
    <w:rPr>
      <w:b/>
      <w:sz w:val="24"/>
      <w:lang w:val="fr-FR" w:eastAsia="en-US"/>
    </w:rPr>
  </w:style>
  <w:style w:type="numbering" w:customStyle="1" w:styleId="NoList11">
    <w:name w:val="No List11"/>
    <w:next w:val="NoList"/>
    <w:uiPriority w:val="99"/>
    <w:semiHidden/>
    <w:unhideWhenUsed/>
    <w:rsid w:val="009A6E91"/>
  </w:style>
  <w:style w:type="character" w:customStyle="1" w:styleId="enumlev1Char">
    <w:name w:val="enumlev1 Char"/>
    <w:link w:val="enumlev1"/>
    <w:rsid w:val="009A6E91"/>
    <w:rPr>
      <w:sz w:val="24"/>
      <w:lang w:val="fr-FR" w:eastAsia="en-US"/>
    </w:rPr>
  </w:style>
  <w:style w:type="character" w:customStyle="1" w:styleId="TabletextChar">
    <w:name w:val="Table_text Char"/>
    <w:basedOn w:val="DefaultParagraphFont"/>
    <w:link w:val="Tabletext"/>
    <w:locked/>
    <w:rsid w:val="009A6E91"/>
    <w:rPr>
      <w:sz w:val="22"/>
      <w:lang w:val="fr-FR" w:eastAsia="en-US"/>
    </w:rPr>
  </w:style>
  <w:style w:type="paragraph" w:styleId="BalloonText">
    <w:name w:val="Balloon Text"/>
    <w:basedOn w:val="Normal"/>
    <w:link w:val="BalloonTextChar"/>
    <w:rsid w:val="009A6E9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A6E91"/>
    <w:rPr>
      <w:rFonts w:ascii="Tahoma" w:hAnsi="Tahoma" w:cs="Tahoma"/>
      <w:sz w:val="16"/>
      <w:szCs w:val="16"/>
      <w:lang w:val="en-GB" w:eastAsia="en-US"/>
    </w:rPr>
  </w:style>
  <w:style w:type="paragraph" w:styleId="BodyText">
    <w:name w:val="Body Text"/>
    <w:basedOn w:val="Normal"/>
    <w:link w:val="BodyTextChar"/>
    <w:uiPriority w:val="1"/>
    <w:qFormat/>
    <w:rsid w:val="009A6E91"/>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uiPriority w:val="1"/>
    <w:rsid w:val="009A6E91"/>
    <w:rPr>
      <w:rFonts w:ascii="Arial" w:hAnsi="Arial"/>
      <w:sz w:val="24"/>
      <w:lang w:eastAsia="en-US"/>
    </w:rPr>
  </w:style>
  <w:style w:type="paragraph" w:styleId="ListBullet3">
    <w:name w:val="List Bullet 3"/>
    <w:basedOn w:val="Normal"/>
    <w:autoRedefine/>
    <w:rsid w:val="009A6E91"/>
    <w:pPr>
      <w:numPr>
        <w:numId w:val="41"/>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A6E91"/>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9A6E91"/>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9A6E91"/>
    <w:rPr>
      <w:rFonts w:ascii="Arial" w:eastAsia="SimSun" w:hAnsi="Arial"/>
      <w:b/>
      <w:bCs/>
      <w:sz w:val="22"/>
      <w:szCs w:val="24"/>
    </w:rPr>
  </w:style>
  <w:style w:type="paragraph" w:styleId="BodyText3">
    <w:name w:val="Body Text 3"/>
    <w:basedOn w:val="Normal"/>
    <w:link w:val="BodyText3Char"/>
    <w:rsid w:val="009A6E91"/>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9A6E91"/>
    <w:rPr>
      <w:rFonts w:ascii="Arial" w:eastAsia="SimSun" w:hAnsi="Arial"/>
      <w:sz w:val="22"/>
      <w:szCs w:val="24"/>
      <w:lang w:val="en-GB"/>
    </w:rPr>
  </w:style>
  <w:style w:type="paragraph" w:styleId="NormalWeb">
    <w:name w:val="Normal (Web)"/>
    <w:basedOn w:val="Normal"/>
    <w:uiPriority w:val="99"/>
    <w:rsid w:val="009A6E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table" w:styleId="TableGrid">
    <w:name w:val="Table Grid"/>
    <w:basedOn w:val="TableNormal"/>
    <w:rsid w:val="009A6E91"/>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A6E91"/>
    <w:rPr>
      <w:rFonts w:cs="Times New Roman"/>
      <w:color w:val="800080"/>
      <w:u w:val="single"/>
    </w:rPr>
  </w:style>
  <w:style w:type="paragraph" w:styleId="Caption">
    <w:name w:val="caption"/>
    <w:basedOn w:val="Normal"/>
    <w:next w:val="Normal"/>
    <w:qFormat/>
    <w:rsid w:val="009A6E91"/>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semiHidden/>
    <w:rsid w:val="009A6E91"/>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semiHidden/>
    <w:rsid w:val="009A6E91"/>
    <w:rPr>
      <w:rFonts w:ascii="Arial" w:eastAsia="SimSun" w:hAnsi="Arial"/>
      <w:lang w:val="en-GB" w:eastAsia="x-none"/>
    </w:rPr>
  </w:style>
  <w:style w:type="character" w:customStyle="1" w:styleId="CommentSubjectChar">
    <w:name w:val="Comment Subject Char"/>
    <w:basedOn w:val="CommentTextChar"/>
    <w:link w:val="CommentSubject"/>
    <w:semiHidden/>
    <w:rsid w:val="009A6E91"/>
    <w:rPr>
      <w:rFonts w:ascii="Arial" w:eastAsia="SimSun" w:hAnsi="Arial"/>
      <w:b/>
      <w:bCs/>
      <w:lang w:val="en-GB" w:eastAsia="x-none"/>
    </w:rPr>
  </w:style>
  <w:style w:type="paragraph" w:styleId="CommentSubject">
    <w:name w:val="annotation subject"/>
    <w:basedOn w:val="CommentText"/>
    <w:next w:val="CommentText"/>
    <w:link w:val="CommentSubjectChar"/>
    <w:semiHidden/>
    <w:rsid w:val="009A6E91"/>
    <w:rPr>
      <w:b/>
      <w:bCs/>
    </w:rPr>
  </w:style>
  <w:style w:type="character" w:customStyle="1" w:styleId="CommentSubjectChar1">
    <w:name w:val="Comment Subject Char1"/>
    <w:basedOn w:val="CommentTextChar"/>
    <w:uiPriority w:val="99"/>
    <w:semiHidden/>
    <w:rsid w:val="009A6E91"/>
    <w:rPr>
      <w:rFonts w:ascii="Arial" w:eastAsia="SimSun" w:hAnsi="Arial"/>
      <w:b/>
      <w:bCs/>
      <w:lang w:val="en-GB" w:eastAsia="x-none"/>
    </w:rPr>
  </w:style>
  <w:style w:type="paragraph" w:styleId="ListParagraph">
    <w:name w:val="List Paragraph"/>
    <w:basedOn w:val="Normal"/>
    <w:uiPriority w:val="1"/>
    <w:qFormat/>
    <w:rsid w:val="009A6E91"/>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styleId="Emphasis">
    <w:name w:val="Emphasis"/>
    <w:basedOn w:val="DefaultParagraphFont"/>
    <w:uiPriority w:val="20"/>
    <w:qFormat/>
    <w:rsid w:val="009A6E91"/>
    <w:rPr>
      <w:i/>
      <w:iCs/>
    </w:rPr>
  </w:style>
  <w:style w:type="character" w:styleId="Strong">
    <w:name w:val="Strong"/>
    <w:basedOn w:val="DefaultParagraphFont"/>
    <w:qFormat/>
    <w:rsid w:val="009A6E91"/>
    <w:rPr>
      <w:b/>
      <w:bCs/>
    </w:rPr>
  </w:style>
  <w:style w:type="character" w:styleId="HTMLAcronym">
    <w:name w:val="HTML Acronym"/>
    <w:basedOn w:val="DefaultParagraphFont"/>
    <w:rsid w:val="009A6E91"/>
  </w:style>
  <w:style w:type="character" w:styleId="CommentReference">
    <w:name w:val="annotation reference"/>
    <w:basedOn w:val="DefaultParagraphFont"/>
    <w:semiHidden/>
    <w:unhideWhenUsed/>
    <w:rsid w:val="009A6E91"/>
    <w:rPr>
      <w:sz w:val="16"/>
      <w:szCs w:val="16"/>
    </w:rPr>
  </w:style>
  <w:style w:type="character" w:customStyle="1" w:styleId="DocumentMapChar">
    <w:name w:val="Document Map Char"/>
    <w:basedOn w:val="DefaultParagraphFont"/>
    <w:link w:val="DocumentMap"/>
    <w:semiHidden/>
    <w:rsid w:val="009A6E91"/>
    <w:rPr>
      <w:sz w:val="24"/>
      <w:szCs w:val="24"/>
      <w:lang w:val="en-GB" w:eastAsia="en-US"/>
    </w:rPr>
  </w:style>
  <w:style w:type="paragraph" w:styleId="DocumentMap">
    <w:name w:val="Document Map"/>
    <w:basedOn w:val="Normal"/>
    <w:link w:val="DocumentMapChar"/>
    <w:semiHidden/>
    <w:unhideWhenUsed/>
    <w:rsid w:val="009A6E91"/>
    <w:pPr>
      <w:tabs>
        <w:tab w:val="clear" w:pos="794"/>
        <w:tab w:val="clear" w:pos="1191"/>
        <w:tab w:val="clear" w:pos="1588"/>
        <w:tab w:val="clear" w:pos="1985"/>
        <w:tab w:val="left" w:pos="1134"/>
        <w:tab w:val="left" w:pos="1871"/>
        <w:tab w:val="left" w:pos="2268"/>
      </w:tabs>
      <w:spacing w:before="0"/>
      <w:jc w:val="left"/>
    </w:pPr>
    <w:rPr>
      <w:szCs w:val="24"/>
      <w:lang w:val="en-GB"/>
    </w:rPr>
  </w:style>
  <w:style w:type="character" w:customStyle="1" w:styleId="DocumentMapChar1">
    <w:name w:val="Document Map Char1"/>
    <w:basedOn w:val="DefaultParagraphFont"/>
    <w:uiPriority w:val="99"/>
    <w:semiHidden/>
    <w:rsid w:val="009A6E91"/>
    <w:rPr>
      <w:rFonts w:ascii="Segoe UI" w:hAnsi="Segoe UI" w:cs="Segoe UI"/>
      <w:sz w:val="16"/>
      <w:szCs w:val="16"/>
      <w:lang w:val="fr-FR" w:eastAsia="en-US"/>
    </w:rPr>
  </w:style>
  <w:style w:type="paragraph" w:styleId="Revision">
    <w:name w:val="Revision"/>
    <w:hidden/>
    <w:uiPriority w:val="99"/>
    <w:semiHidden/>
    <w:rsid w:val="009A6E91"/>
    <w:rPr>
      <w:sz w:val="24"/>
      <w:lang w:val="en-GB" w:eastAsia="en-US"/>
    </w:rPr>
  </w:style>
  <w:style w:type="table" w:customStyle="1" w:styleId="TableGrid1">
    <w:name w:val="Table Grid1"/>
    <w:basedOn w:val="TableNormal"/>
    <w:next w:val="TableGrid"/>
    <w:rsid w:val="009A6E91"/>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A6E91"/>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9A6E91"/>
    <w:rPr>
      <w:lang w:val="en-GB" w:eastAsia="en-US"/>
    </w:rPr>
  </w:style>
  <w:style w:type="paragraph" w:customStyle="1" w:styleId="EditorsNote">
    <w:name w:val="EditorsNote"/>
    <w:basedOn w:val="Normal"/>
    <w:rsid w:val="009A6E91"/>
    <w:pPr>
      <w:tabs>
        <w:tab w:val="clear" w:pos="794"/>
        <w:tab w:val="clear" w:pos="1191"/>
        <w:tab w:val="clear" w:pos="1588"/>
        <w:tab w:val="clear" w:pos="1985"/>
        <w:tab w:val="left" w:pos="1134"/>
        <w:tab w:val="left" w:pos="1871"/>
        <w:tab w:val="left" w:pos="2268"/>
      </w:tabs>
      <w:spacing w:before="240" w:after="240"/>
      <w:jc w:val="left"/>
    </w:pPr>
    <w:rPr>
      <w:i/>
      <w:lang w:val="en-GB"/>
    </w:rPr>
  </w:style>
  <w:style w:type="character" w:customStyle="1" w:styleId="UnresolvedMention1">
    <w:name w:val="Unresolved Mention1"/>
    <w:basedOn w:val="DefaultParagraphFont"/>
    <w:uiPriority w:val="99"/>
    <w:semiHidden/>
    <w:unhideWhenUsed/>
    <w:rsid w:val="009A6E91"/>
    <w:rPr>
      <w:color w:val="605E5C"/>
      <w:shd w:val="clear" w:color="auto" w:fill="E1DFDD"/>
    </w:rPr>
  </w:style>
  <w:style w:type="numbering" w:customStyle="1" w:styleId="NoList111">
    <w:name w:val="No List111"/>
    <w:next w:val="NoList"/>
    <w:uiPriority w:val="99"/>
    <w:semiHidden/>
    <w:unhideWhenUsed/>
    <w:rsid w:val="009A6E91"/>
  </w:style>
  <w:style w:type="paragraph" w:customStyle="1" w:styleId="TableParagraph">
    <w:name w:val="Table Paragraph"/>
    <w:basedOn w:val="Normal"/>
    <w:uiPriority w:val="1"/>
    <w:qFormat/>
    <w:rsid w:val="009A6E91"/>
    <w:pPr>
      <w:widowControl w:val="0"/>
      <w:tabs>
        <w:tab w:val="clear" w:pos="794"/>
        <w:tab w:val="clear" w:pos="1191"/>
        <w:tab w:val="clear" w:pos="1588"/>
        <w:tab w:val="clear" w:pos="1985"/>
      </w:tabs>
      <w:overflowPunct/>
      <w:autoSpaceDE/>
      <w:autoSpaceDN/>
      <w:adjustRightInd/>
      <w:spacing w:before="0"/>
      <w:jc w:val="left"/>
      <w:textAlignment w:val="auto"/>
    </w:pPr>
    <w:rPr>
      <w:rFonts w:asciiTheme="minorHAnsi" w:eastAsiaTheme="minorHAnsi" w:hAnsiTheme="minorHAnsi" w:cstheme="minorBidi"/>
      <w:sz w:val="22"/>
      <w:szCs w:val="22"/>
      <w:lang w:val="en-US"/>
    </w:rPr>
  </w:style>
  <w:style w:type="numbering" w:customStyle="1" w:styleId="NoList2">
    <w:name w:val="No List2"/>
    <w:next w:val="NoList"/>
    <w:uiPriority w:val="99"/>
    <w:semiHidden/>
    <w:unhideWhenUsed/>
    <w:rsid w:val="009A6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ing_Salmon,_Alaska" TargetMode="External"/><Relationship Id="rId117"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en.wikipedia.org/wiki/Blackstone,_Virginia" TargetMode="External"/><Relationship Id="rId47" Type="http://schemas.openxmlformats.org/officeDocument/2006/relationships/hyperlink" Target="https://tools.wmflabs.org/geohack/geohack.php?pagename=Super_Dual_Auroral_Radar_Network&amp;params=38.8585_N_99.3886_W_" TargetMode="External"/><Relationship Id="rId63" Type="http://schemas.openxmlformats.org/officeDocument/2006/relationships/hyperlink" Target="https://tools.wmflabs.org/geohack/geohack.php?pagename=Super_Dual_Auroral_Radar_Network&amp;params=77.8376_S_166.6559_E_" TargetMode="External"/><Relationship Id="rId68" Type="http://schemas.openxmlformats.org/officeDocument/2006/relationships/hyperlink" Target="https://en.wikipedia.org/wiki/Canada" TargetMode="External"/><Relationship Id="rId84" Type="http://schemas.openxmlformats.org/officeDocument/2006/relationships/hyperlink" Target="https://tools.wmflabs.org/geohack/geohack.php?pagename=Super_Dual_Auroral_Radar_Network&amp;params=63.8603_N_21.0310_W_" TargetMode="External"/><Relationship Id="rId89" Type="http://schemas.openxmlformats.org/officeDocument/2006/relationships/hyperlink" Target="https://en.wikipedia.org/wiki/Finland" TargetMode="External"/><Relationship Id="rId112" Type="http://schemas.openxmlformats.org/officeDocument/2006/relationships/hyperlink" Target="https://en.wikipedia.org/wiki/New_Zealand" TargetMode="External"/><Relationship Id="rId133" Type="http://schemas.openxmlformats.org/officeDocument/2006/relationships/hyperlink" Target="http://spaceweather.rra.go.kr" TargetMode="External"/><Relationship Id="rId138" Type="http://schemas.openxmlformats.org/officeDocument/2006/relationships/header" Target="header8.xml"/><Relationship Id="rId16" Type="http://schemas.openxmlformats.org/officeDocument/2006/relationships/footer" Target="footer1.xml"/><Relationship Id="rId107" Type="http://schemas.openxmlformats.org/officeDocument/2006/relationships/hyperlink" Target="https://tools.wmflabs.org/geohack/geohack.php?pagename=Super_Dual_Auroral_Radar_Network&amp;params=43.3998_S_147.2162_E_" TargetMode="External"/><Relationship Id="rId11" Type="http://schemas.openxmlformats.org/officeDocument/2006/relationships/header" Target="header3.xml"/><Relationship Id="rId32" Type="http://schemas.openxmlformats.org/officeDocument/2006/relationships/hyperlink" Target="https://tools.wmflabs.org/geohack/geohack.php?pagename=Super_Dual_Auroral_Radar_Network&amp;params=43.5318_N_143.6144_E_" TargetMode="External"/><Relationship Id="rId37" Type="http://schemas.openxmlformats.org/officeDocument/2006/relationships/hyperlink" Target="https://tools.wmflabs.org/geohack/geohack.php?pagename=Super_Dual_Auroral_Radar_Network&amp;params=51.8929_N_176.6285_W_" TargetMode="External"/><Relationship Id="rId53" Type="http://schemas.openxmlformats.org/officeDocument/2006/relationships/hyperlink" Target="https://en.wikipedia.org/wiki/Ontario" TargetMode="External"/><Relationship Id="rId58" Type="http://schemas.openxmlformats.org/officeDocument/2006/relationships/hyperlink" Target="https://en.wikipedia.org/wiki/Christmas_Valley,_Oregon" TargetMode="External"/><Relationship Id="rId74" Type="http://schemas.openxmlformats.org/officeDocument/2006/relationships/hyperlink" Target="https://en.wikipedia.org/wiki/Rankin_Inlet" TargetMode="External"/><Relationship Id="rId79" Type="http://schemas.openxmlformats.org/officeDocument/2006/relationships/hyperlink" Target="https://tools.wmflabs.org/geohack/geohack.php?pagename=Super_Dual_Auroral_Radar_Network&amp;params=68.4129_N_133.7690_W_" TargetMode="External"/><Relationship Id="rId102" Type="http://schemas.openxmlformats.org/officeDocument/2006/relationships/hyperlink" Target="https://tools.wmflabs.org/geohack/geohack.php?pagename=Super_Dual_Auroral_Radar_Network&amp;params=49.3505_S_70.2664_E_" TargetMode="External"/><Relationship Id="rId123" Type="http://schemas.openxmlformats.org/officeDocument/2006/relationships/image" Target="media/image14.jpg"/><Relationship Id="rId128" Type="http://schemas.openxmlformats.org/officeDocument/2006/relationships/hyperlink" Target="https://www.obs-nancay.fr/-Reseau-decametrique-24-?lang=en" TargetMode="External"/><Relationship Id="rId144" Type="http://schemas.openxmlformats.org/officeDocument/2006/relationships/header" Target="header11.xml"/><Relationship Id="rId149" Type="http://schemas.openxmlformats.org/officeDocument/2006/relationships/footer" Target="footer9.xml"/><Relationship Id="rId5" Type="http://schemas.openxmlformats.org/officeDocument/2006/relationships/footnotes" Target="footnotes.xml"/><Relationship Id="rId90" Type="http://schemas.openxmlformats.org/officeDocument/2006/relationships/hyperlink" Target="https://tools.wmflabs.org/geohack/geohack.php?pagename=Super_Dual_Auroral_Radar_Network&amp;params=62.3140_N_26.6054_E_" TargetMode="External"/><Relationship Id="rId95" Type="http://schemas.openxmlformats.org/officeDocument/2006/relationships/hyperlink" Target="https://tools.wmflabs.org/geohack/geohack.php?pagename=Super_Dual_Auroral_Radar_Network&amp;params=75.090_S_123.350_E_" TargetMode="External"/><Relationship Id="rId22" Type="http://schemas.openxmlformats.org/officeDocument/2006/relationships/image" Target="media/image6.png"/><Relationship Id="rId27" Type="http://schemas.openxmlformats.org/officeDocument/2006/relationships/hyperlink" Target="https://en.wikipedia.org/wiki/Alaska" TargetMode="External"/><Relationship Id="rId43" Type="http://schemas.openxmlformats.org/officeDocument/2006/relationships/hyperlink" Target="https://en.wikipedia.org/wiki/Virginia" TargetMode="External"/><Relationship Id="rId48" Type="http://schemas.openxmlformats.org/officeDocument/2006/relationships/hyperlink" Target="https://tools.wmflabs.org/geohack/geohack.php?pagename=Super_Dual_Auroral_Radar_Network&amp;params=38.8588_N_99.3904_W_" TargetMode="External"/><Relationship Id="rId64" Type="http://schemas.openxmlformats.org/officeDocument/2006/relationships/hyperlink" Target="https://en.wikipedia.org/wiki/South_Pole_Station" TargetMode="External"/><Relationship Id="rId69" Type="http://schemas.openxmlformats.org/officeDocument/2006/relationships/hyperlink" Target="https://tools.wmflabs.org/geohack/geohack.php?pagename=Super_Dual_Auroral_Radar_Network&amp;params=53.9812_N_122.5920_W_" TargetMode="External"/><Relationship Id="rId113" Type="http://schemas.openxmlformats.org/officeDocument/2006/relationships/hyperlink" Target="https://tools.wmflabs.org/geohack/geohack.php?pagename=Super_Dual_Auroral_Radar_Network&amp;params=46.5131_S_168.3762_E_" TargetMode="External"/><Relationship Id="rId118" Type="http://schemas.openxmlformats.org/officeDocument/2006/relationships/hyperlink" Target="http://www.space.fmi.fi/MIRACLE/tomoscand/" TargetMode="External"/><Relationship Id="rId134" Type="http://schemas.openxmlformats.org/officeDocument/2006/relationships/header" Target="header6.xml"/><Relationship Id="rId139" Type="http://schemas.openxmlformats.org/officeDocument/2006/relationships/footer" Target="footer4.xml"/><Relationship Id="rId80" Type="http://schemas.openxmlformats.org/officeDocument/2006/relationships/hyperlink" Target="https://en.wikipedia.org/wiki/Clyde_River,_Nunavut" TargetMode="External"/><Relationship Id="rId85" Type="http://schemas.openxmlformats.org/officeDocument/2006/relationships/hyperlink" Target="https://en.wikipedia.org/wiki/United_Kingdom" TargetMode="External"/><Relationship Id="rId150" Type="http://schemas.openxmlformats.org/officeDocument/2006/relationships/fontTable" Target="fontTable.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hyperlink" Target="http://eswuax.rm.ingv.it/" TargetMode="External"/><Relationship Id="rId33" Type="http://schemas.openxmlformats.org/officeDocument/2006/relationships/hyperlink" Target="https://en.wikipedia.org/wiki/Showa_Station_(Antarctica)" TargetMode="External"/><Relationship Id="rId38" Type="http://schemas.openxmlformats.org/officeDocument/2006/relationships/hyperlink" Target="https://en.wikipedia.org/wiki/United_States" TargetMode="External"/><Relationship Id="rId46" Type="http://schemas.openxmlformats.org/officeDocument/2006/relationships/hyperlink" Target="https://en.wikipedia.org/wiki/Kansas" TargetMode="External"/><Relationship Id="rId59" Type="http://schemas.openxmlformats.org/officeDocument/2006/relationships/hyperlink" Target="https://en.wikipedia.org/wiki/Oregon" TargetMode="External"/><Relationship Id="rId67" Type="http://schemas.openxmlformats.org/officeDocument/2006/relationships/hyperlink" Target="https://en.wikipedia.org/wiki/British_Columbia" TargetMode="External"/><Relationship Id="rId103" Type="http://schemas.openxmlformats.org/officeDocument/2006/relationships/hyperlink" Target="https://en.wikipedia.org/wiki/France" TargetMode="External"/><Relationship Id="rId108" Type="http://schemas.openxmlformats.org/officeDocument/2006/relationships/hyperlink" Target="https://en.wikipedia.org/wiki/Australia" TargetMode="External"/><Relationship Id="rId116" Type="http://schemas.openxmlformats.org/officeDocument/2006/relationships/hyperlink" Target="https://en.wikipedia.org/wiki/China" TargetMode="External"/><Relationship Id="rId124" Type="http://schemas.openxmlformats.org/officeDocument/2006/relationships/image" Target="media/image15.jpg"/><Relationship Id="rId129" Type="http://schemas.openxmlformats.org/officeDocument/2006/relationships/hyperlink" Target="http://artemis-iv.phys.uoa.gr/ARTEMIS%20PRESENTATION%20FOR%20LOIS.htm" TargetMode="External"/><Relationship Id="rId137" Type="http://schemas.openxmlformats.org/officeDocument/2006/relationships/footer" Target="footer3.xml"/><Relationship Id="rId20" Type="http://schemas.openxmlformats.org/officeDocument/2006/relationships/hyperlink" Target="http://www.wmo.int/pages/prog/sat/spaceweather-productportal_en.php" TargetMode="External"/><Relationship Id="rId41" Type="http://schemas.openxmlformats.org/officeDocument/2006/relationships/hyperlink" Target="https://tools.wmflabs.org/geohack/geohack.php?pagename=Super_Dual_Auroral_Radar_Network&amp;params=57.6119_N_152.1914_W_" TargetMode="External"/><Relationship Id="rId54" Type="http://schemas.openxmlformats.org/officeDocument/2006/relationships/hyperlink" Target="https://tools.wmflabs.org/geohack/geohack.php?pagename=Super_Dual_Auroral_Radar_Network&amp;params=49.3929_N_82.3219_W_" TargetMode="External"/><Relationship Id="rId62" Type="http://schemas.openxmlformats.org/officeDocument/2006/relationships/hyperlink" Target="https://en.wikipedia.org/wiki/McMurdo_Station" TargetMode="External"/><Relationship Id="rId70" Type="http://schemas.openxmlformats.org/officeDocument/2006/relationships/hyperlink" Target="https://en.wikipedia.org/wiki/Canada" TargetMode="External"/><Relationship Id="rId75" Type="http://schemas.openxmlformats.org/officeDocument/2006/relationships/hyperlink" Target="https://en.wikipedia.org/wiki/Nunavut" TargetMode="External"/><Relationship Id="rId83" Type="http://schemas.openxmlformats.org/officeDocument/2006/relationships/hyperlink" Target="https://en.wikipedia.org/wiki/Iceland" TargetMode="External"/><Relationship Id="rId88" Type="http://schemas.openxmlformats.org/officeDocument/2006/relationships/hyperlink" Target="https://en.wikipedia.org/wiki/Hankasalmi" TargetMode="External"/><Relationship Id="rId91" Type="http://schemas.openxmlformats.org/officeDocument/2006/relationships/hyperlink" Target="https://en.wikipedia.org/wiki/Halley_Research_Station" TargetMode="External"/><Relationship Id="rId96" Type="http://schemas.openxmlformats.org/officeDocument/2006/relationships/hyperlink" Target="https://en.wikipedia.org/wiki/Italy" TargetMode="External"/><Relationship Id="rId111" Type="http://schemas.openxmlformats.org/officeDocument/2006/relationships/hyperlink" Target="https://en.wikipedia.org/wiki/Invercargill" TargetMode="External"/><Relationship Id="rId132" Type="http://schemas.openxmlformats.org/officeDocument/2006/relationships/hyperlink" Target="http://secchirh.obspm.fr/index.php" TargetMode="External"/><Relationship Id="rId140" Type="http://schemas.openxmlformats.org/officeDocument/2006/relationships/header" Target="header9.xml"/><Relationship Id="rId14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yperlink" Target="https://en.wikipedia.org/wiki/United_States" TargetMode="External"/><Relationship Id="rId36" Type="http://schemas.openxmlformats.org/officeDocument/2006/relationships/hyperlink" Target="https://en.wikipedia.org/wiki/Adak_Island" TargetMode="External"/><Relationship Id="rId49" Type="http://schemas.openxmlformats.org/officeDocument/2006/relationships/hyperlink" Target="https://en.wikipedia.org/wiki/Happy_Valley-Goose_Bay" TargetMode="External"/><Relationship Id="rId57" Type="http://schemas.openxmlformats.org/officeDocument/2006/relationships/hyperlink" Target="https://tools.wmflabs.org/geohack/geohack.php?pagename=Super_Dual_Auroral_Radar_Network&amp;params=37.8576_N_75.5099_W_" TargetMode="External"/><Relationship Id="rId106" Type="http://schemas.openxmlformats.org/officeDocument/2006/relationships/hyperlink" Target="https://en.wikipedia.org/wiki/Australia" TargetMode="External"/><Relationship Id="rId114" Type="http://schemas.openxmlformats.org/officeDocument/2006/relationships/hyperlink" Target="https://en.wikipedia.org/wiki/Antarctic_Zhongshan_Station" TargetMode="External"/><Relationship Id="rId119" Type="http://schemas.openxmlformats.org/officeDocument/2006/relationships/image" Target="media/image10.png"/><Relationship Id="rId127" Type="http://schemas.openxmlformats.org/officeDocument/2006/relationships/hyperlink" Target="http://www.ecallisto.org/Callisto_DataStatus_Vwww.pdf" TargetMode="External"/><Relationship Id="rId10" Type="http://schemas.openxmlformats.org/officeDocument/2006/relationships/header" Target="header2.xml"/><Relationship Id="rId31" Type="http://schemas.openxmlformats.org/officeDocument/2006/relationships/hyperlink" Target="https://en.wikipedia.org/wiki/Hokkaido" TargetMode="External"/><Relationship Id="rId44" Type="http://schemas.openxmlformats.org/officeDocument/2006/relationships/hyperlink" Target="https://tools.wmflabs.org/geohack/geohack.php?pagename=Super_Dual_Auroral_Radar_Network&amp;params=37.1019_N_77.9502_W_" TargetMode="External"/><Relationship Id="rId52" Type="http://schemas.openxmlformats.org/officeDocument/2006/relationships/hyperlink" Target="https://en.wikipedia.org/wiki/Kapuskasing" TargetMode="External"/><Relationship Id="rId60" Type="http://schemas.openxmlformats.org/officeDocument/2006/relationships/hyperlink" Target="https://tools.wmflabs.org/geohack/geohack.php?pagename=Super_Dual_Auroral_Radar_Network&amp;params=43.2703_N_120.3567_W_" TargetMode="External"/><Relationship Id="rId65" Type="http://schemas.openxmlformats.org/officeDocument/2006/relationships/hyperlink" Target="https://tools.wmflabs.org/geohack/geohack.php?pagename=Super_Dual_Auroral_Radar_Network&amp;params=89.995_S_118.291_E_" TargetMode="External"/><Relationship Id="rId73" Type="http://schemas.openxmlformats.org/officeDocument/2006/relationships/hyperlink" Target="https://tools.wmflabs.org/geohack/geohack.php?pagename=Super_Dual_Auroral_Radar_Network&amp;params=52.1572_N_106.5305_W_" TargetMode="External"/><Relationship Id="rId78" Type="http://schemas.openxmlformats.org/officeDocument/2006/relationships/hyperlink" Target="https://en.wikipedia.org/wiki/Northwest_Territories" TargetMode="External"/><Relationship Id="rId81" Type="http://schemas.openxmlformats.org/officeDocument/2006/relationships/hyperlink" Target="https://tools.wmflabs.org/geohack/geohack.php?pagename=Super_Dual_Auroral_Radar_Network&amp;params=70.49_N_68.50_W_" TargetMode="External"/><Relationship Id="rId86" Type="http://schemas.openxmlformats.org/officeDocument/2006/relationships/hyperlink" Target="https://en.wikipedia.org/w/index.php?title=%C3%9Eykkvib%C3%A6r&amp;action=edit&amp;redlink=1" TargetMode="External"/><Relationship Id="rId94" Type="http://schemas.openxmlformats.org/officeDocument/2006/relationships/hyperlink" Target="https://en.wikipedia.org/wiki/Antarctica" TargetMode="External"/><Relationship Id="rId99" Type="http://schemas.openxmlformats.org/officeDocument/2006/relationships/hyperlink" Target="https://tools.wmflabs.org/geohack/geohack.php?pagename=Super_Dual_Auroral_Radar_Network&amp;params=71.6769_S_2.8282_W_" TargetMode="External"/><Relationship Id="rId101" Type="http://schemas.openxmlformats.org/officeDocument/2006/relationships/hyperlink" Target="https://en.wikipedia.org/wiki/Kerguelen_Islands" TargetMode="External"/><Relationship Id="rId122" Type="http://schemas.openxmlformats.org/officeDocument/2006/relationships/image" Target="media/image13.emf"/><Relationship Id="rId130" Type="http://schemas.openxmlformats.org/officeDocument/2006/relationships/hyperlink" Target="http://secchirh.obspm.fr/index.php" TargetMode="External"/><Relationship Id="rId135" Type="http://schemas.openxmlformats.org/officeDocument/2006/relationships/header" Target="header7.xml"/><Relationship Id="rId143" Type="http://schemas.openxmlformats.org/officeDocument/2006/relationships/footer" Target="footer6.xml"/><Relationship Id="rId148" Type="http://schemas.openxmlformats.org/officeDocument/2006/relationships/footer" Target="footer8.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itu.int/publ/R-REP/en" TargetMode="External"/><Relationship Id="rId18" Type="http://schemas.openxmlformats.org/officeDocument/2006/relationships/image" Target="media/image4.png"/><Relationship Id="rId39" Type="http://schemas.openxmlformats.org/officeDocument/2006/relationships/hyperlink" Target="https://tools.wmflabs.org/geohack/geohack.php?pagename=Super_Dual_Auroral_Radar_Network&amp;params=51.8931_N_176.6310_W_" TargetMode="External"/><Relationship Id="rId109" Type="http://schemas.openxmlformats.org/officeDocument/2006/relationships/hyperlink" Target="https://en.wikipedia.org/wiki/Unwin_Radar" TargetMode="External"/><Relationship Id="rId34" Type="http://schemas.openxmlformats.org/officeDocument/2006/relationships/hyperlink" Target="https://tools.wmflabs.org/geohack/geohack.php?pagename=Super_Dual_Auroral_Radar_Network&amp;params=69.0108_S_39.5900_E_" TargetMode="External"/><Relationship Id="rId50" Type="http://schemas.openxmlformats.org/officeDocument/2006/relationships/hyperlink" Target="https://en.wikipedia.org/wiki/Newfoundland_and_Labrador" TargetMode="External"/><Relationship Id="rId55" Type="http://schemas.openxmlformats.org/officeDocument/2006/relationships/hyperlink" Target="https://en.wikipedia.org/wiki/Wallops_Island" TargetMode="External"/><Relationship Id="rId76" Type="http://schemas.openxmlformats.org/officeDocument/2006/relationships/hyperlink" Target="https://tools.wmflabs.org/geohack/geohack.php?pagename=Super_Dual_Auroral_Radar_Network&amp;params=62.8281_N_92.1130_W_" TargetMode="External"/><Relationship Id="rId97" Type="http://schemas.openxmlformats.org/officeDocument/2006/relationships/hyperlink" Target="https://en.wikipedia.org/wiki/SANAE_IV" TargetMode="External"/><Relationship Id="rId104" Type="http://schemas.openxmlformats.org/officeDocument/2006/relationships/hyperlink" Target="https://en.wikipedia.org/wiki/Bruny_Island" TargetMode="External"/><Relationship Id="rId120" Type="http://schemas.openxmlformats.org/officeDocument/2006/relationships/image" Target="media/image11.png"/><Relationship Id="rId125" Type="http://schemas.openxmlformats.org/officeDocument/2006/relationships/image" Target="media/image16.emf"/><Relationship Id="rId141" Type="http://schemas.openxmlformats.org/officeDocument/2006/relationships/header" Target="header10.xml"/><Relationship Id="rId146" Type="http://schemas.openxmlformats.org/officeDocument/2006/relationships/header" Target="header12.xml"/><Relationship Id="rId7" Type="http://schemas.openxmlformats.org/officeDocument/2006/relationships/image" Target="media/image1.wmf"/><Relationship Id="rId71" Type="http://schemas.openxmlformats.org/officeDocument/2006/relationships/hyperlink" Target="https://en.wikipedia.org/wiki/Saskatoon" TargetMode="External"/><Relationship Id="rId92" Type="http://schemas.openxmlformats.org/officeDocument/2006/relationships/hyperlink" Target="https://tools.wmflabs.org/geohack/geohack.php?pagename=Super_Dual_Auroral_Radar_Network&amp;params=75.6200_S_26.2192_W_" TargetMode="External"/><Relationship Id="rId2" Type="http://schemas.openxmlformats.org/officeDocument/2006/relationships/styles" Target="styles.xml"/><Relationship Id="rId29" Type="http://schemas.openxmlformats.org/officeDocument/2006/relationships/hyperlink" Target="https://tools.wmflabs.org/geohack/geohack.php?pagename=Super_Dual_Auroral_Radar_Network&amp;params=58.6918_N_156.6588_W_" TargetMode="External"/><Relationship Id="rId24" Type="http://schemas.openxmlformats.org/officeDocument/2006/relationships/image" Target="media/image8.png"/><Relationship Id="rId40" Type="http://schemas.openxmlformats.org/officeDocument/2006/relationships/hyperlink" Target="https://en.wikipedia.org/wiki/Kodiak,_Alaska" TargetMode="External"/><Relationship Id="rId45" Type="http://schemas.openxmlformats.org/officeDocument/2006/relationships/hyperlink" Target="https://en.wikipedia.org/wiki/Hays,_Kansas" TargetMode="External"/><Relationship Id="rId66" Type="http://schemas.openxmlformats.org/officeDocument/2006/relationships/hyperlink" Target="https://en.wikipedia.org/wiki/Prince_George,_British_Columbia" TargetMode="External"/><Relationship Id="rId87" Type="http://schemas.openxmlformats.org/officeDocument/2006/relationships/hyperlink" Target="https://tools.wmflabs.org/geohack/geohack.php?pagename=Super_Dual_Auroral_Radar_Network&amp;params=63.7728_N_20.5445_W_" TargetMode="External"/><Relationship Id="rId110" Type="http://schemas.openxmlformats.org/officeDocument/2006/relationships/hyperlink" Target="https://en.wikipedia.org/wiki/Awarua" TargetMode="External"/><Relationship Id="rId115" Type="http://schemas.openxmlformats.org/officeDocument/2006/relationships/hyperlink" Target="https://tools.wmflabs.org/geohack/geohack.php?pagename=Super_Dual_Auroral_Radar_Network&amp;params=69.3766_S_76.3681_E_" TargetMode="External"/><Relationship Id="rId131" Type="http://schemas.openxmlformats.org/officeDocument/2006/relationships/hyperlink" Target="http://www.mexart.unam.mx" TargetMode="External"/><Relationship Id="rId136" Type="http://schemas.openxmlformats.org/officeDocument/2006/relationships/footer" Target="footer2.xml"/><Relationship Id="rId61" Type="http://schemas.openxmlformats.org/officeDocument/2006/relationships/hyperlink" Target="https://tools.wmflabs.org/geohack/geohack.php?pagename=Super_Dual_Auroral_Radar_Network&amp;params=43.2707_N_120.3585_W_" TargetMode="External"/><Relationship Id="rId82" Type="http://schemas.openxmlformats.org/officeDocument/2006/relationships/hyperlink" Target="https://en.wikipedia.org/wiki/Stokkseyri" TargetMode="External"/><Relationship Id="rId19" Type="http://schemas.openxmlformats.org/officeDocument/2006/relationships/hyperlink" Target="https://www.nap.edu/catalog/12643/severe-space-weather-events-understanding-societal-and-economic-impacts-a" TargetMode="External"/><Relationship Id="rId14" Type="http://schemas.openxmlformats.org/officeDocument/2006/relationships/header" Target="header4.xml"/><Relationship Id="rId30" Type="http://schemas.openxmlformats.org/officeDocument/2006/relationships/hyperlink" Target="https://en.wikipedia.org/wiki/Japan" TargetMode="External"/><Relationship Id="rId35" Type="http://schemas.openxmlformats.org/officeDocument/2006/relationships/hyperlink" Target="https://tools.wmflabs.org/geohack/geohack.php?pagename=Super_Dual_Auroral_Radar_Network&amp;params=69.0085_S_39.6003_E_" TargetMode="External"/><Relationship Id="rId56" Type="http://schemas.openxmlformats.org/officeDocument/2006/relationships/hyperlink" Target="https://en.wikipedia.org/wiki/Virginia" TargetMode="External"/><Relationship Id="rId77" Type="http://schemas.openxmlformats.org/officeDocument/2006/relationships/hyperlink" Target="https://en.wikipedia.org/wiki/Inuvik" TargetMode="External"/><Relationship Id="rId100" Type="http://schemas.openxmlformats.org/officeDocument/2006/relationships/hyperlink" Target="https://en.wikipedia.org/wiki/South_Africa" TargetMode="External"/><Relationship Id="rId105" Type="http://schemas.openxmlformats.org/officeDocument/2006/relationships/hyperlink" Target="https://en.wikipedia.org/wiki/Tasmania" TargetMode="External"/><Relationship Id="rId126" Type="http://schemas.openxmlformats.org/officeDocument/2006/relationships/hyperlink" Target="http://soleil.i4ds.ch/solarradio/callistoQuicklooks/" TargetMode="External"/><Relationship Id="rId147" Type="http://schemas.openxmlformats.org/officeDocument/2006/relationships/header" Target="header13.xml"/><Relationship Id="rId8" Type="http://schemas.openxmlformats.org/officeDocument/2006/relationships/oleObject" Target="embeddings/oleObject1.bin"/><Relationship Id="rId51" Type="http://schemas.openxmlformats.org/officeDocument/2006/relationships/hyperlink" Target="https://tools.wmflabs.org/geohack/geohack.php?pagename=Super_Dual_Auroral_Radar_Network&amp;params=53.3179_N_60.4642_W_" TargetMode="External"/><Relationship Id="rId72" Type="http://schemas.openxmlformats.org/officeDocument/2006/relationships/hyperlink" Target="https://en.wikipedia.org/wiki/Saskatchewan" TargetMode="External"/><Relationship Id="rId93" Type="http://schemas.openxmlformats.org/officeDocument/2006/relationships/hyperlink" Target="https://en.wikipedia.org/wiki/Concordia_Station" TargetMode="External"/><Relationship Id="rId98" Type="http://schemas.openxmlformats.org/officeDocument/2006/relationships/hyperlink" Target="https://en.wikipedia.org/wiki/Vesleskarvet" TargetMode="External"/><Relationship Id="rId121" Type="http://schemas.openxmlformats.org/officeDocument/2006/relationships/image" Target="media/image12.jpeg"/><Relationship Id="rId142" Type="http://schemas.openxmlformats.org/officeDocument/2006/relationships/footer" Target="footer5.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20</Pages>
  <Words>18871</Words>
  <Characters>105302</Characters>
  <Application>Microsoft Office Word</Application>
  <DocSecurity>0</DocSecurity>
  <Lines>3900</Lines>
  <Paragraphs>2586</Paragraphs>
  <ScaleCrop>false</ScaleCrop>
  <HeadingPairs>
    <vt:vector size="2" baseType="variant">
      <vt:variant>
        <vt:lpstr>Title</vt:lpstr>
      </vt:variant>
      <vt:variant>
        <vt:i4>1</vt:i4>
      </vt:variant>
    </vt:vector>
  </HeadingPairs>
  <TitlesOfParts>
    <vt:vector size="1" baseType="lpstr">
      <vt:lpstr>REPORT  ITU-R  RS.2456-0 - Space weather sensor systems using radio spectrum</vt:lpstr>
    </vt:vector>
  </TitlesOfParts>
  <Manager/>
  <Company>ITU</Company>
  <LinksUpToDate>false</LinksUpToDate>
  <CharactersWithSpaces>121587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RS.2456-0 - Space weather sensor systems using radio spectrum</dc:title>
  <dc:subject/>
  <dc:creator>ITU Radiocommunication Bureau (BR)</dc:creator>
  <cp:keywords>RS,2456-0</cp:keywords>
  <dc:description>Gachetc, 14/12/2020, ITU51013811</dc:description>
  <cp:lastModifiedBy>Gachet, Christelle</cp:lastModifiedBy>
  <cp:revision>3</cp:revision>
  <cp:lastPrinted>2019-07-29T14:12:00Z</cp:lastPrinted>
  <dcterms:created xsi:type="dcterms:W3CDTF">2020-12-14T14:53:00Z</dcterms:created>
  <dcterms:modified xsi:type="dcterms:W3CDTF">2020-12-14T16:30:00Z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29 July 2019</vt:lpwstr>
  </property>
</Properties>
</file>