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41B342" w14:textId="77777777" w:rsidR="00FE79FE" w:rsidRPr="008E4F17" w:rsidRDefault="00FE79FE"/>
    <w:p w14:paraId="3B86DFDE" w14:textId="77777777" w:rsidR="00013002" w:rsidRPr="008E4F17" w:rsidRDefault="00013002" w:rsidP="00DE5556">
      <w:pPr>
        <w:tabs>
          <w:tab w:val="clear" w:pos="794"/>
          <w:tab w:val="clear" w:pos="1191"/>
          <w:tab w:val="clear" w:pos="1588"/>
          <w:tab w:val="clear" w:pos="1985"/>
        </w:tabs>
      </w:pPr>
    </w:p>
    <w:p w14:paraId="404708E9" w14:textId="157D8142" w:rsidR="00D5024B" w:rsidRPr="008E4F17" w:rsidRDefault="00E97A57" w:rsidP="00D5024B">
      <w:pPr>
        <w:pStyle w:val="CoverNumber"/>
        <w:rPr>
          <w:lang w:val="en-GB"/>
        </w:rPr>
      </w:pPr>
      <w:r w:rsidRPr="008E4F17">
        <w:rPr>
          <w:lang w:val="en-GB"/>
        </w:rPr>
        <w:t xml:space="preserve">Report ITU-R </w:t>
      </w:r>
      <w:r w:rsidR="00A314E2" w:rsidRPr="008E4F17">
        <w:rPr>
          <w:lang w:val="en-GB"/>
        </w:rPr>
        <w:t>R</w:t>
      </w:r>
      <w:r w:rsidR="00422C27" w:rsidRPr="008E4F17">
        <w:rPr>
          <w:lang w:val="en-GB"/>
        </w:rPr>
        <w:t>S</w:t>
      </w:r>
      <w:r w:rsidRPr="008E4F17">
        <w:rPr>
          <w:lang w:val="en-GB"/>
        </w:rPr>
        <w:t>.</w:t>
      </w:r>
      <w:r w:rsidR="00671F04" w:rsidRPr="008E4F17">
        <w:rPr>
          <w:lang w:val="en-GB"/>
        </w:rPr>
        <w:t>2313-1</w:t>
      </w:r>
    </w:p>
    <w:p w14:paraId="002DB481" w14:textId="4BB289BE" w:rsidR="00D5024B" w:rsidRPr="008E4F17" w:rsidRDefault="00D5024B" w:rsidP="00D5024B">
      <w:pPr>
        <w:pStyle w:val="CoverDate"/>
        <w:rPr>
          <w:lang w:val="en-GB"/>
        </w:rPr>
      </w:pPr>
      <w:r w:rsidRPr="008E4F17">
        <w:rPr>
          <w:lang w:val="en-GB"/>
        </w:rPr>
        <w:t>(</w:t>
      </w:r>
      <w:r w:rsidR="00671F04" w:rsidRPr="008E4F17">
        <w:rPr>
          <w:lang w:val="en-GB"/>
        </w:rPr>
        <w:t>03</w:t>
      </w:r>
      <w:r w:rsidRPr="008E4F17">
        <w:rPr>
          <w:lang w:val="en-GB"/>
        </w:rPr>
        <w:t>/</w:t>
      </w:r>
      <w:r w:rsidR="00671F04" w:rsidRPr="008E4F17">
        <w:rPr>
          <w:lang w:val="en-GB"/>
        </w:rPr>
        <w:t>2026</w:t>
      </w:r>
      <w:r w:rsidRPr="008E4F17">
        <w:rPr>
          <w:lang w:val="en-GB"/>
        </w:rPr>
        <w:t>)</w:t>
      </w:r>
    </w:p>
    <w:p w14:paraId="747274E1" w14:textId="77777777" w:rsidR="00D5024B" w:rsidRPr="008E4F17" w:rsidRDefault="00A314E2" w:rsidP="00D5024B">
      <w:pPr>
        <w:pStyle w:val="CoverSeries"/>
        <w:rPr>
          <w:lang w:val="en-GB"/>
        </w:rPr>
      </w:pPr>
      <w:r w:rsidRPr="008E4F17">
        <w:rPr>
          <w:lang w:val="en-GB"/>
        </w:rPr>
        <w:t>R</w:t>
      </w:r>
      <w:r w:rsidR="00422C27" w:rsidRPr="008E4F17">
        <w:rPr>
          <w:lang w:val="en-GB"/>
        </w:rPr>
        <w:t>S</w:t>
      </w:r>
      <w:r w:rsidR="00E97A57" w:rsidRPr="008E4F17">
        <w:rPr>
          <w:lang w:val="en-GB"/>
        </w:rPr>
        <w:t xml:space="preserve"> Series: </w:t>
      </w:r>
      <w:r w:rsidR="00422C27" w:rsidRPr="008E4F17">
        <w:rPr>
          <w:iCs/>
          <w:lang w:val="en-GB"/>
        </w:rPr>
        <w:t>Remote sensing systems</w:t>
      </w:r>
    </w:p>
    <w:p w14:paraId="65FAC889" w14:textId="2B3063F8" w:rsidR="00D5024B" w:rsidRPr="008E4F17" w:rsidRDefault="00671F04" w:rsidP="00E97A57">
      <w:pPr>
        <w:pStyle w:val="CoverTitle"/>
        <w:rPr>
          <w:lang w:val="en-GB"/>
        </w:rPr>
      </w:pPr>
      <w:r w:rsidRPr="008E4F17">
        <w:rPr>
          <w:lang w:val="en-GB"/>
        </w:rPr>
        <w:t>Sharing analyses of wideband Earth exploration-satellite service (active) transmissions with stations in the radio determination service operating in the frequency bands 8 700-9 300 MHz and 9 900-10 500 MHz</w:t>
      </w:r>
    </w:p>
    <w:p w14:paraId="60EC0E1A" w14:textId="77777777" w:rsidR="00FE79FE" w:rsidRPr="008E4F17" w:rsidRDefault="00FE79FE" w:rsidP="005373E0"/>
    <w:p w14:paraId="5AE5EF95" w14:textId="77777777" w:rsidR="00A71FE5" w:rsidRPr="008E4F17" w:rsidRDefault="00A71FE5" w:rsidP="005373E0"/>
    <w:p w14:paraId="422515CC" w14:textId="77777777" w:rsidR="00EE47C4" w:rsidRPr="008E4F17" w:rsidRDefault="00EE47C4" w:rsidP="005373E0">
      <w:pPr>
        <w:sectPr w:rsidR="00EE47C4" w:rsidRPr="008E4F17" w:rsidSect="0027411A">
          <w:headerReference w:type="even" r:id="rId8"/>
          <w:headerReference w:type="default" r:id="rId9"/>
          <w:footerReference w:type="default" r:id="rId10"/>
          <w:headerReference w:type="first" r:id="rId11"/>
          <w:pgSz w:w="11907" w:h="16840" w:code="9"/>
          <w:pgMar w:top="1089" w:right="1089" w:bottom="284" w:left="1089" w:header="737" w:footer="284" w:gutter="0"/>
          <w:pgNumType w:start="1"/>
          <w:cols w:space="720"/>
          <w:docGrid w:linePitch="326"/>
        </w:sectPr>
      </w:pPr>
    </w:p>
    <w:p w14:paraId="23C217D1" w14:textId="77777777" w:rsidR="00B975C4" w:rsidRPr="008E4F17" w:rsidRDefault="00B975C4" w:rsidP="00B975C4">
      <w:pPr>
        <w:pStyle w:val="Tablehead"/>
        <w:tabs>
          <w:tab w:val="clear" w:pos="284"/>
          <w:tab w:val="clear" w:pos="567"/>
          <w:tab w:val="clear" w:pos="851"/>
          <w:tab w:val="clear" w:pos="1134"/>
          <w:tab w:val="clear" w:pos="1418"/>
          <w:tab w:val="clear" w:pos="1701"/>
          <w:tab w:val="left" w:pos="794"/>
          <w:tab w:val="left" w:pos="1191"/>
          <w:tab w:val="left" w:pos="1588"/>
        </w:tabs>
        <w:spacing w:before="240" w:after="0"/>
        <w:rPr>
          <w:bCs/>
          <w:sz w:val="24"/>
          <w:szCs w:val="24"/>
        </w:rPr>
      </w:pPr>
      <w:r w:rsidRPr="008E4F17">
        <w:rPr>
          <w:bCs/>
          <w:sz w:val="24"/>
          <w:szCs w:val="24"/>
        </w:rPr>
        <w:lastRenderedPageBreak/>
        <w:t>Foreword</w:t>
      </w:r>
    </w:p>
    <w:p w14:paraId="68186532" w14:textId="77777777" w:rsidR="00B975C4" w:rsidRPr="008E4F17" w:rsidRDefault="00B975C4" w:rsidP="00B975C4">
      <w:pPr>
        <w:spacing w:before="240"/>
        <w:rPr>
          <w:sz w:val="20"/>
        </w:rPr>
      </w:pPr>
      <w:r w:rsidRPr="008E4F17">
        <w:rPr>
          <w:sz w:val="20"/>
        </w:rPr>
        <w:t xml:space="preserve">The role of the Radiocommunication Sector is to ensure the rational, equitable, efficient and economical use of the radio-frequency spectrum by all radiocommunication services, including satellite services, and carry out studies without limit of frequency range </w:t>
      </w:r>
      <w:proofErr w:type="gramStart"/>
      <w:r w:rsidRPr="008E4F17">
        <w:rPr>
          <w:sz w:val="20"/>
        </w:rPr>
        <w:t>on the basis of</w:t>
      </w:r>
      <w:proofErr w:type="gramEnd"/>
      <w:r w:rsidRPr="008E4F17">
        <w:rPr>
          <w:sz w:val="20"/>
        </w:rPr>
        <w:t xml:space="preserve"> which Recommendations are adopted.</w:t>
      </w:r>
    </w:p>
    <w:p w14:paraId="0AEF18D1" w14:textId="77777777" w:rsidR="00B975C4" w:rsidRPr="008E4F17" w:rsidRDefault="00B975C4" w:rsidP="00B975C4">
      <w:pPr>
        <w:rPr>
          <w:sz w:val="20"/>
        </w:rPr>
      </w:pPr>
      <w:r w:rsidRPr="008E4F17">
        <w:rPr>
          <w:sz w:val="20"/>
        </w:rPr>
        <w:t>The regulatory and policy functions of the Radiocommunication Sector are performed by World and Regional Radiocommunication Conferences and Radiocommunication Assemblies supported by Study Groups.</w:t>
      </w:r>
    </w:p>
    <w:p w14:paraId="1197C1C0" w14:textId="77777777" w:rsidR="00B975C4" w:rsidRPr="008E4F17" w:rsidRDefault="00B975C4" w:rsidP="00B975C4">
      <w:pPr>
        <w:pStyle w:val="Heading1"/>
        <w:spacing w:before="400"/>
        <w:jc w:val="center"/>
        <w:rPr>
          <w:szCs w:val="24"/>
        </w:rPr>
      </w:pPr>
    </w:p>
    <w:p w14:paraId="05F0A298" w14:textId="77777777" w:rsidR="00B975C4" w:rsidRPr="008E4F17" w:rsidRDefault="00B975C4" w:rsidP="00B975C4">
      <w:pPr>
        <w:pStyle w:val="Heading1"/>
        <w:spacing w:before="540"/>
        <w:jc w:val="center"/>
        <w:rPr>
          <w:szCs w:val="24"/>
        </w:rPr>
      </w:pPr>
      <w:bookmarkStart w:id="0" w:name="_Toc227673937"/>
      <w:r w:rsidRPr="008E4F17">
        <w:rPr>
          <w:szCs w:val="24"/>
        </w:rPr>
        <w:t>Policy on Intellectual Property Right (IPR)</w:t>
      </w:r>
      <w:bookmarkEnd w:id="0"/>
    </w:p>
    <w:p w14:paraId="7B9A4B66" w14:textId="77777777" w:rsidR="00B975C4" w:rsidRPr="008E4F17" w:rsidRDefault="00B975C4" w:rsidP="00B975C4">
      <w:pPr>
        <w:tabs>
          <w:tab w:val="left" w:pos="720"/>
        </w:tabs>
        <w:spacing w:before="240"/>
        <w:rPr>
          <w:sz w:val="20"/>
        </w:rPr>
      </w:pPr>
      <w:r w:rsidRPr="008E4F17">
        <w:rPr>
          <w:sz w:val="20"/>
        </w:rPr>
        <w:t>ITU-R policy on IPR is described in the Common Patent Policy for ITU-T/ITU-R/ISO/IEC referenced in Resolution ITU</w:t>
      </w:r>
      <w:r w:rsidR="006F003F" w:rsidRPr="008E4F17">
        <w:rPr>
          <w:sz w:val="20"/>
        </w:rPr>
        <w:noBreakHyphen/>
      </w:r>
      <w:r w:rsidRPr="008E4F17">
        <w:rPr>
          <w:sz w:val="20"/>
        </w:rPr>
        <w:t xml:space="preserve">R 1. Forms to be used for the submission of patent statements and licensing declarations by patent holders are available from </w:t>
      </w:r>
      <w:hyperlink r:id="rId12" w:history="1">
        <w:r w:rsidR="000E38FE" w:rsidRPr="008E4F17">
          <w:rPr>
            <w:rStyle w:val="Hyperlink"/>
            <w:sz w:val="20"/>
          </w:rPr>
          <w:t>https://www.itu.int/ITU-R/go/patents/en</w:t>
        </w:r>
      </w:hyperlink>
      <w:r w:rsidRPr="008E4F17">
        <w:rPr>
          <w:sz w:val="20"/>
        </w:rPr>
        <w:t xml:space="preserve"> where the Guidelines for Implementation of the Common Patent Policy for ITU</w:t>
      </w:r>
      <w:r w:rsidRPr="008E4F17">
        <w:rPr>
          <w:sz w:val="20"/>
        </w:rPr>
        <w:noBreakHyphen/>
        <w:t>T/ITU</w:t>
      </w:r>
      <w:r w:rsidRPr="008E4F17">
        <w:rPr>
          <w:sz w:val="20"/>
        </w:rPr>
        <w:noBreakHyphen/>
        <w:t xml:space="preserve">R/ISO/IEC and the ITU-R patent information database can also be found. </w:t>
      </w:r>
    </w:p>
    <w:p w14:paraId="694B925F" w14:textId="77777777" w:rsidR="00B975C4" w:rsidRPr="008E4F17" w:rsidRDefault="00B975C4" w:rsidP="00B975C4">
      <w:pPr>
        <w:jc w:val="center"/>
        <w:rPr>
          <w:sz w:val="22"/>
        </w:rPr>
      </w:pPr>
    </w:p>
    <w:p w14:paraId="133B2C58" w14:textId="77777777" w:rsidR="00B975C4" w:rsidRPr="008E4F17" w:rsidRDefault="00B975C4" w:rsidP="00B975C4">
      <w:pPr>
        <w:jc w:val="center"/>
        <w:rPr>
          <w:sz w:val="22"/>
        </w:rPr>
      </w:pPr>
    </w:p>
    <w:p w14:paraId="6020D9AC" w14:textId="77777777" w:rsidR="00B975C4" w:rsidRPr="008E4F17" w:rsidRDefault="00B975C4" w:rsidP="00B975C4">
      <w:pPr>
        <w:jc w:val="center"/>
        <w:rPr>
          <w:sz w:val="22"/>
        </w:rPr>
      </w:pPr>
    </w:p>
    <w:tbl>
      <w:tblPr>
        <w:tblW w:w="5000" w:type="pct"/>
        <w:tblBorders>
          <w:top w:val="single" w:sz="12" w:space="0" w:color="000080"/>
          <w:left w:val="single" w:sz="12" w:space="0" w:color="000080"/>
          <w:bottom w:val="single" w:sz="12" w:space="0" w:color="000080"/>
          <w:right w:val="single" w:sz="12" w:space="0" w:color="000080"/>
        </w:tblBorders>
        <w:tblLook w:val="0020" w:firstRow="1" w:lastRow="0" w:firstColumn="0" w:lastColumn="0" w:noHBand="0" w:noVBand="0"/>
      </w:tblPr>
      <w:tblGrid>
        <w:gridCol w:w="1170"/>
        <w:gridCol w:w="8439"/>
      </w:tblGrid>
      <w:tr w:rsidR="00B975C4" w:rsidRPr="008E4F17" w14:paraId="6A648936" w14:textId="77777777" w:rsidTr="000E38FE">
        <w:tc>
          <w:tcPr>
            <w:tcW w:w="9360" w:type="dxa"/>
            <w:gridSpan w:val="2"/>
            <w:tcBorders>
              <w:top w:val="single" w:sz="12" w:space="0" w:color="000080"/>
              <w:left w:val="single" w:sz="12" w:space="0" w:color="000080"/>
              <w:bottom w:val="nil"/>
              <w:right w:val="single" w:sz="12" w:space="0" w:color="000080"/>
            </w:tcBorders>
          </w:tcPr>
          <w:p w14:paraId="674B940B" w14:textId="77777777" w:rsidR="00B975C4" w:rsidRPr="008E4F17" w:rsidRDefault="00B975C4" w:rsidP="000B4BD9">
            <w:pPr>
              <w:pStyle w:val="ChapNo"/>
              <w:spacing w:before="240"/>
              <w:rPr>
                <w:sz w:val="22"/>
                <w:szCs w:val="22"/>
              </w:rPr>
            </w:pPr>
            <w:r w:rsidRPr="008E4F17">
              <w:rPr>
                <w:sz w:val="22"/>
                <w:szCs w:val="22"/>
              </w:rPr>
              <w:t xml:space="preserve">Series of ITU-R Reports </w:t>
            </w:r>
          </w:p>
          <w:p w14:paraId="597B4DCD" w14:textId="77777777" w:rsidR="00B975C4" w:rsidRPr="008E4F17" w:rsidRDefault="00B975C4" w:rsidP="000B4BD9">
            <w:pPr>
              <w:pStyle w:val="Tablehead"/>
              <w:tabs>
                <w:tab w:val="clear" w:pos="284"/>
                <w:tab w:val="clear" w:pos="567"/>
                <w:tab w:val="clear" w:pos="851"/>
                <w:tab w:val="clear" w:pos="1134"/>
                <w:tab w:val="clear" w:pos="1418"/>
                <w:tab w:val="clear" w:pos="1701"/>
                <w:tab w:val="left" w:pos="794"/>
                <w:tab w:val="left" w:pos="1191"/>
                <w:tab w:val="left" w:pos="1588"/>
              </w:tabs>
              <w:spacing w:before="120" w:after="60"/>
              <w:rPr>
                <w:bCs/>
                <w:sz w:val="18"/>
                <w:szCs w:val="18"/>
              </w:rPr>
            </w:pPr>
            <w:r w:rsidRPr="008E4F17">
              <w:rPr>
                <w:b w:val="0"/>
                <w:sz w:val="18"/>
                <w:szCs w:val="18"/>
              </w:rPr>
              <w:t xml:space="preserve">(Also available online at </w:t>
            </w:r>
            <w:hyperlink r:id="rId13" w:history="1">
              <w:r w:rsidR="00892092" w:rsidRPr="008E4F17">
                <w:rPr>
                  <w:rStyle w:val="Hyperlink"/>
                  <w:b w:val="0"/>
                  <w:bCs/>
                  <w:sz w:val="18"/>
                  <w:szCs w:val="18"/>
                </w:rPr>
                <w:t>https://www.itu.int/publ/R-REP/en</w:t>
              </w:r>
            </w:hyperlink>
            <w:r w:rsidRPr="008E4F17">
              <w:rPr>
                <w:b w:val="0"/>
                <w:sz w:val="18"/>
                <w:szCs w:val="18"/>
              </w:rPr>
              <w:t>)</w:t>
            </w:r>
          </w:p>
        </w:tc>
      </w:tr>
      <w:tr w:rsidR="00B975C4" w:rsidRPr="008E4F17" w14:paraId="2D91AE7D" w14:textId="77777777" w:rsidTr="000E38FE">
        <w:tc>
          <w:tcPr>
            <w:tcW w:w="1140" w:type="dxa"/>
            <w:tcBorders>
              <w:top w:val="nil"/>
              <w:left w:val="single" w:sz="12" w:space="0" w:color="000080"/>
              <w:bottom w:val="nil"/>
              <w:right w:val="nil"/>
            </w:tcBorders>
            <w:vAlign w:val="bottom"/>
          </w:tcPr>
          <w:p w14:paraId="2DF0D15B" w14:textId="77777777" w:rsidR="00B975C4" w:rsidRPr="008E4F17" w:rsidRDefault="00B975C4" w:rsidP="00B975C4">
            <w:pPr>
              <w:spacing w:before="200" w:after="100"/>
              <w:ind w:left="57"/>
              <w:jc w:val="left"/>
              <w:rPr>
                <w:b/>
                <w:bCs/>
                <w:sz w:val="20"/>
              </w:rPr>
            </w:pPr>
            <w:r w:rsidRPr="008E4F17">
              <w:rPr>
                <w:b/>
                <w:bCs/>
                <w:sz w:val="20"/>
              </w:rPr>
              <w:t>Series</w:t>
            </w:r>
          </w:p>
        </w:tc>
        <w:tc>
          <w:tcPr>
            <w:tcW w:w="8220" w:type="dxa"/>
            <w:tcBorders>
              <w:top w:val="nil"/>
              <w:left w:val="nil"/>
              <w:bottom w:val="nil"/>
              <w:right w:val="single" w:sz="12" w:space="0" w:color="000080"/>
            </w:tcBorders>
            <w:vAlign w:val="bottom"/>
          </w:tcPr>
          <w:p w14:paraId="0A9C69C0" w14:textId="77777777" w:rsidR="00B975C4" w:rsidRPr="008E4F17" w:rsidRDefault="00B975C4" w:rsidP="00B975C4">
            <w:pPr>
              <w:pStyle w:val="Tablehead"/>
              <w:tabs>
                <w:tab w:val="clear" w:pos="284"/>
                <w:tab w:val="clear" w:pos="567"/>
                <w:tab w:val="clear" w:pos="851"/>
                <w:tab w:val="clear" w:pos="1134"/>
                <w:tab w:val="clear" w:pos="1418"/>
                <w:tab w:val="clear" w:pos="1701"/>
                <w:tab w:val="left" w:pos="794"/>
                <w:tab w:val="left" w:pos="1191"/>
                <w:tab w:val="left" w:pos="1588"/>
              </w:tabs>
              <w:spacing w:before="140" w:after="100"/>
              <w:rPr>
                <w:bCs/>
                <w:sz w:val="20"/>
              </w:rPr>
            </w:pPr>
            <w:r w:rsidRPr="008E4F17">
              <w:rPr>
                <w:bCs/>
                <w:sz w:val="20"/>
              </w:rPr>
              <w:t>Title</w:t>
            </w:r>
          </w:p>
        </w:tc>
      </w:tr>
      <w:tr w:rsidR="00B975C4" w:rsidRPr="008E4F17" w14:paraId="6B209EBB" w14:textId="77777777" w:rsidTr="000E38FE">
        <w:tc>
          <w:tcPr>
            <w:tcW w:w="1140" w:type="dxa"/>
            <w:tcBorders>
              <w:top w:val="nil"/>
              <w:left w:val="single" w:sz="12" w:space="0" w:color="000080"/>
              <w:bottom w:val="nil"/>
              <w:right w:val="nil"/>
            </w:tcBorders>
            <w:shd w:val="clear" w:color="auto" w:fill="FFFFFF" w:themeFill="background1"/>
          </w:tcPr>
          <w:p w14:paraId="48DFACAE" w14:textId="77777777" w:rsidR="00B975C4" w:rsidRPr="008E4F17" w:rsidRDefault="00B975C4" w:rsidP="000B4BD9">
            <w:pPr>
              <w:spacing w:before="30" w:after="30"/>
              <w:ind w:left="57"/>
              <w:jc w:val="left"/>
              <w:rPr>
                <w:rFonts w:ascii="Times New Roman Bold" w:hAnsi="Times New Roman Bold" w:cs="Times New Roman Bold"/>
                <w:b/>
                <w:bCs/>
                <w:sz w:val="20"/>
              </w:rPr>
            </w:pPr>
            <w:r w:rsidRPr="008E4F17">
              <w:rPr>
                <w:rFonts w:ascii="Times New Roman Bold" w:hAnsi="Times New Roman Bold" w:cs="Times New Roman Bold"/>
                <w:b/>
                <w:bCs/>
                <w:sz w:val="20"/>
              </w:rPr>
              <w:t>BO</w:t>
            </w:r>
          </w:p>
        </w:tc>
        <w:tc>
          <w:tcPr>
            <w:tcW w:w="8220" w:type="dxa"/>
            <w:tcBorders>
              <w:top w:val="nil"/>
              <w:left w:val="nil"/>
              <w:bottom w:val="nil"/>
              <w:right w:val="single" w:sz="12" w:space="0" w:color="000080"/>
            </w:tcBorders>
            <w:shd w:val="clear" w:color="auto" w:fill="FFFFFF" w:themeFill="background1"/>
          </w:tcPr>
          <w:p w14:paraId="47F05CB0" w14:textId="77777777" w:rsidR="00B975C4" w:rsidRPr="008E4F17" w:rsidRDefault="00B975C4" w:rsidP="00BD3887">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b w:val="0"/>
                <w:sz w:val="20"/>
              </w:rPr>
            </w:pPr>
            <w:r w:rsidRPr="008E4F17">
              <w:rPr>
                <w:b w:val="0"/>
                <w:sz w:val="20"/>
              </w:rPr>
              <w:t>Satellite delivery</w:t>
            </w:r>
          </w:p>
        </w:tc>
      </w:tr>
      <w:tr w:rsidR="00B975C4" w:rsidRPr="008E4F17" w14:paraId="30537D6E" w14:textId="77777777" w:rsidTr="000E38FE">
        <w:tc>
          <w:tcPr>
            <w:tcW w:w="1140" w:type="dxa"/>
            <w:tcBorders>
              <w:top w:val="nil"/>
              <w:left w:val="single" w:sz="12" w:space="0" w:color="000080"/>
              <w:bottom w:val="nil"/>
              <w:right w:val="nil"/>
            </w:tcBorders>
            <w:shd w:val="clear" w:color="auto" w:fill="FFFFFF" w:themeFill="background1"/>
          </w:tcPr>
          <w:p w14:paraId="5D76611F" w14:textId="77777777" w:rsidR="00B975C4" w:rsidRPr="008E4F17" w:rsidRDefault="00B975C4" w:rsidP="000B4BD9">
            <w:pPr>
              <w:spacing w:before="30" w:after="30"/>
              <w:ind w:left="57"/>
              <w:jc w:val="left"/>
              <w:rPr>
                <w:b/>
                <w:bCs/>
                <w:color w:val="000080"/>
                <w:sz w:val="20"/>
              </w:rPr>
            </w:pPr>
            <w:r w:rsidRPr="008E4F17">
              <w:rPr>
                <w:rFonts w:ascii="Times New Roman Bold" w:hAnsi="Times New Roman Bold" w:cs="Times New Roman Bold"/>
                <w:b/>
                <w:bCs/>
                <w:sz w:val="20"/>
              </w:rPr>
              <w:t>BR</w:t>
            </w:r>
          </w:p>
        </w:tc>
        <w:tc>
          <w:tcPr>
            <w:tcW w:w="8220" w:type="dxa"/>
            <w:tcBorders>
              <w:top w:val="nil"/>
              <w:left w:val="nil"/>
              <w:bottom w:val="nil"/>
              <w:right w:val="single" w:sz="12" w:space="0" w:color="000080"/>
            </w:tcBorders>
            <w:shd w:val="clear" w:color="auto" w:fill="FFFFFF" w:themeFill="background1"/>
          </w:tcPr>
          <w:p w14:paraId="2178BF66" w14:textId="77777777" w:rsidR="00B975C4" w:rsidRPr="008E4F17" w:rsidRDefault="00B975C4" w:rsidP="00D606E1">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b w:val="0"/>
                <w:bCs/>
                <w:color w:val="000080"/>
                <w:sz w:val="20"/>
              </w:rPr>
            </w:pPr>
            <w:r w:rsidRPr="008E4F17">
              <w:rPr>
                <w:b w:val="0"/>
                <w:sz w:val="20"/>
              </w:rPr>
              <w:t>Recording for production, archival and play-out; film for television</w:t>
            </w:r>
          </w:p>
        </w:tc>
      </w:tr>
      <w:tr w:rsidR="00B975C4" w:rsidRPr="008E4F17" w14:paraId="2B795A29" w14:textId="77777777" w:rsidTr="000E38FE">
        <w:tc>
          <w:tcPr>
            <w:tcW w:w="1140" w:type="dxa"/>
            <w:tcBorders>
              <w:top w:val="nil"/>
              <w:left w:val="single" w:sz="12" w:space="0" w:color="000080"/>
              <w:bottom w:val="nil"/>
              <w:right w:val="nil"/>
            </w:tcBorders>
            <w:shd w:val="clear" w:color="auto" w:fill="FFFFFF" w:themeFill="background1"/>
          </w:tcPr>
          <w:p w14:paraId="0DFFA27B" w14:textId="77777777" w:rsidR="00B975C4" w:rsidRPr="008E4F17" w:rsidRDefault="00B975C4" w:rsidP="000B4BD9">
            <w:pPr>
              <w:spacing w:before="30" w:after="30"/>
              <w:ind w:left="57"/>
              <w:jc w:val="left"/>
              <w:rPr>
                <w:rFonts w:ascii="Times New Roman Bold" w:hAnsi="Times New Roman Bold" w:cs="Times New Roman Bold"/>
                <w:b/>
                <w:bCs/>
                <w:sz w:val="20"/>
              </w:rPr>
            </w:pPr>
            <w:r w:rsidRPr="008E4F17">
              <w:rPr>
                <w:rFonts w:ascii="Times New Roman Bold" w:hAnsi="Times New Roman Bold" w:cs="Times New Roman Bold"/>
                <w:b/>
                <w:bCs/>
                <w:sz w:val="20"/>
              </w:rPr>
              <w:t>BS</w:t>
            </w:r>
          </w:p>
        </w:tc>
        <w:tc>
          <w:tcPr>
            <w:tcW w:w="8220" w:type="dxa"/>
            <w:tcBorders>
              <w:top w:val="nil"/>
              <w:left w:val="nil"/>
              <w:bottom w:val="nil"/>
              <w:right w:val="single" w:sz="12" w:space="0" w:color="000080"/>
            </w:tcBorders>
            <w:shd w:val="clear" w:color="auto" w:fill="FFFFFF" w:themeFill="background1"/>
          </w:tcPr>
          <w:p w14:paraId="23090108" w14:textId="77777777" w:rsidR="00B975C4" w:rsidRPr="008E4F17" w:rsidRDefault="00B975C4" w:rsidP="00D606E1">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b/>
                <w:bCs/>
                <w:color w:val="000080"/>
                <w:sz w:val="20"/>
              </w:rPr>
            </w:pPr>
            <w:r w:rsidRPr="008E4F17">
              <w:rPr>
                <w:sz w:val="20"/>
              </w:rPr>
              <w:t>Broadcasting service (sound)</w:t>
            </w:r>
          </w:p>
        </w:tc>
      </w:tr>
      <w:tr w:rsidR="00B975C4" w:rsidRPr="008E4F17" w14:paraId="78955A27" w14:textId="77777777" w:rsidTr="000E38FE">
        <w:tc>
          <w:tcPr>
            <w:tcW w:w="1140" w:type="dxa"/>
            <w:tcBorders>
              <w:top w:val="nil"/>
              <w:left w:val="single" w:sz="12" w:space="0" w:color="000080"/>
              <w:bottom w:val="nil"/>
              <w:right w:val="nil"/>
            </w:tcBorders>
            <w:shd w:val="clear" w:color="auto" w:fill="FFFFFF" w:themeFill="background1"/>
          </w:tcPr>
          <w:p w14:paraId="6984B0F5" w14:textId="77777777" w:rsidR="00B975C4" w:rsidRPr="008E4F17" w:rsidRDefault="00B975C4" w:rsidP="006B56A3">
            <w:pPr>
              <w:spacing w:before="30" w:after="30"/>
              <w:ind w:left="57"/>
              <w:jc w:val="left"/>
              <w:rPr>
                <w:sz w:val="20"/>
              </w:rPr>
            </w:pPr>
            <w:r w:rsidRPr="008E4F17">
              <w:rPr>
                <w:rFonts w:ascii="Times New Roman Bold" w:hAnsi="Times New Roman Bold" w:cs="Times New Roman Bold"/>
                <w:b/>
                <w:bCs/>
                <w:sz w:val="20"/>
              </w:rPr>
              <w:t>BT</w:t>
            </w:r>
          </w:p>
        </w:tc>
        <w:tc>
          <w:tcPr>
            <w:tcW w:w="8220" w:type="dxa"/>
            <w:tcBorders>
              <w:top w:val="nil"/>
              <w:left w:val="nil"/>
              <w:bottom w:val="nil"/>
              <w:right w:val="single" w:sz="12" w:space="0" w:color="000080"/>
            </w:tcBorders>
            <w:shd w:val="clear" w:color="auto" w:fill="FFFFFF" w:themeFill="background1"/>
          </w:tcPr>
          <w:p w14:paraId="22858D95" w14:textId="77777777" w:rsidR="00B975C4" w:rsidRPr="008E4F17" w:rsidRDefault="00B975C4" w:rsidP="000C0798">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sz w:val="20"/>
              </w:rPr>
            </w:pPr>
            <w:r w:rsidRPr="008E4F17">
              <w:rPr>
                <w:sz w:val="20"/>
              </w:rPr>
              <w:t>Broadcasting service (television)</w:t>
            </w:r>
          </w:p>
        </w:tc>
      </w:tr>
      <w:tr w:rsidR="00B975C4" w:rsidRPr="008E4F17" w14:paraId="33FB4BA4" w14:textId="77777777" w:rsidTr="000E38FE">
        <w:tc>
          <w:tcPr>
            <w:tcW w:w="1140" w:type="dxa"/>
            <w:tcBorders>
              <w:top w:val="nil"/>
              <w:left w:val="single" w:sz="12" w:space="0" w:color="000080"/>
              <w:bottom w:val="nil"/>
              <w:right w:val="nil"/>
            </w:tcBorders>
            <w:shd w:val="clear" w:color="auto" w:fill="FFFFFF" w:themeFill="background1"/>
          </w:tcPr>
          <w:p w14:paraId="14B07FE2" w14:textId="77777777" w:rsidR="00B975C4" w:rsidRPr="008E4F17" w:rsidRDefault="00B975C4" w:rsidP="000B4BD9">
            <w:pPr>
              <w:spacing w:before="30" w:after="30"/>
              <w:ind w:left="57"/>
              <w:jc w:val="left"/>
              <w:rPr>
                <w:b/>
                <w:bCs/>
                <w:sz w:val="20"/>
              </w:rPr>
            </w:pPr>
            <w:r w:rsidRPr="008E4F17">
              <w:rPr>
                <w:b/>
                <w:bCs/>
                <w:sz w:val="20"/>
              </w:rPr>
              <w:t>F</w:t>
            </w:r>
          </w:p>
        </w:tc>
        <w:tc>
          <w:tcPr>
            <w:tcW w:w="8220" w:type="dxa"/>
            <w:tcBorders>
              <w:top w:val="nil"/>
              <w:left w:val="nil"/>
              <w:bottom w:val="nil"/>
              <w:right w:val="single" w:sz="12" w:space="0" w:color="000080"/>
            </w:tcBorders>
            <w:shd w:val="clear" w:color="auto" w:fill="FFFFFF" w:themeFill="background1"/>
          </w:tcPr>
          <w:p w14:paraId="5226C25D" w14:textId="77777777" w:rsidR="00B975C4" w:rsidRPr="008E4F17" w:rsidRDefault="00B975C4" w:rsidP="000B4BD9">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sz w:val="20"/>
              </w:rPr>
            </w:pPr>
            <w:r w:rsidRPr="008E4F17">
              <w:rPr>
                <w:sz w:val="20"/>
              </w:rPr>
              <w:t>Fixed service</w:t>
            </w:r>
          </w:p>
        </w:tc>
      </w:tr>
      <w:tr w:rsidR="00B975C4" w:rsidRPr="008E4F17" w14:paraId="44B0136C" w14:textId="77777777" w:rsidTr="000E38FE">
        <w:tc>
          <w:tcPr>
            <w:tcW w:w="1140" w:type="dxa"/>
            <w:tcBorders>
              <w:top w:val="nil"/>
              <w:left w:val="single" w:sz="12" w:space="0" w:color="000080"/>
              <w:bottom w:val="nil"/>
              <w:right w:val="nil"/>
            </w:tcBorders>
            <w:shd w:val="clear" w:color="auto" w:fill="FFFFFF" w:themeFill="background1"/>
          </w:tcPr>
          <w:p w14:paraId="4A91B4F5" w14:textId="77777777" w:rsidR="00B975C4" w:rsidRPr="008E4F17" w:rsidRDefault="00B975C4" w:rsidP="000B4BD9">
            <w:pPr>
              <w:spacing w:before="30" w:after="30"/>
              <w:ind w:left="57"/>
              <w:jc w:val="left"/>
              <w:rPr>
                <w:b/>
                <w:bCs/>
                <w:sz w:val="20"/>
              </w:rPr>
            </w:pPr>
            <w:r w:rsidRPr="008E4F17">
              <w:rPr>
                <w:b/>
                <w:bCs/>
                <w:sz w:val="20"/>
              </w:rPr>
              <w:t>M</w:t>
            </w:r>
          </w:p>
        </w:tc>
        <w:tc>
          <w:tcPr>
            <w:tcW w:w="8220" w:type="dxa"/>
            <w:tcBorders>
              <w:top w:val="nil"/>
              <w:left w:val="nil"/>
              <w:bottom w:val="nil"/>
              <w:right w:val="single" w:sz="12" w:space="0" w:color="000080"/>
            </w:tcBorders>
            <w:shd w:val="clear" w:color="auto" w:fill="FFFFFF" w:themeFill="background1"/>
          </w:tcPr>
          <w:p w14:paraId="52D807CD" w14:textId="77777777" w:rsidR="00B975C4" w:rsidRPr="008E4F17" w:rsidRDefault="00B975C4" w:rsidP="006B56A3">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b/>
                <w:sz w:val="20"/>
              </w:rPr>
            </w:pPr>
            <w:r w:rsidRPr="008E4F17">
              <w:rPr>
                <w:sz w:val="20"/>
              </w:rPr>
              <w:t>Mobile, radiodetermination, amateur and related satellite services</w:t>
            </w:r>
          </w:p>
        </w:tc>
      </w:tr>
      <w:tr w:rsidR="00B975C4" w:rsidRPr="008E4F17" w14:paraId="7A1AF365" w14:textId="77777777" w:rsidTr="000E38FE">
        <w:tc>
          <w:tcPr>
            <w:tcW w:w="1140" w:type="dxa"/>
            <w:tcBorders>
              <w:top w:val="nil"/>
              <w:left w:val="single" w:sz="12" w:space="0" w:color="000080"/>
              <w:bottom w:val="nil"/>
              <w:right w:val="nil"/>
            </w:tcBorders>
            <w:shd w:val="clear" w:color="auto" w:fill="FFFFFF" w:themeFill="background1"/>
          </w:tcPr>
          <w:p w14:paraId="31E5E8CE" w14:textId="77777777" w:rsidR="00B975C4" w:rsidRPr="008E4F17" w:rsidRDefault="00B975C4" w:rsidP="000B4BD9">
            <w:pPr>
              <w:spacing w:before="30" w:after="30"/>
              <w:ind w:left="57"/>
              <w:jc w:val="left"/>
              <w:rPr>
                <w:rFonts w:ascii="Times New Roman Bold" w:hAnsi="Times New Roman Bold" w:cs="Times New Roman Bold"/>
                <w:b/>
                <w:bCs/>
                <w:sz w:val="20"/>
              </w:rPr>
            </w:pPr>
            <w:r w:rsidRPr="008E4F17">
              <w:rPr>
                <w:rFonts w:ascii="Times New Roman Bold" w:hAnsi="Times New Roman Bold" w:cs="Times New Roman Bold"/>
                <w:b/>
                <w:bCs/>
                <w:sz w:val="20"/>
              </w:rPr>
              <w:t>P</w:t>
            </w:r>
          </w:p>
        </w:tc>
        <w:tc>
          <w:tcPr>
            <w:tcW w:w="8220" w:type="dxa"/>
            <w:tcBorders>
              <w:top w:val="nil"/>
              <w:left w:val="nil"/>
              <w:bottom w:val="nil"/>
              <w:right w:val="single" w:sz="12" w:space="0" w:color="000080"/>
            </w:tcBorders>
            <w:shd w:val="clear" w:color="auto" w:fill="FFFFFF" w:themeFill="background1"/>
          </w:tcPr>
          <w:p w14:paraId="5C21071E" w14:textId="04F79900" w:rsidR="00B975C4" w:rsidRPr="008E4F17" w:rsidRDefault="00B975C4" w:rsidP="00A314E2">
            <w:pPr>
              <w:spacing w:before="30" w:after="30"/>
              <w:jc w:val="left"/>
              <w:rPr>
                <w:sz w:val="20"/>
              </w:rPr>
            </w:pPr>
            <w:r w:rsidRPr="008E4F17">
              <w:rPr>
                <w:sz w:val="20"/>
              </w:rPr>
              <w:t>Radio</w:t>
            </w:r>
            <w:r w:rsidR="00D65145">
              <w:rPr>
                <w:sz w:val="20"/>
              </w:rPr>
              <w:t>-</w:t>
            </w:r>
            <w:r w:rsidRPr="008E4F17">
              <w:rPr>
                <w:sz w:val="20"/>
              </w:rPr>
              <w:t>wave propagation</w:t>
            </w:r>
          </w:p>
        </w:tc>
      </w:tr>
      <w:tr w:rsidR="00B975C4" w:rsidRPr="008E4F17" w14:paraId="7CB6B09D" w14:textId="77777777" w:rsidTr="000E38FE">
        <w:tc>
          <w:tcPr>
            <w:tcW w:w="1140" w:type="dxa"/>
            <w:tcBorders>
              <w:top w:val="nil"/>
              <w:left w:val="single" w:sz="12" w:space="0" w:color="000080"/>
              <w:bottom w:val="nil"/>
              <w:right w:val="nil"/>
            </w:tcBorders>
            <w:shd w:val="clear" w:color="auto" w:fill="FFFFFF" w:themeFill="background1"/>
          </w:tcPr>
          <w:p w14:paraId="76F8604D" w14:textId="77777777" w:rsidR="00B975C4" w:rsidRPr="008E4F17" w:rsidRDefault="00B975C4" w:rsidP="000B4BD9">
            <w:pPr>
              <w:spacing w:before="30" w:after="30"/>
              <w:ind w:left="57"/>
              <w:jc w:val="left"/>
              <w:rPr>
                <w:rFonts w:ascii="Times New Roman Bold" w:hAnsi="Times New Roman Bold" w:cs="Times New Roman Bold"/>
                <w:b/>
                <w:bCs/>
                <w:sz w:val="20"/>
              </w:rPr>
            </w:pPr>
            <w:r w:rsidRPr="008E4F17">
              <w:rPr>
                <w:rFonts w:ascii="Times New Roman Bold" w:hAnsi="Times New Roman Bold" w:cs="Times New Roman Bold"/>
                <w:b/>
                <w:bCs/>
                <w:sz w:val="20"/>
              </w:rPr>
              <w:t>RA</w:t>
            </w:r>
          </w:p>
        </w:tc>
        <w:tc>
          <w:tcPr>
            <w:tcW w:w="8220" w:type="dxa"/>
            <w:tcBorders>
              <w:top w:val="nil"/>
              <w:left w:val="nil"/>
              <w:bottom w:val="nil"/>
              <w:right w:val="single" w:sz="12" w:space="0" w:color="000080"/>
            </w:tcBorders>
            <w:shd w:val="clear" w:color="auto" w:fill="FFFFFF" w:themeFill="background1"/>
          </w:tcPr>
          <w:p w14:paraId="3193587E" w14:textId="77777777" w:rsidR="00B975C4" w:rsidRPr="008E4F17" w:rsidRDefault="00B975C4" w:rsidP="000B4BD9">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sz w:val="20"/>
              </w:rPr>
            </w:pPr>
            <w:r w:rsidRPr="008E4F17">
              <w:rPr>
                <w:sz w:val="20"/>
              </w:rPr>
              <w:t>Radio astronomy</w:t>
            </w:r>
          </w:p>
        </w:tc>
      </w:tr>
      <w:tr w:rsidR="00B975C4" w:rsidRPr="008E4F17" w14:paraId="64919D4C" w14:textId="77777777" w:rsidTr="000E38FE">
        <w:tc>
          <w:tcPr>
            <w:tcW w:w="1140" w:type="dxa"/>
            <w:tcBorders>
              <w:top w:val="nil"/>
              <w:left w:val="single" w:sz="12" w:space="0" w:color="000080"/>
              <w:bottom w:val="nil"/>
              <w:right w:val="nil"/>
            </w:tcBorders>
            <w:shd w:val="clear" w:color="auto" w:fill="D9D9D9" w:themeFill="background1" w:themeFillShade="D9"/>
          </w:tcPr>
          <w:p w14:paraId="07A264E2" w14:textId="77777777" w:rsidR="00B975C4" w:rsidRPr="008E4F17" w:rsidRDefault="00B975C4" w:rsidP="000B4BD9">
            <w:pPr>
              <w:spacing w:before="30" w:after="30"/>
              <w:ind w:left="57"/>
              <w:jc w:val="left"/>
              <w:rPr>
                <w:b/>
                <w:bCs/>
                <w:color w:val="000080"/>
                <w:sz w:val="20"/>
              </w:rPr>
            </w:pPr>
            <w:r w:rsidRPr="008E4F17">
              <w:rPr>
                <w:b/>
                <w:bCs/>
                <w:color w:val="000080"/>
                <w:sz w:val="20"/>
              </w:rPr>
              <w:t>RS</w:t>
            </w:r>
          </w:p>
        </w:tc>
        <w:tc>
          <w:tcPr>
            <w:tcW w:w="8220" w:type="dxa"/>
            <w:tcBorders>
              <w:top w:val="nil"/>
              <w:left w:val="nil"/>
              <w:bottom w:val="nil"/>
              <w:right w:val="single" w:sz="12" w:space="0" w:color="000080"/>
            </w:tcBorders>
            <w:shd w:val="clear" w:color="auto" w:fill="D9D9D9" w:themeFill="background1" w:themeFillShade="D9"/>
          </w:tcPr>
          <w:p w14:paraId="7C04F0AA" w14:textId="77777777" w:rsidR="00B975C4" w:rsidRPr="008E4F17" w:rsidRDefault="00B975C4" w:rsidP="00422C27">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b/>
                <w:bCs/>
                <w:color w:val="000080"/>
                <w:sz w:val="20"/>
              </w:rPr>
            </w:pPr>
            <w:r w:rsidRPr="008E4F17">
              <w:rPr>
                <w:b/>
                <w:bCs/>
                <w:color w:val="000080"/>
                <w:sz w:val="20"/>
              </w:rPr>
              <w:t>Remote sensing systems</w:t>
            </w:r>
          </w:p>
        </w:tc>
      </w:tr>
      <w:tr w:rsidR="00B975C4" w:rsidRPr="008E4F17" w14:paraId="66BB9EEB" w14:textId="77777777" w:rsidTr="000E38FE">
        <w:tc>
          <w:tcPr>
            <w:tcW w:w="1140" w:type="dxa"/>
            <w:tcBorders>
              <w:top w:val="nil"/>
              <w:left w:val="single" w:sz="12" w:space="0" w:color="000080"/>
              <w:bottom w:val="nil"/>
              <w:right w:val="nil"/>
            </w:tcBorders>
          </w:tcPr>
          <w:p w14:paraId="414C4A0C" w14:textId="77777777" w:rsidR="00B975C4" w:rsidRPr="008E4F17" w:rsidRDefault="00B975C4" w:rsidP="000B4BD9">
            <w:pPr>
              <w:spacing w:before="30" w:after="30"/>
              <w:ind w:left="57"/>
              <w:jc w:val="left"/>
              <w:rPr>
                <w:b/>
                <w:bCs/>
                <w:sz w:val="20"/>
              </w:rPr>
            </w:pPr>
            <w:r w:rsidRPr="008E4F17">
              <w:rPr>
                <w:b/>
                <w:bCs/>
                <w:sz w:val="20"/>
              </w:rPr>
              <w:t>S</w:t>
            </w:r>
          </w:p>
        </w:tc>
        <w:tc>
          <w:tcPr>
            <w:tcW w:w="8220" w:type="dxa"/>
            <w:tcBorders>
              <w:top w:val="nil"/>
              <w:left w:val="nil"/>
              <w:bottom w:val="nil"/>
              <w:right w:val="single" w:sz="12" w:space="0" w:color="000080"/>
            </w:tcBorders>
          </w:tcPr>
          <w:p w14:paraId="26C1753E" w14:textId="77777777" w:rsidR="00B975C4" w:rsidRPr="008E4F17" w:rsidRDefault="00B975C4" w:rsidP="000B4BD9">
            <w:pPr>
              <w:spacing w:before="30" w:after="30"/>
              <w:jc w:val="left"/>
              <w:rPr>
                <w:sz w:val="20"/>
              </w:rPr>
            </w:pPr>
            <w:r w:rsidRPr="008E4F17">
              <w:rPr>
                <w:sz w:val="20"/>
              </w:rPr>
              <w:t>Fixed-satellite service</w:t>
            </w:r>
          </w:p>
        </w:tc>
      </w:tr>
      <w:tr w:rsidR="00B975C4" w:rsidRPr="008E4F17" w14:paraId="7D0C2CFA" w14:textId="77777777" w:rsidTr="000E38FE">
        <w:tc>
          <w:tcPr>
            <w:tcW w:w="1140" w:type="dxa"/>
            <w:tcBorders>
              <w:top w:val="nil"/>
              <w:left w:val="single" w:sz="12" w:space="0" w:color="000080"/>
              <w:bottom w:val="nil"/>
              <w:right w:val="nil"/>
            </w:tcBorders>
          </w:tcPr>
          <w:p w14:paraId="46CC7D94" w14:textId="77777777" w:rsidR="00B975C4" w:rsidRPr="008E4F17" w:rsidRDefault="00B975C4" w:rsidP="000B4BD9">
            <w:pPr>
              <w:spacing w:before="30" w:after="30"/>
              <w:ind w:left="57"/>
              <w:jc w:val="left"/>
              <w:rPr>
                <w:b/>
                <w:bCs/>
                <w:sz w:val="20"/>
              </w:rPr>
            </w:pPr>
            <w:r w:rsidRPr="008E4F17">
              <w:rPr>
                <w:b/>
                <w:bCs/>
                <w:sz w:val="20"/>
              </w:rPr>
              <w:t>SA</w:t>
            </w:r>
          </w:p>
        </w:tc>
        <w:tc>
          <w:tcPr>
            <w:tcW w:w="8220" w:type="dxa"/>
            <w:tcBorders>
              <w:top w:val="nil"/>
              <w:left w:val="nil"/>
              <w:bottom w:val="nil"/>
              <w:right w:val="single" w:sz="12" w:space="0" w:color="000080"/>
            </w:tcBorders>
          </w:tcPr>
          <w:p w14:paraId="2DFA794C" w14:textId="77777777" w:rsidR="00B975C4" w:rsidRPr="008E4F17" w:rsidRDefault="00B975C4" w:rsidP="000B4BD9">
            <w:pPr>
              <w:spacing w:before="30" w:after="30"/>
              <w:jc w:val="left"/>
              <w:rPr>
                <w:sz w:val="20"/>
              </w:rPr>
            </w:pPr>
            <w:r w:rsidRPr="008E4F17">
              <w:rPr>
                <w:sz w:val="20"/>
              </w:rPr>
              <w:t>Space applications and meteorology</w:t>
            </w:r>
          </w:p>
        </w:tc>
      </w:tr>
      <w:tr w:rsidR="00B975C4" w:rsidRPr="008E4F17" w14:paraId="56DD10EA" w14:textId="77777777" w:rsidTr="000E38FE">
        <w:tc>
          <w:tcPr>
            <w:tcW w:w="1140" w:type="dxa"/>
            <w:tcBorders>
              <w:top w:val="nil"/>
              <w:left w:val="single" w:sz="12" w:space="0" w:color="000080"/>
              <w:bottom w:val="nil"/>
              <w:right w:val="nil"/>
            </w:tcBorders>
          </w:tcPr>
          <w:p w14:paraId="572660E4" w14:textId="77777777" w:rsidR="00B975C4" w:rsidRPr="008E4F17" w:rsidRDefault="00B975C4" w:rsidP="000B4BD9">
            <w:pPr>
              <w:spacing w:before="30" w:after="30"/>
              <w:ind w:left="57"/>
              <w:jc w:val="left"/>
              <w:rPr>
                <w:b/>
                <w:bCs/>
                <w:sz w:val="20"/>
              </w:rPr>
            </w:pPr>
            <w:r w:rsidRPr="008E4F17">
              <w:rPr>
                <w:b/>
                <w:bCs/>
                <w:sz w:val="20"/>
              </w:rPr>
              <w:t>SF</w:t>
            </w:r>
          </w:p>
        </w:tc>
        <w:tc>
          <w:tcPr>
            <w:tcW w:w="8220" w:type="dxa"/>
            <w:tcBorders>
              <w:top w:val="nil"/>
              <w:left w:val="nil"/>
              <w:bottom w:val="nil"/>
              <w:right w:val="single" w:sz="12" w:space="0" w:color="000080"/>
            </w:tcBorders>
          </w:tcPr>
          <w:p w14:paraId="765FDE38" w14:textId="77777777" w:rsidR="00B975C4" w:rsidRPr="008E4F17" w:rsidRDefault="00B975C4" w:rsidP="000B4BD9">
            <w:pPr>
              <w:spacing w:before="30" w:after="30"/>
              <w:jc w:val="left"/>
              <w:rPr>
                <w:sz w:val="20"/>
              </w:rPr>
            </w:pPr>
            <w:r w:rsidRPr="008E4F17">
              <w:rPr>
                <w:sz w:val="20"/>
              </w:rPr>
              <w:t>Frequency sharing and coordination between fixed-satellite and fixed service systems</w:t>
            </w:r>
          </w:p>
        </w:tc>
      </w:tr>
      <w:tr w:rsidR="00EA0CFE" w:rsidRPr="008E4F17" w14:paraId="127671B9" w14:textId="77777777" w:rsidTr="000E38FE">
        <w:tc>
          <w:tcPr>
            <w:tcW w:w="1140" w:type="dxa"/>
            <w:tcBorders>
              <w:top w:val="nil"/>
              <w:left w:val="single" w:sz="12" w:space="0" w:color="000080"/>
              <w:bottom w:val="nil"/>
              <w:right w:val="nil"/>
            </w:tcBorders>
          </w:tcPr>
          <w:p w14:paraId="79DEC389" w14:textId="77777777" w:rsidR="00EA0CFE" w:rsidRPr="008E4F17" w:rsidRDefault="00EA0CFE" w:rsidP="000B4BD9">
            <w:pPr>
              <w:spacing w:before="30" w:after="30"/>
              <w:ind w:left="57"/>
              <w:jc w:val="left"/>
              <w:rPr>
                <w:b/>
                <w:bCs/>
                <w:sz w:val="20"/>
              </w:rPr>
            </w:pPr>
            <w:r w:rsidRPr="008E4F17">
              <w:rPr>
                <w:b/>
                <w:bCs/>
                <w:sz w:val="20"/>
              </w:rPr>
              <w:t>SM</w:t>
            </w:r>
          </w:p>
        </w:tc>
        <w:tc>
          <w:tcPr>
            <w:tcW w:w="8220" w:type="dxa"/>
            <w:tcBorders>
              <w:top w:val="nil"/>
              <w:left w:val="nil"/>
              <w:bottom w:val="nil"/>
              <w:right w:val="single" w:sz="12" w:space="0" w:color="000080"/>
            </w:tcBorders>
          </w:tcPr>
          <w:p w14:paraId="72005980" w14:textId="77777777" w:rsidR="00EA0CFE" w:rsidRPr="008E4F17" w:rsidRDefault="00EA0CFE" w:rsidP="000B4BD9">
            <w:pPr>
              <w:spacing w:before="30" w:after="30"/>
              <w:jc w:val="left"/>
              <w:rPr>
                <w:sz w:val="20"/>
              </w:rPr>
            </w:pPr>
            <w:r w:rsidRPr="008E4F17">
              <w:rPr>
                <w:sz w:val="20"/>
              </w:rPr>
              <w:t>Spectrum management</w:t>
            </w:r>
          </w:p>
        </w:tc>
      </w:tr>
      <w:tr w:rsidR="00B975C4" w:rsidRPr="008E4F17" w14:paraId="1D79A758" w14:textId="77777777" w:rsidTr="000E38FE">
        <w:tc>
          <w:tcPr>
            <w:tcW w:w="1140" w:type="dxa"/>
            <w:tcBorders>
              <w:top w:val="nil"/>
              <w:left w:val="single" w:sz="12" w:space="0" w:color="000080"/>
              <w:bottom w:val="single" w:sz="12" w:space="0" w:color="000080"/>
              <w:right w:val="nil"/>
            </w:tcBorders>
          </w:tcPr>
          <w:p w14:paraId="64F5812C" w14:textId="77777777" w:rsidR="00B975C4" w:rsidRPr="008E4F17" w:rsidRDefault="00EA0CFE" w:rsidP="000B4BD9">
            <w:pPr>
              <w:spacing w:before="30" w:after="30"/>
              <w:ind w:left="57"/>
              <w:jc w:val="left"/>
              <w:rPr>
                <w:b/>
                <w:bCs/>
                <w:sz w:val="20"/>
              </w:rPr>
            </w:pPr>
            <w:r w:rsidRPr="008E4F17">
              <w:rPr>
                <w:b/>
                <w:bCs/>
                <w:sz w:val="20"/>
              </w:rPr>
              <w:t>TF</w:t>
            </w:r>
          </w:p>
        </w:tc>
        <w:tc>
          <w:tcPr>
            <w:tcW w:w="8220" w:type="dxa"/>
            <w:tcBorders>
              <w:top w:val="nil"/>
              <w:left w:val="nil"/>
              <w:bottom w:val="single" w:sz="12" w:space="0" w:color="000080"/>
              <w:right w:val="single" w:sz="12" w:space="0" w:color="000080"/>
            </w:tcBorders>
          </w:tcPr>
          <w:p w14:paraId="39697350" w14:textId="77777777" w:rsidR="00B975C4" w:rsidRPr="008E4F17" w:rsidRDefault="00EA0CFE" w:rsidP="000B4BD9">
            <w:pPr>
              <w:spacing w:before="30" w:after="180"/>
              <w:jc w:val="left"/>
              <w:rPr>
                <w:sz w:val="20"/>
              </w:rPr>
            </w:pPr>
            <w:r w:rsidRPr="008E4F17">
              <w:rPr>
                <w:sz w:val="20"/>
              </w:rPr>
              <w:t>Time signals and frequency standards emissions</w:t>
            </w:r>
          </w:p>
        </w:tc>
      </w:tr>
    </w:tbl>
    <w:p w14:paraId="5F15A84B" w14:textId="77777777" w:rsidR="00B975C4" w:rsidRPr="008E4F17" w:rsidRDefault="00B975C4" w:rsidP="00B975C4">
      <w:pPr>
        <w:spacing w:before="30" w:after="30"/>
        <w:jc w:val="center"/>
        <w:rPr>
          <w:sz w:val="20"/>
        </w:rPr>
      </w:pPr>
    </w:p>
    <w:p w14:paraId="5CE63078" w14:textId="77777777" w:rsidR="00B975C4" w:rsidRPr="008E4F17" w:rsidRDefault="00B975C4" w:rsidP="00B975C4">
      <w:pPr>
        <w:spacing w:before="0"/>
        <w:jc w:val="center"/>
        <w:rPr>
          <w:sz w:val="22"/>
        </w:rPr>
      </w:pPr>
    </w:p>
    <w:tbl>
      <w:tblPr>
        <w:tblW w:w="5000" w:type="pct"/>
        <w:tblBorders>
          <w:top w:val="single" w:sz="12" w:space="0" w:color="000080"/>
          <w:left w:val="single" w:sz="12" w:space="0" w:color="000080"/>
          <w:bottom w:val="single" w:sz="12" w:space="0" w:color="000080"/>
          <w:right w:val="single" w:sz="12" w:space="0" w:color="000080"/>
          <w:insideH w:val="single" w:sz="4" w:space="0" w:color="auto"/>
          <w:insideV w:val="single" w:sz="4" w:space="0" w:color="auto"/>
        </w:tblBorders>
        <w:tblLook w:val="01E0" w:firstRow="1" w:lastRow="1" w:firstColumn="1" w:lastColumn="1" w:noHBand="0" w:noVBand="0"/>
      </w:tblPr>
      <w:tblGrid>
        <w:gridCol w:w="9609"/>
      </w:tblGrid>
      <w:tr w:rsidR="00B975C4" w:rsidRPr="008E4F17" w14:paraId="3AB029C8" w14:textId="77777777" w:rsidTr="00B975C4">
        <w:tc>
          <w:tcPr>
            <w:tcW w:w="9360" w:type="dxa"/>
            <w:tcBorders>
              <w:top w:val="single" w:sz="12" w:space="0" w:color="000080"/>
              <w:left w:val="single" w:sz="12" w:space="0" w:color="000080"/>
              <w:bottom w:val="single" w:sz="12" w:space="0" w:color="000080"/>
              <w:right w:val="single" w:sz="12" w:space="0" w:color="000080"/>
            </w:tcBorders>
          </w:tcPr>
          <w:p w14:paraId="05DE42AA" w14:textId="77777777" w:rsidR="00B975C4" w:rsidRPr="008E4F17" w:rsidRDefault="00B975C4" w:rsidP="004941AC">
            <w:pPr>
              <w:spacing w:after="120"/>
              <w:rPr>
                <w:b/>
                <w:bCs/>
                <w:sz w:val="20"/>
              </w:rPr>
            </w:pPr>
            <w:r w:rsidRPr="008E4F17">
              <w:rPr>
                <w:b/>
                <w:bCs/>
                <w:i/>
                <w:iCs/>
                <w:sz w:val="20"/>
              </w:rPr>
              <w:t>Note</w:t>
            </w:r>
            <w:r w:rsidRPr="008E4F17">
              <w:rPr>
                <w:i/>
                <w:iCs/>
                <w:sz w:val="20"/>
              </w:rPr>
              <w:t>: This ITU-R Report was approved in English by the Study Group under the procedure detailed in Resolution</w:t>
            </w:r>
            <w:r w:rsidR="004941AC" w:rsidRPr="008E4F17">
              <w:rPr>
                <w:i/>
                <w:iCs/>
                <w:sz w:val="20"/>
              </w:rPr>
              <w:t xml:space="preserve"> </w:t>
            </w:r>
            <w:r w:rsidRPr="008E4F17">
              <w:rPr>
                <w:i/>
                <w:iCs/>
                <w:sz w:val="20"/>
              </w:rPr>
              <w:t>ITU</w:t>
            </w:r>
            <w:r w:rsidR="004941AC" w:rsidRPr="008E4F17">
              <w:rPr>
                <w:i/>
                <w:iCs/>
                <w:sz w:val="20"/>
              </w:rPr>
              <w:noBreakHyphen/>
            </w:r>
            <w:r w:rsidRPr="008E4F17">
              <w:rPr>
                <w:i/>
                <w:iCs/>
                <w:sz w:val="20"/>
              </w:rPr>
              <w:t>R 1.</w:t>
            </w:r>
          </w:p>
        </w:tc>
      </w:tr>
    </w:tbl>
    <w:p w14:paraId="133FB613" w14:textId="77777777" w:rsidR="00B975C4" w:rsidRPr="008E4F17" w:rsidRDefault="00B975C4" w:rsidP="00B975C4">
      <w:pPr>
        <w:spacing w:before="0"/>
        <w:jc w:val="center"/>
        <w:rPr>
          <w:sz w:val="22"/>
        </w:rPr>
      </w:pPr>
    </w:p>
    <w:p w14:paraId="0E38B745" w14:textId="77777777" w:rsidR="00B975C4" w:rsidRPr="008E4F17" w:rsidRDefault="00B975C4" w:rsidP="00B975C4">
      <w:pPr>
        <w:spacing w:before="0"/>
        <w:jc w:val="right"/>
        <w:rPr>
          <w:i/>
          <w:iCs/>
          <w:sz w:val="20"/>
        </w:rPr>
      </w:pPr>
      <w:r w:rsidRPr="008E4F17">
        <w:rPr>
          <w:i/>
          <w:iCs/>
          <w:sz w:val="20"/>
        </w:rPr>
        <w:t>Electronic Publication</w:t>
      </w:r>
    </w:p>
    <w:p w14:paraId="30DB86AB" w14:textId="31F4CF1F" w:rsidR="00B975C4" w:rsidRPr="008E4F17" w:rsidRDefault="00B975C4" w:rsidP="00B975C4">
      <w:pPr>
        <w:spacing w:before="0"/>
        <w:jc w:val="right"/>
        <w:rPr>
          <w:sz w:val="20"/>
        </w:rPr>
      </w:pPr>
      <w:r w:rsidRPr="008E4F17">
        <w:rPr>
          <w:sz w:val="20"/>
        </w:rPr>
        <w:t>Geneva, 202</w:t>
      </w:r>
      <w:r w:rsidR="00671F04" w:rsidRPr="008E4F17">
        <w:rPr>
          <w:sz w:val="20"/>
        </w:rPr>
        <w:t>6</w:t>
      </w:r>
    </w:p>
    <w:p w14:paraId="70CA153A" w14:textId="48DF7DD1" w:rsidR="00B975C4" w:rsidRPr="008E4F17" w:rsidRDefault="00B975C4" w:rsidP="00B975C4">
      <w:pPr>
        <w:jc w:val="center"/>
        <w:rPr>
          <w:sz w:val="20"/>
        </w:rPr>
      </w:pPr>
      <w:r w:rsidRPr="008E4F17">
        <w:rPr>
          <w:sz w:val="20"/>
        </w:rPr>
        <w:sym w:font="Symbol" w:char="00E3"/>
      </w:r>
      <w:r w:rsidRPr="008E4F17">
        <w:rPr>
          <w:sz w:val="20"/>
        </w:rPr>
        <w:t xml:space="preserve"> ITU 202</w:t>
      </w:r>
      <w:r w:rsidR="00671F04" w:rsidRPr="008E4F17">
        <w:rPr>
          <w:sz w:val="20"/>
        </w:rPr>
        <w:t>6</w:t>
      </w:r>
    </w:p>
    <w:p w14:paraId="139D3A60" w14:textId="77777777" w:rsidR="00D5024B" w:rsidRPr="008E4F17" w:rsidRDefault="00B975C4" w:rsidP="00B975C4">
      <w:pPr>
        <w:rPr>
          <w:sz w:val="18"/>
          <w:szCs w:val="18"/>
        </w:rPr>
      </w:pPr>
      <w:r w:rsidRPr="008E4F17">
        <w:rPr>
          <w:sz w:val="18"/>
          <w:szCs w:val="18"/>
        </w:rPr>
        <w:t>All rights reserved. No part of this publication may be reproduced, by any means whatsoever, without written permission of ITU.</w:t>
      </w:r>
    </w:p>
    <w:p w14:paraId="11D5225C" w14:textId="77777777" w:rsidR="007565CC" w:rsidRPr="008E4F17" w:rsidRDefault="007565CC" w:rsidP="00A971A1">
      <w:pPr>
        <w:spacing w:before="160"/>
        <w:rPr>
          <w:i/>
          <w:sz w:val="20"/>
        </w:rPr>
        <w:sectPr w:rsidR="007565CC" w:rsidRPr="008E4F17" w:rsidSect="002058CE">
          <w:headerReference w:type="even" r:id="rId14"/>
          <w:headerReference w:type="default" r:id="rId15"/>
          <w:pgSz w:w="11907" w:h="16834" w:code="9"/>
          <w:pgMar w:top="1418" w:right="1134" w:bottom="1134" w:left="1134" w:header="720" w:footer="482" w:gutter="0"/>
          <w:paperSrc w:first="15" w:other="15"/>
          <w:pgNumType w:fmt="lowerRoman" w:start="2"/>
          <w:cols w:space="720"/>
        </w:sectPr>
      </w:pPr>
    </w:p>
    <w:p w14:paraId="3893E0B7" w14:textId="4C3E1B3E" w:rsidR="00B874C6" w:rsidRPr="008E4F17" w:rsidRDefault="00B874C6" w:rsidP="001F00CA">
      <w:pPr>
        <w:pStyle w:val="RepNo"/>
      </w:pPr>
      <w:proofErr w:type="gramStart"/>
      <w:r w:rsidRPr="008E4F17">
        <w:lastRenderedPageBreak/>
        <w:t>RE</w:t>
      </w:r>
      <w:r w:rsidR="00B975C4" w:rsidRPr="008E4F17">
        <w:t>PORT</w:t>
      </w:r>
      <w:r w:rsidRPr="008E4F17">
        <w:t xml:space="preserve">  </w:t>
      </w:r>
      <w:r w:rsidRPr="008E4F17">
        <w:rPr>
          <w:rStyle w:val="href"/>
        </w:rPr>
        <w:t>ITU</w:t>
      </w:r>
      <w:proofErr w:type="gramEnd"/>
      <w:r w:rsidRPr="008E4F17">
        <w:rPr>
          <w:rStyle w:val="href"/>
        </w:rPr>
        <w:t>-</w:t>
      </w:r>
      <w:proofErr w:type="gramStart"/>
      <w:r w:rsidRPr="008E4F17">
        <w:rPr>
          <w:rStyle w:val="href"/>
        </w:rPr>
        <w:t xml:space="preserve">R  </w:t>
      </w:r>
      <w:r w:rsidR="00A314E2" w:rsidRPr="008E4F17">
        <w:rPr>
          <w:rStyle w:val="href"/>
        </w:rPr>
        <w:t>R</w:t>
      </w:r>
      <w:r w:rsidR="00422C27" w:rsidRPr="008E4F17">
        <w:rPr>
          <w:rStyle w:val="href"/>
        </w:rPr>
        <w:t>S</w:t>
      </w:r>
      <w:proofErr w:type="gramEnd"/>
      <w:r w:rsidRPr="008E4F17">
        <w:rPr>
          <w:rStyle w:val="href"/>
        </w:rPr>
        <w:t>.</w:t>
      </w:r>
      <w:r w:rsidR="00671F04" w:rsidRPr="008E4F17">
        <w:rPr>
          <w:rStyle w:val="href"/>
        </w:rPr>
        <w:t>2313-1</w:t>
      </w:r>
    </w:p>
    <w:p w14:paraId="1C20964A" w14:textId="48A8B8B1" w:rsidR="00934ED7" w:rsidRPr="008E4F17" w:rsidRDefault="00671F04" w:rsidP="00671F04">
      <w:pPr>
        <w:pStyle w:val="Reptitle"/>
      </w:pPr>
      <w:r w:rsidRPr="008E4F17">
        <w:t>Sharing analyses of wideband Earth exploration-satellite service (active) transmissions with stations in the radio determination service operating</w:t>
      </w:r>
      <w:r w:rsidRPr="008E4F17">
        <w:br/>
        <w:t>in the frequency bands 8 700-9 300 MHz and 9 900-10 500 MHz</w:t>
      </w:r>
      <w:r w:rsidRPr="008E4F17">
        <w:rPr>
          <w:rStyle w:val="FootnoteReference"/>
        </w:rPr>
        <w:footnoteReference w:id="1"/>
      </w:r>
    </w:p>
    <w:p w14:paraId="5D39A805" w14:textId="77777777" w:rsidR="00671F04" w:rsidRPr="008E4F17" w:rsidRDefault="00671F04" w:rsidP="00671F04">
      <w:pPr>
        <w:pStyle w:val="Repdate"/>
      </w:pPr>
      <w:r w:rsidRPr="008E4F17">
        <w:t>(2014-2026)</w:t>
      </w:r>
    </w:p>
    <w:p w14:paraId="07EFBD9C" w14:textId="77777777" w:rsidR="00671F04" w:rsidRPr="008E4F17" w:rsidRDefault="00671F04" w:rsidP="00671F04">
      <w:pPr>
        <w:jc w:val="center"/>
      </w:pPr>
      <w:r w:rsidRPr="008E4F17">
        <w:t>TABLE OF CONTENTS</w:t>
      </w:r>
    </w:p>
    <w:p w14:paraId="1349AB78" w14:textId="77777777" w:rsidR="00671F04" w:rsidRPr="008E4F17" w:rsidRDefault="00671F04" w:rsidP="00671F04">
      <w:pPr>
        <w:jc w:val="right"/>
      </w:pPr>
      <w:r w:rsidRPr="008E4F17">
        <w:rPr>
          <w:i/>
          <w:iCs/>
        </w:rPr>
        <w:t>Page</w:t>
      </w:r>
    </w:p>
    <w:p w14:paraId="1BADDC25" w14:textId="6777F4C9" w:rsidR="003166BB" w:rsidRPr="008E4F17" w:rsidRDefault="003166BB">
      <w:pPr>
        <w:pStyle w:val="TOC1"/>
        <w:rPr>
          <w:rFonts w:asciiTheme="minorHAnsi" w:eastAsiaTheme="minorEastAsia" w:hAnsiTheme="minorHAnsi" w:cstheme="minorBidi"/>
          <w:noProof/>
          <w:kern w:val="2"/>
          <w:szCs w:val="24"/>
          <w:lang w:val="en-GB"/>
          <w14:ligatures w14:val="standardContextual"/>
        </w:rPr>
      </w:pPr>
      <w:r w:rsidRPr="008E4F17">
        <w:rPr>
          <w:lang w:val="en-GB"/>
        </w:rPr>
        <w:fldChar w:fldCharType="begin"/>
      </w:r>
      <w:r w:rsidRPr="008E4F17">
        <w:rPr>
          <w:lang w:val="en-GB"/>
        </w:rPr>
        <w:instrText xml:space="preserve"> TOC \h \z \t "Heading 1;1;Heading 2;2;Annex_NoTitle;1;Appendix_NoTitle;1" </w:instrText>
      </w:r>
      <w:r w:rsidRPr="008E4F17">
        <w:rPr>
          <w:lang w:val="en-GB"/>
        </w:rPr>
        <w:fldChar w:fldCharType="separate"/>
      </w:r>
      <w:hyperlink w:anchor="_Toc227673938" w:history="1">
        <w:r w:rsidRPr="008E4F17">
          <w:rPr>
            <w:rStyle w:val="Hyperlink"/>
            <w:noProof/>
            <w:lang w:val="en-GB"/>
          </w:rPr>
          <w:t>1</w:t>
        </w:r>
        <w:r w:rsidRPr="008E4F17">
          <w:rPr>
            <w:rFonts w:asciiTheme="minorHAnsi" w:eastAsiaTheme="minorEastAsia" w:hAnsiTheme="minorHAnsi" w:cstheme="minorBidi"/>
            <w:noProof/>
            <w:kern w:val="2"/>
            <w:szCs w:val="24"/>
            <w:lang w:val="en-GB"/>
            <w14:ligatures w14:val="standardContextual"/>
          </w:rPr>
          <w:tab/>
        </w:r>
        <w:r w:rsidRPr="008E4F17">
          <w:rPr>
            <w:rStyle w:val="Hyperlink"/>
            <w:noProof/>
            <w:lang w:val="en-GB"/>
          </w:rPr>
          <w:t>Introduction</w:t>
        </w:r>
        <w:r w:rsidRPr="008E4F17">
          <w:rPr>
            <w:noProof/>
            <w:webHidden/>
            <w:lang w:val="en-GB"/>
          </w:rPr>
          <w:tab/>
        </w:r>
        <w:r w:rsidRPr="008E4F17">
          <w:rPr>
            <w:noProof/>
            <w:webHidden/>
            <w:lang w:val="en-GB"/>
          </w:rPr>
          <w:tab/>
        </w:r>
        <w:r w:rsidRPr="008E4F17">
          <w:rPr>
            <w:noProof/>
            <w:webHidden/>
            <w:lang w:val="en-GB"/>
          </w:rPr>
          <w:fldChar w:fldCharType="begin"/>
        </w:r>
        <w:r w:rsidRPr="008E4F17">
          <w:rPr>
            <w:noProof/>
            <w:webHidden/>
            <w:lang w:val="en-GB"/>
          </w:rPr>
          <w:instrText xml:space="preserve"> PAGEREF _Toc227673938 \h </w:instrText>
        </w:r>
        <w:r w:rsidRPr="008E4F17">
          <w:rPr>
            <w:noProof/>
            <w:webHidden/>
            <w:lang w:val="en-GB"/>
          </w:rPr>
        </w:r>
        <w:r w:rsidRPr="008E4F17">
          <w:rPr>
            <w:noProof/>
            <w:webHidden/>
            <w:lang w:val="en-GB"/>
          </w:rPr>
          <w:fldChar w:fldCharType="separate"/>
        </w:r>
        <w:r w:rsidR="00E228F3">
          <w:rPr>
            <w:noProof/>
            <w:webHidden/>
            <w:lang w:val="en-GB"/>
          </w:rPr>
          <w:t>2</w:t>
        </w:r>
        <w:r w:rsidRPr="008E4F17">
          <w:rPr>
            <w:noProof/>
            <w:webHidden/>
            <w:lang w:val="en-GB"/>
          </w:rPr>
          <w:fldChar w:fldCharType="end"/>
        </w:r>
      </w:hyperlink>
    </w:p>
    <w:p w14:paraId="77E337CD" w14:textId="34148846" w:rsidR="003166BB" w:rsidRPr="008E4F17" w:rsidRDefault="003166BB">
      <w:pPr>
        <w:pStyle w:val="TOC1"/>
        <w:rPr>
          <w:rFonts w:asciiTheme="minorHAnsi" w:eastAsiaTheme="minorEastAsia" w:hAnsiTheme="minorHAnsi" w:cstheme="minorBidi"/>
          <w:noProof/>
          <w:kern w:val="2"/>
          <w:szCs w:val="24"/>
          <w:lang w:val="en-GB"/>
          <w14:ligatures w14:val="standardContextual"/>
        </w:rPr>
      </w:pPr>
      <w:hyperlink w:anchor="_Toc227673939" w:history="1">
        <w:r w:rsidRPr="008E4F17">
          <w:rPr>
            <w:rStyle w:val="Hyperlink"/>
            <w:noProof/>
            <w:lang w:val="en-GB"/>
          </w:rPr>
          <w:t>2</w:t>
        </w:r>
        <w:r w:rsidRPr="008E4F17">
          <w:rPr>
            <w:rFonts w:asciiTheme="minorHAnsi" w:eastAsiaTheme="minorEastAsia" w:hAnsiTheme="minorHAnsi" w:cstheme="minorBidi"/>
            <w:noProof/>
            <w:kern w:val="2"/>
            <w:szCs w:val="24"/>
            <w:lang w:val="en-GB"/>
            <w14:ligatures w14:val="standardContextual"/>
          </w:rPr>
          <w:tab/>
        </w:r>
        <w:r w:rsidRPr="008E4F17">
          <w:rPr>
            <w:rStyle w:val="Hyperlink"/>
            <w:noProof/>
            <w:lang w:val="en-GB"/>
          </w:rPr>
          <w:t>Characteristics of EESS (active) synthetic aperture radar operating at 9 GHz</w:t>
        </w:r>
        <w:r w:rsidRPr="008E4F17">
          <w:rPr>
            <w:noProof/>
            <w:webHidden/>
            <w:lang w:val="en-GB"/>
          </w:rPr>
          <w:tab/>
        </w:r>
        <w:r w:rsidRPr="008E4F17">
          <w:rPr>
            <w:noProof/>
            <w:webHidden/>
            <w:lang w:val="en-GB"/>
          </w:rPr>
          <w:tab/>
        </w:r>
        <w:r w:rsidRPr="008E4F17">
          <w:rPr>
            <w:noProof/>
            <w:webHidden/>
            <w:lang w:val="en-GB"/>
          </w:rPr>
          <w:fldChar w:fldCharType="begin"/>
        </w:r>
        <w:r w:rsidRPr="008E4F17">
          <w:rPr>
            <w:noProof/>
            <w:webHidden/>
            <w:lang w:val="en-GB"/>
          </w:rPr>
          <w:instrText xml:space="preserve"> PAGEREF _Toc227673939 \h </w:instrText>
        </w:r>
        <w:r w:rsidRPr="008E4F17">
          <w:rPr>
            <w:noProof/>
            <w:webHidden/>
            <w:lang w:val="en-GB"/>
          </w:rPr>
        </w:r>
        <w:r w:rsidRPr="008E4F17">
          <w:rPr>
            <w:noProof/>
            <w:webHidden/>
            <w:lang w:val="en-GB"/>
          </w:rPr>
          <w:fldChar w:fldCharType="separate"/>
        </w:r>
        <w:r w:rsidR="00E228F3">
          <w:rPr>
            <w:noProof/>
            <w:webHidden/>
            <w:lang w:val="en-GB"/>
          </w:rPr>
          <w:t>2</w:t>
        </w:r>
        <w:r w:rsidRPr="008E4F17">
          <w:rPr>
            <w:noProof/>
            <w:webHidden/>
            <w:lang w:val="en-GB"/>
          </w:rPr>
          <w:fldChar w:fldCharType="end"/>
        </w:r>
      </w:hyperlink>
    </w:p>
    <w:p w14:paraId="62E0B4CC" w14:textId="6D9550A6" w:rsidR="003166BB" w:rsidRPr="008E4F17" w:rsidRDefault="003166BB">
      <w:pPr>
        <w:pStyle w:val="TOC1"/>
        <w:rPr>
          <w:rFonts w:asciiTheme="minorHAnsi" w:eastAsiaTheme="minorEastAsia" w:hAnsiTheme="minorHAnsi" w:cstheme="minorBidi"/>
          <w:noProof/>
          <w:kern w:val="2"/>
          <w:szCs w:val="24"/>
          <w:lang w:val="en-GB"/>
          <w14:ligatures w14:val="standardContextual"/>
        </w:rPr>
      </w:pPr>
      <w:hyperlink w:anchor="_Toc227673940" w:history="1">
        <w:r w:rsidRPr="008E4F17">
          <w:rPr>
            <w:rStyle w:val="Hyperlink"/>
            <w:noProof/>
            <w:lang w:val="en-GB"/>
          </w:rPr>
          <w:t>3</w:t>
        </w:r>
        <w:r w:rsidRPr="008E4F17">
          <w:rPr>
            <w:rFonts w:asciiTheme="minorHAnsi" w:eastAsiaTheme="minorEastAsia" w:hAnsiTheme="minorHAnsi" w:cstheme="minorBidi"/>
            <w:noProof/>
            <w:kern w:val="2"/>
            <w:szCs w:val="24"/>
            <w:lang w:val="en-GB"/>
            <w14:ligatures w14:val="standardContextual"/>
          </w:rPr>
          <w:tab/>
        </w:r>
        <w:r w:rsidRPr="008E4F17">
          <w:rPr>
            <w:rStyle w:val="Hyperlink"/>
            <w:noProof/>
            <w:lang w:val="en-GB"/>
          </w:rPr>
          <w:t>Comparison of sharing conditions of SAR-4 with previous synthetic aperture radars</w:t>
        </w:r>
        <w:r w:rsidRPr="008E4F17">
          <w:rPr>
            <w:noProof/>
            <w:webHidden/>
            <w:lang w:val="en-GB"/>
          </w:rPr>
          <w:tab/>
        </w:r>
        <w:r w:rsidRPr="008E4F17">
          <w:rPr>
            <w:noProof/>
            <w:webHidden/>
            <w:lang w:val="en-GB"/>
          </w:rPr>
          <w:tab/>
        </w:r>
        <w:r w:rsidRPr="008E4F17">
          <w:rPr>
            <w:noProof/>
            <w:webHidden/>
            <w:lang w:val="en-GB"/>
          </w:rPr>
          <w:fldChar w:fldCharType="begin"/>
        </w:r>
        <w:r w:rsidRPr="008E4F17">
          <w:rPr>
            <w:noProof/>
            <w:webHidden/>
            <w:lang w:val="en-GB"/>
          </w:rPr>
          <w:instrText xml:space="preserve"> PAGEREF _Toc227673940 \h </w:instrText>
        </w:r>
        <w:r w:rsidRPr="008E4F17">
          <w:rPr>
            <w:noProof/>
            <w:webHidden/>
            <w:lang w:val="en-GB"/>
          </w:rPr>
        </w:r>
        <w:r w:rsidRPr="008E4F17">
          <w:rPr>
            <w:noProof/>
            <w:webHidden/>
            <w:lang w:val="en-GB"/>
          </w:rPr>
          <w:fldChar w:fldCharType="separate"/>
        </w:r>
        <w:r w:rsidR="00E228F3">
          <w:rPr>
            <w:noProof/>
            <w:webHidden/>
            <w:lang w:val="en-GB"/>
          </w:rPr>
          <w:t>5</w:t>
        </w:r>
        <w:r w:rsidRPr="008E4F17">
          <w:rPr>
            <w:noProof/>
            <w:webHidden/>
            <w:lang w:val="en-GB"/>
          </w:rPr>
          <w:fldChar w:fldCharType="end"/>
        </w:r>
      </w:hyperlink>
    </w:p>
    <w:p w14:paraId="6184E3BA" w14:textId="0DD5F852" w:rsidR="003166BB" w:rsidRPr="008E4F17" w:rsidRDefault="003166BB">
      <w:pPr>
        <w:pStyle w:val="TOC2"/>
        <w:rPr>
          <w:rFonts w:asciiTheme="minorHAnsi" w:eastAsiaTheme="minorEastAsia" w:hAnsiTheme="minorHAnsi" w:cstheme="minorBidi"/>
          <w:noProof/>
          <w:kern w:val="2"/>
          <w:szCs w:val="24"/>
          <w:lang w:val="en-GB"/>
          <w14:ligatures w14:val="standardContextual"/>
        </w:rPr>
      </w:pPr>
      <w:hyperlink w:anchor="_Toc227673941" w:history="1">
        <w:r w:rsidRPr="008E4F17">
          <w:rPr>
            <w:rStyle w:val="Hyperlink"/>
            <w:noProof/>
            <w:lang w:val="en-GB"/>
          </w:rPr>
          <w:t>3.1</w:t>
        </w:r>
        <w:r w:rsidRPr="008E4F17">
          <w:rPr>
            <w:rFonts w:asciiTheme="minorHAnsi" w:eastAsiaTheme="minorEastAsia" w:hAnsiTheme="minorHAnsi" w:cstheme="minorBidi"/>
            <w:noProof/>
            <w:kern w:val="2"/>
            <w:szCs w:val="24"/>
            <w:lang w:val="en-GB"/>
            <w14:ligatures w14:val="standardContextual"/>
          </w:rPr>
          <w:tab/>
        </w:r>
        <w:r w:rsidRPr="008E4F17">
          <w:rPr>
            <w:rStyle w:val="Hyperlink"/>
            <w:noProof/>
            <w:lang w:val="en-GB"/>
          </w:rPr>
          <w:t>Characteristics of synthetic aperture radar systems used for the comparison</w:t>
        </w:r>
        <w:r w:rsidRPr="008E4F17">
          <w:rPr>
            <w:noProof/>
            <w:webHidden/>
            <w:lang w:val="en-GB"/>
          </w:rPr>
          <w:tab/>
        </w:r>
        <w:r w:rsidRPr="008E4F17">
          <w:rPr>
            <w:noProof/>
            <w:webHidden/>
            <w:lang w:val="en-GB"/>
          </w:rPr>
          <w:tab/>
        </w:r>
        <w:r w:rsidRPr="008E4F17">
          <w:rPr>
            <w:noProof/>
            <w:webHidden/>
            <w:lang w:val="en-GB"/>
          </w:rPr>
          <w:fldChar w:fldCharType="begin"/>
        </w:r>
        <w:r w:rsidRPr="008E4F17">
          <w:rPr>
            <w:noProof/>
            <w:webHidden/>
            <w:lang w:val="en-GB"/>
          </w:rPr>
          <w:instrText xml:space="preserve"> PAGEREF _Toc227673941 \h </w:instrText>
        </w:r>
        <w:r w:rsidRPr="008E4F17">
          <w:rPr>
            <w:noProof/>
            <w:webHidden/>
            <w:lang w:val="en-GB"/>
          </w:rPr>
        </w:r>
        <w:r w:rsidRPr="008E4F17">
          <w:rPr>
            <w:noProof/>
            <w:webHidden/>
            <w:lang w:val="en-GB"/>
          </w:rPr>
          <w:fldChar w:fldCharType="separate"/>
        </w:r>
        <w:r w:rsidR="00E228F3">
          <w:rPr>
            <w:noProof/>
            <w:webHidden/>
            <w:lang w:val="en-GB"/>
          </w:rPr>
          <w:t>5</w:t>
        </w:r>
        <w:r w:rsidRPr="008E4F17">
          <w:rPr>
            <w:noProof/>
            <w:webHidden/>
            <w:lang w:val="en-GB"/>
          </w:rPr>
          <w:fldChar w:fldCharType="end"/>
        </w:r>
      </w:hyperlink>
    </w:p>
    <w:p w14:paraId="42214CCF" w14:textId="078E2F55" w:rsidR="003166BB" w:rsidRPr="008E4F17" w:rsidRDefault="003166BB">
      <w:pPr>
        <w:pStyle w:val="TOC2"/>
        <w:rPr>
          <w:rFonts w:asciiTheme="minorHAnsi" w:eastAsiaTheme="minorEastAsia" w:hAnsiTheme="minorHAnsi" w:cstheme="minorBidi"/>
          <w:noProof/>
          <w:kern w:val="2"/>
          <w:szCs w:val="24"/>
          <w:lang w:val="en-GB"/>
          <w14:ligatures w14:val="standardContextual"/>
        </w:rPr>
      </w:pPr>
      <w:hyperlink w:anchor="_Toc227673942" w:history="1">
        <w:r w:rsidRPr="008E4F17">
          <w:rPr>
            <w:rStyle w:val="Hyperlink"/>
            <w:noProof/>
            <w:lang w:val="en-GB"/>
          </w:rPr>
          <w:t>3.2</w:t>
        </w:r>
        <w:r w:rsidRPr="008E4F17">
          <w:rPr>
            <w:rFonts w:asciiTheme="minorHAnsi" w:eastAsiaTheme="minorEastAsia" w:hAnsiTheme="minorHAnsi" w:cstheme="minorBidi"/>
            <w:noProof/>
            <w:kern w:val="2"/>
            <w:szCs w:val="24"/>
            <w:lang w:val="en-GB"/>
            <w14:ligatures w14:val="standardContextual"/>
          </w:rPr>
          <w:tab/>
        </w:r>
        <w:r w:rsidRPr="008E4F17">
          <w:rPr>
            <w:rStyle w:val="Hyperlink"/>
            <w:noProof/>
            <w:lang w:val="en-GB"/>
          </w:rPr>
          <w:t>Comparison of interference conditions under peak I/N</w:t>
        </w:r>
        <w:r w:rsidRPr="008E4F17">
          <w:rPr>
            <w:noProof/>
            <w:webHidden/>
            <w:lang w:val="en-GB"/>
          </w:rPr>
          <w:tab/>
        </w:r>
        <w:r w:rsidRPr="008E4F17">
          <w:rPr>
            <w:noProof/>
            <w:webHidden/>
            <w:lang w:val="en-GB"/>
          </w:rPr>
          <w:tab/>
        </w:r>
        <w:r w:rsidRPr="008E4F17">
          <w:rPr>
            <w:noProof/>
            <w:webHidden/>
            <w:lang w:val="en-GB"/>
          </w:rPr>
          <w:fldChar w:fldCharType="begin"/>
        </w:r>
        <w:r w:rsidRPr="008E4F17">
          <w:rPr>
            <w:noProof/>
            <w:webHidden/>
            <w:lang w:val="en-GB"/>
          </w:rPr>
          <w:instrText xml:space="preserve"> PAGEREF _Toc227673942 \h </w:instrText>
        </w:r>
        <w:r w:rsidRPr="008E4F17">
          <w:rPr>
            <w:noProof/>
            <w:webHidden/>
            <w:lang w:val="en-GB"/>
          </w:rPr>
        </w:r>
        <w:r w:rsidRPr="008E4F17">
          <w:rPr>
            <w:noProof/>
            <w:webHidden/>
            <w:lang w:val="en-GB"/>
          </w:rPr>
          <w:fldChar w:fldCharType="separate"/>
        </w:r>
        <w:r w:rsidR="00E228F3">
          <w:rPr>
            <w:noProof/>
            <w:webHidden/>
            <w:lang w:val="en-GB"/>
          </w:rPr>
          <w:t>7</w:t>
        </w:r>
        <w:r w:rsidRPr="008E4F17">
          <w:rPr>
            <w:noProof/>
            <w:webHidden/>
            <w:lang w:val="en-GB"/>
          </w:rPr>
          <w:fldChar w:fldCharType="end"/>
        </w:r>
      </w:hyperlink>
    </w:p>
    <w:p w14:paraId="128C6CCE" w14:textId="343F555C" w:rsidR="003166BB" w:rsidRPr="008E4F17" w:rsidRDefault="003166BB">
      <w:pPr>
        <w:pStyle w:val="TOC2"/>
        <w:rPr>
          <w:rFonts w:asciiTheme="minorHAnsi" w:eastAsiaTheme="minorEastAsia" w:hAnsiTheme="minorHAnsi" w:cstheme="minorBidi"/>
          <w:noProof/>
          <w:kern w:val="2"/>
          <w:szCs w:val="24"/>
          <w:lang w:val="en-GB"/>
          <w14:ligatures w14:val="standardContextual"/>
        </w:rPr>
      </w:pPr>
      <w:hyperlink w:anchor="_Toc227673943" w:history="1">
        <w:r w:rsidRPr="008E4F17">
          <w:rPr>
            <w:rStyle w:val="Hyperlink"/>
            <w:noProof/>
            <w:lang w:val="en-GB"/>
          </w:rPr>
          <w:t>3.3</w:t>
        </w:r>
        <w:r w:rsidRPr="008E4F17">
          <w:rPr>
            <w:rFonts w:asciiTheme="minorHAnsi" w:eastAsiaTheme="minorEastAsia" w:hAnsiTheme="minorHAnsi" w:cstheme="minorBidi"/>
            <w:noProof/>
            <w:kern w:val="2"/>
            <w:szCs w:val="24"/>
            <w:lang w:val="en-GB"/>
            <w14:ligatures w14:val="standardContextual"/>
          </w:rPr>
          <w:tab/>
        </w:r>
        <w:r w:rsidRPr="008E4F17">
          <w:rPr>
            <w:rStyle w:val="Hyperlink"/>
            <w:noProof/>
            <w:lang w:val="en-GB"/>
          </w:rPr>
          <w:t xml:space="preserve">Comparison of interference conditions under averaged </w:t>
        </w:r>
        <w:r w:rsidRPr="008E4F17">
          <w:rPr>
            <w:rStyle w:val="Hyperlink"/>
            <w:i/>
            <w:iCs/>
            <w:noProof/>
            <w:lang w:val="en-GB"/>
          </w:rPr>
          <w:t>I</w:t>
        </w:r>
        <w:r w:rsidRPr="008E4F17">
          <w:rPr>
            <w:rStyle w:val="Hyperlink"/>
            <w:noProof/>
            <w:lang w:val="en-GB"/>
          </w:rPr>
          <w:t>/</w:t>
        </w:r>
        <w:r w:rsidRPr="008E4F17">
          <w:rPr>
            <w:rStyle w:val="Hyperlink"/>
            <w:i/>
            <w:iCs/>
            <w:noProof/>
            <w:lang w:val="en-GB"/>
          </w:rPr>
          <w:t>N</w:t>
        </w:r>
        <w:r w:rsidRPr="008E4F17">
          <w:rPr>
            <w:noProof/>
            <w:webHidden/>
            <w:lang w:val="en-GB"/>
          </w:rPr>
          <w:tab/>
        </w:r>
        <w:r w:rsidRPr="008E4F17">
          <w:rPr>
            <w:noProof/>
            <w:webHidden/>
            <w:lang w:val="en-GB"/>
          </w:rPr>
          <w:tab/>
        </w:r>
        <w:r w:rsidRPr="008E4F17">
          <w:rPr>
            <w:noProof/>
            <w:webHidden/>
            <w:lang w:val="en-GB"/>
          </w:rPr>
          <w:fldChar w:fldCharType="begin"/>
        </w:r>
        <w:r w:rsidRPr="008E4F17">
          <w:rPr>
            <w:noProof/>
            <w:webHidden/>
            <w:lang w:val="en-GB"/>
          </w:rPr>
          <w:instrText xml:space="preserve"> PAGEREF _Toc227673943 \h </w:instrText>
        </w:r>
        <w:r w:rsidRPr="008E4F17">
          <w:rPr>
            <w:noProof/>
            <w:webHidden/>
            <w:lang w:val="en-GB"/>
          </w:rPr>
        </w:r>
        <w:r w:rsidRPr="008E4F17">
          <w:rPr>
            <w:noProof/>
            <w:webHidden/>
            <w:lang w:val="en-GB"/>
          </w:rPr>
          <w:fldChar w:fldCharType="separate"/>
        </w:r>
        <w:r w:rsidR="00E228F3">
          <w:rPr>
            <w:noProof/>
            <w:webHidden/>
            <w:lang w:val="en-GB"/>
          </w:rPr>
          <w:t>9</w:t>
        </w:r>
        <w:r w:rsidRPr="008E4F17">
          <w:rPr>
            <w:noProof/>
            <w:webHidden/>
            <w:lang w:val="en-GB"/>
          </w:rPr>
          <w:fldChar w:fldCharType="end"/>
        </w:r>
      </w:hyperlink>
    </w:p>
    <w:p w14:paraId="3036D8E1" w14:textId="1706F754" w:rsidR="003166BB" w:rsidRPr="008E4F17" w:rsidRDefault="003166BB">
      <w:pPr>
        <w:pStyle w:val="TOC2"/>
        <w:rPr>
          <w:rFonts w:asciiTheme="minorHAnsi" w:eastAsiaTheme="minorEastAsia" w:hAnsiTheme="minorHAnsi" w:cstheme="minorBidi"/>
          <w:noProof/>
          <w:kern w:val="2"/>
          <w:szCs w:val="24"/>
          <w:lang w:val="en-GB"/>
          <w14:ligatures w14:val="standardContextual"/>
        </w:rPr>
      </w:pPr>
      <w:hyperlink w:anchor="_Toc227673944" w:history="1">
        <w:r w:rsidRPr="008E4F17">
          <w:rPr>
            <w:rStyle w:val="Hyperlink"/>
            <w:noProof/>
            <w:lang w:val="en-GB"/>
          </w:rPr>
          <w:t>3.4</w:t>
        </w:r>
        <w:r w:rsidRPr="008E4F17">
          <w:rPr>
            <w:rFonts w:asciiTheme="minorHAnsi" w:eastAsiaTheme="minorEastAsia" w:hAnsiTheme="minorHAnsi" w:cstheme="minorBidi"/>
            <w:noProof/>
            <w:kern w:val="2"/>
            <w:szCs w:val="24"/>
            <w:lang w:val="en-GB"/>
            <w14:ligatures w14:val="standardContextual"/>
          </w:rPr>
          <w:tab/>
        </w:r>
        <w:r w:rsidRPr="008E4F17">
          <w:rPr>
            <w:rStyle w:val="Hyperlink"/>
            <w:noProof/>
            <w:lang w:val="en-GB"/>
          </w:rPr>
          <w:t>Comparison of pulse width at IF output of radar receiver</w:t>
        </w:r>
        <w:r w:rsidRPr="008E4F17">
          <w:rPr>
            <w:noProof/>
            <w:webHidden/>
            <w:lang w:val="en-GB"/>
          </w:rPr>
          <w:tab/>
        </w:r>
        <w:r w:rsidRPr="008E4F17">
          <w:rPr>
            <w:noProof/>
            <w:webHidden/>
            <w:lang w:val="en-GB"/>
          </w:rPr>
          <w:tab/>
        </w:r>
        <w:r w:rsidRPr="008E4F17">
          <w:rPr>
            <w:noProof/>
            <w:webHidden/>
            <w:lang w:val="en-GB"/>
          </w:rPr>
          <w:fldChar w:fldCharType="begin"/>
        </w:r>
        <w:r w:rsidRPr="008E4F17">
          <w:rPr>
            <w:noProof/>
            <w:webHidden/>
            <w:lang w:val="en-GB"/>
          </w:rPr>
          <w:instrText xml:space="preserve"> PAGEREF _Toc227673944 \h </w:instrText>
        </w:r>
        <w:r w:rsidRPr="008E4F17">
          <w:rPr>
            <w:noProof/>
            <w:webHidden/>
            <w:lang w:val="en-GB"/>
          </w:rPr>
        </w:r>
        <w:r w:rsidRPr="008E4F17">
          <w:rPr>
            <w:noProof/>
            <w:webHidden/>
            <w:lang w:val="en-GB"/>
          </w:rPr>
          <w:fldChar w:fldCharType="separate"/>
        </w:r>
        <w:r w:rsidR="00E228F3">
          <w:rPr>
            <w:noProof/>
            <w:webHidden/>
            <w:lang w:val="en-GB"/>
          </w:rPr>
          <w:t>11</w:t>
        </w:r>
        <w:r w:rsidRPr="008E4F17">
          <w:rPr>
            <w:noProof/>
            <w:webHidden/>
            <w:lang w:val="en-GB"/>
          </w:rPr>
          <w:fldChar w:fldCharType="end"/>
        </w:r>
      </w:hyperlink>
    </w:p>
    <w:p w14:paraId="432AF280" w14:textId="39C5AB03" w:rsidR="003166BB" w:rsidRPr="008E4F17" w:rsidRDefault="003166BB">
      <w:pPr>
        <w:pStyle w:val="TOC2"/>
        <w:rPr>
          <w:rFonts w:asciiTheme="minorHAnsi" w:eastAsiaTheme="minorEastAsia" w:hAnsiTheme="minorHAnsi" w:cstheme="minorBidi"/>
          <w:noProof/>
          <w:kern w:val="2"/>
          <w:szCs w:val="24"/>
          <w:lang w:val="en-GB"/>
          <w14:ligatures w14:val="standardContextual"/>
        </w:rPr>
      </w:pPr>
      <w:hyperlink w:anchor="_Toc227673945" w:history="1">
        <w:r w:rsidRPr="008E4F17">
          <w:rPr>
            <w:rStyle w:val="Hyperlink"/>
            <w:noProof/>
            <w:lang w:val="en-GB"/>
          </w:rPr>
          <w:t>3.5</w:t>
        </w:r>
        <w:r w:rsidRPr="008E4F17">
          <w:rPr>
            <w:rFonts w:asciiTheme="minorHAnsi" w:eastAsiaTheme="minorEastAsia" w:hAnsiTheme="minorHAnsi" w:cstheme="minorBidi"/>
            <w:noProof/>
            <w:kern w:val="2"/>
            <w:szCs w:val="24"/>
            <w:lang w:val="en-GB"/>
            <w14:ligatures w14:val="standardContextual"/>
          </w:rPr>
          <w:tab/>
        </w:r>
        <w:r w:rsidRPr="008E4F17">
          <w:rPr>
            <w:rStyle w:val="Hyperlink"/>
            <w:noProof/>
            <w:lang w:val="en-GB"/>
          </w:rPr>
          <w:t>Comparison of duty cycle at the IF output of radar receiver</w:t>
        </w:r>
        <w:r w:rsidRPr="008E4F17">
          <w:rPr>
            <w:noProof/>
            <w:webHidden/>
            <w:lang w:val="en-GB"/>
          </w:rPr>
          <w:tab/>
        </w:r>
        <w:r w:rsidRPr="008E4F17">
          <w:rPr>
            <w:noProof/>
            <w:webHidden/>
            <w:lang w:val="en-GB"/>
          </w:rPr>
          <w:tab/>
        </w:r>
        <w:r w:rsidRPr="008E4F17">
          <w:rPr>
            <w:noProof/>
            <w:webHidden/>
            <w:lang w:val="en-GB"/>
          </w:rPr>
          <w:fldChar w:fldCharType="begin"/>
        </w:r>
        <w:r w:rsidRPr="008E4F17">
          <w:rPr>
            <w:noProof/>
            <w:webHidden/>
            <w:lang w:val="en-GB"/>
          </w:rPr>
          <w:instrText xml:space="preserve"> PAGEREF _Toc227673945 \h </w:instrText>
        </w:r>
        <w:r w:rsidRPr="008E4F17">
          <w:rPr>
            <w:noProof/>
            <w:webHidden/>
            <w:lang w:val="en-GB"/>
          </w:rPr>
        </w:r>
        <w:r w:rsidRPr="008E4F17">
          <w:rPr>
            <w:noProof/>
            <w:webHidden/>
            <w:lang w:val="en-GB"/>
          </w:rPr>
          <w:fldChar w:fldCharType="separate"/>
        </w:r>
        <w:r w:rsidR="00E228F3">
          <w:rPr>
            <w:noProof/>
            <w:webHidden/>
            <w:lang w:val="en-GB"/>
          </w:rPr>
          <w:t>12</w:t>
        </w:r>
        <w:r w:rsidRPr="008E4F17">
          <w:rPr>
            <w:noProof/>
            <w:webHidden/>
            <w:lang w:val="en-GB"/>
          </w:rPr>
          <w:fldChar w:fldCharType="end"/>
        </w:r>
      </w:hyperlink>
    </w:p>
    <w:p w14:paraId="61A5EC45" w14:textId="7C12A348" w:rsidR="003166BB" w:rsidRPr="008E4F17" w:rsidRDefault="003166BB">
      <w:pPr>
        <w:pStyle w:val="TOC2"/>
        <w:rPr>
          <w:rFonts w:asciiTheme="minorHAnsi" w:eastAsiaTheme="minorEastAsia" w:hAnsiTheme="minorHAnsi" w:cstheme="minorBidi"/>
          <w:noProof/>
          <w:kern w:val="2"/>
          <w:szCs w:val="24"/>
          <w:lang w:val="en-GB"/>
          <w14:ligatures w14:val="standardContextual"/>
        </w:rPr>
      </w:pPr>
      <w:hyperlink w:anchor="_Toc227673946" w:history="1">
        <w:r w:rsidRPr="008E4F17">
          <w:rPr>
            <w:rStyle w:val="Hyperlink"/>
            <w:noProof/>
            <w:lang w:val="en-GB"/>
          </w:rPr>
          <w:t>3.6</w:t>
        </w:r>
        <w:r w:rsidRPr="008E4F17">
          <w:rPr>
            <w:rFonts w:asciiTheme="minorHAnsi" w:eastAsiaTheme="minorEastAsia" w:hAnsiTheme="minorHAnsi" w:cstheme="minorBidi"/>
            <w:noProof/>
            <w:kern w:val="2"/>
            <w:szCs w:val="24"/>
            <w:lang w:val="en-GB"/>
            <w14:ligatures w14:val="standardContextual"/>
          </w:rPr>
          <w:tab/>
        </w:r>
        <w:r w:rsidRPr="008E4F17">
          <w:rPr>
            <w:rStyle w:val="Hyperlink"/>
            <w:noProof/>
            <w:lang w:val="en-GB"/>
          </w:rPr>
          <w:t>Comparison of SAR-4 with the EESS waveforms tested in Report</w:t>
        </w:r>
        <w:r w:rsidR="00E228F3">
          <w:rPr>
            <w:rStyle w:val="Hyperlink"/>
            <w:noProof/>
            <w:lang w:val="en-GB"/>
          </w:rPr>
          <w:t> </w:t>
        </w:r>
        <w:r w:rsidRPr="008E4F17">
          <w:rPr>
            <w:rStyle w:val="Hyperlink"/>
            <w:bCs/>
            <w:noProof/>
            <w:lang w:val="en-GB"/>
          </w:rPr>
          <w:t>ITU</w:t>
        </w:r>
        <w:r w:rsidRPr="008E4F17">
          <w:rPr>
            <w:rStyle w:val="Hyperlink"/>
            <w:bCs/>
            <w:noProof/>
            <w:lang w:val="en-GB"/>
          </w:rPr>
          <w:noBreakHyphen/>
          <w:t>R</w:t>
        </w:r>
        <w:r w:rsidR="00E228F3">
          <w:rPr>
            <w:rStyle w:val="Hyperlink"/>
            <w:bCs/>
            <w:noProof/>
            <w:lang w:val="en-GB"/>
          </w:rPr>
          <w:t> </w:t>
        </w:r>
        <w:r w:rsidRPr="008E4F17">
          <w:rPr>
            <w:rStyle w:val="Hyperlink"/>
            <w:bCs/>
            <w:noProof/>
            <w:lang w:val="en-GB"/>
          </w:rPr>
          <w:t>M.2081</w:t>
        </w:r>
        <w:r w:rsidRPr="008E4F17">
          <w:rPr>
            <w:noProof/>
            <w:webHidden/>
            <w:lang w:val="en-GB"/>
          </w:rPr>
          <w:tab/>
        </w:r>
        <w:r w:rsidRPr="008E4F17">
          <w:rPr>
            <w:noProof/>
            <w:webHidden/>
            <w:lang w:val="en-GB"/>
          </w:rPr>
          <w:tab/>
        </w:r>
        <w:r w:rsidRPr="008E4F17">
          <w:rPr>
            <w:noProof/>
            <w:webHidden/>
            <w:lang w:val="en-GB"/>
          </w:rPr>
          <w:fldChar w:fldCharType="begin"/>
        </w:r>
        <w:r w:rsidRPr="008E4F17">
          <w:rPr>
            <w:noProof/>
            <w:webHidden/>
            <w:lang w:val="en-GB"/>
          </w:rPr>
          <w:instrText xml:space="preserve"> PAGEREF _Toc227673946 \h </w:instrText>
        </w:r>
        <w:r w:rsidRPr="008E4F17">
          <w:rPr>
            <w:noProof/>
            <w:webHidden/>
            <w:lang w:val="en-GB"/>
          </w:rPr>
        </w:r>
        <w:r w:rsidRPr="008E4F17">
          <w:rPr>
            <w:noProof/>
            <w:webHidden/>
            <w:lang w:val="en-GB"/>
          </w:rPr>
          <w:fldChar w:fldCharType="separate"/>
        </w:r>
        <w:r w:rsidR="00E228F3">
          <w:rPr>
            <w:noProof/>
            <w:webHidden/>
            <w:lang w:val="en-GB"/>
          </w:rPr>
          <w:t>13</w:t>
        </w:r>
        <w:r w:rsidRPr="008E4F17">
          <w:rPr>
            <w:noProof/>
            <w:webHidden/>
            <w:lang w:val="en-GB"/>
          </w:rPr>
          <w:fldChar w:fldCharType="end"/>
        </w:r>
      </w:hyperlink>
    </w:p>
    <w:p w14:paraId="3565EFC1" w14:textId="56D50A3C" w:rsidR="003166BB" w:rsidRPr="008E4F17" w:rsidRDefault="003166BB">
      <w:pPr>
        <w:pStyle w:val="TOC1"/>
        <w:rPr>
          <w:rFonts w:asciiTheme="minorHAnsi" w:eastAsiaTheme="minorEastAsia" w:hAnsiTheme="minorHAnsi" w:cstheme="minorBidi"/>
          <w:noProof/>
          <w:kern w:val="2"/>
          <w:szCs w:val="24"/>
          <w:lang w:val="en-GB"/>
          <w14:ligatures w14:val="standardContextual"/>
        </w:rPr>
      </w:pPr>
      <w:hyperlink w:anchor="_Toc227673947" w:history="1">
        <w:r w:rsidRPr="008E4F17">
          <w:rPr>
            <w:rStyle w:val="Hyperlink"/>
            <w:noProof/>
            <w:lang w:val="en-GB"/>
          </w:rPr>
          <w:t>4</w:t>
        </w:r>
        <w:r w:rsidRPr="008E4F17">
          <w:rPr>
            <w:rFonts w:asciiTheme="minorHAnsi" w:eastAsiaTheme="minorEastAsia" w:hAnsiTheme="minorHAnsi" w:cstheme="minorBidi"/>
            <w:noProof/>
            <w:kern w:val="2"/>
            <w:szCs w:val="24"/>
            <w:lang w:val="en-GB"/>
            <w14:ligatures w14:val="standardContextual"/>
          </w:rPr>
          <w:tab/>
        </w:r>
        <w:r w:rsidRPr="008E4F17">
          <w:rPr>
            <w:rStyle w:val="Hyperlink"/>
            <w:noProof/>
            <w:lang w:val="en-GB"/>
          </w:rPr>
          <w:t>Sharing studies</w:t>
        </w:r>
        <w:r w:rsidRPr="008E4F17">
          <w:rPr>
            <w:noProof/>
            <w:webHidden/>
            <w:lang w:val="en-GB"/>
          </w:rPr>
          <w:tab/>
        </w:r>
        <w:r w:rsidRPr="008E4F17">
          <w:rPr>
            <w:noProof/>
            <w:webHidden/>
            <w:lang w:val="en-GB"/>
          </w:rPr>
          <w:tab/>
        </w:r>
        <w:r w:rsidRPr="008E4F17">
          <w:rPr>
            <w:noProof/>
            <w:webHidden/>
            <w:lang w:val="en-GB"/>
          </w:rPr>
          <w:fldChar w:fldCharType="begin"/>
        </w:r>
        <w:r w:rsidRPr="008E4F17">
          <w:rPr>
            <w:noProof/>
            <w:webHidden/>
            <w:lang w:val="en-GB"/>
          </w:rPr>
          <w:instrText xml:space="preserve"> PAGEREF _Toc227673947 \h </w:instrText>
        </w:r>
        <w:r w:rsidRPr="008E4F17">
          <w:rPr>
            <w:noProof/>
            <w:webHidden/>
            <w:lang w:val="en-GB"/>
          </w:rPr>
        </w:r>
        <w:r w:rsidRPr="008E4F17">
          <w:rPr>
            <w:noProof/>
            <w:webHidden/>
            <w:lang w:val="en-GB"/>
          </w:rPr>
          <w:fldChar w:fldCharType="separate"/>
        </w:r>
        <w:r w:rsidR="00E228F3">
          <w:rPr>
            <w:noProof/>
            <w:webHidden/>
            <w:lang w:val="en-GB"/>
          </w:rPr>
          <w:t>14</w:t>
        </w:r>
        <w:r w:rsidRPr="008E4F17">
          <w:rPr>
            <w:noProof/>
            <w:webHidden/>
            <w:lang w:val="en-GB"/>
          </w:rPr>
          <w:fldChar w:fldCharType="end"/>
        </w:r>
      </w:hyperlink>
    </w:p>
    <w:p w14:paraId="22AB8D0A" w14:textId="1A634260" w:rsidR="003166BB" w:rsidRPr="008E4F17" w:rsidRDefault="003166BB">
      <w:pPr>
        <w:pStyle w:val="TOC2"/>
        <w:rPr>
          <w:rFonts w:asciiTheme="minorHAnsi" w:eastAsiaTheme="minorEastAsia" w:hAnsiTheme="minorHAnsi" w:cstheme="minorBidi"/>
          <w:noProof/>
          <w:kern w:val="2"/>
          <w:szCs w:val="24"/>
          <w:lang w:val="en-GB"/>
          <w14:ligatures w14:val="standardContextual"/>
        </w:rPr>
      </w:pPr>
      <w:hyperlink w:anchor="_Toc227673948" w:history="1">
        <w:r w:rsidRPr="008E4F17">
          <w:rPr>
            <w:rStyle w:val="Hyperlink"/>
            <w:noProof/>
            <w:lang w:val="en-GB"/>
          </w:rPr>
          <w:t>4.1</w:t>
        </w:r>
        <w:r w:rsidRPr="008E4F17">
          <w:rPr>
            <w:rFonts w:asciiTheme="minorHAnsi" w:eastAsiaTheme="minorEastAsia" w:hAnsiTheme="minorHAnsi" w:cstheme="minorBidi"/>
            <w:noProof/>
            <w:kern w:val="2"/>
            <w:szCs w:val="24"/>
            <w:lang w:val="en-GB"/>
            <w14:ligatures w14:val="standardContextual"/>
          </w:rPr>
          <w:tab/>
        </w:r>
        <w:r w:rsidRPr="008E4F17">
          <w:rPr>
            <w:rStyle w:val="Hyperlink"/>
            <w:noProof/>
            <w:lang w:val="en-GB"/>
          </w:rPr>
          <w:t>Sharing with the radio navigation service in the band 8 700-9 300 MHz</w:t>
        </w:r>
        <w:r w:rsidRPr="008E4F17">
          <w:rPr>
            <w:noProof/>
            <w:webHidden/>
            <w:lang w:val="en-GB"/>
          </w:rPr>
          <w:tab/>
        </w:r>
        <w:r w:rsidRPr="008E4F17">
          <w:rPr>
            <w:noProof/>
            <w:webHidden/>
            <w:lang w:val="en-GB"/>
          </w:rPr>
          <w:tab/>
        </w:r>
        <w:r w:rsidRPr="008E4F17">
          <w:rPr>
            <w:noProof/>
            <w:webHidden/>
            <w:lang w:val="en-GB"/>
          </w:rPr>
          <w:fldChar w:fldCharType="begin"/>
        </w:r>
        <w:r w:rsidRPr="008E4F17">
          <w:rPr>
            <w:noProof/>
            <w:webHidden/>
            <w:lang w:val="en-GB"/>
          </w:rPr>
          <w:instrText xml:space="preserve"> PAGEREF _Toc227673948 \h </w:instrText>
        </w:r>
        <w:r w:rsidRPr="008E4F17">
          <w:rPr>
            <w:noProof/>
            <w:webHidden/>
            <w:lang w:val="en-GB"/>
          </w:rPr>
        </w:r>
        <w:r w:rsidRPr="008E4F17">
          <w:rPr>
            <w:noProof/>
            <w:webHidden/>
            <w:lang w:val="en-GB"/>
          </w:rPr>
          <w:fldChar w:fldCharType="separate"/>
        </w:r>
        <w:r w:rsidR="00E228F3">
          <w:rPr>
            <w:noProof/>
            <w:webHidden/>
            <w:lang w:val="en-GB"/>
          </w:rPr>
          <w:t>14</w:t>
        </w:r>
        <w:r w:rsidRPr="008E4F17">
          <w:rPr>
            <w:noProof/>
            <w:webHidden/>
            <w:lang w:val="en-GB"/>
          </w:rPr>
          <w:fldChar w:fldCharType="end"/>
        </w:r>
      </w:hyperlink>
    </w:p>
    <w:p w14:paraId="2A4E8EE0" w14:textId="36FADD13" w:rsidR="003166BB" w:rsidRPr="008E4F17" w:rsidRDefault="003166BB">
      <w:pPr>
        <w:pStyle w:val="TOC2"/>
        <w:rPr>
          <w:rFonts w:asciiTheme="minorHAnsi" w:eastAsiaTheme="minorEastAsia" w:hAnsiTheme="minorHAnsi" w:cstheme="minorBidi"/>
          <w:noProof/>
          <w:kern w:val="2"/>
          <w:szCs w:val="24"/>
          <w:lang w:val="en-GB"/>
          <w14:ligatures w14:val="standardContextual"/>
        </w:rPr>
      </w:pPr>
      <w:hyperlink w:anchor="_Toc227673949" w:history="1">
        <w:r w:rsidRPr="008E4F17">
          <w:rPr>
            <w:rStyle w:val="Hyperlink"/>
            <w:noProof/>
            <w:lang w:val="en-GB"/>
          </w:rPr>
          <w:t>4.2</w:t>
        </w:r>
        <w:r w:rsidRPr="008E4F17">
          <w:rPr>
            <w:rFonts w:asciiTheme="minorHAnsi" w:eastAsiaTheme="minorEastAsia" w:hAnsiTheme="minorHAnsi" w:cstheme="minorBidi"/>
            <w:noProof/>
            <w:kern w:val="2"/>
            <w:szCs w:val="24"/>
            <w:lang w:val="en-GB"/>
            <w14:ligatures w14:val="standardContextual"/>
          </w:rPr>
          <w:tab/>
        </w:r>
        <w:r w:rsidRPr="008E4F17">
          <w:rPr>
            <w:rStyle w:val="Hyperlink"/>
            <w:noProof/>
            <w:lang w:val="en-GB"/>
          </w:rPr>
          <w:t>Sharing with the radiolocation service in the band 8 700-9 300 MHz</w:t>
        </w:r>
        <w:r w:rsidRPr="008E4F17">
          <w:rPr>
            <w:noProof/>
            <w:webHidden/>
            <w:lang w:val="en-GB"/>
          </w:rPr>
          <w:tab/>
        </w:r>
        <w:r w:rsidRPr="008E4F17">
          <w:rPr>
            <w:noProof/>
            <w:webHidden/>
            <w:lang w:val="en-GB"/>
          </w:rPr>
          <w:tab/>
        </w:r>
        <w:r w:rsidRPr="008E4F17">
          <w:rPr>
            <w:noProof/>
            <w:webHidden/>
            <w:lang w:val="en-GB"/>
          </w:rPr>
          <w:fldChar w:fldCharType="begin"/>
        </w:r>
        <w:r w:rsidRPr="008E4F17">
          <w:rPr>
            <w:noProof/>
            <w:webHidden/>
            <w:lang w:val="en-GB"/>
          </w:rPr>
          <w:instrText xml:space="preserve"> PAGEREF _Toc227673949 \h </w:instrText>
        </w:r>
        <w:r w:rsidRPr="008E4F17">
          <w:rPr>
            <w:noProof/>
            <w:webHidden/>
            <w:lang w:val="en-GB"/>
          </w:rPr>
        </w:r>
        <w:r w:rsidRPr="008E4F17">
          <w:rPr>
            <w:noProof/>
            <w:webHidden/>
            <w:lang w:val="en-GB"/>
          </w:rPr>
          <w:fldChar w:fldCharType="separate"/>
        </w:r>
        <w:r w:rsidR="00E228F3">
          <w:rPr>
            <w:noProof/>
            <w:webHidden/>
            <w:lang w:val="en-GB"/>
          </w:rPr>
          <w:t>52</w:t>
        </w:r>
        <w:r w:rsidRPr="008E4F17">
          <w:rPr>
            <w:noProof/>
            <w:webHidden/>
            <w:lang w:val="en-GB"/>
          </w:rPr>
          <w:fldChar w:fldCharType="end"/>
        </w:r>
      </w:hyperlink>
    </w:p>
    <w:p w14:paraId="22CC03D7" w14:textId="06EAFF64" w:rsidR="003166BB" w:rsidRPr="008E4F17" w:rsidRDefault="003166BB">
      <w:pPr>
        <w:pStyle w:val="TOC2"/>
        <w:rPr>
          <w:rFonts w:asciiTheme="minorHAnsi" w:eastAsiaTheme="minorEastAsia" w:hAnsiTheme="minorHAnsi" w:cstheme="minorBidi"/>
          <w:noProof/>
          <w:kern w:val="2"/>
          <w:szCs w:val="24"/>
          <w:lang w:val="en-GB"/>
          <w14:ligatures w14:val="standardContextual"/>
        </w:rPr>
      </w:pPr>
      <w:hyperlink w:anchor="_Toc227673950" w:history="1">
        <w:r w:rsidRPr="008E4F17">
          <w:rPr>
            <w:rStyle w:val="Hyperlink"/>
            <w:noProof/>
            <w:lang w:val="en-GB"/>
          </w:rPr>
          <w:t>4.3</w:t>
        </w:r>
        <w:r w:rsidRPr="008E4F17">
          <w:rPr>
            <w:rFonts w:asciiTheme="minorHAnsi" w:eastAsiaTheme="minorEastAsia" w:hAnsiTheme="minorHAnsi" w:cstheme="minorBidi"/>
            <w:noProof/>
            <w:kern w:val="2"/>
            <w:szCs w:val="24"/>
            <w:lang w:val="en-GB"/>
            <w14:ligatures w14:val="standardContextual"/>
          </w:rPr>
          <w:tab/>
        </w:r>
        <w:r w:rsidRPr="008E4F17">
          <w:rPr>
            <w:rStyle w:val="Hyperlink"/>
            <w:noProof/>
            <w:lang w:val="en-GB"/>
          </w:rPr>
          <w:t>Sharing with the radiolocation service in the band 10.0-10.5 GHz</w:t>
        </w:r>
        <w:r w:rsidRPr="008E4F17">
          <w:rPr>
            <w:noProof/>
            <w:webHidden/>
            <w:lang w:val="en-GB"/>
          </w:rPr>
          <w:tab/>
        </w:r>
        <w:r w:rsidRPr="008E4F17">
          <w:rPr>
            <w:noProof/>
            <w:webHidden/>
            <w:lang w:val="en-GB"/>
          </w:rPr>
          <w:tab/>
        </w:r>
        <w:r w:rsidRPr="008E4F17">
          <w:rPr>
            <w:noProof/>
            <w:webHidden/>
            <w:lang w:val="en-GB"/>
          </w:rPr>
          <w:fldChar w:fldCharType="begin"/>
        </w:r>
        <w:r w:rsidRPr="008E4F17">
          <w:rPr>
            <w:noProof/>
            <w:webHidden/>
            <w:lang w:val="en-GB"/>
          </w:rPr>
          <w:instrText xml:space="preserve"> PAGEREF _Toc227673950 \h </w:instrText>
        </w:r>
        <w:r w:rsidRPr="008E4F17">
          <w:rPr>
            <w:noProof/>
            <w:webHidden/>
            <w:lang w:val="en-GB"/>
          </w:rPr>
        </w:r>
        <w:r w:rsidRPr="008E4F17">
          <w:rPr>
            <w:noProof/>
            <w:webHidden/>
            <w:lang w:val="en-GB"/>
          </w:rPr>
          <w:fldChar w:fldCharType="separate"/>
        </w:r>
        <w:r w:rsidR="00E228F3">
          <w:rPr>
            <w:noProof/>
            <w:webHidden/>
            <w:lang w:val="en-GB"/>
          </w:rPr>
          <w:t>72</w:t>
        </w:r>
        <w:r w:rsidRPr="008E4F17">
          <w:rPr>
            <w:noProof/>
            <w:webHidden/>
            <w:lang w:val="en-GB"/>
          </w:rPr>
          <w:fldChar w:fldCharType="end"/>
        </w:r>
      </w:hyperlink>
    </w:p>
    <w:p w14:paraId="07BC0821" w14:textId="3C55CD64" w:rsidR="003166BB" w:rsidRPr="008E4F17" w:rsidRDefault="003166BB">
      <w:pPr>
        <w:pStyle w:val="TOC1"/>
        <w:rPr>
          <w:rFonts w:asciiTheme="minorHAnsi" w:eastAsiaTheme="minorEastAsia" w:hAnsiTheme="minorHAnsi" w:cstheme="minorBidi"/>
          <w:noProof/>
          <w:kern w:val="2"/>
          <w:szCs w:val="24"/>
          <w:lang w:val="en-GB"/>
          <w14:ligatures w14:val="standardContextual"/>
        </w:rPr>
      </w:pPr>
      <w:hyperlink w:anchor="_Toc227673951" w:history="1">
        <w:r w:rsidRPr="008E4F17">
          <w:rPr>
            <w:rStyle w:val="Hyperlink"/>
            <w:noProof/>
            <w:lang w:val="en-GB"/>
          </w:rPr>
          <w:t>5</w:t>
        </w:r>
        <w:r w:rsidRPr="008E4F17">
          <w:rPr>
            <w:rFonts w:asciiTheme="minorHAnsi" w:eastAsiaTheme="minorEastAsia" w:hAnsiTheme="minorHAnsi" w:cstheme="minorBidi"/>
            <w:noProof/>
            <w:kern w:val="2"/>
            <w:szCs w:val="24"/>
            <w:lang w:val="en-GB"/>
            <w14:ligatures w14:val="standardContextual"/>
          </w:rPr>
          <w:tab/>
        </w:r>
        <w:r w:rsidRPr="008E4F17">
          <w:rPr>
            <w:rStyle w:val="Hyperlink"/>
            <w:noProof/>
            <w:lang w:val="en-GB"/>
          </w:rPr>
          <w:t>Summary</w:t>
        </w:r>
        <w:r w:rsidRPr="008E4F17">
          <w:rPr>
            <w:noProof/>
            <w:webHidden/>
            <w:lang w:val="en-GB"/>
          </w:rPr>
          <w:tab/>
        </w:r>
        <w:r w:rsidRPr="008E4F17">
          <w:rPr>
            <w:noProof/>
            <w:webHidden/>
            <w:lang w:val="en-GB"/>
          </w:rPr>
          <w:tab/>
        </w:r>
        <w:r w:rsidRPr="008E4F17">
          <w:rPr>
            <w:noProof/>
            <w:webHidden/>
            <w:lang w:val="en-GB"/>
          </w:rPr>
          <w:fldChar w:fldCharType="begin"/>
        </w:r>
        <w:r w:rsidRPr="008E4F17">
          <w:rPr>
            <w:noProof/>
            <w:webHidden/>
            <w:lang w:val="en-GB"/>
          </w:rPr>
          <w:instrText xml:space="preserve"> PAGEREF _Toc227673951 \h </w:instrText>
        </w:r>
        <w:r w:rsidRPr="008E4F17">
          <w:rPr>
            <w:noProof/>
            <w:webHidden/>
            <w:lang w:val="en-GB"/>
          </w:rPr>
        </w:r>
        <w:r w:rsidRPr="008E4F17">
          <w:rPr>
            <w:noProof/>
            <w:webHidden/>
            <w:lang w:val="en-GB"/>
          </w:rPr>
          <w:fldChar w:fldCharType="separate"/>
        </w:r>
        <w:r w:rsidR="00E228F3">
          <w:rPr>
            <w:noProof/>
            <w:webHidden/>
            <w:lang w:val="en-GB"/>
          </w:rPr>
          <w:t>102</w:t>
        </w:r>
        <w:r w:rsidRPr="008E4F17">
          <w:rPr>
            <w:noProof/>
            <w:webHidden/>
            <w:lang w:val="en-GB"/>
          </w:rPr>
          <w:fldChar w:fldCharType="end"/>
        </w:r>
      </w:hyperlink>
    </w:p>
    <w:p w14:paraId="5390963B" w14:textId="3EC81A68" w:rsidR="003166BB" w:rsidRPr="008E4F17" w:rsidRDefault="003166BB">
      <w:pPr>
        <w:pStyle w:val="TOC1"/>
        <w:rPr>
          <w:rFonts w:asciiTheme="minorHAnsi" w:eastAsiaTheme="minorEastAsia" w:hAnsiTheme="minorHAnsi" w:cstheme="minorBidi"/>
          <w:noProof/>
          <w:kern w:val="2"/>
          <w:szCs w:val="24"/>
          <w:lang w:val="en-GB"/>
          <w14:ligatures w14:val="standardContextual"/>
        </w:rPr>
      </w:pPr>
      <w:hyperlink w:anchor="_Toc227673952" w:history="1">
        <w:r w:rsidRPr="008E4F17">
          <w:rPr>
            <w:rStyle w:val="Hyperlink"/>
            <w:noProof/>
            <w:lang w:val="en-GB"/>
          </w:rPr>
          <w:t>6</w:t>
        </w:r>
        <w:r w:rsidRPr="008E4F17">
          <w:rPr>
            <w:rFonts w:asciiTheme="minorHAnsi" w:eastAsiaTheme="minorEastAsia" w:hAnsiTheme="minorHAnsi" w:cstheme="minorBidi"/>
            <w:noProof/>
            <w:kern w:val="2"/>
            <w:szCs w:val="24"/>
            <w:lang w:val="en-GB"/>
            <w14:ligatures w14:val="standardContextual"/>
          </w:rPr>
          <w:tab/>
        </w:r>
        <w:r w:rsidRPr="008E4F17">
          <w:rPr>
            <w:rStyle w:val="Hyperlink"/>
            <w:noProof/>
            <w:lang w:val="en-GB"/>
          </w:rPr>
          <w:t>Supporting documents</w:t>
        </w:r>
        <w:r w:rsidRPr="008E4F17">
          <w:rPr>
            <w:noProof/>
            <w:webHidden/>
            <w:lang w:val="en-GB"/>
          </w:rPr>
          <w:tab/>
        </w:r>
        <w:r w:rsidRPr="008E4F17">
          <w:rPr>
            <w:noProof/>
            <w:webHidden/>
            <w:lang w:val="en-GB"/>
          </w:rPr>
          <w:tab/>
        </w:r>
        <w:r w:rsidRPr="008E4F17">
          <w:rPr>
            <w:noProof/>
            <w:webHidden/>
            <w:lang w:val="en-GB"/>
          </w:rPr>
          <w:fldChar w:fldCharType="begin"/>
        </w:r>
        <w:r w:rsidRPr="008E4F17">
          <w:rPr>
            <w:noProof/>
            <w:webHidden/>
            <w:lang w:val="en-GB"/>
          </w:rPr>
          <w:instrText xml:space="preserve"> PAGEREF _Toc227673952 \h </w:instrText>
        </w:r>
        <w:r w:rsidRPr="008E4F17">
          <w:rPr>
            <w:noProof/>
            <w:webHidden/>
            <w:lang w:val="en-GB"/>
          </w:rPr>
        </w:r>
        <w:r w:rsidRPr="008E4F17">
          <w:rPr>
            <w:noProof/>
            <w:webHidden/>
            <w:lang w:val="en-GB"/>
          </w:rPr>
          <w:fldChar w:fldCharType="separate"/>
        </w:r>
        <w:r w:rsidR="00E228F3">
          <w:rPr>
            <w:noProof/>
            <w:webHidden/>
            <w:lang w:val="en-GB"/>
          </w:rPr>
          <w:t>103</w:t>
        </w:r>
        <w:r w:rsidRPr="008E4F17">
          <w:rPr>
            <w:noProof/>
            <w:webHidden/>
            <w:lang w:val="en-GB"/>
          </w:rPr>
          <w:fldChar w:fldCharType="end"/>
        </w:r>
      </w:hyperlink>
    </w:p>
    <w:p w14:paraId="6CE030C5" w14:textId="18BD2863" w:rsidR="003166BB" w:rsidRPr="008E4F17" w:rsidRDefault="003166BB">
      <w:pPr>
        <w:pStyle w:val="TOC1"/>
        <w:rPr>
          <w:rFonts w:asciiTheme="minorHAnsi" w:eastAsiaTheme="minorEastAsia" w:hAnsiTheme="minorHAnsi" w:cstheme="minorBidi"/>
          <w:noProof/>
          <w:kern w:val="2"/>
          <w:szCs w:val="24"/>
          <w:lang w:val="en-GB"/>
          <w14:ligatures w14:val="standardContextual"/>
        </w:rPr>
      </w:pPr>
      <w:hyperlink w:anchor="_Toc227673953" w:history="1">
        <w:r w:rsidRPr="008E4F17">
          <w:rPr>
            <w:rStyle w:val="Hyperlink"/>
            <w:noProof/>
            <w:lang w:val="en-GB"/>
          </w:rPr>
          <w:t>Annex 1 – List of acronyms and abbreviations</w:t>
        </w:r>
        <w:r w:rsidRPr="008E4F17">
          <w:rPr>
            <w:noProof/>
            <w:webHidden/>
            <w:lang w:val="en-GB"/>
          </w:rPr>
          <w:tab/>
        </w:r>
        <w:r w:rsidRPr="008E4F17">
          <w:rPr>
            <w:noProof/>
            <w:webHidden/>
            <w:lang w:val="en-GB"/>
          </w:rPr>
          <w:tab/>
        </w:r>
        <w:r w:rsidRPr="008E4F17">
          <w:rPr>
            <w:noProof/>
            <w:webHidden/>
            <w:lang w:val="en-GB"/>
          </w:rPr>
          <w:fldChar w:fldCharType="begin"/>
        </w:r>
        <w:r w:rsidRPr="008E4F17">
          <w:rPr>
            <w:noProof/>
            <w:webHidden/>
            <w:lang w:val="en-GB"/>
          </w:rPr>
          <w:instrText xml:space="preserve"> PAGEREF _Toc227673953 \h </w:instrText>
        </w:r>
        <w:r w:rsidRPr="008E4F17">
          <w:rPr>
            <w:noProof/>
            <w:webHidden/>
            <w:lang w:val="en-GB"/>
          </w:rPr>
        </w:r>
        <w:r w:rsidRPr="008E4F17">
          <w:rPr>
            <w:noProof/>
            <w:webHidden/>
            <w:lang w:val="en-GB"/>
          </w:rPr>
          <w:fldChar w:fldCharType="separate"/>
        </w:r>
        <w:r w:rsidR="00E228F3">
          <w:rPr>
            <w:noProof/>
            <w:webHidden/>
            <w:lang w:val="en-GB"/>
          </w:rPr>
          <w:t>104</w:t>
        </w:r>
        <w:r w:rsidRPr="008E4F17">
          <w:rPr>
            <w:noProof/>
            <w:webHidden/>
            <w:lang w:val="en-GB"/>
          </w:rPr>
          <w:fldChar w:fldCharType="end"/>
        </w:r>
      </w:hyperlink>
    </w:p>
    <w:p w14:paraId="583C017C" w14:textId="5C826D05" w:rsidR="00671F04" w:rsidRPr="008E4F17" w:rsidRDefault="003166BB" w:rsidP="00B874C6">
      <w:r w:rsidRPr="008E4F17">
        <w:fldChar w:fldCharType="end"/>
      </w:r>
    </w:p>
    <w:p w14:paraId="0026DA69" w14:textId="223FEBB0" w:rsidR="00671F04" w:rsidRPr="008E4F17" w:rsidRDefault="00671F04" w:rsidP="00B874C6">
      <w:r w:rsidRPr="008E4F17">
        <w:br w:type="page"/>
      </w:r>
    </w:p>
    <w:p w14:paraId="38165E6E" w14:textId="77777777" w:rsidR="00671F04" w:rsidRPr="008E4F17" w:rsidRDefault="00671F04" w:rsidP="00671F04">
      <w:pPr>
        <w:pStyle w:val="Heading1"/>
      </w:pPr>
      <w:bookmarkStart w:id="1" w:name="_Toc227673938"/>
      <w:r w:rsidRPr="008E4F17">
        <w:lastRenderedPageBreak/>
        <w:t>1</w:t>
      </w:r>
      <w:r w:rsidRPr="008E4F17">
        <w:tab/>
        <w:t>Introduction</w:t>
      </w:r>
      <w:bookmarkEnd w:id="1"/>
    </w:p>
    <w:p w14:paraId="4D3186D0" w14:textId="63ED4CBD" w:rsidR="00671F04" w:rsidRPr="008E4F17" w:rsidRDefault="00671F04" w:rsidP="00671F04">
      <w:r w:rsidRPr="008E4F17">
        <w:t>This Report comprises results from sharing studies between Earth exploration-satellite service (EESS (active)) and the radio determination service (RDS) in the frequency ranges 8 700</w:t>
      </w:r>
      <w:r w:rsidRPr="008E4F17">
        <w:noBreakHyphen/>
        <w:t>9 300 MHz and</w:t>
      </w:r>
      <w:r w:rsidR="007E4ACC" w:rsidRPr="008E4F17">
        <w:t> </w:t>
      </w:r>
      <w:r w:rsidRPr="008E4F17">
        <w:t>9.9-10.5 GHz.</w:t>
      </w:r>
    </w:p>
    <w:p w14:paraId="000DC623" w14:textId="77777777" w:rsidR="00671F04" w:rsidRPr="008E4F17" w:rsidRDefault="00671F04" w:rsidP="00671F04">
      <w:pPr>
        <w:pStyle w:val="enumlev1"/>
      </w:pPr>
      <w:r w:rsidRPr="008E4F17">
        <w:t>–</w:t>
      </w:r>
      <w:r w:rsidRPr="008E4F17">
        <w:tab/>
        <w:t>Section 2 provides the assumed characteristics of EESS synthetic aperture radars (SARs) operating at 9 GHz as given by Recommendation ITU-R RS.2043.</w:t>
      </w:r>
    </w:p>
    <w:p w14:paraId="2B76E7C3" w14:textId="77777777" w:rsidR="00671F04" w:rsidRPr="008E4F17" w:rsidRDefault="00671F04" w:rsidP="00671F04">
      <w:pPr>
        <w:pStyle w:val="enumlev1"/>
      </w:pPr>
      <w:r w:rsidRPr="008E4F17">
        <w:t>–</w:t>
      </w:r>
      <w:r w:rsidRPr="008E4F17">
        <w:tab/>
        <w:t>Section 3 provides a comparison study of the new SAR-4 system with previous SARs.</w:t>
      </w:r>
    </w:p>
    <w:p w14:paraId="0BA5DC6A" w14:textId="77777777" w:rsidR="00671F04" w:rsidRPr="008E4F17" w:rsidRDefault="00671F04" w:rsidP="00671F04">
      <w:r w:rsidRPr="008E4F17">
        <w:t>Sharing studies are provided in:</w:t>
      </w:r>
    </w:p>
    <w:p w14:paraId="750594F0" w14:textId="77777777" w:rsidR="00671F04" w:rsidRPr="008E4F17" w:rsidRDefault="00671F04" w:rsidP="00671F04">
      <w:pPr>
        <w:pStyle w:val="enumlev1"/>
      </w:pPr>
      <w:r w:rsidRPr="008E4F17">
        <w:t>–</w:t>
      </w:r>
      <w:r w:rsidRPr="008E4F17">
        <w:tab/>
        <w:t xml:space="preserve">Section 4.1 regarding the sharing of EESS (active) with the radio navigation service (RNS) in the frequency band 8 700-9 300 </w:t>
      </w:r>
      <w:proofErr w:type="spellStart"/>
      <w:r w:rsidRPr="008E4F17">
        <w:t>MHz.</w:t>
      </w:r>
      <w:proofErr w:type="spellEnd"/>
    </w:p>
    <w:p w14:paraId="722FB17F" w14:textId="77777777" w:rsidR="00671F04" w:rsidRPr="008E4F17" w:rsidRDefault="00671F04" w:rsidP="00671F04">
      <w:pPr>
        <w:pStyle w:val="enumlev1"/>
      </w:pPr>
      <w:r w:rsidRPr="008E4F17">
        <w:t>–</w:t>
      </w:r>
      <w:r w:rsidRPr="008E4F17">
        <w:tab/>
        <w:t xml:space="preserve">Section 4.2 regarding the sharing of EESS (active) with the radio location service (RLS) in the frequency band 8 700-9 300 </w:t>
      </w:r>
      <w:proofErr w:type="spellStart"/>
      <w:r w:rsidRPr="008E4F17">
        <w:t>MHz.</w:t>
      </w:r>
      <w:proofErr w:type="spellEnd"/>
    </w:p>
    <w:p w14:paraId="2AB94E26" w14:textId="433CF366" w:rsidR="00671F04" w:rsidRPr="008E4F17" w:rsidRDefault="00671F04" w:rsidP="00671F04">
      <w:pPr>
        <w:pStyle w:val="enumlev1"/>
      </w:pPr>
      <w:r w:rsidRPr="008E4F17">
        <w:t>–</w:t>
      </w:r>
      <w:r w:rsidRPr="008E4F17">
        <w:tab/>
        <w:t>Section 4.3 regarding the sharing of EESS (active) with the RLS in the frequency band 10.0</w:t>
      </w:r>
      <w:r w:rsidRPr="008E4F17">
        <w:noBreakHyphen/>
        <w:t>10.5 GHz.</w:t>
      </w:r>
    </w:p>
    <w:p w14:paraId="21F7C8C5" w14:textId="77777777" w:rsidR="00671F04" w:rsidRPr="008E4F17" w:rsidRDefault="00671F04" w:rsidP="00671F04">
      <w:r w:rsidRPr="008E4F17">
        <w:t>Acronyms and abbreviations used in this Report are listed in Annex 1.</w:t>
      </w:r>
    </w:p>
    <w:p w14:paraId="39DDF38D" w14:textId="77777777" w:rsidR="00671F04" w:rsidRPr="008E4F17" w:rsidRDefault="00671F04" w:rsidP="00671F04">
      <w:pPr>
        <w:pStyle w:val="Heading1"/>
      </w:pPr>
      <w:bookmarkStart w:id="2" w:name="_Toc387703202"/>
      <w:bookmarkStart w:id="3" w:name="_Toc400461847"/>
      <w:bookmarkStart w:id="4" w:name="_Toc227673939"/>
      <w:r w:rsidRPr="008E4F17">
        <w:t>2</w:t>
      </w:r>
      <w:r w:rsidRPr="008E4F17">
        <w:tab/>
        <w:t>Characteristics of EESS (active) synthetic aperture radar operating at 9 GHz</w:t>
      </w:r>
      <w:bookmarkEnd w:id="2"/>
      <w:bookmarkEnd w:id="3"/>
      <w:bookmarkEnd w:id="4"/>
    </w:p>
    <w:p w14:paraId="12D534BA" w14:textId="77777777" w:rsidR="00671F04" w:rsidRPr="008E4F17" w:rsidRDefault="00671F04" w:rsidP="00671F04">
      <w:r w:rsidRPr="008E4F17">
        <w:t xml:space="preserve">Table 1 provides the characteristics of the currently operated SAR-1, SAR-2 and SAR-3 systems as </w:t>
      </w:r>
      <w:r w:rsidRPr="001F00CA">
        <w:t xml:space="preserve">well as SAR-4 which were taken from Recommendation </w:t>
      </w:r>
      <w:hyperlink r:id="rId16" w:history="1">
        <w:r w:rsidRPr="001F00CA">
          <w:rPr>
            <w:rStyle w:val="Hyperlink"/>
            <w:color w:val="auto"/>
            <w:u w:val="none"/>
          </w:rPr>
          <w:t>ITU-R RS.2043</w:t>
        </w:r>
      </w:hyperlink>
      <w:r w:rsidRPr="001F00CA">
        <w:t xml:space="preserve">. SAR-4 represents a new </w:t>
      </w:r>
      <w:r w:rsidRPr="008E4F17">
        <w:t>generation of SAR systems intending to provide high resolution performance of less than 25 cm while using transmission chirp bandwidth of up to 1 200 </w:t>
      </w:r>
      <w:proofErr w:type="spellStart"/>
      <w:r w:rsidRPr="008E4F17">
        <w:t>MHz.</w:t>
      </w:r>
      <w:proofErr w:type="spellEnd"/>
      <w:r w:rsidRPr="008E4F17">
        <w:t xml:space="preserve"> Figure 1 shows the typical operating modes of SAR systems in Table 1.</w:t>
      </w:r>
    </w:p>
    <w:p w14:paraId="18548882" w14:textId="77777777" w:rsidR="00671F04" w:rsidRPr="008E4F17" w:rsidRDefault="00671F04" w:rsidP="00671F04">
      <w:pPr>
        <w:pStyle w:val="TableNo"/>
      </w:pPr>
      <w:r w:rsidRPr="008E4F17">
        <w:t>TABLE 1</w:t>
      </w:r>
    </w:p>
    <w:p w14:paraId="7E059AE5" w14:textId="77777777" w:rsidR="00671F04" w:rsidRPr="008E4F17" w:rsidRDefault="00671F04" w:rsidP="00671F04">
      <w:pPr>
        <w:pStyle w:val="Tabletitle"/>
      </w:pPr>
      <w:r w:rsidRPr="008E4F17">
        <w:t>Technical characteristics of EESS SAR systems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1701"/>
        <w:gridCol w:w="1559"/>
        <w:gridCol w:w="1701"/>
        <w:gridCol w:w="1706"/>
      </w:tblGrid>
      <w:tr w:rsidR="00671F04" w:rsidRPr="008E4F17" w14:paraId="16AD8AFF" w14:textId="77777777" w:rsidTr="00A031B8">
        <w:trPr>
          <w:cantSplit/>
          <w:jc w:val="center"/>
        </w:trPr>
        <w:tc>
          <w:tcPr>
            <w:tcW w:w="2972" w:type="dxa"/>
            <w:tcBorders>
              <w:top w:val="single" w:sz="4" w:space="0" w:color="auto"/>
              <w:left w:val="single" w:sz="4" w:space="0" w:color="auto"/>
              <w:bottom w:val="single" w:sz="4" w:space="0" w:color="auto"/>
              <w:right w:val="single" w:sz="4" w:space="0" w:color="auto"/>
            </w:tcBorders>
            <w:hideMark/>
          </w:tcPr>
          <w:p w14:paraId="381441D2" w14:textId="77777777" w:rsidR="00671F04" w:rsidRPr="008E4F17" w:rsidRDefault="00671F04" w:rsidP="00671F04">
            <w:pPr>
              <w:pStyle w:val="Tablehead"/>
            </w:pPr>
            <w:r w:rsidRPr="008E4F17">
              <w:t>Parameter</w:t>
            </w:r>
          </w:p>
        </w:tc>
        <w:tc>
          <w:tcPr>
            <w:tcW w:w="1701" w:type="dxa"/>
            <w:tcBorders>
              <w:top w:val="single" w:sz="4" w:space="0" w:color="auto"/>
              <w:left w:val="single" w:sz="4" w:space="0" w:color="auto"/>
              <w:bottom w:val="single" w:sz="4" w:space="0" w:color="auto"/>
              <w:right w:val="single" w:sz="4" w:space="0" w:color="auto"/>
            </w:tcBorders>
            <w:hideMark/>
          </w:tcPr>
          <w:p w14:paraId="7C2DEE3A" w14:textId="77777777" w:rsidR="00671F04" w:rsidRPr="008E4F17" w:rsidRDefault="00671F04" w:rsidP="00671F04">
            <w:pPr>
              <w:pStyle w:val="Tablehead"/>
            </w:pPr>
            <w:r w:rsidRPr="008E4F17">
              <w:t>SAR-1</w:t>
            </w:r>
          </w:p>
        </w:tc>
        <w:tc>
          <w:tcPr>
            <w:tcW w:w="1559" w:type="dxa"/>
            <w:tcBorders>
              <w:top w:val="single" w:sz="4" w:space="0" w:color="auto"/>
              <w:left w:val="single" w:sz="4" w:space="0" w:color="auto"/>
              <w:bottom w:val="single" w:sz="4" w:space="0" w:color="auto"/>
              <w:right w:val="single" w:sz="4" w:space="0" w:color="auto"/>
            </w:tcBorders>
            <w:hideMark/>
          </w:tcPr>
          <w:p w14:paraId="09191837" w14:textId="77777777" w:rsidR="00671F04" w:rsidRPr="008E4F17" w:rsidRDefault="00671F04" w:rsidP="00671F04">
            <w:pPr>
              <w:pStyle w:val="Tablehead"/>
            </w:pPr>
            <w:r w:rsidRPr="008E4F17">
              <w:t>SAR-2</w:t>
            </w:r>
          </w:p>
        </w:tc>
        <w:tc>
          <w:tcPr>
            <w:tcW w:w="1701" w:type="dxa"/>
            <w:tcBorders>
              <w:top w:val="single" w:sz="4" w:space="0" w:color="auto"/>
              <w:left w:val="single" w:sz="4" w:space="0" w:color="auto"/>
              <w:bottom w:val="single" w:sz="4" w:space="0" w:color="auto"/>
              <w:right w:val="single" w:sz="4" w:space="0" w:color="auto"/>
            </w:tcBorders>
            <w:hideMark/>
          </w:tcPr>
          <w:p w14:paraId="22C2B43F" w14:textId="77777777" w:rsidR="00671F04" w:rsidRPr="008E4F17" w:rsidRDefault="00671F04" w:rsidP="00671F04">
            <w:pPr>
              <w:pStyle w:val="Tablehead"/>
            </w:pPr>
            <w:r w:rsidRPr="008E4F17">
              <w:t>SAR-3</w:t>
            </w:r>
          </w:p>
        </w:tc>
        <w:tc>
          <w:tcPr>
            <w:tcW w:w="1706" w:type="dxa"/>
            <w:tcBorders>
              <w:top w:val="single" w:sz="4" w:space="0" w:color="auto"/>
              <w:left w:val="single" w:sz="4" w:space="0" w:color="auto"/>
              <w:bottom w:val="single" w:sz="4" w:space="0" w:color="auto"/>
              <w:right w:val="single" w:sz="4" w:space="0" w:color="auto"/>
            </w:tcBorders>
            <w:hideMark/>
          </w:tcPr>
          <w:p w14:paraId="2289AC8E" w14:textId="77777777" w:rsidR="00671F04" w:rsidRPr="008E4F17" w:rsidRDefault="00671F04" w:rsidP="00671F04">
            <w:pPr>
              <w:pStyle w:val="Tablehead"/>
            </w:pPr>
            <w:r w:rsidRPr="008E4F17">
              <w:t>SAR-4</w:t>
            </w:r>
          </w:p>
        </w:tc>
      </w:tr>
      <w:tr w:rsidR="00671F04" w:rsidRPr="008E4F17" w14:paraId="2EED25AD" w14:textId="77777777" w:rsidTr="00A031B8">
        <w:trPr>
          <w:cantSplit/>
          <w:trHeight w:val="291"/>
          <w:jc w:val="center"/>
        </w:trPr>
        <w:tc>
          <w:tcPr>
            <w:tcW w:w="2972" w:type="dxa"/>
            <w:tcBorders>
              <w:top w:val="single" w:sz="4" w:space="0" w:color="auto"/>
              <w:left w:val="single" w:sz="4" w:space="0" w:color="auto"/>
              <w:bottom w:val="single" w:sz="4" w:space="0" w:color="auto"/>
              <w:right w:val="single" w:sz="4" w:space="0" w:color="auto"/>
            </w:tcBorders>
            <w:hideMark/>
          </w:tcPr>
          <w:p w14:paraId="1ABA1016" w14:textId="77777777" w:rsidR="00671F04" w:rsidRPr="008E4F17" w:rsidRDefault="00671F04" w:rsidP="00671F04">
            <w:pPr>
              <w:pStyle w:val="Tabletext"/>
              <w:jc w:val="left"/>
            </w:pPr>
            <w:r w:rsidRPr="008E4F17">
              <w:t>Orbital altitude (km)</w:t>
            </w:r>
          </w:p>
        </w:tc>
        <w:tc>
          <w:tcPr>
            <w:tcW w:w="1701" w:type="dxa"/>
            <w:tcBorders>
              <w:top w:val="single" w:sz="4" w:space="0" w:color="auto"/>
              <w:left w:val="single" w:sz="4" w:space="0" w:color="auto"/>
              <w:bottom w:val="single" w:sz="4" w:space="0" w:color="auto"/>
              <w:right w:val="single" w:sz="4" w:space="0" w:color="auto"/>
            </w:tcBorders>
            <w:hideMark/>
          </w:tcPr>
          <w:p w14:paraId="6F07DF5A" w14:textId="77777777" w:rsidR="00671F04" w:rsidRPr="008E4F17" w:rsidRDefault="00671F04" w:rsidP="00486069">
            <w:pPr>
              <w:pStyle w:val="Tabletext"/>
              <w:jc w:val="center"/>
            </w:pPr>
            <w:r w:rsidRPr="008E4F17">
              <w:t>400</w:t>
            </w:r>
          </w:p>
        </w:tc>
        <w:tc>
          <w:tcPr>
            <w:tcW w:w="1559" w:type="dxa"/>
            <w:tcBorders>
              <w:top w:val="single" w:sz="4" w:space="0" w:color="auto"/>
              <w:left w:val="single" w:sz="4" w:space="0" w:color="auto"/>
              <w:bottom w:val="single" w:sz="4" w:space="0" w:color="auto"/>
              <w:right w:val="single" w:sz="4" w:space="0" w:color="auto"/>
            </w:tcBorders>
            <w:hideMark/>
          </w:tcPr>
          <w:p w14:paraId="1C1064DA" w14:textId="77777777" w:rsidR="00671F04" w:rsidRPr="008E4F17" w:rsidRDefault="00671F04" w:rsidP="00486069">
            <w:pPr>
              <w:pStyle w:val="Tabletext"/>
              <w:jc w:val="center"/>
            </w:pPr>
            <w:r w:rsidRPr="008E4F17">
              <w:t>619</w:t>
            </w:r>
          </w:p>
        </w:tc>
        <w:tc>
          <w:tcPr>
            <w:tcW w:w="1701" w:type="dxa"/>
            <w:tcBorders>
              <w:top w:val="single" w:sz="4" w:space="0" w:color="auto"/>
              <w:left w:val="single" w:sz="4" w:space="0" w:color="auto"/>
              <w:bottom w:val="single" w:sz="4" w:space="0" w:color="auto"/>
              <w:right w:val="single" w:sz="4" w:space="0" w:color="auto"/>
            </w:tcBorders>
            <w:hideMark/>
          </w:tcPr>
          <w:p w14:paraId="3BF9BB10" w14:textId="77777777" w:rsidR="00671F04" w:rsidRPr="008E4F17" w:rsidRDefault="00671F04" w:rsidP="00486069">
            <w:pPr>
              <w:pStyle w:val="Tabletext"/>
              <w:jc w:val="center"/>
            </w:pPr>
            <w:r w:rsidRPr="008E4F17">
              <w:t>506</w:t>
            </w:r>
          </w:p>
        </w:tc>
        <w:tc>
          <w:tcPr>
            <w:tcW w:w="1706" w:type="dxa"/>
            <w:tcBorders>
              <w:top w:val="single" w:sz="4" w:space="0" w:color="auto"/>
              <w:left w:val="single" w:sz="4" w:space="0" w:color="auto"/>
              <w:bottom w:val="single" w:sz="4" w:space="0" w:color="auto"/>
              <w:right w:val="single" w:sz="4" w:space="0" w:color="auto"/>
            </w:tcBorders>
            <w:hideMark/>
          </w:tcPr>
          <w:p w14:paraId="768A33AB" w14:textId="77777777" w:rsidR="00671F04" w:rsidRPr="008E4F17" w:rsidRDefault="00671F04" w:rsidP="00486069">
            <w:pPr>
              <w:pStyle w:val="Tabletext"/>
              <w:jc w:val="center"/>
            </w:pPr>
            <w:r w:rsidRPr="008E4F17">
              <w:t>510</w:t>
            </w:r>
          </w:p>
        </w:tc>
      </w:tr>
      <w:tr w:rsidR="00671F04" w:rsidRPr="008E4F17" w14:paraId="37B1CE9A" w14:textId="77777777" w:rsidTr="00A031B8">
        <w:trPr>
          <w:cantSplit/>
          <w:jc w:val="center"/>
        </w:trPr>
        <w:tc>
          <w:tcPr>
            <w:tcW w:w="2972" w:type="dxa"/>
            <w:tcBorders>
              <w:top w:val="single" w:sz="4" w:space="0" w:color="auto"/>
              <w:left w:val="single" w:sz="4" w:space="0" w:color="auto"/>
              <w:bottom w:val="single" w:sz="4" w:space="0" w:color="auto"/>
              <w:right w:val="single" w:sz="4" w:space="0" w:color="auto"/>
            </w:tcBorders>
            <w:hideMark/>
          </w:tcPr>
          <w:p w14:paraId="5ACB2FBE" w14:textId="77777777" w:rsidR="00671F04" w:rsidRPr="008E4F17" w:rsidRDefault="00671F04" w:rsidP="00671F04">
            <w:pPr>
              <w:pStyle w:val="Tabletext"/>
              <w:jc w:val="left"/>
            </w:pPr>
            <w:r w:rsidRPr="008E4F17">
              <w:t>Orbital inclination (degrees)</w:t>
            </w:r>
          </w:p>
        </w:tc>
        <w:tc>
          <w:tcPr>
            <w:tcW w:w="1701" w:type="dxa"/>
            <w:tcBorders>
              <w:top w:val="single" w:sz="4" w:space="0" w:color="auto"/>
              <w:left w:val="single" w:sz="4" w:space="0" w:color="auto"/>
              <w:bottom w:val="single" w:sz="4" w:space="0" w:color="auto"/>
              <w:right w:val="single" w:sz="4" w:space="0" w:color="auto"/>
            </w:tcBorders>
            <w:hideMark/>
          </w:tcPr>
          <w:p w14:paraId="3FF37A51" w14:textId="77777777" w:rsidR="00671F04" w:rsidRPr="008E4F17" w:rsidRDefault="00671F04" w:rsidP="00486069">
            <w:pPr>
              <w:pStyle w:val="Tabletext"/>
              <w:jc w:val="center"/>
            </w:pPr>
            <w:r w:rsidRPr="008E4F17">
              <w:t>57</w:t>
            </w:r>
          </w:p>
        </w:tc>
        <w:tc>
          <w:tcPr>
            <w:tcW w:w="1559" w:type="dxa"/>
            <w:tcBorders>
              <w:top w:val="single" w:sz="4" w:space="0" w:color="auto"/>
              <w:left w:val="single" w:sz="4" w:space="0" w:color="auto"/>
              <w:bottom w:val="single" w:sz="4" w:space="0" w:color="auto"/>
              <w:right w:val="single" w:sz="4" w:space="0" w:color="auto"/>
            </w:tcBorders>
            <w:hideMark/>
          </w:tcPr>
          <w:p w14:paraId="7AA85DA6" w14:textId="77777777" w:rsidR="00671F04" w:rsidRPr="008E4F17" w:rsidRDefault="00671F04" w:rsidP="00486069">
            <w:pPr>
              <w:pStyle w:val="Tabletext"/>
              <w:jc w:val="center"/>
            </w:pPr>
            <w:r w:rsidRPr="008E4F17">
              <w:t>98</w:t>
            </w:r>
          </w:p>
        </w:tc>
        <w:tc>
          <w:tcPr>
            <w:tcW w:w="1701" w:type="dxa"/>
            <w:tcBorders>
              <w:top w:val="single" w:sz="4" w:space="0" w:color="auto"/>
              <w:left w:val="single" w:sz="4" w:space="0" w:color="auto"/>
              <w:bottom w:val="single" w:sz="4" w:space="0" w:color="auto"/>
              <w:right w:val="single" w:sz="4" w:space="0" w:color="auto"/>
            </w:tcBorders>
            <w:hideMark/>
          </w:tcPr>
          <w:p w14:paraId="281D9C8C" w14:textId="77777777" w:rsidR="00671F04" w:rsidRPr="008E4F17" w:rsidRDefault="00671F04" w:rsidP="00486069">
            <w:pPr>
              <w:pStyle w:val="Tabletext"/>
              <w:jc w:val="center"/>
            </w:pPr>
            <w:r w:rsidRPr="008E4F17">
              <w:t>98</w:t>
            </w:r>
          </w:p>
        </w:tc>
        <w:tc>
          <w:tcPr>
            <w:tcW w:w="1706" w:type="dxa"/>
            <w:tcBorders>
              <w:top w:val="single" w:sz="4" w:space="0" w:color="auto"/>
              <w:left w:val="single" w:sz="4" w:space="0" w:color="auto"/>
              <w:bottom w:val="single" w:sz="4" w:space="0" w:color="auto"/>
              <w:right w:val="single" w:sz="4" w:space="0" w:color="auto"/>
            </w:tcBorders>
            <w:hideMark/>
          </w:tcPr>
          <w:p w14:paraId="130B686D" w14:textId="77777777" w:rsidR="00671F04" w:rsidRPr="008E4F17" w:rsidRDefault="00671F04" w:rsidP="00486069">
            <w:pPr>
              <w:pStyle w:val="Tabletext"/>
              <w:jc w:val="center"/>
            </w:pPr>
            <w:r w:rsidRPr="008E4F17">
              <w:t>98</w:t>
            </w:r>
          </w:p>
        </w:tc>
      </w:tr>
      <w:tr w:rsidR="00671F04" w:rsidRPr="008E4F17" w14:paraId="698887E4" w14:textId="77777777" w:rsidTr="00A031B8">
        <w:trPr>
          <w:cantSplit/>
          <w:jc w:val="center"/>
        </w:trPr>
        <w:tc>
          <w:tcPr>
            <w:tcW w:w="2972" w:type="dxa"/>
            <w:tcBorders>
              <w:top w:val="single" w:sz="4" w:space="0" w:color="auto"/>
              <w:left w:val="single" w:sz="4" w:space="0" w:color="auto"/>
              <w:bottom w:val="single" w:sz="4" w:space="0" w:color="auto"/>
              <w:right w:val="single" w:sz="4" w:space="0" w:color="auto"/>
            </w:tcBorders>
            <w:hideMark/>
          </w:tcPr>
          <w:p w14:paraId="3B4FBBD8" w14:textId="77777777" w:rsidR="00671F04" w:rsidRPr="008E4F17" w:rsidRDefault="00671F04" w:rsidP="00671F04">
            <w:pPr>
              <w:pStyle w:val="Tabletext"/>
              <w:jc w:val="left"/>
            </w:pPr>
            <w:r w:rsidRPr="008E4F17">
              <w:t xml:space="preserve">RF </w:t>
            </w:r>
            <w:proofErr w:type="spellStart"/>
            <w:r w:rsidRPr="008E4F17">
              <w:t>center</w:t>
            </w:r>
            <w:proofErr w:type="spellEnd"/>
            <w:r w:rsidRPr="008E4F17">
              <w:t xml:space="preserve"> frequency (GHz)</w:t>
            </w:r>
          </w:p>
        </w:tc>
        <w:tc>
          <w:tcPr>
            <w:tcW w:w="1701" w:type="dxa"/>
            <w:tcBorders>
              <w:top w:val="single" w:sz="4" w:space="0" w:color="auto"/>
              <w:left w:val="single" w:sz="4" w:space="0" w:color="auto"/>
              <w:bottom w:val="single" w:sz="4" w:space="0" w:color="auto"/>
              <w:right w:val="single" w:sz="4" w:space="0" w:color="auto"/>
            </w:tcBorders>
            <w:hideMark/>
          </w:tcPr>
          <w:p w14:paraId="7CE61566" w14:textId="77777777" w:rsidR="00671F04" w:rsidRPr="008E4F17" w:rsidRDefault="00671F04" w:rsidP="00486069">
            <w:pPr>
              <w:pStyle w:val="Tabletext"/>
              <w:jc w:val="center"/>
            </w:pPr>
            <w:r w:rsidRPr="008E4F17">
              <w:t>9.6</w:t>
            </w:r>
          </w:p>
        </w:tc>
        <w:tc>
          <w:tcPr>
            <w:tcW w:w="1559" w:type="dxa"/>
            <w:tcBorders>
              <w:top w:val="single" w:sz="4" w:space="0" w:color="auto"/>
              <w:left w:val="single" w:sz="4" w:space="0" w:color="auto"/>
              <w:bottom w:val="single" w:sz="4" w:space="0" w:color="auto"/>
              <w:right w:val="single" w:sz="4" w:space="0" w:color="auto"/>
            </w:tcBorders>
            <w:hideMark/>
          </w:tcPr>
          <w:p w14:paraId="21CFD248" w14:textId="77777777" w:rsidR="00671F04" w:rsidRPr="008E4F17" w:rsidRDefault="00671F04" w:rsidP="00486069">
            <w:pPr>
              <w:pStyle w:val="Tabletext"/>
              <w:jc w:val="center"/>
            </w:pPr>
            <w:r w:rsidRPr="008E4F17">
              <w:t>9.6</w:t>
            </w:r>
          </w:p>
        </w:tc>
        <w:tc>
          <w:tcPr>
            <w:tcW w:w="1701" w:type="dxa"/>
            <w:tcBorders>
              <w:top w:val="single" w:sz="4" w:space="0" w:color="auto"/>
              <w:left w:val="single" w:sz="4" w:space="0" w:color="auto"/>
              <w:bottom w:val="single" w:sz="4" w:space="0" w:color="auto"/>
              <w:right w:val="single" w:sz="4" w:space="0" w:color="auto"/>
            </w:tcBorders>
            <w:hideMark/>
          </w:tcPr>
          <w:p w14:paraId="3CC2E11C" w14:textId="77777777" w:rsidR="00671F04" w:rsidRPr="008E4F17" w:rsidRDefault="00671F04" w:rsidP="00486069">
            <w:pPr>
              <w:pStyle w:val="Tabletext"/>
              <w:jc w:val="center"/>
            </w:pPr>
            <w:r w:rsidRPr="008E4F17">
              <w:t>9.6</w:t>
            </w:r>
          </w:p>
        </w:tc>
        <w:tc>
          <w:tcPr>
            <w:tcW w:w="1706" w:type="dxa"/>
            <w:tcBorders>
              <w:top w:val="single" w:sz="4" w:space="0" w:color="auto"/>
              <w:left w:val="single" w:sz="4" w:space="0" w:color="auto"/>
              <w:bottom w:val="single" w:sz="4" w:space="0" w:color="auto"/>
              <w:right w:val="single" w:sz="4" w:space="0" w:color="auto"/>
            </w:tcBorders>
            <w:hideMark/>
          </w:tcPr>
          <w:p w14:paraId="1B42B78E" w14:textId="77777777" w:rsidR="00671F04" w:rsidRPr="008E4F17" w:rsidRDefault="00671F04" w:rsidP="00486069">
            <w:pPr>
              <w:pStyle w:val="Tabletext"/>
              <w:jc w:val="center"/>
            </w:pPr>
            <w:r w:rsidRPr="008E4F17">
              <w:t xml:space="preserve">9.3-9.9 </w:t>
            </w:r>
            <w:r w:rsidRPr="008E4F17">
              <w:rPr>
                <w:vertAlign w:val="superscript"/>
              </w:rPr>
              <w:t>(1)</w:t>
            </w:r>
          </w:p>
        </w:tc>
      </w:tr>
      <w:tr w:rsidR="00671F04" w:rsidRPr="008E4F17" w14:paraId="5DAE3491" w14:textId="77777777" w:rsidTr="00A031B8">
        <w:trPr>
          <w:cantSplit/>
          <w:jc w:val="center"/>
        </w:trPr>
        <w:tc>
          <w:tcPr>
            <w:tcW w:w="2972" w:type="dxa"/>
            <w:tcBorders>
              <w:top w:val="single" w:sz="4" w:space="0" w:color="auto"/>
              <w:left w:val="single" w:sz="4" w:space="0" w:color="auto"/>
              <w:bottom w:val="single" w:sz="4" w:space="0" w:color="auto"/>
              <w:right w:val="single" w:sz="4" w:space="0" w:color="auto"/>
            </w:tcBorders>
            <w:hideMark/>
          </w:tcPr>
          <w:p w14:paraId="35D236B5" w14:textId="77777777" w:rsidR="00671F04" w:rsidRPr="008E4F17" w:rsidRDefault="00671F04" w:rsidP="00671F04">
            <w:pPr>
              <w:pStyle w:val="Tabletext"/>
              <w:jc w:val="left"/>
            </w:pPr>
            <w:r w:rsidRPr="008E4F17">
              <w:t>Peak radiated power (W)</w:t>
            </w:r>
          </w:p>
        </w:tc>
        <w:tc>
          <w:tcPr>
            <w:tcW w:w="1701" w:type="dxa"/>
            <w:tcBorders>
              <w:top w:val="single" w:sz="4" w:space="0" w:color="auto"/>
              <w:left w:val="single" w:sz="4" w:space="0" w:color="auto"/>
              <w:bottom w:val="single" w:sz="4" w:space="0" w:color="auto"/>
              <w:right w:val="single" w:sz="4" w:space="0" w:color="auto"/>
            </w:tcBorders>
            <w:hideMark/>
          </w:tcPr>
          <w:p w14:paraId="5C89816A" w14:textId="77777777" w:rsidR="00671F04" w:rsidRPr="008E4F17" w:rsidRDefault="00671F04" w:rsidP="00486069">
            <w:pPr>
              <w:pStyle w:val="Tabletext"/>
              <w:jc w:val="center"/>
            </w:pPr>
            <w:r w:rsidRPr="008E4F17">
              <w:t>1 500</w:t>
            </w:r>
          </w:p>
        </w:tc>
        <w:tc>
          <w:tcPr>
            <w:tcW w:w="1559" w:type="dxa"/>
            <w:tcBorders>
              <w:top w:val="single" w:sz="4" w:space="0" w:color="auto"/>
              <w:left w:val="single" w:sz="4" w:space="0" w:color="auto"/>
              <w:bottom w:val="single" w:sz="4" w:space="0" w:color="auto"/>
              <w:right w:val="single" w:sz="4" w:space="0" w:color="auto"/>
            </w:tcBorders>
            <w:hideMark/>
          </w:tcPr>
          <w:p w14:paraId="22369A2C" w14:textId="77777777" w:rsidR="00671F04" w:rsidRPr="008E4F17" w:rsidRDefault="00671F04" w:rsidP="00486069">
            <w:pPr>
              <w:pStyle w:val="Tabletext"/>
              <w:jc w:val="center"/>
            </w:pPr>
            <w:r w:rsidRPr="008E4F17">
              <w:t>5 000</w:t>
            </w:r>
          </w:p>
        </w:tc>
        <w:tc>
          <w:tcPr>
            <w:tcW w:w="1701" w:type="dxa"/>
            <w:tcBorders>
              <w:top w:val="single" w:sz="4" w:space="0" w:color="auto"/>
              <w:left w:val="single" w:sz="4" w:space="0" w:color="auto"/>
              <w:bottom w:val="single" w:sz="4" w:space="0" w:color="auto"/>
              <w:right w:val="single" w:sz="4" w:space="0" w:color="auto"/>
            </w:tcBorders>
            <w:hideMark/>
          </w:tcPr>
          <w:p w14:paraId="23C55B95" w14:textId="77777777" w:rsidR="00671F04" w:rsidRPr="008E4F17" w:rsidRDefault="00671F04" w:rsidP="00486069">
            <w:pPr>
              <w:pStyle w:val="Tabletext"/>
              <w:jc w:val="center"/>
            </w:pPr>
            <w:r w:rsidRPr="008E4F17">
              <w:t>25 000</w:t>
            </w:r>
          </w:p>
        </w:tc>
        <w:tc>
          <w:tcPr>
            <w:tcW w:w="1706" w:type="dxa"/>
            <w:tcBorders>
              <w:top w:val="single" w:sz="4" w:space="0" w:color="auto"/>
              <w:left w:val="single" w:sz="4" w:space="0" w:color="auto"/>
              <w:bottom w:val="single" w:sz="4" w:space="0" w:color="auto"/>
              <w:right w:val="single" w:sz="4" w:space="0" w:color="auto"/>
            </w:tcBorders>
            <w:hideMark/>
          </w:tcPr>
          <w:p w14:paraId="6557358C" w14:textId="77777777" w:rsidR="00671F04" w:rsidRPr="008E4F17" w:rsidRDefault="00671F04" w:rsidP="00486069">
            <w:pPr>
              <w:pStyle w:val="Tabletext"/>
              <w:jc w:val="center"/>
            </w:pPr>
            <w:r w:rsidRPr="008E4F17">
              <w:t>7 000</w:t>
            </w:r>
          </w:p>
        </w:tc>
      </w:tr>
      <w:tr w:rsidR="00671F04" w:rsidRPr="008E4F17" w14:paraId="46252691" w14:textId="77777777" w:rsidTr="00A031B8">
        <w:trPr>
          <w:cantSplit/>
          <w:jc w:val="center"/>
        </w:trPr>
        <w:tc>
          <w:tcPr>
            <w:tcW w:w="2972" w:type="dxa"/>
            <w:tcBorders>
              <w:top w:val="single" w:sz="4" w:space="0" w:color="auto"/>
              <w:left w:val="single" w:sz="4" w:space="0" w:color="auto"/>
              <w:bottom w:val="single" w:sz="4" w:space="0" w:color="auto"/>
              <w:right w:val="single" w:sz="4" w:space="0" w:color="auto"/>
            </w:tcBorders>
            <w:hideMark/>
          </w:tcPr>
          <w:p w14:paraId="7F23906A" w14:textId="77777777" w:rsidR="00671F04" w:rsidRPr="008E4F17" w:rsidRDefault="00671F04" w:rsidP="00671F04">
            <w:pPr>
              <w:pStyle w:val="Tabletext"/>
              <w:jc w:val="left"/>
            </w:pPr>
            <w:r w:rsidRPr="008E4F17">
              <w:t>Pulse modulation</w:t>
            </w:r>
          </w:p>
        </w:tc>
        <w:tc>
          <w:tcPr>
            <w:tcW w:w="1701" w:type="dxa"/>
            <w:tcBorders>
              <w:top w:val="single" w:sz="4" w:space="0" w:color="auto"/>
              <w:left w:val="single" w:sz="4" w:space="0" w:color="auto"/>
              <w:bottom w:val="single" w:sz="4" w:space="0" w:color="auto"/>
              <w:right w:val="single" w:sz="4" w:space="0" w:color="auto"/>
            </w:tcBorders>
            <w:hideMark/>
          </w:tcPr>
          <w:p w14:paraId="12682860" w14:textId="77777777" w:rsidR="00671F04" w:rsidRPr="008E4F17" w:rsidRDefault="00671F04" w:rsidP="00486069">
            <w:pPr>
              <w:pStyle w:val="Tabletext"/>
              <w:jc w:val="center"/>
            </w:pPr>
            <w:r w:rsidRPr="008E4F17">
              <w:t>Linear FM chirp</w:t>
            </w:r>
          </w:p>
        </w:tc>
        <w:tc>
          <w:tcPr>
            <w:tcW w:w="1559" w:type="dxa"/>
            <w:tcBorders>
              <w:top w:val="single" w:sz="4" w:space="0" w:color="auto"/>
              <w:left w:val="single" w:sz="4" w:space="0" w:color="auto"/>
              <w:bottom w:val="single" w:sz="4" w:space="0" w:color="auto"/>
              <w:right w:val="single" w:sz="4" w:space="0" w:color="auto"/>
            </w:tcBorders>
            <w:hideMark/>
          </w:tcPr>
          <w:p w14:paraId="40E193B6" w14:textId="77777777" w:rsidR="00671F04" w:rsidRPr="008E4F17" w:rsidRDefault="00671F04" w:rsidP="00486069">
            <w:pPr>
              <w:pStyle w:val="Tabletext"/>
              <w:jc w:val="center"/>
            </w:pPr>
            <w:r w:rsidRPr="008E4F17">
              <w:t>Linear FM chirp</w:t>
            </w:r>
          </w:p>
        </w:tc>
        <w:tc>
          <w:tcPr>
            <w:tcW w:w="1701" w:type="dxa"/>
            <w:tcBorders>
              <w:top w:val="single" w:sz="4" w:space="0" w:color="auto"/>
              <w:left w:val="single" w:sz="4" w:space="0" w:color="auto"/>
              <w:bottom w:val="single" w:sz="4" w:space="0" w:color="auto"/>
              <w:right w:val="single" w:sz="4" w:space="0" w:color="auto"/>
            </w:tcBorders>
            <w:hideMark/>
          </w:tcPr>
          <w:p w14:paraId="28EC86BC" w14:textId="77777777" w:rsidR="00671F04" w:rsidRPr="008E4F17" w:rsidRDefault="00671F04" w:rsidP="00486069">
            <w:pPr>
              <w:pStyle w:val="Tabletext"/>
              <w:jc w:val="center"/>
            </w:pPr>
            <w:r w:rsidRPr="008E4F17">
              <w:t>Linear FM chirp</w:t>
            </w:r>
          </w:p>
        </w:tc>
        <w:tc>
          <w:tcPr>
            <w:tcW w:w="1706" w:type="dxa"/>
            <w:tcBorders>
              <w:top w:val="single" w:sz="4" w:space="0" w:color="auto"/>
              <w:left w:val="single" w:sz="4" w:space="0" w:color="auto"/>
              <w:bottom w:val="single" w:sz="4" w:space="0" w:color="auto"/>
              <w:right w:val="single" w:sz="4" w:space="0" w:color="auto"/>
            </w:tcBorders>
            <w:hideMark/>
          </w:tcPr>
          <w:p w14:paraId="14F99711" w14:textId="74D8F0AE" w:rsidR="00671F04" w:rsidRPr="008E4F17" w:rsidRDefault="00671F04" w:rsidP="00486069">
            <w:pPr>
              <w:pStyle w:val="Tabletext"/>
              <w:jc w:val="center"/>
            </w:pPr>
            <w:r w:rsidRPr="008E4F17">
              <w:t>Linear FM chirp</w:t>
            </w:r>
          </w:p>
        </w:tc>
      </w:tr>
      <w:tr w:rsidR="00671F04" w:rsidRPr="008E4F17" w14:paraId="78071500" w14:textId="77777777" w:rsidTr="00A031B8">
        <w:trPr>
          <w:cantSplit/>
          <w:jc w:val="center"/>
        </w:trPr>
        <w:tc>
          <w:tcPr>
            <w:tcW w:w="2972" w:type="dxa"/>
            <w:tcBorders>
              <w:top w:val="single" w:sz="4" w:space="0" w:color="auto"/>
              <w:left w:val="single" w:sz="4" w:space="0" w:color="auto"/>
              <w:bottom w:val="single" w:sz="4" w:space="0" w:color="auto"/>
              <w:right w:val="single" w:sz="4" w:space="0" w:color="auto"/>
            </w:tcBorders>
            <w:hideMark/>
          </w:tcPr>
          <w:p w14:paraId="1A4555C8" w14:textId="77777777" w:rsidR="00671F04" w:rsidRPr="008E4F17" w:rsidRDefault="00671F04" w:rsidP="00671F04">
            <w:pPr>
              <w:pStyle w:val="Tabletext"/>
              <w:jc w:val="left"/>
            </w:pPr>
            <w:r w:rsidRPr="008E4F17">
              <w:t>Chirp bandwidth (MHz)</w:t>
            </w:r>
          </w:p>
        </w:tc>
        <w:tc>
          <w:tcPr>
            <w:tcW w:w="1701" w:type="dxa"/>
            <w:tcBorders>
              <w:top w:val="single" w:sz="4" w:space="0" w:color="auto"/>
              <w:left w:val="single" w:sz="4" w:space="0" w:color="auto"/>
              <w:bottom w:val="single" w:sz="4" w:space="0" w:color="auto"/>
              <w:right w:val="single" w:sz="4" w:space="0" w:color="auto"/>
            </w:tcBorders>
            <w:hideMark/>
          </w:tcPr>
          <w:p w14:paraId="70F8899C" w14:textId="77777777" w:rsidR="00671F04" w:rsidRPr="008E4F17" w:rsidRDefault="00671F04" w:rsidP="00486069">
            <w:pPr>
              <w:pStyle w:val="Tabletext"/>
              <w:jc w:val="center"/>
            </w:pPr>
            <w:r w:rsidRPr="008E4F17">
              <w:t>10</w:t>
            </w:r>
          </w:p>
        </w:tc>
        <w:tc>
          <w:tcPr>
            <w:tcW w:w="1559" w:type="dxa"/>
            <w:tcBorders>
              <w:top w:val="single" w:sz="4" w:space="0" w:color="auto"/>
              <w:left w:val="single" w:sz="4" w:space="0" w:color="auto"/>
              <w:bottom w:val="single" w:sz="4" w:space="0" w:color="auto"/>
              <w:right w:val="single" w:sz="4" w:space="0" w:color="auto"/>
            </w:tcBorders>
            <w:hideMark/>
          </w:tcPr>
          <w:p w14:paraId="09C4091B" w14:textId="77777777" w:rsidR="00671F04" w:rsidRPr="008E4F17" w:rsidRDefault="00671F04" w:rsidP="00486069">
            <w:pPr>
              <w:pStyle w:val="Tabletext"/>
              <w:jc w:val="center"/>
            </w:pPr>
            <w:r w:rsidRPr="008E4F17">
              <w:t>400</w:t>
            </w:r>
          </w:p>
        </w:tc>
        <w:tc>
          <w:tcPr>
            <w:tcW w:w="1701" w:type="dxa"/>
            <w:tcBorders>
              <w:top w:val="single" w:sz="4" w:space="0" w:color="auto"/>
              <w:left w:val="single" w:sz="4" w:space="0" w:color="auto"/>
              <w:bottom w:val="single" w:sz="4" w:space="0" w:color="auto"/>
              <w:right w:val="single" w:sz="4" w:space="0" w:color="auto"/>
            </w:tcBorders>
            <w:hideMark/>
          </w:tcPr>
          <w:p w14:paraId="409E05C8" w14:textId="77777777" w:rsidR="00671F04" w:rsidRPr="008E4F17" w:rsidRDefault="00671F04" w:rsidP="00486069">
            <w:pPr>
              <w:pStyle w:val="Tabletext"/>
              <w:jc w:val="center"/>
            </w:pPr>
            <w:r w:rsidRPr="008E4F17">
              <w:t>450</w:t>
            </w:r>
          </w:p>
        </w:tc>
        <w:tc>
          <w:tcPr>
            <w:tcW w:w="1706" w:type="dxa"/>
            <w:tcBorders>
              <w:top w:val="single" w:sz="4" w:space="0" w:color="auto"/>
              <w:left w:val="single" w:sz="4" w:space="0" w:color="auto"/>
              <w:bottom w:val="single" w:sz="4" w:space="0" w:color="auto"/>
              <w:right w:val="single" w:sz="4" w:space="0" w:color="auto"/>
            </w:tcBorders>
            <w:hideMark/>
          </w:tcPr>
          <w:p w14:paraId="0950B39C" w14:textId="77777777" w:rsidR="00671F04" w:rsidRPr="008E4F17" w:rsidRDefault="00671F04" w:rsidP="00486069">
            <w:pPr>
              <w:pStyle w:val="Tabletext"/>
              <w:jc w:val="center"/>
            </w:pPr>
            <w:r w:rsidRPr="008E4F17">
              <w:t>1200</w:t>
            </w:r>
          </w:p>
        </w:tc>
      </w:tr>
      <w:tr w:rsidR="00671F04" w:rsidRPr="008E4F17" w14:paraId="7D38D612" w14:textId="77777777" w:rsidTr="00A031B8">
        <w:trPr>
          <w:cantSplit/>
          <w:jc w:val="center"/>
        </w:trPr>
        <w:tc>
          <w:tcPr>
            <w:tcW w:w="2972" w:type="dxa"/>
            <w:tcBorders>
              <w:top w:val="single" w:sz="4" w:space="0" w:color="auto"/>
              <w:left w:val="single" w:sz="4" w:space="0" w:color="auto"/>
              <w:bottom w:val="single" w:sz="4" w:space="0" w:color="auto"/>
              <w:right w:val="single" w:sz="4" w:space="0" w:color="auto"/>
            </w:tcBorders>
            <w:hideMark/>
          </w:tcPr>
          <w:p w14:paraId="42BD9D15" w14:textId="77777777" w:rsidR="00671F04" w:rsidRPr="008E4F17" w:rsidRDefault="00671F04" w:rsidP="00671F04">
            <w:pPr>
              <w:pStyle w:val="Tabletext"/>
              <w:jc w:val="left"/>
            </w:pPr>
            <w:r w:rsidRPr="008E4F17">
              <w:t>Pulse duration (</w:t>
            </w:r>
            <w:r w:rsidRPr="008E4F17">
              <w:sym w:font="Symbol" w:char="F06D"/>
            </w:r>
            <w:r w:rsidRPr="008E4F17">
              <w:t>s)</w:t>
            </w:r>
          </w:p>
        </w:tc>
        <w:tc>
          <w:tcPr>
            <w:tcW w:w="1701" w:type="dxa"/>
            <w:tcBorders>
              <w:top w:val="single" w:sz="4" w:space="0" w:color="auto"/>
              <w:left w:val="single" w:sz="4" w:space="0" w:color="auto"/>
              <w:bottom w:val="single" w:sz="4" w:space="0" w:color="auto"/>
              <w:right w:val="single" w:sz="4" w:space="0" w:color="auto"/>
            </w:tcBorders>
            <w:hideMark/>
          </w:tcPr>
          <w:p w14:paraId="7F4000AC" w14:textId="77777777" w:rsidR="00671F04" w:rsidRPr="008E4F17" w:rsidRDefault="00671F04" w:rsidP="00486069">
            <w:pPr>
              <w:pStyle w:val="Tabletext"/>
              <w:jc w:val="center"/>
            </w:pPr>
            <w:r w:rsidRPr="008E4F17">
              <w:t>33.8</w:t>
            </w:r>
          </w:p>
        </w:tc>
        <w:tc>
          <w:tcPr>
            <w:tcW w:w="1559" w:type="dxa"/>
            <w:tcBorders>
              <w:top w:val="single" w:sz="4" w:space="0" w:color="auto"/>
              <w:left w:val="single" w:sz="4" w:space="0" w:color="auto"/>
              <w:bottom w:val="single" w:sz="4" w:space="0" w:color="auto"/>
              <w:right w:val="single" w:sz="4" w:space="0" w:color="auto"/>
            </w:tcBorders>
            <w:hideMark/>
          </w:tcPr>
          <w:p w14:paraId="5566C2B7" w14:textId="77777777" w:rsidR="00671F04" w:rsidRPr="008E4F17" w:rsidRDefault="00671F04" w:rsidP="00486069">
            <w:pPr>
              <w:pStyle w:val="Tabletext"/>
              <w:jc w:val="center"/>
            </w:pPr>
            <w:r w:rsidRPr="008E4F17">
              <w:t>10-80</w:t>
            </w:r>
          </w:p>
        </w:tc>
        <w:tc>
          <w:tcPr>
            <w:tcW w:w="1701" w:type="dxa"/>
            <w:tcBorders>
              <w:top w:val="single" w:sz="4" w:space="0" w:color="auto"/>
              <w:left w:val="single" w:sz="4" w:space="0" w:color="auto"/>
              <w:bottom w:val="single" w:sz="4" w:space="0" w:color="auto"/>
              <w:right w:val="single" w:sz="4" w:space="0" w:color="auto"/>
            </w:tcBorders>
            <w:hideMark/>
          </w:tcPr>
          <w:p w14:paraId="6248C69D" w14:textId="77777777" w:rsidR="00671F04" w:rsidRPr="008E4F17" w:rsidRDefault="00671F04" w:rsidP="00486069">
            <w:pPr>
              <w:pStyle w:val="Tabletext"/>
              <w:jc w:val="center"/>
            </w:pPr>
            <w:r w:rsidRPr="008E4F17">
              <w:t>1-10</w:t>
            </w:r>
          </w:p>
        </w:tc>
        <w:tc>
          <w:tcPr>
            <w:tcW w:w="1706" w:type="dxa"/>
            <w:tcBorders>
              <w:top w:val="single" w:sz="4" w:space="0" w:color="auto"/>
              <w:left w:val="single" w:sz="4" w:space="0" w:color="auto"/>
              <w:bottom w:val="single" w:sz="4" w:space="0" w:color="auto"/>
              <w:right w:val="single" w:sz="4" w:space="0" w:color="auto"/>
            </w:tcBorders>
            <w:hideMark/>
          </w:tcPr>
          <w:p w14:paraId="1CF8509A" w14:textId="77777777" w:rsidR="00671F04" w:rsidRPr="008E4F17" w:rsidRDefault="00671F04" w:rsidP="00486069">
            <w:pPr>
              <w:pStyle w:val="Tabletext"/>
              <w:jc w:val="center"/>
            </w:pPr>
            <w:r w:rsidRPr="008E4F17">
              <w:t>50</w:t>
            </w:r>
          </w:p>
        </w:tc>
      </w:tr>
      <w:tr w:rsidR="00671F04" w:rsidRPr="008E4F17" w14:paraId="690E4F03" w14:textId="77777777" w:rsidTr="00A031B8">
        <w:trPr>
          <w:cantSplit/>
          <w:jc w:val="center"/>
        </w:trPr>
        <w:tc>
          <w:tcPr>
            <w:tcW w:w="2972" w:type="dxa"/>
            <w:tcBorders>
              <w:top w:val="single" w:sz="4" w:space="0" w:color="auto"/>
              <w:left w:val="single" w:sz="4" w:space="0" w:color="auto"/>
              <w:bottom w:val="single" w:sz="4" w:space="0" w:color="auto"/>
              <w:right w:val="single" w:sz="4" w:space="0" w:color="auto"/>
            </w:tcBorders>
            <w:hideMark/>
          </w:tcPr>
          <w:p w14:paraId="08795E3D" w14:textId="77777777" w:rsidR="00671F04" w:rsidRPr="008E4F17" w:rsidRDefault="00671F04" w:rsidP="00671F04">
            <w:pPr>
              <w:pStyle w:val="Tabletext"/>
              <w:jc w:val="left"/>
            </w:pPr>
            <w:r w:rsidRPr="008E4F17">
              <w:t>Pulse repetition rate (</w:t>
            </w:r>
            <w:proofErr w:type="spellStart"/>
            <w:r w:rsidRPr="008E4F17">
              <w:t>pps</w:t>
            </w:r>
            <w:proofErr w:type="spellEnd"/>
            <w:r w:rsidRPr="008E4F17">
              <w:t>)</w:t>
            </w:r>
          </w:p>
        </w:tc>
        <w:tc>
          <w:tcPr>
            <w:tcW w:w="1701" w:type="dxa"/>
            <w:tcBorders>
              <w:top w:val="single" w:sz="4" w:space="0" w:color="auto"/>
              <w:left w:val="single" w:sz="4" w:space="0" w:color="auto"/>
              <w:bottom w:val="single" w:sz="4" w:space="0" w:color="auto"/>
              <w:right w:val="single" w:sz="4" w:space="0" w:color="auto"/>
            </w:tcBorders>
            <w:hideMark/>
          </w:tcPr>
          <w:p w14:paraId="3320FAA4" w14:textId="77777777" w:rsidR="00671F04" w:rsidRPr="008E4F17" w:rsidRDefault="00671F04" w:rsidP="00486069">
            <w:pPr>
              <w:pStyle w:val="Tabletext"/>
              <w:jc w:val="center"/>
            </w:pPr>
            <w:r w:rsidRPr="008E4F17">
              <w:t>1 736</w:t>
            </w:r>
          </w:p>
        </w:tc>
        <w:tc>
          <w:tcPr>
            <w:tcW w:w="1559" w:type="dxa"/>
            <w:tcBorders>
              <w:top w:val="single" w:sz="4" w:space="0" w:color="auto"/>
              <w:left w:val="single" w:sz="4" w:space="0" w:color="auto"/>
              <w:bottom w:val="single" w:sz="4" w:space="0" w:color="auto"/>
              <w:right w:val="single" w:sz="4" w:space="0" w:color="auto"/>
            </w:tcBorders>
            <w:hideMark/>
          </w:tcPr>
          <w:p w14:paraId="133C2D10" w14:textId="77777777" w:rsidR="00671F04" w:rsidRPr="008E4F17" w:rsidRDefault="00671F04" w:rsidP="00486069">
            <w:pPr>
              <w:pStyle w:val="Tabletext"/>
              <w:jc w:val="center"/>
            </w:pPr>
            <w:r w:rsidRPr="008E4F17">
              <w:t>2 000-4 500</w:t>
            </w:r>
          </w:p>
        </w:tc>
        <w:tc>
          <w:tcPr>
            <w:tcW w:w="1701" w:type="dxa"/>
            <w:tcBorders>
              <w:top w:val="single" w:sz="4" w:space="0" w:color="auto"/>
              <w:left w:val="single" w:sz="4" w:space="0" w:color="auto"/>
              <w:bottom w:val="single" w:sz="4" w:space="0" w:color="auto"/>
              <w:right w:val="single" w:sz="4" w:space="0" w:color="auto"/>
            </w:tcBorders>
            <w:hideMark/>
          </w:tcPr>
          <w:p w14:paraId="06997D3B" w14:textId="77777777" w:rsidR="00671F04" w:rsidRPr="008E4F17" w:rsidRDefault="00671F04" w:rsidP="00486069">
            <w:pPr>
              <w:pStyle w:val="Tabletext"/>
              <w:jc w:val="center"/>
            </w:pPr>
            <w:r w:rsidRPr="008E4F17">
              <w:t>410-515</w:t>
            </w:r>
          </w:p>
        </w:tc>
        <w:tc>
          <w:tcPr>
            <w:tcW w:w="1706" w:type="dxa"/>
            <w:tcBorders>
              <w:top w:val="single" w:sz="4" w:space="0" w:color="auto"/>
              <w:left w:val="single" w:sz="4" w:space="0" w:color="auto"/>
              <w:bottom w:val="single" w:sz="4" w:space="0" w:color="auto"/>
              <w:right w:val="single" w:sz="4" w:space="0" w:color="auto"/>
            </w:tcBorders>
            <w:hideMark/>
          </w:tcPr>
          <w:p w14:paraId="4965FFAC" w14:textId="77777777" w:rsidR="00671F04" w:rsidRPr="008E4F17" w:rsidRDefault="00671F04" w:rsidP="00486069">
            <w:pPr>
              <w:pStyle w:val="Tabletext"/>
              <w:jc w:val="center"/>
            </w:pPr>
            <w:r w:rsidRPr="008E4F17">
              <w:t>6000</w:t>
            </w:r>
          </w:p>
        </w:tc>
      </w:tr>
      <w:tr w:rsidR="00671F04" w:rsidRPr="008E4F17" w14:paraId="23B20352" w14:textId="77777777" w:rsidTr="00A031B8">
        <w:trPr>
          <w:cantSplit/>
          <w:jc w:val="center"/>
        </w:trPr>
        <w:tc>
          <w:tcPr>
            <w:tcW w:w="2972" w:type="dxa"/>
            <w:tcBorders>
              <w:top w:val="single" w:sz="4" w:space="0" w:color="auto"/>
              <w:left w:val="single" w:sz="4" w:space="0" w:color="auto"/>
              <w:bottom w:val="single" w:sz="4" w:space="0" w:color="auto"/>
              <w:right w:val="single" w:sz="4" w:space="0" w:color="auto"/>
            </w:tcBorders>
            <w:hideMark/>
          </w:tcPr>
          <w:p w14:paraId="64FA04A6" w14:textId="77777777" w:rsidR="00671F04" w:rsidRPr="008E4F17" w:rsidRDefault="00671F04" w:rsidP="00671F04">
            <w:pPr>
              <w:pStyle w:val="Tabletext"/>
              <w:jc w:val="left"/>
            </w:pPr>
            <w:r w:rsidRPr="008E4F17">
              <w:t>Duty cycle (%)</w:t>
            </w:r>
          </w:p>
        </w:tc>
        <w:tc>
          <w:tcPr>
            <w:tcW w:w="1701" w:type="dxa"/>
            <w:tcBorders>
              <w:top w:val="single" w:sz="4" w:space="0" w:color="auto"/>
              <w:left w:val="single" w:sz="4" w:space="0" w:color="auto"/>
              <w:bottom w:val="single" w:sz="4" w:space="0" w:color="auto"/>
              <w:right w:val="single" w:sz="4" w:space="0" w:color="auto"/>
            </w:tcBorders>
            <w:hideMark/>
          </w:tcPr>
          <w:p w14:paraId="669136FC" w14:textId="77777777" w:rsidR="00671F04" w:rsidRPr="008E4F17" w:rsidRDefault="00671F04" w:rsidP="00486069">
            <w:pPr>
              <w:pStyle w:val="Tabletext"/>
              <w:jc w:val="center"/>
            </w:pPr>
            <w:r w:rsidRPr="008E4F17">
              <w:t>5.9</w:t>
            </w:r>
          </w:p>
        </w:tc>
        <w:tc>
          <w:tcPr>
            <w:tcW w:w="1559" w:type="dxa"/>
            <w:tcBorders>
              <w:top w:val="single" w:sz="4" w:space="0" w:color="auto"/>
              <w:left w:val="single" w:sz="4" w:space="0" w:color="auto"/>
              <w:bottom w:val="single" w:sz="4" w:space="0" w:color="auto"/>
              <w:right w:val="single" w:sz="4" w:space="0" w:color="auto"/>
            </w:tcBorders>
            <w:hideMark/>
          </w:tcPr>
          <w:p w14:paraId="6BF743DA" w14:textId="77777777" w:rsidR="00671F04" w:rsidRPr="008E4F17" w:rsidRDefault="00671F04" w:rsidP="00486069">
            <w:pPr>
              <w:pStyle w:val="Tabletext"/>
              <w:jc w:val="center"/>
            </w:pPr>
            <w:r w:rsidRPr="008E4F17">
              <w:t>2.0-28.0</w:t>
            </w:r>
          </w:p>
        </w:tc>
        <w:tc>
          <w:tcPr>
            <w:tcW w:w="1701" w:type="dxa"/>
            <w:tcBorders>
              <w:top w:val="single" w:sz="4" w:space="0" w:color="auto"/>
              <w:left w:val="single" w:sz="4" w:space="0" w:color="auto"/>
              <w:bottom w:val="single" w:sz="4" w:space="0" w:color="auto"/>
              <w:right w:val="single" w:sz="4" w:space="0" w:color="auto"/>
            </w:tcBorders>
            <w:hideMark/>
          </w:tcPr>
          <w:p w14:paraId="07F2E807" w14:textId="77777777" w:rsidR="00671F04" w:rsidRPr="008E4F17" w:rsidRDefault="00671F04" w:rsidP="00486069">
            <w:pPr>
              <w:pStyle w:val="Tabletext"/>
              <w:jc w:val="center"/>
            </w:pPr>
            <w:r w:rsidRPr="008E4F17">
              <w:t>0.04-0.5</w:t>
            </w:r>
          </w:p>
        </w:tc>
        <w:tc>
          <w:tcPr>
            <w:tcW w:w="1706" w:type="dxa"/>
            <w:tcBorders>
              <w:top w:val="single" w:sz="4" w:space="0" w:color="auto"/>
              <w:left w:val="single" w:sz="4" w:space="0" w:color="auto"/>
              <w:bottom w:val="single" w:sz="4" w:space="0" w:color="auto"/>
              <w:right w:val="single" w:sz="4" w:space="0" w:color="auto"/>
            </w:tcBorders>
            <w:hideMark/>
          </w:tcPr>
          <w:p w14:paraId="0CBC0254" w14:textId="77777777" w:rsidR="00671F04" w:rsidRPr="008E4F17" w:rsidRDefault="00671F04" w:rsidP="00486069">
            <w:pPr>
              <w:pStyle w:val="Tabletext"/>
              <w:jc w:val="center"/>
            </w:pPr>
            <w:r w:rsidRPr="008E4F17">
              <w:t>30</w:t>
            </w:r>
          </w:p>
        </w:tc>
      </w:tr>
      <w:tr w:rsidR="00671F04" w:rsidRPr="008E4F17" w14:paraId="72AF0ABB" w14:textId="77777777" w:rsidTr="00A031B8">
        <w:trPr>
          <w:cantSplit/>
          <w:jc w:val="center"/>
        </w:trPr>
        <w:tc>
          <w:tcPr>
            <w:tcW w:w="2972" w:type="dxa"/>
            <w:tcBorders>
              <w:top w:val="single" w:sz="4" w:space="0" w:color="auto"/>
              <w:left w:val="single" w:sz="4" w:space="0" w:color="auto"/>
              <w:bottom w:val="single" w:sz="4" w:space="0" w:color="auto"/>
              <w:right w:val="single" w:sz="4" w:space="0" w:color="auto"/>
            </w:tcBorders>
            <w:hideMark/>
          </w:tcPr>
          <w:p w14:paraId="7F361A1B" w14:textId="77777777" w:rsidR="00671F04" w:rsidRPr="008E4F17" w:rsidRDefault="00671F04" w:rsidP="00671F04">
            <w:pPr>
              <w:pStyle w:val="Tabletext"/>
              <w:jc w:val="left"/>
            </w:pPr>
            <w:r w:rsidRPr="008E4F17">
              <w:t>Range compression ratio</w:t>
            </w:r>
          </w:p>
        </w:tc>
        <w:tc>
          <w:tcPr>
            <w:tcW w:w="1701" w:type="dxa"/>
            <w:tcBorders>
              <w:top w:val="single" w:sz="4" w:space="0" w:color="auto"/>
              <w:left w:val="single" w:sz="4" w:space="0" w:color="auto"/>
              <w:bottom w:val="single" w:sz="4" w:space="0" w:color="auto"/>
              <w:right w:val="single" w:sz="4" w:space="0" w:color="auto"/>
            </w:tcBorders>
            <w:hideMark/>
          </w:tcPr>
          <w:p w14:paraId="59947C49" w14:textId="77777777" w:rsidR="00671F04" w:rsidRPr="008E4F17" w:rsidRDefault="00671F04" w:rsidP="00486069">
            <w:pPr>
              <w:pStyle w:val="Tabletext"/>
              <w:jc w:val="center"/>
            </w:pPr>
            <w:r w:rsidRPr="008E4F17">
              <w:t>338</w:t>
            </w:r>
          </w:p>
        </w:tc>
        <w:tc>
          <w:tcPr>
            <w:tcW w:w="1559" w:type="dxa"/>
            <w:tcBorders>
              <w:top w:val="single" w:sz="4" w:space="0" w:color="auto"/>
              <w:left w:val="single" w:sz="4" w:space="0" w:color="auto"/>
              <w:bottom w:val="single" w:sz="4" w:space="0" w:color="auto"/>
              <w:right w:val="single" w:sz="4" w:space="0" w:color="auto"/>
            </w:tcBorders>
            <w:hideMark/>
          </w:tcPr>
          <w:p w14:paraId="3070EDBD" w14:textId="77777777" w:rsidR="00671F04" w:rsidRPr="008E4F17" w:rsidRDefault="00671F04" w:rsidP="00486069">
            <w:pPr>
              <w:pStyle w:val="Tabletext"/>
              <w:jc w:val="center"/>
            </w:pPr>
            <w:r w:rsidRPr="008E4F17">
              <w:t>&lt; 12 000</w:t>
            </w:r>
          </w:p>
        </w:tc>
        <w:tc>
          <w:tcPr>
            <w:tcW w:w="1701" w:type="dxa"/>
            <w:tcBorders>
              <w:top w:val="single" w:sz="4" w:space="0" w:color="auto"/>
              <w:left w:val="single" w:sz="4" w:space="0" w:color="auto"/>
              <w:bottom w:val="single" w:sz="4" w:space="0" w:color="auto"/>
              <w:right w:val="single" w:sz="4" w:space="0" w:color="auto"/>
            </w:tcBorders>
            <w:hideMark/>
          </w:tcPr>
          <w:p w14:paraId="775D30BE" w14:textId="77777777" w:rsidR="00671F04" w:rsidRPr="008E4F17" w:rsidRDefault="00671F04" w:rsidP="00486069">
            <w:pPr>
              <w:pStyle w:val="Tabletext"/>
              <w:jc w:val="center"/>
            </w:pPr>
            <w:r w:rsidRPr="008E4F17">
              <w:t>450-4 500</w:t>
            </w:r>
          </w:p>
        </w:tc>
        <w:tc>
          <w:tcPr>
            <w:tcW w:w="1706" w:type="dxa"/>
            <w:tcBorders>
              <w:top w:val="single" w:sz="4" w:space="0" w:color="auto"/>
              <w:left w:val="single" w:sz="4" w:space="0" w:color="auto"/>
              <w:bottom w:val="single" w:sz="4" w:space="0" w:color="auto"/>
              <w:right w:val="single" w:sz="4" w:space="0" w:color="auto"/>
            </w:tcBorders>
            <w:hideMark/>
          </w:tcPr>
          <w:p w14:paraId="4D23D4FF" w14:textId="77777777" w:rsidR="00671F04" w:rsidRPr="008E4F17" w:rsidRDefault="00671F04" w:rsidP="00486069">
            <w:pPr>
              <w:pStyle w:val="Tabletext"/>
              <w:jc w:val="center"/>
            </w:pPr>
            <w:r w:rsidRPr="008E4F17">
              <w:t>60 000</w:t>
            </w:r>
          </w:p>
        </w:tc>
      </w:tr>
      <w:tr w:rsidR="00671F04" w:rsidRPr="008E4F17" w14:paraId="29AD7474" w14:textId="77777777" w:rsidTr="00A031B8">
        <w:trPr>
          <w:cantSplit/>
          <w:jc w:val="center"/>
        </w:trPr>
        <w:tc>
          <w:tcPr>
            <w:tcW w:w="2972" w:type="dxa"/>
            <w:tcBorders>
              <w:top w:val="single" w:sz="4" w:space="0" w:color="auto"/>
              <w:left w:val="single" w:sz="4" w:space="0" w:color="auto"/>
              <w:bottom w:val="single" w:sz="4" w:space="0" w:color="auto"/>
              <w:right w:val="single" w:sz="4" w:space="0" w:color="auto"/>
            </w:tcBorders>
          </w:tcPr>
          <w:p w14:paraId="6897B766" w14:textId="7DB565EA" w:rsidR="00671F04" w:rsidRPr="008E4F17" w:rsidRDefault="00671F04" w:rsidP="00671F04">
            <w:pPr>
              <w:pStyle w:val="Tabletext"/>
              <w:jc w:val="left"/>
            </w:pPr>
            <w:r w:rsidRPr="008E4F17">
              <w:t>Antenna type</w:t>
            </w:r>
          </w:p>
        </w:tc>
        <w:tc>
          <w:tcPr>
            <w:tcW w:w="1701" w:type="dxa"/>
            <w:tcBorders>
              <w:top w:val="single" w:sz="4" w:space="0" w:color="auto"/>
              <w:left w:val="single" w:sz="4" w:space="0" w:color="auto"/>
              <w:bottom w:val="single" w:sz="4" w:space="0" w:color="auto"/>
              <w:right w:val="single" w:sz="4" w:space="0" w:color="auto"/>
            </w:tcBorders>
          </w:tcPr>
          <w:p w14:paraId="1F63AE75" w14:textId="3313BA6B" w:rsidR="00671F04" w:rsidRPr="008E4F17" w:rsidRDefault="00671F04" w:rsidP="00486069">
            <w:pPr>
              <w:pStyle w:val="Tabletext"/>
              <w:jc w:val="center"/>
            </w:pPr>
            <w:r w:rsidRPr="008E4F17">
              <w:t>Slotted waveguide</w:t>
            </w:r>
          </w:p>
        </w:tc>
        <w:tc>
          <w:tcPr>
            <w:tcW w:w="1559" w:type="dxa"/>
            <w:tcBorders>
              <w:top w:val="single" w:sz="4" w:space="0" w:color="auto"/>
              <w:left w:val="single" w:sz="4" w:space="0" w:color="auto"/>
              <w:bottom w:val="single" w:sz="4" w:space="0" w:color="auto"/>
              <w:right w:val="single" w:sz="4" w:space="0" w:color="auto"/>
            </w:tcBorders>
          </w:tcPr>
          <w:p w14:paraId="4E288649" w14:textId="16E370D1" w:rsidR="00671F04" w:rsidRPr="008E4F17" w:rsidRDefault="00671F04" w:rsidP="00486069">
            <w:pPr>
              <w:pStyle w:val="Tabletext"/>
              <w:jc w:val="center"/>
            </w:pPr>
            <w:r w:rsidRPr="008E4F17">
              <w:t>Planar array</w:t>
            </w:r>
          </w:p>
        </w:tc>
        <w:tc>
          <w:tcPr>
            <w:tcW w:w="1701" w:type="dxa"/>
            <w:tcBorders>
              <w:top w:val="single" w:sz="4" w:space="0" w:color="auto"/>
              <w:left w:val="single" w:sz="4" w:space="0" w:color="auto"/>
              <w:bottom w:val="single" w:sz="4" w:space="0" w:color="auto"/>
              <w:right w:val="single" w:sz="4" w:space="0" w:color="auto"/>
            </w:tcBorders>
          </w:tcPr>
          <w:p w14:paraId="03B478D0" w14:textId="2E6BC284" w:rsidR="00671F04" w:rsidRPr="008E4F17" w:rsidRDefault="00671F04" w:rsidP="00486069">
            <w:pPr>
              <w:pStyle w:val="Tabletext"/>
              <w:jc w:val="center"/>
            </w:pPr>
            <w:r w:rsidRPr="008E4F17">
              <w:t>Planar phased array</w:t>
            </w:r>
          </w:p>
        </w:tc>
        <w:tc>
          <w:tcPr>
            <w:tcW w:w="1706" w:type="dxa"/>
            <w:tcBorders>
              <w:top w:val="single" w:sz="4" w:space="0" w:color="auto"/>
              <w:left w:val="single" w:sz="4" w:space="0" w:color="auto"/>
              <w:bottom w:val="single" w:sz="4" w:space="0" w:color="auto"/>
              <w:right w:val="single" w:sz="4" w:space="0" w:color="auto"/>
            </w:tcBorders>
          </w:tcPr>
          <w:p w14:paraId="3D8B7251" w14:textId="77120B74" w:rsidR="00671F04" w:rsidRPr="008E4F17" w:rsidRDefault="00671F04" w:rsidP="00486069">
            <w:pPr>
              <w:pStyle w:val="Tabletext"/>
              <w:jc w:val="center"/>
            </w:pPr>
            <w:r w:rsidRPr="008E4F17">
              <w:t>Planar array</w:t>
            </w:r>
          </w:p>
        </w:tc>
      </w:tr>
      <w:tr w:rsidR="00671F04" w:rsidRPr="008E4F17" w14:paraId="198DC947" w14:textId="77777777" w:rsidTr="00A031B8">
        <w:trPr>
          <w:cantSplit/>
          <w:jc w:val="center"/>
        </w:trPr>
        <w:tc>
          <w:tcPr>
            <w:tcW w:w="2972" w:type="dxa"/>
            <w:tcBorders>
              <w:top w:val="single" w:sz="4" w:space="0" w:color="auto"/>
              <w:left w:val="single" w:sz="4" w:space="0" w:color="auto"/>
              <w:bottom w:val="single" w:sz="4" w:space="0" w:color="auto"/>
              <w:right w:val="single" w:sz="4" w:space="0" w:color="auto"/>
            </w:tcBorders>
          </w:tcPr>
          <w:p w14:paraId="7E59569C" w14:textId="0A4E689D" w:rsidR="00671F04" w:rsidRPr="008E4F17" w:rsidRDefault="00671F04" w:rsidP="00671F04">
            <w:pPr>
              <w:pStyle w:val="Tabletext"/>
              <w:jc w:val="left"/>
            </w:pPr>
            <w:r w:rsidRPr="008E4F17">
              <w:t>Antenna peak gain (dBi)</w:t>
            </w:r>
          </w:p>
        </w:tc>
        <w:tc>
          <w:tcPr>
            <w:tcW w:w="1701" w:type="dxa"/>
            <w:tcBorders>
              <w:top w:val="single" w:sz="4" w:space="0" w:color="auto"/>
              <w:left w:val="single" w:sz="4" w:space="0" w:color="auto"/>
              <w:bottom w:val="single" w:sz="4" w:space="0" w:color="auto"/>
              <w:right w:val="single" w:sz="4" w:space="0" w:color="auto"/>
            </w:tcBorders>
          </w:tcPr>
          <w:p w14:paraId="445CA205" w14:textId="7D101218" w:rsidR="00671F04" w:rsidRPr="008E4F17" w:rsidRDefault="00671F04" w:rsidP="00486069">
            <w:pPr>
              <w:pStyle w:val="Tabletext"/>
              <w:jc w:val="center"/>
            </w:pPr>
            <w:r w:rsidRPr="008E4F17">
              <w:t>44.0</w:t>
            </w:r>
          </w:p>
        </w:tc>
        <w:tc>
          <w:tcPr>
            <w:tcW w:w="1559" w:type="dxa"/>
            <w:tcBorders>
              <w:top w:val="single" w:sz="4" w:space="0" w:color="auto"/>
              <w:left w:val="single" w:sz="4" w:space="0" w:color="auto"/>
              <w:bottom w:val="single" w:sz="4" w:space="0" w:color="auto"/>
              <w:right w:val="single" w:sz="4" w:space="0" w:color="auto"/>
            </w:tcBorders>
          </w:tcPr>
          <w:p w14:paraId="30C083B1" w14:textId="6C93125C" w:rsidR="00671F04" w:rsidRPr="008E4F17" w:rsidRDefault="00671F04" w:rsidP="00486069">
            <w:pPr>
              <w:pStyle w:val="Tabletext"/>
              <w:jc w:val="center"/>
            </w:pPr>
            <w:r w:rsidRPr="008E4F17">
              <w:t>44.0-46.0</w:t>
            </w:r>
          </w:p>
        </w:tc>
        <w:tc>
          <w:tcPr>
            <w:tcW w:w="1701" w:type="dxa"/>
            <w:tcBorders>
              <w:top w:val="single" w:sz="4" w:space="0" w:color="auto"/>
              <w:left w:val="single" w:sz="4" w:space="0" w:color="auto"/>
              <w:bottom w:val="single" w:sz="4" w:space="0" w:color="auto"/>
              <w:right w:val="single" w:sz="4" w:space="0" w:color="auto"/>
            </w:tcBorders>
          </w:tcPr>
          <w:p w14:paraId="6488EA07" w14:textId="61344623" w:rsidR="00671F04" w:rsidRPr="008E4F17" w:rsidRDefault="00671F04" w:rsidP="00486069">
            <w:pPr>
              <w:pStyle w:val="Tabletext"/>
              <w:jc w:val="center"/>
            </w:pPr>
            <w:r w:rsidRPr="008E4F17">
              <w:t>39.5-42.5</w:t>
            </w:r>
          </w:p>
        </w:tc>
        <w:tc>
          <w:tcPr>
            <w:tcW w:w="1706" w:type="dxa"/>
            <w:tcBorders>
              <w:top w:val="single" w:sz="4" w:space="0" w:color="auto"/>
              <w:left w:val="single" w:sz="4" w:space="0" w:color="auto"/>
              <w:bottom w:val="single" w:sz="4" w:space="0" w:color="auto"/>
              <w:right w:val="single" w:sz="4" w:space="0" w:color="auto"/>
            </w:tcBorders>
          </w:tcPr>
          <w:p w14:paraId="7386E861" w14:textId="2D738A27" w:rsidR="00671F04" w:rsidRPr="008E4F17" w:rsidRDefault="00671F04" w:rsidP="00486069">
            <w:pPr>
              <w:pStyle w:val="Tabletext"/>
              <w:jc w:val="center"/>
            </w:pPr>
            <w:r w:rsidRPr="008E4F17">
              <w:t>47.0</w:t>
            </w:r>
          </w:p>
        </w:tc>
      </w:tr>
      <w:tr w:rsidR="00671F04" w:rsidRPr="008E4F17" w14:paraId="701CB8AA" w14:textId="77777777" w:rsidTr="00A031B8">
        <w:trPr>
          <w:cantSplit/>
          <w:jc w:val="center"/>
        </w:trPr>
        <w:tc>
          <w:tcPr>
            <w:tcW w:w="2972" w:type="dxa"/>
            <w:tcBorders>
              <w:top w:val="single" w:sz="4" w:space="0" w:color="auto"/>
              <w:left w:val="single" w:sz="4" w:space="0" w:color="auto"/>
              <w:bottom w:val="single" w:sz="4" w:space="0" w:color="auto"/>
              <w:right w:val="single" w:sz="4" w:space="0" w:color="auto"/>
            </w:tcBorders>
          </w:tcPr>
          <w:p w14:paraId="6F6F5BF7" w14:textId="4487C10D" w:rsidR="00671F04" w:rsidRPr="008E4F17" w:rsidRDefault="00671F04" w:rsidP="00671F04">
            <w:pPr>
              <w:pStyle w:val="Tabletext"/>
              <w:jc w:val="left"/>
            </w:pPr>
            <w:r w:rsidRPr="008E4F17">
              <w:t>e.i.r.p. (</w:t>
            </w:r>
            <w:proofErr w:type="spellStart"/>
            <w:r w:rsidRPr="008E4F17">
              <w:t>dBW</w:t>
            </w:r>
            <w:proofErr w:type="spellEnd"/>
            <w:r w:rsidRPr="008E4F17">
              <w:t>)</w:t>
            </w:r>
          </w:p>
        </w:tc>
        <w:tc>
          <w:tcPr>
            <w:tcW w:w="1701" w:type="dxa"/>
            <w:tcBorders>
              <w:top w:val="single" w:sz="4" w:space="0" w:color="auto"/>
              <w:left w:val="single" w:sz="4" w:space="0" w:color="auto"/>
              <w:bottom w:val="single" w:sz="4" w:space="0" w:color="auto"/>
              <w:right w:val="single" w:sz="4" w:space="0" w:color="auto"/>
            </w:tcBorders>
          </w:tcPr>
          <w:p w14:paraId="1E281542" w14:textId="2705E31F" w:rsidR="00671F04" w:rsidRPr="008E4F17" w:rsidRDefault="00671F04" w:rsidP="00486069">
            <w:pPr>
              <w:pStyle w:val="Tabletext"/>
              <w:jc w:val="center"/>
            </w:pPr>
            <w:r w:rsidRPr="008E4F17">
              <w:t>75.8</w:t>
            </w:r>
          </w:p>
        </w:tc>
        <w:tc>
          <w:tcPr>
            <w:tcW w:w="1559" w:type="dxa"/>
            <w:tcBorders>
              <w:top w:val="single" w:sz="4" w:space="0" w:color="auto"/>
              <w:left w:val="single" w:sz="4" w:space="0" w:color="auto"/>
              <w:bottom w:val="single" w:sz="4" w:space="0" w:color="auto"/>
              <w:right w:val="single" w:sz="4" w:space="0" w:color="auto"/>
            </w:tcBorders>
          </w:tcPr>
          <w:p w14:paraId="02C448A4" w14:textId="27E6D61C" w:rsidR="00671F04" w:rsidRPr="008E4F17" w:rsidRDefault="00671F04" w:rsidP="00486069">
            <w:pPr>
              <w:pStyle w:val="Tabletext"/>
              <w:jc w:val="center"/>
            </w:pPr>
            <w:r w:rsidRPr="008E4F17">
              <w:t>83.0</w:t>
            </w:r>
          </w:p>
        </w:tc>
        <w:tc>
          <w:tcPr>
            <w:tcW w:w="1701" w:type="dxa"/>
            <w:tcBorders>
              <w:top w:val="single" w:sz="4" w:space="0" w:color="auto"/>
              <w:left w:val="single" w:sz="4" w:space="0" w:color="auto"/>
              <w:bottom w:val="single" w:sz="4" w:space="0" w:color="auto"/>
              <w:right w:val="single" w:sz="4" w:space="0" w:color="auto"/>
            </w:tcBorders>
          </w:tcPr>
          <w:p w14:paraId="3F236FE1" w14:textId="5DB0AC56" w:rsidR="00671F04" w:rsidRPr="008E4F17" w:rsidRDefault="00671F04" w:rsidP="00486069">
            <w:pPr>
              <w:pStyle w:val="Tabletext"/>
              <w:jc w:val="center"/>
            </w:pPr>
            <w:r w:rsidRPr="008E4F17">
              <w:t>83.5-88.5</w:t>
            </w:r>
          </w:p>
        </w:tc>
        <w:tc>
          <w:tcPr>
            <w:tcW w:w="1706" w:type="dxa"/>
            <w:tcBorders>
              <w:top w:val="single" w:sz="4" w:space="0" w:color="auto"/>
              <w:left w:val="single" w:sz="4" w:space="0" w:color="auto"/>
              <w:bottom w:val="single" w:sz="4" w:space="0" w:color="auto"/>
              <w:right w:val="single" w:sz="4" w:space="0" w:color="auto"/>
            </w:tcBorders>
          </w:tcPr>
          <w:p w14:paraId="4D87DC56" w14:textId="5DD059F9" w:rsidR="00671F04" w:rsidRPr="008E4F17" w:rsidRDefault="00671F04" w:rsidP="00486069">
            <w:pPr>
              <w:pStyle w:val="Tabletext"/>
              <w:jc w:val="center"/>
            </w:pPr>
            <w:r w:rsidRPr="008E4F17">
              <w:t>85.5</w:t>
            </w:r>
          </w:p>
        </w:tc>
      </w:tr>
    </w:tbl>
    <w:p w14:paraId="34287F97" w14:textId="7E1FB522" w:rsidR="00671F04" w:rsidRPr="008E4F17" w:rsidRDefault="00671F04" w:rsidP="00671F04">
      <w:pPr>
        <w:pStyle w:val="TableNo"/>
      </w:pPr>
      <w:r w:rsidRPr="008E4F17">
        <w:lastRenderedPageBreak/>
        <w:t>TABLE 1 (</w:t>
      </w:r>
      <w:r w:rsidRPr="008E4F17">
        <w:rPr>
          <w:i/>
          <w:iCs/>
        </w:rPr>
        <w:t>end</w:t>
      </w:r>
      <w:r w:rsidRPr="008E4F17">
        <w:t>)</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1701"/>
        <w:gridCol w:w="1559"/>
        <w:gridCol w:w="1701"/>
        <w:gridCol w:w="1706"/>
      </w:tblGrid>
      <w:tr w:rsidR="00671F04" w:rsidRPr="008E4F17" w14:paraId="17C0E226" w14:textId="77777777" w:rsidTr="00A031B8">
        <w:trPr>
          <w:cantSplit/>
          <w:jc w:val="center"/>
        </w:trPr>
        <w:tc>
          <w:tcPr>
            <w:tcW w:w="2972" w:type="dxa"/>
            <w:tcBorders>
              <w:top w:val="single" w:sz="4" w:space="0" w:color="auto"/>
              <w:left w:val="single" w:sz="4" w:space="0" w:color="auto"/>
              <w:bottom w:val="single" w:sz="4" w:space="0" w:color="auto"/>
              <w:right w:val="single" w:sz="4" w:space="0" w:color="auto"/>
            </w:tcBorders>
          </w:tcPr>
          <w:p w14:paraId="1AFD9787" w14:textId="3F5A7D24" w:rsidR="00671F04" w:rsidRPr="008E4F17" w:rsidRDefault="00671F04" w:rsidP="00671F04">
            <w:pPr>
              <w:pStyle w:val="Tablehead"/>
            </w:pPr>
            <w:r w:rsidRPr="008E4F17">
              <w:t>Parameter</w:t>
            </w:r>
          </w:p>
        </w:tc>
        <w:tc>
          <w:tcPr>
            <w:tcW w:w="1701" w:type="dxa"/>
            <w:tcBorders>
              <w:top w:val="single" w:sz="4" w:space="0" w:color="auto"/>
              <w:left w:val="single" w:sz="4" w:space="0" w:color="auto"/>
              <w:bottom w:val="single" w:sz="4" w:space="0" w:color="auto"/>
              <w:right w:val="single" w:sz="4" w:space="0" w:color="auto"/>
            </w:tcBorders>
          </w:tcPr>
          <w:p w14:paraId="0DAACFD1" w14:textId="0D7FB303" w:rsidR="00671F04" w:rsidRPr="008E4F17" w:rsidRDefault="00671F04" w:rsidP="00671F04">
            <w:pPr>
              <w:pStyle w:val="Tablehead"/>
            </w:pPr>
            <w:r w:rsidRPr="008E4F17">
              <w:t>SAR-1</w:t>
            </w:r>
          </w:p>
        </w:tc>
        <w:tc>
          <w:tcPr>
            <w:tcW w:w="1559" w:type="dxa"/>
            <w:tcBorders>
              <w:top w:val="single" w:sz="4" w:space="0" w:color="auto"/>
              <w:left w:val="single" w:sz="4" w:space="0" w:color="auto"/>
              <w:bottom w:val="single" w:sz="4" w:space="0" w:color="auto"/>
              <w:right w:val="single" w:sz="4" w:space="0" w:color="auto"/>
            </w:tcBorders>
          </w:tcPr>
          <w:p w14:paraId="6CF33A1F" w14:textId="770320E6" w:rsidR="00671F04" w:rsidRPr="008E4F17" w:rsidRDefault="00671F04" w:rsidP="00671F04">
            <w:pPr>
              <w:pStyle w:val="Tablehead"/>
            </w:pPr>
            <w:r w:rsidRPr="008E4F17">
              <w:t>SAR-2</w:t>
            </w:r>
          </w:p>
        </w:tc>
        <w:tc>
          <w:tcPr>
            <w:tcW w:w="1701" w:type="dxa"/>
            <w:tcBorders>
              <w:top w:val="single" w:sz="4" w:space="0" w:color="auto"/>
              <w:left w:val="single" w:sz="4" w:space="0" w:color="auto"/>
              <w:bottom w:val="single" w:sz="4" w:space="0" w:color="auto"/>
              <w:right w:val="single" w:sz="4" w:space="0" w:color="auto"/>
            </w:tcBorders>
          </w:tcPr>
          <w:p w14:paraId="4A09B61D" w14:textId="4E121B34" w:rsidR="00671F04" w:rsidRPr="008E4F17" w:rsidRDefault="00671F04" w:rsidP="00671F04">
            <w:pPr>
              <w:pStyle w:val="Tablehead"/>
            </w:pPr>
            <w:r w:rsidRPr="008E4F17">
              <w:t>SAR-3</w:t>
            </w:r>
          </w:p>
        </w:tc>
        <w:tc>
          <w:tcPr>
            <w:tcW w:w="1706" w:type="dxa"/>
            <w:tcBorders>
              <w:top w:val="single" w:sz="4" w:space="0" w:color="auto"/>
              <w:left w:val="single" w:sz="4" w:space="0" w:color="auto"/>
              <w:bottom w:val="single" w:sz="4" w:space="0" w:color="auto"/>
              <w:right w:val="single" w:sz="4" w:space="0" w:color="auto"/>
            </w:tcBorders>
          </w:tcPr>
          <w:p w14:paraId="719C644D" w14:textId="27AA7947" w:rsidR="00671F04" w:rsidRPr="008E4F17" w:rsidRDefault="00671F04" w:rsidP="00671F04">
            <w:pPr>
              <w:pStyle w:val="Tablehead"/>
            </w:pPr>
            <w:r w:rsidRPr="008E4F17">
              <w:t>SAR-4</w:t>
            </w:r>
          </w:p>
        </w:tc>
      </w:tr>
      <w:tr w:rsidR="00671F04" w:rsidRPr="008E4F17" w14:paraId="0A0A4A09" w14:textId="77777777" w:rsidTr="00A031B8">
        <w:trPr>
          <w:cantSplit/>
          <w:jc w:val="center"/>
        </w:trPr>
        <w:tc>
          <w:tcPr>
            <w:tcW w:w="2972" w:type="dxa"/>
            <w:tcBorders>
              <w:top w:val="single" w:sz="4" w:space="0" w:color="auto"/>
              <w:left w:val="single" w:sz="4" w:space="0" w:color="auto"/>
              <w:bottom w:val="single" w:sz="4" w:space="0" w:color="auto"/>
              <w:right w:val="single" w:sz="4" w:space="0" w:color="auto"/>
            </w:tcBorders>
          </w:tcPr>
          <w:p w14:paraId="18E54167" w14:textId="31F85F56" w:rsidR="00671F04" w:rsidRPr="008E4F17" w:rsidRDefault="00671F04" w:rsidP="00671F04">
            <w:pPr>
              <w:pStyle w:val="Tabletext"/>
              <w:jc w:val="left"/>
            </w:pPr>
            <w:r w:rsidRPr="008E4F17">
              <w:t>Antenna orientation from Nadir (degree)</w:t>
            </w:r>
          </w:p>
        </w:tc>
        <w:tc>
          <w:tcPr>
            <w:tcW w:w="1701" w:type="dxa"/>
            <w:tcBorders>
              <w:top w:val="single" w:sz="4" w:space="0" w:color="auto"/>
              <w:left w:val="single" w:sz="4" w:space="0" w:color="auto"/>
              <w:bottom w:val="single" w:sz="4" w:space="0" w:color="auto"/>
              <w:right w:val="single" w:sz="4" w:space="0" w:color="auto"/>
            </w:tcBorders>
          </w:tcPr>
          <w:p w14:paraId="2E0AD8C5" w14:textId="52E0755D" w:rsidR="00671F04" w:rsidRPr="008E4F17" w:rsidRDefault="00671F04" w:rsidP="00671F04">
            <w:pPr>
              <w:pStyle w:val="Tabletext"/>
              <w:jc w:val="center"/>
            </w:pPr>
            <w:r w:rsidRPr="008E4F17">
              <w:t>20 to 55</w:t>
            </w:r>
          </w:p>
        </w:tc>
        <w:tc>
          <w:tcPr>
            <w:tcW w:w="1559" w:type="dxa"/>
            <w:tcBorders>
              <w:top w:val="single" w:sz="4" w:space="0" w:color="auto"/>
              <w:left w:val="single" w:sz="4" w:space="0" w:color="auto"/>
              <w:bottom w:val="single" w:sz="4" w:space="0" w:color="auto"/>
              <w:right w:val="single" w:sz="4" w:space="0" w:color="auto"/>
            </w:tcBorders>
          </w:tcPr>
          <w:p w14:paraId="712ADAED" w14:textId="08034A07" w:rsidR="00671F04" w:rsidRPr="008E4F17" w:rsidRDefault="00671F04" w:rsidP="00671F04">
            <w:pPr>
              <w:pStyle w:val="Tabletext"/>
              <w:jc w:val="center"/>
            </w:pPr>
            <w:r w:rsidRPr="008E4F17">
              <w:t>34</w:t>
            </w:r>
          </w:p>
        </w:tc>
        <w:tc>
          <w:tcPr>
            <w:tcW w:w="1701" w:type="dxa"/>
            <w:tcBorders>
              <w:top w:val="single" w:sz="4" w:space="0" w:color="auto"/>
              <w:left w:val="single" w:sz="4" w:space="0" w:color="auto"/>
              <w:bottom w:val="single" w:sz="4" w:space="0" w:color="auto"/>
              <w:right w:val="single" w:sz="4" w:space="0" w:color="auto"/>
            </w:tcBorders>
          </w:tcPr>
          <w:p w14:paraId="141D9C61" w14:textId="013BAED6" w:rsidR="00671F04" w:rsidRPr="008E4F17" w:rsidRDefault="00671F04" w:rsidP="00671F04">
            <w:pPr>
              <w:pStyle w:val="Tabletext"/>
              <w:jc w:val="center"/>
            </w:pPr>
            <w:r w:rsidRPr="008E4F17">
              <w:t>20 to 44</w:t>
            </w:r>
          </w:p>
        </w:tc>
        <w:tc>
          <w:tcPr>
            <w:tcW w:w="1706" w:type="dxa"/>
            <w:tcBorders>
              <w:top w:val="single" w:sz="4" w:space="0" w:color="auto"/>
              <w:left w:val="single" w:sz="4" w:space="0" w:color="auto"/>
              <w:bottom w:val="single" w:sz="4" w:space="0" w:color="auto"/>
              <w:right w:val="single" w:sz="4" w:space="0" w:color="auto"/>
            </w:tcBorders>
          </w:tcPr>
          <w:p w14:paraId="4F04E677" w14:textId="69AEF55F" w:rsidR="00671F04" w:rsidRPr="008E4F17" w:rsidRDefault="00671F04" w:rsidP="00671F04">
            <w:pPr>
              <w:pStyle w:val="Tabletext"/>
              <w:jc w:val="center"/>
            </w:pPr>
            <w:r w:rsidRPr="008E4F17">
              <w:t>18.5 to 49.3</w:t>
            </w:r>
          </w:p>
        </w:tc>
      </w:tr>
      <w:tr w:rsidR="00671F04" w:rsidRPr="008E4F17" w14:paraId="37D179BA" w14:textId="77777777" w:rsidTr="00A031B8">
        <w:trPr>
          <w:cantSplit/>
          <w:jc w:val="center"/>
        </w:trPr>
        <w:tc>
          <w:tcPr>
            <w:tcW w:w="2972" w:type="dxa"/>
            <w:tcBorders>
              <w:top w:val="single" w:sz="4" w:space="0" w:color="auto"/>
              <w:left w:val="single" w:sz="4" w:space="0" w:color="auto"/>
              <w:bottom w:val="single" w:sz="4" w:space="0" w:color="auto"/>
              <w:right w:val="single" w:sz="4" w:space="0" w:color="auto"/>
            </w:tcBorders>
          </w:tcPr>
          <w:p w14:paraId="47C6F6D6" w14:textId="78082F1A" w:rsidR="00671F04" w:rsidRPr="008E4F17" w:rsidRDefault="00671F04" w:rsidP="00671F04">
            <w:pPr>
              <w:pStyle w:val="Tabletext"/>
              <w:jc w:val="left"/>
            </w:pPr>
            <w:r w:rsidRPr="008E4F17">
              <w:t>Antenna beamwidth (degree)</w:t>
            </w:r>
          </w:p>
        </w:tc>
        <w:tc>
          <w:tcPr>
            <w:tcW w:w="1701" w:type="dxa"/>
            <w:tcBorders>
              <w:top w:val="single" w:sz="4" w:space="0" w:color="auto"/>
              <w:left w:val="single" w:sz="4" w:space="0" w:color="auto"/>
              <w:bottom w:val="single" w:sz="4" w:space="0" w:color="auto"/>
              <w:right w:val="single" w:sz="4" w:space="0" w:color="auto"/>
            </w:tcBorders>
          </w:tcPr>
          <w:p w14:paraId="36F85918" w14:textId="6D03EBD5" w:rsidR="00671F04" w:rsidRPr="008E4F17" w:rsidRDefault="00671F04" w:rsidP="00671F04">
            <w:pPr>
              <w:pStyle w:val="Tabletext"/>
              <w:jc w:val="center"/>
            </w:pPr>
            <w:r w:rsidRPr="008E4F17">
              <w:t xml:space="preserve">5.5 (El) </w:t>
            </w:r>
            <w:r w:rsidRPr="008E4F17">
              <w:br/>
              <w:t>0.14 (Az)</w:t>
            </w:r>
          </w:p>
        </w:tc>
        <w:tc>
          <w:tcPr>
            <w:tcW w:w="1559" w:type="dxa"/>
            <w:tcBorders>
              <w:top w:val="single" w:sz="4" w:space="0" w:color="auto"/>
              <w:left w:val="single" w:sz="4" w:space="0" w:color="auto"/>
              <w:bottom w:val="single" w:sz="4" w:space="0" w:color="auto"/>
              <w:right w:val="single" w:sz="4" w:space="0" w:color="auto"/>
            </w:tcBorders>
          </w:tcPr>
          <w:p w14:paraId="707EB007" w14:textId="4A7B4017" w:rsidR="00671F04" w:rsidRPr="008E4F17" w:rsidRDefault="00671F04" w:rsidP="00671F04">
            <w:pPr>
              <w:pStyle w:val="Tabletext"/>
              <w:jc w:val="center"/>
            </w:pPr>
            <w:r w:rsidRPr="008E4F17">
              <w:t>1.6-2.3 (El)</w:t>
            </w:r>
            <w:r w:rsidRPr="008E4F17">
              <w:br/>
              <w:t>0.3 (Az)</w:t>
            </w:r>
          </w:p>
        </w:tc>
        <w:tc>
          <w:tcPr>
            <w:tcW w:w="1701" w:type="dxa"/>
            <w:tcBorders>
              <w:top w:val="single" w:sz="4" w:space="0" w:color="auto"/>
              <w:left w:val="single" w:sz="4" w:space="0" w:color="auto"/>
              <w:bottom w:val="single" w:sz="4" w:space="0" w:color="auto"/>
              <w:right w:val="single" w:sz="4" w:space="0" w:color="auto"/>
            </w:tcBorders>
          </w:tcPr>
          <w:p w14:paraId="4733F33B" w14:textId="755699FA" w:rsidR="00671F04" w:rsidRPr="008E4F17" w:rsidRDefault="00671F04" w:rsidP="00671F04">
            <w:pPr>
              <w:pStyle w:val="Tabletext"/>
              <w:jc w:val="center"/>
            </w:pPr>
            <w:r w:rsidRPr="008E4F17">
              <w:t>1.1-2.3 (El)</w:t>
            </w:r>
            <w:r w:rsidRPr="008E4F17">
              <w:br/>
              <w:t>1.15 (Az)</w:t>
            </w:r>
          </w:p>
        </w:tc>
        <w:tc>
          <w:tcPr>
            <w:tcW w:w="1706" w:type="dxa"/>
            <w:tcBorders>
              <w:top w:val="single" w:sz="4" w:space="0" w:color="auto"/>
              <w:left w:val="single" w:sz="4" w:space="0" w:color="auto"/>
              <w:bottom w:val="single" w:sz="4" w:space="0" w:color="auto"/>
              <w:right w:val="single" w:sz="4" w:space="0" w:color="auto"/>
            </w:tcBorders>
          </w:tcPr>
          <w:p w14:paraId="2F06ED7C" w14:textId="165E140B" w:rsidR="00671F04" w:rsidRPr="008E4F17" w:rsidRDefault="00671F04" w:rsidP="00671F04">
            <w:pPr>
              <w:pStyle w:val="Tabletext"/>
              <w:jc w:val="center"/>
            </w:pPr>
            <w:r w:rsidRPr="008E4F17">
              <w:t>1.13 (El)</w:t>
            </w:r>
            <w:r w:rsidRPr="008E4F17">
              <w:br/>
              <w:t>0.53 (Az)</w:t>
            </w:r>
          </w:p>
        </w:tc>
      </w:tr>
      <w:tr w:rsidR="00671F04" w:rsidRPr="008E4F17" w14:paraId="7C4EE038" w14:textId="77777777" w:rsidTr="00A031B8">
        <w:trPr>
          <w:cantSplit/>
          <w:jc w:val="center"/>
        </w:trPr>
        <w:tc>
          <w:tcPr>
            <w:tcW w:w="2972" w:type="dxa"/>
            <w:tcBorders>
              <w:top w:val="single" w:sz="4" w:space="0" w:color="auto"/>
              <w:left w:val="single" w:sz="4" w:space="0" w:color="auto"/>
              <w:bottom w:val="single" w:sz="4" w:space="0" w:color="auto"/>
              <w:right w:val="single" w:sz="4" w:space="0" w:color="auto"/>
            </w:tcBorders>
          </w:tcPr>
          <w:p w14:paraId="7A379993" w14:textId="3233A62A" w:rsidR="00671F04" w:rsidRPr="008E4F17" w:rsidRDefault="00671F04" w:rsidP="00671F04">
            <w:pPr>
              <w:pStyle w:val="Tabletext"/>
              <w:jc w:val="left"/>
            </w:pPr>
            <w:r w:rsidRPr="008E4F17">
              <w:t>Antenna polarization</w:t>
            </w:r>
          </w:p>
        </w:tc>
        <w:tc>
          <w:tcPr>
            <w:tcW w:w="1701" w:type="dxa"/>
            <w:tcBorders>
              <w:top w:val="single" w:sz="4" w:space="0" w:color="auto"/>
              <w:left w:val="single" w:sz="4" w:space="0" w:color="auto"/>
              <w:bottom w:val="single" w:sz="4" w:space="0" w:color="auto"/>
              <w:right w:val="single" w:sz="4" w:space="0" w:color="auto"/>
            </w:tcBorders>
          </w:tcPr>
          <w:p w14:paraId="420BA7C5" w14:textId="027A6DA2" w:rsidR="00671F04" w:rsidRPr="008E4F17" w:rsidRDefault="00671F04" w:rsidP="00671F04">
            <w:pPr>
              <w:pStyle w:val="Tabletext"/>
              <w:jc w:val="center"/>
            </w:pPr>
            <w:r w:rsidRPr="008E4F17">
              <w:t>Linear vertical</w:t>
            </w:r>
          </w:p>
        </w:tc>
        <w:tc>
          <w:tcPr>
            <w:tcW w:w="1559" w:type="dxa"/>
            <w:tcBorders>
              <w:top w:val="single" w:sz="4" w:space="0" w:color="auto"/>
              <w:left w:val="single" w:sz="4" w:space="0" w:color="auto"/>
              <w:bottom w:val="single" w:sz="4" w:space="0" w:color="auto"/>
              <w:right w:val="single" w:sz="4" w:space="0" w:color="auto"/>
            </w:tcBorders>
          </w:tcPr>
          <w:p w14:paraId="543004B6" w14:textId="2DCC8132" w:rsidR="00671F04" w:rsidRPr="008E4F17" w:rsidRDefault="00671F04" w:rsidP="00671F04">
            <w:pPr>
              <w:pStyle w:val="Tabletext"/>
              <w:jc w:val="center"/>
            </w:pPr>
            <w:r w:rsidRPr="008E4F17">
              <w:t>Linear HH or VV</w:t>
            </w:r>
          </w:p>
        </w:tc>
        <w:tc>
          <w:tcPr>
            <w:tcW w:w="1701" w:type="dxa"/>
            <w:tcBorders>
              <w:top w:val="single" w:sz="4" w:space="0" w:color="auto"/>
              <w:left w:val="single" w:sz="4" w:space="0" w:color="auto"/>
              <w:bottom w:val="single" w:sz="4" w:space="0" w:color="auto"/>
              <w:right w:val="single" w:sz="4" w:space="0" w:color="auto"/>
            </w:tcBorders>
          </w:tcPr>
          <w:p w14:paraId="51319348" w14:textId="19852E7D" w:rsidR="00671F04" w:rsidRPr="008E4F17" w:rsidRDefault="00671F04" w:rsidP="00671F04">
            <w:pPr>
              <w:pStyle w:val="Tabletext"/>
              <w:jc w:val="center"/>
            </w:pPr>
            <w:r w:rsidRPr="008E4F17">
              <w:t>Linear</w:t>
            </w:r>
            <w:r w:rsidRPr="008E4F17">
              <w:br/>
              <w:t>horizontal/ vertical</w:t>
            </w:r>
          </w:p>
        </w:tc>
        <w:tc>
          <w:tcPr>
            <w:tcW w:w="1706" w:type="dxa"/>
            <w:tcBorders>
              <w:top w:val="single" w:sz="4" w:space="0" w:color="auto"/>
              <w:left w:val="single" w:sz="4" w:space="0" w:color="auto"/>
              <w:bottom w:val="single" w:sz="4" w:space="0" w:color="auto"/>
              <w:right w:val="single" w:sz="4" w:space="0" w:color="auto"/>
            </w:tcBorders>
          </w:tcPr>
          <w:p w14:paraId="75EC10D6" w14:textId="25553B4B" w:rsidR="00671F04" w:rsidRPr="008E4F17" w:rsidRDefault="00671F04" w:rsidP="00671F04">
            <w:pPr>
              <w:pStyle w:val="Tabletext"/>
              <w:jc w:val="center"/>
            </w:pPr>
            <w:r w:rsidRPr="008E4F17">
              <w:t>Linear</w:t>
            </w:r>
            <w:r w:rsidRPr="008E4F17">
              <w:br/>
              <w:t>horizontal/ vertical</w:t>
            </w:r>
          </w:p>
        </w:tc>
      </w:tr>
      <w:tr w:rsidR="00671F04" w:rsidRPr="008E4F17" w14:paraId="1CE59CE6" w14:textId="77777777" w:rsidTr="004644DA">
        <w:trPr>
          <w:cantSplit/>
          <w:jc w:val="center"/>
        </w:trPr>
        <w:tc>
          <w:tcPr>
            <w:tcW w:w="2972" w:type="dxa"/>
            <w:tcBorders>
              <w:top w:val="single" w:sz="4" w:space="0" w:color="auto"/>
              <w:left w:val="single" w:sz="4" w:space="0" w:color="auto"/>
              <w:bottom w:val="single" w:sz="4" w:space="0" w:color="auto"/>
              <w:right w:val="single" w:sz="4" w:space="0" w:color="auto"/>
            </w:tcBorders>
          </w:tcPr>
          <w:p w14:paraId="78FCB58F" w14:textId="51D06378" w:rsidR="00671F04" w:rsidRPr="008E4F17" w:rsidRDefault="00671F04" w:rsidP="00671F04">
            <w:pPr>
              <w:pStyle w:val="Tabletext"/>
              <w:jc w:val="left"/>
            </w:pPr>
            <w:r w:rsidRPr="008E4F17">
              <w:t>System noise temperature (K)</w:t>
            </w:r>
          </w:p>
        </w:tc>
        <w:tc>
          <w:tcPr>
            <w:tcW w:w="1701" w:type="dxa"/>
            <w:tcBorders>
              <w:top w:val="single" w:sz="4" w:space="0" w:color="auto"/>
              <w:left w:val="single" w:sz="4" w:space="0" w:color="auto"/>
              <w:bottom w:val="single" w:sz="4" w:space="0" w:color="auto"/>
              <w:right w:val="single" w:sz="4" w:space="0" w:color="auto"/>
            </w:tcBorders>
          </w:tcPr>
          <w:p w14:paraId="11CE1A79" w14:textId="4284C76A" w:rsidR="00671F04" w:rsidRPr="008E4F17" w:rsidRDefault="00671F04" w:rsidP="00671F04">
            <w:pPr>
              <w:pStyle w:val="Tabletext"/>
              <w:jc w:val="center"/>
            </w:pPr>
            <w:r w:rsidRPr="008E4F17">
              <w:t>551</w:t>
            </w:r>
          </w:p>
        </w:tc>
        <w:tc>
          <w:tcPr>
            <w:tcW w:w="1559" w:type="dxa"/>
            <w:tcBorders>
              <w:top w:val="single" w:sz="4" w:space="0" w:color="auto"/>
              <w:left w:val="single" w:sz="4" w:space="0" w:color="auto"/>
              <w:bottom w:val="single" w:sz="4" w:space="0" w:color="auto"/>
              <w:right w:val="single" w:sz="4" w:space="0" w:color="auto"/>
            </w:tcBorders>
          </w:tcPr>
          <w:p w14:paraId="2ADA609C" w14:textId="7AE2F8A8" w:rsidR="00671F04" w:rsidRPr="008E4F17" w:rsidRDefault="00671F04" w:rsidP="00671F04">
            <w:pPr>
              <w:pStyle w:val="Tabletext"/>
              <w:jc w:val="center"/>
            </w:pPr>
            <w:r w:rsidRPr="008E4F17">
              <w:t>500</w:t>
            </w:r>
          </w:p>
        </w:tc>
        <w:tc>
          <w:tcPr>
            <w:tcW w:w="1701" w:type="dxa"/>
            <w:tcBorders>
              <w:top w:val="single" w:sz="4" w:space="0" w:color="auto"/>
              <w:left w:val="single" w:sz="4" w:space="0" w:color="auto"/>
              <w:bottom w:val="single" w:sz="4" w:space="0" w:color="auto"/>
              <w:right w:val="single" w:sz="4" w:space="0" w:color="auto"/>
            </w:tcBorders>
          </w:tcPr>
          <w:p w14:paraId="16B9138C" w14:textId="706A4C59" w:rsidR="00671F04" w:rsidRPr="008E4F17" w:rsidRDefault="00671F04" w:rsidP="00671F04">
            <w:pPr>
              <w:pStyle w:val="Tabletext"/>
              <w:jc w:val="center"/>
            </w:pPr>
            <w:r w:rsidRPr="008E4F17">
              <w:t>600</w:t>
            </w:r>
          </w:p>
        </w:tc>
        <w:tc>
          <w:tcPr>
            <w:tcW w:w="1706" w:type="dxa"/>
            <w:tcBorders>
              <w:top w:val="single" w:sz="4" w:space="0" w:color="auto"/>
              <w:left w:val="single" w:sz="4" w:space="0" w:color="auto"/>
              <w:bottom w:val="single" w:sz="4" w:space="0" w:color="auto"/>
              <w:right w:val="single" w:sz="4" w:space="0" w:color="auto"/>
            </w:tcBorders>
          </w:tcPr>
          <w:p w14:paraId="552F914A" w14:textId="38FFF455" w:rsidR="00671F04" w:rsidRPr="008E4F17" w:rsidRDefault="00671F04" w:rsidP="00671F04">
            <w:pPr>
              <w:pStyle w:val="Tabletext"/>
              <w:jc w:val="center"/>
            </w:pPr>
            <w:r w:rsidRPr="008E4F17">
              <w:t>500</w:t>
            </w:r>
          </w:p>
        </w:tc>
      </w:tr>
      <w:tr w:rsidR="00671F04" w:rsidRPr="008E4F17" w14:paraId="219E7D9D" w14:textId="77777777" w:rsidTr="004644DA">
        <w:trPr>
          <w:cantSplit/>
          <w:jc w:val="center"/>
        </w:trPr>
        <w:tc>
          <w:tcPr>
            <w:tcW w:w="9639" w:type="dxa"/>
            <w:gridSpan w:val="5"/>
            <w:tcBorders>
              <w:top w:val="single" w:sz="4" w:space="0" w:color="auto"/>
              <w:left w:val="nil"/>
              <w:bottom w:val="nil"/>
              <w:right w:val="nil"/>
            </w:tcBorders>
          </w:tcPr>
          <w:p w14:paraId="4E1BF54E" w14:textId="78AA2089" w:rsidR="00671F04" w:rsidRPr="008E4F17" w:rsidRDefault="00671F04" w:rsidP="00671F04">
            <w:pPr>
              <w:pStyle w:val="Tabletext"/>
            </w:pPr>
            <w:r w:rsidRPr="008E4F17">
              <w:rPr>
                <w:vertAlign w:val="superscript"/>
              </w:rPr>
              <w:t>(1)</w:t>
            </w:r>
            <w:r w:rsidRPr="008E4F17">
              <w:tab/>
              <w:t>Final value depends on the decision eventually taken under WRC-15 agenda item 1.12.</w:t>
            </w:r>
          </w:p>
        </w:tc>
      </w:tr>
    </w:tbl>
    <w:p w14:paraId="403BAECE" w14:textId="77777777" w:rsidR="00671F04" w:rsidRPr="008E4F17" w:rsidRDefault="00671F04" w:rsidP="00671F04">
      <w:pPr>
        <w:pStyle w:val="Tablefin"/>
      </w:pPr>
    </w:p>
    <w:p w14:paraId="4CB18D13" w14:textId="77777777" w:rsidR="00671F04" w:rsidRPr="008E4F17" w:rsidRDefault="00671F04" w:rsidP="00671F04">
      <w:r w:rsidRPr="008E4F17">
        <w:t xml:space="preserve">It should be noted that only the technical characteristics of a SAR-4 system have been </w:t>
      </w:r>
      <w:proofErr w:type="gramStart"/>
      <w:r w:rsidRPr="008E4F17">
        <w:t>taken into account</w:t>
      </w:r>
      <w:proofErr w:type="gramEnd"/>
      <w:r w:rsidRPr="008E4F17">
        <w:t xml:space="preserve"> for the studies since only SAR-4 systems are assumed to transmit with the full chirp bandwidth of up to 1 200 MHz, unless mentioned otherwise in the Report.</w:t>
      </w:r>
    </w:p>
    <w:p w14:paraId="527DE226" w14:textId="77777777" w:rsidR="00671F04" w:rsidRPr="008E4F17" w:rsidRDefault="00671F04" w:rsidP="00671F04">
      <w:pPr>
        <w:rPr>
          <w:bCs/>
        </w:rPr>
      </w:pPr>
      <w:r w:rsidRPr="008E4F17">
        <w:t xml:space="preserve">Table 2 provides the pattern of a SAR-4 antenna. The antenna patterns of SAR-1 to SAR-3 systems are defined in Recommendation </w:t>
      </w:r>
      <w:hyperlink r:id="rId17" w:history="1">
        <w:r w:rsidRPr="008E4F17">
          <w:rPr>
            <w:rStyle w:val="Hyperlink"/>
            <w:color w:val="auto"/>
            <w:u w:val="none"/>
          </w:rPr>
          <w:t>ITU-R RS.2043</w:t>
        </w:r>
      </w:hyperlink>
      <w:r w:rsidRPr="008E4F17">
        <w:rPr>
          <w:bCs/>
        </w:rPr>
        <w:t>.</w:t>
      </w:r>
    </w:p>
    <w:p w14:paraId="4259BA40" w14:textId="77777777" w:rsidR="00671F04" w:rsidRPr="008E4F17" w:rsidRDefault="00671F04" w:rsidP="00486069">
      <w:pPr>
        <w:pStyle w:val="TableNo"/>
      </w:pPr>
      <w:r w:rsidRPr="008E4F17">
        <w:t>TABLE 2</w:t>
      </w:r>
    </w:p>
    <w:p w14:paraId="074AF90D" w14:textId="77777777" w:rsidR="00671F04" w:rsidRPr="008E4F17" w:rsidRDefault="00671F04" w:rsidP="00486069">
      <w:pPr>
        <w:pStyle w:val="Tabletitle"/>
      </w:pPr>
      <w:r w:rsidRPr="008E4F17">
        <w:t>SAR-4 average antenna gain pattern around 9 600 MHz</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30"/>
        <w:gridCol w:w="3686"/>
        <w:gridCol w:w="3123"/>
      </w:tblGrid>
      <w:tr w:rsidR="00671F04" w:rsidRPr="008E4F17" w14:paraId="60FF5A2E" w14:textId="77777777" w:rsidTr="002E374C">
        <w:trPr>
          <w:tblHeader/>
          <w:jc w:val="center"/>
        </w:trPr>
        <w:tc>
          <w:tcPr>
            <w:tcW w:w="2830" w:type="dxa"/>
            <w:tcBorders>
              <w:top w:val="single" w:sz="4" w:space="0" w:color="auto"/>
              <w:left w:val="single" w:sz="4" w:space="0" w:color="auto"/>
              <w:bottom w:val="single" w:sz="4" w:space="0" w:color="auto"/>
              <w:right w:val="single" w:sz="4" w:space="0" w:color="auto"/>
            </w:tcBorders>
            <w:vAlign w:val="center"/>
            <w:hideMark/>
          </w:tcPr>
          <w:p w14:paraId="62412C5B" w14:textId="77777777" w:rsidR="00671F04" w:rsidRPr="008E4F17" w:rsidRDefault="00671F04" w:rsidP="00486069">
            <w:pPr>
              <w:pStyle w:val="Tablehead"/>
            </w:pPr>
            <w:r w:rsidRPr="008E4F17">
              <w:t>Pattern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94F8795" w14:textId="77777777" w:rsidR="00671F04" w:rsidRPr="008E4F17" w:rsidRDefault="00671F04" w:rsidP="00486069">
            <w:pPr>
              <w:pStyle w:val="Tablehead"/>
            </w:pPr>
            <w:r w:rsidRPr="008E4F17">
              <w:t xml:space="preserve">Gain </w:t>
            </w:r>
            <w:proofErr w:type="gramStart"/>
            <w:r w:rsidRPr="008E4F17">
              <w:rPr>
                <w:i/>
                <w:iCs/>
              </w:rPr>
              <w:t>G</w:t>
            </w:r>
            <w:r w:rsidRPr="008E4F17">
              <w:t>(</w:t>
            </w:r>
            <w:proofErr w:type="gramEnd"/>
            <w:r w:rsidRPr="008E4F17">
              <w:sym w:font="Symbol" w:char="F071"/>
            </w:r>
            <w:r w:rsidRPr="008E4F17">
              <w:t xml:space="preserve">) (dBi) as function of </w:t>
            </w:r>
            <w:r w:rsidRPr="008E4F17">
              <w:br/>
              <w:t xml:space="preserve">off-axis angle </w:t>
            </w:r>
            <w:r w:rsidRPr="008E4F17">
              <w:sym w:font="Symbol" w:char="F071"/>
            </w:r>
          </w:p>
        </w:tc>
        <w:tc>
          <w:tcPr>
            <w:tcW w:w="3123" w:type="dxa"/>
            <w:tcBorders>
              <w:top w:val="single" w:sz="4" w:space="0" w:color="auto"/>
              <w:left w:val="single" w:sz="4" w:space="0" w:color="auto"/>
              <w:bottom w:val="single" w:sz="4" w:space="0" w:color="auto"/>
              <w:right w:val="single" w:sz="4" w:space="0" w:color="auto"/>
            </w:tcBorders>
            <w:vAlign w:val="center"/>
            <w:hideMark/>
          </w:tcPr>
          <w:p w14:paraId="7B1147E0" w14:textId="77777777" w:rsidR="00671F04" w:rsidRPr="008E4F17" w:rsidRDefault="00671F04" w:rsidP="00486069">
            <w:pPr>
              <w:pStyle w:val="Tablehead"/>
            </w:pPr>
            <w:r w:rsidRPr="008E4F17">
              <w:t>Angular range</w:t>
            </w:r>
          </w:p>
        </w:tc>
      </w:tr>
      <w:tr w:rsidR="00671F04" w:rsidRPr="008E4F17" w14:paraId="4CF7AF14" w14:textId="77777777" w:rsidTr="0017444D">
        <w:trPr>
          <w:jc w:val="center"/>
        </w:trPr>
        <w:tc>
          <w:tcPr>
            <w:tcW w:w="2830" w:type="dxa"/>
            <w:tcBorders>
              <w:top w:val="single" w:sz="4" w:space="0" w:color="auto"/>
              <w:left w:val="single" w:sz="4" w:space="0" w:color="auto"/>
              <w:bottom w:val="single" w:sz="4" w:space="0" w:color="auto"/>
              <w:right w:val="single" w:sz="4" w:space="0" w:color="auto"/>
            </w:tcBorders>
            <w:hideMark/>
          </w:tcPr>
          <w:p w14:paraId="3F336FA7" w14:textId="77777777" w:rsidR="00671F04" w:rsidRPr="008E4F17" w:rsidRDefault="00671F04" w:rsidP="0017444D">
            <w:pPr>
              <w:pStyle w:val="Tabletext"/>
              <w:jc w:val="center"/>
            </w:pPr>
            <w:r w:rsidRPr="008E4F17">
              <w:t>Vertical (elevation) (degree)</w:t>
            </w:r>
          </w:p>
        </w:tc>
        <w:tc>
          <w:tcPr>
            <w:tcW w:w="3686" w:type="dxa"/>
            <w:tcBorders>
              <w:top w:val="single" w:sz="4" w:space="0" w:color="auto"/>
              <w:left w:val="single" w:sz="4" w:space="0" w:color="auto"/>
              <w:bottom w:val="single" w:sz="4" w:space="0" w:color="auto"/>
              <w:right w:val="single" w:sz="4" w:space="0" w:color="auto"/>
            </w:tcBorders>
            <w:hideMark/>
          </w:tcPr>
          <w:p w14:paraId="334F2473" w14:textId="77777777" w:rsidR="00671F04" w:rsidRPr="008E4F17" w:rsidRDefault="00671F04" w:rsidP="00486069">
            <w:pPr>
              <w:pStyle w:val="Tabletext"/>
              <w:jc w:val="center"/>
            </w:pPr>
            <w:proofErr w:type="spellStart"/>
            <w:r w:rsidRPr="008E4F17">
              <w:rPr>
                <w:i/>
                <w:iCs/>
              </w:rPr>
              <w:t>G</w:t>
            </w:r>
            <w:r w:rsidRPr="008E4F17">
              <w:rPr>
                <w:i/>
                <w:iCs/>
                <w:vertAlign w:val="subscript"/>
              </w:rPr>
              <w:t>v</w:t>
            </w:r>
            <w:proofErr w:type="spellEnd"/>
            <w:r w:rsidRPr="008E4F17">
              <w:t>(</w:t>
            </w:r>
            <w:r w:rsidRPr="008E4F17">
              <w:sym w:font="Symbol" w:char="F071"/>
            </w:r>
            <w:r w:rsidRPr="008E4F17">
              <w:rPr>
                <w:i/>
                <w:iCs/>
                <w:vertAlign w:val="subscript"/>
              </w:rPr>
              <w:t>v</w:t>
            </w:r>
            <w:r w:rsidRPr="008E4F17">
              <w:t>) = 47.0-9.91 (</w:t>
            </w:r>
            <w:r w:rsidRPr="008E4F17">
              <w:sym w:font="Symbol" w:char="F071"/>
            </w:r>
            <w:proofErr w:type="gramStart"/>
            <w:r w:rsidRPr="008E4F17">
              <w:rPr>
                <w:i/>
                <w:iCs/>
              </w:rPr>
              <w:t>v</w:t>
            </w:r>
            <w:r w:rsidRPr="008E4F17">
              <w:t>)²</w:t>
            </w:r>
            <w:proofErr w:type="gramEnd"/>
          </w:p>
          <w:p w14:paraId="7E360DE4" w14:textId="57D343FE" w:rsidR="00671F04" w:rsidRPr="008E4F17" w:rsidRDefault="00671F04" w:rsidP="00486069">
            <w:pPr>
              <w:pStyle w:val="Tabletext"/>
              <w:jc w:val="center"/>
            </w:pPr>
            <w:proofErr w:type="spellStart"/>
            <w:r w:rsidRPr="008E4F17">
              <w:rPr>
                <w:i/>
                <w:iCs/>
              </w:rPr>
              <w:t>G</w:t>
            </w:r>
            <w:r w:rsidRPr="008E4F17">
              <w:rPr>
                <w:i/>
                <w:iCs/>
                <w:vertAlign w:val="subscript"/>
              </w:rPr>
              <w:t>v</w:t>
            </w:r>
            <w:proofErr w:type="spellEnd"/>
            <w:r w:rsidRPr="008E4F17">
              <w:t>(</w:t>
            </w:r>
            <w:proofErr w:type="spellStart"/>
            <w:r w:rsidRPr="008E4F17">
              <w:t>θ</w:t>
            </w:r>
            <w:r w:rsidRPr="008E4F17">
              <w:rPr>
                <w:i/>
                <w:iCs/>
                <w:vertAlign w:val="subscript"/>
              </w:rPr>
              <w:t>v</w:t>
            </w:r>
            <w:proofErr w:type="spellEnd"/>
            <w:r w:rsidRPr="008E4F17">
              <w:t>) = 35.189-1.944θ</w:t>
            </w:r>
            <w:r w:rsidRPr="008E4F17">
              <w:rPr>
                <w:i/>
                <w:iCs/>
              </w:rPr>
              <w:t>v</w:t>
            </w:r>
          </w:p>
          <w:p w14:paraId="7ABFD3EB" w14:textId="334F1AB9" w:rsidR="00671F04" w:rsidRPr="008E4F17" w:rsidRDefault="00671F04" w:rsidP="00486069">
            <w:pPr>
              <w:pStyle w:val="Tabletext"/>
              <w:jc w:val="center"/>
            </w:pPr>
            <w:proofErr w:type="spellStart"/>
            <w:r w:rsidRPr="008E4F17">
              <w:rPr>
                <w:i/>
                <w:iCs/>
              </w:rPr>
              <w:t>G</w:t>
            </w:r>
            <w:r w:rsidRPr="008E4F17">
              <w:rPr>
                <w:i/>
                <w:iCs/>
                <w:vertAlign w:val="subscript"/>
              </w:rPr>
              <w:t>v</w:t>
            </w:r>
            <w:proofErr w:type="spellEnd"/>
            <w:r w:rsidRPr="008E4F17">
              <w:t>(</w:t>
            </w:r>
            <w:proofErr w:type="spellStart"/>
            <w:r w:rsidRPr="008E4F17">
              <w:t>θ</w:t>
            </w:r>
            <w:r w:rsidRPr="008E4F17">
              <w:rPr>
                <w:i/>
                <w:iCs/>
                <w:vertAlign w:val="subscript"/>
              </w:rPr>
              <w:t>v</w:t>
            </w:r>
            <w:proofErr w:type="spellEnd"/>
            <w:r w:rsidRPr="008E4F17">
              <w:t>) = 21.043-0.468θ</w:t>
            </w:r>
            <w:r w:rsidRPr="008E4F17">
              <w:rPr>
                <w:i/>
                <w:iCs/>
              </w:rPr>
              <w:t>v</w:t>
            </w:r>
          </w:p>
          <w:p w14:paraId="2C31D462" w14:textId="3A034398" w:rsidR="00671F04" w:rsidRPr="008E4F17" w:rsidRDefault="00671F04" w:rsidP="00486069">
            <w:pPr>
              <w:pStyle w:val="Tabletext"/>
              <w:jc w:val="center"/>
            </w:pPr>
            <w:proofErr w:type="spellStart"/>
            <w:r w:rsidRPr="008E4F17">
              <w:rPr>
                <w:i/>
                <w:iCs/>
              </w:rPr>
              <w:t>G</w:t>
            </w:r>
            <w:r w:rsidRPr="008E4F17">
              <w:rPr>
                <w:i/>
                <w:iCs/>
                <w:vertAlign w:val="subscript"/>
              </w:rPr>
              <w:t>v</w:t>
            </w:r>
            <w:proofErr w:type="spellEnd"/>
            <w:r w:rsidRPr="008E4F17">
              <w:t>(</w:t>
            </w:r>
            <w:proofErr w:type="spellStart"/>
            <w:r w:rsidRPr="008E4F17">
              <w:t>θ</w:t>
            </w:r>
            <w:r w:rsidRPr="008E4F17">
              <w:rPr>
                <w:i/>
                <w:iCs/>
                <w:vertAlign w:val="subscript"/>
              </w:rPr>
              <w:t>v</w:t>
            </w:r>
            <w:proofErr w:type="spellEnd"/>
            <w:r w:rsidRPr="008E4F17">
              <w:t>) = 12.562-0.185θ</w:t>
            </w:r>
            <w:r w:rsidRPr="008E4F17">
              <w:rPr>
                <w:i/>
                <w:iCs/>
              </w:rPr>
              <w:t>v</w:t>
            </w:r>
          </w:p>
          <w:p w14:paraId="0EAD90BE" w14:textId="77777777" w:rsidR="00671F04" w:rsidRPr="008E4F17" w:rsidRDefault="00671F04" w:rsidP="00486069">
            <w:pPr>
              <w:pStyle w:val="Tabletext"/>
              <w:jc w:val="center"/>
            </w:pPr>
            <w:proofErr w:type="spellStart"/>
            <w:r w:rsidRPr="008E4F17">
              <w:rPr>
                <w:i/>
                <w:iCs/>
              </w:rPr>
              <w:t>Gv</w:t>
            </w:r>
            <w:proofErr w:type="spellEnd"/>
            <w:r w:rsidRPr="008E4F17">
              <w:t>(</w:t>
            </w:r>
            <w:r w:rsidRPr="008E4F17">
              <w:sym w:font="Symbol" w:char="F071"/>
            </w:r>
            <w:r w:rsidRPr="008E4F17">
              <w:rPr>
                <w:i/>
                <w:iCs/>
              </w:rPr>
              <w:t>v</w:t>
            </w:r>
            <w:r w:rsidRPr="008E4F17">
              <w:t>) = 3.291</w:t>
            </w:r>
          </w:p>
        </w:tc>
        <w:tc>
          <w:tcPr>
            <w:tcW w:w="3123" w:type="dxa"/>
            <w:tcBorders>
              <w:top w:val="single" w:sz="4" w:space="0" w:color="auto"/>
              <w:left w:val="single" w:sz="4" w:space="0" w:color="auto"/>
              <w:bottom w:val="single" w:sz="4" w:space="0" w:color="auto"/>
              <w:right w:val="single" w:sz="4" w:space="0" w:color="auto"/>
            </w:tcBorders>
            <w:hideMark/>
          </w:tcPr>
          <w:p w14:paraId="33967409" w14:textId="77777777" w:rsidR="00671F04" w:rsidRPr="008E4F17" w:rsidRDefault="00671F04" w:rsidP="00486069">
            <w:pPr>
              <w:pStyle w:val="Tabletext"/>
              <w:jc w:val="center"/>
            </w:pPr>
            <w:r w:rsidRPr="008E4F17">
              <w:sym w:font="Symbol" w:char="F071"/>
            </w:r>
            <w:r w:rsidRPr="008E4F17">
              <w:rPr>
                <w:i/>
                <w:iCs/>
                <w:vertAlign w:val="subscript"/>
              </w:rPr>
              <w:t>v</w:t>
            </w:r>
            <w:r w:rsidRPr="008E4F17">
              <w:rPr>
                <w:vertAlign w:val="subscript"/>
              </w:rPr>
              <w:t xml:space="preserve"> </w:t>
            </w:r>
            <w:r w:rsidRPr="008E4F17">
              <w:t>&lt; 1.149</w:t>
            </w:r>
          </w:p>
          <w:p w14:paraId="2DEE3AC9" w14:textId="77777777" w:rsidR="00671F04" w:rsidRPr="008E4F17" w:rsidRDefault="00671F04" w:rsidP="00486069">
            <w:pPr>
              <w:pStyle w:val="Tabletext"/>
              <w:jc w:val="center"/>
            </w:pPr>
            <w:r w:rsidRPr="008E4F17">
              <w:t xml:space="preserve">1.149 ≤ </w:t>
            </w:r>
            <w:r w:rsidRPr="008E4F17">
              <w:sym w:font="Symbol" w:char="F071"/>
            </w:r>
            <w:r w:rsidRPr="008E4F17">
              <w:rPr>
                <w:i/>
                <w:iCs/>
                <w:vertAlign w:val="subscript"/>
              </w:rPr>
              <w:t>v</w:t>
            </w:r>
            <w:r w:rsidRPr="008E4F17">
              <w:t xml:space="preserve"> ≤ 9.587</w:t>
            </w:r>
          </w:p>
          <w:p w14:paraId="27520FBB" w14:textId="77777777" w:rsidR="00671F04" w:rsidRPr="008E4F17" w:rsidRDefault="00671F04" w:rsidP="00486069">
            <w:pPr>
              <w:pStyle w:val="Tabletext"/>
              <w:jc w:val="center"/>
            </w:pPr>
            <w:r w:rsidRPr="008E4F17">
              <w:t xml:space="preserve">9.587 ≤ </w:t>
            </w:r>
            <w:r w:rsidRPr="008E4F17">
              <w:sym w:font="Symbol" w:char="F071"/>
            </w:r>
            <w:r w:rsidRPr="008E4F17">
              <w:rPr>
                <w:i/>
                <w:iCs/>
                <w:vertAlign w:val="subscript"/>
              </w:rPr>
              <w:t>v</w:t>
            </w:r>
            <w:r w:rsidRPr="008E4F17">
              <w:t xml:space="preserve"> ≤ 29.976</w:t>
            </w:r>
          </w:p>
          <w:p w14:paraId="12324331" w14:textId="77777777" w:rsidR="00671F04" w:rsidRPr="008E4F17" w:rsidRDefault="00671F04" w:rsidP="00486069">
            <w:pPr>
              <w:pStyle w:val="Tabletext"/>
              <w:jc w:val="center"/>
            </w:pPr>
            <w:r w:rsidRPr="008E4F17">
              <w:t xml:space="preserve">29.976 ≤ </w:t>
            </w:r>
            <w:r w:rsidRPr="008E4F17">
              <w:sym w:font="Symbol" w:char="F071"/>
            </w:r>
            <w:r w:rsidRPr="008E4F17">
              <w:rPr>
                <w:i/>
                <w:iCs/>
                <w:vertAlign w:val="subscript"/>
              </w:rPr>
              <w:t>v</w:t>
            </w:r>
            <w:r w:rsidRPr="008E4F17">
              <w:t xml:space="preserve"> ≤ 50</w:t>
            </w:r>
          </w:p>
          <w:p w14:paraId="2D486281" w14:textId="77777777" w:rsidR="00671F04" w:rsidRPr="008E4F17" w:rsidRDefault="00671F04" w:rsidP="00486069">
            <w:pPr>
              <w:pStyle w:val="Tabletext"/>
              <w:jc w:val="center"/>
            </w:pPr>
            <w:r w:rsidRPr="008E4F17">
              <w:t xml:space="preserve">50.0 ≤ </w:t>
            </w:r>
            <w:r w:rsidRPr="008E4F17">
              <w:sym w:font="Symbol" w:char="F071"/>
            </w:r>
            <w:r w:rsidRPr="008E4F17">
              <w:rPr>
                <w:i/>
                <w:iCs/>
                <w:vertAlign w:val="subscript"/>
              </w:rPr>
              <w:t>v</w:t>
            </w:r>
          </w:p>
        </w:tc>
      </w:tr>
      <w:tr w:rsidR="00671F04" w:rsidRPr="008E4F17" w14:paraId="350ACC06" w14:textId="77777777" w:rsidTr="00486069">
        <w:trPr>
          <w:jc w:val="center"/>
        </w:trPr>
        <w:tc>
          <w:tcPr>
            <w:tcW w:w="2830" w:type="dxa"/>
            <w:tcBorders>
              <w:top w:val="single" w:sz="4" w:space="0" w:color="auto"/>
              <w:left w:val="single" w:sz="4" w:space="0" w:color="auto"/>
              <w:bottom w:val="single" w:sz="4" w:space="0" w:color="auto"/>
              <w:right w:val="single" w:sz="4" w:space="0" w:color="auto"/>
            </w:tcBorders>
            <w:hideMark/>
          </w:tcPr>
          <w:p w14:paraId="55045F4A" w14:textId="77777777" w:rsidR="00671F04" w:rsidRPr="008E4F17" w:rsidRDefault="00671F04" w:rsidP="00486069">
            <w:pPr>
              <w:pStyle w:val="Tabletext"/>
              <w:jc w:val="left"/>
            </w:pPr>
            <w:r w:rsidRPr="008E4F17">
              <w:t>Horizontal (azimuth) (degree)</w:t>
            </w:r>
          </w:p>
        </w:tc>
        <w:tc>
          <w:tcPr>
            <w:tcW w:w="3686" w:type="dxa"/>
            <w:tcBorders>
              <w:top w:val="single" w:sz="4" w:space="0" w:color="auto"/>
              <w:left w:val="single" w:sz="4" w:space="0" w:color="auto"/>
              <w:bottom w:val="single" w:sz="4" w:space="0" w:color="auto"/>
              <w:right w:val="single" w:sz="4" w:space="0" w:color="auto"/>
            </w:tcBorders>
            <w:hideMark/>
          </w:tcPr>
          <w:p w14:paraId="23C88F99" w14:textId="77777777" w:rsidR="00671F04" w:rsidRPr="008E4F17" w:rsidRDefault="00671F04" w:rsidP="00486069">
            <w:pPr>
              <w:pStyle w:val="Tabletext"/>
              <w:jc w:val="center"/>
            </w:pPr>
            <w:proofErr w:type="spellStart"/>
            <w:r w:rsidRPr="008E4F17">
              <w:rPr>
                <w:i/>
                <w:iCs/>
              </w:rPr>
              <w:t>G</w:t>
            </w:r>
            <w:r w:rsidRPr="008E4F17">
              <w:rPr>
                <w:i/>
                <w:iCs/>
                <w:vertAlign w:val="subscript"/>
              </w:rPr>
              <w:t>h</w:t>
            </w:r>
            <w:proofErr w:type="spellEnd"/>
            <w:r w:rsidRPr="008E4F17">
              <w:t>(</w:t>
            </w:r>
            <w:r w:rsidRPr="008E4F17">
              <w:sym w:font="Symbol" w:char="F071"/>
            </w:r>
            <w:r w:rsidRPr="008E4F17">
              <w:rPr>
                <w:i/>
                <w:iCs/>
                <w:vertAlign w:val="subscript"/>
              </w:rPr>
              <w:t>h</w:t>
            </w:r>
            <w:r w:rsidRPr="008E4F17">
              <w:t>) = 0-45.53(</w:t>
            </w:r>
            <w:r w:rsidRPr="008E4F17">
              <w:sym w:font="Symbol" w:char="F071"/>
            </w:r>
            <w:proofErr w:type="gramStart"/>
            <w:r w:rsidRPr="008E4F17">
              <w:rPr>
                <w:i/>
                <w:iCs/>
                <w:vertAlign w:val="subscript"/>
              </w:rPr>
              <w:t>h</w:t>
            </w:r>
            <w:r w:rsidRPr="008E4F17">
              <w:t>)</w:t>
            </w:r>
            <w:r w:rsidRPr="005A79B2">
              <w:t>²</w:t>
            </w:r>
            <w:proofErr w:type="gramEnd"/>
          </w:p>
          <w:p w14:paraId="6039A1C5" w14:textId="08521047" w:rsidR="00671F04" w:rsidRPr="008E4F17" w:rsidRDefault="00671F04" w:rsidP="00486069">
            <w:pPr>
              <w:pStyle w:val="Tabletext"/>
              <w:jc w:val="center"/>
            </w:pPr>
            <w:proofErr w:type="spellStart"/>
            <w:r w:rsidRPr="008E4F17">
              <w:rPr>
                <w:i/>
                <w:iCs/>
              </w:rPr>
              <w:t>G</w:t>
            </w:r>
            <w:r w:rsidRPr="008E4F17">
              <w:rPr>
                <w:i/>
                <w:iCs/>
                <w:vertAlign w:val="subscript"/>
              </w:rPr>
              <w:t>h</w:t>
            </w:r>
            <w:proofErr w:type="spellEnd"/>
            <w:r w:rsidRPr="008E4F17">
              <w:t>(</w:t>
            </w:r>
            <w:r w:rsidRPr="008E4F17">
              <w:sym w:font="Symbol" w:char="F071"/>
            </w:r>
            <w:r w:rsidRPr="008E4F17">
              <w:rPr>
                <w:i/>
                <w:iCs/>
                <w:vertAlign w:val="subscript"/>
              </w:rPr>
              <w:t>h</w:t>
            </w:r>
            <w:r w:rsidRPr="008E4F17">
              <w:t xml:space="preserve">) = </w:t>
            </w:r>
            <w:r w:rsidR="00C8170F" w:rsidRPr="008E4F17">
              <w:t>−</w:t>
            </w:r>
            <w:r w:rsidRPr="008E4F17">
              <w:t>11.210-4.022</w:t>
            </w:r>
            <w:r w:rsidRPr="008E4F17">
              <w:sym w:font="Symbol" w:char="F071"/>
            </w:r>
            <w:r w:rsidRPr="008E4F17">
              <w:rPr>
                <w:i/>
                <w:iCs/>
                <w:vertAlign w:val="subscript"/>
              </w:rPr>
              <w:t>h</w:t>
            </w:r>
          </w:p>
          <w:p w14:paraId="1DFFDD75" w14:textId="7894C9E8" w:rsidR="00671F04" w:rsidRPr="008E4F17" w:rsidRDefault="00671F04" w:rsidP="00486069">
            <w:pPr>
              <w:pStyle w:val="Tabletext"/>
              <w:jc w:val="center"/>
            </w:pPr>
            <w:proofErr w:type="spellStart"/>
            <w:r w:rsidRPr="008E4F17">
              <w:rPr>
                <w:i/>
                <w:iCs/>
              </w:rPr>
              <w:t>G</w:t>
            </w:r>
            <w:r w:rsidRPr="008E4F17">
              <w:rPr>
                <w:i/>
                <w:iCs/>
                <w:vertAlign w:val="subscript"/>
              </w:rPr>
              <w:t>h</w:t>
            </w:r>
            <w:proofErr w:type="spellEnd"/>
            <w:r w:rsidRPr="008E4F17">
              <w:t>(</w:t>
            </w:r>
            <w:r w:rsidRPr="008E4F17">
              <w:sym w:font="Symbol" w:char="F071"/>
            </w:r>
            <w:r w:rsidRPr="008E4F17">
              <w:rPr>
                <w:i/>
                <w:iCs/>
                <w:vertAlign w:val="subscript"/>
              </w:rPr>
              <w:t>h</w:t>
            </w:r>
            <w:r w:rsidRPr="008E4F17">
              <w:t xml:space="preserve">) = </w:t>
            </w:r>
            <w:r w:rsidR="00C8170F" w:rsidRPr="008E4F17">
              <w:t>−</w:t>
            </w:r>
            <w:r w:rsidRPr="008E4F17">
              <w:t>26.720-0.953</w:t>
            </w:r>
            <w:r w:rsidRPr="008E4F17">
              <w:sym w:font="Symbol" w:char="F071"/>
            </w:r>
            <w:r w:rsidRPr="008E4F17">
              <w:rPr>
                <w:i/>
                <w:iCs/>
                <w:vertAlign w:val="subscript"/>
              </w:rPr>
              <w:t>h</w:t>
            </w:r>
          </w:p>
          <w:p w14:paraId="7BDF91A4" w14:textId="0DC5B770" w:rsidR="00671F04" w:rsidRPr="008E4F17" w:rsidRDefault="00671F04" w:rsidP="00486069">
            <w:pPr>
              <w:pStyle w:val="Tabletext"/>
              <w:jc w:val="center"/>
            </w:pPr>
            <w:proofErr w:type="spellStart"/>
            <w:r w:rsidRPr="008E4F17">
              <w:rPr>
                <w:i/>
                <w:iCs/>
              </w:rPr>
              <w:t>G</w:t>
            </w:r>
            <w:r w:rsidRPr="008E4F17">
              <w:rPr>
                <w:i/>
                <w:iCs/>
                <w:vertAlign w:val="subscript"/>
              </w:rPr>
              <w:t>h</w:t>
            </w:r>
            <w:proofErr w:type="spellEnd"/>
            <w:r w:rsidRPr="008E4F17">
              <w:t>(</w:t>
            </w:r>
            <w:r w:rsidRPr="008E4F17">
              <w:sym w:font="Symbol" w:char="F071"/>
            </w:r>
            <w:r w:rsidRPr="008E4F17">
              <w:rPr>
                <w:i/>
                <w:iCs/>
                <w:vertAlign w:val="subscript"/>
              </w:rPr>
              <w:t>h</w:t>
            </w:r>
            <w:r w:rsidRPr="008E4F17">
              <w:t xml:space="preserve">) = </w:t>
            </w:r>
            <w:r w:rsidR="00C8170F" w:rsidRPr="008E4F17">
              <w:t>−</w:t>
            </w:r>
            <w:r w:rsidRPr="008E4F17">
              <w:t>35.031-0.388</w:t>
            </w:r>
            <w:r w:rsidRPr="008E4F17">
              <w:sym w:font="Symbol" w:char="F071"/>
            </w:r>
            <w:r w:rsidRPr="008E4F17">
              <w:rPr>
                <w:i/>
                <w:iCs/>
                <w:vertAlign w:val="subscript"/>
              </w:rPr>
              <w:t>h</w:t>
            </w:r>
          </w:p>
          <w:p w14:paraId="4AE32D00" w14:textId="259D2289" w:rsidR="00671F04" w:rsidRPr="008E4F17" w:rsidRDefault="00671F04" w:rsidP="00486069">
            <w:pPr>
              <w:pStyle w:val="Tabletext"/>
              <w:jc w:val="center"/>
            </w:pPr>
            <w:proofErr w:type="spellStart"/>
            <w:r w:rsidRPr="008E4F17">
              <w:rPr>
                <w:i/>
                <w:iCs/>
              </w:rPr>
              <w:t>G</w:t>
            </w:r>
            <w:r w:rsidRPr="008E4F17">
              <w:rPr>
                <w:i/>
                <w:iCs/>
                <w:vertAlign w:val="subscript"/>
              </w:rPr>
              <w:t>h</w:t>
            </w:r>
            <w:proofErr w:type="spellEnd"/>
            <w:r w:rsidRPr="008E4F17">
              <w:t>(</w:t>
            </w:r>
            <w:r w:rsidRPr="008E4F17">
              <w:sym w:font="Symbol" w:char="F071"/>
            </w:r>
            <w:r w:rsidRPr="008E4F17">
              <w:rPr>
                <w:i/>
                <w:iCs/>
                <w:vertAlign w:val="subscript"/>
              </w:rPr>
              <w:t>h</w:t>
            </w:r>
            <w:r w:rsidRPr="008E4F17">
              <w:t xml:space="preserve">) = </w:t>
            </w:r>
            <w:r w:rsidR="00C8170F" w:rsidRPr="008E4F17">
              <w:t>−</w:t>
            </w:r>
            <w:r w:rsidRPr="008E4F17">
              <w:t>41.936-0.158</w:t>
            </w:r>
            <w:r w:rsidRPr="008E4F17">
              <w:sym w:font="Symbol" w:char="F071"/>
            </w:r>
            <w:r w:rsidRPr="008E4F17">
              <w:rPr>
                <w:i/>
                <w:iCs/>
                <w:vertAlign w:val="subscript"/>
              </w:rPr>
              <w:t>h</w:t>
            </w:r>
          </w:p>
          <w:p w14:paraId="08422C8C" w14:textId="51F92ECB" w:rsidR="00671F04" w:rsidRPr="008E4F17" w:rsidRDefault="00671F04" w:rsidP="00486069">
            <w:pPr>
              <w:pStyle w:val="Tabletext"/>
              <w:jc w:val="center"/>
            </w:pPr>
            <w:proofErr w:type="spellStart"/>
            <w:r w:rsidRPr="008E4F17">
              <w:rPr>
                <w:i/>
                <w:iCs/>
              </w:rPr>
              <w:t>G</w:t>
            </w:r>
            <w:r w:rsidRPr="008E4F17">
              <w:rPr>
                <w:i/>
                <w:iCs/>
                <w:vertAlign w:val="subscript"/>
              </w:rPr>
              <w:t>h</w:t>
            </w:r>
            <w:proofErr w:type="spellEnd"/>
            <w:r w:rsidRPr="008E4F17">
              <w:rPr>
                <w:i/>
                <w:iCs/>
              </w:rPr>
              <w:t>(</w:t>
            </w:r>
            <w:r w:rsidRPr="008E4F17">
              <w:sym w:font="Symbol" w:char="F071"/>
            </w:r>
            <w:r w:rsidRPr="008E4F17">
              <w:rPr>
                <w:i/>
                <w:iCs/>
                <w:vertAlign w:val="subscript"/>
              </w:rPr>
              <w:t>h</w:t>
            </w:r>
            <w:r w:rsidRPr="008E4F17">
              <w:t xml:space="preserve">) = </w:t>
            </w:r>
            <w:r w:rsidR="00C8170F" w:rsidRPr="008E4F17">
              <w:t>−</w:t>
            </w:r>
            <w:r w:rsidRPr="008E4F17">
              <w:t>51.387</w:t>
            </w:r>
          </w:p>
        </w:tc>
        <w:tc>
          <w:tcPr>
            <w:tcW w:w="3123" w:type="dxa"/>
            <w:tcBorders>
              <w:top w:val="single" w:sz="4" w:space="0" w:color="auto"/>
              <w:left w:val="single" w:sz="4" w:space="0" w:color="auto"/>
              <w:bottom w:val="single" w:sz="4" w:space="0" w:color="auto"/>
              <w:right w:val="single" w:sz="4" w:space="0" w:color="auto"/>
            </w:tcBorders>
            <w:hideMark/>
          </w:tcPr>
          <w:p w14:paraId="6DB3BEA3" w14:textId="77777777" w:rsidR="00671F04" w:rsidRPr="008E4F17" w:rsidRDefault="00671F04" w:rsidP="00486069">
            <w:pPr>
              <w:pStyle w:val="Tabletext"/>
              <w:jc w:val="center"/>
            </w:pPr>
            <w:r w:rsidRPr="008E4F17">
              <w:sym w:font="Symbol" w:char="F071"/>
            </w:r>
            <w:r w:rsidRPr="008E4F17">
              <w:rPr>
                <w:i/>
                <w:iCs/>
                <w:vertAlign w:val="subscript"/>
              </w:rPr>
              <w:t>h</w:t>
            </w:r>
            <w:r w:rsidRPr="008E4F17">
              <w:t xml:space="preserve"> ≤ 0.542</w:t>
            </w:r>
          </w:p>
          <w:p w14:paraId="23A573DE" w14:textId="77777777" w:rsidR="00671F04" w:rsidRPr="008E4F17" w:rsidRDefault="00671F04" w:rsidP="00486069">
            <w:pPr>
              <w:pStyle w:val="Tabletext"/>
              <w:jc w:val="center"/>
            </w:pPr>
            <w:r w:rsidRPr="008E4F17">
              <w:t>0.542&lt;</w:t>
            </w:r>
            <w:r w:rsidRPr="008E4F17">
              <w:sym w:font="Symbol" w:char="F071"/>
            </w:r>
            <w:r w:rsidRPr="008E4F17">
              <w:rPr>
                <w:i/>
                <w:iCs/>
                <w:vertAlign w:val="subscript"/>
              </w:rPr>
              <w:t>h</w:t>
            </w:r>
            <w:r w:rsidRPr="008E4F17">
              <w:t xml:space="preserve"> ≤ 5.053</w:t>
            </w:r>
          </w:p>
          <w:p w14:paraId="1D5AE0D8" w14:textId="77777777" w:rsidR="00671F04" w:rsidRPr="008E4F17" w:rsidRDefault="00671F04" w:rsidP="00486069">
            <w:pPr>
              <w:pStyle w:val="Tabletext"/>
              <w:jc w:val="center"/>
            </w:pPr>
            <w:r w:rsidRPr="008E4F17">
              <w:t>5.053 &lt;</w:t>
            </w:r>
            <w:r w:rsidRPr="008E4F17">
              <w:sym w:font="Symbol" w:char="F071"/>
            </w:r>
            <w:r w:rsidRPr="008E4F17">
              <w:rPr>
                <w:i/>
                <w:iCs/>
                <w:vertAlign w:val="subscript"/>
              </w:rPr>
              <w:t>h</w:t>
            </w:r>
            <w:r w:rsidRPr="008E4F17">
              <w:t xml:space="preserve"> ≤ 14.708</w:t>
            </w:r>
          </w:p>
          <w:p w14:paraId="4270861A" w14:textId="77777777" w:rsidR="00671F04" w:rsidRPr="008E4F17" w:rsidRDefault="00671F04" w:rsidP="00486069">
            <w:pPr>
              <w:pStyle w:val="Tabletext"/>
              <w:jc w:val="center"/>
            </w:pPr>
            <w:r w:rsidRPr="008E4F17">
              <w:t>14.708 &lt;</w:t>
            </w:r>
            <w:r w:rsidRPr="008E4F17">
              <w:sym w:font="Symbol" w:char="F071"/>
            </w:r>
            <w:r w:rsidRPr="008E4F17">
              <w:rPr>
                <w:i/>
                <w:iCs/>
                <w:vertAlign w:val="subscript"/>
              </w:rPr>
              <w:t>h</w:t>
            </w:r>
            <w:r w:rsidRPr="008E4F17">
              <w:t xml:space="preserve"> ≤ 30.00</w:t>
            </w:r>
          </w:p>
          <w:p w14:paraId="71D55FCB" w14:textId="77777777" w:rsidR="00671F04" w:rsidRPr="008E4F17" w:rsidRDefault="00671F04" w:rsidP="00486069">
            <w:pPr>
              <w:pStyle w:val="Tabletext"/>
              <w:jc w:val="center"/>
            </w:pPr>
            <w:r w:rsidRPr="008E4F17">
              <w:t>30.00 &lt;</w:t>
            </w:r>
            <w:r w:rsidRPr="008E4F17">
              <w:sym w:font="Symbol" w:char="F071"/>
            </w:r>
            <w:r w:rsidRPr="008E4F17">
              <w:rPr>
                <w:i/>
                <w:iCs/>
                <w:vertAlign w:val="subscript"/>
              </w:rPr>
              <w:t>h</w:t>
            </w:r>
            <w:r w:rsidRPr="008E4F17">
              <w:t xml:space="preserve"> ≤ 59.915</w:t>
            </w:r>
          </w:p>
          <w:p w14:paraId="21C8F279" w14:textId="77777777" w:rsidR="00671F04" w:rsidRPr="008E4F17" w:rsidRDefault="00671F04" w:rsidP="00486069">
            <w:pPr>
              <w:pStyle w:val="Tabletext"/>
              <w:jc w:val="center"/>
            </w:pPr>
            <w:r w:rsidRPr="008E4F17">
              <w:t>59.915 &lt;</w:t>
            </w:r>
            <w:r w:rsidRPr="008E4F17">
              <w:sym w:font="Symbol" w:char="F071"/>
            </w:r>
            <w:r w:rsidRPr="008E4F17">
              <w:rPr>
                <w:i/>
                <w:iCs/>
                <w:vertAlign w:val="subscript"/>
              </w:rPr>
              <w:t>h</w:t>
            </w:r>
          </w:p>
        </w:tc>
      </w:tr>
      <w:tr w:rsidR="00671F04" w:rsidRPr="008E4F17" w14:paraId="2810772F" w14:textId="77777777" w:rsidTr="00486069">
        <w:trPr>
          <w:jc w:val="center"/>
        </w:trPr>
        <w:tc>
          <w:tcPr>
            <w:tcW w:w="2830" w:type="dxa"/>
            <w:tcBorders>
              <w:top w:val="single" w:sz="4" w:space="0" w:color="auto"/>
              <w:left w:val="single" w:sz="4" w:space="0" w:color="auto"/>
              <w:bottom w:val="single" w:sz="4" w:space="0" w:color="auto"/>
              <w:right w:val="single" w:sz="4" w:space="0" w:color="auto"/>
            </w:tcBorders>
            <w:hideMark/>
          </w:tcPr>
          <w:p w14:paraId="7A41C144" w14:textId="77777777" w:rsidR="00671F04" w:rsidRPr="008E4F17" w:rsidRDefault="00671F04" w:rsidP="00486069">
            <w:pPr>
              <w:pStyle w:val="Tabletext"/>
              <w:jc w:val="left"/>
            </w:pPr>
            <w:r w:rsidRPr="008E4F17">
              <w:t>Beam pattern (degree)</w:t>
            </w:r>
          </w:p>
        </w:tc>
        <w:tc>
          <w:tcPr>
            <w:tcW w:w="3686" w:type="dxa"/>
            <w:tcBorders>
              <w:top w:val="single" w:sz="4" w:space="0" w:color="auto"/>
              <w:left w:val="single" w:sz="4" w:space="0" w:color="auto"/>
              <w:bottom w:val="single" w:sz="4" w:space="0" w:color="auto"/>
              <w:right w:val="single" w:sz="4" w:space="0" w:color="auto"/>
            </w:tcBorders>
            <w:hideMark/>
          </w:tcPr>
          <w:p w14:paraId="47A04BA8" w14:textId="77777777" w:rsidR="00671F04" w:rsidRPr="008E4F17" w:rsidRDefault="00671F04" w:rsidP="00486069">
            <w:pPr>
              <w:pStyle w:val="Tabletext"/>
              <w:jc w:val="center"/>
            </w:pPr>
            <w:proofErr w:type="gramStart"/>
            <w:r w:rsidRPr="008E4F17">
              <w:rPr>
                <w:i/>
                <w:iCs/>
              </w:rPr>
              <w:t>G</w:t>
            </w:r>
            <w:r w:rsidRPr="008E4F17">
              <w:t>(</w:t>
            </w:r>
            <w:proofErr w:type="gramEnd"/>
            <w:r w:rsidRPr="008E4F17">
              <w:sym w:font="Symbol" w:char="F071"/>
            </w:r>
            <w:r w:rsidRPr="008E4F17">
              <w:t xml:space="preserve">) = </w:t>
            </w:r>
            <w:proofErr w:type="spellStart"/>
            <w:r w:rsidRPr="008E4F17">
              <w:rPr>
                <w:i/>
                <w:iCs/>
              </w:rPr>
              <w:t>G</w:t>
            </w:r>
            <w:r w:rsidRPr="008E4F17">
              <w:rPr>
                <w:i/>
                <w:iCs/>
                <w:vertAlign w:val="subscript"/>
              </w:rPr>
              <w:t>v</w:t>
            </w:r>
            <w:proofErr w:type="spellEnd"/>
            <w:r w:rsidRPr="008E4F17">
              <w:t>(</w:t>
            </w:r>
            <w:r w:rsidRPr="008E4F17">
              <w:sym w:font="Symbol" w:char="F071"/>
            </w:r>
            <w:r w:rsidRPr="008E4F17">
              <w:rPr>
                <w:i/>
                <w:iCs/>
                <w:vertAlign w:val="subscript"/>
              </w:rPr>
              <w:t>v</w:t>
            </w:r>
            <w:r w:rsidRPr="008E4F17">
              <w:t xml:space="preserve">) + </w:t>
            </w:r>
            <w:proofErr w:type="spellStart"/>
            <w:r w:rsidRPr="008E4F17">
              <w:rPr>
                <w:i/>
                <w:iCs/>
              </w:rPr>
              <w:t>G</w:t>
            </w:r>
            <w:r w:rsidRPr="008E4F17">
              <w:rPr>
                <w:i/>
                <w:iCs/>
                <w:vertAlign w:val="subscript"/>
              </w:rPr>
              <w:t>h</w:t>
            </w:r>
            <w:proofErr w:type="spellEnd"/>
            <w:r w:rsidRPr="008E4F17">
              <w:t>(</w:t>
            </w:r>
            <w:r w:rsidRPr="008E4F17">
              <w:sym w:font="Symbol" w:char="F071"/>
            </w:r>
            <w:r w:rsidRPr="008E4F17">
              <w:rPr>
                <w:i/>
                <w:iCs/>
                <w:vertAlign w:val="subscript"/>
              </w:rPr>
              <w:t>h</w:t>
            </w:r>
            <w:r w:rsidRPr="008E4F17">
              <w:t>)</w:t>
            </w:r>
          </w:p>
        </w:tc>
        <w:tc>
          <w:tcPr>
            <w:tcW w:w="3123" w:type="dxa"/>
            <w:tcBorders>
              <w:top w:val="single" w:sz="4" w:space="0" w:color="auto"/>
              <w:left w:val="single" w:sz="4" w:space="0" w:color="auto"/>
              <w:bottom w:val="single" w:sz="4" w:space="0" w:color="auto"/>
              <w:right w:val="single" w:sz="4" w:space="0" w:color="auto"/>
            </w:tcBorders>
          </w:tcPr>
          <w:p w14:paraId="6B8352E8" w14:textId="77777777" w:rsidR="00671F04" w:rsidRPr="008E4F17" w:rsidRDefault="00671F04" w:rsidP="00486069">
            <w:pPr>
              <w:pStyle w:val="Tabletext"/>
              <w:jc w:val="center"/>
            </w:pPr>
          </w:p>
        </w:tc>
      </w:tr>
    </w:tbl>
    <w:p w14:paraId="1AB904F1" w14:textId="77777777" w:rsidR="00671F04" w:rsidRPr="008E4F17" w:rsidRDefault="00671F04" w:rsidP="00486069">
      <w:pPr>
        <w:pStyle w:val="FigureNo"/>
      </w:pPr>
      <w:r w:rsidRPr="008E4F17">
        <w:lastRenderedPageBreak/>
        <w:t>Figure 1</w:t>
      </w:r>
    </w:p>
    <w:p w14:paraId="46FF543D" w14:textId="77777777" w:rsidR="00671F04" w:rsidRPr="008E4F17" w:rsidRDefault="00671F04" w:rsidP="00486069">
      <w:pPr>
        <w:pStyle w:val="Figuretitle"/>
      </w:pPr>
      <w:r w:rsidRPr="008E4F17">
        <w:t>Typical modes of operation for SAR systems operating in the 9 GHz EESS (active) allocation</w:t>
      </w:r>
    </w:p>
    <w:p w14:paraId="4C4F74F6" w14:textId="53E30F8A" w:rsidR="00671F04" w:rsidRPr="008E4F17" w:rsidRDefault="00486069" w:rsidP="00486069">
      <w:pPr>
        <w:pStyle w:val="Figure"/>
      </w:pPr>
      <w:r w:rsidRPr="008E4F17">
        <w:rPr>
          <w:noProof/>
        </w:rPr>
        <w:drawing>
          <wp:inline distT="0" distB="0" distL="0" distR="0" wp14:anchorId="48D7F4FA" wp14:editId="77EFF562">
            <wp:extent cx="3948361" cy="2038350"/>
            <wp:effectExtent l="0" t="0" r="0" b="0"/>
            <wp:docPr id="196" name="Picture 14" descr="Typical modes of operation for SAR systems operating in the 9 GHz EESS (active) al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4" descr="Typical modes of operation for SAR systems operating in the 9 GHz EESS (active) allocatio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63735" cy="2046287"/>
                    </a:xfrm>
                    <a:prstGeom prst="rect">
                      <a:avLst/>
                    </a:prstGeom>
                    <a:noFill/>
                    <a:ln>
                      <a:noFill/>
                    </a:ln>
                  </pic:spPr>
                </pic:pic>
              </a:graphicData>
            </a:graphic>
          </wp:inline>
        </w:drawing>
      </w:r>
    </w:p>
    <w:p w14:paraId="1F46E22D" w14:textId="77777777" w:rsidR="00671F04" w:rsidRPr="008E4F17" w:rsidRDefault="00671F04" w:rsidP="00486069">
      <w:pPr>
        <w:pStyle w:val="Normalaftertitle"/>
      </w:pPr>
      <w:r w:rsidRPr="008E4F17">
        <w:t>Figure 1 illustrates the different operating modes that can be provided by typical EESS SAR systems. Figure 2 provides definitions and terminologies of a SAR-4 type instrument operating in the wideband spotlight mode.</w:t>
      </w:r>
    </w:p>
    <w:p w14:paraId="7D5FA5E5" w14:textId="77777777" w:rsidR="00671F04" w:rsidRPr="008E4F17" w:rsidRDefault="00671F04" w:rsidP="00671F04">
      <w:r w:rsidRPr="008E4F17">
        <w:t xml:space="preserve">The maximum chirp bandwidth of up to 1 200 MHz is assumed for the spotlight mode of the SAR-4 system, when highest radar picture resolution is required as described in Report </w:t>
      </w:r>
      <w:hyperlink r:id="rId19" w:history="1">
        <w:r w:rsidRPr="008E4F17">
          <w:rPr>
            <w:rStyle w:val="Hyperlink"/>
            <w:color w:val="auto"/>
            <w:u w:val="none"/>
          </w:rPr>
          <w:t>ITU-R RS.2274</w:t>
        </w:r>
      </w:hyperlink>
      <w:r w:rsidRPr="008E4F17">
        <w:t>. This mode is estimated to occur for less than 30% of all images (“snapshots”) taken by the SAR. For the other SAR modes, the bandwidth will be either 600 MHz or less, thus in full compliance with the existing allocation.</w:t>
      </w:r>
    </w:p>
    <w:p w14:paraId="596C4251" w14:textId="77777777" w:rsidR="00671F04" w:rsidRPr="008E4F17" w:rsidRDefault="00671F04" w:rsidP="00486069">
      <w:pPr>
        <w:pStyle w:val="FigureNo"/>
      </w:pPr>
      <w:r w:rsidRPr="008E4F17">
        <w:t>Figure 2</w:t>
      </w:r>
    </w:p>
    <w:p w14:paraId="29390EA5" w14:textId="77777777" w:rsidR="00671F04" w:rsidRPr="008E4F17" w:rsidRDefault="00671F04" w:rsidP="00486069">
      <w:pPr>
        <w:pStyle w:val="Figuretitle"/>
      </w:pPr>
      <w:r w:rsidRPr="008E4F17">
        <w:t>EESS SAR imaging geometry for high resolution spotlight mode (wideband with 1 200 MHz chirp bandwidth)</w:t>
      </w:r>
    </w:p>
    <w:p w14:paraId="0CF39507" w14:textId="0DB8FDB0" w:rsidR="00671F04" w:rsidRPr="008E4F17" w:rsidRDefault="00486069" w:rsidP="00486069">
      <w:pPr>
        <w:pStyle w:val="Figure"/>
      </w:pPr>
      <w:r w:rsidRPr="008E4F17">
        <w:rPr>
          <w:noProof/>
        </w:rPr>
        <w:drawing>
          <wp:inline distT="0" distB="0" distL="0" distR="0" wp14:anchorId="0CE8F898" wp14:editId="2F6F7254">
            <wp:extent cx="4774083" cy="3377000"/>
            <wp:effectExtent l="0" t="0" r="7620" b="0"/>
            <wp:docPr id="197" name="Picture 12" descr="EESS SAR imaging geometry for high resolution spotlight mode (wideband with 1 200 MHz chirp bandwid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2" descr="EESS SAR imaging geometry for high resolution spotlight mode (wideband with 1 200 MHz chirp bandwidth)"/>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82900" cy="3383237"/>
                    </a:xfrm>
                    <a:prstGeom prst="rect">
                      <a:avLst/>
                    </a:prstGeom>
                    <a:noFill/>
                    <a:ln>
                      <a:noFill/>
                    </a:ln>
                  </pic:spPr>
                </pic:pic>
              </a:graphicData>
            </a:graphic>
          </wp:inline>
        </w:drawing>
      </w:r>
    </w:p>
    <w:p w14:paraId="77A8F326" w14:textId="5CC75DA4" w:rsidR="00671F04" w:rsidRPr="008E4F17" w:rsidRDefault="00671F04" w:rsidP="00486069">
      <w:pPr>
        <w:pStyle w:val="Normalaftertitle"/>
      </w:pPr>
      <w:r w:rsidRPr="008E4F17">
        <w:t>As shown in Fig. 2, in spotlight mode, the spot area can be tracked with incident angles of between</w:t>
      </w:r>
      <w:r w:rsidR="00486069" w:rsidRPr="008E4F17">
        <w:t> </w:t>
      </w:r>
      <w:r w:rsidRPr="008E4F17">
        <w:t>20° and 55° selectable on either or both sides of the satellite. When taking snapshots the azimuth angle (cross track) is within 90° ± 2.5°, thus reducing the effective exposure time.</w:t>
      </w:r>
    </w:p>
    <w:p w14:paraId="2784EF31" w14:textId="77777777" w:rsidR="00671F04" w:rsidRPr="008E4F17" w:rsidRDefault="00671F04" w:rsidP="00486069">
      <w:pPr>
        <w:pStyle w:val="Heading1"/>
      </w:pPr>
      <w:bookmarkStart w:id="5" w:name="_Toc387703203"/>
      <w:bookmarkStart w:id="6" w:name="_Toc400461848"/>
      <w:bookmarkStart w:id="7" w:name="_Toc227673940"/>
      <w:r w:rsidRPr="008E4F17">
        <w:lastRenderedPageBreak/>
        <w:t>3</w:t>
      </w:r>
      <w:r w:rsidRPr="008E4F17">
        <w:tab/>
        <w:t xml:space="preserve">Comparison of sharing conditions of SAR-4 with previous </w:t>
      </w:r>
      <w:bookmarkEnd w:id="5"/>
      <w:bookmarkEnd w:id="6"/>
      <w:r w:rsidRPr="008E4F17">
        <w:t>synthetic aperture radars</w:t>
      </w:r>
      <w:bookmarkEnd w:id="7"/>
    </w:p>
    <w:p w14:paraId="31D90457" w14:textId="77777777" w:rsidR="00671F04" w:rsidRPr="008E4F17" w:rsidRDefault="00671F04" w:rsidP="00486069">
      <w:pPr>
        <w:pStyle w:val="Heading2"/>
      </w:pPr>
      <w:bookmarkStart w:id="8" w:name="_Toc351123766"/>
      <w:bookmarkStart w:id="9" w:name="_Toc387703204"/>
      <w:bookmarkStart w:id="10" w:name="_Toc400461849"/>
      <w:bookmarkStart w:id="11" w:name="_Toc227673941"/>
      <w:r w:rsidRPr="008E4F17">
        <w:t>3.1</w:t>
      </w:r>
      <w:r w:rsidRPr="008E4F17">
        <w:tab/>
        <w:t>Characteristics of synthetic aperture radar systems used for the comparison</w:t>
      </w:r>
      <w:bookmarkEnd w:id="8"/>
      <w:bookmarkEnd w:id="9"/>
      <w:bookmarkEnd w:id="10"/>
      <w:bookmarkEnd w:id="11"/>
    </w:p>
    <w:p w14:paraId="6D8859C4" w14:textId="77777777" w:rsidR="00671F04" w:rsidRPr="008E4F17" w:rsidRDefault="00671F04" w:rsidP="00671F04">
      <w:r w:rsidRPr="008E4F17">
        <w:t>Several parameters essential for assessing the impact of synthetic aperture radar systems on terrestrial radar receivers have been compared.</w:t>
      </w:r>
    </w:p>
    <w:p w14:paraId="22E89E14" w14:textId="24EAB4A8" w:rsidR="00671F04" w:rsidRPr="008E4F17" w:rsidRDefault="00671F04" w:rsidP="00486069">
      <w:pPr>
        <w:pStyle w:val="enumlev1"/>
      </w:pPr>
      <w:r w:rsidRPr="008E4F17">
        <w:t>–</w:t>
      </w:r>
      <w:r w:rsidRPr="008E4F17">
        <w:tab/>
      </w:r>
      <w:r w:rsidR="00854F31">
        <w:t>T</w:t>
      </w:r>
      <w:r w:rsidRPr="008E4F17">
        <w:t>he peak and average interference signal power levels. Mainly used for assessing the impact of continuous interference type into radar receivers</w:t>
      </w:r>
      <w:r w:rsidR="00854F31">
        <w:t>.</w:t>
      </w:r>
    </w:p>
    <w:p w14:paraId="51053211" w14:textId="758EE658" w:rsidR="00671F04" w:rsidRPr="008E4F17" w:rsidRDefault="00671F04" w:rsidP="00486069">
      <w:pPr>
        <w:pStyle w:val="enumlev1"/>
      </w:pPr>
      <w:r w:rsidRPr="008E4F17">
        <w:t>–</w:t>
      </w:r>
      <w:r w:rsidRPr="008E4F17">
        <w:tab/>
      </w:r>
      <w:r w:rsidR="00854F31">
        <w:t>T</w:t>
      </w:r>
      <w:r w:rsidRPr="008E4F17">
        <w:t>he interference signal pulse width and duty cycle at the radar receiver IF output. More important for assessing the impact of pulsed interference.</w:t>
      </w:r>
    </w:p>
    <w:p w14:paraId="4F5E96FC" w14:textId="77777777" w:rsidR="00671F04" w:rsidRPr="008E4F17" w:rsidRDefault="00671F04" w:rsidP="00671F04">
      <w:r w:rsidRPr="008E4F17">
        <w:t xml:space="preserve">Figures 3 and 4 provide the antenna pattern of SAR-1 to SAR-4. The antenna patterns of SAR-1 to SAR-3 are taken from Report </w:t>
      </w:r>
      <w:hyperlink r:id="rId21" w:history="1">
        <w:r w:rsidRPr="008E4F17">
          <w:rPr>
            <w:rStyle w:val="Hyperlink"/>
            <w:color w:val="auto"/>
            <w:u w:val="none"/>
          </w:rPr>
          <w:t>ITU-R RS.2094</w:t>
        </w:r>
      </w:hyperlink>
      <w:r w:rsidRPr="008E4F17">
        <w:t>.</w:t>
      </w:r>
    </w:p>
    <w:p w14:paraId="7AD30F18" w14:textId="77777777" w:rsidR="00671F04" w:rsidRPr="008E4F17" w:rsidRDefault="00671F04" w:rsidP="00486069">
      <w:pPr>
        <w:pStyle w:val="FigureNo"/>
      </w:pPr>
      <w:bookmarkStart w:id="12" w:name="_Toc351123811"/>
      <w:bookmarkStart w:id="13" w:name="_Ref351119516"/>
      <w:r w:rsidRPr="008E4F17">
        <w:t xml:space="preserve">Figure </w:t>
      </w:r>
      <w:bookmarkEnd w:id="12"/>
      <w:bookmarkEnd w:id="13"/>
      <w:r w:rsidRPr="008E4F17">
        <w:t>3</w:t>
      </w:r>
    </w:p>
    <w:p w14:paraId="0DF70BD9" w14:textId="77777777" w:rsidR="00671F04" w:rsidRPr="008E4F17" w:rsidRDefault="00671F04" w:rsidP="00486069">
      <w:pPr>
        <w:pStyle w:val="Figuretitle"/>
      </w:pPr>
      <w:r w:rsidRPr="008E4F17">
        <w:t>Antenna pattern along track</w:t>
      </w:r>
    </w:p>
    <w:p w14:paraId="598E4EAF" w14:textId="77777777" w:rsidR="00671F04" w:rsidRPr="008E4F17" w:rsidRDefault="00671F04" w:rsidP="00486069">
      <w:pPr>
        <w:pStyle w:val="Figure"/>
      </w:pPr>
      <w:r w:rsidRPr="008E4F17">
        <w:rPr>
          <w:noProof/>
        </w:rPr>
        <w:drawing>
          <wp:inline distT="0" distB="0" distL="0" distR="0" wp14:anchorId="26B08CFC" wp14:editId="2E30FF28">
            <wp:extent cx="6145711" cy="2934268"/>
            <wp:effectExtent l="0" t="0" r="7620" b="0"/>
            <wp:docPr id="179069638" name="Image 53" descr="Antenna pattern along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69638" name="Image 53" descr="Antenna pattern along tr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51023" cy="2936804"/>
                    </a:xfrm>
                    <a:prstGeom prst="rect">
                      <a:avLst/>
                    </a:prstGeom>
                    <a:noFill/>
                    <a:ln>
                      <a:noFill/>
                    </a:ln>
                  </pic:spPr>
                </pic:pic>
              </a:graphicData>
            </a:graphic>
          </wp:inline>
        </w:drawing>
      </w:r>
    </w:p>
    <w:p w14:paraId="436D7B06" w14:textId="77777777" w:rsidR="00671F04" w:rsidRPr="008E4F17" w:rsidRDefault="00671F04" w:rsidP="00486069">
      <w:pPr>
        <w:pStyle w:val="FigureNo"/>
      </w:pPr>
      <w:bookmarkStart w:id="14" w:name="_Toc351123812"/>
      <w:bookmarkStart w:id="15" w:name="_Ref351119526"/>
      <w:r w:rsidRPr="008E4F17">
        <w:lastRenderedPageBreak/>
        <w:t xml:space="preserve">Figure </w:t>
      </w:r>
      <w:bookmarkEnd w:id="14"/>
      <w:bookmarkEnd w:id="15"/>
      <w:r w:rsidRPr="008E4F17">
        <w:t>4</w:t>
      </w:r>
    </w:p>
    <w:p w14:paraId="5A155AC9" w14:textId="77777777" w:rsidR="00671F04" w:rsidRPr="008E4F17" w:rsidRDefault="00671F04" w:rsidP="00486069">
      <w:pPr>
        <w:pStyle w:val="Figuretitle"/>
      </w:pPr>
      <w:r w:rsidRPr="008E4F17">
        <w:t>Antenna pattern cross track</w:t>
      </w:r>
    </w:p>
    <w:p w14:paraId="0048C769" w14:textId="1FF4C15B" w:rsidR="00671F04" w:rsidRPr="008E4F17" w:rsidRDefault="00486069" w:rsidP="00486069">
      <w:pPr>
        <w:pStyle w:val="Figure"/>
      </w:pPr>
      <w:r w:rsidRPr="008E4F17">
        <w:rPr>
          <w:noProof/>
        </w:rPr>
        <w:drawing>
          <wp:inline distT="0" distB="0" distL="0" distR="0" wp14:anchorId="0BAA9555" wp14:editId="5CA4DBE8">
            <wp:extent cx="6120765" cy="2922263"/>
            <wp:effectExtent l="0" t="0" r="0" b="0"/>
            <wp:docPr id="390838497" name="Image 56" descr="Antenna pattern cross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838497" name="Image 56" descr="Antenna pattern cross track"/>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765" cy="2922263"/>
                    </a:xfrm>
                    <a:prstGeom prst="rect">
                      <a:avLst/>
                    </a:prstGeom>
                    <a:noFill/>
                    <a:ln>
                      <a:noFill/>
                    </a:ln>
                  </pic:spPr>
                </pic:pic>
              </a:graphicData>
            </a:graphic>
          </wp:inline>
        </w:drawing>
      </w:r>
    </w:p>
    <w:p w14:paraId="0316BA53" w14:textId="7779AACB" w:rsidR="00671F04" w:rsidRPr="008E4F17" w:rsidRDefault="00671F04" w:rsidP="00486069">
      <w:pPr>
        <w:pStyle w:val="Normalaftertitle"/>
      </w:pPr>
      <w:r w:rsidRPr="008E4F17">
        <w:t>The characteristics of a SAR-4 instrument transmitting at different chirp bandwidths 700</w:t>
      </w:r>
      <w:r w:rsidR="00A031B8" w:rsidRPr="008E4F17">
        <w:t> </w:t>
      </w:r>
      <w:r w:rsidRPr="008E4F17">
        <w:t>MHz (SAR</w:t>
      </w:r>
      <w:r w:rsidR="00A031B8" w:rsidRPr="008E4F17">
        <w:noBreakHyphen/>
      </w:r>
      <w:r w:rsidRPr="008E4F17">
        <w:t xml:space="preserve">4/700), 900 MHz (SAR-4/900), and 1 100 MHz (SAR-4/1100) are provided in Table 3. </w:t>
      </w:r>
    </w:p>
    <w:p w14:paraId="19F6B7F4" w14:textId="77777777" w:rsidR="00671F04" w:rsidRPr="008E4F17" w:rsidRDefault="00671F04" w:rsidP="00486069">
      <w:pPr>
        <w:pStyle w:val="TableNo"/>
      </w:pPr>
      <w:r w:rsidRPr="008E4F17">
        <w:t>TABLE 3</w:t>
      </w:r>
    </w:p>
    <w:p w14:paraId="28FBDD87" w14:textId="2BC251DC" w:rsidR="00671F04" w:rsidRPr="008E4F17" w:rsidRDefault="00671F04" w:rsidP="00486069">
      <w:pPr>
        <w:pStyle w:val="Tabletitle"/>
      </w:pPr>
      <w:r w:rsidRPr="008E4F17">
        <w:t>Technical characteristics of EESS SAR systems with bandwidth between 600 MHz and 1</w:t>
      </w:r>
      <w:r w:rsidR="00C8235D">
        <w:t> </w:t>
      </w:r>
      <w:r w:rsidRPr="008E4F17">
        <w:t>200</w:t>
      </w:r>
      <w:r w:rsidR="00C8235D">
        <w:t> </w:t>
      </w:r>
      <w:r w:rsidRPr="008E4F17">
        <w:t>MHz</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18"/>
        <w:gridCol w:w="1976"/>
        <w:gridCol w:w="1976"/>
        <w:gridCol w:w="2169"/>
      </w:tblGrid>
      <w:tr w:rsidR="00671F04" w:rsidRPr="008E4F17" w14:paraId="01604918" w14:textId="77777777" w:rsidTr="00486069">
        <w:trPr>
          <w:cantSplit/>
          <w:jc w:val="center"/>
        </w:trPr>
        <w:tc>
          <w:tcPr>
            <w:tcW w:w="3518" w:type="dxa"/>
          </w:tcPr>
          <w:p w14:paraId="616E4C16" w14:textId="77777777" w:rsidR="00671F04" w:rsidRPr="008E4F17" w:rsidRDefault="00671F04" w:rsidP="00486069">
            <w:pPr>
              <w:pStyle w:val="Tablehead"/>
            </w:pPr>
            <w:r w:rsidRPr="008E4F17">
              <w:t>Parameter</w:t>
            </w:r>
          </w:p>
        </w:tc>
        <w:tc>
          <w:tcPr>
            <w:tcW w:w="1976" w:type="dxa"/>
          </w:tcPr>
          <w:p w14:paraId="5F69C77D" w14:textId="77777777" w:rsidR="00671F04" w:rsidRPr="008E4F17" w:rsidRDefault="00671F04" w:rsidP="00486069">
            <w:pPr>
              <w:pStyle w:val="Tablehead"/>
            </w:pPr>
            <w:r w:rsidRPr="008E4F17">
              <w:t>SAR-4/700</w:t>
            </w:r>
          </w:p>
        </w:tc>
        <w:tc>
          <w:tcPr>
            <w:tcW w:w="1976" w:type="dxa"/>
          </w:tcPr>
          <w:p w14:paraId="7816E052" w14:textId="77777777" w:rsidR="00671F04" w:rsidRPr="008E4F17" w:rsidRDefault="00671F04" w:rsidP="00486069">
            <w:pPr>
              <w:pStyle w:val="Tablehead"/>
            </w:pPr>
            <w:r w:rsidRPr="008E4F17">
              <w:t>SAR-4/900</w:t>
            </w:r>
          </w:p>
        </w:tc>
        <w:tc>
          <w:tcPr>
            <w:tcW w:w="2169" w:type="dxa"/>
          </w:tcPr>
          <w:p w14:paraId="20A8A8CB" w14:textId="77777777" w:rsidR="00671F04" w:rsidRPr="008E4F17" w:rsidRDefault="00671F04" w:rsidP="00486069">
            <w:pPr>
              <w:pStyle w:val="Tablehead"/>
            </w:pPr>
            <w:r w:rsidRPr="008E4F17">
              <w:t>SAR-4/1100</w:t>
            </w:r>
          </w:p>
        </w:tc>
      </w:tr>
      <w:tr w:rsidR="00671F04" w:rsidRPr="008E4F17" w14:paraId="1E926BA1" w14:textId="77777777" w:rsidTr="00486069">
        <w:trPr>
          <w:cantSplit/>
          <w:trHeight w:val="291"/>
          <w:jc w:val="center"/>
        </w:trPr>
        <w:tc>
          <w:tcPr>
            <w:tcW w:w="3518" w:type="dxa"/>
          </w:tcPr>
          <w:p w14:paraId="65E0CCEC" w14:textId="77777777" w:rsidR="00671F04" w:rsidRPr="008E4F17" w:rsidRDefault="00671F04" w:rsidP="00486069">
            <w:pPr>
              <w:pStyle w:val="Tabletext"/>
              <w:jc w:val="left"/>
            </w:pPr>
            <w:r w:rsidRPr="008E4F17">
              <w:t>Orbital altitude (km)</w:t>
            </w:r>
          </w:p>
        </w:tc>
        <w:tc>
          <w:tcPr>
            <w:tcW w:w="1976" w:type="dxa"/>
          </w:tcPr>
          <w:p w14:paraId="7C226435" w14:textId="77777777" w:rsidR="00671F04" w:rsidRPr="008E4F17" w:rsidRDefault="00671F04" w:rsidP="00486069">
            <w:pPr>
              <w:pStyle w:val="Tabletext"/>
              <w:jc w:val="center"/>
            </w:pPr>
            <w:r w:rsidRPr="008E4F17">
              <w:t>510</w:t>
            </w:r>
          </w:p>
        </w:tc>
        <w:tc>
          <w:tcPr>
            <w:tcW w:w="1976" w:type="dxa"/>
          </w:tcPr>
          <w:p w14:paraId="4E6B2ED4" w14:textId="77777777" w:rsidR="00671F04" w:rsidRPr="008E4F17" w:rsidRDefault="00671F04" w:rsidP="00486069">
            <w:pPr>
              <w:pStyle w:val="Tabletext"/>
              <w:jc w:val="center"/>
            </w:pPr>
            <w:r w:rsidRPr="008E4F17">
              <w:t>510</w:t>
            </w:r>
          </w:p>
        </w:tc>
        <w:tc>
          <w:tcPr>
            <w:tcW w:w="2169" w:type="dxa"/>
          </w:tcPr>
          <w:p w14:paraId="00F05250" w14:textId="77777777" w:rsidR="00671F04" w:rsidRPr="008E4F17" w:rsidRDefault="00671F04" w:rsidP="00486069">
            <w:pPr>
              <w:pStyle w:val="Tabletext"/>
              <w:jc w:val="center"/>
            </w:pPr>
            <w:r w:rsidRPr="008E4F17">
              <w:t>510</w:t>
            </w:r>
          </w:p>
        </w:tc>
      </w:tr>
      <w:tr w:rsidR="00671F04" w:rsidRPr="008E4F17" w14:paraId="3AA80874" w14:textId="77777777" w:rsidTr="00486069">
        <w:trPr>
          <w:cantSplit/>
          <w:jc w:val="center"/>
        </w:trPr>
        <w:tc>
          <w:tcPr>
            <w:tcW w:w="3518" w:type="dxa"/>
          </w:tcPr>
          <w:p w14:paraId="7237CB8A" w14:textId="77777777" w:rsidR="00671F04" w:rsidRPr="008E4F17" w:rsidRDefault="00671F04" w:rsidP="00486069">
            <w:pPr>
              <w:pStyle w:val="Tabletext"/>
              <w:jc w:val="left"/>
            </w:pPr>
            <w:r w:rsidRPr="008E4F17">
              <w:t>Orbital inclination (degree)</w:t>
            </w:r>
          </w:p>
        </w:tc>
        <w:tc>
          <w:tcPr>
            <w:tcW w:w="1976" w:type="dxa"/>
          </w:tcPr>
          <w:p w14:paraId="6188607C" w14:textId="77777777" w:rsidR="00671F04" w:rsidRPr="008E4F17" w:rsidRDefault="00671F04" w:rsidP="00486069">
            <w:pPr>
              <w:pStyle w:val="Tabletext"/>
              <w:jc w:val="center"/>
            </w:pPr>
            <w:r w:rsidRPr="008E4F17">
              <w:t>98</w:t>
            </w:r>
          </w:p>
        </w:tc>
        <w:tc>
          <w:tcPr>
            <w:tcW w:w="1976" w:type="dxa"/>
          </w:tcPr>
          <w:p w14:paraId="47EA5421" w14:textId="77777777" w:rsidR="00671F04" w:rsidRPr="008E4F17" w:rsidRDefault="00671F04" w:rsidP="00486069">
            <w:pPr>
              <w:pStyle w:val="Tabletext"/>
              <w:jc w:val="center"/>
            </w:pPr>
            <w:r w:rsidRPr="008E4F17">
              <w:t>98</w:t>
            </w:r>
          </w:p>
        </w:tc>
        <w:tc>
          <w:tcPr>
            <w:tcW w:w="2169" w:type="dxa"/>
          </w:tcPr>
          <w:p w14:paraId="03AA6316" w14:textId="77777777" w:rsidR="00671F04" w:rsidRPr="008E4F17" w:rsidRDefault="00671F04" w:rsidP="00486069">
            <w:pPr>
              <w:pStyle w:val="Tabletext"/>
              <w:jc w:val="center"/>
            </w:pPr>
            <w:r w:rsidRPr="008E4F17">
              <w:t>98</w:t>
            </w:r>
          </w:p>
        </w:tc>
      </w:tr>
      <w:tr w:rsidR="00671F04" w:rsidRPr="008E4F17" w14:paraId="614A12A5" w14:textId="77777777" w:rsidTr="00486069">
        <w:trPr>
          <w:cantSplit/>
          <w:jc w:val="center"/>
        </w:trPr>
        <w:tc>
          <w:tcPr>
            <w:tcW w:w="3518" w:type="dxa"/>
          </w:tcPr>
          <w:p w14:paraId="5B590C3A" w14:textId="77777777" w:rsidR="00671F04" w:rsidRPr="008E4F17" w:rsidRDefault="00671F04" w:rsidP="00486069">
            <w:pPr>
              <w:pStyle w:val="Tabletext"/>
              <w:jc w:val="left"/>
            </w:pPr>
            <w:r w:rsidRPr="008E4F17">
              <w:t xml:space="preserve">RF </w:t>
            </w:r>
            <w:proofErr w:type="spellStart"/>
            <w:r w:rsidRPr="008E4F17">
              <w:t>center</w:t>
            </w:r>
            <w:proofErr w:type="spellEnd"/>
            <w:r w:rsidRPr="008E4F17">
              <w:t xml:space="preserve"> frequency (GHz)</w:t>
            </w:r>
          </w:p>
        </w:tc>
        <w:tc>
          <w:tcPr>
            <w:tcW w:w="1976" w:type="dxa"/>
          </w:tcPr>
          <w:p w14:paraId="0236EEDB" w14:textId="1BBABB0E" w:rsidR="00671F04" w:rsidRPr="008E4F17" w:rsidRDefault="00671F04" w:rsidP="00486069">
            <w:pPr>
              <w:pStyle w:val="Tabletext"/>
              <w:jc w:val="center"/>
            </w:pPr>
            <w:r w:rsidRPr="008E4F17">
              <w:t>(9.3-9.9)</w:t>
            </w:r>
            <w:r w:rsidR="00853D46">
              <w:t xml:space="preserve"> </w:t>
            </w:r>
            <w:r w:rsidRPr="008E4F17">
              <w:rPr>
                <w:vertAlign w:val="superscript"/>
              </w:rPr>
              <w:t>(1)</w:t>
            </w:r>
          </w:p>
        </w:tc>
        <w:tc>
          <w:tcPr>
            <w:tcW w:w="1976" w:type="dxa"/>
          </w:tcPr>
          <w:p w14:paraId="1075FC9C" w14:textId="35F79557" w:rsidR="00671F04" w:rsidRPr="008E4F17" w:rsidRDefault="00671F04" w:rsidP="00486069">
            <w:pPr>
              <w:pStyle w:val="Tabletext"/>
              <w:jc w:val="center"/>
            </w:pPr>
            <w:r w:rsidRPr="008E4F17">
              <w:t>(9.3-9.9)</w:t>
            </w:r>
            <w:r w:rsidR="00853D46">
              <w:t xml:space="preserve"> </w:t>
            </w:r>
            <w:r w:rsidRPr="008E4F17">
              <w:rPr>
                <w:vertAlign w:val="superscript"/>
              </w:rPr>
              <w:t>(1)</w:t>
            </w:r>
          </w:p>
        </w:tc>
        <w:tc>
          <w:tcPr>
            <w:tcW w:w="2169" w:type="dxa"/>
          </w:tcPr>
          <w:p w14:paraId="1968B73B" w14:textId="5C1B6C02" w:rsidR="00671F04" w:rsidRPr="008E4F17" w:rsidRDefault="00671F04" w:rsidP="00486069">
            <w:pPr>
              <w:pStyle w:val="Tabletext"/>
              <w:jc w:val="center"/>
            </w:pPr>
            <w:r w:rsidRPr="008E4F17">
              <w:t>(9.3-9.9)</w:t>
            </w:r>
            <w:r w:rsidR="00853D46">
              <w:t xml:space="preserve"> </w:t>
            </w:r>
            <w:r w:rsidRPr="008E4F17">
              <w:rPr>
                <w:vertAlign w:val="superscript"/>
              </w:rPr>
              <w:t>(1)</w:t>
            </w:r>
          </w:p>
        </w:tc>
      </w:tr>
      <w:tr w:rsidR="00671F04" w:rsidRPr="008E4F17" w14:paraId="7AC761B2" w14:textId="77777777" w:rsidTr="00486069">
        <w:trPr>
          <w:cantSplit/>
          <w:jc w:val="center"/>
        </w:trPr>
        <w:tc>
          <w:tcPr>
            <w:tcW w:w="3518" w:type="dxa"/>
          </w:tcPr>
          <w:p w14:paraId="71BA3754" w14:textId="77777777" w:rsidR="00671F04" w:rsidRPr="008E4F17" w:rsidRDefault="00671F04" w:rsidP="00486069">
            <w:pPr>
              <w:pStyle w:val="Tabletext"/>
              <w:jc w:val="left"/>
            </w:pPr>
            <w:r w:rsidRPr="008E4F17">
              <w:t>Peak radiated power (W)</w:t>
            </w:r>
          </w:p>
        </w:tc>
        <w:tc>
          <w:tcPr>
            <w:tcW w:w="1976" w:type="dxa"/>
          </w:tcPr>
          <w:p w14:paraId="0FE9873B" w14:textId="77777777" w:rsidR="00671F04" w:rsidRPr="008E4F17" w:rsidRDefault="00671F04" w:rsidP="00486069">
            <w:pPr>
              <w:pStyle w:val="Tabletext"/>
              <w:jc w:val="center"/>
            </w:pPr>
            <w:r w:rsidRPr="008E4F17">
              <w:t>7 000</w:t>
            </w:r>
          </w:p>
        </w:tc>
        <w:tc>
          <w:tcPr>
            <w:tcW w:w="1976" w:type="dxa"/>
          </w:tcPr>
          <w:p w14:paraId="0CF5A3B3" w14:textId="77777777" w:rsidR="00671F04" w:rsidRPr="008E4F17" w:rsidRDefault="00671F04" w:rsidP="00486069">
            <w:pPr>
              <w:pStyle w:val="Tabletext"/>
              <w:jc w:val="center"/>
            </w:pPr>
            <w:r w:rsidRPr="008E4F17">
              <w:t>7 000</w:t>
            </w:r>
          </w:p>
        </w:tc>
        <w:tc>
          <w:tcPr>
            <w:tcW w:w="2169" w:type="dxa"/>
          </w:tcPr>
          <w:p w14:paraId="4695C585" w14:textId="77777777" w:rsidR="00671F04" w:rsidRPr="008E4F17" w:rsidRDefault="00671F04" w:rsidP="00486069">
            <w:pPr>
              <w:pStyle w:val="Tabletext"/>
              <w:jc w:val="center"/>
            </w:pPr>
            <w:r w:rsidRPr="008E4F17">
              <w:t>7 000</w:t>
            </w:r>
          </w:p>
        </w:tc>
      </w:tr>
      <w:tr w:rsidR="00671F04" w:rsidRPr="008E4F17" w14:paraId="6C1CAA5E" w14:textId="77777777" w:rsidTr="00486069">
        <w:trPr>
          <w:cantSplit/>
          <w:jc w:val="center"/>
        </w:trPr>
        <w:tc>
          <w:tcPr>
            <w:tcW w:w="3518" w:type="dxa"/>
          </w:tcPr>
          <w:p w14:paraId="4DFBD676" w14:textId="77777777" w:rsidR="00671F04" w:rsidRPr="008E4F17" w:rsidRDefault="00671F04" w:rsidP="00486069">
            <w:pPr>
              <w:pStyle w:val="Tabletext"/>
              <w:jc w:val="left"/>
            </w:pPr>
            <w:r w:rsidRPr="008E4F17">
              <w:t>Pulse modulation</w:t>
            </w:r>
          </w:p>
        </w:tc>
        <w:tc>
          <w:tcPr>
            <w:tcW w:w="1976" w:type="dxa"/>
          </w:tcPr>
          <w:p w14:paraId="515F3CD1" w14:textId="77777777" w:rsidR="00671F04" w:rsidRPr="008E4F17" w:rsidRDefault="00671F04" w:rsidP="00486069">
            <w:pPr>
              <w:pStyle w:val="Tabletext"/>
              <w:jc w:val="center"/>
            </w:pPr>
            <w:r w:rsidRPr="008E4F17">
              <w:t>Linear FM chirp</w:t>
            </w:r>
          </w:p>
        </w:tc>
        <w:tc>
          <w:tcPr>
            <w:tcW w:w="1976" w:type="dxa"/>
          </w:tcPr>
          <w:p w14:paraId="4DACF07F" w14:textId="77777777" w:rsidR="00671F04" w:rsidRPr="008E4F17" w:rsidRDefault="00671F04" w:rsidP="00486069">
            <w:pPr>
              <w:pStyle w:val="Tabletext"/>
              <w:jc w:val="center"/>
            </w:pPr>
            <w:r w:rsidRPr="008E4F17">
              <w:t>Linear FM chirp</w:t>
            </w:r>
          </w:p>
        </w:tc>
        <w:tc>
          <w:tcPr>
            <w:tcW w:w="2169" w:type="dxa"/>
          </w:tcPr>
          <w:p w14:paraId="7E93186B" w14:textId="77777777" w:rsidR="00671F04" w:rsidRPr="008E4F17" w:rsidRDefault="00671F04" w:rsidP="00486069">
            <w:pPr>
              <w:pStyle w:val="Tabletext"/>
              <w:jc w:val="center"/>
            </w:pPr>
            <w:r w:rsidRPr="008E4F17">
              <w:t>Linear FM chirp</w:t>
            </w:r>
          </w:p>
        </w:tc>
      </w:tr>
      <w:tr w:rsidR="00671F04" w:rsidRPr="008E4F17" w14:paraId="71F1C725" w14:textId="77777777" w:rsidTr="00486069">
        <w:trPr>
          <w:cantSplit/>
          <w:jc w:val="center"/>
        </w:trPr>
        <w:tc>
          <w:tcPr>
            <w:tcW w:w="3518" w:type="dxa"/>
          </w:tcPr>
          <w:p w14:paraId="22C0CEC3" w14:textId="77777777" w:rsidR="00671F04" w:rsidRPr="008E4F17" w:rsidRDefault="00671F04" w:rsidP="00486069">
            <w:pPr>
              <w:pStyle w:val="Tabletext"/>
              <w:jc w:val="left"/>
            </w:pPr>
            <w:r w:rsidRPr="008E4F17">
              <w:t>Chirp bandwidth (MHz)</w:t>
            </w:r>
          </w:p>
        </w:tc>
        <w:tc>
          <w:tcPr>
            <w:tcW w:w="1976" w:type="dxa"/>
          </w:tcPr>
          <w:p w14:paraId="59C8D6FF" w14:textId="77777777" w:rsidR="00671F04" w:rsidRPr="008E4F17" w:rsidRDefault="00671F04" w:rsidP="00486069">
            <w:pPr>
              <w:pStyle w:val="Tabletext"/>
              <w:jc w:val="center"/>
            </w:pPr>
            <w:r w:rsidRPr="008E4F17">
              <w:t>700</w:t>
            </w:r>
          </w:p>
        </w:tc>
        <w:tc>
          <w:tcPr>
            <w:tcW w:w="1976" w:type="dxa"/>
          </w:tcPr>
          <w:p w14:paraId="08ECCB68" w14:textId="77777777" w:rsidR="00671F04" w:rsidRPr="008E4F17" w:rsidRDefault="00671F04" w:rsidP="00486069">
            <w:pPr>
              <w:pStyle w:val="Tabletext"/>
              <w:jc w:val="center"/>
            </w:pPr>
            <w:r w:rsidRPr="008E4F17">
              <w:t>900</w:t>
            </w:r>
          </w:p>
        </w:tc>
        <w:tc>
          <w:tcPr>
            <w:tcW w:w="2169" w:type="dxa"/>
          </w:tcPr>
          <w:p w14:paraId="7F44154A" w14:textId="77777777" w:rsidR="00671F04" w:rsidRPr="008E4F17" w:rsidRDefault="00671F04" w:rsidP="00486069">
            <w:pPr>
              <w:pStyle w:val="Tabletext"/>
              <w:jc w:val="center"/>
            </w:pPr>
            <w:r w:rsidRPr="008E4F17">
              <w:t>1100</w:t>
            </w:r>
          </w:p>
        </w:tc>
      </w:tr>
      <w:tr w:rsidR="00671F04" w:rsidRPr="008E4F17" w14:paraId="6DDE61C4" w14:textId="77777777" w:rsidTr="00486069">
        <w:trPr>
          <w:cantSplit/>
          <w:jc w:val="center"/>
        </w:trPr>
        <w:tc>
          <w:tcPr>
            <w:tcW w:w="3518" w:type="dxa"/>
          </w:tcPr>
          <w:p w14:paraId="6371BBAB" w14:textId="77777777" w:rsidR="00671F04" w:rsidRPr="008E4F17" w:rsidRDefault="00671F04" w:rsidP="00486069">
            <w:pPr>
              <w:pStyle w:val="Tabletext"/>
              <w:jc w:val="left"/>
            </w:pPr>
            <w:r w:rsidRPr="008E4F17">
              <w:t>Pulse duration (</w:t>
            </w:r>
            <w:r w:rsidRPr="008E4F17">
              <w:sym w:font="Symbol" w:char="F06D"/>
            </w:r>
            <w:r w:rsidRPr="008E4F17">
              <w:t>s)</w:t>
            </w:r>
          </w:p>
        </w:tc>
        <w:tc>
          <w:tcPr>
            <w:tcW w:w="1976" w:type="dxa"/>
          </w:tcPr>
          <w:p w14:paraId="1D39783F" w14:textId="77777777" w:rsidR="00671F04" w:rsidRPr="008E4F17" w:rsidRDefault="00671F04" w:rsidP="00486069">
            <w:pPr>
              <w:pStyle w:val="Tabletext"/>
              <w:jc w:val="center"/>
            </w:pPr>
            <w:r w:rsidRPr="008E4F17">
              <w:t>50</w:t>
            </w:r>
          </w:p>
        </w:tc>
        <w:tc>
          <w:tcPr>
            <w:tcW w:w="1976" w:type="dxa"/>
          </w:tcPr>
          <w:p w14:paraId="40C6DCA8" w14:textId="77777777" w:rsidR="00671F04" w:rsidRPr="008E4F17" w:rsidRDefault="00671F04" w:rsidP="00486069">
            <w:pPr>
              <w:pStyle w:val="Tabletext"/>
              <w:jc w:val="center"/>
            </w:pPr>
            <w:r w:rsidRPr="008E4F17">
              <w:t>50</w:t>
            </w:r>
          </w:p>
        </w:tc>
        <w:tc>
          <w:tcPr>
            <w:tcW w:w="2169" w:type="dxa"/>
          </w:tcPr>
          <w:p w14:paraId="280BF5B8" w14:textId="77777777" w:rsidR="00671F04" w:rsidRPr="008E4F17" w:rsidRDefault="00671F04" w:rsidP="00486069">
            <w:pPr>
              <w:pStyle w:val="Tabletext"/>
              <w:jc w:val="center"/>
            </w:pPr>
            <w:r w:rsidRPr="008E4F17">
              <w:t>50</w:t>
            </w:r>
          </w:p>
        </w:tc>
      </w:tr>
      <w:tr w:rsidR="00671F04" w:rsidRPr="008E4F17" w14:paraId="748EC618" w14:textId="77777777" w:rsidTr="00486069">
        <w:trPr>
          <w:cantSplit/>
          <w:jc w:val="center"/>
        </w:trPr>
        <w:tc>
          <w:tcPr>
            <w:tcW w:w="3518" w:type="dxa"/>
          </w:tcPr>
          <w:p w14:paraId="075998D0" w14:textId="77777777" w:rsidR="00671F04" w:rsidRPr="008E4F17" w:rsidRDefault="00671F04" w:rsidP="00486069">
            <w:pPr>
              <w:pStyle w:val="Tabletext"/>
              <w:jc w:val="left"/>
            </w:pPr>
            <w:r w:rsidRPr="008E4F17">
              <w:t>Pulse repetition rate (</w:t>
            </w:r>
            <w:proofErr w:type="spellStart"/>
            <w:r w:rsidRPr="008E4F17">
              <w:t>pps</w:t>
            </w:r>
            <w:proofErr w:type="spellEnd"/>
            <w:r w:rsidRPr="008E4F17">
              <w:t>)</w:t>
            </w:r>
          </w:p>
        </w:tc>
        <w:tc>
          <w:tcPr>
            <w:tcW w:w="1976" w:type="dxa"/>
          </w:tcPr>
          <w:p w14:paraId="134819BD" w14:textId="77777777" w:rsidR="00671F04" w:rsidRPr="008E4F17" w:rsidRDefault="00671F04" w:rsidP="00486069">
            <w:pPr>
              <w:pStyle w:val="Tabletext"/>
              <w:jc w:val="center"/>
            </w:pPr>
            <w:r w:rsidRPr="008E4F17">
              <w:t>6000</w:t>
            </w:r>
          </w:p>
        </w:tc>
        <w:tc>
          <w:tcPr>
            <w:tcW w:w="1976" w:type="dxa"/>
          </w:tcPr>
          <w:p w14:paraId="501027A6" w14:textId="77777777" w:rsidR="00671F04" w:rsidRPr="008E4F17" w:rsidRDefault="00671F04" w:rsidP="00486069">
            <w:pPr>
              <w:pStyle w:val="Tabletext"/>
              <w:jc w:val="center"/>
            </w:pPr>
            <w:r w:rsidRPr="008E4F17">
              <w:t>6000</w:t>
            </w:r>
          </w:p>
        </w:tc>
        <w:tc>
          <w:tcPr>
            <w:tcW w:w="2169" w:type="dxa"/>
          </w:tcPr>
          <w:p w14:paraId="16CDE9CB" w14:textId="77777777" w:rsidR="00671F04" w:rsidRPr="008E4F17" w:rsidRDefault="00671F04" w:rsidP="00486069">
            <w:pPr>
              <w:pStyle w:val="Tabletext"/>
              <w:jc w:val="center"/>
            </w:pPr>
            <w:r w:rsidRPr="008E4F17">
              <w:t>6000</w:t>
            </w:r>
          </w:p>
        </w:tc>
      </w:tr>
      <w:tr w:rsidR="00671F04" w:rsidRPr="008E4F17" w14:paraId="0AA852A4" w14:textId="77777777" w:rsidTr="00486069">
        <w:trPr>
          <w:cantSplit/>
          <w:jc w:val="center"/>
        </w:trPr>
        <w:tc>
          <w:tcPr>
            <w:tcW w:w="3518" w:type="dxa"/>
          </w:tcPr>
          <w:p w14:paraId="24526D26" w14:textId="77777777" w:rsidR="00671F04" w:rsidRPr="008E4F17" w:rsidRDefault="00671F04" w:rsidP="00486069">
            <w:pPr>
              <w:pStyle w:val="Tabletext"/>
              <w:jc w:val="left"/>
            </w:pPr>
            <w:r w:rsidRPr="008E4F17">
              <w:t>Duty cycle (%)</w:t>
            </w:r>
          </w:p>
        </w:tc>
        <w:tc>
          <w:tcPr>
            <w:tcW w:w="1976" w:type="dxa"/>
          </w:tcPr>
          <w:p w14:paraId="093209F9" w14:textId="77777777" w:rsidR="00671F04" w:rsidRPr="008E4F17" w:rsidRDefault="00671F04" w:rsidP="00486069">
            <w:pPr>
              <w:pStyle w:val="Tabletext"/>
              <w:jc w:val="center"/>
            </w:pPr>
            <w:r w:rsidRPr="008E4F17">
              <w:t>30</w:t>
            </w:r>
          </w:p>
        </w:tc>
        <w:tc>
          <w:tcPr>
            <w:tcW w:w="1976" w:type="dxa"/>
          </w:tcPr>
          <w:p w14:paraId="5FB54DA7" w14:textId="77777777" w:rsidR="00671F04" w:rsidRPr="008E4F17" w:rsidRDefault="00671F04" w:rsidP="00486069">
            <w:pPr>
              <w:pStyle w:val="Tabletext"/>
              <w:jc w:val="center"/>
            </w:pPr>
            <w:r w:rsidRPr="008E4F17">
              <w:t>30</w:t>
            </w:r>
          </w:p>
        </w:tc>
        <w:tc>
          <w:tcPr>
            <w:tcW w:w="2169" w:type="dxa"/>
          </w:tcPr>
          <w:p w14:paraId="4970E259" w14:textId="77777777" w:rsidR="00671F04" w:rsidRPr="008E4F17" w:rsidRDefault="00671F04" w:rsidP="00486069">
            <w:pPr>
              <w:pStyle w:val="Tabletext"/>
              <w:jc w:val="center"/>
            </w:pPr>
            <w:r w:rsidRPr="008E4F17">
              <w:t>30</w:t>
            </w:r>
          </w:p>
        </w:tc>
      </w:tr>
      <w:tr w:rsidR="00671F04" w:rsidRPr="008E4F17" w14:paraId="39394BF3" w14:textId="77777777" w:rsidTr="00486069">
        <w:trPr>
          <w:cantSplit/>
          <w:jc w:val="center"/>
        </w:trPr>
        <w:tc>
          <w:tcPr>
            <w:tcW w:w="3518" w:type="dxa"/>
          </w:tcPr>
          <w:p w14:paraId="76771D0A" w14:textId="77777777" w:rsidR="00671F04" w:rsidRPr="008E4F17" w:rsidRDefault="00671F04" w:rsidP="00486069">
            <w:pPr>
              <w:pStyle w:val="Tabletext"/>
              <w:jc w:val="left"/>
            </w:pPr>
            <w:r w:rsidRPr="008E4F17">
              <w:t>Range compression ratio</w:t>
            </w:r>
          </w:p>
        </w:tc>
        <w:tc>
          <w:tcPr>
            <w:tcW w:w="1976" w:type="dxa"/>
          </w:tcPr>
          <w:p w14:paraId="52A20311" w14:textId="77777777" w:rsidR="00671F04" w:rsidRPr="008E4F17" w:rsidRDefault="00671F04" w:rsidP="00486069">
            <w:pPr>
              <w:pStyle w:val="Tabletext"/>
              <w:jc w:val="center"/>
            </w:pPr>
            <w:r w:rsidRPr="008E4F17">
              <w:t>60 000</w:t>
            </w:r>
          </w:p>
        </w:tc>
        <w:tc>
          <w:tcPr>
            <w:tcW w:w="1976" w:type="dxa"/>
          </w:tcPr>
          <w:p w14:paraId="2C5C7586" w14:textId="77777777" w:rsidR="00671F04" w:rsidRPr="008E4F17" w:rsidRDefault="00671F04" w:rsidP="00486069">
            <w:pPr>
              <w:pStyle w:val="Tabletext"/>
              <w:jc w:val="center"/>
            </w:pPr>
            <w:r w:rsidRPr="008E4F17">
              <w:t>60 000</w:t>
            </w:r>
          </w:p>
        </w:tc>
        <w:tc>
          <w:tcPr>
            <w:tcW w:w="2169" w:type="dxa"/>
          </w:tcPr>
          <w:p w14:paraId="7215610E" w14:textId="77777777" w:rsidR="00671F04" w:rsidRPr="008E4F17" w:rsidRDefault="00671F04" w:rsidP="00486069">
            <w:pPr>
              <w:pStyle w:val="Tabletext"/>
              <w:jc w:val="center"/>
            </w:pPr>
            <w:r w:rsidRPr="008E4F17">
              <w:t>60 000</w:t>
            </w:r>
          </w:p>
        </w:tc>
      </w:tr>
      <w:tr w:rsidR="00671F04" w:rsidRPr="008E4F17" w14:paraId="629ED5BD" w14:textId="77777777" w:rsidTr="00486069">
        <w:trPr>
          <w:cantSplit/>
          <w:jc w:val="center"/>
        </w:trPr>
        <w:tc>
          <w:tcPr>
            <w:tcW w:w="3518" w:type="dxa"/>
          </w:tcPr>
          <w:p w14:paraId="66237879" w14:textId="77777777" w:rsidR="00671F04" w:rsidRPr="008E4F17" w:rsidRDefault="00671F04" w:rsidP="00486069">
            <w:pPr>
              <w:pStyle w:val="Tabletext"/>
              <w:jc w:val="left"/>
            </w:pPr>
            <w:r w:rsidRPr="008E4F17">
              <w:t>Antenna type</w:t>
            </w:r>
          </w:p>
        </w:tc>
        <w:tc>
          <w:tcPr>
            <w:tcW w:w="1976" w:type="dxa"/>
          </w:tcPr>
          <w:p w14:paraId="79D1B9EE" w14:textId="77777777" w:rsidR="00671F04" w:rsidRPr="008E4F17" w:rsidRDefault="00671F04" w:rsidP="00486069">
            <w:pPr>
              <w:pStyle w:val="Tabletext"/>
              <w:jc w:val="center"/>
            </w:pPr>
            <w:r w:rsidRPr="008E4F17">
              <w:t>Planar array</w:t>
            </w:r>
          </w:p>
        </w:tc>
        <w:tc>
          <w:tcPr>
            <w:tcW w:w="1976" w:type="dxa"/>
          </w:tcPr>
          <w:p w14:paraId="7DD6E8F3" w14:textId="77777777" w:rsidR="00671F04" w:rsidRPr="008E4F17" w:rsidRDefault="00671F04" w:rsidP="00486069">
            <w:pPr>
              <w:pStyle w:val="Tabletext"/>
              <w:jc w:val="center"/>
            </w:pPr>
            <w:r w:rsidRPr="008E4F17">
              <w:t>Planar array</w:t>
            </w:r>
          </w:p>
        </w:tc>
        <w:tc>
          <w:tcPr>
            <w:tcW w:w="2169" w:type="dxa"/>
          </w:tcPr>
          <w:p w14:paraId="38B3BE78" w14:textId="77777777" w:rsidR="00671F04" w:rsidRPr="008E4F17" w:rsidRDefault="00671F04" w:rsidP="00486069">
            <w:pPr>
              <w:pStyle w:val="Tabletext"/>
              <w:jc w:val="center"/>
            </w:pPr>
            <w:r w:rsidRPr="008E4F17">
              <w:t>Planar array</w:t>
            </w:r>
          </w:p>
        </w:tc>
      </w:tr>
      <w:tr w:rsidR="00671F04" w:rsidRPr="008E4F17" w14:paraId="2D1B3A53" w14:textId="77777777" w:rsidTr="00486069">
        <w:trPr>
          <w:cantSplit/>
          <w:jc w:val="center"/>
        </w:trPr>
        <w:tc>
          <w:tcPr>
            <w:tcW w:w="3518" w:type="dxa"/>
          </w:tcPr>
          <w:p w14:paraId="027A8CD4" w14:textId="77777777" w:rsidR="00671F04" w:rsidRPr="008E4F17" w:rsidRDefault="00671F04" w:rsidP="00486069">
            <w:pPr>
              <w:pStyle w:val="Tabletext"/>
              <w:jc w:val="left"/>
            </w:pPr>
            <w:r w:rsidRPr="008E4F17">
              <w:t>Antenna peak gain (dBi)</w:t>
            </w:r>
          </w:p>
        </w:tc>
        <w:tc>
          <w:tcPr>
            <w:tcW w:w="1976" w:type="dxa"/>
          </w:tcPr>
          <w:p w14:paraId="32795A56" w14:textId="77777777" w:rsidR="00671F04" w:rsidRPr="008E4F17" w:rsidRDefault="00671F04" w:rsidP="00486069">
            <w:pPr>
              <w:pStyle w:val="Tabletext"/>
              <w:jc w:val="center"/>
            </w:pPr>
            <w:r w:rsidRPr="008E4F17">
              <w:t>47.0</w:t>
            </w:r>
          </w:p>
        </w:tc>
        <w:tc>
          <w:tcPr>
            <w:tcW w:w="1976" w:type="dxa"/>
          </w:tcPr>
          <w:p w14:paraId="748B6D5B" w14:textId="77777777" w:rsidR="00671F04" w:rsidRPr="008E4F17" w:rsidRDefault="00671F04" w:rsidP="00486069">
            <w:pPr>
              <w:pStyle w:val="Tabletext"/>
              <w:jc w:val="center"/>
            </w:pPr>
            <w:r w:rsidRPr="008E4F17">
              <w:t>47.0</w:t>
            </w:r>
          </w:p>
        </w:tc>
        <w:tc>
          <w:tcPr>
            <w:tcW w:w="2169" w:type="dxa"/>
          </w:tcPr>
          <w:p w14:paraId="23EF4448" w14:textId="77777777" w:rsidR="00671F04" w:rsidRPr="008E4F17" w:rsidRDefault="00671F04" w:rsidP="00486069">
            <w:pPr>
              <w:pStyle w:val="Tabletext"/>
              <w:jc w:val="center"/>
            </w:pPr>
            <w:r w:rsidRPr="008E4F17">
              <w:t>47.0</w:t>
            </w:r>
          </w:p>
        </w:tc>
      </w:tr>
      <w:tr w:rsidR="00671F04" w:rsidRPr="008E4F17" w14:paraId="446E3134" w14:textId="77777777" w:rsidTr="00486069">
        <w:trPr>
          <w:cantSplit/>
          <w:jc w:val="center"/>
        </w:trPr>
        <w:tc>
          <w:tcPr>
            <w:tcW w:w="3518" w:type="dxa"/>
          </w:tcPr>
          <w:p w14:paraId="08995686" w14:textId="77777777" w:rsidR="00671F04" w:rsidRPr="008E4F17" w:rsidRDefault="00671F04" w:rsidP="00486069">
            <w:pPr>
              <w:pStyle w:val="Tabletext"/>
              <w:jc w:val="left"/>
            </w:pPr>
            <w:r w:rsidRPr="008E4F17">
              <w:t>e.i.r.p. (</w:t>
            </w:r>
            <w:proofErr w:type="spellStart"/>
            <w:r w:rsidRPr="008E4F17">
              <w:t>dBW</w:t>
            </w:r>
            <w:proofErr w:type="spellEnd"/>
            <w:r w:rsidRPr="008E4F17">
              <w:t>)</w:t>
            </w:r>
          </w:p>
        </w:tc>
        <w:tc>
          <w:tcPr>
            <w:tcW w:w="1976" w:type="dxa"/>
          </w:tcPr>
          <w:p w14:paraId="7D991A62" w14:textId="77777777" w:rsidR="00671F04" w:rsidRPr="008E4F17" w:rsidRDefault="00671F04" w:rsidP="00486069">
            <w:pPr>
              <w:pStyle w:val="Tabletext"/>
              <w:jc w:val="center"/>
            </w:pPr>
            <w:r w:rsidRPr="008E4F17">
              <w:t>85.5</w:t>
            </w:r>
          </w:p>
        </w:tc>
        <w:tc>
          <w:tcPr>
            <w:tcW w:w="1976" w:type="dxa"/>
          </w:tcPr>
          <w:p w14:paraId="75961B48" w14:textId="77777777" w:rsidR="00671F04" w:rsidRPr="008E4F17" w:rsidRDefault="00671F04" w:rsidP="00486069">
            <w:pPr>
              <w:pStyle w:val="Tabletext"/>
              <w:jc w:val="center"/>
            </w:pPr>
            <w:r w:rsidRPr="008E4F17">
              <w:t>85.5</w:t>
            </w:r>
          </w:p>
        </w:tc>
        <w:tc>
          <w:tcPr>
            <w:tcW w:w="2169" w:type="dxa"/>
          </w:tcPr>
          <w:p w14:paraId="1AA198C3" w14:textId="77777777" w:rsidR="00671F04" w:rsidRPr="008E4F17" w:rsidRDefault="00671F04" w:rsidP="00486069">
            <w:pPr>
              <w:pStyle w:val="Tabletext"/>
              <w:jc w:val="center"/>
            </w:pPr>
            <w:r w:rsidRPr="008E4F17">
              <w:t>85.5</w:t>
            </w:r>
          </w:p>
        </w:tc>
      </w:tr>
      <w:tr w:rsidR="00671F04" w:rsidRPr="008E4F17" w14:paraId="7EC203E6" w14:textId="77777777" w:rsidTr="00486069">
        <w:trPr>
          <w:cantSplit/>
          <w:jc w:val="center"/>
        </w:trPr>
        <w:tc>
          <w:tcPr>
            <w:tcW w:w="3518" w:type="dxa"/>
          </w:tcPr>
          <w:p w14:paraId="526272DA" w14:textId="77777777" w:rsidR="00671F04" w:rsidRPr="008E4F17" w:rsidRDefault="00671F04" w:rsidP="00486069">
            <w:pPr>
              <w:pStyle w:val="Tabletext"/>
              <w:jc w:val="left"/>
            </w:pPr>
            <w:r w:rsidRPr="008E4F17">
              <w:t>Antenna orientation from Nadir (degree)</w:t>
            </w:r>
          </w:p>
        </w:tc>
        <w:tc>
          <w:tcPr>
            <w:tcW w:w="1976" w:type="dxa"/>
          </w:tcPr>
          <w:p w14:paraId="25DD02AB" w14:textId="77777777" w:rsidR="00671F04" w:rsidRPr="008E4F17" w:rsidRDefault="00671F04" w:rsidP="00486069">
            <w:pPr>
              <w:pStyle w:val="Tabletext"/>
              <w:jc w:val="center"/>
            </w:pPr>
            <w:r w:rsidRPr="008E4F17">
              <w:t>18.5 to 49.3</w:t>
            </w:r>
          </w:p>
        </w:tc>
        <w:tc>
          <w:tcPr>
            <w:tcW w:w="1976" w:type="dxa"/>
          </w:tcPr>
          <w:p w14:paraId="2ABC1C0F" w14:textId="77777777" w:rsidR="00671F04" w:rsidRPr="008E4F17" w:rsidRDefault="00671F04" w:rsidP="00486069">
            <w:pPr>
              <w:pStyle w:val="Tabletext"/>
              <w:jc w:val="center"/>
            </w:pPr>
            <w:r w:rsidRPr="008E4F17">
              <w:t>18.5 to 49.3</w:t>
            </w:r>
          </w:p>
        </w:tc>
        <w:tc>
          <w:tcPr>
            <w:tcW w:w="2169" w:type="dxa"/>
          </w:tcPr>
          <w:p w14:paraId="0D8D3F4C" w14:textId="77777777" w:rsidR="00671F04" w:rsidRPr="008E4F17" w:rsidRDefault="00671F04" w:rsidP="00486069">
            <w:pPr>
              <w:pStyle w:val="Tabletext"/>
              <w:jc w:val="center"/>
            </w:pPr>
            <w:r w:rsidRPr="008E4F17">
              <w:t>18.5 to 49.3</w:t>
            </w:r>
          </w:p>
        </w:tc>
      </w:tr>
      <w:tr w:rsidR="00671F04" w:rsidRPr="008E4F17" w14:paraId="39739A36" w14:textId="77777777" w:rsidTr="00486069">
        <w:trPr>
          <w:cantSplit/>
          <w:jc w:val="center"/>
        </w:trPr>
        <w:tc>
          <w:tcPr>
            <w:tcW w:w="3518" w:type="dxa"/>
          </w:tcPr>
          <w:p w14:paraId="741C7EB8" w14:textId="77777777" w:rsidR="00671F04" w:rsidRPr="008E4F17" w:rsidRDefault="00671F04" w:rsidP="00486069">
            <w:pPr>
              <w:pStyle w:val="Tabletext"/>
              <w:jc w:val="left"/>
            </w:pPr>
            <w:r w:rsidRPr="008E4F17">
              <w:t>Antenna beamwidth (degree)</w:t>
            </w:r>
          </w:p>
        </w:tc>
        <w:tc>
          <w:tcPr>
            <w:tcW w:w="1976" w:type="dxa"/>
          </w:tcPr>
          <w:p w14:paraId="043655E7" w14:textId="77777777" w:rsidR="00671F04" w:rsidRPr="008E4F17" w:rsidRDefault="00671F04" w:rsidP="00486069">
            <w:pPr>
              <w:pStyle w:val="Tabletext"/>
              <w:jc w:val="center"/>
            </w:pPr>
            <w:r w:rsidRPr="008E4F17">
              <w:t>1.13 (El)</w:t>
            </w:r>
            <w:r w:rsidRPr="008E4F17">
              <w:br/>
              <w:t>0.53 (Az)</w:t>
            </w:r>
          </w:p>
        </w:tc>
        <w:tc>
          <w:tcPr>
            <w:tcW w:w="1976" w:type="dxa"/>
          </w:tcPr>
          <w:p w14:paraId="338A388A" w14:textId="77777777" w:rsidR="00671F04" w:rsidRPr="008E4F17" w:rsidRDefault="00671F04" w:rsidP="00486069">
            <w:pPr>
              <w:pStyle w:val="Tabletext"/>
              <w:jc w:val="center"/>
            </w:pPr>
            <w:r w:rsidRPr="008E4F17">
              <w:t>1.13 (El)</w:t>
            </w:r>
            <w:r w:rsidRPr="008E4F17">
              <w:br/>
              <w:t>0.53 (Az)</w:t>
            </w:r>
          </w:p>
        </w:tc>
        <w:tc>
          <w:tcPr>
            <w:tcW w:w="2169" w:type="dxa"/>
          </w:tcPr>
          <w:p w14:paraId="58A7D3C2" w14:textId="77777777" w:rsidR="00671F04" w:rsidRPr="008E4F17" w:rsidRDefault="00671F04" w:rsidP="00486069">
            <w:pPr>
              <w:pStyle w:val="Tabletext"/>
              <w:jc w:val="center"/>
            </w:pPr>
            <w:r w:rsidRPr="008E4F17">
              <w:t>1.13 (El)</w:t>
            </w:r>
            <w:r w:rsidRPr="008E4F17">
              <w:br/>
              <w:t>0.53 (Az)</w:t>
            </w:r>
          </w:p>
        </w:tc>
      </w:tr>
    </w:tbl>
    <w:p w14:paraId="27A58DAD" w14:textId="70557AEC" w:rsidR="00486069" w:rsidRPr="008E4F17" w:rsidRDefault="00486069" w:rsidP="00486069">
      <w:pPr>
        <w:pStyle w:val="TableNo"/>
      </w:pPr>
      <w:r w:rsidRPr="008E4F17">
        <w:lastRenderedPageBreak/>
        <w:t>TABLE 3 (</w:t>
      </w:r>
      <w:r w:rsidRPr="008E4F17">
        <w:rPr>
          <w:i/>
          <w:iCs/>
        </w:rPr>
        <w:t>end</w:t>
      </w:r>
      <w:r w:rsidRPr="008E4F17">
        <w:t>)</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18"/>
        <w:gridCol w:w="1976"/>
        <w:gridCol w:w="1976"/>
        <w:gridCol w:w="2169"/>
      </w:tblGrid>
      <w:tr w:rsidR="00486069" w:rsidRPr="008E4F17" w14:paraId="33B3F3FA" w14:textId="77777777" w:rsidTr="00486069">
        <w:trPr>
          <w:cantSplit/>
          <w:jc w:val="center"/>
        </w:trPr>
        <w:tc>
          <w:tcPr>
            <w:tcW w:w="3518" w:type="dxa"/>
          </w:tcPr>
          <w:p w14:paraId="2F3B9409" w14:textId="5FA0490A" w:rsidR="00486069" w:rsidRPr="008E4F17" w:rsidRDefault="00486069" w:rsidP="00486069">
            <w:pPr>
              <w:pStyle w:val="Tablehead"/>
            </w:pPr>
            <w:r w:rsidRPr="008E4F17">
              <w:t>Parameter</w:t>
            </w:r>
          </w:p>
        </w:tc>
        <w:tc>
          <w:tcPr>
            <w:tcW w:w="1976" w:type="dxa"/>
          </w:tcPr>
          <w:p w14:paraId="1BAAED12" w14:textId="231EF600" w:rsidR="00486069" w:rsidRPr="008E4F17" w:rsidRDefault="00486069" w:rsidP="00486069">
            <w:pPr>
              <w:pStyle w:val="Tablehead"/>
            </w:pPr>
            <w:r w:rsidRPr="008E4F17">
              <w:t>SAR-4/700</w:t>
            </w:r>
          </w:p>
        </w:tc>
        <w:tc>
          <w:tcPr>
            <w:tcW w:w="1976" w:type="dxa"/>
          </w:tcPr>
          <w:p w14:paraId="0755902D" w14:textId="75D03105" w:rsidR="00486069" w:rsidRPr="008E4F17" w:rsidRDefault="00486069" w:rsidP="00486069">
            <w:pPr>
              <w:pStyle w:val="Tablehead"/>
            </w:pPr>
            <w:r w:rsidRPr="008E4F17">
              <w:t>SAR-4/900</w:t>
            </w:r>
          </w:p>
        </w:tc>
        <w:tc>
          <w:tcPr>
            <w:tcW w:w="2169" w:type="dxa"/>
          </w:tcPr>
          <w:p w14:paraId="7888D082" w14:textId="4EF5708C" w:rsidR="00486069" w:rsidRPr="008E4F17" w:rsidRDefault="00486069" w:rsidP="00486069">
            <w:pPr>
              <w:pStyle w:val="Tablehead"/>
            </w:pPr>
            <w:r w:rsidRPr="008E4F17">
              <w:t>SAR-4/1100</w:t>
            </w:r>
          </w:p>
        </w:tc>
      </w:tr>
      <w:tr w:rsidR="00671F04" w:rsidRPr="008E4F17" w14:paraId="70AAB540" w14:textId="77777777" w:rsidTr="00486069">
        <w:trPr>
          <w:cantSplit/>
          <w:jc w:val="center"/>
        </w:trPr>
        <w:tc>
          <w:tcPr>
            <w:tcW w:w="3518" w:type="dxa"/>
          </w:tcPr>
          <w:p w14:paraId="560366FA" w14:textId="35BD0861" w:rsidR="00671F04" w:rsidRPr="008E4F17" w:rsidRDefault="00671F04" w:rsidP="00486069">
            <w:pPr>
              <w:pStyle w:val="Tabletext"/>
              <w:jc w:val="left"/>
            </w:pPr>
            <w:r w:rsidRPr="008E4F17">
              <w:t>Antenna polarization</w:t>
            </w:r>
          </w:p>
        </w:tc>
        <w:tc>
          <w:tcPr>
            <w:tcW w:w="1976" w:type="dxa"/>
          </w:tcPr>
          <w:p w14:paraId="5B9257C4" w14:textId="77777777" w:rsidR="00671F04" w:rsidRPr="008E4F17" w:rsidRDefault="00671F04" w:rsidP="00486069">
            <w:pPr>
              <w:pStyle w:val="Tabletext"/>
              <w:jc w:val="center"/>
            </w:pPr>
            <w:r w:rsidRPr="008E4F17">
              <w:t>Linear</w:t>
            </w:r>
            <w:r w:rsidRPr="008E4F17">
              <w:br/>
              <w:t>horizontal/vertical</w:t>
            </w:r>
          </w:p>
        </w:tc>
        <w:tc>
          <w:tcPr>
            <w:tcW w:w="1976" w:type="dxa"/>
          </w:tcPr>
          <w:p w14:paraId="183DE55A" w14:textId="77777777" w:rsidR="00671F04" w:rsidRPr="008E4F17" w:rsidRDefault="00671F04" w:rsidP="00486069">
            <w:pPr>
              <w:pStyle w:val="Tabletext"/>
              <w:jc w:val="center"/>
            </w:pPr>
            <w:r w:rsidRPr="008E4F17">
              <w:t>Linear</w:t>
            </w:r>
            <w:r w:rsidRPr="008E4F17">
              <w:br/>
              <w:t>horizontal/vertical</w:t>
            </w:r>
          </w:p>
        </w:tc>
        <w:tc>
          <w:tcPr>
            <w:tcW w:w="2169" w:type="dxa"/>
          </w:tcPr>
          <w:p w14:paraId="19947DCC" w14:textId="77777777" w:rsidR="00671F04" w:rsidRPr="008E4F17" w:rsidRDefault="00671F04" w:rsidP="00486069">
            <w:pPr>
              <w:pStyle w:val="Tabletext"/>
              <w:jc w:val="center"/>
            </w:pPr>
            <w:r w:rsidRPr="008E4F17">
              <w:t>Linear</w:t>
            </w:r>
            <w:r w:rsidRPr="008E4F17">
              <w:br/>
              <w:t>horizontal/vertical</w:t>
            </w:r>
          </w:p>
        </w:tc>
      </w:tr>
      <w:tr w:rsidR="00671F04" w:rsidRPr="008E4F17" w14:paraId="726350D2" w14:textId="77777777" w:rsidTr="00486069">
        <w:trPr>
          <w:cantSplit/>
          <w:jc w:val="center"/>
        </w:trPr>
        <w:tc>
          <w:tcPr>
            <w:tcW w:w="3518" w:type="dxa"/>
          </w:tcPr>
          <w:p w14:paraId="5FF856A7" w14:textId="77777777" w:rsidR="00671F04" w:rsidRPr="008E4F17" w:rsidRDefault="00671F04" w:rsidP="00486069">
            <w:pPr>
              <w:pStyle w:val="Tabletext"/>
              <w:jc w:val="left"/>
            </w:pPr>
            <w:r w:rsidRPr="008E4F17">
              <w:t>System noise temperature (K)</w:t>
            </w:r>
          </w:p>
        </w:tc>
        <w:tc>
          <w:tcPr>
            <w:tcW w:w="1976" w:type="dxa"/>
          </w:tcPr>
          <w:p w14:paraId="55212EFE" w14:textId="77777777" w:rsidR="00671F04" w:rsidRPr="008E4F17" w:rsidRDefault="00671F04" w:rsidP="00486069">
            <w:pPr>
              <w:pStyle w:val="Tabletext"/>
              <w:jc w:val="center"/>
            </w:pPr>
            <w:r w:rsidRPr="008E4F17">
              <w:t>500</w:t>
            </w:r>
          </w:p>
        </w:tc>
        <w:tc>
          <w:tcPr>
            <w:tcW w:w="1976" w:type="dxa"/>
          </w:tcPr>
          <w:p w14:paraId="75149672" w14:textId="77777777" w:rsidR="00671F04" w:rsidRPr="008E4F17" w:rsidRDefault="00671F04" w:rsidP="00486069">
            <w:pPr>
              <w:pStyle w:val="Tabletext"/>
              <w:jc w:val="center"/>
            </w:pPr>
            <w:r w:rsidRPr="008E4F17">
              <w:t>500</w:t>
            </w:r>
          </w:p>
        </w:tc>
        <w:tc>
          <w:tcPr>
            <w:tcW w:w="2169" w:type="dxa"/>
          </w:tcPr>
          <w:p w14:paraId="31DC7AE4" w14:textId="77777777" w:rsidR="00671F04" w:rsidRPr="008E4F17" w:rsidRDefault="00671F04" w:rsidP="00486069">
            <w:pPr>
              <w:pStyle w:val="Tabletext"/>
              <w:jc w:val="center"/>
            </w:pPr>
            <w:r w:rsidRPr="008E4F17">
              <w:t>500</w:t>
            </w:r>
          </w:p>
        </w:tc>
      </w:tr>
      <w:tr w:rsidR="00671F04" w:rsidRPr="008E4F17" w14:paraId="63F094A9" w14:textId="77777777" w:rsidTr="002E374C">
        <w:tblPrEx>
          <w:tblLook w:val="04A0" w:firstRow="1" w:lastRow="0" w:firstColumn="1" w:lastColumn="0" w:noHBand="0" w:noVBand="1"/>
        </w:tblPrEx>
        <w:trPr>
          <w:cantSplit/>
          <w:jc w:val="center"/>
        </w:trPr>
        <w:tc>
          <w:tcPr>
            <w:tcW w:w="9639" w:type="dxa"/>
            <w:gridSpan w:val="4"/>
            <w:tcBorders>
              <w:top w:val="single" w:sz="4" w:space="0" w:color="auto"/>
              <w:left w:val="nil"/>
              <w:bottom w:val="nil"/>
              <w:right w:val="nil"/>
            </w:tcBorders>
          </w:tcPr>
          <w:p w14:paraId="672079E1" w14:textId="77777777" w:rsidR="00671F04" w:rsidRPr="008E4F17" w:rsidRDefault="00671F04" w:rsidP="00486069">
            <w:pPr>
              <w:pStyle w:val="Tabletext"/>
            </w:pPr>
            <w:r w:rsidRPr="008E4F17">
              <w:rPr>
                <w:vertAlign w:val="superscript"/>
              </w:rPr>
              <w:t>(1)</w:t>
            </w:r>
            <w:r w:rsidRPr="008E4F17">
              <w:tab/>
              <w:t>Final value depends on the decision eventually taken under WRC-15 agenda item 1.12.</w:t>
            </w:r>
          </w:p>
        </w:tc>
      </w:tr>
    </w:tbl>
    <w:p w14:paraId="1F841520" w14:textId="77777777" w:rsidR="00671F04" w:rsidRPr="008E4F17" w:rsidRDefault="00671F04" w:rsidP="00486069">
      <w:pPr>
        <w:pStyle w:val="Tablefin"/>
      </w:pPr>
      <w:bookmarkStart w:id="16" w:name="_Toc351123767"/>
      <w:bookmarkStart w:id="17" w:name="_Toc387703205"/>
      <w:bookmarkStart w:id="18" w:name="_Toc400461850"/>
    </w:p>
    <w:p w14:paraId="292B3E86" w14:textId="77777777" w:rsidR="00671F04" w:rsidRPr="008E4F17" w:rsidRDefault="00671F04" w:rsidP="00860F1F">
      <w:pPr>
        <w:pStyle w:val="Heading2"/>
      </w:pPr>
      <w:bookmarkStart w:id="19" w:name="_Toc227673942"/>
      <w:r w:rsidRPr="008E4F17">
        <w:t>3.2</w:t>
      </w:r>
      <w:r w:rsidRPr="008E4F17">
        <w:tab/>
        <w:t>Comparison of interference conditions under peak I/N</w:t>
      </w:r>
      <w:bookmarkEnd w:id="16"/>
      <w:bookmarkEnd w:id="17"/>
      <w:bookmarkEnd w:id="18"/>
      <w:bookmarkEnd w:id="19"/>
    </w:p>
    <w:p w14:paraId="7B0A629C" w14:textId="7B23FA31" w:rsidR="00671F04" w:rsidRPr="008E4F17" w:rsidRDefault="00671F04" w:rsidP="00671F04">
      <w:r w:rsidRPr="008E4F17">
        <w:t xml:space="preserve">The peak interference signal power level received by terrestrial radar from a spaceborne SAR is calculated with equations (1), (4a) and (4b) given in Recommendation </w:t>
      </w:r>
      <w:hyperlink r:id="rId24" w:history="1">
        <w:r w:rsidRPr="008E4F17">
          <w:rPr>
            <w:rStyle w:val="Hyperlink"/>
            <w:color w:val="auto"/>
            <w:u w:val="none"/>
          </w:rPr>
          <w:t>ITU-R RS.1280</w:t>
        </w:r>
      </w:hyperlink>
      <w:r w:rsidRPr="008E4F17">
        <w:t>.</w:t>
      </w:r>
    </w:p>
    <w:p w14:paraId="464626CF" w14:textId="77777777" w:rsidR="00A031B8" w:rsidRPr="008E4F17" w:rsidRDefault="00A031B8" w:rsidP="00A031B8">
      <w:pPr>
        <w:pStyle w:val="Equation"/>
      </w:pPr>
      <w:r w:rsidRPr="008E4F17">
        <w:tab/>
      </w:r>
      <m:oMath>
        <m:f>
          <m:fPr>
            <m:ctrlPr>
              <w:rPr>
                <w:rFonts w:ascii="Cambria Math" w:hAnsi="Cambria Math"/>
              </w:rPr>
            </m:ctrlPr>
          </m:fPr>
          <m:num>
            <m:sSub>
              <m:sSubPr>
                <m:ctrlPr>
                  <w:rPr>
                    <w:rFonts w:ascii="Cambria Math" w:hAnsi="Cambria Math"/>
                  </w:rPr>
                </m:ctrlPr>
              </m:sSubPr>
              <m:e>
                <m:r>
                  <w:rPr>
                    <w:rFonts w:ascii="Cambria Math" w:hAnsi="Cambria Math"/>
                  </w:rPr>
                  <m:t>I</m:t>
                </m:r>
              </m:e>
              <m:sub>
                <m:r>
                  <w:rPr>
                    <w:rFonts w:ascii="Cambria Math" w:hAnsi="Cambria Math"/>
                  </w:rPr>
                  <m:t>peak</m:t>
                </m:r>
              </m:sub>
            </m:sSub>
          </m:num>
          <m:den>
            <m:r>
              <w:rPr>
                <w:rFonts w:ascii="Cambria Math" w:hAnsi="Cambria Math"/>
              </w:rPr>
              <m:t>N</m:t>
            </m:r>
          </m:den>
        </m:f>
        <m:r>
          <m:rPr>
            <m:sty m:val="p"/>
          </m:rPr>
          <w:rPr>
            <w:rFonts w:ascii="Cambria Math" w:hAnsi="Cambria Math"/>
          </w:rPr>
          <m:t>=10⋅</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t</m:t>
                    </m:r>
                  </m:sub>
                </m:sSub>
              </m:e>
            </m:d>
          </m:e>
        </m:func>
        <m:r>
          <m:rPr>
            <m:sty m:val="p"/>
          </m:rP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m:t>
            </m:r>
          </m:sub>
        </m:sSub>
        <m:r>
          <m:rPr>
            <m:sty m:val="p"/>
          </m:rPr>
          <w:rPr>
            <w:rFonts w:ascii="Cambria Math" w:hAnsi="Cambria Math"/>
          </w:rPr>
          <m:t>-</m:t>
        </m:r>
        <m:d>
          <m:dPr>
            <m:ctrlPr>
              <w:rPr>
                <w:rFonts w:ascii="Cambria Math" w:hAnsi="Cambria Math"/>
              </w:rPr>
            </m:ctrlPr>
          </m:dPr>
          <m:e>
            <m:r>
              <m:rPr>
                <m:sty m:val="p"/>
              </m:rPr>
              <w:rPr>
                <w:rFonts w:ascii="Cambria Math" w:hAnsi="Cambria Math"/>
              </w:rPr>
              <m:t>32.44+20⋅</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r>
                      <w:rPr>
                        <w:rFonts w:ascii="Cambria Math" w:hAnsi="Cambria Math"/>
                      </w:rPr>
                      <m:t>f</m:t>
                    </m:r>
                    <m:r>
                      <m:rPr>
                        <m:sty m:val="p"/>
                      </m:rPr>
                      <w:rPr>
                        <w:rFonts w:ascii="Cambria Math" w:hAnsi="Cambria Math"/>
                      </w:rPr>
                      <m:t>∙</m:t>
                    </m:r>
                    <m:r>
                      <w:rPr>
                        <w:rFonts w:ascii="Cambria Math" w:hAnsi="Cambria Math"/>
                      </w:rPr>
                      <m:t>R</m:t>
                    </m:r>
                  </m:e>
                </m:d>
              </m:e>
            </m:func>
          </m:e>
        </m:d>
        <m:r>
          <m:rPr>
            <m:sty m:val="p"/>
          </m:rPr>
          <w:rPr>
            <w:rFonts w:ascii="Cambria Math" w:hAnsi="Cambria Math"/>
          </w:rPr>
          <m:t>+</m:t>
        </m:r>
        <m:r>
          <w:rPr>
            <w:rFonts w:ascii="Cambria Math" w:hAnsi="Cambria Math"/>
          </w:rPr>
          <m:t>OTR</m:t>
        </m:r>
        <m:r>
          <m:rPr>
            <m:sty m:val="p"/>
          </m:rPr>
          <w:rPr>
            <w:rFonts w:ascii="Cambria Math" w:hAnsi="Cambria Math"/>
          </w:rPr>
          <m:t>-</m:t>
        </m:r>
        <m:r>
          <w:rPr>
            <w:rFonts w:ascii="Cambria Math" w:hAnsi="Cambria Math"/>
          </w:rPr>
          <m:t>PG</m:t>
        </m:r>
        <m:r>
          <m:rPr>
            <m:sty m:val="p"/>
          </m:rPr>
          <w:rPr>
            <w:rFonts w:ascii="Cambria Math" w:hAnsi="Cambria Math"/>
          </w:rPr>
          <m:t>-</m:t>
        </m:r>
        <m:r>
          <w:rPr>
            <w:rFonts w:ascii="Cambria Math" w:hAnsi="Cambria Math"/>
          </w:rPr>
          <m:t>N</m:t>
        </m:r>
      </m:oMath>
    </w:p>
    <w:p w14:paraId="3D8E5E82" w14:textId="77777777" w:rsidR="00671F04" w:rsidRPr="008E4F17" w:rsidRDefault="00671F04" w:rsidP="00671F04">
      <w:r w:rsidRPr="008E4F17">
        <w:t>where:</w:t>
      </w:r>
    </w:p>
    <w:p w14:paraId="19CC699C" w14:textId="77777777" w:rsidR="00671F04" w:rsidRPr="008E4F17" w:rsidRDefault="00671F04" w:rsidP="00860F1F">
      <w:pPr>
        <w:pStyle w:val="Equationlegend"/>
        <w:rPr>
          <w:lang w:val="en-GB"/>
        </w:rPr>
      </w:pPr>
      <w:r w:rsidRPr="008E4F17">
        <w:rPr>
          <w:lang w:val="en-GB"/>
        </w:rPr>
        <w:tab/>
      </w:r>
      <w:proofErr w:type="gramStart"/>
      <w:r w:rsidRPr="008E4F17">
        <w:rPr>
          <w:i/>
          <w:iCs/>
          <w:lang w:val="en-GB"/>
        </w:rPr>
        <w:t>P</w:t>
      </w:r>
      <w:r w:rsidRPr="008E4F17">
        <w:rPr>
          <w:i/>
          <w:iCs/>
          <w:vertAlign w:val="subscript"/>
          <w:lang w:val="en-GB"/>
        </w:rPr>
        <w:t>t</w:t>
      </w:r>
      <w:r w:rsidRPr="008E4F17">
        <w:rPr>
          <w:i/>
          <w:iCs/>
          <w:lang w:val="en-GB"/>
        </w:rPr>
        <w:t xml:space="preserve"> </w:t>
      </w:r>
      <w:r w:rsidRPr="008E4F17">
        <w:rPr>
          <w:lang w:val="en-GB"/>
        </w:rPr>
        <w:t>:</w:t>
      </w:r>
      <w:proofErr w:type="gramEnd"/>
      <w:r w:rsidRPr="008E4F17">
        <w:rPr>
          <w:vertAlign w:val="subscript"/>
          <w:lang w:val="en-GB"/>
        </w:rPr>
        <w:tab/>
      </w:r>
      <w:r w:rsidRPr="008E4F17">
        <w:rPr>
          <w:lang w:val="en-GB"/>
        </w:rPr>
        <w:t>peak spaceborne sensor transmitter power (W)</w:t>
      </w:r>
    </w:p>
    <w:p w14:paraId="51FC4AFB" w14:textId="77777777" w:rsidR="00671F04" w:rsidRPr="008E4F17" w:rsidRDefault="00671F04" w:rsidP="00860F1F">
      <w:pPr>
        <w:pStyle w:val="Equationlegend"/>
        <w:rPr>
          <w:lang w:val="en-GB"/>
        </w:rPr>
      </w:pPr>
      <w:r w:rsidRPr="008E4F17">
        <w:rPr>
          <w:lang w:val="en-GB"/>
        </w:rPr>
        <w:tab/>
      </w:r>
      <w:proofErr w:type="gramStart"/>
      <w:r w:rsidRPr="008E4F17">
        <w:rPr>
          <w:i/>
          <w:iCs/>
          <w:lang w:val="en-GB"/>
        </w:rPr>
        <w:t>G</w:t>
      </w:r>
      <w:r w:rsidRPr="008E4F17">
        <w:rPr>
          <w:i/>
          <w:iCs/>
          <w:vertAlign w:val="subscript"/>
          <w:lang w:val="en-GB"/>
        </w:rPr>
        <w:t>t</w:t>
      </w:r>
      <w:r w:rsidRPr="008E4F17">
        <w:rPr>
          <w:i/>
          <w:iCs/>
          <w:lang w:val="en-GB"/>
        </w:rPr>
        <w:t xml:space="preserve"> </w:t>
      </w:r>
      <w:r w:rsidRPr="008E4F17">
        <w:rPr>
          <w:lang w:val="en-GB"/>
        </w:rPr>
        <w:t>:</w:t>
      </w:r>
      <w:proofErr w:type="gramEnd"/>
      <w:r w:rsidRPr="008E4F17">
        <w:rPr>
          <w:vertAlign w:val="subscript"/>
          <w:lang w:val="en-GB"/>
        </w:rPr>
        <w:tab/>
      </w:r>
      <w:r w:rsidRPr="008E4F17">
        <w:rPr>
          <w:lang w:val="en-GB"/>
        </w:rPr>
        <w:t>spaceborne sensor antenna gain towards terrestrial radar (dB)</w:t>
      </w:r>
    </w:p>
    <w:p w14:paraId="56D559B2" w14:textId="77777777" w:rsidR="00671F04" w:rsidRPr="008E4F17" w:rsidRDefault="00671F04" w:rsidP="00860F1F">
      <w:pPr>
        <w:pStyle w:val="Equationlegend"/>
        <w:rPr>
          <w:lang w:val="en-GB"/>
        </w:rPr>
      </w:pPr>
      <w:r w:rsidRPr="008E4F17">
        <w:rPr>
          <w:lang w:val="en-GB"/>
        </w:rPr>
        <w:tab/>
      </w:r>
      <w:proofErr w:type="gramStart"/>
      <w:r w:rsidRPr="008E4F17">
        <w:rPr>
          <w:i/>
          <w:iCs/>
          <w:lang w:val="en-GB"/>
        </w:rPr>
        <w:t>G</w:t>
      </w:r>
      <w:r w:rsidRPr="008E4F17">
        <w:rPr>
          <w:i/>
          <w:iCs/>
          <w:vertAlign w:val="subscript"/>
          <w:lang w:val="en-GB"/>
        </w:rPr>
        <w:t>r</w:t>
      </w:r>
      <w:r w:rsidRPr="008E4F17">
        <w:rPr>
          <w:i/>
          <w:iCs/>
          <w:lang w:val="en-GB"/>
        </w:rPr>
        <w:t xml:space="preserve"> </w:t>
      </w:r>
      <w:r w:rsidRPr="008E4F17">
        <w:rPr>
          <w:lang w:val="en-GB"/>
        </w:rPr>
        <w:t>:</w:t>
      </w:r>
      <w:proofErr w:type="gramEnd"/>
      <w:r w:rsidRPr="008E4F17">
        <w:rPr>
          <w:vertAlign w:val="subscript"/>
          <w:lang w:val="en-GB"/>
        </w:rPr>
        <w:tab/>
      </w:r>
      <w:r w:rsidRPr="008E4F17">
        <w:rPr>
          <w:lang w:val="en-GB"/>
        </w:rPr>
        <w:t xml:space="preserve">terrestrial radar antenna </w:t>
      </w:r>
      <w:proofErr w:type="gramStart"/>
      <w:r w:rsidRPr="008E4F17">
        <w:rPr>
          <w:lang w:val="en-GB"/>
        </w:rPr>
        <w:t>gain</w:t>
      </w:r>
      <w:proofErr w:type="gramEnd"/>
      <w:r w:rsidRPr="008E4F17">
        <w:rPr>
          <w:lang w:val="en-GB"/>
        </w:rPr>
        <w:t xml:space="preserve"> towards spaceborne sensor (dBi)</w:t>
      </w:r>
    </w:p>
    <w:p w14:paraId="51DEEBB0" w14:textId="77777777" w:rsidR="00671F04" w:rsidRPr="008E4F17" w:rsidRDefault="00671F04" w:rsidP="00860F1F">
      <w:pPr>
        <w:pStyle w:val="Equationlegend"/>
        <w:rPr>
          <w:lang w:val="en-GB"/>
        </w:rPr>
      </w:pPr>
      <w:r w:rsidRPr="008E4F17">
        <w:rPr>
          <w:lang w:val="en-GB"/>
        </w:rPr>
        <w:tab/>
      </w:r>
      <w:proofErr w:type="gramStart"/>
      <w:r w:rsidRPr="008E4F17">
        <w:rPr>
          <w:i/>
          <w:iCs/>
          <w:lang w:val="en-GB"/>
        </w:rPr>
        <w:t xml:space="preserve">F </w:t>
      </w:r>
      <w:r w:rsidRPr="008E4F17">
        <w:rPr>
          <w:lang w:val="en-GB"/>
        </w:rPr>
        <w:t>:</w:t>
      </w:r>
      <w:proofErr w:type="gramEnd"/>
      <w:r w:rsidRPr="008E4F17">
        <w:rPr>
          <w:lang w:val="en-GB"/>
        </w:rPr>
        <w:tab/>
        <w:t>frequency (MHz)</w:t>
      </w:r>
    </w:p>
    <w:p w14:paraId="70049999" w14:textId="77777777" w:rsidR="00671F04" w:rsidRPr="008E4F17" w:rsidRDefault="00671F04" w:rsidP="00860F1F">
      <w:pPr>
        <w:pStyle w:val="Equationlegend"/>
        <w:rPr>
          <w:lang w:val="en-GB"/>
        </w:rPr>
      </w:pPr>
      <w:r w:rsidRPr="008E4F17">
        <w:rPr>
          <w:lang w:val="en-GB"/>
        </w:rPr>
        <w:tab/>
      </w:r>
      <w:proofErr w:type="gramStart"/>
      <w:r w:rsidRPr="008E4F17">
        <w:rPr>
          <w:i/>
          <w:iCs/>
          <w:lang w:val="en-GB"/>
        </w:rPr>
        <w:t xml:space="preserve">R </w:t>
      </w:r>
      <w:r w:rsidRPr="008E4F17">
        <w:rPr>
          <w:lang w:val="en-GB"/>
        </w:rPr>
        <w:t>:</w:t>
      </w:r>
      <w:proofErr w:type="gramEnd"/>
      <w:r w:rsidRPr="008E4F17">
        <w:rPr>
          <w:lang w:val="en-GB"/>
        </w:rPr>
        <w:tab/>
        <w:t>slant range between sensor and radar (km)</w:t>
      </w:r>
    </w:p>
    <w:p w14:paraId="7B857A8A" w14:textId="77777777" w:rsidR="00671F04" w:rsidRPr="008E4F17" w:rsidRDefault="00671F04" w:rsidP="00860F1F">
      <w:pPr>
        <w:pStyle w:val="Equationlegend"/>
        <w:rPr>
          <w:lang w:val="en-GB"/>
        </w:rPr>
      </w:pPr>
      <w:r w:rsidRPr="008E4F17">
        <w:rPr>
          <w:lang w:val="en-GB"/>
        </w:rPr>
        <w:tab/>
      </w:r>
      <w:proofErr w:type="gramStart"/>
      <w:r w:rsidRPr="008E4F17">
        <w:rPr>
          <w:i/>
          <w:iCs/>
          <w:lang w:val="en-GB"/>
        </w:rPr>
        <w:t xml:space="preserve">OTR </w:t>
      </w:r>
      <w:r w:rsidRPr="008E4F17">
        <w:rPr>
          <w:lang w:val="en-GB"/>
        </w:rPr>
        <w:t>:</w:t>
      </w:r>
      <w:proofErr w:type="gramEnd"/>
      <w:r w:rsidRPr="008E4F17">
        <w:rPr>
          <w:lang w:val="en-GB"/>
        </w:rPr>
        <w:tab/>
        <w:t>radar receiver on-tune rejection (dB)</w:t>
      </w:r>
    </w:p>
    <w:p w14:paraId="4ABAF8FE" w14:textId="77777777" w:rsidR="00671F04" w:rsidRPr="008E4F17" w:rsidRDefault="00671F04" w:rsidP="00860F1F">
      <w:pPr>
        <w:pStyle w:val="Equationlegend"/>
        <w:rPr>
          <w:lang w:val="en-GB"/>
        </w:rPr>
      </w:pPr>
      <w:r w:rsidRPr="008E4F17">
        <w:rPr>
          <w:lang w:val="en-GB"/>
        </w:rPr>
        <w:tab/>
      </w:r>
      <w:proofErr w:type="gramStart"/>
      <w:r w:rsidRPr="008E4F17">
        <w:rPr>
          <w:i/>
          <w:iCs/>
          <w:lang w:val="en-GB"/>
        </w:rPr>
        <w:t>P</w:t>
      </w:r>
      <w:r w:rsidRPr="008E4F17">
        <w:rPr>
          <w:i/>
          <w:iCs/>
          <w:vertAlign w:val="subscript"/>
          <w:lang w:val="en-GB"/>
        </w:rPr>
        <w:t>G</w:t>
      </w:r>
      <w:r w:rsidRPr="008E4F17">
        <w:rPr>
          <w:i/>
          <w:iCs/>
          <w:lang w:val="en-GB"/>
        </w:rPr>
        <w:t xml:space="preserve"> </w:t>
      </w:r>
      <w:r w:rsidRPr="008E4F17">
        <w:rPr>
          <w:lang w:val="en-GB"/>
        </w:rPr>
        <w:t>:</w:t>
      </w:r>
      <w:proofErr w:type="gramEnd"/>
      <w:r w:rsidRPr="008E4F17">
        <w:rPr>
          <w:lang w:val="en-GB"/>
        </w:rPr>
        <w:tab/>
        <w:t>processing gain (dB), rejection of unwanted signals due to radar receiver signal processing (assumed to be zero if not known)</w:t>
      </w:r>
    </w:p>
    <w:p w14:paraId="01EF01AB" w14:textId="77777777" w:rsidR="00671F04" w:rsidRPr="008E4F17" w:rsidRDefault="00671F04" w:rsidP="00860F1F">
      <w:pPr>
        <w:pStyle w:val="Equationlegend"/>
        <w:rPr>
          <w:lang w:val="en-GB"/>
        </w:rPr>
      </w:pPr>
      <w:r w:rsidRPr="008E4F17">
        <w:rPr>
          <w:lang w:val="en-GB"/>
        </w:rPr>
        <w:tab/>
      </w:r>
      <w:proofErr w:type="gramStart"/>
      <w:r w:rsidRPr="008E4F17">
        <w:rPr>
          <w:i/>
          <w:iCs/>
          <w:lang w:val="en-GB"/>
        </w:rPr>
        <w:t xml:space="preserve">N </w:t>
      </w:r>
      <w:r w:rsidRPr="008E4F17">
        <w:rPr>
          <w:lang w:val="en-GB"/>
        </w:rPr>
        <w:t>:</w:t>
      </w:r>
      <w:proofErr w:type="gramEnd"/>
      <w:r w:rsidRPr="008E4F17">
        <w:rPr>
          <w:lang w:val="en-GB"/>
        </w:rPr>
        <w:tab/>
        <w:t>receiver inherent noise level (</w:t>
      </w:r>
      <w:proofErr w:type="spellStart"/>
      <w:r w:rsidRPr="008E4F17">
        <w:rPr>
          <w:lang w:val="en-GB"/>
        </w:rPr>
        <w:t>dBW</w:t>
      </w:r>
      <w:proofErr w:type="spellEnd"/>
      <w:r w:rsidRPr="008E4F17">
        <w:rPr>
          <w:lang w:val="en-GB"/>
        </w:rPr>
        <w:t>).</w:t>
      </w:r>
    </w:p>
    <w:p w14:paraId="491FA4FC" w14:textId="05D17703" w:rsidR="00671F04" w:rsidRPr="008E4F17" w:rsidRDefault="00C8170F" w:rsidP="00C8170F">
      <w:pPr>
        <w:pStyle w:val="Equation"/>
      </w:pPr>
      <w:r w:rsidRPr="008E4F17">
        <w:tab/>
      </w:r>
      <w:r w:rsidR="00671F04" w:rsidRPr="008E4F17">
        <w:tab/>
      </w:r>
      <m:oMath>
        <m:r>
          <w:rPr>
            <w:rFonts w:ascii="Cambria Math" w:hAnsi="Cambria Math"/>
          </w:rPr>
          <m:t>N</m:t>
        </m:r>
        <m:r>
          <m:rPr>
            <m:sty m:val="p"/>
          </m:rPr>
          <w:rPr>
            <w:rFonts w:ascii="Cambria Math" w:hAnsi="Cambria Math"/>
          </w:rPr>
          <m:t>=-204 dBW+10</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sSub>
                  <m:sSubPr>
                    <m:ctrlPr>
                      <w:rPr>
                        <w:rFonts w:ascii="Cambria Math" w:hAnsi="Cambria Math"/>
                      </w:rPr>
                    </m:ctrlPr>
                  </m:sSubPr>
                  <m:e>
                    <m:r>
                      <w:rPr>
                        <w:rFonts w:ascii="Cambria Math" w:hAnsi="Cambria Math"/>
                      </w:rPr>
                      <m:t>B</m:t>
                    </m:r>
                  </m:e>
                  <m:sub>
                    <m:r>
                      <w:rPr>
                        <w:rFonts w:ascii="Cambria Math" w:hAnsi="Cambria Math"/>
                      </w:rPr>
                      <m:t>r</m:t>
                    </m:r>
                  </m:sub>
                </m:sSub>
              </m:e>
            </m:d>
          </m:e>
        </m:func>
        <m:r>
          <m:rPr>
            <m:sty m:val="p"/>
          </m:rPr>
          <w:rPr>
            <w:rFonts w:ascii="Cambria Math" w:hAnsi="Cambria Math"/>
          </w:rPr>
          <m:t>+</m:t>
        </m:r>
        <m:r>
          <w:rPr>
            <w:rFonts w:ascii="Cambria Math" w:hAnsi="Cambria Math"/>
          </w:rPr>
          <m:t>NF</m:t>
        </m:r>
      </m:oMath>
    </w:p>
    <w:p w14:paraId="5E09234D" w14:textId="77777777" w:rsidR="00671F04" w:rsidRPr="008E4F17" w:rsidRDefault="00671F04" w:rsidP="00671F04">
      <w:r w:rsidRPr="008E4F17">
        <w:t>where:</w:t>
      </w:r>
    </w:p>
    <w:p w14:paraId="1F9C23F5" w14:textId="77777777" w:rsidR="00671F04" w:rsidRPr="008E4F17" w:rsidRDefault="00671F04" w:rsidP="00860F1F">
      <w:pPr>
        <w:pStyle w:val="Equationlegend"/>
        <w:rPr>
          <w:lang w:val="en-GB"/>
        </w:rPr>
      </w:pPr>
      <w:r w:rsidRPr="008E4F17">
        <w:rPr>
          <w:lang w:val="en-GB"/>
        </w:rPr>
        <w:tab/>
      </w:r>
      <w:proofErr w:type="gramStart"/>
      <w:r w:rsidRPr="008E4F17">
        <w:rPr>
          <w:i/>
          <w:iCs/>
          <w:lang w:val="en-GB"/>
        </w:rPr>
        <w:t>B</w:t>
      </w:r>
      <w:r w:rsidRPr="008E4F17">
        <w:rPr>
          <w:i/>
          <w:iCs/>
          <w:vertAlign w:val="subscript"/>
          <w:lang w:val="en-GB"/>
        </w:rPr>
        <w:t>r</w:t>
      </w:r>
      <w:r w:rsidRPr="008E4F17">
        <w:rPr>
          <w:i/>
          <w:iCs/>
          <w:lang w:val="en-GB"/>
        </w:rPr>
        <w:t xml:space="preserve"> </w:t>
      </w:r>
      <w:r w:rsidRPr="008E4F17">
        <w:rPr>
          <w:lang w:val="en-GB"/>
        </w:rPr>
        <w:t>:</w:t>
      </w:r>
      <w:proofErr w:type="gramEnd"/>
      <w:r w:rsidRPr="008E4F17">
        <w:rPr>
          <w:lang w:val="en-GB"/>
        </w:rPr>
        <w:tab/>
        <w:t>receiver IF bandwidth (Hz)</w:t>
      </w:r>
    </w:p>
    <w:p w14:paraId="441C1F75" w14:textId="227A1272" w:rsidR="00671F04" w:rsidRPr="008E4F17" w:rsidRDefault="00671F04" w:rsidP="00860F1F">
      <w:pPr>
        <w:pStyle w:val="Equationlegend"/>
        <w:rPr>
          <w:lang w:val="en-GB"/>
        </w:rPr>
      </w:pPr>
      <w:r w:rsidRPr="008E4F17">
        <w:rPr>
          <w:lang w:val="en-GB"/>
        </w:rPr>
        <w:tab/>
      </w:r>
      <w:proofErr w:type="gramStart"/>
      <w:r w:rsidRPr="008E4F17">
        <w:rPr>
          <w:i/>
          <w:iCs/>
          <w:lang w:val="en-GB"/>
        </w:rPr>
        <w:t>NF</w:t>
      </w:r>
      <w:r w:rsidR="00A031B8" w:rsidRPr="008E4F17">
        <w:rPr>
          <w:i/>
          <w:iCs/>
          <w:lang w:val="en-GB"/>
        </w:rPr>
        <w:t xml:space="preserve"> </w:t>
      </w:r>
      <w:r w:rsidRPr="008E4F17">
        <w:rPr>
          <w:lang w:val="en-GB"/>
        </w:rPr>
        <w:t>:</w:t>
      </w:r>
      <w:proofErr w:type="gramEnd"/>
      <w:r w:rsidRPr="008E4F17">
        <w:rPr>
          <w:lang w:val="en-GB"/>
        </w:rPr>
        <w:tab/>
        <w:t>receiver noise figure (dB).</w:t>
      </w:r>
    </w:p>
    <w:p w14:paraId="05EFA0DA" w14:textId="77777777" w:rsidR="00671F04" w:rsidRPr="008E4F17" w:rsidRDefault="00671F04" w:rsidP="00671F04">
      <w:r w:rsidRPr="008E4F17">
        <w:t>The on-tune rejection term is calculated as:</w:t>
      </w:r>
    </w:p>
    <w:p w14:paraId="4A249F7C" w14:textId="77777777" w:rsidR="00860F1F" w:rsidRPr="008E4F17" w:rsidRDefault="00671F04" w:rsidP="00860F1F">
      <w:pPr>
        <w:pStyle w:val="Equation"/>
      </w:pPr>
      <w:r w:rsidRPr="008E4F17">
        <w:tab/>
      </w:r>
      <w:r w:rsidRPr="008E4F17">
        <w:rPr>
          <w:i/>
          <w:iCs/>
        </w:rPr>
        <w:t>OTR</w:t>
      </w:r>
      <w:r w:rsidRPr="008E4F17">
        <w:t xml:space="preserve"> </w:t>
      </w:r>
      <w:r w:rsidRPr="008E4F17">
        <w:sym w:font="Symbol" w:char="F03D"/>
      </w:r>
      <w:r w:rsidRPr="008E4F17">
        <w:t xml:space="preserve"> 0</w:t>
      </w:r>
      <w:r w:rsidRPr="008E4F17">
        <w:tab/>
        <w:t xml:space="preserve">for </w:t>
      </w:r>
      <w:proofErr w:type="spellStart"/>
      <w:r w:rsidRPr="008E4F17">
        <w:rPr>
          <w:i/>
          <w:iCs/>
        </w:rPr>
        <w:t>B</w:t>
      </w:r>
      <w:r w:rsidRPr="008E4F17">
        <w:rPr>
          <w:i/>
          <w:iCs/>
          <w:vertAlign w:val="subscript"/>
        </w:rPr>
        <w:t>c</w:t>
      </w:r>
      <w:proofErr w:type="spellEnd"/>
      <w:r w:rsidRPr="008E4F17">
        <w:t xml:space="preserve"> / (</w:t>
      </w:r>
      <w:r w:rsidRPr="008E4F17">
        <w:rPr>
          <w:i/>
          <w:iCs/>
        </w:rPr>
        <w:t>B</w:t>
      </w:r>
      <w:r w:rsidRPr="008E4F17">
        <w:rPr>
          <w:i/>
          <w:iCs/>
          <w:vertAlign w:val="subscript"/>
        </w:rPr>
        <w:t>r</w:t>
      </w:r>
      <w:r w:rsidRPr="008E4F17">
        <w:rPr>
          <w:vertAlign w:val="superscript"/>
        </w:rPr>
        <w:t xml:space="preserve">2 </w:t>
      </w:r>
      <w:r w:rsidRPr="008E4F17">
        <w:rPr>
          <w:i/>
          <w:iCs/>
        </w:rPr>
        <w:t>T</w:t>
      </w:r>
      <w:r w:rsidRPr="008E4F17">
        <w:t xml:space="preserve">) </w:t>
      </w:r>
      <w:r w:rsidRPr="008E4F17">
        <w:sym w:font="Symbol" w:char="F0A3"/>
      </w:r>
      <w:r w:rsidRPr="008E4F17">
        <w:t xml:space="preserve"> 1</w:t>
      </w:r>
    </w:p>
    <w:p w14:paraId="28368588" w14:textId="31514954" w:rsidR="00671F04" w:rsidRPr="005A79B2" w:rsidRDefault="00860F1F" w:rsidP="00860F1F">
      <w:pPr>
        <w:pStyle w:val="Equation"/>
      </w:pPr>
      <w:r w:rsidRPr="008E4F17">
        <w:tab/>
      </w:r>
      <w:r w:rsidR="00671F04" w:rsidRPr="005A79B2">
        <w:rPr>
          <w:i/>
          <w:iCs/>
        </w:rPr>
        <w:t>OTR</w:t>
      </w:r>
      <w:r w:rsidR="00671F04" w:rsidRPr="005A79B2">
        <w:t xml:space="preserve"> </w:t>
      </w:r>
      <w:r w:rsidR="00671F04" w:rsidRPr="008E4F17">
        <w:sym w:font="Symbol" w:char="F03D"/>
      </w:r>
      <w:r w:rsidR="00671F04" w:rsidRPr="005A79B2">
        <w:t xml:space="preserve"> 10 · log (</w:t>
      </w:r>
      <w:r w:rsidR="00671F04" w:rsidRPr="005A79B2">
        <w:rPr>
          <w:i/>
          <w:iCs/>
        </w:rPr>
        <w:t>B</w:t>
      </w:r>
      <w:r w:rsidR="00671F04" w:rsidRPr="005A79B2">
        <w:rPr>
          <w:i/>
          <w:iCs/>
          <w:vertAlign w:val="subscript"/>
        </w:rPr>
        <w:t>r</w:t>
      </w:r>
      <w:r w:rsidR="00671F04" w:rsidRPr="005A79B2">
        <w:rPr>
          <w:vertAlign w:val="superscript"/>
        </w:rPr>
        <w:t>2</w:t>
      </w:r>
      <w:r w:rsidR="00671F04" w:rsidRPr="005A79B2">
        <w:t xml:space="preserve"> </w:t>
      </w:r>
      <w:r w:rsidR="00671F04" w:rsidRPr="005A79B2">
        <w:rPr>
          <w:i/>
          <w:iCs/>
        </w:rPr>
        <w:t>T</w:t>
      </w:r>
      <w:r w:rsidR="00671F04" w:rsidRPr="005A79B2">
        <w:t xml:space="preserve"> /</w:t>
      </w:r>
      <w:proofErr w:type="spellStart"/>
      <w:r w:rsidR="00671F04" w:rsidRPr="005A79B2">
        <w:rPr>
          <w:i/>
          <w:iCs/>
        </w:rPr>
        <w:t>B</w:t>
      </w:r>
      <w:r w:rsidR="00671F04" w:rsidRPr="005A79B2">
        <w:rPr>
          <w:i/>
          <w:iCs/>
          <w:vertAlign w:val="subscript"/>
        </w:rPr>
        <w:t>c</w:t>
      </w:r>
      <w:proofErr w:type="spellEnd"/>
      <w:r w:rsidR="00671F04" w:rsidRPr="005A79B2">
        <w:t>)</w:t>
      </w:r>
      <w:r w:rsidR="00671F04" w:rsidRPr="005A79B2">
        <w:tab/>
        <w:t xml:space="preserve">for </w:t>
      </w:r>
      <w:proofErr w:type="spellStart"/>
      <w:r w:rsidR="00671F04" w:rsidRPr="005A79B2">
        <w:rPr>
          <w:i/>
          <w:iCs/>
        </w:rPr>
        <w:t>B</w:t>
      </w:r>
      <w:r w:rsidR="00671F04" w:rsidRPr="005A79B2">
        <w:rPr>
          <w:i/>
          <w:iCs/>
          <w:vertAlign w:val="subscript"/>
        </w:rPr>
        <w:t>c</w:t>
      </w:r>
      <w:proofErr w:type="spellEnd"/>
      <w:r w:rsidR="00671F04" w:rsidRPr="005A79B2">
        <w:t xml:space="preserve"> / (</w:t>
      </w:r>
      <w:r w:rsidR="00671F04" w:rsidRPr="005A79B2">
        <w:rPr>
          <w:i/>
          <w:iCs/>
        </w:rPr>
        <w:t>B</w:t>
      </w:r>
      <w:r w:rsidR="00671F04" w:rsidRPr="005A79B2">
        <w:rPr>
          <w:i/>
          <w:iCs/>
          <w:vertAlign w:val="subscript"/>
        </w:rPr>
        <w:t>r</w:t>
      </w:r>
      <w:r w:rsidR="00671F04" w:rsidRPr="005A79B2">
        <w:rPr>
          <w:vertAlign w:val="superscript"/>
        </w:rPr>
        <w:t>2</w:t>
      </w:r>
      <w:r w:rsidR="00671F04" w:rsidRPr="005A79B2">
        <w:t xml:space="preserve"> </w:t>
      </w:r>
      <w:r w:rsidR="00671F04" w:rsidRPr="005A79B2">
        <w:rPr>
          <w:i/>
          <w:iCs/>
        </w:rPr>
        <w:t>T</w:t>
      </w:r>
      <w:r w:rsidR="00671F04" w:rsidRPr="005A79B2">
        <w:t xml:space="preserve">) </w:t>
      </w:r>
      <w:r w:rsidR="00671F04" w:rsidRPr="008E4F17">
        <w:sym w:font="Symbol" w:char="F03E"/>
      </w:r>
      <w:r w:rsidR="00671F04" w:rsidRPr="005A79B2">
        <w:t xml:space="preserve"> 1</w:t>
      </w:r>
    </w:p>
    <w:p w14:paraId="4EAD6A27" w14:textId="682C23CB" w:rsidR="00671F04" w:rsidRPr="008E4F17" w:rsidRDefault="00671F04" w:rsidP="00671F04">
      <w:r w:rsidRPr="008E4F17">
        <w:t>where:</w:t>
      </w:r>
    </w:p>
    <w:p w14:paraId="6DCE3966" w14:textId="77777777" w:rsidR="00671F04" w:rsidRPr="008E4F17" w:rsidRDefault="00671F04" w:rsidP="00860F1F">
      <w:pPr>
        <w:pStyle w:val="Equationlegend"/>
        <w:rPr>
          <w:lang w:val="en-GB"/>
        </w:rPr>
      </w:pPr>
      <w:r w:rsidRPr="008E4F17">
        <w:rPr>
          <w:lang w:val="en-GB"/>
        </w:rPr>
        <w:tab/>
      </w:r>
      <w:proofErr w:type="gramStart"/>
      <w:r w:rsidRPr="008E4F17">
        <w:rPr>
          <w:i/>
          <w:iCs/>
          <w:lang w:val="en-GB"/>
        </w:rPr>
        <w:t xml:space="preserve">T </w:t>
      </w:r>
      <w:r w:rsidRPr="008E4F17">
        <w:rPr>
          <w:lang w:val="en-GB"/>
        </w:rPr>
        <w:t>:</w:t>
      </w:r>
      <w:proofErr w:type="gramEnd"/>
      <w:r w:rsidRPr="008E4F17">
        <w:rPr>
          <w:lang w:val="en-GB"/>
        </w:rPr>
        <w:tab/>
        <w:t>spaceborne sensor pulse width before the terrestrial radar receiver IF filter bandwidth (50µs for SAR-4)</w:t>
      </w:r>
    </w:p>
    <w:p w14:paraId="1B7CF917" w14:textId="77777777" w:rsidR="00671F04" w:rsidRPr="008E4F17" w:rsidRDefault="00671F04" w:rsidP="00860F1F">
      <w:pPr>
        <w:pStyle w:val="Equationlegend"/>
        <w:rPr>
          <w:lang w:val="en-GB"/>
        </w:rPr>
      </w:pPr>
      <w:r w:rsidRPr="008E4F17">
        <w:rPr>
          <w:lang w:val="en-GB"/>
        </w:rPr>
        <w:tab/>
      </w:r>
      <w:proofErr w:type="spellStart"/>
      <w:proofErr w:type="gramStart"/>
      <w:r w:rsidRPr="008E4F17">
        <w:rPr>
          <w:i/>
          <w:iCs/>
          <w:lang w:val="en-GB"/>
        </w:rPr>
        <w:t>B</w:t>
      </w:r>
      <w:r w:rsidRPr="008E4F17">
        <w:rPr>
          <w:i/>
          <w:iCs/>
          <w:vertAlign w:val="subscript"/>
          <w:lang w:val="en-GB"/>
        </w:rPr>
        <w:t>c</w:t>
      </w:r>
      <w:proofErr w:type="spellEnd"/>
      <w:r w:rsidRPr="008E4F17">
        <w:rPr>
          <w:i/>
          <w:iCs/>
          <w:lang w:val="en-GB"/>
        </w:rPr>
        <w:t xml:space="preserve"> </w:t>
      </w:r>
      <w:r w:rsidRPr="008E4F17">
        <w:rPr>
          <w:lang w:val="en-GB"/>
        </w:rPr>
        <w:t>:</w:t>
      </w:r>
      <w:proofErr w:type="gramEnd"/>
      <w:r w:rsidRPr="008E4F17">
        <w:rPr>
          <w:lang w:val="en-GB"/>
        </w:rPr>
        <w:tab/>
        <w:t>chirp bandwidth of the spaceborne sensor (1 200 MHz for SAR-4)</w:t>
      </w:r>
    </w:p>
    <w:p w14:paraId="246CA4B9" w14:textId="77777777" w:rsidR="00671F04" w:rsidRPr="008E4F17" w:rsidRDefault="00671F04" w:rsidP="00860F1F">
      <w:pPr>
        <w:pStyle w:val="Equationlegend"/>
        <w:rPr>
          <w:lang w:val="en-GB"/>
        </w:rPr>
      </w:pPr>
      <w:r w:rsidRPr="008E4F17">
        <w:rPr>
          <w:lang w:val="en-GB"/>
        </w:rPr>
        <w:tab/>
      </w:r>
      <w:proofErr w:type="gramStart"/>
      <w:r w:rsidRPr="008E4F17">
        <w:rPr>
          <w:i/>
          <w:iCs/>
          <w:lang w:val="en-GB"/>
        </w:rPr>
        <w:t>B</w:t>
      </w:r>
      <w:r w:rsidRPr="008E4F17">
        <w:rPr>
          <w:i/>
          <w:iCs/>
          <w:vertAlign w:val="subscript"/>
          <w:lang w:val="en-GB"/>
        </w:rPr>
        <w:t>r</w:t>
      </w:r>
      <w:r w:rsidRPr="008E4F17">
        <w:rPr>
          <w:i/>
          <w:iCs/>
          <w:lang w:val="en-GB"/>
        </w:rPr>
        <w:t xml:space="preserve"> </w:t>
      </w:r>
      <w:r w:rsidRPr="008E4F17">
        <w:rPr>
          <w:lang w:val="en-GB"/>
        </w:rPr>
        <w:t>:</w:t>
      </w:r>
      <w:proofErr w:type="gramEnd"/>
      <w:r w:rsidRPr="008E4F17">
        <w:rPr>
          <w:lang w:val="en-GB"/>
        </w:rPr>
        <w:tab/>
        <w:t>terrestrial radar IF bandwidth.</w:t>
      </w:r>
    </w:p>
    <w:p w14:paraId="76F81DFA" w14:textId="77777777" w:rsidR="00671F04" w:rsidRPr="008E4F17" w:rsidRDefault="00671F04" w:rsidP="00671F04">
      <w:r w:rsidRPr="008E4F17">
        <w:t>For all SAR systems in Table 4, the shorter slant ranges (see Fig. 1) are used as worst cases.</w:t>
      </w:r>
    </w:p>
    <w:p w14:paraId="27A2F8AE" w14:textId="77777777" w:rsidR="00671F04" w:rsidRPr="008E4F17" w:rsidRDefault="00671F04" w:rsidP="00860F1F">
      <w:pPr>
        <w:pStyle w:val="TableNo"/>
      </w:pPr>
      <w:r w:rsidRPr="008E4F17">
        <w:lastRenderedPageBreak/>
        <w:t>TABLE 4</w:t>
      </w:r>
    </w:p>
    <w:p w14:paraId="322B049A" w14:textId="77777777" w:rsidR="00671F04" w:rsidRPr="008E4F17" w:rsidRDefault="00671F04" w:rsidP="00860F1F">
      <w:pPr>
        <w:pStyle w:val="Tabletitle"/>
      </w:pPr>
      <w:r w:rsidRPr="008E4F17">
        <w:t>Slant ranges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465"/>
        <w:gridCol w:w="1665"/>
        <w:gridCol w:w="1548"/>
        <w:gridCol w:w="1559"/>
      </w:tblGrid>
      <w:tr w:rsidR="00671F04" w:rsidRPr="008E4F17" w14:paraId="7BF2695E" w14:textId="77777777" w:rsidTr="005A79B2">
        <w:trPr>
          <w:jc w:val="center"/>
        </w:trPr>
        <w:tc>
          <w:tcPr>
            <w:tcW w:w="1560" w:type="dxa"/>
            <w:tcBorders>
              <w:top w:val="nil"/>
              <w:left w:val="nil"/>
              <w:bottom w:val="nil"/>
            </w:tcBorders>
          </w:tcPr>
          <w:p w14:paraId="375C562C" w14:textId="77777777" w:rsidR="00671F04" w:rsidRPr="008E4F17" w:rsidRDefault="00671F04" w:rsidP="00860F1F">
            <w:pPr>
              <w:pStyle w:val="Tablehead"/>
            </w:pPr>
          </w:p>
        </w:tc>
        <w:tc>
          <w:tcPr>
            <w:tcW w:w="1465" w:type="dxa"/>
            <w:vMerge w:val="restart"/>
          </w:tcPr>
          <w:p w14:paraId="6C62A1BC" w14:textId="77777777" w:rsidR="00671F04" w:rsidRPr="008E4F17" w:rsidRDefault="00671F04" w:rsidP="00860F1F">
            <w:pPr>
              <w:pStyle w:val="Tablehead"/>
            </w:pPr>
            <w:r w:rsidRPr="008E4F17">
              <w:t>Nadir</w:t>
            </w:r>
            <w:r w:rsidRPr="008E4F17">
              <w:br/>
              <w:t>(degree)</w:t>
            </w:r>
          </w:p>
        </w:tc>
        <w:tc>
          <w:tcPr>
            <w:tcW w:w="0" w:type="auto"/>
            <w:vMerge w:val="restart"/>
          </w:tcPr>
          <w:p w14:paraId="1EE39BA4" w14:textId="77777777" w:rsidR="00671F04" w:rsidRPr="008E4F17" w:rsidRDefault="00671F04" w:rsidP="00860F1F">
            <w:pPr>
              <w:pStyle w:val="Tablehead"/>
            </w:pPr>
            <w:r w:rsidRPr="008E4F17">
              <w:t>Elevation angle</w:t>
            </w:r>
            <w:r w:rsidRPr="008E4F17">
              <w:br/>
              <w:t>(degree)</w:t>
            </w:r>
          </w:p>
        </w:tc>
        <w:tc>
          <w:tcPr>
            <w:tcW w:w="1548" w:type="dxa"/>
            <w:vMerge w:val="restart"/>
          </w:tcPr>
          <w:p w14:paraId="1CD69D40" w14:textId="77777777" w:rsidR="00671F04" w:rsidRPr="008E4F17" w:rsidRDefault="00671F04" w:rsidP="00860F1F">
            <w:pPr>
              <w:pStyle w:val="Tablehead"/>
            </w:pPr>
            <w:r w:rsidRPr="008E4F17">
              <w:t>Altitude</w:t>
            </w:r>
            <w:r w:rsidRPr="008E4F17">
              <w:br/>
              <w:t>(km)</w:t>
            </w:r>
          </w:p>
        </w:tc>
        <w:tc>
          <w:tcPr>
            <w:tcW w:w="1559" w:type="dxa"/>
            <w:vMerge w:val="restart"/>
          </w:tcPr>
          <w:p w14:paraId="705B5C57" w14:textId="77777777" w:rsidR="00671F04" w:rsidRPr="008E4F17" w:rsidRDefault="00671F04" w:rsidP="00860F1F">
            <w:pPr>
              <w:pStyle w:val="Tablehead"/>
            </w:pPr>
            <w:r w:rsidRPr="008E4F17">
              <w:t xml:space="preserve">Slant range </w:t>
            </w:r>
            <w:r w:rsidRPr="008E4F17">
              <w:rPr>
                <w:i/>
                <w:iCs/>
              </w:rPr>
              <w:t>R</w:t>
            </w:r>
            <w:r w:rsidRPr="008E4F17">
              <w:br/>
              <w:t>(km)</w:t>
            </w:r>
          </w:p>
        </w:tc>
      </w:tr>
      <w:tr w:rsidR="00671F04" w:rsidRPr="008E4F17" w14:paraId="6E563A18" w14:textId="77777777" w:rsidTr="005A79B2">
        <w:trPr>
          <w:jc w:val="center"/>
        </w:trPr>
        <w:tc>
          <w:tcPr>
            <w:tcW w:w="1560" w:type="dxa"/>
            <w:tcBorders>
              <w:top w:val="nil"/>
              <w:left w:val="nil"/>
            </w:tcBorders>
          </w:tcPr>
          <w:p w14:paraId="1DC12D6B" w14:textId="77777777" w:rsidR="00671F04" w:rsidRPr="008E4F17" w:rsidRDefault="00671F04" w:rsidP="00860F1F">
            <w:pPr>
              <w:pStyle w:val="Tablehead"/>
            </w:pPr>
          </w:p>
        </w:tc>
        <w:tc>
          <w:tcPr>
            <w:tcW w:w="1465" w:type="dxa"/>
            <w:vMerge/>
            <w:vAlign w:val="center"/>
          </w:tcPr>
          <w:p w14:paraId="16F81580" w14:textId="77777777" w:rsidR="00671F04" w:rsidRPr="008E4F17" w:rsidRDefault="00671F04" w:rsidP="00671F04">
            <w:pPr>
              <w:rPr>
                <w:b/>
              </w:rPr>
            </w:pPr>
          </w:p>
        </w:tc>
        <w:tc>
          <w:tcPr>
            <w:tcW w:w="0" w:type="auto"/>
            <w:vMerge/>
            <w:vAlign w:val="center"/>
          </w:tcPr>
          <w:p w14:paraId="465D88BF" w14:textId="77777777" w:rsidR="00671F04" w:rsidRPr="008E4F17" w:rsidRDefault="00671F04" w:rsidP="00671F04">
            <w:pPr>
              <w:rPr>
                <w:b/>
              </w:rPr>
            </w:pPr>
          </w:p>
        </w:tc>
        <w:tc>
          <w:tcPr>
            <w:tcW w:w="1548" w:type="dxa"/>
            <w:vMerge/>
            <w:vAlign w:val="center"/>
          </w:tcPr>
          <w:p w14:paraId="0D53D88A" w14:textId="77777777" w:rsidR="00671F04" w:rsidRPr="008E4F17" w:rsidRDefault="00671F04" w:rsidP="00671F04">
            <w:pPr>
              <w:rPr>
                <w:b/>
              </w:rPr>
            </w:pPr>
          </w:p>
        </w:tc>
        <w:tc>
          <w:tcPr>
            <w:tcW w:w="1559" w:type="dxa"/>
            <w:vMerge/>
            <w:vAlign w:val="center"/>
          </w:tcPr>
          <w:p w14:paraId="64A6CEBE" w14:textId="77777777" w:rsidR="00671F04" w:rsidRPr="008E4F17" w:rsidRDefault="00671F04" w:rsidP="00671F04">
            <w:pPr>
              <w:rPr>
                <w:b/>
              </w:rPr>
            </w:pPr>
          </w:p>
        </w:tc>
      </w:tr>
      <w:tr w:rsidR="00671F04" w:rsidRPr="008E4F17" w14:paraId="5078F372" w14:textId="77777777" w:rsidTr="005A79B2">
        <w:trPr>
          <w:jc w:val="center"/>
        </w:trPr>
        <w:tc>
          <w:tcPr>
            <w:tcW w:w="1560" w:type="dxa"/>
          </w:tcPr>
          <w:p w14:paraId="7CFF9A35" w14:textId="77777777" w:rsidR="00671F04" w:rsidRPr="008E4F17" w:rsidRDefault="00671F04" w:rsidP="00860F1F">
            <w:pPr>
              <w:pStyle w:val="Tabletext"/>
              <w:jc w:val="left"/>
            </w:pPr>
            <w:r w:rsidRPr="008E4F17">
              <w:t>SAR-1</w:t>
            </w:r>
          </w:p>
        </w:tc>
        <w:tc>
          <w:tcPr>
            <w:tcW w:w="1465" w:type="dxa"/>
          </w:tcPr>
          <w:p w14:paraId="74CBEE3E" w14:textId="77777777" w:rsidR="00671F04" w:rsidRPr="008E4F17" w:rsidRDefault="00671F04" w:rsidP="00860F1F">
            <w:pPr>
              <w:pStyle w:val="Tabletext"/>
              <w:jc w:val="center"/>
            </w:pPr>
            <w:r w:rsidRPr="008E4F17">
              <w:t>18.5</w:t>
            </w:r>
          </w:p>
        </w:tc>
        <w:tc>
          <w:tcPr>
            <w:tcW w:w="0" w:type="auto"/>
          </w:tcPr>
          <w:p w14:paraId="4E7FBEA1" w14:textId="77777777" w:rsidR="00671F04" w:rsidRPr="008E4F17" w:rsidRDefault="00671F04" w:rsidP="00860F1F">
            <w:pPr>
              <w:pStyle w:val="Tabletext"/>
              <w:jc w:val="center"/>
            </w:pPr>
            <w:r w:rsidRPr="008E4F17">
              <w:t>69.96</w:t>
            </w:r>
          </w:p>
        </w:tc>
        <w:tc>
          <w:tcPr>
            <w:tcW w:w="1548" w:type="dxa"/>
          </w:tcPr>
          <w:p w14:paraId="15C0F4F1" w14:textId="77777777" w:rsidR="00671F04" w:rsidRPr="008E4F17" w:rsidRDefault="00671F04" w:rsidP="00860F1F">
            <w:pPr>
              <w:pStyle w:val="Tabletext"/>
              <w:jc w:val="center"/>
            </w:pPr>
            <w:r w:rsidRPr="008E4F17">
              <w:t>400</w:t>
            </w:r>
          </w:p>
        </w:tc>
        <w:tc>
          <w:tcPr>
            <w:tcW w:w="1559" w:type="dxa"/>
          </w:tcPr>
          <w:p w14:paraId="26817BD9" w14:textId="77777777" w:rsidR="00671F04" w:rsidRPr="008E4F17" w:rsidRDefault="00671F04" w:rsidP="00860F1F">
            <w:pPr>
              <w:pStyle w:val="Tabletext"/>
              <w:jc w:val="center"/>
            </w:pPr>
            <w:r w:rsidRPr="008E4F17">
              <w:t>427.45</w:t>
            </w:r>
          </w:p>
        </w:tc>
      </w:tr>
      <w:tr w:rsidR="00671F04" w:rsidRPr="008E4F17" w14:paraId="46BE67FB" w14:textId="77777777" w:rsidTr="005A79B2">
        <w:trPr>
          <w:jc w:val="center"/>
        </w:trPr>
        <w:tc>
          <w:tcPr>
            <w:tcW w:w="1560" w:type="dxa"/>
          </w:tcPr>
          <w:p w14:paraId="4B203E6B" w14:textId="77777777" w:rsidR="00671F04" w:rsidRPr="008E4F17" w:rsidRDefault="00671F04" w:rsidP="00860F1F">
            <w:pPr>
              <w:pStyle w:val="Tabletext"/>
              <w:jc w:val="left"/>
            </w:pPr>
            <w:r w:rsidRPr="008E4F17">
              <w:t>SAR-2</w:t>
            </w:r>
          </w:p>
        </w:tc>
        <w:tc>
          <w:tcPr>
            <w:tcW w:w="1465" w:type="dxa"/>
          </w:tcPr>
          <w:p w14:paraId="2F077F31" w14:textId="77777777" w:rsidR="00671F04" w:rsidRPr="008E4F17" w:rsidRDefault="00671F04" w:rsidP="00860F1F">
            <w:pPr>
              <w:pStyle w:val="Tabletext"/>
              <w:jc w:val="center"/>
            </w:pPr>
            <w:r w:rsidRPr="008E4F17">
              <w:t>20</w:t>
            </w:r>
          </w:p>
        </w:tc>
        <w:tc>
          <w:tcPr>
            <w:tcW w:w="0" w:type="auto"/>
          </w:tcPr>
          <w:p w14:paraId="4DA738FE" w14:textId="77777777" w:rsidR="00671F04" w:rsidRPr="008E4F17" w:rsidRDefault="00671F04" w:rsidP="00860F1F">
            <w:pPr>
              <w:pStyle w:val="Tabletext"/>
              <w:jc w:val="center"/>
            </w:pPr>
            <w:r w:rsidRPr="008E4F17">
              <w:t>68.34</w:t>
            </w:r>
          </w:p>
        </w:tc>
        <w:tc>
          <w:tcPr>
            <w:tcW w:w="1548" w:type="dxa"/>
          </w:tcPr>
          <w:p w14:paraId="234238F9" w14:textId="77777777" w:rsidR="00671F04" w:rsidRPr="008E4F17" w:rsidRDefault="00671F04" w:rsidP="00860F1F">
            <w:pPr>
              <w:pStyle w:val="Tabletext"/>
              <w:jc w:val="center"/>
            </w:pPr>
            <w:r w:rsidRPr="008E4F17">
              <w:t>619</w:t>
            </w:r>
          </w:p>
        </w:tc>
        <w:tc>
          <w:tcPr>
            <w:tcW w:w="1559" w:type="dxa"/>
          </w:tcPr>
          <w:p w14:paraId="3E9073FC" w14:textId="77777777" w:rsidR="00671F04" w:rsidRPr="008E4F17" w:rsidRDefault="00671F04" w:rsidP="00860F1F">
            <w:pPr>
              <w:pStyle w:val="Tabletext"/>
              <w:jc w:val="center"/>
            </w:pPr>
            <w:r w:rsidRPr="008E4F17">
              <w:t>763.92</w:t>
            </w:r>
          </w:p>
        </w:tc>
      </w:tr>
      <w:tr w:rsidR="00671F04" w:rsidRPr="008E4F17" w14:paraId="65512D32" w14:textId="77777777" w:rsidTr="005A79B2">
        <w:trPr>
          <w:jc w:val="center"/>
        </w:trPr>
        <w:tc>
          <w:tcPr>
            <w:tcW w:w="1560" w:type="dxa"/>
          </w:tcPr>
          <w:p w14:paraId="11A7F56F" w14:textId="77777777" w:rsidR="00671F04" w:rsidRPr="008E4F17" w:rsidRDefault="00671F04" w:rsidP="00860F1F">
            <w:pPr>
              <w:pStyle w:val="Tabletext"/>
              <w:jc w:val="left"/>
            </w:pPr>
            <w:r w:rsidRPr="008E4F17">
              <w:t>SAR-3</w:t>
            </w:r>
          </w:p>
        </w:tc>
        <w:tc>
          <w:tcPr>
            <w:tcW w:w="1465" w:type="dxa"/>
          </w:tcPr>
          <w:p w14:paraId="737F505A" w14:textId="77777777" w:rsidR="00671F04" w:rsidRPr="008E4F17" w:rsidRDefault="00671F04" w:rsidP="00860F1F">
            <w:pPr>
              <w:pStyle w:val="Tabletext"/>
              <w:jc w:val="center"/>
            </w:pPr>
            <w:r w:rsidRPr="008E4F17">
              <w:t>34</w:t>
            </w:r>
          </w:p>
        </w:tc>
        <w:tc>
          <w:tcPr>
            <w:tcW w:w="0" w:type="auto"/>
          </w:tcPr>
          <w:p w14:paraId="763A9343" w14:textId="77777777" w:rsidR="00671F04" w:rsidRPr="008E4F17" w:rsidRDefault="00671F04" w:rsidP="00860F1F">
            <w:pPr>
              <w:pStyle w:val="Tabletext"/>
              <w:jc w:val="center"/>
            </w:pPr>
            <w:r w:rsidRPr="008E4F17">
              <w:t>51.16</w:t>
            </w:r>
          </w:p>
        </w:tc>
        <w:tc>
          <w:tcPr>
            <w:tcW w:w="1548" w:type="dxa"/>
          </w:tcPr>
          <w:p w14:paraId="40307A3C" w14:textId="77777777" w:rsidR="00671F04" w:rsidRPr="008E4F17" w:rsidRDefault="00671F04" w:rsidP="00860F1F">
            <w:pPr>
              <w:pStyle w:val="Tabletext"/>
              <w:jc w:val="center"/>
            </w:pPr>
            <w:r w:rsidRPr="008E4F17">
              <w:t>506</w:t>
            </w:r>
          </w:p>
        </w:tc>
        <w:tc>
          <w:tcPr>
            <w:tcW w:w="1559" w:type="dxa"/>
          </w:tcPr>
          <w:p w14:paraId="1ECE243E" w14:textId="77777777" w:rsidR="00671F04" w:rsidRPr="008E4F17" w:rsidRDefault="00671F04" w:rsidP="00860F1F">
            <w:pPr>
              <w:pStyle w:val="Tabletext"/>
              <w:jc w:val="center"/>
            </w:pPr>
            <w:r w:rsidRPr="008E4F17">
              <w:t>541.33</w:t>
            </w:r>
          </w:p>
        </w:tc>
      </w:tr>
      <w:tr w:rsidR="00671F04" w:rsidRPr="008E4F17" w14:paraId="4FCA4250" w14:textId="77777777" w:rsidTr="005A79B2">
        <w:trPr>
          <w:jc w:val="center"/>
        </w:trPr>
        <w:tc>
          <w:tcPr>
            <w:tcW w:w="1560" w:type="dxa"/>
          </w:tcPr>
          <w:p w14:paraId="763FCCB9" w14:textId="77777777" w:rsidR="00671F04" w:rsidRPr="008E4F17" w:rsidRDefault="00671F04" w:rsidP="00860F1F">
            <w:pPr>
              <w:pStyle w:val="Tabletext"/>
              <w:jc w:val="left"/>
            </w:pPr>
            <w:r w:rsidRPr="008E4F17">
              <w:t>SAR-4</w:t>
            </w:r>
          </w:p>
        </w:tc>
        <w:tc>
          <w:tcPr>
            <w:tcW w:w="1465" w:type="dxa"/>
          </w:tcPr>
          <w:p w14:paraId="089DD530" w14:textId="77777777" w:rsidR="00671F04" w:rsidRPr="008E4F17" w:rsidRDefault="00671F04" w:rsidP="00860F1F">
            <w:pPr>
              <w:pStyle w:val="Tabletext"/>
              <w:jc w:val="center"/>
            </w:pPr>
            <w:r w:rsidRPr="008E4F17">
              <w:t>20</w:t>
            </w:r>
          </w:p>
        </w:tc>
        <w:tc>
          <w:tcPr>
            <w:tcW w:w="0" w:type="auto"/>
          </w:tcPr>
          <w:p w14:paraId="2A084F35" w14:textId="77777777" w:rsidR="00671F04" w:rsidRPr="008E4F17" w:rsidRDefault="00671F04" w:rsidP="00860F1F">
            <w:pPr>
              <w:pStyle w:val="Tabletext"/>
              <w:jc w:val="center"/>
            </w:pPr>
            <w:r w:rsidRPr="008E4F17">
              <w:t>68.69</w:t>
            </w:r>
          </w:p>
        </w:tc>
        <w:tc>
          <w:tcPr>
            <w:tcW w:w="1548" w:type="dxa"/>
          </w:tcPr>
          <w:p w14:paraId="1BD363A5" w14:textId="77777777" w:rsidR="00671F04" w:rsidRPr="008E4F17" w:rsidRDefault="00671F04" w:rsidP="00860F1F">
            <w:pPr>
              <w:pStyle w:val="Tabletext"/>
              <w:jc w:val="center"/>
            </w:pPr>
            <w:r w:rsidRPr="008E4F17">
              <w:t>510</w:t>
            </w:r>
          </w:p>
        </w:tc>
        <w:tc>
          <w:tcPr>
            <w:tcW w:w="1559" w:type="dxa"/>
          </w:tcPr>
          <w:p w14:paraId="17A27E0C" w14:textId="77777777" w:rsidR="00671F04" w:rsidRPr="008E4F17" w:rsidRDefault="00671F04" w:rsidP="00860F1F">
            <w:pPr>
              <w:pStyle w:val="Tabletext"/>
              <w:jc w:val="center"/>
            </w:pPr>
            <w:r w:rsidRPr="008E4F17">
              <w:t>540.22</w:t>
            </w:r>
          </w:p>
        </w:tc>
      </w:tr>
      <w:tr w:rsidR="00671F04" w:rsidRPr="008E4F17" w14:paraId="06B072E3" w14:textId="77777777" w:rsidTr="005A79B2">
        <w:trPr>
          <w:jc w:val="center"/>
        </w:trPr>
        <w:tc>
          <w:tcPr>
            <w:tcW w:w="1560" w:type="dxa"/>
          </w:tcPr>
          <w:p w14:paraId="1D5EDA7F" w14:textId="77777777" w:rsidR="00671F04" w:rsidRPr="008E4F17" w:rsidRDefault="00671F04" w:rsidP="00860F1F">
            <w:pPr>
              <w:pStyle w:val="Tabletext"/>
              <w:jc w:val="left"/>
            </w:pPr>
            <w:r w:rsidRPr="008E4F17">
              <w:t>SAR-4/700</w:t>
            </w:r>
          </w:p>
        </w:tc>
        <w:tc>
          <w:tcPr>
            <w:tcW w:w="1465" w:type="dxa"/>
          </w:tcPr>
          <w:p w14:paraId="5AF0EF09" w14:textId="77777777" w:rsidR="00671F04" w:rsidRPr="008E4F17" w:rsidRDefault="00671F04" w:rsidP="00860F1F">
            <w:pPr>
              <w:pStyle w:val="Tabletext"/>
              <w:jc w:val="center"/>
            </w:pPr>
            <w:r w:rsidRPr="008E4F17">
              <w:t>20</w:t>
            </w:r>
          </w:p>
        </w:tc>
        <w:tc>
          <w:tcPr>
            <w:tcW w:w="0" w:type="auto"/>
          </w:tcPr>
          <w:p w14:paraId="680F0F3F" w14:textId="77777777" w:rsidR="00671F04" w:rsidRPr="008E4F17" w:rsidRDefault="00671F04" w:rsidP="00860F1F">
            <w:pPr>
              <w:pStyle w:val="Tabletext"/>
              <w:jc w:val="center"/>
            </w:pPr>
            <w:r w:rsidRPr="008E4F17">
              <w:t>68.69</w:t>
            </w:r>
          </w:p>
        </w:tc>
        <w:tc>
          <w:tcPr>
            <w:tcW w:w="1548" w:type="dxa"/>
          </w:tcPr>
          <w:p w14:paraId="24C8E211" w14:textId="77777777" w:rsidR="00671F04" w:rsidRPr="008E4F17" w:rsidRDefault="00671F04" w:rsidP="00860F1F">
            <w:pPr>
              <w:pStyle w:val="Tabletext"/>
              <w:jc w:val="center"/>
            </w:pPr>
            <w:r w:rsidRPr="008E4F17">
              <w:t>510</w:t>
            </w:r>
          </w:p>
        </w:tc>
        <w:tc>
          <w:tcPr>
            <w:tcW w:w="1559" w:type="dxa"/>
          </w:tcPr>
          <w:p w14:paraId="49957B85" w14:textId="77777777" w:rsidR="00671F04" w:rsidRPr="008E4F17" w:rsidRDefault="00671F04" w:rsidP="00860F1F">
            <w:pPr>
              <w:pStyle w:val="Tabletext"/>
              <w:jc w:val="center"/>
            </w:pPr>
            <w:r w:rsidRPr="008E4F17">
              <w:t>540.22</w:t>
            </w:r>
          </w:p>
        </w:tc>
      </w:tr>
      <w:tr w:rsidR="00671F04" w:rsidRPr="008E4F17" w14:paraId="024ECC3E" w14:textId="77777777" w:rsidTr="005A79B2">
        <w:trPr>
          <w:jc w:val="center"/>
        </w:trPr>
        <w:tc>
          <w:tcPr>
            <w:tcW w:w="1560" w:type="dxa"/>
          </w:tcPr>
          <w:p w14:paraId="3A343293" w14:textId="77777777" w:rsidR="00671F04" w:rsidRPr="008E4F17" w:rsidRDefault="00671F04" w:rsidP="00860F1F">
            <w:pPr>
              <w:pStyle w:val="Tabletext"/>
              <w:jc w:val="left"/>
            </w:pPr>
            <w:r w:rsidRPr="008E4F17">
              <w:t>SAR-4/900</w:t>
            </w:r>
          </w:p>
        </w:tc>
        <w:tc>
          <w:tcPr>
            <w:tcW w:w="1465" w:type="dxa"/>
          </w:tcPr>
          <w:p w14:paraId="7F850F82" w14:textId="77777777" w:rsidR="00671F04" w:rsidRPr="008E4F17" w:rsidRDefault="00671F04" w:rsidP="00860F1F">
            <w:pPr>
              <w:pStyle w:val="Tabletext"/>
              <w:jc w:val="center"/>
            </w:pPr>
            <w:r w:rsidRPr="008E4F17">
              <w:t>20</w:t>
            </w:r>
          </w:p>
        </w:tc>
        <w:tc>
          <w:tcPr>
            <w:tcW w:w="0" w:type="auto"/>
          </w:tcPr>
          <w:p w14:paraId="2EB0F3D3" w14:textId="77777777" w:rsidR="00671F04" w:rsidRPr="008E4F17" w:rsidRDefault="00671F04" w:rsidP="00860F1F">
            <w:pPr>
              <w:pStyle w:val="Tabletext"/>
              <w:jc w:val="center"/>
            </w:pPr>
            <w:r w:rsidRPr="008E4F17">
              <w:t>68.69</w:t>
            </w:r>
          </w:p>
        </w:tc>
        <w:tc>
          <w:tcPr>
            <w:tcW w:w="1548" w:type="dxa"/>
          </w:tcPr>
          <w:p w14:paraId="5586BA65" w14:textId="77777777" w:rsidR="00671F04" w:rsidRPr="008E4F17" w:rsidRDefault="00671F04" w:rsidP="00860F1F">
            <w:pPr>
              <w:pStyle w:val="Tabletext"/>
              <w:jc w:val="center"/>
            </w:pPr>
            <w:r w:rsidRPr="008E4F17">
              <w:t>510</w:t>
            </w:r>
          </w:p>
        </w:tc>
        <w:tc>
          <w:tcPr>
            <w:tcW w:w="1559" w:type="dxa"/>
          </w:tcPr>
          <w:p w14:paraId="2CA99F3E" w14:textId="77777777" w:rsidR="00671F04" w:rsidRPr="008E4F17" w:rsidRDefault="00671F04" w:rsidP="00860F1F">
            <w:pPr>
              <w:pStyle w:val="Tabletext"/>
              <w:jc w:val="center"/>
            </w:pPr>
            <w:r w:rsidRPr="008E4F17">
              <w:t>540.22</w:t>
            </w:r>
          </w:p>
        </w:tc>
      </w:tr>
      <w:tr w:rsidR="00671F04" w:rsidRPr="008E4F17" w14:paraId="3A00A6AA" w14:textId="77777777" w:rsidTr="005A79B2">
        <w:trPr>
          <w:jc w:val="center"/>
        </w:trPr>
        <w:tc>
          <w:tcPr>
            <w:tcW w:w="1560" w:type="dxa"/>
          </w:tcPr>
          <w:p w14:paraId="23FE1B46" w14:textId="77777777" w:rsidR="00671F04" w:rsidRPr="008E4F17" w:rsidRDefault="00671F04" w:rsidP="00860F1F">
            <w:pPr>
              <w:pStyle w:val="Tabletext"/>
              <w:jc w:val="left"/>
            </w:pPr>
            <w:r w:rsidRPr="008E4F17">
              <w:t>SAR-4/1100</w:t>
            </w:r>
          </w:p>
        </w:tc>
        <w:tc>
          <w:tcPr>
            <w:tcW w:w="1465" w:type="dxa"/>
          </w:tcPr>
          <w:p w14:paraId="66692179" w14:textId="77777777" w:rsidR="00671F04" w:rsidRPr="008E4F17" w:rsidRDefault="00671F04" w:rsidP="00860F1F">
            <w:pPr>
              <w:pStyle w:val="Tabletext"/>
              <w:jc w:val="center"/>
            </w:pPr>
            <w:r w:rsidRPr="008E4F17">
              <w:t>20</w:t>
            </w:r>
          </w:p>
        </w:tc>
        <w:tc>
          <w:tcPr>
            <w:tcW w:w="0" w:type="auto"/>
          </w:tcPr>
          <w:p w14:paraId="6A361604" w14:textId="77777777" w:rsidR="00671F04" w:rsidRPr="008E4F17" w:rsidRDefault="00671F04" w:rsidP="00860F1F">
            <w:pPr>
              <w:pStyle w:val="Tabletext"/>
              <w:jc w:val="center"/>
            </w:pPr>
            <w:r w:rsidRPr="008E4F17">
              <w:t>68.69</w:t>
            </w:r>
          </w:p>
        </w:tc>
        <w:tc>
          <w:tcPr>
            <w:tcW w:w="1548" w:type="dxa"/>
          </w:tcPr>
          <w:p w14:paraId="37F78958" w14:textId="77777777" w:rsidR="00671F04" w:rsidRPr="008E4F17" w:rsidRDefault="00671F04" w:rsidP="00860F1F">
            <w:pPr>
              <w:pStyle w:val="Tabletext"/>
              <w:jc w:val="center"/>
            </w:pPr>
            <w:r w:rsidRPr="008E4F17">
              <w:t>510</w:t>
            </w:r>
          </w:p>
        </w:tc>
        <w:tc>
          <w:tcPr>
            <w:tcW w:w="1559" w:type="dxa"/>
          </w:tcPr>
          <w:p w14:paraId="2E5CD268" w14:textId="77777777" w:rsidR="00671F04" w:rsidRPr="008E4F17" w:rsidRDefault="00671F04" w:rsidP="00860F1F">
            <w:pPr>
              <w:pStyle w:val="Tabletext"/>
              <w:jc w:val="center"/>
            </w:pPr>
            <w:r w:rsidRPr="008E4F17">
              <w:t>540.22</w:t>
            </w:r>
          </w:p>
        </w:tc>
      </w:tr>
    </w:tbl>
    <w:p w14:paraId="46069B27" w14:textId="77777777" w:rsidR="00671F04" w:rsidRPr="008E4F17" w:rsidRDefault="00671F04" w:rsidP="00860F1F">
      <w:pPr>
        <w:pStyle w:val="Tablefin"/>
      </w:pPr>
    </w:p>
    <w:p w14:paraId="067B0761" w14:textId="77777777" w:rsidR="00671F04" w:rsidRPr="008E4F17" w:rsidRDefault="00671F04" w:rsidP="00671F04">
      <w:r w:rsidRPr="008E4F17">
        <w:t>In addition, the values provided in Table 5 are used as typical system parameters.</w:t>
      </w:r>
    </w:p>
    <w:p w14:paraId="38D6D068" w14:textId="77777777" w:rsidR="00671F04" w:rsidRPr="008E4F17" w:rsidRDefault="00671F04" w:rsidP="00860F1F">
      <w:pPr>
        <w:pStyle w:val="TableNo"/>
      </w:pPr>
      <w:r w:rsidRPr="008E4F17">
        <w:t>TABLE 5</w:t>
      </w:r>
    </w:p>
    <w:p w14:paraId="2405FA27" w14:textId="77777777" w:rsidR="00671F04" w:rsidRPr="008E4F17" w:rsidRDefault="00671F04" w:rsidP="00860F1F">
      <w:pPr>
        <w:pStyle w:val="Tabletitle"/>
      </w:pPr>
      <w:r w:rsidRPr="008E4F17">
        <w:t>Typical radar parameters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9"/>
        <w:gridCol w:w="1660"/>
      </w:tblGrid>
      <w:tr w:rsidR="00671F04" w:rsidRPr="008E4F17" w14:paraId="6D4992E7" w14:textId="77777777" w:rsidTr="00860F1F">
        <w:trPr>
          <w:jc w:val="center"/>
        </w:trPr>
        <w:tc>
          <w:tcPr>
            <w:tcW w:w="1579" w:type="dxa"/>
          </w:tcPr>
          <w:p w14:paraId="145A71E1" w14:textId="77777777" w:rsidR="00671F04" w:rsidRPr="008E4F17" w:rsidRDefault="00671F04" w:rsidP="00860F1F">
            <w:pPr>
              <w:pStyle w:val="Tabletext"/>
              <w:jc w:val="left"/>
            </w:pPr>
            <w:r w:rsidRPr="008E4F17">
              <w:rPr>
                <w:i/>
                <w:iCs/>
              </w:rPr>
              <w:t>F</w:t>
            </w:r>
            <w:r w:rsidRPr="008E4F17">
              <w:t xml:space="preserve"> (MHz)</w:t>
            </w:r>
          </w:p>
        </w:tc>
        <w:tc>
          <w:tcPr>
            <w:tcW w:w="1660" w:type="dxa"/>
          </w:tcPr>
          <w:p w14:paraId="6CCF71B1" w14:textId="77777777" w:rsidR="00671F04" w:rsidRPr="008E4F17" w:rsidRDefault="00671F04" w:rsidP="00860F1F">
            <w:pPr>
              <w:pStyle w:val="Tabletext"/>
              <w:jc w:val="center"/>
            </w:pPr>
            <w:r w:rsidRPr="008E4F17">
              <w:t>9 600</w:t>
            </w:r>
          </w:p>
        </w:tc>
      </w:tr>
      <w:tr w:rsidR="00671F04" w:rsidRPr="008E4F17" w14:paraId="6713AD42" w14:textId="77777777" w:rsidTr="00860F1F">
        <w:trPr>
          <w:jc w:val="center"/>
        </w:trPr>
        <w:tc>
          <w:tcPr>
            <w:tcW w:w="1579" w:type="dxa"/>
          </w:tcPr>
          <w:p w14:paraId="3A958EA5" w14:textId="77777777" w:rsidR="00671F04" w:rsidRPr="008E4F17" w:rsidRDefault="00671F04" w:rsidP="00860F1F">
            <w:pPr>
              <w:pStyle w:val="Tabletext"/>
              <w:jc w:val="left"/>
            </w:pPr>
            <w:r w:rsidRPr="008E4F17">
              <w:rPr>
                <w:i/>
                <w:iCs/>
              </w:rPr>
              <w:t>NF</w:t>
            </w:r>
            <w:r w:rsidRPr="008E4F17">
              <w:t xml:space="preserve"> (dB)</w:t>
            </w:r>
          </w:p>
        </w:tc>
        <w:tc>
          <w:tcPr>
            <w:tcW w:w="1660" w:type="dxa"/>
          </w:tcPr>
          <w:p w14:paraId="168E2AFB" w14:textId="77777777" w:rsidR="00671F04" w:rsidRPr="008E4F17" w:rsidRDefault="00671F04" w:rsidP="00860F1F">
            <w:pPr>
              <w:pStyle w:val="Tabletext"/>
              <w:jc w:val="center"/>
            </w:pPr>
            <w:r w:rsidRPr="008E4F17">
              <w:t>5</w:t>
            </w:r>
          </w:p>
        </w:tc>
      </w:tr>
      <w:tr w:rsidR="00671F04" w:rsidRPr="008E4F17" w14:paraId="044158E3" w14:textId="77777777" w:rsidTr="00860F1F">
        <w:trPr>
          <w:jc w:val="center"/>
        </w:trPr>
        <w:tc>
          <w:tcPr>
            <w:tcW w:w="1579" w:type="dxa"/>
          </w:tcPr>
          <w:p w14:paraId="78EAA127" w14:textId="77777777" w:rsidR="00671F04" w:rsidRPr="008E4F17" w:rsidRDefault="00671F04" w:rsidP="00860F1F">
            <w:pPr>
              <w:pStyle w:val="Tabletext"/>
              <w:jc w:val="left"/>
            </w:pPr>
            <w:r w:rsidRPr="008E4F17">
              <w:rPr>
                <w:i/>
                <w:iCs/>
              </w:rPr>
              <w:t>B</w:t>
            </w:r>
            <w:r w:rsidRPr="008E4F17">
              <w:rPr>
                <w:i/>
                <w:iCs/>
                <w:vertAlign w:val="subscript"/>
              </w:rPr>
              <w:t>r</w:t>
            </w:r>
            <w:r w:rsidRPr="008E4F17">
              <w:t xml:space="preserve"> (MHz)</w:t>
            </w:r>
          </w:p>
        </w:tc>
        <w:tc>
          <w:tcPr>
            <w:tcW w:w="1660" w:type="dxa"/>
          </w:tcPr>
          <w:p w14:paraId="5C354FC0" w14:textId="77777777" w:rsidR="00671F04" w:rsidRPr="008E4F17" w:rsidRDefault="00671F04" w:rsidP="00860F1F">
            <w:pPr>
              <w:pStyle w:val="Tabletext"/>
              <w:jc w:val="center"/>
            </w:pPr>
            <w:r w:rsidRPr="008E4F17">
              <w:t>from 0.1 to 60</w:t>
            </w:r>
          </w:p>
        </w:tc>
      </w:tr>
      <w:tr w:rsidR="00671F04" w:rsidRPr="008E4F17" w14:paraId="2F792195" w14:textId="77777777" w:rsidTr="00860F1F">
        <w:trPr>
          <w:jc w:val="center"/>
        </w:trPr>
        <w:tc>
          <w:tcPr>
            <w:tcW w:w="1579" w:type="dxa"/>
          </w:tcPr>
          <w:p w14:paraId="59FBB1AA" w14:textId="77777777" w:rsidR="00671F04" w:rsidRPr="008E4F17" w:rsidRDefault="00671F04" w:rsidP="00860F1F">
            <w:pPr>
              <w:pStyle w:val="Tabletext"/>
              <w:jc w:val="left"/>
            </w:pPr>
            <w:r w:rsidRPr="008E4F17">
              <w:rPr>
                <w:i/>
                <w:iCs/>
              </w:rPr>
              <w:t>G</w:t>
            </w:r>
            <w:r w:rsidRPr="008E4F17">
              <w:rPr>
                <w:i/>
                <w:iCs/>
                <w:vertAlign w:val="subscript"/>
              </w:rPr>
              <w:t>r</w:t>
            </w:r>
            <w:r w:rsidRPr="008E4F17">
              <w:t xml:space="preserve"> (dB)</w:t>
            </w:r>
          </w:p>
        </w:tc>
        <w:tc>
          <w:tcPr>
            <w:tcW w:w="1660" w:type="dxa"/>
          </w:tcPr>
          <w:p w14:paraId="27DB9F40" w14:textId="77777777" w:rsidR="00671F04" w:rsidRPr="008E4F17" w:rsidRDefault="00671F04" w:rsidP="00860F1F">
            <w:pPr>
              <w:pStyle w:val="Tabletext"/>
              <w:jc w:val="center"/>
            </w:pPr>
            <w:r w:rsidRPr="008E4F17">
              <w:t>0</w:t>
            </w:r>
          </w:p>
        </w:tc>
      </w:tr>
    </w:tbl>
    <w:p w14:paraId="550A27F8" w14:textId="77777777" w:rsidR="00671F04" w:rsidRPr="008E4F17" w:rsidRDefault="00671F04" w:rsidP="00860F1F">
      <w:pPr>
        <w:pStyle w:val="Tablefin"/>
      </w:pPr>
    </w:p>
    <w:p w14:paraId="01AC42F1" w14:textId="77777777" w:rsidR="00671F04" w:rsidRPr="008E4F17" w:rsidRDefault="00671F04" w:rsidP="00671F04">
      <w:r w:rsidRPr="008E4F17">
        <w:t xml:space="preserve">Figures 5 and 6 provide the peak interference power level </w:t>
      </w:r>
      <w:proofErr w:type="spellStart"/>
      <w:r w:rsidRPr="008E4F17">
        <w:rPr>
          <w:i/>
          <w:iCs/>
        </w:rPr>
        <w:t>I</w:t>
      </w:r>
      <w:r w:rsidRPr="008E4F17">
        <w:rPr>
          <w:i/>
          <w:iCs/>
          <w:vertAlign w:val="subscript"/>
        </w:rPr>
        <w:t>peak</w:t>
      </w:r>
      <w:proofErr w:type="spellEnd"/>
      <w:r w:rsidRPr="008E4F17">
        <w:t xml:space="preserve"> produced by each of the SAR systems versus the radar receiver IF bandwidth </w:t>
      </w:r>
      <w:r w:rsidRPr="008E4F17">
        <w:rPr>
          <w:i/>
          <w:iCs/>
        </w:rPr>
        <w:t>B</w:t>
      </w:r>
      <w:r w:rsidRPr="008E4F17">
        <w:rPr>
          <w:i/>
          <w:iCs/>
          <w:vertAlign w:val="subscript"/>
        </w:rPr>
        <w:t>r</w:t>
      </w:r>
      <w:r w:rsidRPr="008E4F17">
        <w:t>.</w:t>
      </w:r>
    </w:p>
    <w:p w14:paraId="4890D5F7" w14:textId="77777777" w:rsidR="00671F04" w:rsidRPr="008E4F17" w:rsidRDefault="00671F04" w:rsidP="00860F1F">
      <w:pPr>
        <w:pStyle w:val="FigureNo"/>
      </w:pPr>
      <w:r w:rsidRPr="008E4F17">
        <w:t>Figure 5</w:t>
      </w:r>
    </w:p>
    <w:p w14:paraId="776D4A55" w14:textId="77777777" w:rsidR="00671F04" w:rsidRPr="008E4F17" w:rsidRDefault="00671F04" w:rsidP="00860F1F">
      <w:pPr>
        <w:pStyle w:val="Figuretitle"/>
      </w:pPr>
      <w:r w:rsidRPr="008E4F17">
        <w:t xml:space="preserve">SAR systems maximum </w:t>
      </w:r>
      <w:r w:rsidRPr="008E4F17">
        <w:rPr>
          <w:i/>
          <w:iCs/>
        </w:rPr>
        <w:t>I</w:t>
      </w:r>
      <w:r w:rsidRPr="008E4F17">
        <w:t>/</w:t>
      </w:r>
      <w:r w:rsidRPr="008E4F17">
        <w:rPr>
          <w:i/>
          <w:iCs/>
        </w:rPr>
        <w:t>N</w:t>
      </w:r>
      <w:r w:rsidRPr="008E4F17">
        <w:t xml:space="preserve"> peak over radar IF bandwidth up to 60 MHz</w:t>
      </w:r>
    </w:p>
    <w:p w14:paraId="36C99B69" w14:textId="5F6D5F80" w:rsidR="00671F04" w:rsidRPr="008E4F17" w:rsidRDefault="00860F1F" w:rsidP="00860F1F">
      <w:pPr>
        <w:pStyle w:val="Figure"/>
      </w:pPr>
      <w:r w:rsidRPr="008E4F17">
        <w:rPr>
          <w:noProof/>
        </w:rPr>
        <w:drawing>
          <wp:inline distT="0" distB="0" distL="0" distR="0" wp14:anchorId="01F5A81E" wp14:editId="4DCC1C98">
            <wp:extent cx="5943600" cy="2823845"/>
            <wp:effectExtent l="0" t="0" r="0" b="0"/>
            <wp:docPr id="17" name="Image 17" descr="SAR systems maximum I/N peak over radar IF bandwidth up to 60 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SAR systems maximum I/N peak over radar IF bandwidth up to 60 MHz"/>
                    <pic:cNvPicPr/>
                  </pic:nvPicPr>
                  <pic:blipFill>
                    <a:blip r:embed="rId25"/>
                    <a:stretch>
                      <a:fillRect/>
                    </a:stretch>
                  </pic:blipFill>
                  <pic:spPr>
                    <a:xfrm>
                      <a:off x="0" y="0"/>
                      <a:ext cx="5943600" cy="2823845"/>
                    </a:xfrm>
                    <a:prstGeom prst="rect">
                      <a:avLst/>
                    </a:prstGeom>
                  </pic:spPr>
                </pic:pic>
              </a:graphicData>
            </a:graphic>
          </wp:inline>
        </w:drawing>
      </w:r>
    </w:p>
    <w:p w14:paraId="6F5BE0C9" w14:textId="77777777" w:rsidR="00671F04" w:rsidRPr="008E4F17" w:rsidRDefault="00671F04" w:rsidP="00860F1F">
      <w:pPr>
        <w:pStyle w:val="FigureNo"/>
      </w:pPr>
      <w:r w:rsidRPr="008E4F17">
        <w:lastRenderedPageBreak/>
        <w:t>Figure 6</w:t>
      </w:r>
    </w:p>
    <w:p w14:paraId="32CB7076" w14:textId="77777777" w:rsidR="00671F04" w:rsidRPr="008E4F17" w:rsidRDefault="00671F04" w:rsidP="00860F1F">
      <w:pPr>
        <w:pStyle w:val="Figuretitle"/>
      </w:pPr>
      <w:r w:rsidRPr="008E4F17">
        <w:t xml:space="preserve">SAR systems maximum </w:t>
      </w:r>
      <w:r w:rsidRPr="008E4F17">
        <w:rPr>
          <w:i/>
          <w:iCs/>
        </w:rPr>
        <w:t>I</w:t>
      </w:r>
      <w:r w:rsidRPr="008E4F17">
        <w:t>/</w:t>
      </w:r>
      <w:r w:rsidRPr="008E4F17">
        <w:rPr>
          <w:i/>
          <w:iCs/>
        </w:rPr>
        <w:t>N</w:t>
      </w:r>
      <w:r w:rsidRPr="008E4F17">
        <w:t xml:space="preserve"> peak for radar bandwidth up to 10 MHz</w:t>
      </w:r>
    </w:p>
    <w:p w14:paraId="41A63902" w14:textId="7E6BB0D3" w:rsidR="00671F04" w:rsidRPr="008E4F17" w:rsidRDefault="00860F1F" w:rsidP="00860F1F">
      <w:pPr>
        <w:pStyle w:val="Figure"/>
      </w:pPr>
      <w:r w:rsidRPr="008E4F17">
        <w:rPr>
          <w:noProof/>
        </w:rPr>
        <w:drawing>
          <wp:inline distT="0" distB="0" distL="0" distR="0" wp14:anchorId="046B9D8B" wp14:editId="3F0855CE">
            <wp:extent cx="5943600" cy="2823845"/>
            <wp:effectExtent l="0" t="0" r="0" b="0"/>
            <wp:docPr id="19" name="Image 19" descr="SAR systems maximum I/N peak for radar bandwidth up to 10 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SAR systems maximum I/N peak for radar bandwidth up to 10 MHz"/>
                    <pic:cNvPicPr/>
                  </pic:nvPicPr>
                  <pic:blipFill>
                    <a:blip r:embed="rId26"/>
                    <a:stretch>
                      <a:fillRect/>
                    </a:stretch>
                  </pic:blipFill>
                  <pic:spPr>
                    <a:xfrm>
                      <a:off x="0" y="0"/>
                      <a:ext cx="5943600" cy="2823845"/>
                    </a:xfrm>
                    <a:prstGeom prst="rect">
                      <a:avLst/>
                    </a:prstGeom>
                  </pic:spPr>
                </pic:pic>
              </a:graphicData>
            </a:graphic>
          </wp:inline>
        </w:drawing>
      </w:r>
    </w:p>
    <w:p w14:paraId="20E5C8E9" w14:textId="77777777" w:rsidR="00671F04" w:rsidRPr="008E4F17" w:rsidRDefault="00671F04" w:rsidP="00860F1F">
      <w:pPr>
        <w:pStyle w:val="Normalaftertitle"/>
      </w:pPr>
      <w:r w:rsidRPr="008E4F17">
        <w:t>The curves in Figs 5 and 6 show that the potential impact of SAR-4 and SAR-4/700, SAR</w:t>
      </w:r>
      <w:r w:rsidRPr="008E4F17">
        <w:noBreakHyphen/>
        <w:t>4/900 and SAR-4/1100 emissions are:</w:t>
      </w:r>
    </w:p>
    <w:p w14:paraId="2A595B8D" w14:textId="77777777" w:rsidR="00671F04" w:rsidRPr="008E4F17" w:rsidRDefault="00671F04" w:rsidP="00860F1F">
      <w:pPr>
        <w:pStyle w:val="enumlev1"/>
      </w:pPr>
      <w:r w:rsidRPr="008E4F17">
        <w:t>–</w:t>
      </w:r>
      <w:r w:rsidRPr="008E4F17">
        <w:tab/>
        <w:t xml:space="preserve">lower than SAR-1 impact for a </w:t>
      </w:r>
      <w:r w:rsidRPr="008E4F17">
        <w:rPr>
          <w:i/>
          <w:iCs/>
        </w:rPr>
        <w:t>B</w:t>
      </w:r>
      <w:r w:rsidRPr="008E4F17">
        <w:rPr>
          <w:i/>
          <w:iCs/>
          <w:vertAlign w:val="subscript"/>
        </w:rPr>
        <w:t>r</w:t>
      </w:r>
      <w:r w:rsidRPr="008E4F17">
        <w:t xml:space="preserve"> between 0 and 1.5 MHz;</w:t>
      </w:r>
    </w:p>
    <w:p w14:paraId="4119FFF2" w14:textId="77777777" w:rsidR="00671F04" w:rsidRPr="008E4F17" w:rsidRDefault="00671F04" w:rsidP="00860F1F">
      <w:pPr>
        <w:pStyle w:val="enumlev1"/>
      </w:pPr>
      <w:r w:rsidRPr="008E4F17">
        <w:t>–</w:t>
      </w:r>
      <w:r w:rsidRPr="008E4F17">
        <w:tab/>
        <w:t xml:space="preserve">closer than SAR-2 impact for a </w:t>
      </w:r>
      <w:r w:rsidRPr="008E4F17">
        <w:rPr>
          <w:i/>
          <w:iCs/>
        </w:rPr>
        <w:t>B</w:t>
      </w:r>
      <w:r w:rsidRPr="008E4F17">
        <w:rPr>
          <w:i/>
          <w:iCs/>
          <w:vertAlign w:val="subscript"/>
        </w:rPr>
        <w:t>r</w:t>
      </w:r>
      <w:r w:rsidRPr="008E4F17">
        <w:t xml:space="preserve"> between 0 and 2 MHz;</w:t>
      </w:r>
    </w:p>
    <w:p w14:paraId="1D7CCAF2" w14:textId="77777777" w:rsidR="00671F04" w:rsidRPr="008E4F17" w:rsidRDefault="00671F04" w:rsidP="00860F1F">
      <w:pPr>
        <w:pStyle w:val="enumlev1"/>
      </w:pPr>
      <w:r w:rsidRPr="008E4F17">
        <w:t>–</w:t>
      </w:r>
      <w:r w:rsidRPr="008E4F17">
        <w:tab/>
        <w:t xml:space="preserve">close to a SAR-3 impact for a </w:t>
      </w:r>
      <w:r w:rsidRPr="008E4F17">
        <w:rPr>
          <w:i/>
          <w:iCs/>
        </w:rPr>
        <w:t>B</w:t>
      </w:r>
      <w:r w:rsidRPr="008E4F17">
        <w:rPr>
          <w:i/>
          <w:iCs/>
          <w:vertAlign w:val="subscript"/>
        </w:rPr>
        <w:t>r</w:t>
      </w:r>
      <w:r w:rsidRPr="008E4F17">
        <w:t xml:space="preserve"> of larger than 2 </w:t>
      </w:r>
      <w:proofErr w:type="spellStart"/>
      <w:r w:rsidRPr="008E4F17">
        <w:t>MHz.</w:t>
      </w:r>
      <w:proofErr w:type="spellEnd"/>
    </w:p>
    <w:p w14:paraId="57826C32" w14:textId="77777777" w:rsidR="00671F04" w:rsidRPr="008E4F17" w:rsidRDefault="00671F04" w:rsidP="00671F04">
      <w:r w:rsidRPr="008E4F17">
        <w:t>Therefore, in conclusion, SAR-4 and SAR-4/700, SAR-4/900 and SAR-4/1100 emissions can be considered as similar to those SAR-1, SAR-2 and SAR-3 system characteristics that were used in the calculations in § 3.</w:t>
      </w:r>
    </w:p>
    <w:p w14:paraId="417DA28A" w14:textId="77777777" w:rsidR="00671F04" w:rsidRPr="008E4F17" w:rsidRDefault="00671F04" w:rsidP="00860F1F">
      <w:pPr>
        <w:pStyle w:val="Heading2"/>
      </w:pPr>
      <w:bookmarkStart w:id="20" w:name="_Toc351123768"/>
      <w:bookmarkStart w:id="21" w:name="_Toc387703206"/>
      <w:bookmarkStart w:id="22" w:name="_Toc400461851"/>
      <w:bookmarkStart w:id="23" w:name="_Toc227673943"/>
      <w:r w:rsidRPr="008E4F17">
        <w:t>3.3</w:t>
      </w:r>
      <w:r w:rsidRPr="008E4F17">
        <w:tab/>
        <w:t xml:space="preserve">Comparison of interference conditions under averaged </w:t>
      </w:r>
      <w:r w:rsidRPr="008E4F17">
        <w:rPr>
          <w:i/>
          <w:iCs/>
        </w:rPr>
        <w:t>I</w:t>
      </w:r>
      <w:r w:rsidRPr="008E4F17">
        <w:t>/</w:t>
      </w:r>
      <w:r w:rsidRPr="008E4F17">
        <w:rPr>
          <w:i/>
          <w:iCs/>
        </w:rPr>
        <w:t>N</w:t>
      </w:r>
      <w:bookmarkEnd w:id="20"/>
      <w:bookmarkEnd w:id="21"/>
      <w:bookmarkEnd w:id="22"/>
      <w:bookmarkEnd w:id="23"/>
    </w:p>
    <w:p w14:paraId="0BD162F3" w14:textId="77777777" w:rsidR="00671F04" w:rsidRPr="008E4F17" w:rsidRDefault="00671F04" w:rsidP="00671F04">
      <w:r w:rsidRPr="008E4F17">
        <w:t xml:space="preserve">To calculate the average interfering signal power levels, the following formula is used, which is similar to the Recommendation </w:t>
      </w:r>
      <w:hyperlink r:id="rId27" w:history="1">
        <w:r w:rsidRPr="008E4F17">
          <w:rPr>
            <w:rStyle w:val="Hyperlink"/>
            <w:color w:val="auto"/>
            <w:u w:val="none"/>
          </w:rPr>
          <w:t>ITU</w:t>
        </w:r>
        <w:r w:rsidRPr="008E4F17">
          <w:rPr>
            <w:rStyle w:val="Hyperlink"/>
            <w:b/>
            <w:color w:val="auto"/>
            <w:u w:val="none"/>
          </w:rPr>
          <w:t>-</w:t>
        </w:r>
        <w:r w:rsidRPr="008E4F17">
          <w:rPr>
            <w:rStyle w:val="Hyperlink"/>
            <w:color w:val="auto"/>
            <w:u w:val="none"/>
          </w:rPr>
          <w:t>R RS.1280</w:t>
        </w:r>
      </w:hyperlink>
      <w:r w:rsidRPr="008E4F17">
        <w:t xml:space="preserve"> equations 1, 2a and 2b:</w:t>
      </w:r>
    </w:p>
    <w:p w14:paraId="7ACDBD72" w14:textId="1230FC02" w:rsidR="00671F04" w:rsidRPr="008E4F17" w:rsidRDefault="00860F1F" w:rsidP="007E4ACC">
      <w:pPr>
        <w:pStyle w:val="Equation"/>
        <w:rPr>
          <w:vertAlign w:val="subscript"/>
        </w:rPr>
      </w:pPr>
      <w:r w:rsidRPr="008E4F17">
        <w:tab/>
      </w:r>
      <w:r w:rsidR="00671F04" w:rsidRPr="008E4F17">
        <w:rPr>
          <w:vertAlign w:val="subscript"/>
        </w:rPr>
        <w:object w:dxaOrig="7600" w:dyaOrig="620" w14:anchorId="51176B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0.65pt;height:31.95pt" o:ole="">
            <v:imagedata r:id="rId28" o:title=""/>
          </v:shape>
          <o:OLEObject Type="Embed" ProgID="Equation.3" ShapeID="_x0000_i1025" DrawAspect="Content" ObjectID="_1838450015" r:id="rId29"/>
        </w:object>
      </w:r>
    </w:p>
    <w:p w14:paraId="41E9AEF5" w14:textId="77777777" w:rsidR="00671F04" w:rsidRPr="008E4F17" w:rsidRDefault="00671F04" w:rsidP="00671F04">
      <w:r w:rsidRPr="008E4F17">
        <w:t>where:</w:t>
      </w:r>
    </w:p>
    <w:p w14:paraId="3CE9C040" w14:textId="1B7F55AA" w:rsidR="00671F04" w:rsidRPr="008E4F17" w:rsidRDefault="00671F04" w:rsidP="00860F1F">
      <w:pPr>
        <w:pStyle w:val="Equationlegend"/>
        <w:rPr>
          <w:lang w:val="en-GB"/>
        </w:rPr>
      </w:pPr>
      <w:r w:rsidRPr="008E4F17">
        <w:rPr>
          <w:lang w:val="en-GB"/>
        </w:rPr>
        <w:tab/>
      </w:r>
      <w:proofErr w:type="gramStart"/>
      <w:r w:rsidR="00860F1F" w:rsidRPr="008E4F17">
        <w:rPr>
          <w:lang w:val="en-GB"/>
        </w:rPr>
        <w:t xml:space="preserve">τ </w:t>
      </w:r>
      <w:r w:rsidRPr="008E4F17">
        <w:rPr>
          <w:lang w:val="en-GB"/>
        </w:rPr>
        <w:t>:</w:t>
      </w:r>
      <w:proofErr w:type="gramEnd"/>
      <w:r w:rsidRPr="008E4F17">
        <w:rPr>
          <w:lang w:val="en-GB"/>
        </w:rPr>
        <w:tab/>
        <w:t>spaceborne sensor pulse width at the IF output (s)</w:t>
      </w:r>
    </w:p>
    <w:p w14:paraId="6E812985" w14:textId="17D9C60E" w:rsidR="00671F04" w:rsidRPr="008E4F17" w:rsidRDefault="00671F04" w:rsidP="00860F1F">
      <w:pPr>
        <w:pStyle w:val="Equationlegend"/>
        <w:rPr>
          <w:lang w:val="en-GB"/>
        </w:rPr>
      </w:pPr>
      <w:r w:rsidRPr="008E4F17">
        <w:rPr>
          <w:i/>
          <w:iCs/>
          <w:lang w:val="en-GB"/>
        </w:rPr>
        <w:tab/>
      </w:r>
      <w:proofErr w:type="gramStart"/>
      <w:r w:rsidRPr="008E4F17">
        <w:rPr>
          <w:i/>
          <w:iCs/>
          <w:lang w:val="en-GB"/>
        </w:rPr>
        <w:t>PRF</w:t>
      </w:r>
      <w:r w:rsidR="00860F1F" w:rsidRPr="008E4F17">
        <w:rPr>
          <w:i/>
          <w:iCs/>
          <w:lang w:val="en-GB"/>
        </w:rPr>
        <w:t xml:space="preserve"> </w:t>
      </w:r>
      <w:r w:rsidRPr="008E4F17">
        <w:rPr>
          <w:lang w:val="en-GB"/>
        </w:rPr>
        <w:t>:</w:t>
      </w:r>
      <w:proofErr w:type="gramEnd"/>
      <w:r w:rsidRPr="008E4F17">
        <w:rPr>
          <w:lang w:val="en-GB"/>
        </w:rPr>
        <w:tab/>
        <w:t>spaceborne sensor pulse repetition frequency (Hz).</w:t>
      </w:r>
    </w:p>
    <w:p w14:paraId="6C22BE16" w14:textId="77777777" w:rsidR="00671F04" w:rsidRPr="008E4F17" w:rsidRDefault="00671F04" w:rsidP="00671F04">
      <w:r w:rsidRPr="008E4F17">
        <w:t>The spaceborne sensor pulse width at the IF output is calculated from:</w:t>
      </w:r>
    </w:p>
    <w:p w14:paraId="0BE34C0E" w14:textId="77777777" w:rsidR="00671F04" w:rsidRPr="008E4F17" w:rsidRDefault="00671F04" w:rsidP="007E4ACC">
      <w:pPr>
        <w:pStyle w:val="Equation"/>
      </w:pPr>
      <w:r w:rsidRPr="008E4F17">
        <w:tab/>
      </w:r>
      <w:r w:rsidRPr="008E4F17">
        <w:object w:dxaOrig="900" w:dyaOrig="680" w14:anchorId="46C111B6">
          <v:shape id="_x0000_i1026" type="#_x0000_t75" style="width:46.95pt;height:33.8pt" o:ole="">
            <v:imagedata r:id="rId30" o:title=""/>
          </v:shape>
          <o:OLEObject Type="Embed" ProgID="Equation.3" ShapeID="_x0000_i1026" DrawAspect="Content" ObjectID="_1838450016" r:id="rId31"/>
        </w:object>
      </w:r>
      <w:r w:rsidRPr="008E4F17">
        <w:tab/>
        <w:t xml:space="preserve">for </w:t>
      </w:r>
      <w:proofErr w:type="spellStart"/>
      <w:r w:rsidRPr="008E4F17">
        <w:rPr>
          <w:i/>
          <w:iCs/>
        </w:rPr>
        <w:t>B</w:t>
      </w:r>
      <w:r w:rsidRPr="008E4F17">
        <w:rPr>
          <w:i/>
          <w:iCs/>
          <w:vertAlign w:val="subscript"/>
        </w:rPr>
        <w:t>c</w:t>
      </w:r>
      <w:proofErr w:type="spellEnd"/>
      <w:r w:rsidRPr="008E4F17">
        <w:t xml:space="preserve"> / (</w:t>
      </w:r>
      <w:r w:rsidRPr="008E4F17">
        <w:rPr>
          <w:i/>
          <w:iCs/>
        </w:rPr>
        <w:t>B</w:t>
      </w:r>
      <w:r w:rsidRPr="008E4F17">
        <w:rPr>
          <w:i/>
          <w:iCs/>
          <w:vertAlign w:val="subscript"/>
        </w:rPr>
        <w:t>r</w:t>
      </w:r>
      <w:r w:rsidRPr="008E4F17">
        <w:rPr>
          <w:vertAlign w:val="superscript"/>
        </w:rPr>
        <w:t xml:space="preserve">2 </w:t>
      </w:r>
      <w:r w:rsidRPr="008E4F17">
        <w:rPr>
          <w:i/>
          <w:iCs/>
        </w:rPr>
        <w:t>T</w:t>
      </w:r>
      <w:r w:rsidRPr="008E4F17">
        <w:t xml:space="preserve">) </w:t>
      </w:r>
      <w:r w:rsidRPr="008E4F17">
        <w:sym w:font="Symbol" w:char="F0A3"/>
      </w:r>
      <w:r w:rsidRPr="008E4F17">
        <w:t xml:space="preserve"> 1</w:t>
      </w:r>
    </w:p>
    <w:p w14:paraId="29E96484" w14:textId="77777777" w:rsidR="00671F04" w:rsidRPr="008E4F17" w:rsidRDefault="00671F04" w:rsidP="007E4ACC">
      <w:pPr>
        <w:pStyle w:val="Equation"/>
        <w:rPr>
          <w:iCs/>
          <w:vertAlign w:val="subscript"/>
        </w:rPr>
      </w:pPr>
      <w:r w:rsidRPr="008E4F17">
        <w:tab/>
      </w:r>
      <w:r w:rsidRPr="008E4F17">
        <w:object w:dxaOrig="680" w:dyaOrig="680" w14:anchorId="77D15CEA">
          <v:shape id="_x0000_i1027" type="#_x0000_t75" style="width:35.05pt;height:33.8pt" o:ole="">
            <v:imagedata r:id="rId32" o:title=""/>
          </v:shape>
          <o:OLEObject Type="Embed" ProgID="Equation.3" ShapeID="_x0000_i1027" DrawAspect="Content" ObjectID="_1838450017" r:id="rId33"/>
        </w:object>
      </w:r>
      <w:r w:rsidRPr="008E4F17">
        <w:tab/>
        <w:t xml:space="preserve">for </w:t>
      </w:r>
      <w:proofErr w:type="spellStart"/>
      <w:r w:rsidRPr="008E4F17">
        <w:rPr>
          <w:i/>
          <w:iCs/>
        </w:rPr>
        <w:t>B</w:t>
      </w:r>
      <w:r w:rsidRPr="008E4F17">
        <w:rPr>
          <w:i/>
          <w:iCs/>
          <w:vertAlign w:val="subscript"/>
        </w:rPr>
        <w:t>c</w:t>
      </w:r>
      <w:proofErr w:type="spellEnd"/>
      <w:r w:rsidRPr="008E4F17">
        <w:t xml:space="preserve"> / (</w:t>
      </w:r>
      <w:r w:rsidRPr="008E4F17">
        <w:rPr>
          <w:i/>
          <w:iCs/>
        </w:rPr>
        <w:t>B</w:t>
      </w:r>
      <w:r w:rsidRPr="008E4F17">
        <w:rPr>
          <w:i/>
          <w:iCs/>
          <w:vertAlign w:val="subscript"/>
        </w:rPr>
        <w:t>r</w:t>
      </w:r>
      <w:r w:rsidRPr="008E4F17">
        <w:rPr>
          <w:vertAlign w:val="superscript"/>
        </w:rPr>
        <w:t>2</w:t>
      </w:r>
      <w:r w:rsidRPr="008E4F17">
        <w:t xml:space="preserve"> </w:t>
      </w:r>
      <w:r w:rsidRPr="008E4F17">
        <w:rPr>
          <w:i/>
          <w:iCs/>
        </w:rPr>
        <w:t>T</w:t>
      </w:r>
      <w:r w:rsidRPr="008E4F17">
        <w:t xml:space="preserve">) </w:t>
      </w:r>
      <w:r w:rsidRPr="008E4F17">
        <w:sym w:font="Symbol" w:char="F03E"/>
      </w:r>
      <w:r w:rsidRPr="008E4F17">
        <w:t xml:space="preserve"> 1</w:t>
      </w:r>
    </w:p>
    <w:p w14:paraId="79C1F4F7" w14:textId="77777777" w:rsidR="00671F04" w:rsidRPr="008E4F17" w:rsidRDefault="00671F04" w:rsidP="00671F04">
      <w:r w:rsidRPr="008E4F17">
        <w:t>where:</w:t>
      </w:r>
    </w:p>
    <w:p w14:paraId="20DF9FD8" w14:textId="30A6ACDF" w:rsidR="00671F04" w:rsidRPr="008E4F17" w:rsidRDefault="00671F04" w:rsidP="00860F1F">
      <w:pPr>
        <w:pStyle w:val="Equationlegend"/>
        <w:rPr>
          <w:lang w:val="en-GB"/>
        </w:rPr>
      </w:pPr>
      <w:r w:rsidRPr="008E4F17">
        <w:rPr>
          <w:i/>
          <w:iCs/>
          <w:lang w:val="en-GB"/>
        </w:rPr>
        <w:tab/>
      </w:r>
      <w:proofErr w:type="gramStart"/>
      <w:r w:rsidRPr="008E4F17">
        <w:rPr>
          <w:i/>
          <w:iCs/>
          <w:lang w:val="en-GB"/>
        </w:rPr>
        <w:t>T</w:t>
      </w:r>
      <w:r w:rsidR="00860F1F" w:rsidRPr="008E4F17">
        <w:rPr>
          <w:i/>
          <w:iCs/>
          <w:lang w:val="en-GB"/>
        </w:rPr>
        <w:t xml:space="preserve"> </w:t>
      </w:r>
      <w:r w:rsidRPr="008E4F17">
        <w:rPr>
          <w:lang w:val="en-GB"/>
        </w:rPr>
        <w:t>:</w:t>
      </w:r>
      <w:proofErr w:type="gramEnd"/>
      <w:r w:rsidRPr="008E4F17">
        <w:rPr>
          <w:lang w:val="en-GB"/>
        </w:rPr>
        <w:tab/>
        <w:t>spaceborne sensor pulse width at IF input (50</w:t>
      </w:r>
      <w:r w:rsidR="005859FB">
        <w:rPr>
          <w:lang w:val="en-GB"/>
        </w:rPr>
        <w:t xml:space="preserve"> </w:t>
      </w:r>
      <w:r w:rsidRPr="008E4F17">
        <w:rPr>
          <w:lang w:val="en-GB"/>
        </w:rPr>
        <w:t>µs for SAR-4).</w:t>
      </w:r>
    </w:p>
    <w:p w14:paraId="3E03DB8A" w14:textId="77777777" w:rsidR="00671F04" w:rsidRPr="008E4F17" w:rsidRDefault="00671F04" w:rsidP="00671F04">
      <w:r w:rsidRPr="008E4F17">
        <w:lastRenderedPageBreak/>
        <w:t>The on-tune rejection term is calculated from:</w:t>
      </w:r>
    </w:p>
    <w:p w14:paraId="350A0E35" w14:textId="4471CBBB" w:rsidR="00671F04" w:rsidRPr="008E4F17" w:rsidRDefault="00671F04" w:rsidP="005859FB">
      <w:pPr>
        <w:pStyle w:val="Equation"/>
      </w:pPr>
      <w:r w:rsidRPr="008E4F17">
        <w:tab/>
      </w:r>
      <w:r w:rsidRPr="008E4F17">
        <w:rPr>
          <w:i/>
          <w:iCs/>
        </w:rPr>
        <w:t>OTR</w:t>
      </w:r>
      <w:r w:rsidRPr="008E4F17">
        <w:t xml:space="preserve"> </w:t>
      </w:r>
      <w:r w:rsidRPr="008E4F17">
        <w:sym w:font="Symbol" w:char="F03D"/>
      </w:r>
      <w:r w:rsidRPr="008E4F17">
        <w:t xml:space="preserve"> 0</w:t>
      </w:r>
      <w:r w:rsidRPr="008E4F17">
        <w:tab/>
        <w:t xml:space="preserve">for </w:t>
      </w:r>
      <w:proofErr w:type="spellStart"/>
      <w:r w:rsidRPr="008E4F17">
        <w:rPr>
          <w:i/>
          <w:iCs/>
        </w:rPr>
        <w:t>B</w:t>
      </w:r>
      <w:r w:rsidRPr="008E4F17">
        <w:rPr>
          <w:i/>
          <w:iCs/>
          <w:vertAlign w:val="subscript"/>
        </w:rPr>
        <w:t>c</w:t>
      </w:r>
      <w:proofErr w:type="spellEnd"/>
      <w:r w:rsidRPr="008E4F17">
        <w:t xml:space="preserve"> / (</w:t>
      </w:r>
      <w:r w:rsidRPr="008E4F17">
        <w:rPr>
          <w:i/>
          <w:iCs/>
        </w:rPr>
        <w:t>B</w:t>
      </w:r>
      <w:r w:rsidRPr="008E4F17">
        <w:rPr>
          <w:i/>
          <w:iCs/>
          <w:vertAlign w:val="subscript"/>
        </w:rPr>
        <w:t>r</w:t>
      </w:r>
      <w:r w:rsidRPr="008E4F17">
        <w:rPr>
          <w:vertAlign w:val="superscript"/>
        </w:rPr>
        <w:t xml:space="preserve">2 </w:t>
      </w:r>
      <w:r w:rsidRPr="008E4F17">
        <w:rPr>
          <w:i/>
          <w:iCs/>
        </w:rPr>
        <w:t>T</w:t>
      </w:r>
      <w:r w:rsidRPr="008E4F17">
        <w:t xml:space="preserve">) </w:t>
      </w:r>
      <w:r w:rsidRPr="008E4F17">
        <w:sym w:font="Symbol" w:char="F0A3"/>
      </w:r>
      <w:r w:rsidRPr="008E4F17">
        <w:t xml:space="preserve"> 1</w:t>
      </w:r>
    </w:p>
    <w:p w14:paraId="5DCFCF42" w14:textId="1E3DD7FA" w:rsidR="00671F04" w:rsidRPr="005A79B2" w:rsidRDefault="00671F04" w:rsidP="005859FB">
      <w:pPr>
        <w:pStyle w:val="Equation"/>
      </w:pPr>
      <w:r w:rsidRPr="008E4F17">
        <w:tab/>
      </w:r>
      <w:r w:rsidRPr="005A79B2">
        <w:rPr>
          <w:i/>
          <w:iCs/>
        </w:rPr>
        <w:t>OTR</w:t>
      </w:r>
      <w:r w:rsidRPr="005A79B2">
        <w:t xml:space="preserve"> </w:t>
      </w:r>
      <w:r w:rsidRPr="008E4F17">
        <w:sym w:font="Symbol" w:char="F03D"/>
      </w:r>
      <w:r w:rsidRPr="005A79B2">
        <w:t xml:space="preserve"> 10 </w:t>
      </w:r>
      <w:proofErr w:type="gramStart"/>
      <w:r w:rsidRPr="005A79B2">
        <w:t>log</w:t>
      </w:r>
      <w:proofErr w:type="gramEnd"/>
      <w:r w:rsidRPr="005A79B2">
        <w:t xml:space="preserve"> (</w:t>
      </w:r>
      <w:r w:rsidRPr="005A79B2">
        <w:rPr>
          <w:i/>
          <w:iCs/>
        </w:rPr>
        <w:t>B</w:t>
      </w:r>
      <w:r w:rsidRPr="005A79B2">
        <w:rPr>
          <w:i/>
          <w:iCs/>
          <w:vertAlign w:val="subscript"/>
        </w:rPr>
        <w:t>r</w:t>
      </w:r>
      <w:r w:rsidRPr="005A79B2">
        <w:rPr>
          <w:vertAlign w:val="superscript"/>
        </w:rPr>
        <w:t xml:space="preserve">2 </w:t>
      </w:r>
      <w:r w:rsidRPr="005A79B2">
        <w:rPr>
          <w:i/>
          <w:iCs/>
        </w:rPr>
        <w:t>T</w:t>
      </w:r>
      <w:r w:rsidRPr="005A79B2">
        <w:t xml:space="preserve"> /</w:t>
      </w:r>
      <w:proofErr w:type="spellStart"/>
      <w:r w:rsidRPr="005A79B2">
        <w:rPr>
          <w:i/>
          <w:iCs/>
        </w:rPr>
        <w:t>B</w:t>
      </w:r>
      <w:r w:rsidRPr="005A79B2">
        <w:rPr>
          <w:i/>
          <w:iCs/>
          <w:vertAlign w:val="subscript"/>
        </w:rPr>
        <w:t>c</w:t>
      </w:r>
      <w:proofErr w:type="spellEnd"/>
      <w:r w:rsidRPr="005A79B2">
        <w:t>)</w:t>
      </w:r>
      <w:r w:rsidRPr="005A79B2">
        <w:tab/>
        <w:t xml:space="preserve">for </w:t>
      </w:r>
      <w:proofErr w:type="spellStart"/>
      <w:r w:rsidRPr="005A79B2">
        <w:rPr>
          <w:i/>
          <w:iCs/>
        </w:rPr>
        <w:t>B</w:t>
      </w:r>
      <w:r w:rsidRPr="005A79B2">
        <w:rPr>
          <w:i/>
          <w:iCs/>
          <w:vertAlign w:val="subscript"/>
        </w:rPr>
        <w:t>c</w:t>
      </w:r>
      <w:proofErr w:type="spellEnd"/>
      <w:r w:rsidRPr="005A79B2">
        <w:t xml:space="preserve"> / (</w:t>
      </w:r>
      <w:r w:rsidRPr="005A79B2">
        <w:rPr>
          <w:i/>
          <w:iCs/>
        </w:rPr>
        <w:t>B</w:t>
      </w:r>
      <w:r w:rsidRPr="005A79B2">
        <w:rPr>
          <w:i/>
          <w:iCs/>
          <w:vertAlign w:val="subscript"/>
        </w:rPr>
        <w:t>r</w:t>
      </w:r>
      <w:r w:rsidRPr="005A79B2">
        <w:rPr>
          <w:vertAlign w:val="superscript"/>
        </w:rPr>
        <w:t>2</w:t>
      </w:r>
      <w:r w:rsidRPr="005A79B2">
        <w:t xml:space="preserve"> </w:t>
      </w:r>
      <w:r w:rsidRPr="005A79B2">
        <w:rPr>
          <w:i/>
          <w:iCs/>
        </w:rPr>
        <w:t>T</w:t>
      </w:r>
      <w:r w:rsidRPr="005A79B2">
        <w:t xml:space="preserve">) </w:t>
      </w:r>
      <w:r w:rsidRPr="008E4F17">
        <w:sym w:font="Symbol" w:char="F03E"/>
      </w:r>
      <w:r w:rsidRPr="005A79B2">
        <w:t xml:space="preserve"> 1.</w:t>
      </w:r>
    </w:p>
    <w:p w14:paraId="084F062D" w14:textId="77777777" w:rsidR="00671F04" w:rsidRPr="008E4F17" w:rsidRDefault="00671F04" w:rsidP="00671F04">
      <w:r w:rsidRPr="008E4F17">
        <w:t xml:space="preserve">Figure 7 illustrates the </w:t>
      </w:r>
      <w:r w:rsidRPr="008E4F17">
        <w:rPr>
          <w:i/>
          <w:iCs/>
        </w:rPr>
        <w:t>OTR</w:t>
      </w:r>
      <w:r w:rsidRPr="008E4F17">
        <w:t xml:space="preserve"> and the pulse width at the IF output.</w:t>
      </w:r>
    </w:p>
    <w:p w14:paraId="5AAC8EBD" w14:textId="77777777" w:rsidR="00671F04" w:rsidRPr="008E4F17" w:rsidRDefault="00671F04" w:rsidP="00860F1F">
      <w:pPr>
        <w:pStyle w:val="FigureNo"/>
      </w:pPr>
      <w:bookmarkStart w:id="24" w:name="_Toc351123815"/>
      <w:bookmarkStart w:id="25" w:name="_Ref351119983"/>
      <w:r w:rsidRPr="008E4F17">
        <w:t xml:space="preserve">Figure </w:t>
      </w:r>
      <w:bookmarkEnd w:id="24"/>
      <w:bookmarkEnd w:id="25"/>
      <w:r w:rsidRPr="008E4F17">
        <w:t>7</w:t>
      </w:r>
    </w:p>
    <w:p w14:paraId="28ECD0D0" w14:textId="77777777" w:rsidR="00671F04" w:rsidRPr="008E4F17" w:rsidRDefault="00671F04" w:rsidP="00860F1F">
      <w:pPr>
        <w:pStyle w:val="Figuretitle"/>
      </w:pPr>
      <w:r w:rsidRPr="008E4F17">
        <w:t>Example of OTR and pulse width at the receiver IF output</w:t>
      </w:r>
    </w:p>
    <w:p w14:paraId="20138179" w14:textId="75D8AD3A" w:rsidR="00671F04" w:rsidRPr="008E4F17" w:rsidRDefault="00860F1F" w:rsidP="00860F1F">
      <w:pPr>
        <w:pStyle w:val="Figure"/>
      </w:pPr>
      <w:r w:rsidRPr="008E4F17">
        <w:rPr>
          <w:noProof/>
        </w:rPr>
        <w:drawing>
          <wp:inline distT="0" distB="0" distL="0" distR="0" wp14:anchorId="147A8F5F" wp14:editId="0BE3AB1D">
            <wp:extent cx="5494020" cy="2664367"/>
            <wp:effectExtent l="0" t="0" r="0" b="0"/>
            <wp:docPr id="2" name="Image 37" descr="Example of OTR and pulse width at the receiver IF 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37" descr="Example of OTR and pulse width at the receiver IF outpu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21896" cy="2677886"/>
                    </a:xfrm>
                    <a:prstGeom prst="rect">
                      <a:avLst/>
                    </a:prstGeom>
                    <a:noFill/>
                    <a:ln>
                      <a:noFill/>
                    </a:ln>
                  </pic:spPr>
                </pic:pic>
              </a:graphicData>
            </a:graphic>
          </wp:inline>
        </w:drawing>
      </w:r>
    </w:p>
    <w:p w14:paraId="275AC47E" w14:textId="77777777" w:rsidR="00671F04" w:rsidRPr="008E4F17" w:rsidRDefault="00671F04" w:rsidP="00860F1F">
      <w:pPr>
        <w:pStyle w:val="Normalaftertitle"/>
      </w:pPr>
      <w:r w:rsidRPr="008E4F17">
        <w:t xml:space="preserve">Figure 8 provides the average interference power level, </w:t>
      </w:r>
      <w:r w:rsidRPr="008E4F17">
        <w:rPr>
          <w:i/>
          <w:iCs/>
        </w:rPr>
        <w:t>I</w:t>
      </w:r>
      <w:r w:rsidRPr="008E4F17">
        <w:rPr>
          <w:i/>
          <w:iCs/>
          <w:vertAlign w:val="subscript"/>
        </w:rPr>
        <w:t>av</w:t>
      </w:r>
      <w:r w:rsidRPr="008E4F17">
        <w:t xml:space="preserve">, produced by each SAR system versus the terrestrial radar receiver IF bandwidth, </w:t>
      </w:r>
      <w:r w:rsidRPr="008E4F17">
        <w:rPr>
          <w:i/>
          <w:iCs/>
        </w:rPr>
        <w:t>B</w:t>
      </w:r>
      <w:r w:rsidRPr="008E4F17">
        <w:rPr>
          <w:i/>
          <w:iCs/>
          <w:vertAlign w:val="subscript"/>
        </w:rPr>
        <w:t>r</w:t>
      </w:r>
      <w:r w:rsidRPr="008E4F17">
        <w:t>.</w:t>
      </w:r>
    </w:p>
    <w:p w14:paraId="6030DED4" w14:textId="77777777" w:rsidR="00671F04" w:rsidRPr="008E4F17" w:rsidRDefault="00671F04" w:rsidP="00860F1F">
      <w:pPr>
        <w:pStyle w:val="FigureNo"/>
      </w:pPr>
      <w:bookmarkStart w:id="26" w:name="_Toc351123816"/>
      <w:bookmarkStart w:id="27" w:name="_Ref351119998"/>
      <w:r w:rsidRPr="008E4F17">
        <w:t xml:space="preserve">Figure </w:t>
      </w:r>
      <w:bookmarkEnd w:id="26"/>
      <w:bookmarkEnd w:id="27"/>
      <w:r w:rsidRPr="008E4F17">
        <w:t>8</w:t>
      </w:r>
    </w:p>
    <w:p w14:paraId="4DE148AD" w14:textId="77777777" w:rsidR="00671F04" w:rsidRPr="008E4F17" w:rsidRDefault="00671F04" w:rsidP="00860F1F">
      <w:pPr>
        <w:pStyle w:val="Figuretitle"/>
      </w:pPr>
      <w:r w:rsidRPr="008E4F17">
        <w:t xml:space="preserve">SAR systems maximum </w:t>
      </w:r>
      <w:r w:rsidRPr="008E4F17">
        <w:rPr>
          <w:i/>
          <w:iCs/>
        </w:rPr>
        <w:t>I</w:t>
      </w:r>
      <w:r w:rsidRPr="008E4F17">
        <w:t>/</w:t>
      </w:r>
      <w:r w:rsidRPr="008E4F17">
        <w:rPr>
          <w:i/>
          <w:iCs/>
        </w:rPr>
        <w:t>N</w:t>
      </w:r>
      <w:r w:rsidRPr="008E4F17">
        <w:t xml:space="preserve"> average</w:t>
      </w:r>
    </w:p>
    <w:p w14:paraId="56ADF0A2" w14:textId="664814EF" w:rsidR="00671F04" w:rsidRPr="008E4F17" w:rsidRDefault="00860F1F" w:rsidP="00860F1F">
      <w:pPr>
        <w:pStyle w:val="Figure"/>
      </w:pPr>
      <w:r w:rsidRPr="008E4F17">
        <w:rPr>
          <w:noProof/>
        </w:rPr>
        <w:drawing>
          <wp:inline distT="0" distB="0" distL="0" distR="0" wp14:anchorId="7657FFBE" wp14:editId="30A4325C">
            <wp:extent cx="5943600" cy="2823845"/>
            <wp:effectExtent l="0" t="0" r="0" b="0"/>
            <wp:docPr id="850614074" name="Image 6" descr="SAR systems maximum I/N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614074" name="Image 6" descr="SAR systems maximum I/N average"/>
                    <pic:cNvPicPr/>
                  </pic:nvPicPr>
                  <pic:blipFill>
                    <a:blip r:embed="rId35"/>
                    <a:stretch>
                      <a:fillRect/>
                    </a:stretch>
                  </pic:blipFill>
                  <pic:spPr>
                    <a:xfrm>
                      <a:off x="0" y="0"/>
                      <a:ext cx="5943600" cy="2823845"/>
                    </a:xfrm>
                    <a:prstGeom prst="rect">
                      <a:avLst/>
                    </a:prstGeom>
                  </pic:spPr>
                </pic:pic>
              </a:graphicData>
            </a:graphic>
          </wp:inline>
        </w:drawing>
      </w:r>
    </w:p>
    <w:p w14:paraId="69F5643F" w14:textId="77777777" w:rsidR="00671F04" w:rsidRPr="008E4F17" w:rsidRDefault="00671F04" w:rsidP="00860F1F">
      <w:pPr>
        <w:pStyle w:val="Normalaftertitle"/>
      </w:pPr>
      <w:r w:rsidRPr="008E4F17">
        <w:lastRenderedPageBreak/>
        <w:t>From the above results it can be concluded that the potential impact of a SAR-4 and SAR-4/700, SAR-4/900 and SAR-4/1100 systems or a SAR-2 system are similar in terms of the average interference caused.</w:t>
      </w:r>
    </w:p>
    <w:p w14:paraId="0613A639" w14:textId="77777777" w:rsidR="00671F04" w:rsidRPr="008E4F17" w:rsidRDefault="00671F04" w:rsidP="00860F1F">
      <w:pPr>
        <w:pStyle w:val="Heading2"/>
      </w:pPr>
      <w:bookmarkStart w:id="28" w:name="_Toc351123769"/>
      <w:bookmarkStart w:id="29" w:name="_Toc387703207"/>
      <w:bookmarkStart w:id="30" w:name="_Toc400461852"/>
      <w:bookmarkStart w:id="31" w:name="_Toc227673944"/>
      <w:r w:rsidRPr="008E4F17">
        <w:t>3.4</w:t>
      </w:r>
      <w:r w:rsidRPr="008E4F17">
        <w:tab/>
        <w:t>Comparison of pulse width at IF output of radar receiver</w:t>
      </w:r>
      <w:bookmarkEnd w:id="28"/>
      <w:bookmarkEnd w:id="29"/>
      <w:bookmarkEnd w:id="30"/>
      <w:bookmarkEnd w:id="31"/>
    </w:p>
    <w:p w14:paraId="3ADC8A4F" w14:textId="209252D6" w:rsidR="00671F04" w:rsidRPr="008E4F17" w:rsidRDefault="00671F04" w:rsidP="00671F04">
      <w:r w:rsidRPr="008E4F17">
        <w:t xml:space="preserve">As shown in </w:t>
      </w:r>
      <w:r w:rsidR="005A79B2">
        <w:t xml:space="preserve">the previous </w:t>
      </w:r>
      <w:r w:rsidRPr="008E4F17">
        <w:t>section, the spaceborne sensor pulse width at the IF output is calculated from:</w:t>
      </w:r>
    </w:p>
    <w:p w14:paraId="39B2DBFB" w14:textId="77777777" w:rsidR="00671F04" w:rsidRPr="008E4F17" w:rsidRDefault="00671F04" w:rsidP="007E4ACC">
      <w:pPr>
        <w:pStyle w:val="Equation"/>
      </w:pPr>
      <w:r w:rsidRPr="008E4F17">
        <w:tab/>
      </w:r>
      <w:r w:rsidRPr="008E4F17">
        <w:object w:dxaOrig="880" w:dyaOrig="680" w14:anchorId="35E66921">
          <v:shape id="_x0000_i1028" type="#_x0000_t75" style="width:46.95pt;height:33.8pt" o:ole="">
            <v:imagedata r:id="rId36" o:title=""/>
          </v:shape>
          <o:OLEObject Type="Embed" ProgID="Equation.3" ShapeID="_x0000_i1028" DrawAspect="Content" ObjectID="_1838450018" r:id="rId37"/>
        </w:object>
      </w:r>
      <w:r w:rsidRPr="008E4F17">
        <w:t xml:space="preserve">  </w:t>
      </w:r>
      <w:r w:rsidRPr="008E4F17">
        <w:tab/>
        <w:t xml:space="preserve">for </w:t>
      </w:r>
      <w:proofErr w:type="spellStart"/>
      <w:r w:rsidRPr="008E4F17">
        <w:rPr>
          <w:i/>
          <w:iCs/>
        </w:rPr>
        <w:t>B</w:t>
      </w:r>
      <w:r w:rsidRPr="008E4F17">
        <w:rPr>
          <w:i/>
          <w:iCs/>
          <w:vertAlign w:val="subscript"/>
        </w:rPr>
        <w:t>c</w:t>
      </w:r>
      <w:proofErr w:type="spellEnd"/>
      <w:r w:rsidRPr="008E4F17">
        <w:t xml:space="preserve"> / (</w:t>
      </w:r>
      <w:r w:rsidRPr="008E4F17">
        <w:rPr>
          <w:i/>
          <w:iCs/>
        </w:rPr>
        <w:t>B</w:t>
      </w:r>
      <w:r w:rsidRPr="008E4F17">
        <w:rPr>
          <w:i/>
          <w:iCs/>
          <w:vertAlign w:val="subscript"/>
        </w:rPr>
        <w:t>r</w:t>
      </w:r>
      <w:r w:rsidRPr="008E4F17">
        <w:rPr>
          <w:vertAlign w:val="superscript"/>
        </w:rPr>
        <w:t xml:space="preserve">2 </w:t>
      </w:r>
      <w:r w:rsidRPr="008E4F17">
        <w:rPr>
          <w:i/>
          <w:iCs/>
        </w:rPr>
        <w:t>T</w:t>
      </w:r>
      <w:r w:rsidRPr="008E4F17">
        <w:t xml:space="preserve">) </w:t>
      </w:r>
      <w:r w:rsidRPr="008E4F17">
        <w:sym w:font="Symbol" w:char="F0A3"/>
      </w:r>
      <w:r w:rsidRPr="008E4F17">
        <w:t xml:space="preserve"> 1</w:t>
      </w:r>
    </w:p>
    <w:p w14:paraId="1DADF983" w14:textId="77777777" w:rsidR="00671F04" w:rsidRPr="008E4F17" w:rsidRDefault="00671F04" w:rsidP="007E4ACC">
      <w:pPr>
        <w:pStyle w:val="Equation"/>
        <w:rPr>
          <w:vertAlign w:val="subscript"/>
        </w:rPr>
      </w:pPr>
      <w:r w:rsidRPr="008E4F17">
        <w:tab/>
      </w:r>
      <w:r w:rsidRPr="008E4F17">
        <w:object w:dxaOrig="700" w:dyaOrig="680" w14:anchorId="635BF505">
          <v:shape id="_x0000_i1029" type="#_x0000_t75" style="width:36.3pt;height:33.8pt" o:ole="">
            <v:imagedata r:id="rId38" o:title=""/>
          </v:shape>
          <o:OLEObject Type="Embed" ProgID="Equation.3" ShapeID="_x0000_i1029" DrawAspect="Content" ObjectID="_1838450019" r:id="rId39"/>
        </w:object>
      </w:r>
      <w:r w:rsidRPr="008E4F17">
        <w:t xml:space="preserve">       </w:t>
      </w:r>
      <w:r w:rsidRPr="008E4F17">
        <w:tab/>
        <w:t xml:space="preserve">for </w:t>
      </w:r>
      <w:proofErr w:type="spellStart"/>
      <w:r w:rsidRPr="008E4F17">
        <w:rPr>
          <w:i/>
          <w:iCs/>
        </w:rPr>
        <w:t>B</w:t>
      </w:r>
      <w:r w:rsidRPr="008E4F17">
        <w:rPr>
          <w:i/>
          <w:iCs/>
          <w:vertAlign w:val="subscript"/>
        </w:rPr>
        <w:t>c</w:t>
      </w:r>
      <w:proofErr w:type="spellEnd"/>
      <w:r w:rsidRPr="008E4F17">
        <w:t xml:space="preserve"> / (</w:t>
      </w:r>
      <w:r w:rsidRPr="008E4F17">
        <w:rPr>
          <w:i/>
          <w:iCs/>
        </w:rPr>
        <w:t>B</w:t>
      </w:r>
      <w:r w:rsidRPr="008E4F17">
        <w:rPr>
          <w:i/>
          <w:iCs/>
          <w:vertAlign w:val="subscript"/>
        </w:rPr>
        <w:t>r</w:t>
      </w:r>
      <w:r w:rsidRPr="008E4F17">
        <w:rPr>
          <w:vertAlign w:val="superscript"/>
        </w:rPr>
        <w:t>2</w:t>
      </w:r>
      <w:r w:rsidRPr="008E4F17">
        <w:t xml:space="preserve"> </w:t>
      </w:r>
      <w:r w:rsidRPr="008E4F17">
        <w:rPr>
          <w:i/>
          <w:iCs/>
        </w:rPr>
        <w:t>T</w:t>
      </w:r>
      <w:r w:rsidRPr="008E4F17">
        <w:t xml:space="preserve">) </w:t>
      </w:r>
      <w:r w:rsidRPr="008E4F17">
        <w:sym w:font="Symbol" w:char="F03E"/>
      </w:r>
      <w:r w:rsidRPr="008E4F17">
        <w:t xml:space="preserve"> 1.</w:t>
      </w:r>
    </w:p>
    <w:p w14:paraId="3649DB73" w14:textId="77777777" w:rsidR="00671F04" w:rsidRPr="008E4F17" w:rsidRDefault="00671F04" w:rsidP="00671F04">
      <w:r w:rsidRPr="008E4F17">
        <w:t xml:space="preserve">Figures 9 and 10 provide the pulse width at the IF output produced by each of the SAR systems versus radar receiver IF bandwidth, </w:t>
      </w:r>
      <w:r w:rsidRPr="008E4F17">
        <w:rPr>
          <w:i/>
          <w:iCs/>
        </w:rPr>
        <w:t>B</w:t>
      </w:r>
      <w:r w:rsidRPr="008E4F17">
        <w:rPr>
          <w:i/>
          <w:iCs/>
          <w:vertAlign w:val="subscript"/>
        </w:rPr>
        <w:t>r</w:t>
      </w:r>
      <w:r w:rsidRPr="008E4F17">
        <w:t>.</w:t>
      </w:r>
    </w:p>
    <w:p w14:paraId="4A74A1D8" w14:textId="77777777" w:rsidR="00671F04" w:rsidRPr="008E4F17" w:rsidRDefault="00671F04" w:rsidP="00860F1F">
      <w:pPr>
        <w:pStyle w:val="FigureNo"/>
      </w:pPr>
      <w:bookmarkStart w:id="32" w:name="_Toc351123817"/>
      <w:bookmarkStart w:id="33" w:name="_Ref351120017"/>
      <w:r w:rsidRPr="008E4F17">
        <w:t xml:space="preserve">Figure </w:t>
      </w:r>
      <w:bookmarkEnd w:id="32"/>
      <w:bookmarkEnd w:id="33"/>
      <w:r w:rsidRPr="008E4F17">
        <w:t>9</w:t>
      </w:r>
    </w:p>
    <w:p w14:paraId="7771B7DA" w14:textId="77777777" w:rsidR="00671F04" w:rsidRPr="008E4F17" w:rsidRDefault="00671F04" w:rsidP="00860F1F">
      <w:pPr>
        <w:pStyle w:val="Figuretitle"/>
      </w:pPr>
      <w:r w:rsidRPr="008E4F17">
        <w:t>SAR systems pulse width at the radar receiver IF output for up to 60 MHz IF bandwidth</w:t>
      </w:r>
    </w:p>
    <w:p w14:paraId="60A724F9" w14:textId="3E7AF25E" w:rsidR="00671F04" w:rsidRPr="008E4F17" w:rsidRDefault="00860F1F" w:rsidP="00860F1F">
      <w:pPr>
        <w:pStyle w:val="Figure"/>
      </w:pPr>
      <w:r w:rsidRPr="008E4F17">
        <w:rPr>
          <w:noProof/>
        </w:rPr>
        <w:drawing>
          <wp:inline distT="0" distB="0" distL="0" distR="0" wp14:anchorId="0DB0E0BC" wp14:editId="4A194D4A">
            <wp:extent cx="5943600" cy="2823845"/>
            <wp:effectExtent l="0" t="0" r="0" b="0"/>
            <wp:docPr id="11" name="Image 11" descr="SAR systems pulse width at the radar receiver IF output for up to 60 MHz IF bandwid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SAR systems pulse width at the radar receiver IF output for up to 60 MHz IF bandwidth"/>
                    <pic:cNvPicPr/>
                  </pic:nvPicPr>
                  <pic:blipFill>
                    <a:blip r:embed="rId40"/>
                    <a:stretch>
                      <a:fillRect/>
                    </a:stretch>
                  </pic:blipFill>
                  <pic:spPr>
                    <a:xfrm>
                      <a:off x="0" y="0"/>
                      <a:ext cx="5943600" cy="2823845"/>
                    </a:xfrm>
                    <a:prstGeom prst="rect">
                      <a:avLst/>
                    </a:prstGeom>
                  </pic:spPr>
                </pic:pic>
              </a:graphicData>
            </a:graphic>
          </wp:inline>
        </w:drawing>
      </w:r>
    </w:p>
    <w:p w14:paraId="07424B30" w14:textId="77777777" w:rsidR="00671F04" w:rsidRPr="008E4F17" w:rsidRDefault="00671F04" w:rsidP="00860F1F">
      <w:pPr>
        <w:pStyle w:val="FigureNo"/>
      </w:pPr>
      <w:bookmarkStart w:id="34" w:name="_Toc351123818"/>
      <w:bookmarkStart w:id="35" w:name="_Ref351120039"/>
      <w:r w:rsidRPr="008E4F17">
        <w:lastRenderedPageBreak/>
        <w:t xml:space="preserve">Figure </w:t>
      </w:r>
      <w:bookmarkEnd w:id="34"/>
      <w:bookmarkEnd w:id="35"/>
      <w:r w:rsidRPr="008E4F17">
        <w:t>10</w:t>
      </w:r>
    </w:p>
    <w:p w14:paraId="154B250A" w14:textId="77777777" w:rsidR="00671F04" w:rsidRPr="008E4F17" w:rsidRDefault="00671F04" w:rsidP="00860F1F">
      <w:pPr>
        <w:pStyle w:val="Figuretitle"/>
      </w:pPr>
      <w:r w:rsidRPr="008E4F17">
        <w:t>SAR systems pulse width at the radar receiver IF output for up to 10 MHz IF bandwidth</w:t>
      </w:r>
    </w:p>
    <w:p w14:paraId="7ED8B7BC" w14:textId="1A5BCAEE" w:rsidR="00671F04" w:rsidRPr="008E4F17" w:rsidRDefault="00860F1F" w:rsidP="00671F04">
      <w:r w:rsidRPr="008E4F17">
        <w:rPr>
          <w:noProof/>
        </w:rPr>
        <w:drawing>
          <wp:inline distT="0" distB="0" distL="0" distR="0" wp14:anchorId="4E84D3DE" wp14:editId="75FFA3B7">
            <wp:extent cx="5943600" cy="2823845"/>
            <wp:effectExtent l="0" t="0" r="0" b="0"/>
            <wp:docPr id="14" name="Image 14" descr="SAR systems pulse width at the radar receiver IF output for up to 10 MHz IF bandwid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SAR systems pulse width at the radar receiver IF output for up to 10 MHz IF bandwidth"/>
                    <pic:cNvPicPr/>
                  </pic:nvPicPr>
                  <pic:blipFill>
                    <a:blip r:embed="rId41"/>
                    <a:stretch>
                      <a:fillRect/>
                    </a:stretch>
                  </pic:blipFill>
                  <pic:spPr>
                    <a:xfrm>
                      <a:off x="0" y="0"/>
                      <a:ext cx="5943600" cy="2823845"/>
                    </a:xfrm>
                    <a:prstGeom prst="rect">
                      <a:avLst/>
                    </a:prstGeom>
                  </pic:spPr>
                </pic:pic>
              </a:graphicData>
            </a:graphic>
          </wp:inline>
        </w:drawing>
      </w:r>
    </w:p>
    <w:p w14:paraId="5B0DB5F6" w14:textId="77777777" w:rsidR="00671F04" w:rsidRPr="008E4F17" w:rsidRDefault="00671F04" w:rsidP="00860F1F">
      <w:pPr>
        <w:pStyle w:val="Normalaftertitle"/>
      </w:pPr>
      <w:r w:rsidRPr="008E4F17">
        <w:t>From the above result it can be concluded that the SAR-4 and SAR-4/700, SAR-4/900 and SAR</w:t>
      </w:r>
      <w:r w:rsidRPr="008E4F17">
        <w:noBreakHyphen/>
        <w:t xml:space="preserve">4/1100 pulse width at the radar receiver IF output is similar or shorter than the ones from SAR systems used in the Report </w:t>
      </w:r>
      <w:hyperlink r:id="rId42" w:history="1">
        <w:r w:rsidRPr="008E4F17">
          <w:rPr>
            <w:rStyle w:val="Hyperlink"/>
            <w:color w:val="auto"/>
            <w:u w:val="none"/>
          </w:rPr>
          <w:t>ITU-R RS.2094</w:t>
        </w:r>
      </w:hyperlink>
      <w:r w:rsidRPr="008E4F17">
        <w:t>.</w:t>
      </w:r>
    </w:p>
    <w:p w14:paraId="380A7236" w14:textId="77777777" w:rsidR="00671F04" w:rsidRPr="008E4F17" w:rsidRDefault="00671F04" w:rsidP="00860F1F">
      <w:pPr>
        <w:pStyle w:val="Heading2"/>
      </w:pPr>
      <w:bookmarkStart w:id="36" w:name="_Toc351123770"/>
      <w:bookmarkStart w:id="37" w:name="_Toc387703208"/>
      <w:bookmarkStart w:id="38" w:name="_Toc400461853"/>
      <w:bookmarkStart w:id="39" w:name="_Toc227673945"/>
      <w:r w:rsidRPr="008E4F17">
        <w:t>3.5</w:t>
      </w:r>
      <w:r w:rsidRPr="008E4F17">
        <w:tab/>
        <w:t>Comparison of duty cycle at the IF output of radar receiver</w:t>
      </w:r>
      <w:bookmarkEnd w:id="36"/>
      <w:bookmarkEnd w:id="37"/>
      <w:bookmarkEnd w:id="38"/>
      <w:bookmarkEnd w:id="39"/>
    </w:p>
    <w:p w14:paraId="03CC6547" w14:textId="77777777" w:rsidR="00671F04" w:rsidRPr="008E4F17" w:rsidRDefault="00671F04" w:rsidP="00671F04">
      <w:r w:rsidRPr="008E4F17">
        <w:t>Figures 11 and 12 show in direct comparison the duty cycles at the radar IF output as produced by each of the four SAR systems.</w:t>
      </w:r>
    </w:p>
    <w:p w14:paraId="5355F83C" w14:textId="77777777" w:rsidR="00671F04" w:rsidRPr="008E4F17" w:rsidRDefault="00671F04" w:rsidP="00860F1F">
      <w:pPr>
        <w:pStyle w:val="FigureNo"/>
      </w:pPr>
      <w:bookmarkStart w:id="40" w:name="_Toc351123819"/>
      <w:bookmarkStart w:id="41" w:name="_Ref351120807"/>
      <w:r w:rsidRPr="008E4F17">
        <w:t>Figure</w:t>
      </w:r>
      <w:bookmarkEnd w:id="40"/>
      <w:bookmarkEnd w:id="41"/>
      <w:r w:rsidRPr="008E4F17">
        <w:t xml:space="preserve"> 11</w:t>
      </w:r>
    </w:p>
    <w:p w14:paraId="2420EC6A" w14:textId="77777777" w:rsidR="00671F04" w:rsidRPr="008E4F17" w:rsidRDefault="00671F04" w:rsidP="00860F1F">
      <w:pPr>
        <w:pStyle w:val="Figuretitle"/>
      </w:pPr>
      <w:r w:rsidRPr="008E4F17">
        <w:t>SAR systems duty cycle at the radar receiver IF output for IF bandwidth up to 60 MHz</w:t>
      </w:r>
    </w:p>
    <w:p w14:paraId="1E1A7773" w14:textId="2C4599BF" w:rsidR="00671F04" w:rsidRPr="008E4F17" w:rsidRDefault="00860F1F" w:rsidP="00860F1F">
      <w:pPr>
        <w:pStyle w:val="Figure"/>
      </w:pPr>
      <w:r w:rsidRPr="008E4F17">
        <w:rPr>
          <w:noProof/>
        </w:rPr>
        <w:drawing>
          <wp:inline distT="0" distB="0" distL="0" distR="0" wp14:anchorId="0527F654" wp14:editId="6B67AFAF">
            <wp:extent cx="5943600" cy="2823845"/>
            <wp:effectExtent l="0" t="0" r="0" b="0"/>
            <wp:docPr id="15" name="Image 15" descr="SAR systems duty cycle at the radar receiver IF output for IF bandwidth up to 60 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SAR systems duty cycle at the radar receiver IF output for IF bandwidth up to 60 MHz"/>
                    <pic:cNvPicPr/>
                  </pic:nvPicPr>
                  <pic:blipFill>
                    <a:blip r:embed="rId43"/>
                    <a:stretch>
                      <a:fillRect/>
                    </a:stretch>
                  </pic:blipFill>
                  <pic:spPr>
                    <a:xfrm>
                      <a:off x="0" y="0"/>
                      <a:ext cx="5943600" cy="2823845"/>
                    </a:xfrm>
                    <a:prstGeom prst="rect">
                      <a:avLst/>
                    </a:prstGeom>
                  </pic:spPr>
                </pic:pic>
              </a:graphicData>
            </a:graphic>
          </wp:inline>
        </w:drawing>
      </w:r>
    </w:p>
    <w:p w14:paraId="7865418D" w14:textId="77777777" w:rsidR="00671F04" w:rsidRPr="008E4F17" w:rsidRDefault="00671F04" w:rsidP="00860F1F">
      <w:pPr>
        <w:pStyle w:val="FigureNo"/>
      </w:pPr>
      <w:bookmarkStart w:id="42" w:name="_Toc351123820"/>
      <w:bookmarkStart w:id="43" w:name="_Ref351120819"/>
      <w:r w:rsidRPr="008E4F17">
        <w:lastRenderedPageBreak/>
        <w:t xml:space="preserve">Figure </w:t>
      </w:r>
      <w:bookmarkEnd w:id="42"/>
      <w:bookmarkEnd w:id="43"/>
      <w:r w:rsidRPr="008E4F17">
        <w:t>12</w:t>
      </w:r>
    </w:p>
    <w:p w14:paraId="5F90C910" w14:textId="77777777" w:rsidR="00671F04" w:rsidRPr="008E4F17" w:rsidRDefault="00671F04" w:rsidP="00860F1F">
      <w:pPr>
        <w:pStyle w:val="Figuretitle"/>
      </w:pPr>
      <w:r w:rsidRPr="008E4F17">
        <w:t>SAR systems duty cycle at the radar receiver IF output for IF bandwidth up to 10 MHz</w:t>
      </w:r>
    </w:p>
    <w:p w14:paraId="507E5AFB" w14:textId="3CBABCF0" w:rsidR="00671F04" w:rsidRPr="008E4F17" w:rsidRDefault="00860F1F" w:rsidP="00671F04">
      <w:r w:rsidRPr="008E4F17">
        <w:rPr>
          <w:noProof/>
        </w:rPr>
        <w:drawing>
          <wp:inline distT="0" distB="0" distL="0" distR="0" wp14:anchorId="62EF1C34" wp14:editId="1316D54A">
            <wp:extent cx="5943600" cy="2823845"/>
            <wp:effectExtent l="0" t="0" r="0" b="0"/>
            <wp:docPr id="16" name="Image 16" descr="SAR systems duty cycle at the radar receiver IF output for IF bandwidth up to 10 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SAR systems duty cycle at the radar receiver IF output for IF bandwidth up to 10 MHz"/>
                    <pic:cNvPicPr/>
                  </pic:nvPicPr>
                  <pic:blipFill>
                    <a:blip r:embed="rId44"/>
                    <a:stretch>
                      <a:fillRect/>
                    </a:stretch>
                  </pic:blipFill>
                  <pic:spPr>
                    <a:xfrm>
                      <a:off x="0" y="0"/>
                      <a:ext cx="5943600" cy="2823845"/>
                    </a:xfrm>
                    <a:prstGeom prst="rect">
                      <a:avLst/>
                    </a:prstGeom>
                  </pic:spPr>
                </pic:pic>
              </a:graphicData>
            </a:graphic>
          </wp:inline>
        </w:drawing>
      </w:r>
    </w:p>
    <w:p w14:paraId="1A7525CE" w14:textId="77777777" w:rsidR="00671F04" w:rsidRPr="008E4F17" w:rsidRDefault="00671F04" w:rsidP="00860F1F">
      <w:pPr>
        <w:pStyle w:val="Normalaftertitle"/>
      </w:pPr>
      <w:r w:rsidRPr="008E4F17">
        <w:t>From the above result it can be concluded that the SAR-4 and SAR-4/700, SAR-4/900 and SAR</w:t>
      </w:r>
      <w:r w:rsidRPr="008E4F17">
        <w:noBreakHyphen/>
        <w:t xml:space="preserve">4/1100 duty cycles at the radar receiver IF output is similar or lower than the ones from SAR systems used in Report </w:t>
      </w:r>
      <w:hyperlink r:id="rId45" w:history="1">
        <w:r w:rsidRPr="008E4F17">
          <w:rPr>
            <w:rStyle w:val="Hyperlink"/>
            <w:color w:val="auto"/>
            <w:u w:val="none"/>
          </w:rPr>
          <w:t>ITU-R RS.2094</w:t>
        </w:r>
      </w:hyperlink>
      <w:r w:rsidRPr="008E4F17">
        <w:t>.</w:t>
      </w:r>
    </w:p>
    <w:p w14:paraId="1B38026A" w14:textId="77777777" w:rsidR="00671F04" w:rsidRPr="008E4F17" w:rsidRDefault="00671F04" w:rsidP="00671F04">
      <w:r w:rsidRPr="008E4F17">
        <w:t xml:space="preserve">From the above result it can be concluded that the SAR-4 duty cycle at the radar receiver IF output is similar or lower than the ones from SAR systems used in the Report </w:t>
      </w:r>
      <w:hyperlink r:id="rId46" w:history="1">
        <w:r w:rsidRPr="008E4F17">
          <w:rPr>
            <w:rStyle w:val="Hyperlink"/>
            <w:color w:val="auto"/>
            <w:u w:val="none"/>
          </w:rPr>
          <w:t>ITU-R RS.2094</w:t>
        </w:r>
      </w:hyperlink>
      <w:r w:rsidRPr="008E4F17">
        <w:t>.</w:t>
      </w:r>
    </w:p>
    <w:p w14:paraId="4EC16749" w14:textId="77777777" w:rsidR="00671F04" w:rsidRPr="008E4F17" w:rsidRDefault="00671F04" w:rsidP="00671F04">
      <w:r w:rsidRPr="008E4F17">
        <w:t>It can be noted that inside the current allocation (9 300-9 900 MHz) SAR-4 and SAR-4/700 (SAR</w:t>
      </w:r>
      <w:r w:rsidRPr="008E4F17">
        <w:noBreakHyphen/>
        <w:t>5), SAR-4/900 (SAR-6) and SAR-4/1100 (SAR-7) provides similar sharing conditions as SARs 1-3, which are already operating for several years.</w:t>
      </w:r>
    </w:p>
    <w:p w14:paraId="6CA43FFF" w14:textId="3E213625" w:rsidR="00671F04" w:rsidRPr="008E4F17" w:rsidRDefault="00671F04" w:rsidP="00860F1F">
      <w:pPr>
        <w:pStyle w:val="Heading2"/>
      </w:pPr>
      <w:bookmarkStart w:id="44" w:name="_Toc351123771"/>
      <w:bookmarkStart w:id="45" w:name="_Toc387703209"/>
      <w:bookmarkStart w:id="46" w:name="_Toc400461854"/>
      <w:bookmarkStart w:id="47" w:name="_Toc227673946"/>
      <w:r w:rsidRPr="008E4F17">
        <w:t>3.6</w:t>
      </w:r>
      <w:r w:rsidRPr="008E4F17">
        <w:tab/>
        <w:t xml:space="preserve">Comparison of SAR-4 with the EESS waveforms tested in Report </w:t>
      </w:r>
      <w:bookmarkEnd w:id="44"/>
      <w:bookmarkEnd w:id="45"/>
      <w:bookmarkEnd w:id="46"/>
      <w:r w:rsidRPr="008E4F17">
        <w:rPr>
          <w:bCs/>
        </w:rPr>
        <w:fldChar w:fldCharType="begin"/>
      </w:r>
      <w:r w:rsidR="001E5EAE" w:rsidRPr="008E4F17">
        <w:rPr>
          <w:bCs/>
        </w:rPr>
        <w:instrText>HYPERLINK "https://www.itu.int/pub/R-REP-M.2081"</w:instrText>
      </w:r>
      <w:r w:rsidRPr="008E4F17">
        <w:rPr>
          <w:bCs/>
        </w:rPr>
      </w:r>
      <w:r w:rsidRPr="008E4F17">
        <w:rPr>
          <w:bCs/>
        </w:rPr>
        <w:fldChar w:fldCharType="separate"/>
      </w:r>
      <w:r w:rsidRPr="008E4F17">
        <w:rPr>
          <w:bCs/>
        </w:rPr>
        <w:t>ITU</w:t>
      </w:r>
      <w:r w:rsidRPr="008E4F17">
        <w:rPr>
          <w:bCs/>
        </w:rPr>
        <w:noBreakHyphen/>
        <w:t>R M.2081</w:t>
      </w:r>
      <w:bookmarkEnd w:id="47"/>
      <w:r w:rsidRPr="008E4F17">
        <w:fldChar w:fldCharType="end"/>
      </w:r>
    </w:p>
    <w:p w14:paraId="743809BA" w14:textId="77777777" w:rsidR="00671F04" w:rsidRPr="008E4F17" w:rsidRDefault="00671F04" w:rsidP="00671F04">
      <w:r w:rsidRPr="008E4F17">
        <w:t>In this Report, four radionavigation systems were tested with waveforms representative of EESS systems. These waveforms primarily use a chirped modulation scheme. The values are scaled to the maximum 80 MHz chirp bandwidth of the test equipment. The values are shown in Table 6. The duty cycles are calculated using the scaled pulse widths. SAR-4 has been added in the Table with the same scaled values for comparison.</w:t>
      </w:r>
    </w:p>
    <w:p w14:paraId="24DA1A96" w14:textId="77777777" w:rsidR="00671F04" w:rsidRPr="008E4F17" w:rsidRDefault="00671F04" w:rsidP="00860F1F">
      <w:pPr>
        <w:pStyle w:val="TableNo"/>
      </w:pPr>
      <w:bookmarkStart w:id="48" w:name="_Toc351123859"/>
      <w:bookmarkStart w:id="49" w:name="_Toc351117458"/>
      <w:bookmarkStart w:id="50" w:name="_Ref351120910"/>
      <w:r w:rsidRPr="008E4F17">
        <w:t xml:space="preserve">TABLE </w:t>
      </w:r>
      <w:bookmarkEnd w:id="48"/>
      <w:bookmarkEnd w:id="49"/>
      <w:bookmarkEnd w:id="50"/>
      <w:r w:rsidRPr="008E4F17">
        <w:t>6</w:t>
      </w:r>
    </w:p>
    <w:p w14:paraId="5E3AA343" w14:textId="77777777" w:rsidR="00671F04" w:rsidRPr="008E4F17" w:rsidRDefault="00671F04" w:rsidP="00860F1F">
      <w:pPr>
        <w:pStyle w:val="Tabletitle"/>
      </w:pPr>
      <w:r w:rsidRPr="008E4F17">
        <w:t>EESS waveforms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3"/>
        <w:gridCol w:w="1108"/>
        <w:gridCol w:w="1306"/>
        <w:gridCol w:w="1023"/>
        <w:gridCol w:w="1023"/>
        <w:gridCol w:w="1023"/>
        <w:gridCol w:w="1227"/>
        <w:gridCol w:w="1546"/>
      </w:tblGrid>
      <w:tr w:rsidR="00671F04" w:rsidRPr="008E4F17" w14:paraId="7999D21E" w14:textId="77777777" w:rsidTr="002E374C">
        <w:trPr>
          <w:trHeight w:val="564"/>
          <w:jc w:val="center"/>
        </w:trPr>
        <w:tc>
          <w:tcPr>
            <w:tcW w:w="1218" w:type="dxa"/>
          </w:tcPr>
          <w:p w14:paraId="0A963914" w14:textId="77777777" w:rsidR="00671F04" w:rsidRPr="008E4F17" w:rsidRDefault="00671F04" w:rsidP="00860F1F">
            <w:pPr>
              <w:pStyle w:val="Tablehead"/>
            </w:pPr>
            <w:r w:rsidRPr="008E4F17">
              <w:t>Waveform No.</w:t>
            </w:r>
          </w:p>
        </w:tc>
        <w:tc>
          <w:tcPr>
            <w:tcW w:w="975" w:type="dxa"/>
          </w:tcPr>
          <w:p w14:paraId="401871C8" w14:textId="77777777" w:rsidR="00671F04" w:rsidRPr="008E4F17" w:rsidRDefault="00671F04" w:rsidP="00860F1F">
            <w:pPr>
              <w:pStyle w:val="Tablehead"/>
            </w:pPr>
            <w:r w:rsidRPr="008E4F17">
              <w:t>Pulse width</w:t>
            </w:r>
            <w:r w:rsidRPr="008E4F17">
              <w:br/>
              <w:t>(µs)</w:t>
            </w:r>
          </w:p>
        </w:tc>
        <w:tc>
          <w:tcPr>
            <w:tcW w:w="1149" w:type="dxa"/>
          </w:tcPr>
          <w:p w14:paraId="04D1E45F" w14:textId="77777777" w:rsidR="00671F04" w:rsidRPr="008E4F17" w:rsidRDefault="00671F04" w:rsidP="00860F1F">
            <w:pPr>
              <w:pStyle w:val="Tablehead"/>
            </w:pPr>
            <w:r w:rsidRPr="008E4F17">
              <w:t>Scaled</w:t>
            </w:r>
            <w:r w:rsidRPr="008E4F17">
              <w:br/>
              <w:t>width</w:t>
            </w:r>
            <w:r w:rsidRPr="008E4F17">
              <w:br/>
              <w:t>(µs)</w:t>
            </w:r>
          </w:p>
        </w:tc>
        <w:tc>
          <w:tcPr>
            <w:tcW w:w="900" w:type="dxa"/>
          </w:tcPr>
          <w:p w14:paraId="0332B468" w14:textId="77777777" w:rsidR="00671F04" w:rsidRPr="008E4F17" w:rsidRDefault="00671F04" w:rsidP="00860F1F">
            <w:pPr>
              <w:pStyle w:val="Tablehead"/>
            </w:pPr>
            <w:proofErr w:type="spellStart"/>
            <w:r w:rsidRPr="008E4F17">
              <w:t>Prf</w:t>
            </w:r>
            <w:proofErr w:type="spellEnd"/>
            <w:r w:rsidRPr="008E4F17">
              <w:br/>
              <w:t>(Hz)</w:t>
            </w:r>
          </w:p>
        </w:tc>
        <w:tc>
          <w:tcPr>
            <w:tcW w:w="900" w:type="dxa"/>
          </w:tcPr>
          <w:p w14:paraId="4B3FAD7B" w14:textId="77777777" w:rsidR="00671F04" w:rsidRPr="008E4F17" w:rsidRDefault="00671F04" w:rsidP="00860F1F">
            <w:pPr>
              <w:pStyle w:val="Tablehead"/>
            </w:pPr>
            <w:r w:rsidRPr="008E4F17">
              <w:t>Pri</w:t>
            </w:r>
            <w:r w:rsidRPr="008E4F17">
              <w:br/>
              <w:t>(</w:t>
            </w:r>
            <w:proofErr w:type="spellStart"/>
            <w:r w:rsidRPr="008E4F17">
              <w:t>ms</w:t>
            </w:r>
            <w:proofErr w:type="spellEnd"/>
            <w:r w:rsidRPr="008E4F17">
              <w:t>)</w:t>
            </w:r>
          </w:p>
        </w:tc>
        <w:tc>
          <w:tcPr>
            <w:tcW w:w="900" w:type="dxa"/>
          </w:tcPr>
          <w:p w14:paraId="64EF2E43" w14:textId="77777777" w:rsidR="00671F04" w:rsidRPr="008E4F17" w:rsidRDefault="00671F04" w:rsidP="00860F1F">
            <w:pPr>
              <w:pStyle w:val="Tablehead"/>
            </w:pPr>
            <w:r w:rsidRPr="008E4F17">
              <w:t>Duty</w:t>
            </w:r>
            <w:r w:rsidRPr="008E4F17">
              <w:br/>
              <w:t>cycle</w:t>
            </w:r>
            <w:r w:rsidRPr="008E4F17">
              <w:br/>
              <w:t>(%)</w:t>
            </w:r>
          </w:p>
        </w:tc>
        <w:tc>
          <w:tcPr>
            <w:tcW w:w="1080" w:type="dxa"/>
          </w:tcPr>
          <w:p w14:paraId="46CEA45E" w14:textId="77777777" w:rsidR="00671F04" w:rsidRPr="008E4F17" w:rsidRDefault="00671F04" w:rsidP="00860F1F">
            <w:pPr>
              <w:pStyle w:val="Tablehead"/>
            </w:pPr>
            <w:r w:rsidRPr="008E4F17">
              <w:t>Chirp</w:t>
            </w:r>
            <w:r w:rsidRPr="008E4F17">
              <w:br/>
              <w:t>(MHz)</w:t>
            </w:r>
          </w:p>
        </w:tc>
        <w:tc>
          <w:tcPr>
            <w:tcW w:w="1361" w:type="dxa"/>
          </w:tcPr>
          <w:p w14:paraId="008496CC" w14:textId="77777777" w:rsidR="00671F04" w:rsidRPr="008E4F17" w:rsidRDefault="00671F04" w:rsidP="00860F1F">
            <w:pPr>
              <w:pStyle w:val="Tablehead"/>
            </w:pPr>
            <w:r w:rsidRPr="008E4F17">
              <w:t>Chirp</w:t>
            </w:r>
            <w:r w:rsidRPr="008E4F17">
              <w:br/>
              <w:t>rate</w:t>
            </w:r>
            <w:r w:rsidRPr="008E4F17">
              <w:br/>
              <w:t>(MHz/µs)</w:t>
            </w:r>
          </w:p>
        </w:tc>
      </w:tr>
      <w:tr w:rsidR="00671F04" w:rsidRPr="008E4F17" w14:paraId="32DD7FB6" w14:textId="77777777" w:rsidTr="008B2AC6">
        <w:trPr>
          <w:jc w:val="center"/>
        </w:trPr>
        <w:tc>
          <w:tcPr>
            <w:tcW w:w="1218" w:type="dxa"/>
          </w:tcPr>
          <w:p w14:paraId="1D1ECA14" w14:textId="77777777" w:rsidR="00671F04" w:rsidRPr="008E4F17" w:rsidRDefault="00671F04" w:rsidP="008B2AC6">
            <w:pPr>
              <w:pStyle w:val="Tabletext"/>
              <w:jc w:val="left"/>
            </w:pPr>
            <w:r w:rsidRPr="008E4F17">
              <w:t>EESS1</w:t>
            </w:r>
          </w:p>
        </w:tc>
        <w:tc>
          <w:tcPr>
            <w:tcW w:w="975" w:type="dxa"/>
          </w:tcPr>
          <w:p w14:paraId="413B25FA" w14:textId="77777777" w:rsidR="00671F04" w:rsidRPr="008E4F17" w:rsidRDefault="00671F04" w:rsidP="008B2AC6">
            <w:pPr>
              <w:pStyle w:val="Tabletext"/>
              <w:jc w:val="center"/>
            </w:pPr>
            <w:r w:rsidRPr="008E4F17">
              <w:t>10</w:t>
            </w:r>
          </w:p>
        </w:tc>
        <w:tc>
          <w:tcPr>
            <w:tcW w:w="1149" w:type="dxa"/>
          </w:tcPr>
          <w:p w14:paraId="152CB0F4" w14:textId="77777777" w:rsidR="00671F04" w:rsidRPr="008E4F17" w:rsidRDefault="00671F04" w:rsidP="008B2AC6">
            <w:pPr>
              <w:pStyle w:val="Tabletext"/>
              <w:jc w:val="center"/>
            </w:pPr>
            <w:r w:rsidRPr="008E4F17">
              <w:t>2</w:t>
            </w:r>
          </w:p>
        </w:tc>
        <w:tc>
          <w:tcPr>
            <w:tcW w:w="900" w:type="dxa"/>
          </w:tcPr>
          <w:p w14:paraId="6E8D3EE7" w14:textId="77777777" w:rsidR="00671F04" w:rsidRPr="008E4F17" w:rsidRDefault="00671F04" w:rsidP="008B2AC6">
            <w:pPr>
              <w:pStyle w:val="Tabletext"/>
              <w:jc w:val="center"/>
            </w:pPr>
            <w:r w:rsidRPr="008E4F17">
              <w:t>2 000</w:t>
            </w:r>
          </w:p>
        </w:tc>
        <w:tc>
          <w:tcPr>
            <w:tcW w:w="900" w:type="dxa"/>
          </w:tcPr>
          <w:p w14:paraId="3BB321F3" w14:textId="77777777" w:rsidR="00671F04" w:rsidRPr="008E4F17" w:rsidRDefault="00671F04" w:rsidP="008B2AC6">
            <w:pPr>
              <w:pStyle w:val="Tabletext"/>
              <w:jc w:val="center"/>
            </w:pPr>
            <w:r w:rsidRPr="008E4F17">
              <w:t>0.5</w:t>
            </w:r>
          </w:p>
        </w:tc>
        <w:tc>
          <w:tcPr>
            <w:tcW w:w="900" w:type="dxa"/>
          </w:tcPr>
          <w:p w14:paraId="622A2ED5" w14:textId="77777777" w:rsidR="00671F04" w:rsidRPr="008E4F17" w:rsidRDefault="00671F04" w:rsidP="008B2AC6">
            <w:pPr>
              <w:pStyle w:val="Tabletext"/>
              <w:jc w:val="center"/>
            </w:pPr>
            <w:r w:rsidRPr="008E4F17">
              <w:t>0.4</w:t>
            </w:r>
          </w:p>
        </w:tc>
        <w:tc>
          <w:tcPr>
            <w:tcW w:w="1080" w:type="dxa"/>
          </w:tcPr>
          <w:p w14:paraId="07538D21" w14:textId="77777777" w:rsidR="00671F04" w:rsidRPr="008E4F17" w:rsidRDefault="00671F04" w:rsidP="008B2AC6">
            <w:pPr>
              <w:pStyle w:val="Tabletext"/>
              <w:jc w:val="center"/>
            </w:pPr>
            <w:r w:rsidRPr="008E4F17">
              <w:t>400/80</w:t>
            </w:r>
          </w:p>
        </w:tc>
        <w:tc>
          <w:tcPr>
            <w:tcW w:w="1361" w:type="dxa"/>
          </w:tcPr>
          <w:p w14:paraId="2B59E61C" w14:textId="77777777" w:rsidR="00671F04" w:rsidRPr="008E4F17" w:rsidRDefault="00671F04" w:rsidP="008B2AC6">
            <w:pPr>
              <w:pStyle w:val="Tabletext"/>
              <w:jc w:val="center"/>
            </w:pPr>
            <w:r w:rsidRPr="008E4F17">
              <w:t>40</w:t>
            </w:r>
          </w:p>
        </w:tc>
      </w:tr>
      <w:tr w:rsidR="00671F04" w:rsidRPr="008E4F17" w14:paraId="2EF17595" w14:textId="77777777" w:rsidTr="008B2AC6">
        <w:trPr>
          <w:jc w:val="center"/>
        </w:trPr>
        <w:tc>
          <w:tcPr>
            <w:tcW w:w="1218" w:type="dxa"/>
          </w:tcPr>
          <w:p w14:paraId="76794427" w14:textId="77777777" w:rsidR="00671F04" w:rsidRPr="008E4F17" w:rsidRDefault="00671F04" w:rsidP="008B2AC6">
            <w:pPr>
              <w:pStyle w:val="Tabletext"/>
              <w:jc w:val="left"/>
            </w:pPr>
            <w:r w:rsidRPr="008E4F17">
              <w:t>EESS2</w:t>
            </w:r>
          </w:p>
        </w:tc>
        <w:tc>
          <w:tcPr>
            <w:tcW w:w="975" w:type="dxa"/>
          </w:tcPr>
          <w:p w14:paraId="2538809C" w14:textId="77777777" w:rsidR="00671F04" w:rsidRPr="008E4F17" w:rsidRDefault="00671F04" w:rsidP="008B2AC6">
            <w:pPr>
              <w:pStyle w:val="Tabletext"/>
              <w:jc w:val="center"/>
            </w:pPr>
            <w:r w:rsidRPr="008E4F17">
              <w:t>80</w:t>
            </w:r>
          </w:p>
        </w:tc>
        <w:tc>
          <w:tcPr>
            <w:tcW w:w="1149" w:type="dxa"/>
          </w:tcPr>
          <w:p w14:paraId="03AA9EA4" w14:textId="77777777" w:rsidR="00671F04" w:rsidRPr="008E4F17" w:rsidRDefault="00671F04" w:rsidP="008B2AC6">
            <w:pPr>
              <w:pStyle w:val="Tabletext"/>
              <w:jc w:val="center"/>
            </w:pPr>
            <w:r w:rsidRPr="008E4F17">
              <w:t>16</w:t>
            </w:r>
          </w:p>
        </w:tc>
        <w:tc>
          <w:tcPr>
            <w:tcW w:w="900" w:type="dxa"/>
          </w:tcPr>
          <w:p w14:paraId="4394B55F" w14:textId="77777777" w:rsidR="00671F04" w:rsidRPr="008E4F17" w:rsidRDefault="00671F04" w:rsidP="008B2AC6">
            <w:pPr>
              <w:pStyle w:val="Tabletext"/>
              <w:jc w:val="center"/>
            </w:pPr>
            <w:r w:rsidRPr="008E4F17">
              <w:t>4 500</w:t>
            </w:r>
          </w:p>
        </w:tc>
        <w:tc>
          <w:tcPr>
            <w:tcW w:w="900" w:type="dxa"/>
          </w:tcPr>
          <w:p w14:paraId="3AFED567" w14:textId="77777777" w:rsidR="00671F04" w:rsidRPr="008E4F17" w:rsidRDefault="00671F04" w:rsidP="008B2AC6">
            <w:pPr>
              <w:pStyle w:val="Tabletext"/>
              <w:jc w:val="center"/>
            </w:pPr>
            <w:r w:rsidRPr="008E4F17">
              <w:t>0.22</w:t>
            </w:r>
          </w:p>
        </w:tc>
        <w:tc>
          <w:tcPr>
            <w:tcW w:w="900" w:type="dxa"/>
          </w:tcPr>
          <w:p w14:paraId="5D4DACBA" w14:textId="77777777" w:rsidR="00671F04" w:rsidRPr="008E4F17" w:rsidRDefault="00671F04" w:rsidP="008B2AC6">
            <w:pPr>
              <w:pStyle w:val="Tabletext"/>
              <w:jc w:val="center"/>
            </w:pPr>
            <w:r w:rsidRPr="008E4F17">
              <w:t>7.2</w:t>
            </w:r>
          </w:p>
        </w:tc>
        <w:tc>
          <w:tcPr>
            <w:tcW w:w="1080" w:type="dxa"/>
          </w:tcPr>
          <w:p w14:paraId="07E85362" w14:textId="77777777" w:rsidR="00671F04" w:rsidRPr="008E4F17" w:rsidRDefault="00671F04" w:rsidP="008B2AC6">
            <w:pPr>
              <w:pStyle w:val="Tabletext"/>
              <w:jc w:val="center"/>
            </w:pPr>
            <w:r w:rsidRPr="008E4F17">
              <w:t>400/80</w:t>
            </w:r>
          </w:p>
        </w:tc>
        <w:tc>
          <w:tcPr>
            <w:tcW w:w="1361" w:type="dxa"/>
          </w:tcPr>
          <w:p w14:paraId="76D39B15" w14:textId="77777777" w:rsidR="00671F04" w:rsidRPr="008E4F17" w:rsidRDefault="00671F04" w:rsidP="008B2AC6">
            <w:pPr>
              <w:pStyle w:val="Tabletext"/>
              <w:jc w:val="center"/>
            </w:pPr>
            <w:r w:rsidRPr="008E4F17">
              <w:t>5</w:t>
            </w:r>
          </w:p>
        </w:tc>
      </w:tr>
      <w:tr w:rsidR="00671F04" w:rsidRPr="008E4F17" w14:paraId="32C3F847" w14:textId="77777777" w:rsidTr="008B2AC6">
        <w:trPr>
          <w:jc w:val="center"/>
        </w:trPr>
        <w:tc>
          <w:tcPr>
            <w:tcW w:w="1218" w:type="dxa"/>
          </w:tcPr>
          <w:p w14:paraId="00389FD6" w14:textId="77777777" w:rsidR="00671F04" w:rsidRPr="008E4F17" w:rsidRDefault="00671F04" w:rsidP="008B2AC6">
            <w:pPr>
              <w:pStyle w:val="Tabletext"/>
              <w:jc w:val="left"/>
            </w:pPr>
            <w:r w:rsidRPr="008E4F17">
              <w:t>EESS3</w:t>
            </w:r>
          </w:p>
        </w:tc>
        <w:tc>
          <w:tcPr>
            <w:tcW w:w="975" w:type="dxa"/>
          </w:tcPr>
          <w:p w14:paraId="17588BE4" w14:textId="77777777" w:rsidR="00671F04" w:rsidRPr="008E4F17" w:rsidRDefault="00671F04" w:rsidP="008B2AC6">
            <w:pPr>
              <w:pStyle w:val="Tabletext"/>
              <w:jc w:val="center"/>
            </w:pPr>
            <w:r w:rsidRPr="008E4F17">
              <w:t>10</w:t>
            </w:r>
          </w:p>
        </w:tc>
        <w:tc>
          <w:tcPr>
            <w:tcW w:w="1149" w:type="dxa"/>
          </w:tcPr>
          <w:p w14:paraId="3AFB77AE" w14:textId="77777777" w:rsidR="00671F04" w:rsidRPr="008E4F17" w:rsidRDefault="00671F04" w:rsidP="008B2AC6">
            <w:pPr>
              <w:pStyle w:val="Tabletext"/>
              <w:jc w:val="center"/>
            </w:pPr>
            <w:r w:rsidRPr="008E4F17">
              <w:t>17.7</w:t>
            </w:r>
          </w:p>
        </w:tc>
        <w:tc>
          <w:tcPr>
            <w:tcW w:w="900" w:type="dxa"/>
          </w:tcPr>
          <w:p w14:paraId="5C2B2BDA" w14:textId="77777777" w:rsidR="00671F04" w:rsidRPr="008E4F17" w:rsidRDefault="00671F04" w:rsidP="008B2AC6">
            <w:pPr>
              <w:pStyle w:val="Tabletext"/>
              <w:jc w:val="center"/>
            </w:pPr>
            <w:r w:rsidRPr="008E4F17">
              <w:t>515</w:t>
            </w:r>
          </w:p>
        </w:tc>
        <w:tc>
          <w:tcPr>
            <w:tcW w:w="900" w:type="dxa"/>
          </w:tcPr>
          <w:p w14:paraId="7F3E2DD9" w14:textId="77777777" w:rsidR="00671F04" w:rsidRPr="008E4F17" w:rsidRDefault="00671F04" w:rsidP="008B2AC6">
            <w:pPr>
              <w:pStyle w:val="Tabletext"/>
              <w:jc w:val="center"/>
            </w:pPr>
            <w:r w:rsidRPr="008E4F17">
              <w:t>1.94</w:t>
            </w:r>
          </w:p>
        </w:tc>
        <w:tc>
          <w:tcPr>
            <w:tcW w:w="900" w:type="dxa"/>
          </w:tcPr>
          <w:p w14:paraId="0F71CE01" w14:textId="77777777" w:rsidR="00671F04" w:rsidRPr="008E4F17" w:rsidRDefault="00671F04" w:rsidP="008B2AC6">
            <w:pPr>
              <w:pStyle w:val="Tabletext"/>
              <w:jc w:val="center"/>
            </w:pPr>
            <w:r w:rsidRPr="008E4F17">
              <w:t>0.91</w:t>
            </w:r>
          </w:p>
        </w:tc>
        <w:tc>
          <w:tcPr>
            <w:tcW w:w="1080" w:type="dxa"/>
          </w:tcPr>
          <w:p w14:paraId="1BF8ACB2" w14:textId="77777777" w:rsidR="00671F04" w:rsidRPr="008E4F17" w:rsidRDefault="00671F04" w:rsidP="008B2AC6">
            <w:pPr>
              <w:pStyle w:val="Tabletext"/>
              <w:jc w:val="center"/>
            </w:pPr>
            <w:r w:rsidRPr="008E4F17">
              <w:t>45/80</w:t>
            </w:r>
          </w:p>
        </w:tc>
        <w:tc>
          <w:tcPr>
            <w:tcW w:w="1361" w:type="dxa"/>
          </w:tcPr>
          <w:p w14:paraId="2E05E236" w14:textId="77777777" w:rsidR="00671F04" w:rsidRPr="008E4F17" w:rsidRDefault="00671F04" w:rsidP="008B2AC6">
            <w:pPr>
              <w:pStyle w:val="Tabletext"/>
              <w:jc w:val="center"/>
            </w:pPr>
            <w:r w:rsidRPr="008E4F17">
              <w:t>4.5</w:t>
            </w:r>
          </w:p>
        </w:tc>
      </w:tr>
      <w:tr w:rsidR="00671F04" w:rsidRPr="008E4F17" w14:paraId="1A7EF58C" w14:textId="77777777" w:rsidTr="008B2AC6">
        <w:trPr>
          <w:jc w:val="center"/>
        </w:trPr>
        <w:tc>
          <w:tcPr>
            <w:tcW w:w="1218" w:type="dxa"/>
          </w:tcPr>
          <w:p w14:paraId="23187A49" w14:textId="77777777" w:rsidR="00671F04" w:rsidRPr="008E4F17" w:rsidRDefault="00671F04" w:rsidP="008B2AC6">
            <w:pPr>
              <w:pStyle w:val="Tabletext"/>
              <w:jc w:val="left"/>
            </w:pPr>
            <w:r w:rsidRPr="008E4F17">
              <w:t>EESS4</w:t>
            </w:r>
          </w:p>
        </w:tc>
        <w:tc>
          <w:tcPr>
            <w:tcW w:w="975" w:type="dxa"/>
          </w:tcPr>
          <w:p w14:paraId="7D1808B9" w14:textId="77777777" w:rsidR="00671F04" w:rsidRPr="008E4F17" w:rsidRDefault="00671F04" w:rsidP="008B2AC6">
            <w:pPr>
              <w:pStyle w:val="Tabletext"/>
              <w:jc w:val="center"/>
            </w:pPr>
            <w:r w:rsidRPr="008E4F17">
              <w:t>10</w:t>
            </w:r>
          </w:p>
        </w:tc>
        <w:tc>
          <w:tcPr>
            <w:tcW w:w="1149" w:type="dxa"/>
          </w:tcPr>
          <w:p w14:paraId="1E13A8FB" w14:textId="77777777" w:rsidR="00671F04" w:rsidRPr="008E4F17" w:rsidRDefault="00671F04" w:rsidP="008B2AC6">
            <w:pPr>
              <w:pStyle w:val="Tabletext"/>
              <w:jc w:val="center"/>
            </w:pPr>
            <w:r w:rsidRPr="008E4F17">
              <w:t>1.7</w:t>
            </w:r>
          </w:p>
        </w:tc>
        <w:tc>
          <w:tcPr>
            <w:tcW w:w="900" w:type="dxa"/>
          </w:tcPr>
          <w:p w14:paraId="73465DC0" w14:textId="77777777" w:rsidR="00671F04" w:rsidRPr="008E4F17" w:rsidRDefault="00671F04" w:rsidP="008B2AC6">
            <w:pPr>
              <w:pStyle w:val="Tabletext"/>
              <w:jc w:val="center"/>
            </w:pPr>
            <w:r w:rsidRPr="008E4F17">
              <w:t>5 150</w:t>
            </w:r>
          </w:p>
        </w:tc>
        <w:tc>
          <w:tcPr>
            <w:tcW w:w="900" w:type="dxa"/>
          </w:tcPr>
          <w:p w14:paraId="6D879445" w14:textId="77777777" w:rsidR="00671F04" w:rsidRPr="008E4F17" w:rsidRDefault="00671F04" w:rsidP="008B2AC6">
            <w:pPr>
              <w:pStyle w:val="Tabletext"/>
              <w:jc w:val="center"/>
            </w:pPr>
            <w:r w:rsidRPr="008E4F17">
              <w:t>0.194</w:t>
            </w:r>
          </w:p>
        </w:tc>
        <w:tc>
          <w:tcPr>
            <w:tcW w:w="900" w:type="dxa"/>
          </w:tcPr>
          <w:p w14:paraId="05500F49" w14:textId="77777777" w:rsidR="00671F04" w:rsidRPr="008E4F17" w:rsidRDefault="00671F04" w:rsidP="008B2AC6">
            <w:pPr>
              <w:pStyle w:val="Tabletext"/>
              <w:jc w:val="center"/>
            </w:pPr>
            <w:r w:rsidRPr="008E4F17">
              <w:t>0.88</w:t>
            </w:r>
          </w:p>
        </w:tc>
        <w:tc>
          <w:tcPr>
            <w:tcW w:w="1080" w:type="dxa"/>
          </w:tcPr>
          <w:p w14:paraId="6B670C81" w14:textId="77777777" w:rsidR="00671F04" w:rsidRPr="008E4F17" w:rsidRDefault="00671F04" w:rsidP="008B2AC6">
            <w:pPr>
              <w:pStyle w:val="Tabletext"/>
              <w:jc w:val="center"/>
            </w:pPr>
            <w:r w:rsidRPr="008E4F17">
              <w:t>460/80</w:t>
            </w:r>
          </w:p>
        </w:tc>
        <w:tc>
          <w:tcPr>
            <w:tcW w:w="1361" w:type="dxa"/>
          </w:tcPr>
          <w:p w14:paraId="6B579869" w14:textId="77777777" w:rsidR="00671F04" w:rsidRPr="008E4F17" w:rsidRDefault="00671F04" w:rsidP="008B2AC6">
            <w:pPr>
              <w:pStyle w:val="Tabletext"/>
              <w:jc w:val="center"/>
            </w:pPr>
            <w:r w:rsidRPr="008E4F17">
              <w:t>46</w:t>
            </w:r>
          </w:p>
        </w:tc>
      </w:tr>
      <w:tr w:rsidR="00671F04" w:rsidRPr="008E4F17" w14:paraId="68DD2989" w14:textId="77777777" w:rsidTr="008B2AC6">
        <w:trPr>
          <w:jc w:val="center"/>
        </w:trPr>
        <w:tc>
          <w:tcPr>
            <w:tcW w:w="1218" w:type="dxa"/>
          </w:tcPr>
          <w:p w14:paraId="139ECA03" w14:textId="77777777" w:rsidR="00671F04" w:rsidRPr="008E4F17" w:rsidRDefault="00671F04" w:rsidP="008B2AC6">
            <w:pPr>
              <w:pStyle w:val="Tabletext"/>
              <w:jc w:val="left"/>
              <w:rPr>
                <w:b/>
              </w:rPr>
            </w:pPr>
            <w:r w:rsidRPr="008E4F17">
              <w:rPr>
                <w:b/>
              </w:rPr>
              <w:t>SAR-4</w:t>
            </w:r>
          </w:p>
        </w:tc>
        <w:tc>
          <w:tcPr>
            <w:tcW w:w="975" w:type="dxa"/>
          </w:tcPr>
          <w:p w14:paraId="4DB899E0" w14:textId="77777777" w:rsidR="00671F04" w:rsidRPr="008E4F17" w:rsidRDefault="00671F04" w:rsidP="008B2AC6">
            <w:pPr>
              <w:pStyle w:val="Tabletext"/>
              <w:jc w:val="center"/>
              <w:rPr>
                <w:b/>
              </w:rPr>
            </w:pPr>
            <w:r w:rsidRPr="008E4F17">
              <w:rPr>
                <w:b/>
              </w:rPr>
              <w:t>50</w:t>
            </w:r>
          </w:p>
        </w:tc>
        <w:tc>
          <w:tcPr>
            <w:tcW w:w="1149" w:type="dxa"/>
          </w:tcPr>
          <w:p w14:paraId="3DF3F679" w14:textId="77777777" w:rsidR="00671F04" w:rsidRPr="008E4F17" w:rsidRDefault="00671F04" w:rsidP="008B2AC6">
            <w:pPr>
              <w:pStyle w:val="Tabletext"/>
              <w:jc w:val="center"/>
              <w:rPr>
                <w:b/>
              </w:rPr>
            </w:pPr>
            <w:r w:rsidRPr="008E4F17">
              <w:rPr>
                <w:b/>
              </w:rPr>
              <w:t>3.3</w:t>
            </w:r>
          </w:p>
        </w:tc>
        <w:tc>
          <w:tcPr>
            <w:tcW w:w="900" w:type="dxa"/>
          </w:tcPr>
          <w:p w14:paraId="53436077" w14:textId="77777777" w:rsidR="00671F04" w:rsidRPr="008E4F17" w:rsidRDefault="00671F04" w:rsidP="008B2AC6">
            <w:pPr>
              <w:pStyle w:val="Tabletext"/>
              <w:jc w:val="center"/>
              <w:rPr>
                <w:b/>
              </w:rPr>
            </w:pPr>
            <w:r w:rsidRPr="008E4F17">
              <w:rPr>
                <w:b/>
              </w:rPr>
              <w:t>6 000</w:t>
            </w:r>
          </w:p>
        </w:tc>
        <w:tc>
          <w:tcPr>
            <w:tcW w:w="900" w:type="dxa"/>
          </w:tcPr>
          <w:p w14:paraId="5AD88D45" w14:textId="77777777" w:rsidR="00671F04" w:rsidRPr="008E4F17" w:rsidRDefault="00671F04" w:rsidP="008B2AC6">
            <w:pPr>
              <w:pStyle w:val="Tabletext"/>
              <w:jc w:val="center"/>
              <w:rPr>
                <w:b/>
              </w:rPr>
            </w:pPr>
            <w:r w:rsidRPr="008E4F17">
              <w:rPr>
                <w:b/>
              </w:rPr>
              <w:t>0.167</w:t>
            </w:r>
          </w:p>
        </w:tc>
        <w:tc>
          <w:tcPr>
            <w:tcW w:w="900" w:type="dxa"/>
          </w:tcPr>
          <w:p w14:paraId="40B07A51" w14:textId="77777777" w:rsidR="00671F04" w:rsidRPr="008E4F17" w:rsidRDefault="00671F04" w:rsidP="008B2AC6">
            <w:pPr>
              <w:pStyle w:val="Tabletext"/>
              <w:jc w:val="center"/>
              <w:rPr>
                <w:b/>
              </w:rPr>
            </w:pPr>
            <w:r w:rsidRPr="008E4F17">
              <w:rPr>
                <w:b/>
              </w:rPr>
              <w:t>1.98</w:t>
            </w:r>
          </w:p>
        </w:tc>
        <w:tc>
          <w:tcPr>
            <w:tcW w:w="1080" w:type="dxa"/>
          </w:tcPr>
          <w:p w14:paraId="4D513EA1" w14:textId="77777777" w:rsidR="00671F04" w:rsidRPr="008E4F17" w:rsidRDefault="00671F04" w:rsidP="008B2AC6">
            <w:pPr>
              <w:pStyle w:val="Tabletext"/>
              <w:jc w:val="center"/>
              <w:rPr>
                <w:b/>
              </w:rPr>
            </w:pPr>
            <w:r w:rsidRPr="008E4F17">
              <w:rPr>
                <w:b/>
              </w:rPr>
              <w:t>1200/80</w:t>
            </w:r>
          </w:p>
        </w:tc>
        <w:tc>
          <w:tcPr>
            <w:tcW w:w="1361" w:type="dxa"/>
          </w:tcPr>
          <w:p w14:paraId="40DC9216" w14:textId="77777777" w:rsidR="00671F04" w:rsidRPr="008E4F17" w:rsidRDefault="00671F04" w:rsidP="008B2AC6">
            <w:pPr>
              <w:pStyle w:val="Tabletext"/>
              <w:jc w:val="center"/>
              <w:rPr>
                <w:b/>
              </w:rPr>
            </w:pPr>
            <w:r w:rsidRPr="008E4F17">
              <w:rPr>
                <w:b/>
              </w:rPr>
              <w:t>24</w:t>
            </w:r>
          </w:p>
        </w:tc>
      </w:tr>
    </w:tbl>
    <w:p w14:paraId="078F5AEB" w14:textId="77777777" w:rsidR="00671F04" w:rsidRPr="008E4F17" w:rsidRDefault="00671F04" w:rsidP="008B2AC6">
      <w:pPr>
        <w:pStyle w:val="Tablefin"/>
      </w:pPr>
    </w:p>
    <w:p w14:paraId="219F9D4C" w14:textId="0D3210A5" w:rsidR="00671F04" w:rsidRPr="008E4F17" w:rsidRDefault="00671F04" w:rsidP="00671F04">
      <w:r w:rsidRPr="008E4F17">
        <w:lastRenderedPageBreak/>
        <w:t>Table 7 gives the effective duty cycle obtained for all radio navigation radars tested in Report</w:t>
      </w:r>
      <w:r w:rsidR="008B2AC6" w:rsidRPr="008E4F17">
        <w:t> </w:t>
      </w:r>
      <w:hyperlink r:id="rId47" w:history="1">
        <w:r w:rsidRPr="008E4F17">
          <w:rPr>
            <w:rStyle w:val="Hyperlink"/>
            <w:color w:val="auto"/>
            <w:u w:val="none"/>
          </w:rPr>
          <w:t>ITU</w:t>
        </w:r>
        <w:r w:rsidRPr="008E4F17">
          <w:rPr>
            <w:rStyle w:val="Hyperlink"/>
            <w:color w:val="auto"/>
            <w:u w:val="none"/>
          </w:rPr>
          <w:noBreakHyphen/>
          <w:t>R</w:t>
        </w:r>
        <w:r w:rsidR="008B2AC6" w:rsidRPr="008E4F17">
          <w:rPr>
            <w:rStyle w:val="Hyperlink"/>
            <w:color w:val="auto"/>
            <w:u w:val="none"/>
          </w:rPr>
          <w:t> </w:t>
        </w:r>
        <w:r w:rsidRPr="008E4F17">
          <w:rPr>
            <w:rStyle w:val="Hyperlink"/>
            <w:color w:val="auto"/>
            <w:u w:val="none"/>
          </w:rPr>
          <w:t>M.2081</w:t>
        </w:r>
      </w:hyperlink>
      <w:r w:rsidRPr="008E4F17">
        <w:t xml:space="preserve">. The effective duty cycle is the duty cycle of the interfering signal after the radar receiver filter (see § 3.4). </w:t>
      </w:r>
    </w:p>
    <w:p w14:paraId="036241BB" w14:textId="77777777" w:rsidR="00671F04" w:rsidRPr="008E4F17" w:rsidRDefault="00671F04" w:rsidP="008B2AC6">
      <w:pPr>
        <w:pStyle w:val="TableNo"/>
      </w:pPr>
      <w:r w:rsidRPr="008E4F17">
        <w:t>TABLE 7</w:t>
      </w:r>
    </w:p>
    <w:p w14:paraId="6B806398" w14:textId="5C4A72BB" w:rsidR="00671F04" w:rsidRPr="008E4F17" w:rsidRDefault="00671F04" w:rsidP="008B2AC6">
      <w:pPr>
        <w:pStyle w:val="Tabletitle"/>
      </w:pPr>
      <w:r w:rsidRPr="008E4F17">
        <w:t>Comparison of effective duty cycles for the EESS waveforms and</w:t>
      </w:r>
      <w:r w:rsidR="005A6955">
        <w:t xml:space="preserve"> </w:t>
      </w:r>
      <w:r w:rsidRPr="008E4F17">
        <w:t>radars tested in Report</w:t>
      </w:r>
      <w:r w:rsidR="005A6955">
        <w:t> </w:t>
      </w:r>
      <w:hyperlink r:id="rId48" w:history="1">
        <w:r w:rsidRPr="008E4F17">
          <w:rPr>
            <w:rStyle w:val="Hyperlink"/>
            <w:bCs/>
            <w:color w:val="auto"/>
            <w:u w:val="none"/>
          </w:rPr>
          <w:t>ITU</w:t>
        </w:r>
        <w:r w:rsidRPr="008E4F17">
          <w:rPr>
            <w:rStyle w:val="Hyperlink"/>
            <w:bCs/>
            <w:color w:val="auto"/>
            <w:u w:val="none"/>
          </w:rPr>
          <w:noBreakHyphen/>
          <w:t>R M.2081</w:t>
        </w:r>
      </w:hyperlink>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63"/>
        <w:gridCol w:w="1333"/>
        <w:gridCol w:w="1293"/>
        <w:gridCol w:w="1293"/>
        <w:gridCol w:w="1420"/>
        <w:gridCol w:w="1371"/>
        <w:gridCol w:w="1566"/>
      </w:tblGrid>
      <w:tr w:rsidR="00671F04" w:rsidRPr="008E4F17" w14:paraId="53E5B026" w14:textId="77777777" w:rsidTr="002E374C">
        <w:trPr>
          <w:trHeight w:val="300"/>
          <w:jc w:val="center"/>
        </w:trPr>
        <w:tc>
          <w:tcPr>
            <w:tcW w:w="1363" w:type="dxa"/>
            <w:vMerge w:val="restart"/>
          </w:tcPr>
          <w:p w14:paraId="3779B50E" w14:textId="77777777" w:rsidR="00671F04" w:rsidRPr="008E4F17" w:rsidRDefault="00671F04" w:rsidP="008B2AC6">
            <w:pPr>
              <w:pStyle w:val="Tablehead"/>
            </w:pPr>
            <w:r w:rsidRPr="008E4F17">
              <w:t>Waveform No.</w:t>
            </w:r>
          </w:p>
        </w:tc>
        <w:tc>
          <w:tcPr>
            <w:tcW w:w="2626" w:type="dxa"/>
            <w:gridSpan w:val="2"/>
            <w:vAlign w:val="center"/>
            <w:hideMark/>
          </w:tcPr>
          <w:p w14:paraId="5323B739" w14:textId="77777777" w:rsidR="00671F04" w:rsidRPr="008E4F17" w:rsidRDefault="00671F04" w:rsidP="008B2AC6">
            <w:pPr>
              <w:pStyle w:val="Tablehead"/>
            </w:pPr>
            <w:r w:rsidRPr="008E4F17">
              <w:t>Precision approach</w:t>
            </w:r>
          </w:p>
        </w:tc>
        <w:tc>
          <w:tcPr>
            <w:tcW w:w="2713" w:type="dxa"/>
            <w:gridSpan w:val="2"/>
            <w:noWrap/>
            <w:vAlign w:val="bottom"/>
            <w:hideMark/>
          </w:tcPr>
          <w:p w14:paraId="1C38D715" w14:textId="77777777" w:rsidR="00671F04" w:rsidRPr="008E4F17" w:rsidRDefault="00671F04" w:rsidP="008B2AC6">
            <w:pPr>
              <w:pStyle w:val="Tablehead"/>
            </w:pPr>
            <w:r w:rsidRPr="008E4F17">
              <w:t>ASDE</w:t>
            </w:r>
          </w:p>
        </w:tc>
        <w:tc>
          <w:tcPr>
            <w:tcW w:w="2937" w:type="dxa"/>
            <w:gridSpan w:val="2"/>
            <w:vAlign w:val="center"/>
            <w:hideMark/>
          </w:tcPr>
          <w:p w14:paraId="4B9FFE25" w14:textId="77777777" w:rsidR="00671F04" w:rsidRPr="008E4F17" w:rsidRDefault="00671F04" w:rsidP="008B2AC6">
            <w:pPr>
              <w:pStyle w:val="Tablehead"/>
            </w:pPr>
            <w:r w:rsidRPr="008E4F17">
              <w:t>Shipborne</w:t>
            </w:r>
          </w:p>
        </w:tc>
      </w:tr>
      <w:tr w:rsidR="00671F04" w:rsidRPr="008E4F17" w14:paraId="47AE4373" w14:textId="77777777" w:rsidTr="002E374C">
        <w:trPr>
          <w:trHeight w:val="300"/>
          <w:jc w:val="center"/>
        </w:trPr>
        <w:tc>
          <w:tcPr>
            <w:tcW w:w="1363" w:type="dxa"/>
            <w:vMerge/>
          </w:tcPr>
          <w:p w14:paraId="2DA3926C" w14:textId="77777777" w:rsidR="00671F04" w:rsidRPr="008E4F17" w:rsidRDefault="00671F04" w:rsidP="008B2AC6">
            <w:pPr>
              <w:pStyle w:val="Tablehead"/>
            </w:pPr>
          </w:p>
        </w:tc>
        <w:tc>
          <w:tcPr>
            <w:tcW w:w="2626" w:type="dxa"/>
            <w:gridSpan w:val="2"/>
            <w:vAlign w:val="center"/>
            <w:hideMark/>
          </w:tcPr>
          <w:p w14:paraId="7735134C" w14:textId="77777777" w:rsidR="00671F04" w:rsidRPr="008E4F17" w:rsidRDefault="00671F04" w:rsidP="008B2AC6">
            <w:pPr>
              <w:pStyle w:val="Tablehead"/>
            </w:pPr>
            <w:r w:rsidRPr="008E4F17">
              <w:t>Radar G5</w:t>
            </w:r>
          </w:p>
        </w:tc>
        <w:tc>
          <w:tcPr>
            <w:tcW w:w="2713" w:type="dxa"/>
            <w:gridSpan w:val="2"/>
            <w:vAlign w:val="center"/>
            <w:hideMark/>
          </w:tcPr>
          <w:p w14:paraId="4A323130" w14:textId="77777777" w:rsidR="00671F04" w:rsidRPr="008E4F17" w:rsidRDefault="00671F04" w:rsidP="008B2AC6">
            <w:pPr>
              <w:pStyle w:val="Tablehead"/>
            </w:pPr>
            <w:r w:rsidRPr="008E4F17">
              <w:t>Radar G8</w:t>
            </w:r>
          </w:p>
        </w:tc>
        <w:tc>
          <w:tcPr>
            <w:tcW w:w="2937" w:type="dxa"/>
            <w:gridSpan w:val="2"/>
            <w:vAlign w:val="center"/>
            <w:hideMark/>
          </w:tcPr>
          <w:p w14:paraId="0295CB8B" w14:textId="77777777" w:rsidR="00671F04" w:rsidRPr="008E4F17" w:rsidRDefault="00671F04" w:rsidP="008B2AC6">
            <w:pPr>
              <w:pStyle w:val="Tablehead"/>
            </w:pPr>
            <w:r w:rsidRPr="008E4F17">
              <w:t>Radar S14</w:t>
            </w:r>
          </w:p>
        </w:tc>
      </w:tr>
      <w:tr w:rsidR="00671F04" w:rsidRPr="008E4F17" w14:paraId="747F782F" w14:textId="77777777" w:rsidTr="002E374C">
        <w:trPr>
          <w:trHeight w:val="1089"/>
          <w:jc w:val="center"/>
        </w:trPr>
        <w:tc>
          <w:tcPr>
            <w:tcW w:w="1363" w:type="dxa"/>
            <w:vMerge/>
          </w:tcPr>
          <w:p w14:paraId="035E7637" w14:textId="77777777" w:rsidR="00671F04" w:rsidRPr="008E4F17" w:rsidRDefault="00671F04" w:rsidP="008B2AC6">
            <w:pPr>
              <w:pStyle w:val="Tablehead"/>
            </w:pPr>
          </w:p>
        </w:tc>
        <w:tc>
          <w:tcPr>
            <w:tcW w:w="1333" w:type="dxa"/>
            <w:vAlign w:val="center"/>
            <w:hideMark/>
          </w:tcPr>
          <w:p w14:paraId="59E9C185" w14:textId="77777777" w:rsidR="00671F04" w:rsidRPr="008E4F17" w:rsidRDefault="00671F04" w:rsidP="008B2AC6">
            <w:pPr>
              <w:pStyle w:val="Tablehead"/>
            </w:pPr>
            <w:r w:rsidRPr="008E4F17">
              <w:t>Bandwidth</w:t>
            </w:r>
            <w:r w:rsidRPr="008E4F17">
              <w:br/>
              <w:t>(MHz)</w:t>
            </w:r>
          </w:p>
        </w:tc>
        <w:tc>
          <w:tcPr>
            <w:tcW w:w="1293" w:type="dxa"/>
            <w:vAlign w:val="center"/>
            <w:hideMark/>
          </w:tcPr>
          <w:p w14:paraId="77B1E53A" w14:textId="77777777" w:rsidR="00671F04" w:rsidRPr="008E4F17" w:rsidRDefault="00671F04" w:rsidP="008B2AC6">
            <w:pPr>
              <w:pStyle w:val="Tablehead"/>
            </w:pPr>
            <w:r w:rsidRPr="008E4F17">
              <w:t>Effective duty cycle</w:t>
            </w:r>
            <w:r w:rsidRPr="008E4F17">
              <w:br/>
              <w:t>(%)</w:t>
            </w:r>
          </w:p>
        </w:tc>
        <w:tc>
          <w:tcPr>
            <w:tcW w:w="1293" w:type="dxa"/>
            <w:vAlign w:val="center"/>
            <w:hideMark/>
          </w:tcPr>
          <w:p w14:paraId="7EB3E112" w14:textId="77777777" w:rsidR="00671F04" w:rsidRPr="008E4F17" w:rsidRDefault="00671F04" w:rsidP="008B2AC6">
            <w:pPr>
              <w:pStyle w:val="Tablehead"/>
            </w:pPr>
            <w:r w:rsidRPr="008E4F17">
              <w:t>Bandwidth</w:t>
            </w:r>
            <w:r w:rsidRPr="008E4F17">
              <w:br/>
              <w:t>(MHz)</w:t>
            </w:r>
          </w:p>
        </w:tc>
        <w:tc>
          <w:tcPr>
            <w:tcW w:w="1420" w:type="dxa"/>
            <w:vAlign w:val="center"/>
            <w:hideMark/>
          </w:tcPr>
          <w:p w14:paraId="55CE6B3F" w14:textId="77777777" w:rsidR="00671F04" w:rsidRPr="008E4F17" w:rsidRDefault="00671F04" w:rsidP="008B2AC6">
            <w:pPr>
              <w:pStyle w:val="Tablehead"/>
            </w:pPr>
            <w:r w:rsidRPr="008E4F17">
              <w:t>Effective duty cycle</w:t>
            </w:r>
            <w:r w:rsidRPr="008E4F17">
              <w:br/>
              <w:t>(%)</w:t>
            </w:r>
          </w:p>
        </w:tc>
        <w:tc>
          <w:tcPr>
            <w:tcW w:w="1371" w:type="dxa"/>
            <w:vAlign w:val="center"/>
            <w:hideMark/>
          </w:tcPr>
          <w:p w14:paraId="6AF52587" w14:textId="77777777" w:rsidR="00671F04" w:rsidRPr="008E4F17" w:rsidRDefault="00671F04" w:rsidP="008B2AC6">
            <w:pPr>
              <w:pStyle w:val="Tablehead"/>
            </w:pPr>
            <w:r w:rsidRPr="008E4F17">
              <w:t>Bandwidth</w:t>
            </w:r>
            <w:r w:rsidRPr="008E4F17">
              <w:br/>
              <w:t>(MHz)</w:t>
            </w:r>
          </w:p>
        </w:tc>
        <w:tc>
          <w:tcPr>
            <w:tcW w:w="1566" w:type="dxa"/>
            <w:vAlign w:val="center"/>
            <w:hideMark/>
          </w:tcPr>
          <w:p w14:paraId="59AD9D7C" w14:textId="77777777" w:rsidR="00671F04" w:rsidRPr="008E4F17" w:rsidRDefault="00671F04" w:rsidP="008B2AC6">
            <w:pPr>
              <w:pStyle w:val="Tablehead"/>
            </w:pPr>
            <w:r w:rsidRPr="008E4F17">
              <w:t>Effective duty cycle</w:t>
            </w:r>
            <w:r w:rsidRPr="008E4F17">
              <w:br/>
              <w:t>(%)</w:t>
            </w:r>
          </w:p>
        </w:tc>
      </w:tr>
      <w:tr w:rsidR="00671F04" w:rsidRPr="008E4F17" w14:paraId="41E4C9B0" w14:textId="77777777" w:rsidTr="008B2AC6">
        <w:trPr>
          <w:trHeight w:val="300"/>
          <w:jc w:val="center"/>
        </w:trPr>
        <w:tc>
          <w:tcPr>
            <w:tcW w:w="1363" w:type="dxa"/>
          </w:tcPr>
          <w:p w14:paraId="5932909E" w14:textId="77777777" w:rsidR="00671F04" w:rsidRPr="008E4F17" w:rsidRDefault="00671F04" w:rsidP="008B2AC6">
            <w:pPr>
              <w:pStyle w:val="Tabletext"/>
              <w:jc w:val="left"/>
            </w:pPr>
            <w:r w:rsidRPr="008E4F17">
              <w:t>EESS1</w:t>
            </w:r>
          </w:p>
        </w:tc>
        <w:tc>
          <w:tcPr>
            <w:tcW w:w="1333" w:type="dxa"/>
            <w:hideMark/>
          </w:tcPr>
          <w:p w14:paraId="03E2ECD2" w14:textId="77777777" w:rsidR="00671F04" w:rsidRPr="008E4F17" w:rsidRDefault="00671F04" w:rsidP="008B2AC6">
            <w:pPr>
              <w:pStyle w:val="Tabletext"/>
              <w:jc w:val="center"/>
            </w:pPr>
            <w:r w:rsidRPr="008E4F17">
              <w:t>2.5</w:t>
            </w:r>
          </w:p>
        </w:tc>
        <w:tc>
          <w:tcPr>
            <w:tcW w:w="1293" w:type="dxa"/>
            <w:noWrap/>
            <w:hideMark/>
          </w:tcPr>
          <w:p w14:paraId="33A3EB96" w14:textId="77777777" w:rsidR="00671F04" w:rsidRPr="008E4F17" w:rsidRDefault="00671F04" w:rsidP="008B2AC6">
            <w:pPr>
              <w:pStyle w:val="Tabletext"/>
              <w:jc w:val="center"/>
            </w:pPr>
            <w:r w:rsidRPr="008E4F17">
              <w:t>0.08</w:t>
            </w:r>
          </w:p>
        </w:tc>
        <w:tc>
          <w:tcPr>
            <w:tcW w:w="1293" w:type="dxa"/>
            <w:hideMark/>
          </w:tcPr>
          <w:p w14:paraId="3291B548" w14:textId="77777777" w:rsidR="00671F04" w:rsidRPr="008E4F17" w:rsidRDefault="00671F04" w:rsidP="008B2AC6">
            <w:pPr>
              <w:pStyle w:val="Tabletext"/>
              <w:jc w:val="center"/>
            </w:pPr>
            <w:r w:rsidRPr="008E4F17">
              <w:t>36</w:t>
            </w:r>
          </w:p>
        </w:tc>
        <w:tc>
          <w:tcPr>
            <w:tcW w:w="1420" w:type="dxa"/>
            <w:noWrap/>
            <w:hideMark/>
          </w:tcPr>
          <w:p w14:paraId="1AE45231" w14:textId="77777777" w:rsidR="00671F04" w:rsidRPr="008E4F17" w:rsidRDefault="00671F04" w:rsidP="008B2AC6">
            <w:pPr>
              <w:pStyle w:val="Tabletext"/>
              <w:jc w:val="center"/>
            </w:pPr>
            <w:r w:rsidRPr="008E4F17">
              <w:t>0.180</w:t>
            </w:r>
          </w:p>
        </w:tc>
        <w:tc>
          <w:tcPr>
            <w:tcW w:w="1371" w:type="dxa"/>
            <w:hideMark/>
          </w:tcPr>
          <w:p w14:paraId="4431DCC5" w14:textId="77777777" w:rsidR="00671F04" w:rsidRPr="008E4F17" w:rsidRDefault="00671F04" w:rsidP="008B2AC6">
            <w:pPr>
              <w:pStyle w:val="Tabletext"/>
              <w:jc w:val="center"/>
            </w:pPr>
            <w:r w:rsidRPr="008E4F17">
              <w:t>25</w:t>
            </w:r>
          </w:p>
        </w:tc>
        <w:tc>
          <w:tcPr>
            <w:tcW w:w="1566" w:type="dxa"/>
            <w:noWrap/>
            <w:hideMark/>
          </w:tcPr>
          <w:p w14:paraId="47EF4988" w14:textId="77777777" w:rsidR="00671F04" w:rsidRPr="008E4F17" w:rsidRDefault="00671F04" w:rsidP="008B2AC6">
            <w:pPr>
              <w:pStyle w:val="Tabletext"/>
              <w:jc w:val="center"/>
            </w:pPr>
            <w:r w:rsidRPr="008E4F17">
              <w:t>0.125</w:t>
            </w:r>
          </w:p>
        </w:tc>
      </w:tr>
      <w:tr w:rsidR="00671F04" w:rsidRPr="008E4F17" w14:paraId="4BDDA607" w14:textId="77777777" w:rsidTr="008B2AC6">
        <w:trPr>
          <w:trHeight w:val="300"/>
          <w:jc w:val="center"/>
        </w:trPr>
        <w:tc>
          <w:tcPr>
            <w:tcW w:w="1363" w:type="dxa"/>
          </w:tcPr>
          <w:p w14:paraId="011A3245" w14:textId="77777777" w:rsidR="00671F04" w:rsidRPr="008E4F17" w:rsidRDefault="00671F04" w:rsidP="008B2AC6">
            <w:pPr>
              <w:pStyle w:val="Tabletext"/>
              <w:jc w:val="left"/>
            </w:pPr>
            <w:r w:rsidRPr="008E4F17">
              <w:t>EESS2</w:t>
            </w:r>
          </w:p>
        </w:tc>
        <w:tc>
          <w:tcPr>
            <w:tcW w:w="1333" w:type="dxa"/>
            <w:hideMark/>
          </w:tcPr>
          <w:p w14:paraId="65071F8F" w14:textId="77777777" w:rsidR="00671F04" w:rsidRPr="008E4F17" w:rsidRDefault="00671F04" w:rsidP="008B2AC6">
            <w:pPr>
              <w:pStyle w:val="Tabletext"/>
              <w:jc w:val="center"/>
            </w:pPr>
            <w:r w:rsidRPr="008E4F17">
              <w:t>2.5</w:t>
            </w:r>
          </w:p>
        </w:tc>
        <w:tc>
          <w:tcPr>
            <w:tcW w:w="1293" w:type="dxa"/>
            <w:noWrap/>
            <w:hideMark/>
          </w:tcPr>
          <w:p w14:paraId="5D52AE61" w14:textId="77777777" w:rsidR="00671F04" w:rsidRPr="008E4F17" w:rsidRDefault="00671F04" w:rsidP="008B2AC6">
            <w:pPr>
              <w:pStyle w:val="Tabletext"/>
              <w:jc w:val="center"/>
            </w:pPr>
            <w:r w:rsidRPr="008E4F17">
              <w:t>0.225</w:t>
            </w:r>
          </w:p>
        </w:tc>
        <w:tc>
          <w:tcPr>
            <w:tcW w:w="1293" w:type="dxa"/>
            <w:hideMark/>
          </w:tcPr>
          <w:p w14:paraId="47F8A717" w14:textId="77777777" w:rsidR="00671F04" w:rsidRPr="008E4F17" w:rsidRDefault="00671F04" w:rsidP="008B2AC6">
            <w:pPr>
              <w:pStyle w:val="Tabletext"/>
              <w:jc w:val="center"/>
            </w:pPr>
            <w:r w:rsidRPr="008E4F17">
              <w:t>36</w:t>
            </w:r>
          </w:p>
        </w:tc>
        <w:tc>
          <w:tcPr>
            <w:tcW w:w="1420" w:type="dxa"/>
            <w:noWrap/>
            <w:hideMark/>
          </w:tcPr>
          <w:p w14:paraId="292EEDC1" w14:textId="77777777" w:rsidR="00671F04" w:rsidRPr="008E4F17" w:rsidRDefault="00671F04" w:rsidP="008B2AC6">
            <w:pPr>
              <w:pStyle w:val="Tabletext"/>
              <w:jc w:val="center"/>
            </w:pPr>
            <w:r w:rsidRPr="008E4F17">
              <w:t>3.240</w:t>
            </w:r>
          </w:p>
        </w:tc>
        <w:tc>
          <w:tcPr>
            <w:tcW w:w="1371" w:type="dxa"/>
            <w:hideMark/>
          </w:tcPr>
          <w:p w14:paraId="0863DB22" w14:textId="77777777" w:rsidR="00671F04" w:rsidRPr="008E4F17" w:rsidRDefault="00671F04" w:rsidP="008B2AC6">
            <w:pPr>
              <w:pStyle w:val="Tabletext"/>
              <w:jc w:val="center"/>
            </w:pPr>
            <w:r w:rsidRPr="008E4F17">
              <w:t>25</w:t>
            </w:r>
          </w:p>
        </w:tc>
        <w:tc>
          <w:tcPr>
            <w:tcW w:w="1566" w:type="dxa"/>
            <w:noWrap/>
            <w:hideMark/>
          </w:tcPr>
          <w:p w14:paraId="79DA6EE8" w14:textId="77777777" w:rsidR="00671F04" w:rsidRPr="008E4F17" w:rsidRDefault="00671F04" w:rsidP="008B2AC6">
            <w:pPr>
              <w:pStyle w:val="Tabletext"/>
              <w:jc w:val="center"/>
            </w:pPr>
            <w:r w:rsidRPr="008E4F17">
              <w:t>2.250</w:t>
            </w:r>
          </w:p>
        </w:tc>
      </w:tr>
      <w:tr w:rsidR="00671F04" w:rsidRPr="008E4F17" w14:paraId="2E000E74" w14:textId="77777777" w:rsidTr="008B2AC6">
        <w:trPr>
          <w:trHeight w:val="300"/>
          <w:jc w:val="center"/>
        </w:trPr>
        <w:tc>
          <w:tcPr>
            <w:tcW w:w="1363" w:type="dxa"/>
          </w:tcPr>
          <w:p w14:paraId="11373C2D" w14:textId="77777777" w:rsidR="00671F04" w:rsidRPr="008E4F17" w:rsidRDefault="00671F04" w:rsidP="008B2AC6">
            <w:pPr>
              <w:pStyle w:val="Tabletext"/>
              <w:jc w:val="left"/>
            </w:pPr>
            <w:r w:rsidRPr="008E4F17">
              <w:t>EESS3</w:t>
            </w:r>
          </w:p>
        </w:tc>
        <w:tc>
          <w:tcPr>
            <w:tcW w:w="1333" w:type="dxa"/>
            <w:hideMark/>
          </w:tcPr>
          <w:p w14:paraId="0F0C57D4" w14:textId="77777777" w:rsidR="00671F04" w:rsidRPr="008E4F17" w:rsidRDefault="00671F04" w:rsidP="008B2AC6">
            <w:pPr>
              <w:pStyle w:val="Tabletext"/>
              <w:jc w:val="center"/>
            </w:pPr>
            <w:r w:rsidRPr="008E4F17">
              <w:t>2.5</w:t>
            </w:r>
          </w:p>
        </w:tc>
        <w:tc>
          <w:tcPr>
            <w:tcW w:w="1293" w:type="dxa"/>
            <w:noWrap/>
            <w:hideMark/>
          </w:tcPr>
          <w:p w14:paraId="67920C72" w14:textId="77777777" w:rsidR="00671F04" w:rsidRPr="008E4F17" w:rsidRDefault="00671F04" w:rsidP="008B2AC6">
            <w:pPr>
              <w:pStyle w:val="Tabletext"/>
              <w:jc w:val="center"/>
            </w:pPr>
            <w:r w:rsidRPr="008E4F17">
              <w:t>0.029</w:t>
            </w:r>
          </w:p>
        </w:tc>
        <w:tc>
          <w:tcPr>
            <w:tcW w:w="1293" w:type="dxa"/>
            <w:hideMark/>
          </w:tcPr>
          <w:p w14:paraId="68F4669A" w14:textId="77777777" w:rsidR="00671F04" w:rsidRPr="008E4F17" w:rsidRDefault="00671F04" w:rsidP="008B2AC6">
            <w:pPr>
              <w:pStyle w:val="Tabletext"/>
              <w:jc w:val="center"/>
            </w:pPr>
            <w:r w:rsidRPr="008E4F17">
              <w:t>36</w:t>
            </w:r>
          </w:p>
        </w:tc>
        <w:tc>
          <w:tcPr>
            <w:tcW w:w="1420" w:type="dxa"/>
            <w:noWrap/>
            <w:hideMark/>
          </w:tcPr>
          <w:p w14:paraId="0310FF16" w14:textId="77777777" w:rsidR="00671F04" w:rsidRPr="008E4F17" w:rsidRDefault="00671F04" w:rsidP="008B2AC6">
            <w:pPr>
              <w:pStyle w:val="Tabletext"/>
              <w:jc w:val="center"/>
            </w:pPr>
            <w:r w:rsidRPr="008E4F17">
              <w:t>0.412</w:t>
            </w:r>
          </w:p>
        </w:tc>
        <w:tc>
          <w:tcPr>
            <w:tcW w:w="1371" w:type="dxa"/>
            <w:hideMark/>
          </w:tcPr>
          <w:p w14:paraId="3E169A00" w14:textId="77777777" w:rsidR="00671F04" w:rsidRPr="008E4F17" w:rsidRDefault="00671F04" w:rsidP="008B2AC6">
            <w:pPr>
              <w:pStyle w:val="Tabletext"/>
              <w:jc w:val="center"/>
            </w:pPr>
            <w:r w:rsidRPr="008E4F17">
              <w:t>25</w:t>
            </w:r>
          </w:p>
        </w:tc>
        <w:tc>
          <w:tcPr>
            <w:tcW w:w="1566" w:type="dxa"/>
            <w:noWrap/>
            <w:hideMark/>
          </w:tcPr>
          <w:p w14:paraId="041ED5E3" w14:textId="77777777" w:rsidR="00671F04" w:rsidRPr="008E4F17" w:rsidRDefault="00671F04" w:rsidP="008B2AC6">
            <w:pPr>
              <w:pStyle w:val="Tabletext"/>
              <w:jc w:val="center"/>
            </w:pPr>
            <w:r w:rsidRPr="008E4F17">
              <w:t>0.286</w:t>
            </w:r>
          </w:p>
        </w:tc>
      </w:tr>
      <w:tr w:rsidR="00671F04" w:rsidRPr="008E4F17" w14:paraId="7921204B" w14:textId="77777777" w:rsidTr="008B2AC6">
        <w:trPr>
          <w:trHeight w:val="300"/>
          <w:jc w:val="center"/>
        </w:trPr>
        <w:tc>
          <w:tcPr>
            <w:tcW w:w="1363" w:type="dxa"/>
          </w:tcPr>
          <w:p w14:paraId="53373954" w14:textId="116D0AF7" w:rsidR="00671F04" w:rsidRPr="008E4F17" w:rsidRDefault="00671F04" w:rsidP="008B2AC6">
            <w:pPr>
              <w:pStyle w:val="Tabletext"/>
              <w:jc w:val="left"/>
            </w:pPr>
            <w:r w:rsidRPr="008E4F17">
              <w:t>EESS4</w:t>
            </w:r>
          </w:p>
        </w:tc>
        <w:tc>
          <w:tcPr>
            <w:tcW w:w="1333" w:type="dxa"/>
            <w:hideMark/>
          </w:tcPr>
          <w:p w14:paraId="089F2668" w14:textId="77777777" w:rsidR="00671F04" w:rsidRPr="008E4F17" w:rsidRDefault="00671F04" w:rsidP="008B2AC6">
            <w:pPr>
              <w:pStyle w:val="Tabletext"/>
              <w:jc w:val="center"/>
            </w:pPr>
            <w:r w:rsidRPr="008E4F17">
              <w:t>2.5</w:t>
            </w:r>
          </w:p>
        </w:tc>
        <w:tc>
          <w:tcPr>
            <w:tcW w:w="1293" w:type="dxa"/>
            <w:noWrap/>
            <w:hideMark/>
          </w:tcPr>
          <w:p w14:paraId="5C9123EB" w14:textId="77777777" w:rsidR="00671F04" w:rsidRPr="008E4F17" w:rsidRDefault="00671F04" w:rsidP="008B2AC6">
            <w:pPr>
              <w:pStyle w:val="Tabletext"/>
              <w:jc w:val="center"/>
            </w:pPr>
            <w:r w:rsidRPr="008E4F17">
              <w:t>0.206</w:t>
            </w:r>
          </w:p>
        </w:tc>
        <w:tc>
          <w:tcPr>
            <w:tcW w:w="1293" w:type="dxa"/>
            <w:hideMark/>
          </w:tcPr>
          <w:p w14:paraId="471BDACB" w14:textId="77777777" w:rsidR="00671F04" w:rsidRPr="008E4F17" w:rsidRDefault="00671F04" w:rsidP="008B2AC6">
            <w:pPr>
              <w:pStyle w:val="Tabletext"/>
              <w:jc w:val="center"/>
            </w:pPr>
            <w:r w:rsidRPr="008E4F17">
              <w:t>36</w:t>
            </w:r>
          </w:p>
        </w:tc>
        <w:tc>
          <w:tcPr>
            <w:tcW w:w="1420" w:type="dxa"/>
            <w:noWrap/>
            <w:hideMark/>
          </w:tcPr>
          <w:p w14:paraId="12A57138" w14:textId="77777777" w:rsidR="00671F04" w:rsidRPr="008E4F17" w:rsidRDefault="00671F04" w:rsidP="008B2AC6">
            <w:pPr>
              <w:pStyle w:val="Tabletext"/>
              <w:jc w:val="center"/>
            </w:pPr>
            <w:r w:rsidRPr="008E4F17">
              <w:t>0.403</w:t>
            </w:r>
          </w:p>
        </w:tc>
        <w:tc>
          <w:tcPr>
            <w:tcW w:w="1371" w:type="dxa"/>
            <w:hideMark/>
          </w:tcPr>
          <w:p w14:paraId="6FF53227" w14:textId="77777777" w:rsidR="00671F04" w:rsidRPr="008E4F17" w:rsidRDefault="00671F04" w:rsidP="008B2AC6">
            <w:pPr>
              <w:pStyle w:val="Tabletext"/>
              <w:jc w:val="center"/>
            </w:pPr>
            <w:r w:rsidRPr="008E4F17">
              <w:t>25</w:t>
            </w:r>
          </w:p>
        </w:tc>
        <w:tc>
          <w:tcPr>
            <w:tcW w:w="1566" w:type="dxa"/>
            <w:noWrap/>
            <w:hideMark/>
          </w:tcPr>
          <w:p w14:paraId="2C9206F1" w14:textId="77777777" w:rsidR="00671F04" w:rsidRPr="008E4F17" w:rsidRDefault="00671F04" w:rsidP="008B2AC6">
            <w:pPr>
              <w:pStyle w:val="Tabletext"/>
              <w:jc w:val="center"/>
            </w:pPr>
            <w:r w:rsidRPr="008E4F17">
              <w:t>0.280</w:t>
            </w:r>
          </w:p>
        </w:tc>
      </w:tr>
      <w:tr w:rsidR="00671F04" w:rsidRPr="008E4F17" w14:paraId="39F4ACFB" w14:textId="77777777" w:rsidTr="008B2AC6">
        <w:trPr>
          <w:trHeight w:val="300"/>
          <w:jc w:val="center"/>
        </w:trPr>
        <w:tc>
          <w:tcPr>
            <w:tcW w:w="1363" w:type="dxa"/>
          </w:tcPr>
          <w:p w14:paraId="06E0C7CC" w14:textId="77777777" w:rsidR="00671F04" w:rsidRPr="008E4F17" w:rsidRDefault="00671F04" w:rsidP="008B2AC6">
            <w:pPr>
              <w:pStyle w:val="Tabletext"/>
              <w:jc w:val="left"/>
            </w:pPr>
            <w:r w:rsidRPr="008E4F17">
              <w:t>SAR-4</w:t>
            </w:r>
          </w:p>
        </w:tc>
        <w:tc>
          <w:tcPr>
            <w:tcW w:w="1333" w:type="dxa"/>
            <w:hideMark/>
          </w:tcPr>
          <w:p w14:paraId="785D9BF9" w14:textId="77777777" w:rsidR="00671F04" w:rsidRPr="008E4F17" w:rsidRDefault="00671F04" w:rsidP="008B2AC6">
            <w:pPr>
              <w:pStyle w:val="Tabletext"/>
              <w:jc w:val="center"/>
            </w:pPr>
            <w:r w:rsidRPr="008E4F17">
              <w:t>2.5</w:t>
            </w:r>
          </w:p>
        </w:tc>
        <w:tc>
          <w:tcPr>
            <w:tcW w:w="1293" w:type="dxa"/>
            <w:noWrap/>
            <w:hideMark/>
          </w:tcPr>
          <w:p w14:paraId="3A358882" w14:textId="77777777" w:rsidR="00671F04" w:rsidRPr="008E4F17" w:rsidRDefault="00671F04" w:rsidP="008B2AC6">
            <w:pPr>
              <w:pStyle w:val="Tabletext"/>
              <w:jc w:val="center"/>
            </w:pPr>
            <w:r w:rsidRPr="008E4F17">
              <w:t>0.24</w:t>
            </w:r>
          </w:p>
        </w:tc>
        <w:tc>
          <w:tcPr>
            <w:tcW w:w="1293" w:type="dxa"/>
            <w:hideMark/>
          </w:tcPr>
          <w:p w14:paraId="32C2B02E" w14:textId="77777777" w:rsidR="00671F04" w:rsidRPr="008E4F17" w:rsidRDefault="00671F04" w:rsidP="008B2AC6">
            <w:pPr>
              <w:pStyle w:val="Tabletext"/>
              <w:jc w:val="center"/>
            </w:pPr>
            <w:r w:rsidRPr="008E4F17">
              <w:t>36</w:t>
            </w:r>
          </w:p>
        </w:tc>
        <w:tc>
          <w:tcPr>
            <w:tcW w:w="1420" w:type="dxa"/>
            <w:noWrap/>
            <w:hideMark/>
          </w:tcPr>
          <w:p w14:paraId="71ED9D17" w14:textId="77777777" w:rsidR="00671F04" w:rsidRPr="008E4F17" w:rsidRDefault="00671F04" w:rsidP="008B2AC6">
            <w:pPr>
              <w:pStyle w:val="Tabletext"/>
              <w:jc w:val="center"/>
            </w:pPr>
            <w:r w:rsidRPr="008E4F17">
              <w:t>0.900</w:t>
            </w:r>
          </w:p>
        </w:tc>
        <w:tc>
          <w:tcPr>
            <w:tcW w:w="1371" w:type="dxa"/>
            <w:hideMark/>
          </w:tcPr>
          <w:p w14:paraId="43B06707" w14:textId="77777777" w:rsidR="00671F04" w:rsidRPr="008E4F17" w:rsidRDefault="00671F04" w:rsidP="008B2AC6">
            <w:pPr>
              <w:pStyle w:val="Tabletext"/>
              <w:jc w:val="center"/>
            </w:pPr>
            <w:r w:rsidRPr="008E4F17">
              <w:t>25</w:t>
            </w:r>
          </w:p>
        </w:tc>
        <w:tc>
          <w:tcPr>
            <w:tcW w:w="1566" w:type="dxa"/>
            <w:noWrap/>
            <w:hideMark/>
          </w:tcPr>
          <w:p w14:paraId="616D5221" w14:textId="77777777" w:rsidR="00671F04" w:rsidRPr="008E4F17" w:rsidRDefault="00671F04" w:rsidP="008B2AC6">
            <w:pPr>
              <w:pStyle w:val="Tabletext"/>
              <w:jc w:val="center"/>
            </w:pPr>
            <w:r w:rsidRPr="008E4F17">
              <w:t>0.625</w:t>
            </w:r>
          </w:p>
        </w:tc>
      </w:tr>
      <w:tr w:rsidR="00671F04" w:rsidRPr="008E4F17" w14:paraId="04D6EBAC" w14:textId="77777777" w:rsidTr="008B2AC6">
        <w:trPr>
          <w:trHeight w:val="300"/>
          <w:jc w:val="center"/>
        </w:trPr>
        <w:tc>
          <w:tcPr>
            <w:tcW w:w="1363" w:type="dxa"/>
          </w:tcPr>
          <w:p w14:paraId="7A9CEFB9" w14:textId="77777777" w:rsidR="00671F04" w:rsidRPr="008E4F17" w:rsidRDefault="00671F04" w:rsidP="008B2AC6">
            <w:pPr>
              <w:pStyle w:val="Tabletext"/>
              <w:jc w:val="left"/>
            </w:pPr>
            <w:r w:rsidRPr="008E4F17">
              <w:t>SAR-4/700</w:t>
            </w:r>
          </w:p>
        </w:tc>
        <w:tc>
          <w:tcPr>
            <w:tcW w:w="1333" w:type="dxa"/>
          </w:tcPr>
          <w:p w14:paraId="71A5848A" w14:textId="77777777" w:rsidR="00671F04" w:rsidRPr="008E4F17" w:rsidRDefault="00671F04" w:rsidP="008B2AC6">
            <w:pPr>
              <w:pStyle w:val="Tabletext"/>
              <w:jc w:val="center"/>
            </w:pPr>
            <w:r w:rsidRPr="008E4F17">
              <w:t>2.5</w:t>
            </w:r>
          </w:p>
        </w:tc>
        <w:tc>
          <w:tcPr>
            <w:tcW w:w="1293" w:type="dxa"/>
            <w:noWrap/>
          </w:tcPr>
          <w:p w14:paraId="75DA978B" w14:textId="77777777" w:rsidR="00671F04" w:rsidRPr="008E4F17" w:rsidDel="003A377A" w:rsidRDefault="00671F04" w:rsidP="008B2AC6">
            <w:pPr>
              <w:pStyle w:val="Tabletext"/>
              <w:jc w:val="center"/>
            </w:pPr>
            <w:r w:rsidRPr="008E4F17">
              <w:t>0.240</w:t>
            </w:r>
          </w:p>
        </w:tc>
        <w:tc>
          <w:tcPr>
            <w:tcW w:w="1293" w:type="dxa"/>
          </w:tcPr>
          <w:p w14:paraId="5DF4A19C" w14:textId="77777777" w:rsidR="00671F04" w:rsidRPr="008E4F17" w:rsidRDefault="00671F04" w:rsidP="008B2AC6">
            <w:pPr>
              <w:pStyle w:val="Tabletext"/>
              <w:jc w:val="center"/>
            </w:pPr>
            <w:r w:rsidRPr="008E4F17">
              <w:t>36</w:t>
            </w:r>
          </w:p>
        </w:tc>
        <w:tc>
          <w:tcPr>
            <w:tcW w:w="1420" w:type="dxa"/>
            <w:noWrap/>
          </w:tcPr>
          <w:p w14:paraId="0CE8D017" w14:textId="77777777" w:rsidR="00671F04" w:rsidRPr="008E4F17" w:rsidRDefault="00671F04" w:rsidP="008B2AC6">
            <w:pPr>
              <w:pStyle w:val="Tabletext"/>
              <w:jc w:val="center"/>
            </w:pPr>
            <w:r w:rsidRPr="008E4F17">
              <w:t>1.543</w:t>
            </w:r>
          </w:p>
        </w:tc>
        <w:tc>
          <w:tcPr>
            <w:tcW w:w="1371" w:type="dxa"/>
          </w:tcPr>
          <w:p w14:paraId="5A83C3D7" w14:textId="77777777" w:rsidR="00671F04" w:rsidRPr="008E4F17" w:rsidRDefault="00671F04" w:rsidP="008B2AC6">
            <w:pPr>
              <w:pStyle w:val="Tabletext"/>
              <w:jc w:val="center"/>
            </w:pPr>
            <w:r w:rsidRPr="008E4F17">
              <w:t>25</w:t>
            </w:r>
          </w:p>
        </w:tc>
        <w:tc>
          <w:tcPr>
            <w:tcW w:w="1566" w:type="dxa"/>
            <w:noWrap/>
          </w:tcPr>
          <w:p w14:paraId="0BFD05DF" w14:textId="77777777" w:rsidR="00671F04" w:rsidRPr="008E4F17" w:rsidRDefault="00671F04" w:rsidP="008B2AC6">
            <w:pPr>
              <w:pStyle w:val="Tabletext"/>
              <w:jc w:val="center"/>
            </w:pPr>
            <w:r w:rsidRPr="008E4F17">
              <w:t>1.071</w:t>
            </w:r>
          </w:p>
        </w:tc>
      </w:tr>
      <w:tr w:rsidR="00671F04" w:rsidRPr="008E4F17" w14:paraId="682939EB" w14:textId="77777777" w:rsidTr="008B2AC6">
        <w:trPr>
          <w:trHeight w:val="300"/>
          <w:jc w:val="center"/>
        </w:trPr>
        <w:tc>
          <w:tcPr>
            <w:tcW w:w="1363" w:type="dxa"/>
          </w:tcPr>
          <w:p w14:paraId="441BC6AD" w14:textId="77777777" w:rsidR="00671F04" w:rsidRPr="008E4F17" w:rsidRDefault="00671F04" w:rsidP="008B2AC6">
            <w:pPr>
              <w:pStyle w:val="Tabletext"/>
              <w:jc w:val="left"/>
            </w:pPr>
            <w:r w:rsidRPr="008E4F17">
              <w:t>SAR-4/900</w:t>
            </w:r>
          </w:p>
        </w:tc>
        <w:tc>
          <w:tcPr>
            <w:tcW w:w="1333" w:type="dxa"/>
          </w:tcPr>
          <w:p w14:paraId="78A1C697" w14:textId="77777777" w:rsidR="00671F04" w:rsidRPr="008E4F17" w:rsidRDefault="00671F04" w:rsidP="008B2AC6">
            <w:pPr>
              <w:pStyle w:val="Tabletext"/>
              <w:jc w:val="center"/>
            </w:pPr>
            <w:r w:rsidRPr="008E4F17">
              <w:t>2.5</w:t>
            </w:r>
          </w:p>
        </w:tc>
        <w:tc>
          <w:tcPr>
            <w:tcW w:w="1293" w:type="dxa"/>
            <w:noWrap/>
          </w:tcPr>
          <w:p w14:paraId="714C96B3" w14:textId="77777777" w:rsidR="00671F04" w:rsidRPr="008E4F17" w:rsidDel="003A377A" w:rsidRDefault="00671F04" w:rsidP="008B2AC6">
            <w:pPr>
              <w:pStyle w:val="Tabletext"/>
              <w:jc w:val="center"/>
            </w:pPr>
            <w:r w:rsidRPr="008E4F17">
              <w:t>0.240</w:t>
            </w:r>
          </w:p>
        </w:tc>
        <w:tc>
          <w:tcPr>
            <w:tcW w:w="1293" w:type="dxa"/>
          </w:tcPr>
          <w:p w14:paraId="223E3702" w14:textId="77777777" w:rsidR="00671F04" w:rsidRPr="008E4F17" w:rsidRDefault="00671F04" w:rsidP="008B2AC6">
            <w:pPr>
              <w:pStyle w:val="Tabletext"/>
              <w:jc w:val="center"/>
            </w:pPr>
            <w:r w:rsidRPr="008E4F17">
              <w:t>36</w:t>
            </w:r>
          </w:p>
        </w:tc>
        <w:tc>
          <w:tcPr>
            <w:tcW w:w="1420" w:type="dxa"/>
            <w:noWrap/>
          </w:tcPr>
          <w:p w14:paraId="47D10372" w14:textId="77777777" w:rsidR="00671F04" w:rsidRPr="008E4F17" w:rsidRDefault="00671F04" w:rsidP="008B2AC6">
            <w:pPr>
              <w:pStyle w:val="Tabletext"/>
              <w:jc w:val="center"/>
            </w:pPr>
            <w:r w:rsidRPr="008E4F17">
              <w:t>1.2</w:t>
            </w:r>
          </w:p>
        </w:tc>
        <w:tc>
          <w:tcPr>
            <w:tcW w:w="1371" w:type="dxa"/>
          </w:tcPr>
          <w:p w14:paraId="387DFD56" w14:textId="77777777" w:rsidR="00671F04" w:rsidRPr="008E4F17" w:rsidRDefault="00671F04" w:rsidP="008B2AC6">
            <w:pPr>
              <w:pStyle w:val="Tabletext"/>
              <w:jc w:val="center"/>
            </w:pPr>
            <w:r w:rsidRPr="008E4F17">
              <w:t>25</w:t>
            </w:r>
          </w:p>
        </w:tc>
        <w:tc>
          <w:tcPr>
            <w:tcW w:w="1566" w:type="dxa"/>
            <w:noWrap/>
          </w:tcPr>
          <w:p w14:paraId="546CACAD" w14:textId="77777777" w:rsidR="00671F04" w:rsidRPr="008E4F17" w:rsidRDefault="00671F04" w:rsidP="008B2AC6">
            <w:pPr>
              <w:pStyle w:val="Tabletext"/>
              <w:jc w:val="center"/>
            </w:pPr>
            <w:r w:rsidRPr="008E4F17">
              <w:t>0.833</w:t>
            </w:r>
          </w:p>
        </w:tc>
      </w:tr>
      <w:tr w:rsidR="00671F04" w:rsidRPr="008E4F17" w14:paraId="1CFD2EC5" w14:textId="77777777" w:rsidTr="008B2AC6">
        <w:trPr>
          <w:trHeight w:val="300"/>
          <w:jc w:val="center"/>
        </w:trPr>
        <w:tc>
          <w:tcPr>
            <w:tcW w:w="1363" w:type="dxa"/>
          </w:tcPr>
          <w:p w14:paraId="109FDABE" w14:textId="77777777" w:rsidR="00671F04" w:rsidRPr="008E4F17" w:rsidRDefault="00671F04" w:rsidP="008B2AC6">
            <w:pPr>
              <w:pStyle w:val="Tabletext"/>
              <w:jc w:val="left"/>
            </w:pPr>
            <w:r w:rsidRPr="008E4F17">
              <w:t>SAR-4/1100</w:t>
            </w:r>
          </w:p>
        </w:tc>
        <w:tc>
          <w:tcPr>
            <w:tcW w:w="1333" w:type="dxa"/>
          </w:tcPr>
          <w:p w14:paraId="5F9773DA" w14:textId="77777777" w:rsidR="00671F04" w:rsidRPr="008E4F17" w:rsidRDefault="00671F04" w:rsidP="008B2AC6">
            <w:pPr>
              <w:pStyle w:val="Tabletext"/>
              <w:jc w:val="center"/>
            </w:pPr>
            <w:r w:rsidRPr="008E4F17">
              <w:t>2.5</w:t>
            </w:r>
          </w:p>
        </w:tc>
        <w:tc>
          <w:tcPr>
            <w:tcW w:w="1293" w:type="dxa"/>
            <w:noWrap/>
          </w:tcPr>
          <w:p w14:paraId="50446150" w14:textId="77777777" w:rsidR="00671F04" w:rsidRPr="008E4F17" w:rsidDel="003A377A" w:rsidRDefault="00671F04" w:rsidP="008B2AC6">
            <w:pPr>
              <w:pStyle w:val="Tabletext"/>
              <w:jc w:val="center"/>
            </w:pPr>
            <w:r w:rsidRPr="008E4F17">
              <w:t>0.240</w:t>
            </w:r>
          </w:p>
        </w:tc>
        <w:tc>
          <w:tcPr>
            <w:tcW w:w="1293" w:type="dxa"/>
          </w:tcPr>
          <w:p w14:paraId="6A562236" w14:textId="77777777" w:rsidR="00671F04" w:rsidRPr="008E4F17" w:rsidRDefault="00671F04" w:rsidP="008B2AC6">
            <w:pPr>
              <w:pStyle w:val="Tabletext"/>
              <w:jc w:val="center"/>
            </w:pPr>
            <w:r w:rsidRPr="008E4F17">
              <w:t>36</w:t>
            </w:r>
          </w:p>
        </w:tc>
        <w:tc>
          <w:tcPr>
            <w:tcW w:w="1420" w:type="dxa"/>
            <w:noWrap/>
          </w:tcPr>
          <w:p w14:paraId="056B5DE4" w14:textId="77777777" w:rsidR="00671F04" w:rsidRPr="008E4F17" w:rsidRDefault="00671F04" w:rsidP="008B2AC6">
            <w:pPr>
              <w:pStyle w:val="Tabletext"/>
              <w:jc w:val="center"/>
            </w:pPr>
            <w:r w:rsidRPr="008E4F17">
              <w:t>0.982</w:t>
            </w:r>
          </w:p>
        </w:tc>
        <w:tc>
          <w:tcPr>
            <w:tcW w:w="1371" w:type="dxa"/>
          </w:tcPr>
          <w:p w14:paraId="02FDB95E" w14:textId="77777777" w:rsidR="00671F04" w:rsidRPr="008E4F17" w:rsidRDefault="00671F04" w:rsidP="008B2AC6">
            <w:pPr>
              <w:pStyle w:val="Tabletext"/>
              <w:jc w:val="center"/>
            </w:pPr>
            <w:r w:rsidRPr="008E4F17">
              <w:t>25</w:t>
            </w:r>
          </w:p>
        </w:tc>
        <w:tc>
          <w:tcPr>
            <w:tcW w:w="1566" w:type="dxa"/>
            <w:noWrap/>
          </w:tcPr>
          <w:p w14:paraId="5ABCEDD7" w14:textId="77777777" w:rsidR="00671F04" w:rsidRPr="008E4F17" w:rsidRDefault="00671F04" w:rsidP="008B2AC6">
            <w:pPr>
              <w:pStyle w:val="Tabletext"/>
              <w:jc w:val="center"/>
            </w:pPr>
            <w:r w:rsidRPr="008E4F17">
              <w:t>0.682</w:t>
            </w:r>
          </w:p>
        </w:tc>
      </w:tr>
    </w:tbl>
    <w:p w14:paraId="07D919F0" w14:textId="77777777" w:rsidR="008B2AC6" w:rsidRPr="008E4F17" w:rsidRDefault="008B2AC6" w:rsidP="008B2AC6">
      <w:pPr>
        <w:pStyle w:val="Tablefin"/>
      </w:pPr>
    </w:p>
    <w:p w14:paraId="41577F9A" w14:textId="52BB989F" w:rsidR="00671F04" w:rsidRPr="008E4F17" w:rsidRDefault="00671F04" w:rsidP="00671F04">
      <w:r w:rsidRPr="008E4F17">
        <w:t xml:space="preserve">The effective duty cycle of SAR-4, SAR-4/700, SAR-4/900 and SAR-4/1100 is larger than the effective duty cycle of EESS1, 3 and 4 waveforms, but still much lower than the EESS2 waveform effective duty cycle </w:t>
      </w:r>
      <w:proofErr w:type="gramStart"/>
      <w:r w:rsidRPr="008E4F17">
        <w:t>with regard to</w:t>
      </w:r>
      <w:proofErr w:type="gramEnd"/>
      <w:r w:rsidRPr="008E4F17">
        <w:t xml:space="preserve"> radars G8 and S14 and comparable </w:t>
      </w:r>
      <w:proofErr w:type="gramStart"/>
      <w:r w:rsidRPr="008E4F17">
        <w:t>with regard to</w:t>
      </w:r>
      <w:proofErr w:type="gramEnd"/>
      <w:r w:rsidRPr="008E4F17">
        <w:t xml:space="preserve"> radar G5. It may therefore be assumed that the effective duty cycle of SAR-4 will be between EESS2 and EESS1, 3</w:t>
      </w:r>
      <w:r w:rsidR="001E5EAE" w:rsidRPr="008E4F17">
        <w:t> </w:t>
      </w:r>
      <w:r w:rsidRPr="008E4F17">
        <w:t>and 4.</w:t>
      </w:r>
    </w:p>
    <w:p w14:paraId="54C7191A" w14:textId="77777777" w:rsidR="00671F04" w:rsidRPr="008E4F17" w:rsidRDefault="00671F04" w:rsidP="008B2AC6">
      <w:pPr>
        <w:pStyle w:val="Heading1"/>
      </w:pPr>
      <w:bookmarkStart w:id="51" w:name="_Toc387703210"/>
      <w:bookmarkStart w:id="52" w:name="_Toc400461855"/>
      <w:bookmarkStart w:id="53" w:name="_Toc227673947"/>
      <w:r w:rsidRPr="008E4F17">
        <w:t>4</w:t>
      </w:r>
      <w:r w:rsidRPr="008E4F17">
        <w:tab/>
        <w:t>Sharing studies</w:t>
      </w:r>
      <w:bookmarkEnd w:id="51"/>
      <w:bookmarkEnd w:id="52"/>
      <w:bookmarkEnd w:id="53"/>
    </w:p>
    <w:p w14:paraId="751AD255" w14:textId="77777777" w:rsidR="00671F04" w:rsidRPr="008E4F17" w:rsidRDefault="00671F04" w:rsidP="008B2AC6">
      <w:pPr>
        <w:pStyle w:val="Heading2"/>
      </w:pPr>
      <w:bookmarkStart w:id="54" w:name="_Toc387703211"/>
      <w:bookmarkStart w:id="55" w:name="_Toc400461856"/>
      <w:bookmarkStart w:id="56" w:name="_Toc227673948"/>
      <w:r w:rsidRPr="008E4F17">
        <w:t>4.1</w:t>
      </w:r>
      <w:r w:rsidRPr="008E4F17">
        <w:tab/>
        <w:t>Sharing with the radio navigation service in the band 8 700-9 300 MHz</w:t>
      </w:r>
      <w:bookmarkEnd w:id="54"/>
      <w:bookmarkEnd w:id="55"/>
      <w:bookmarkEnd w:id="56"/>
    </w:p>
    <w:p w14:paraId="2104098E" w14:textId="77777777" w:rsidR="00671F04" w:rsidRPr="008E4F17" w:rsidRDefault="00671F04" w:rsidP="008B2AC6">
      <w:pPr>
        <w:pStyle w:val="Heading3"/>
      </w:pPr>
      <w:bookmarkStart w:id="57" w:name="_Toc351123772"/>
      <w:bookmarkStart w:id="58" w:name="_Toc387703212"/>
      <w:bookmarkStart w:id="59" w:name="_Toc400461857"/>
      <w:r w:rsidRPr="008E4F17">
        <w:t>4.1.1</w:t>
      </w:r>
      <w:r w:rsidRPr="008E4F17">
        <w:tab/>
        <w:t>Introduction</w:t>
      </w:r>
      <w:bookmarkEnd w:id="57"/>
      <w:bookmarkEnd w:id="58"/>
      <w:bookmarkEnd w:id="59"/>
    </w:p>
    <w:p w14:paraId="32EF5E09" w14:textId="77777777" w:rsidR="00671F04" w:rsidRPr="008E4F17" w:rsidRDefault="00671F04" w:rsidP="00671F04">
      <w:r w:rsidRPr="008E4F17">
        <w:t xml:space="preserve">This section provides sharing studies of EESS SAR-4 with terrestrial radars operating in the RNS in the band 8 700-9 300 MHz that were not studied in Report </w:t>
      </w:r>
      <w:hyperlink r:id="rId49" w:history="1">
        <w:r w:rsidRPr="008E4F17">
          <w:rPr>
            <w:rStyle w:val="Hyperlink"/>
            <w:color w:val="auto"/>
            <w:u w:val="none"/>
          </w:rPr>
          <w:t>ITU-R RS.2094</w:t>
        </w:r>
      </w:hyperlink>
      <w:r w:rsidRPr="008E4F17">
        <w:t>.</w:t>
      </w:r>
    </w:p>
    <w:p w14:paraId="23F743C2" w14:textId="6396934A" w:rsidR="00671F04" w:rsidRPr="008E4F17" w:rsidRDefault="00671F04" w:rsidP="00671F04">
      <w:r w:rsidRPr="008E4F17">
        <w:t>WRC-15 agenda item 1.12 considers an extension of the current worldwide allocation to the EESS (active) in the frequency band 9 300-9 900 MHz by up to 600 MHz within the frequency bands</w:t>
      </w:r>
      <w:r w:rsidR="008B2AC6" w:rsidRPr="008E4F17">
        <w:t> </w:t>
      </w:r>
      <w:r w:rsidRPr="008E4F17">
        <w:t>8</w:t>
      </w:r>
      <w:r w:rsidR="008B2AC6" w:rsidRPr="008E4F17">
        <w:t> </w:t>
      </w:r>
      <w:r w:rsidRPr="008E4F17">
        <w:t>700</w:t>
      </w:r>
      <w:r w:rsidR="008B2AC6" w:rsidRPr="008E4F17">
        <w:noBreakHyphen/>
      </w:r>
      <w:r w:rsidRPr="008E4F17">
        <w:t>9</w:t>
      </w:r>
      <w:r w:rsidR="008B2AC6" w:rsidRPr="008E4F17">
        <w:t> </w:t>
      </w:r>
      <w:r w:rsidRPr="008E4F17">
        <w:t>300</w:t>
      </w:r>
      <w:r w:rsidR="008B2AC6" w:rsidRPr="008E4F17">
        <w:t> </w:t>
      </w:r>
      <w:r w:rsidRPr="008E4F17">
        <w:t xml:space="preserve">MHz and/or 9 900-10 500 MHz, in accordance with Resolution </w:t>
      </w:r>
      <w:r w:rsidRPr="008E4F17">
        <w:rPr>
          <w:b/>
        </w:rPr>
        <w:t>651 (WRC-12)</w:t>
      </w:r>
      <w:r w:rsidRPr="008E4F17">
        <w:t>, subject to the sharing studies.</w:t>
      </w:r>
    </w:p>
    <w:p w14:paraId="5FEF1DB3" w14:textId="395663A5" w:rsidR="00671F04" w:rsidRPr="008E4F17" w:rsidRDefault="00671F04" w:rsidP="00671F04">
      <w:r w:rsidRPr="008E4F17">
        <w:t>The 9</w:t>
      </w:r>
      <w:r w:rsidR="008B2AC6" w:rsidRPr="008E4F17">
        <w:t> </w:t>
      </w:r>
      <w:r w:rsidRPr="008E4F17">
        <w:t>000-9</w:t>
      </w:r>
      <w:r w:rsidR="008B2AC6" w:rsidRPr="008E4F17">
        <w:t> </w:t>
      </w:r>
      <w:r w:rsidRPr="008E4F17">
        <w:t>200</w:t>
      </w:r>
      <w:r w:rsidR="008B2AC6" w:rsidRPr="008E4F17">
        <w:t> </w:t>
      </w:r>
      <w:r w:rsidRPr="008E4F17">
        <w:t>MHz frequency band is allocated to aeronautical radionavigation service (ARNS) and RLS on a primary basis for all three regions. Airport surface surveillance radars, operating in the</w:t>
      </w:r>
      <w:r w:rsidR="008B2AC6" w:rsidRPr="008E4F17">
        <w:t> </w:t>
      </w:r>
      <w:r w:rsidRPr="008E4F17">
        <w:t>9</w:t>
      </w:r>
      <w:r w:rsidR="008B2AC6" w:rsidRPr="008E4F17">
        <w:t> </w:t>
      </w:r>
      <w:r w:rsidRPr="008E4F17">
        <w:t>000-9</w:t>
      </w:r>
      <w:r w:rsidR="008B2AC6" w:rsidRPr="008E4F17">
        <w:t> </w:t>
      </w:r>
      <w:r w:rsidRPr="008E4F17">
        <w:t>200</w:t>
      </w:r>
      <w:r w:rsidR="008B2AC6" w:rsidRPr="008E4F17">
        <w:t> </w:t>
      </w:r>
      <w:r w:rsidRPr="008E4F17">
        <w:t xml:space="preserve">MHz band under the ARNS allocation, are used to provide a tool to enhance the situational awareness of air traffic controllers </w:t>
      </w:r>
      <w:proofErr w:type="gramStart"/>
      <w:r w:rsidRPr="008E4F17">
        <w:t>in an effort to</w:t>
      </w:r>
      <w:proofErr w:type="gramEnd"/>
      <w:r w:rsidRPr="008E4F17">
        <w:t xml:space="preserve"> reduce runway incursions and aircraft collisions. These radars provide non-cooperative aeronautical surveillance including detection and </w:t>
      </w:r>
      <w:r w:rsidRPr="008E4F17">
        <w:lastRenderedPageBreak/>
        <w:t xml:space="preserve">position information for all aircraft and vehicles on the airport movement area. The characteristics of these radars are in the preliminary draft revision of Recommendation </w:t>
      </w:r>
      <w:hyperlink r:id="rId50" w:history="1">
        <w:r w:rsidRPr="008E4F17">
          <w:rPr>
            <w:rStyle w:val="Hyperlink"/>
            <w:color w:val="auto"/>
            <w:u w:val="none"/>
          </w:rPr>
          <w:t>ITU-R M.1796</w:t>
        </w:r>
      </w:hyperlink>
      <w:r w:rsidRPr="008E4F17">
        <w:t>.</w:t>
      </w:r>
    </w:p>
    <w:p w14:paraId="73534D04" w14:textId="77777777" w:rsidR="00671F04" w:rsidRPr="008E4F17" w:rsidRDefault="00671F04" w:rsidP="008B2AC6">
      <w:pPr>
        <w:pStyle w:val="Heading3"/>
      </w:pPr>
      <w:bookmarkStart w:id="60" w:name="_Toc351123773"/>
      <w:bookmarkStart w:id="61" w:name="_Toc387703213"/>
      <w:bookmarkStart w:id="62" w:name="_Toc400461858"/>
      <w:r w:rsidRPr="008E4F17">
        <w:t>4.1.2</w:t>
      </w:r>
      <w:r w:rsidRPr="008E4F17">
        <w:tab/>
        <w:t>Characteristics of stations operating in the radio navigation service</w:t>
      </w:r>
      <w:bookmarkEnd w:id="60"/>
      <w:bookmarkEnd w:id="61"/>
      <w:bookmarkEnd w:id="62"/>
    </w:p>
    <w:p w14:paraId="5DBE8F5B" w14:textId="38E81AB1" w:rsidR="00671F04" w:rsidRPr="008E4F17" w:rsidRDefault="00671F04" w:rsidP="00671F04">
      <w:r w:rsidRPr="008E4F17">
        <w:t>The radionavigation radars operating in the band 8 700-9 300 MHz include marine radionavigation, precision approach radar (PAR), ground control approach (GCA), and airport surface detection equipment (ASDE) radars. The characteristics for all these radars are given in Recommendation</w:t>
      </w:r>
      <w:r w:rsidR="008B2AC6" w:rsidRPr="008E4F17">
        <w:t> </w:t>
      </w:r>
      <w:hyperlink r:id="rId51" w:history="1">
        <w:r w:rsidRPr="008E4F17">
          <w:rPr>
            <w:rStyle w:val="Hyperlink"/>
            <w:color w:val="auto"/>
            <w:u w:val="none"/>
          </w:rPr>
          <w:t>ITU</w:t>
        </w:r>
        <w:r w:rsidR="008B2AC6" w:rsidRPr="008E4F17">
          <w:rPr>
            <w:rStyle w:val="Hyperlink"/>
            <w:color w:val="auto"/>
            <w:u w:val="none"/>
          </w:rPr>
          <w:noBreakHyphen/>
        </w:r>
        <w:r w:rsidRPr="008E4F17">
          <w:rPr>
            <w:rStyle w:val="Hyperlink"/>
            <w:color w:val="auto"/>
            <w:u w:val="none"/>
          </w:rPr>
          <w:t>R M.1796</w:t>
        </w:r>
      </w:hyperlink>
      <w:r w:rsidRPr="008E4F17">
        <w:t xml:space="preserve"> and reproduced in Table 11.</w:t>
      </w:r>
    </w:p>
    <w:p w14:paraId="728E8E77" w14:textId="77777777" w:rsidR="00671F04" w:rsidRPr="008E4F17" w:rsidRDefault="00671F04" w:rsidP="00671F04">
      <w:r w:rsidRPr="008E4F17">
        <w:t xml:space="preserve">Recommendation </w:t>
      </w:r>
      <w:hyperlink r:id="rId52" w:history="1">
        <w:r w:rsidRPr="008E4F17">
          <w:rPr>
            <w:rStyle w:val="Hyperlink"/>
            <w:color w:val="auto"/>
            <w:u w:val="none"/>
          </w:rPr>
          <w:t>ITU-R M.1851</w:t>
        </w:r>
      </w:hyperlink>
      <w:r w:rsidRPr="008E4F17">
        <w:t xml:space="preserve"> defines antenna pattern of radars using fan beams, including cosecant squared or inverse cosecant squared patterns. Recommendation ITU-R F.1245 defines pencil beams.</w:t>
      </w:r>
    </w:p>
    <w:p w14:paraId="61FC6776" w14:textId="77777777" w:rsidR="00671F04" w:rsidRPr="008E4F17" w:rsidRDefault="00671F04" w:rsidP="00671F04">
      <w:r w:rsidRPr="008E4F17">
        <w:t xml:space="preserve">Recommendation </w:t>
      </w:r>
      <w:hyperlink r:id="rId53" w:history="1">
        <w:r w:rsidRPr="008E4F17">
          <w:rPr>
            <w:rStyle w:val="Hyperlink"/>
            <w:color w:val="auto"/>
            <w:u w:val="none"/>
          </w:rPr>
          <w:t>ITU-R M.1796</w:t>
        </w:r>
      </w:hyperlink>
      <w:r w:rsidRPr="008E4F17">
        <w:t xml:space="preserve"> recommends that the criterion of interfering signal power to radar receiver noise power level, </w:t>
      </w:r>
      <w:r w:rsidRPr="008E4F17">
        <w:rPr>
          <w:i/>
        </w:rPr>
        <w:t>I</w:t>
      </w:r>
      <w:r w:rsidRPr="008E4F17">
        <w:t>/</w:t>
      </w:r>
      <w:r w:rsidRPr="008E4F17">
        <w:rPr>
          <w:i/>
        </w:rPr>
        <w:t xml:space="preserve">N </w:t>
      </w:r>
      <w:r w:rsidRPr="008E4F17">
        <w:rPr>
          <w:iCs/>
        </w:rPr>
        <w:t>ratio</w:t>
      </w:r>
      <w:r w:rsidRPr="008E4F17">
        <w:t xml:space="preserve"> of −6 dB, should be used as the required protection level for radiodetermination radars in the frequency band 8 500-10 680 MHz, even if multiple interferers are present.</w:t>
      </w:r>
    </w:p>
    <w:p w14:paraId="2B19FA00" w14:textId="77777777" w:rsidR="00671F04" w:rsidRPr="008E4F17" w:rsidRDefault="00671F04" w:rsidP="00671F04">
      <w:r w:rsidRPr="008E4F17">
        <w:t xml:space="preserve">However, Recommendation </w:t>
      </w:r>
      <w:hyperlink r:id="rId54" w:history="1">
        <w:r w:rsidRPr="008E4F17">
          <w:rPr>
            <w:rStyle w:val="Hyperlink"/>
            <w:color w:val="auto"/>
            <w:u w:val="none"/>
          </w:rPr>
          <w:t>ITU-R M.1796</w:t>
        </w:r>
      </w:hyperlink>
      <w:r w:rsidRPr="008E4F17">
        <w:t xml:space="preserve"> indicates in Annex 2 (Protection criteria for radars) para 1.2 (Pulsed interference) that:</w:t>
      </w:r>
    </w:p>
    <w:p w14:paraId="1E98AD91" w14:textId="58F1514D" w:rsidR="00671F04" w:rsidRPr="008E4F17" w:rsidRDefault="00671F04" w:rsidP="008B2AC6">
      <w:pPr>
        <w:ind w:left="720"/>
      </w:pPr>
      <w:r w:rsidRPr="008E4F17">
        <w:t xml:space="preserve">“The effect of pulsed interference is more difficult to quantify and is strongly dependent on receiver processor design and mode of system operation. In particular, the differential processing gains for valid-target return (which is synchronously pulsed) and interference pulses (which are usually asynchronous) often have important effects on the impact of given levels of pulsed interference. Several different forms of performance degradation can be inflicted by such interference. Assessing it will be an objective for analyses and/or testing of interactions between specific radar types. In general, numerous features of radars of the types described herein can be expected to help suppress low-duty-cycle pulsed interference, especially from a few isolated sources. Techniques for suppression of low-duty-cycle pulsed interference are contained in Recommendation </w:t>
      </w:r>
      <w:hyperlink r:id="rId55" w:history="1">
        <w:r w:rsidRPr="008E4F17">
          <w:rPr>
            <w:rStyle w:val="Hyperlink"/>
            <w:color w:val="auto"/>
            <w:u w:val="none"/>
          </w:rPr>
          <w:t>ITU-R M.1372</w:t>
        </w:r>
      </w:hyperlink>
      <w:r w:rsidRPr="008E4F17">
        <w:t xml:space="preserve"> – Efficient use of the radio spectrum by radar stations in the radiodetermination service.”</w:t>
      </w:r>
    </w:p>
    <w:p w14:paraId="624745CD" w14:textId="12C1C344" w:rsidR="00671F04" w:rsidRPr="008E4F17" w:rsidRDefault="00671F04" w:rsidP="00671F04">
      <w:r w:rsidRPr="008E4F17">
        <w:t>In preparation for WRC-07 and the extension of the EESS (active) allocation from 300 MHz to</w:t>
      </w:r>
      <w:r w:rsidR="001E5EAE" w:rsidRPr="008E4F17">
        <w:t> </w:t>
      </w:r>
      <w:r w:rsidRPr="008E4F17">
        <w:t>600 MHz, measurements were performed with some radionavigation radars and reported in Report</w:t>
      </w:r>
      <w:r w:rsidR="008B2AC6" w:rsidRPr="008E4F17">
        <w:t> </w:t>
      </w:r>
      <w:hyperlink r:id="rId56" w:history="1">
        <w:r w:rsidRPr="008E4F17">
          <w:rPr>
            <w:rStyle w:val="Hyperlink"/>
            <w:color w:val="auto"/>
            <w:u w:val="none"/>
          </w:rPr>
          <w:t>ITU</w:t>
        </w:r>
        <w:r w:rsidRPr="008E4F17">
          <w:rPr>
            <w:rStyle w:val="Hyperlink"/>
            <w:color w:val="auto"/>
            <w:u w:val="none"/>
          </w:rPr>
          <w:noBreakHyphen/>
          <w:t>R M.2081</w:t>
        </w:r>
      </w:hyperlink>
      <w:r w:rsidRPr="008E4F17">
        <w:rPr>
          <w:bCs/>
        </w:rPr>
        <w:t xml:space="preserve">. </w:t>
      </w:r>
      <w:r w:rsidRPr="008E4F17">
        <w:t>The results of those measurements</w:t>
      </w:r>
      <w:r w:rsidRPr="008E4F17">
        <w:rPr>
          <w:b/>
        </w:rPr>
        <w:t xml:space="preserve"> </w:t>
      </w:r>
      <w:r w:rsidRPr="008E4F17">
        <w:t>are also summarized in the CPM text for agenda item 1.3 (WRC-07) as follows:</w:t>
      </w:r>
    </w:p>
    <w:p w14:paraId="634DB72A" w14:textId="77777777" w:rsidR="00671F04" w:rsidRPr="008E4F17" w:rsidRDefault="00671F04" w:rsidP="008B2AC6">
      <w:pPr>
        <w:ind w:left="720"/>
      </w:pPr>
      <w:r w:rsidRPr="008E4F17">
        <w:t xml:space="preserve">“The test and analysis results show representative radionavigation and radiolocation radars do not suffer any degradation to their performance from representative EESS (active) waveforms at an </w:t>
      </w:r>
      <w:r w:rsidRPr="008E4F17">
        <w:rPr>
          <w:i/>
          <w:iCs/>
        </w:rPr>
        <w:t>I</w:t>
      </w:r>
      <w:r w:rsidRPr="008E4F17">
        <w:t>/</w:t>
      </w:r>
      <w:r w:rsidRPr="008E4F17">
        <w:rPr>
          <w:i/>
          <w:iCs/>
        </w:rPr>
        <w:t xml:space="preserve">N </w:t>
      </w:r>
      <w:r w:rsidRPr="008E4F17">
        <w:t xml:space="preserve">of +40 dB for shipborne systems, </w:t>
      </w:r>
      <w:r w:rsidRPr="008E4F17">
        <w:rPr>
          <w:i/>
          <w:iCs/>
        </w:rPr>
        <w:t>I</w:t>
      </w:r>
      <w:r w:rsidRPr="008E4F17">
        <w:t>/</w:t>
      </w:r>
      <w:r w:rsidRPr="008E4F17">
        <w:rPr>
          <w:i/>
          <w:iCs/>
        </w:rPr>
        <w:t xml:space="preserve">N </w:t>
      </w:r>
      <w:r w:rsidRPr="008E4F17">
        <w:t xml:space="preserve">of +54 dB for airborne systems, </w:t>
      </w:r>
      <w:r w:rsidRPr="008E4F17">
        <w:rPr>
          <w:i/>
          <w:iCs/>
        </w:rPr>
        <w:t>I</w:t>
      </w:r>
      <w:r w:rsidRPr="008E4F17">
        <w:t>/</w:t>
      </w:r>
      <w:r w:rsidRPr="008E4F17">
        <w:rPr>
          <w:i/>
          <w:iCs/>
        </w:rPr>
        <w:t xml:space="preserve">N </w:t>
      </w:r>
      <w:r w:rsidRPr="008E4F17">
        <w:t xml:space="preserve">of +50 dB for ground-based systems, and an </w:t>
      </w:r>
      <w:r w:rsidRPr="008E4F17">
        <w:rPr>
          <w:i/>
          <w:iCs/>
        </w:rPr>
        <w:t>I</w:t>
      </w:r>
      <w:r w:rsidRPr="008E4F17">
        <w:t>/</w:t>
      </w:r>
      <w:r w:rsidRPr="008E4F17">
        <w:rPr>
          <w:i/>
          <w:iCs/>
        </w:rPr>
        <w:t xml:space="preserve">N </w:t>
      </w:r>
      <w:r w:rsidRPr="008E4F17">
        <w:t>of +28 dB for ground-based meteorological radars.”</w:t>
      </w:r>
    </w:p>
    <w:p w14:paraId="3778C377" w14:textId="77777777" w:rsidR="00671F04" w:rsidRPr="008E4F17" w:rsidRDefault="00671F04" w:rsidP="00671F04">
      <w:r w:rsidRPr="008E4F17">
        <w:t>This statement indicates that the processing gain is an important factor which should be considered for the radars tested and would reduce the impact from SAR interference which is pulsed in nature.</w:t>
      </w:r>
    </w:p>
    <w:p w14:paraId="2EEF73B7" w14:textId="40341D66" w:rsidR="00671F04" w:rsidRPr="008E4F17" w:rsidRDefault="00671F04" w:rsidP="00671F04">
      <w:r w:rsidRPr="008E4F17">
        <w:t>Some of the radars under study in the band 9</w:t>
      </w:r>
      <w:r w:rsidR="001E5EAE" w:rsidRPr="008E4F17">
        <w:t> </w:t>
      </w:r>
      <w:r w:rsidRPr="008E4F17">
        <w:t>000-9</w:t>
      </w:r>
      <w:r w:rsidR="001E5EAE" w:rsidRPr="008E4F17">
        <w:t> </w:t>
      </w:r>
      <w:r w:rsidRPr="008E4F17">
        <w:t>300</w:t>
      </w:r>
      <w:r w:rsidR="001E5EAE" w:rsidRPr="008E4F17">
        <w:t> </w:t>
      </w:r>
      <w:r w:rsidRPr="008E4F17">
        <w:t>MHz were measured in Report</w:t>
      </w:r>
      <w:r w:rsidR="008B2AC6" w:rsidRPr="008E4F17">
        <w:t> </w:t>
      </w:r>
      <w:hyperlink r:id="rId57" w:history="1">
        <w:r w:rsidRPr="008E4F17">
          <w:rPr>
            <w:rStyle w:val="Hyperlink"/>
            <w:color w:val="auto"/>
            <w:u w:val="none"/>
          </w:rPr>
          <w:t>ITU</w:t>
        </w:r>
        <w:r w:rsidRPr="008E4F17">
          <w:rPr>
            <w:rStyle w:val="Hyperlink"/>
            <w:color w:val="auto"/>
            <w:u w:val="none"/>
          </w:rPr>
          <w:noBreakHyphen/>
          <w:t>R</w:t>
        </w:r>
        <w:r w:rsidR="008B2AC6" w:rsidRPr="008E4F17">
          <w:rPr>
            <w:rStyle w:val="Hyperlink"/>
            <w:color w:val="auto"/>
            <w:u w:val="none"/>
          </w:rPr>
          <w:t> </w:t>
        </w:r>
        <w:r w:rsidRPr="008E4F17">
          <w:rPr>
            <w:rStyle w:val="Hyperlink"/>
            <w:color w:val="auto"/>
            <w:u w:val="none"/>
          </w:rPr>
          <w:t>M.2081</w:t>
        </w:r>
      </w:hyperlink>
      <w:r w:rsidRPr="008E4F17">
        <w:t>, and since, as shown in § 2 of this Report, SAR-4 would have characteristics similar to SAR-1 to SAR-3 previously studied, it is expected that the findings of Report</w:t>
      </w:r>
      <w:r w:rsidR="008B2AC6" w:rsidRPr="008E4F17">
        <w:t> </w:t>
      </w:r>
      <w:hyperlink r:id="rId58" w:history="1">
        <w:r w:rsidRPr="008E4F17">
          <w:rPr>
            <w:rStyle w:val="Hyperlink"/>
            <w:color w:val="auto"/>
            <w:u w:val="none"/>
          </w:rPr>
          <w:t>ITU</w:t>
        </w:r>
        <w:r w:rsidRPr="008E4F17">
          <w:rPr>
            <w:rStyle w:val="Hyperlink"/>
            <w:color w:val="auto"/>
            <w:u w:val="none"/>
          </w:rPr>
          <w:noBreakHyphen/>
          <w:t>R</w:t>
        </w:r>
        <w:r w:rsidR="008B2AC6" w:rsidRPr="008E4F17">
          <w:rPr>
            <w:rStyle w:val="Hyperlink"/>
            <w:color w:val="auto"/>
            <w:u w:val="none"/>
          </w:rPr>
          <w:t> </w:t>
        </w:r>
        <w:r w:rsidRPr="008E4F17">
          <w:rPr>
            <w:rStyle w:val="Hyperlink"/>
            <w:color w:val="auto"/>
            <w:u w:val="none"/>
          </w:rPr>
          <w:t>M.2081</w:t>
        </w:r>
      </w:hyperlink>
      <w:r w:rsidRPr="008E4F17">
        <w:rPr>
          <w:bCs/>
        </w:rPr>
        <w:t xml:space="preserve"> </w:t>
      </w:r>
      <w:r w:rsidRPr="008E4F17">
        <w:t xml:space="preserve">would also apply to SAR-4 and the radars measured prior to WRC-07. However, it should also be noted that Recommendation </w:t>
      </w:r>
      <w:hyperlink r:id="rId59" w:history="1">
        <w:r w:rsidRPr="008E4F17">
          <w:rPr>
            <w:rStyle w:val="Hyperlink"/>
            <w:color w:val="auto"/>
            <w:u w:val="none"/>
          </w:rPr>
          <w:t>ITU-R M.1796</w:t>
        </w:r>
      </w:hyperlink>
      <w:r w:rsidRPr="008E4F17">
        <w:t xml:space="preserve"> has been revised since and new radars were introduced that need further consideration.</w:t>
      </w:r>
    </w:p>
    <w:p w14:paraId="30A3DCA2" w14:textId="77777777" w:rsidR="00671F04" w:rsidRPr="008E4F17" w:rsidRDefault="00671F04" w:rsidP="00671F04"/>
    <w:p w14:paraId="3336F1E6" w14:textId="77777777" w:rsidR="001E5EAE" w:rsidRPr="008E4F17" w:rsidRDefault="001E5EAE" w:rsidP="00671F04">
      <w:pPr>
        <w:sectPr w:rsidR="001E5EAE" w:rsidRPr="008E4F17" w:rsidSect="003166BB">
          <w:headerReference w:type="default" r:id="rId60"/>
          <w:footerReference w:type="default" r:id="rId61"/>
          <w:footerReference w:type="first" r:id="rId62"/>
          <w:pgSz w:w="11907" w:h="16834" w:code="9"/>
          <w:pgMar w:top="1418" w:right="1134" w:bottom="1134" w:left="1134" w:header="720" w:footer="482" w:gutter="0"/>
          <w:paperSrc w:first="15" w:other="15"/>
          <w:pgNumType w:start="1"/>
          <w:cols w:space="720"/>
          <w:titlePg/>
          <w:docGrid w:linePitch="326"/>
        </w:sectPr>
      </w:pPr>
    </w:p>
    <w:p w14:paraId="5DEAC3CB" w14:textId="77777777" w:rsidR="00671F04" w:rsidRPr="008E4F17" w:rsidRDefault="00671F04" w:rsidP="008B2AC6">
      <w:pPr>
        <w:pStyle w:val="TableNo"/>
      </w:pPr>
      <w:bookmarkStart w:id="63" w:name="_Toc351123860"/>
      <w:bookmarkStart w:id="64" w:name="_Ref351120957"/>
      <w:r w:rsidRPr="008E4F17">
        <w:lastRenderedPageBreak/>
        <w:t xml:space="preserve">TABLE </w:t>
      </w:r>
      <w:bookmarkEnd w:id="63"/>
      <w:bookmarkEnd w:id="64"/>
      <w:r w:rsidRPr="008E4F17">
        <w:t>8</w:t>
      </w:r>
    </w:p>
    <w:p w14:paraId="12662847" w14:textId="77777777" w:rsidR="00671F04" w:rsidRPr="008E4F17" w:rsidRDefault="00671F04" w:rsidP="008B2AC6">
      <w:pPr>
        <w:pStyle w:val="Tabletitle"/>
      </w:pPr>
      <w:r w:rsidRPr="008E4F17">
        <w:t>Characteristics of radionavigation radars in the frequency range 8 700-9 300 MHz</w:t>
      </w:r>
    </w:p>
    <w:tbl>
      <w:tblPr>
        <w:tblW w:w="1445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1682"/>
        <w:gridCol w:w="669"/>
        <w:gridCol w:w="1416"/>
        <w:gridCol w:w="1358"/>
        <w:gridCol w:w="1626"/>
        <w:gridCol w:w="1510"/>
        <w:gridCol w:w="1796"/>
        <w:gridCol w:w="1959"/>
        <w:gridCol w:w="2443"/>
      </w:tblGrid>
      <w:tr w:rsidR="00671F04" w:rsidRPr="008E4F17" w14:paraId="3DAFB063" w14:textId="77777777" w:rsidTr="008B2AC6">
        <w:trPr>
          <w:jc w:val="center"/>
        </w:trPr>
        <w:tc>
          <w:tcPr>
            <w:tcW w:w="1682" w:type="dxa"/>
          </w:tcPr>
          <w:p w14:paraId="7423E3FD" w14:textId="77777777" w:rsidR="00671F04" w:rsidRPr="008E4F17" w:rsidRDefault="00671F04" w:rsidP="008B2AC6">
            <w:pPr>
              <w:pStyle w:val="Tablehead"/>
            </w:pPr>
            <w:r w:rsidRPr="008E4F17">
              <w:t>Characteristics</w:t>
            </w:r>
          </w:p>
        </w:tc>
        <w:tc>
          <w:tcPr>
            <w:tcW w:w="669" w:type="dxa"/>
          </w:tcPr>
          <w:p w14:paraId="1FEE4398" w14:textId="77777777" w:rsidR="00671F04" w:rsidRPr="008E4F17" w:rsidRDefault="00671F04" w:rsidP="008B2AC6">
            <w:pPr>
              <w:pStyle w:val="Tablehead"/>
            </w:pPr>
            <w:r w:rsidRPr="008E4F17">
              <w:t>Unit</w:t>
            </w:r>
          </w:p>
        </w:tc>
        <w:tc>
          <w:tcPr>
            <w:tcW w:w="1416" w:type="dxa"/>
          </w:tcPr>
          <w:p w14:paraId="12A3DA3D" w14:textId="77777777" w:rsidR="00671F04" w:rsidRPr="008E4F17" w:rsidRDefault="00671F04" w:rsidP="008B2AC6">
            <w:pPr>
              <w:pStyle w:val="Tablehead"/>
            </w:pPr>
            <w:r w:rsidRPr="008E4F17">
              <w:t>System G5</w:t>
            </w:r>
          </w:p>
        </w:tc>
        <w:tc>
          <w:tcPr>
            <w:tcW w:w="1358" w:type="dxa"/>
          </w:tcPr>
          <w:p w14:paraId="32F81C98" w14:textId="77777777" w:rsidR="00671F04" w:rsidRPr="008E4F17" w:rsidRDefault="00671F04" w:rsidP="008B2AC6">
            <w:pPr>
              <w:pStyle w:val="Tablehead"/>
            </w:pPr>
            <w:r w:rsidRPr="008E4F17">
              <w:t>System G6</w:t>
            </w:r>
          </w:p>
        </w:tc>
        <w:tc>
          <w:tcPr>
            <w:tcW w:w="1626" w:type="dxa"/>
          </w:tcPr>
          <w:p w14:paraId="736DC32A" w14:textId="77777777" w:rsidR="00671F04" w:rsidRPr="008E4F17" w:rsidRDefault="00671F04" w:rsidP="008B2AC6">
            <w:pPr>
              <w:pStyle w:val="Tablehead"/>
            </w:pPr>
            <w:r w:rsidRPr="008E4F17">
              <w:t>System G7</w:t>
            </w:r>
          </w:p>
        </w:tc>
        <w:tc>
          <w:tcPr>
            <w:tcW w:w="1510" w:type="dxa"/>
          </w:tcPr>
          <w:p w14:paraId="54E51B31" w14:textId="77777777" w:rsidR="00671F04" w:rsidRPr="008E4F17" w:rsidRDefault="00671F04" w:rsidP="008B2AC6">
            <w:pPr>
              <w:pStyle w:val="Tablehead"/>
            </w:pPr>
            <w:r w:rsidRPr="008E4F17">
              <w:t>System G8</w:t>
            </w:r>
          </w:p>
        </w:tc>
        <w:tc>
          <w:tcPr>
            <w:tcW w:w="1796" w:type="dxa"/>
          </w:tcPr>
          <w:p w14:paraId="7451073B" w14:textId="77777777" w:rsidR="00671F04" w:rsidRPr="008E4F17" w:rsidRDefault="00671F04" w:rsidP="008B2AC6">
            <w:pPr>
              <w:pStyle w:val="Tablehead"/>
            </w:pPr>
            <w:r w:rsidRPr="008E4F17">
              <w:t>System S14</w:t>
            </w:r>
          </w:p>
        </w:tc>
        <w:tc>
          <w:tcPr>
            <w:tcW w:w="1959" w:type="dxa"/>
          </w:tcPr>
          <w:p w14:paraId="638F59DE" w14:textId="77777777" w:rsidR="00671F04" w:rsidRPr="008E4F17" w:rsidRDefault="00671F04" w:rsidP="008B2AC6">
            <w:pPr>
              <w:pStyle w:val="Tablehead"/>
            </w:pPr>
            <w:r w:rsidRPr="008E4F17">
              <w:t>System G21</w:t>
            </w:r>
          </w:p>
        </w:tc>
        <w:tc>
          <w:tcPr>
            <w:tcW w:w="2443" w:type="dxa"/>
          </w:tcPr>
          <w:p w14:paraId="0D77882C" w14:textId="77777777" w:rsidR="00671F04" w:rsidRPr="008E4F17" w:rsidRDefault="00671F04" w:rsidP="008B2AC6">
            <w:pPr>
              <w:pStyle w:val="Tablehead"/>
            </w:pPr>
            <w:r w:rsidRPr="008E4F17">
              <w:t>System G22</w:t>
            </w:r>
          </w:p>
        </w:tc>
      </w:tr>
      <w:tr w:rsidR="00671F04" w:rsidRPr="008E4F17" w14:paraId="15561F48" w14:textId="77777777" w:rsidTr="008B2AC6">
        <w:trPr>
          <w:jc w:val="center"/>
        </w:trPr>
        <w:tc>
          <w:tcPr>
            <w:tcW w:w="1682" w:type="dxa"/>
          </w:tcPr>
          <w:p w14:paraId="180EACD8" w14:textId="77777777" w:rsidR="00671F04" w:rsidRPr="008E4F17" w:rsidRDefault="00671F04" w:rsidP="008B2AC6">
            <w:pPr>
              <w:pStyle w:val="Tabletext"/>
              <w:jc w:val="left"/>
            </w:pPr>
            <w:r w:rsidRPr="008E4F17">
              <w:t>Function</w:t>
            </w:r>
          </w:p>
        </w:tc>
        <w:tc>
          <w:tcPr>
            <w:tcW w:w="669" w:type="dxa"/>
          </w:tcPr>
          <w:p w14:paraId="06099D02" w14:textId="77777777" w:rsidR="00671F04" w:rsidRPr="008E4F17" w:rsidRDefault="00671F04" w:rsidP="008B2AC6">
            <w:pPr>
              <w:pStyle w:val="Tabletext"/>
              <w:jc w:val="center"/>
            </w:pPr>
          </w:p>
        </w:tc>
        <w:tc>
          <w:tcPr>
            <w:tcW w:w="1416" w:type="dxa"/>
          </w:tcPr>
          <w:p w14:paraId="39D91498" w14:textId="77777777" w:rsidR="00671F04" w:rsidRPr="008E4F17" w:rsidRDefault="00671F04" w:rsidP="008B2AC6">
            <w:pPr>
              <w:pStyle w:val="Tabletext"/>
              <w:jc w:val="center"/>
            </w:pPr>
            <w:r w:rsidRPr="008E4F17">
              <w:t>Precision approach and landing radar</w:t>
            </w:r>
          </w:p>
        </w:tc>
        <w:tc>
          <w:tcPr>
            <w:tcW w:w="1358" w:type="dxa"/>
          </w:tcPr>
          <w:p w14:paraId="57F7CDE7" w14:textId="77777777" w:rsidR="00671F04" w:rsidRPr="008E4F17" w:rsidRDefault="00671F04" w:rsidP="008B2AC6">
            <w:pPr>
              <w:pStyle w:val="Tabletext"/>
              <w:jc w:val="center"/>
            </w:pPr>
            <w:r w:rsidRPr="008E4F17">
              <w:t>Airport surveillance GCA</w:t>
            </w:r>
          </w:p>
        </w:tc>
        <w:tc>
          <w:tcPr>
            <w:tcW w:w="1626" w:type="dxa"/>
          </w:tcPr>
          <w:p w14:paraId="58A30A15" w14:textId="77777777" w:rsidR="00671F04" w:rsidRPr="008E4F17" w:rsidRDefault="00671F04" w:rsidP="008B2AC6">
            <w:pPr>
              <w:pStyle w:val="Tabletext"/>
              <w:jc w:val="center"/>
            </w:pPr>
            <w:r w:rsidRPr="008E4F17">
              <w:t>Precision approach radar</w:t>
            </w:r>
          </w:p>
        </w:tc>
        <w:tc>
          <w:tcPr>
            <w:tcW w:w="1510" w:type="dxa"/>
          </w:tcPr>
          <w:p w14:paraId="01C6A871" w14:textId="77777777" w:rsidR="00671F04" w:rsidRPr="008E4F17" w:rsidRDefault="00671F04" w:rsidP="008B2AC6">
            <w:pPr>
              <w:pStyle w:val="Tabletext"/>
              <w:jc w:val="center"/>
            </w:pPr>
            <w:r w:rsidRPr="008E4F17">
              <w:t>Airport surface detection equipment</w:t>
            </w:r>
          </w:p>
        </w:tc>
        <w:tc>
          <w:tcPr>
            <w:tcW w:w="1796" w:type="dxa"/>
          </w:tcPr>
          <w:p w14:paraId="3D389E3D" w14:textId="77777777" w:rsidR="00671F04" w:rsidRPr="008E4F17" w:rsidRDefault="00671F04" w:rsidP="008B2AC6">
            <w:pPr>
              <w:pStyle w:val="Tabletext"/>
              <w:jc w:val="center"/>
            </w:pPr>
            <w:r w:rsidRPr="008E4F17">
              <w:t>Surveillance radar (vessel and coastal)</w:t>
            </w:r>
          </w:p>
        </w:tc>
        <w:tc>
          <w:tcPr>
            <w:tcW w:w="1959" w:type="dxa"/>
          </w:tcPr>
          <w:p w14:paraId="401B63ED" w14:textId="77777777" w:rsidR="00671F04" w:rsidRPr="008E4F17" w:rsidRDefault="00671F04" w:rsidP="008B2AC6">
            <w:pPr>
              <w:pStyle w:val="Tabletext"/>
              <w:jc w:val="center"/>
            </w:pPr>
            <w:r w:rsidRPr="008E4F17">
              <w:t>Airport surface detection equipment</w:t>
            </w:r>
          </w:p>
        </w:tc>
        <w:tc>
          <w:tcPr>
            <w:tcW w:w="2443" w:type="dxa"/>
          </w:tcPr>
          <w:p w14:paraId="75D55CCD" w14:textId="77777777" w:rsidR="00671F04" w:rsidRPr="008E4F17" w:rsidRDefault="00671F04" w:rsidP="008B2AC6">
            <w:pPr>
              <w:pStyle w:val="Tabletext"/>
              <w:jc w:val="center"/>
            </w:pPr>
            <w:r w:rsidRPr="008E4F17">
              <w:t>Airport surface detection equipment</w:t>
            </w:r>
          </w:p>
        </w:tc>
      </w:tr>
      <w:tr w:rsidR="00671F04" w:rsidRPr="008E4F17" w14:paraId="02C251F4" w14:textId="77777777" w:rsidTr="008B2AC6">
        <w:trPr>
          <w:jc w:val="center"/>
        </w:trPr>
        <w:tc>
          <w:tcPr>
            <w:tcW w:w="1682" w:type="dxa"/>
          </w:tcPr>
          <w:p w14:paraId="23FADBE8" w14:textId="77777777" w:rsidR="00671F04" w:rsidRPr="008E4F17" w:rsidRDefault="00671F04" w:rsidP="008B2AC6">
            <w:pPr>
              <w:pStyle w:val="Tabletext"/>
              <w:jc w:val="left"/>
              <w:rPr>
                <w:b/>
              </w:rPr>
            </w:pPr>
            <w:r w:rsidRPr="008E4F17">
              <w:t>Tuning range</w:t>
            </w:r>
          </w:p>
        </w:tc>
        <w:tc>
          <w:tcPr>
            <w:tcW w:w="669" w:type="dxa"/>
          </w:tcPr>
          <w:p w14:paraId="69D32972" w14:textId="77777777" w:rsidR="00671F04" w:rsidRPr="008E4F17" w:rsidRDefault="00671F04" w:rsidP="008B2AC6">
            <w:pPr>
              <w:pStyle w:val="Tabletext"/>
              <w:jc w:val="center"/>
            </w:pPr>
            <w:r w:rsidRPr="008E4F17">
              <w:t>MHz</w:t>
            </w:r>
          </w:p>
        </w:tc>
        <w:tc>
          <w:tcPr>
            <w:tcW w:w="1416" w:type="dxa"/>
          </w:tcPr>
          <w:p w14:paraId="64E9F645" w14:textId="77777777" w:rsidR="00671F04" w:rsidRPr="008E4F17" w:rsidRDefault="00671F04" w:rsidP="008B2AC6">
            <w:pPr>
              <w:pStyle w:val="Tabletext"/>
              <w:jc w:val="center"/>
            </w:pPr>
            <w:r w:rsidRPr="008E4F17">
              <w:t>9 000-9 200</w:t>
            </w:r>
          </w:p>
        </w:tc>
        <w:tc>
          <w:tcPr>
            <w:tcW w:w="1358" w:type="dxa"/>
          </w:tcPr>
          <w:p w14:paraId="7E999891" w14:textId="77777777" w:rsidR="00671F04" w:rsidRPr="008E4F17" w:rsidRDefault="00671F04" w:rsidP="008B2AC6">
            <w:pPr>
              <w:pStyle w:val="Tabletext"/>
              <w:jc w:val="center"/>
            </w:pPr>
            <w:r w:rsidRPr="008E4F17">
              <w:t>9 025</w:t>
            </w:r>
          </w:p>
        </w:tc>
        <w:tc>
          <w:tcPr>
            <w:tcW w:w="1626" w:type="dxa"/>
          </w:tcPr>
          <w:p w14:paraId="657EFB45" w14:textId="77777777" w:rsidR="00671F04" w:rsidRPr="008E4F17" w:rsidRDefault="00671F04" w:rsidP="008B2AC6">
            <w:pPr>
              <w:pStyle w:val="Tabletext"/>
              <w:jc w:val="center"/>
            </w:pPr>
            <w:r w:rsidRPr="008E4F17">
              <w:t>9 000-9 200</w:t>
            </w:r>
          </w:p>
          <w:p w14:paraId="537A6500" w14:textId="77777777" w:rsidR="00671F04" w:rsidRPr="008E4F17" w:rsidRDefault="00671F04" w:rsidP="008B2AC6">
            <w:pPr>
              <w:pStyle w:val="Tabletext"/>
              <w:jc w:val="center"/>
            </w:pPr>
            <w:r w:rsidRPr="008E4F17">
              <w:t>(4 frequencies /system)</w:t>
            </w:r>
          </w:p>
        </w:tc>
        <w:tc>
          <w:tcPr>
            <w:tcW w:w="1510" w:type="dxa"/>
          </w:tcPr>
          <w:p w14:paraId="19819029" w14:textId="77777777" w:rsidR="00671F04" w:rsidRPr="008E4F17" w:rsidRDefault="00671F04" w:rsidP="008B2AC6">
            <w:pPr>
              <w:pStyle w:val="Tabletext"/>
              <w:jc w:val="center"/>
            </w:pPr>
            <w:r w:rsidRPr="008E4F17">
              <w:t>9 000-9 200</w:t>
            </w:r>
          </w:p>
          <w:p w14:paraId="1A844299" w14:textId="77777777" w:rsidR="00671F04" w:rsidRPr="008E4F17" w:rsidRDefault="00671F04" w:rsidP="008B2AC6">
            <w:pPr>
              <w:pStyle w:val="Tabletext"/>
              <w:jc w:val="center"/>
            </w:pPr>
            <w:r w:rsidRPr="008E4F17">
              <w:t>Pulse to pulse agile over 4 frequencies</w:t>
            </w:r>
          </w:p>
        </w:tc>
        <w:tc>
          <w:tcPr>
            <w:tcW w:w="1796" w:type="dxa"/>
          </w:tcPr>
          <w:p w14:paraId="5EFBA8EB" w14:textId="77777777" w:rsidR="00671F04" w:rsidRPr="008E4F17" w:rsidRDefault="00671F04" w:rsidP="008B2AC6">
            <w:pPr>
              <w:pStyle w:val="Tabletext"/>
              <w:jc w:val="center"/>
            </w:pPr>
            <w:r w:rsidRPr="008E4F17">
              <w:t>9 000-9 200 or</w:t>
            </w:r>
          </w:p>
          <w:p w14:paraId="778C2831" w14:textId="77777777" w:rsidR="00671F04" w:rsidRPr="008E4F17" w:rsidRDefault="00671F04" w:rsidP="008B2AC6">
            <w:pPr>
              <w:pStyle w:val="Tabletext"/>
              <w:jc w:val="center"/>
            </w:pPr>
            <w:r w:rsidRPr="008E4F17">
              <w:t>9 225-9 300</w:t>
            </w:r>
          </w:p>
        </w:tc>
        <w:tc>
          <w:tcPr>
            <w:tcW w:w="1959" w:type="dxa"/>
          </w:tcPr>
          <w:p w14:paraId="56EEE46C" w14:textId="77777777" w:rsidR="00671F04" w:rsidRPr="008E4F17" w:rsidRDefault="00671F04" w:rsidP="008B2AC6">
            <w:pPr>
              <w:pStyle w:val="Tabletext"/>
              <w:jc w:val="center"/>
            </w:pPr>
            <w:r w:rsidRPr="008E4F17">
              <w:t>9 000-9 200; pulse-to-pulse agile over 16 frequencies predefined hopping</w:t>
            </w:r>
          </w:p>
        </w:tc>
        <w:tc>
          <w:tcPr>
            <w:tcW w:w="2443" w:type="dxa"/>
          </w:tcPr>
          <w:p w14:paraId="25BDF08F" w14:textId="77777777" w:rsidR="00671F04" w:rsidRPr="008E4F17" w:rsidRDefault="00671F04" w:rsidP="008B2AC6">
            <w:pPr>
              <w:pStyle w:val="Tabletext"/>
              <w:jc w:val="center"/>
            </w:pPr>
            <w:r w:rsidRPr="008E4F17">
              <w:t>9 000-9 200; pulse-to-pulse agile</w:t>
            </w:r>
            <w:r w:rsidRPr="008E4F17">
              <w:br/>
              <w:t>over 4 frequencies predefined hopping</w:t>
            </w:r>
          </w:p>
        </w:tc>
      </w:tr>
      <w:tr w:rsidR="00671F04" w:rsidRPr="008E4F17" w14:paraId="1222520F" w14:textId="77777777" w:rsidTr="008B2AC6">
        <w:trPr>
          <w:jc w:val="center"/>
        </w:trPr>
        <w:tc>
          <w:tcPr>
            <w:tcW w:w="1682" w:type="dxa"/>
          </w:tcPr>
          <w:p w14:paraId="73CEB35D" w14:textId="77777777" w:rsidR="00671F04" w:rsidRPr="008E4F17" w:rsidRDefault="00671F04" w:rsidP="008B2AC6">
            <w:pPr>
              <w:pStyle w:val="Tabletext"/>
              <w:jc w:val="left"/>
              <w:rPr>
                <w:b/>
              </w:rPr>
            </w:pPr>
            <w:r w:rsidRPr="008E4F17">
              <w:t>Modulation</w:t>
            </w:r>
          </w:p>
        </w:tc>
        <w:tc>
          <w:tcPr>
            <w:tcW w:w="669" w:type="dxa"/>
          </w:tcPr>
          <w:p w14:paraId="5BC3D9B1" w14:textId="77777777" w:rsidR="00671F04" w:rsidRPr="008E4F17" w:rsidRDefault="00671F04" w:rsidP="008B2AC6">
            <w:pPr>
              <w:pStyle w:val="Tabletext"/>
              <w:jc w:val="center"/>
            </w:pPr>
          </w:p>
        </w:tc>
        <w:tc>
          <w:tcPr>
            <w:tcW w:w="1416" w:type="dxa"/>
          </w:tcPr>
          <w:p w14:paraId="0383433B" w14:textId="77777777" w:rsidR="00671F04" w:rsidRPr="008E4F17" w:rsidRDefault="00671F04" w:rsidP="008B2AC6">
            <w:pPr>
              <w:pStyle w:val="Tabletext"/>
              <w:jc w:val="center"/>
            </w:pPr>
            <w:r w:rsidRPr="008E4F17">
              <w:t>Frequency-agile pulse</w:t>
            </w:r>
          </w:p>
        </w:tc>
        <w:tc>
          <w:tcPr>
            <w:tcW w:w="1358" w:type="dxa"/>
          </w:tcPr>
          <w:p w14:paraId="5DB6DF6F" w14:textId="77777777" w:rsidR="00671F04" w:rsidRPr="008E4F17" w:rsidRDefault="00671F04" w:rsidP="008B2AC6">
            <w:pPr>
              <w:pStyle w:val="Tabletext"/>
              <w:jc w:val="center"/>
            </w:pPr>
            <w:r w:rsidRPr="008E4F17">
              <w:t>Plain, NLFM</w:t>
            </w:r>
          </w:p>
        </w:tc>
        <w:tc>
          <w:tcPr>
            <w:tcW w:w="1626" w:type="dxa"/>
          </w:tcPr>
          <w:p w14:paraId="4BA69D95" w14:textId="77777777" w:rsidR="00671F04" w:rsidRPr="008E4F17" w:rsidRDefault="00671F04" w:rsidP="008B2AC6">
            <w:pPr>
              <w:pStyle w:val="Tabletext"/>
              <w:jc w:val="center"/>
            </w:pPr>
            <w:r w:rsidRPr="008E4F17">
              <w:t>Plain NLFM pulse pair</w:t>
            </w:r>
          </w:p>
        </w:tc>
        <w:tc>
          <w:tcPr>
            <w:tcW w:w="1510" w:type="dxa"/>
          </w:tcPr>
          <w:p w14:paraId="51F84B6C" w14:textId="77777777" w:rsidR="00671F04" w:rsidRPr="008E4F17" w:rsidRDefault="00671F04" w:rsidP="008B2AC6">
            <w:pPr>
              <w:pStyle w:val="Tabletext"/>
              <w:jc w:val="center"/>
            </w:pPr>
            <w:r w:rsidRPr="008E4F17">
              <w:t>Plain and LFM pulse pairs</w:t>
            </w:r>
          </w:p>
        </w:tc>
        <w:tc>
          <w:tcPr>
            <w:tcW w:w="1796" w:type="dxa"/>
          </w:tcPr>
          <w:p w14:paraId="3D725676" w14:textId="77777777" w:rsidR="00671F04" w:rsidRPr="008E4F17" w:rsidRDefault="00671F04" w:rsidP="008B2AC6">
            <w:pPr>
              <w:pStyle w:val="Tabletext"/>
              <w:jc w:val="center"/>
            </w:pPr>
            <w:r w:rsidRPr="008E4F17">
              <w:t>V7N</w:t>
            </w:r>
          </w:p>
          <w:p w14:paraId="666BB9BE" w14:textId="77777777" w:rsidR="00671F04" w:rsidRPr="008E4F17" w:rsidRDefault="00671F04" w:rsidP="008B2AC6">
            <w:pPr>
              <w:pStyle w:val="Tabletext"/>
              <w:jc w:val="center"/>
            </w:pPr>
            <w:r w:rsidRPr="008E4F17">
              <w:t>Fully coherent pulse compression radar using complex pattern of chirps at up to six centre frequencies with three different chirp durations</w:t>
            </w:r>
          </w:p>
        </w:tc>
        <w:tc>
          <w:tcPr>
            <w:tcW w:w="1959" w:type="dxa"/>
          </w:tcPr>
          <w:p w14:paraId="4DC195CC" w14:textId="77777777" w:rsidR="00671F04" w:rsidRPr="008E4F17" w:rsidRDefault="00671F04" w:rsidP="008B2AC6">
            <w:pPr>
              <w:pStyle w:val="Tabletext"/>
              <w:jc w:val="center"/>
            </w:pPr>
            <w:r w:rsidRPr="008E4F17">
              <w:t>Plain and LFM pulse pairs</w:t>
            </w:r>
          </w:p>
        </w:tc>
        <w:tc>
          <w:tcPr>
            <w:tcW w:w="2443" w:type="dxa"/>
          </w:tcPr>
          <w:p w14:paraId="169CA2E8" w14:textId="77777777" w:rsidR="00671F04" w:rsidRPr="008E4F17" w:rsidRDefault="00671F04" w:rsidP="008B2AC6">
            <w:pPr>
              <w:pStyle w:val="Tabletext"/>
              <w:jc w:val="center"/>
            </w:pPr>
            <w:r w:rsidRPr="008E4F17">
              <w:t>Two LFM pulses define a pulse pair</w:t>
            </w:r>
          </w:p>
        </w:tc>
      </w:tr>
      <w:tr w:rsidR="00671F04" w:rsidRPr="008E4F17" w14:paraId="364F5D6F" w14:textId="77777777" w:rsidTr="008B2AC6">
        <w:trPr>
          <w:jc w:val="center"/>
        </w:trPr>
        <w:tc>
          <w:tcPr>
            <w:tcW w:w="1682" w:type="dxa"/>
          </w:tcPr>
          <w:p w14:paraId="49B2D0A1" w14:textId="77777777" w:rsidR="00671F04" w:rsidRPr="008E4F17" w:rsidRDefault="00671F04" w:rsidP="008B2AC6">
            <w:pPr>
              <w:pStyle w:val="Tabletext"/>
              <w:jc w:val="left"/>
              <w:rPr>
                <w:b/>
              </w:rPr>
            </w:pPr>
            <w:r w:rsidRPr="008E4F17">
              <w:t>Peak power</w:t>
            </w:r>
          </w:p>
        </w:tc>
        <w:tc>
          <w:tcPr>
            <w:tcW w:w="669" w:type="dxa"/>
          </w:tcPr>
          <w:p w14:paraId="6BFA9FC1" w14:textId="77777777" w:rsidR="00671F04" w:rsidRPr="008E4F17" w:rsidRDefault="00671F04" w:rsidP="008B2AC6">
            <w:pPr>
              <w:pStyle w:val="Tabletext"/>
              <w:jc w:val="center"/>
            </w:pPr>
            <w:r w:rsidRPr="008E4F17">
              <w:t>kW</w:t>
            </w:r>
          </w:p>
        </w:tc>
        <w:tc>
          <w:tcPr>
            <w:tcW w:w="1416" w:type="dxa"/>
          </w:tcPr>
          <w:p w14:paraId="08CFA534" w14:textId="77777777" w:rsidR="00671F04" w:rsidRPr="008E4F17" w:rsidRDefault="00671F04" w:rsidP="008B2AC6">
            <w:pPr>
              <w:pStyle w:val="Tabletext"/>
              <w:jc w:val="center"/>
            </w:pPr>
            <w:r w:rsidRPr="008E4F17">
              <w:t>120</w:t>
            </w:r>
          </w:p>
        </w:tc>
        <w:tc>
          <w:tcPr>
            <w:tcW w:w="1358" w:type="dxa"/>
          </w:tcPr>
          <w:p w14:paraId="2101798F" w14:textId="77777777" w:rsidR="00671F04" w:rsidRPr="008E4F17" w:rsidRDefault="00671F04" w:rsidP="008B2AC6">
            <w:pPr>
              <w:pStyle w:val="Tabletext"/>
              <w:jc w:val="center"/>
            </w:pPr>
            <w:r w:rsidRPr="008E4F17">
              <w:t>0.3105</w:t>
            </w:r>
          </w:p>
        </w:tc>
        <w:tc>
          <w:tcPr>
            <w:tcW w:w="1626" w:type="dxa"/>
          </w:tcPr>
          <w:p w14:paraId="50A1293B" w14:textId="77777777" w:rsidR="00671F04" w:rsidRPr="008E4F17" w:rsidRDefault="00671F04" w:rsidP="008B2AC6">
            <w:pPr>
              <w:pStyle w:val="Tabletext"/>
              <w:jc w:val="center"/>
            </w:pPr>
            <w:r w:rsidRPr="008E4F17">
              <w:t>0.5</w:t>
            </w:r>
          </w:p>
        </w:tc>
        <w:tc>
          <w:tcPr>
            <w:tcW w:w="1510" w:type="dxa"/>
          </w:tcPr>
          <w:p w14:paraId="51B7A4CF" w14:textId="77777777" w:rsidR="00671F04" w:rsidRPr="008E4F17" w:rsidRDefault="00671F04" w:rsidP="008B2AC6">
            <w:pPr>
              <w:pStyle w:val="Tabletext"/>
              <w:jc w:val="center"/>
            </w:pPr>
            <w:r w:rsidRPr="008E4F17">
              <w:t>0.07</w:t>
            </w:r>
          </w:p>
        </w:tc>
        <w:tc>
          <w:tcPr>
            <w:tcW w:w="1796" w:type="dxa"/>
          </w:tcPr>
          <w:p w14:paraId="0D3A7404" w14:textId="77777777" w:rsidR="00671F04" w:rsidRPr="008E4F17" w:rsidRDefault="00671F04" w:rsidP="008B2AC6">
            <w:pPr>
              <w:pStyle w:val="Tabletext"/>
              <w:jc w:val="center"/>
            </w:pPr>
            <w:r w:rsidRPr="008E4F17">
              <w:t>0.05-0.1</w:t>
            </w:r>
          </w:p>
        </w:tc>
        <w:tc>
          <w:tcPr>
            <w:tcW w:w="1959" w:type="dxa"/>
          </w:tcPr>
          <w:p w14:paraId="168176A0" w14:textId="77777777" w:rsidR="00671F04" w:rsidRPr="008E4F17" w:rsidRDefault="00671F04" w:rsidP="008B2AC6">
            <w:pPr>
              <w:pStyle w:val="Tabletext"/>
              <w:jc w:val="center"/>
            </w:pPr>
            <w:r w:rsidRPr="008E4F17">
              <w:t>170</w:t>
            </w:r>
          </w:p>
        </w:tc>
        <w:tc>
          <w:tcPr>
            <w:tcW w:w="2443" w:type="dxa"/>
          </w:tcPr>
          <w:p w14:paraId="7FB0A24D" w14:textId="77777777" w:rsidR="00671F04" w:rsidRPr="008E4F17" w:rsidRDefault="00671F04" w:rsidP="008B2AC6">
            <w:pPr>
              <w:pStyle w:val="Tabletext"/>
              <w:jc w:val="center"/>
            </w:pPr>
            <w:r w:rsidRPr="008E4F17">
              <w:t>50</w:t>
            </w:r>
          </w:p>
        </w:tc>
      </w:tr>
      <w:tr w:rsidR="00671F04" w:rsidRPr="008E4F17" w14:paraId="39954A0B" w14:textId="77777777" w:rsidTr="008B2AC6">
        <w:trPr>
          <w:jc w:val="center"/>
        </w:trPr>
        <w:tc>
          <w:tcPr>
            <w:tcW w:w="1682" w:type="dxa"/>
          </w:tcPr>
          <w:p w14:paraId="1DC02FBC" w14:textId="77777777" w:rsidR="00671F04" w:rsidRPr="008E4F17" w:rsidRDefault="00671F04" w:rsidP="008B2AC6">
            <w:pPr>
              <w:pStyle w:val="Tabletext"/>
              <w:jc w:val="left"/>
              <w:rPr>
                <w:b/>
              </w:rPr>
            </w:pPr>
            <w:r w:rsidRPr="008E4F17">
              <w:t>Pulse widths</w:t>
            </w:r>
          </w:p>
        </w:tc>
        <w:tc>
          <w:tcPr>
            <w:tcW w:w="669" w:type="dxa"/>
          </w:tcPr>
          <w:p w14:paraId="70F412EA" w14:textId="77777777" w:rsidR="00671F04" w:rsidRPr="008E4F17" w:rsidRDefault="00671F04" w:rsidP="008B2AC6">
            <w:pPr>
              <w:pStyle w:val="Tabletext"/>
              <w:jc w:val="center"/>
            </w:pPr>
            <w:proofErr w:type="spellStart"/>
            <w:r w:rsidRPr="008E4F17">
              <w:t>μs</w:t>
            </w:r>
            <w:proofErr w:type="spellEnd"/>
          </w:p>
        </w:tc>
        <w:tc>
          <w:tcPr>
            <w:tcW w:w="1416" w:type="dxa"/>
          </w:tcPr>
          <w:p w14:paraId="5E86901F" w14:textId="77777777" w:rsidR="00671F04" w:rsidRPr="008E4F17" w:rsidRDefault="00671F04" w:rsidP="008B2AC6">
            <w:pPr>
              <w:pStyle w:val="Tabletext"/>
              <w:jc w:val="center"/>
            </w:pPr>
            <w:r w:rsidRPr="008E4F17">
              <w:t>0.25</w:t>
            </w:r>
          </w:p>
        </w:tc>
        <w:tc>
          <w:tcPr>
            <w:tcW w:w="1358" w:type="dxa"/>
          </w:tcPr>
          <w:p w14:paraId="6B53CB80" w14:textId="77777777" w:rsidR="00671F04" w:rsidRPr="008E4F17" w:rsidRDefault="00671F04" w:rsidP="008B2AC6">
            <w:pPr>
              <w:pStyle w:val="Tabletext"/>
              <w:jc w:val="center"/>
            </w:pPr>
            <w:r w:rsidRPr="008E4F17">
              <w:t>1.2; 30; 96</w:t>
            </w:r>
          </w:p>
        </w:tc>
        <w:tc>
          <w:tcPr>
            <w:tcW w:w="1626" w:type="dxa"/>
          </w:tcPr>
          <w:p w14:paraId="08B2F054" w14:textId="77777777" w:rsidR="00671F04" w:rsidRPr="008E4F17" w:rsidRDefault="00671F04" w:rsidP="008B2AC6">
            <w:pPr>
              <w:pStyle w:val="Tabletext"/>
              <w:jc w:val="center"/>
            </w:pPr>
            <w:r w:rsidRPr="008E4F17">
              <w:t>0.65 and 25 pulse-pair</w:t>
            </w:r>
          </w:p>
        </w:tc>
        <w:tc>
          <w:tcPr>
            <w:tcW w:w="1510" w:type="dxa"/>
          </w:tcPr>
          <w:p w14:paraId="53BA7FAF" w14:textId="77777777" w:rsidR="00671F04" w:rsidRPr="008E4F17" w:rsidRDefault="00671F04" w:rsidP="008B2AC6">
            <w:pPr>
              <w:pStyle w:val="Tabletext"/>
              <w:jc w:val="center"/>
            </w:pPr>
            <w:r w:rsidRPr="008E4F17">
              <w:t>0.04 and 4.0 (compressed to 0.040)</w:t>
            </w:r>
          </w:p>
        </w:tc>
        <w:tc>
          <w:tcPr>
            <w:tcW w:w="1796" w:type="dxa"/>
          </w:tcPr>
          <w:p w14:paraId="34C14D1E" w14:textId="77777777" w:rsidR="00671F04" w:rsidRPr="008E4F17" w:rsidRDefault="00671F04" w:rsidP="008B2AC6">
            <w:pPr>
              <w:pStyle w:val="Tabletext"/>
              <w:jc w:val="center"/>
            </w:pPr>
            <w:r w:rsidRPr="008E4F17">
              <w:t>0.150 to 40</w:t>
            </w:r>
          </w:p>
          <w:p w14:paraId="76B84AFE" w14:textId="77777777" w:rsidR="00671F04" w:rsidRPr="008E4F17" w:rsidRDefault="00671F04" w:rsidP="008B2AC6">
            <w:pPr>
              <w:pStyle w:val="Tabletext"/>
              <w:jc w:val="center"/>
            </w:pPr>
          </w:p>
        </w:tc>
        <w:tc>
          <w:tcPr>
            <w:tcW w:w="1959" w:type="dxa"/>
          </w:tcPr>
          <w:p w14:paraId="1721DCF9" w14:textId="77777777" w:rsidR="00671F04" w:rsidRPr="008E4F17" w:rsidRDefault="00671F04" w:rsidP="008B2AC6">
            <w:pPr>
              <w:pStyle w:val="Tabletext"/>
              <w:jc w:val="center"/>
            </w:pPr>
            <w:r w:rsidRPr="008E4F17">
              <w:t>0.040 and 4.0 (compressed to 0.040)</w:t>
            </w:r>
          </w:p>
        </w:tc>
        <w:tc>
          <w:tcPr>
            <w:tcW w:w="2443" w:type="dxa"/>
          </w:tcPr>
          <w:p w14:paraId="0927091D" w14:textId="7B61B838" w:rsidR="00671F04" w:rsidRPr="008E4F17" w:rsidRDefault="00671F04" w:rsidP="008B2AC6">
            <w:pPr>
              <w:pStyle w:val="Tabletext"/>
              <w:jc w:val="center"/>
            </w:pPr>
            <w:r w:rsidRPr="008E4F17">
              <w:t>10.0 and 0.15 at 7</w:t>
            </w:r>
            <w:r w:rsidR="001E5EAE" w:rsidRPr="008E4F17">
              <w:t> </w:t>
            </w:r>
            <w:r w:rsidRPr="008E4F17">
              <w:t>500 (both compressed to 0.040);</w:t>
            </w:r>
          </w:p>
        </w:tc>
      </w:tr>
      <w:tr w:rsidR="00671F04" w:rsidRPr="008E4F17" w14:paraId="37E8087F" w14:textId="77777777" w:rsidTr="008B2AC6">
        <w:trPr>
          <w:jc w:val="center"/>
        </w:trPr>
        <w:tc>
          <w:tcPr>
            <w:tcW w:w="1682" w:type="dxa"/>
          </w:tcPr>
          <w:p w14:paraId="2F465DCA" w14:textId="77777777" w:rsidR="00671F04" w:rsidRPr="008E4F17" w:rsidRDefault="00671F04" w:rsidP="008B2AC6">
            <w:pPr>
              <w:pStyle w:val="Tabletext"/>
              <w:jc w:val="left"/>
              <w:rPr>
                <w:b/>
              </w:rPr>
            </w:pPr>
            <w:r w:rsidRPr="008E4F17">
              <w:t>Pulse repetition rate</w:t>
            </w:r>
          </w:p>
        </w:tc>
        <w:tc>
          <w:tcPr>
            <w:tcW w:w="669" w:type="dxa"/>
          </w:tcPr>
          <w:p w14:paraId="3988E766" w14:textId="77777777" w:rsidR="00671F04" w:rsidRPr="008E4F17" w:rsidRDefault="00671F04" w:rsidP="008B2AC6">
            <w:pPr>
              <w:pStyle w:val="Tabletext"/>
              <w:jc w:val="center"/>
            </w:pPr>
            <w:proofErr w:type="spellStart"/>
            <w:r w:rsidRPr="008E4F17">
              <w:t>pps</w:t>
            </w:r>
            <w:proofErr w:type="spellEnd"/>
          </w:p>
        </w:tc>
        <w:tc>
          <w:tcPr>
            <w:tcW w:w="1416" w:type="dxa"/>
          </w:tcPr>
          <w:p w14:paraId="542205CD" w14:textId="77777777" w:rsidR="00671F04" w:rsidRPr="008E4F17" w:rsidRDefault="00671F04" w:rsidP="008B2AC6">
            <w:pPr>
              <w:pStyle w:val="Tabletext"/>
              <w:jc w:val="center"/>
            </w:pPr>
            <w:r w:rsidRPr="008E4F17">
              <w:t>6 000</w:t>
            </w:r>
          </w:p>
        </w:tc>
        <w:tc>
          <w:tcPr>
            <w:tcW w:w="1358" w:type="dxa"/>
          </w:tcPr>
          <w:p w14:paraId="384569D5" w14:textId="77777777" w:rsidR="00671F04" w:rsidRPr="008E4F17" w:rsidRDefault="00671F04" w:rsidP="008B2AC6">
            <w:pPr>
              <w:pStyle w:val="Tabletext"/>
              <w:jc w:val="center"/>
            </w:pPr>
            <w:r w:rsidRPr="008E4F17">
              <w:t>12 800; 3 200</w:t>
            </w:r>
            <w:r w:rsidRPr="008E4F17">
              <w:noBreakHyphen/>
              <w:t>6 300; 2 120</w:t>
            </w:r>
          </w:p>
        </w:tc>
        <w:tc>
          <w:tcPr>
            <w:tcW w:w="1626" w:type="dxa"/>
          </w:tcPr>
          <w:p w14:paraId="59F9DA7B" w14:textId="77777777" w:rsidR="00671F04" w:rsidRPr="008E4F17" w:rsidRDefault="00671F04" w:rsidP="008B2AC6">
            <w:pPr>
              <w:pStyle w:val="Tabletext"/>
              <w:jc w:val="center"/>
            </w:pPr>
            <w:r w:rsidRPr="008E4F17">
              <w:t>3 470; 3 500; 5 200; 5 300</w:t>
            </w:r>
          </w:p>
        </w:tc>
        <w:tc>
          <w:tcPr>
            <w:tcW w:w="1510" w:type="dxa"/>
          </w:tcPr>
          <w:p w14:paraId="613F932C" w14:textId="5034477E" w:rsidR="00671F04" w:rsidRPr="008E4F17" w:rsidRDefault="00671F04" w:rsidP="008B2AC6">
            <w:pPr>
              <w:pStyle w:val="Tabletext"/>
              <w:jc w:val="center"/>
            </w:pPr>
            <w:r w:rsidRPr="008E4F17">
              <w:t>4 096 each, 8</w:t>
            </w:r>
            <w:r w:rsidR="001E5EAE" w:rsidRPr="008E4F17">
              <w:t> </w:t>
            </w:r>
            <w:r w:rsidRPr="008E4F17">
              <w:t>192 total</w:t>
            </w:r>
          </w:p>
        </w:tc>
        <w:tc>
          <w:tcPr>
            <w:tcW w:w="1796" w:type="dxa"/>
          </w:tcPr>
          <w:p w14:paraId="5EFDEDCD" w14:textId="77777777" w:rsidR="00671F04" w:rsidRPr="008E4F17" w:rsidRDefault="00671F04" w:rsidP="008B2AC6">
            <w:pPr>
              <w:pStyle w:val="Tabletext"/>
              <w:jc w:val="center"/>
            </w:pPr>
            <w:r w:rsidRPr="008E4F17">
              <w:t>1000 – 5000</w:t>
            </w:r>
          </w:p>
        </w:tc>
        <w:tc>
          <w:tcPr>
            <w:tcW w:w="1959" w:type="dxa"/>
          </w:tcPr>
          <w:p w14:paraId="4E98C41D" w14:textId="7BB4E34E" w:rsidR="00671F04" w:rsidRPr="008E4F17" w:rsidRDefault="00671F04" w:rsidP="008B2AC6">
            <w:pPr>
              <w:pStyle w:val="Tabletext"/>
              <w:jc w:val="center"/>
            </w:pPr>
            <w:r w:rsidRPr="008E4F17">
              <w:t>16</w:t>
            </w:r>
            <w:r w:rsidR="001E5EAE" w:rsidRPr="008E4F17">
              <w:t> </w:t>
            </w:r>
            <w:r w:rsidRPr="008E4F17">
              <w:t>384 each</w:t>
            </w:r>
          </w:p>
        </w:tc>
        <w:tc>
          <w:tcPr>
            <w:tcW w:w="2443" w:type="dxa"/>
          </w:tcPr>
          <w:p w14:paraId="55A862ED" w14:textId="77777777" w:rsidR="00671F04" w:rsidRPr="008E4F17" w:rsidRDefault="00671F04" w:rsidP="008B2AC6">
            <w:pPr>
              <w:pStyle w:val="Tabletext"/>
              <w:jc w:val="center"/>
            </w:pPr>
            <w:r w:rsidRPr="008E4F17">
              <w:t>System maximum average 15 000</w:t>
            </w:r>
          </w:p>
        </w:tc>
      </w:tr>
      <w:tr w:rsidR="00671F04" w:rsidRPr="008E4F17" w14:paraId="0DD3ACEE" w14:textId="77777777" w:rsidTr="008B2AC6">
        <w:trPr>
          <w:jc w:val="center"/>
        </w:trPr>
        <w:tc>
          <w:tcPr>
            <w:tcW w:w="1682" w:type="dxa"/>
          </w:tcPr>
          <w:p w14:paraId="5B9AC747" w14:textId="77777777" w:rsidR="00671F04" w:rsidRPr="008E4F17" w:rsidRDefault="00671F04" w:rsidP="008B2AC6">
            <w:pPr>
              <w:pStyle w:val="Tabletext"/>
              <w:jc w:val="left"/>
              <w:rPr>
                <w:b/>
              </w:rPr>
            </w:pPr>
            <w:r w:rsidRPr="008E4F17">
              <w:t>Max. duty cycle</w:t>
            </w:r>
          </w:p>
        </w:tc>
        <w:tc>
          <w:tcPr>
            <w:tcW w:w="669" w:type="dxa"/>
          </w:tcPr>
          <w:p w14:paraId="5BDBD226" w14:textId="77777777" w:rsidR="00671F04" w:rsidRPr="008E4F17" w:rsidRDefault="00671F04" w:rsidP="008B2AC6">
            <w:pPr>
              <w:pStyle w:val="Tabletext"/>
              <w:jc w:val="center"/>
            </w:pPr>
          </w:p>
        </w:tc>
        <w:tc>
          <w:tcPr>
            <w:tcW w:w="1416" w:type="dxa"/>
          </w:tcPr>
          <w:p w14:paraId="1B19D01A" w14:textId="77777777" w:rsidR="00671F04" w:rsidRPr="008E4F17" w:rsidRDefault="00671F04" w:rsidP="008B2AC6">
            <w:pPr>
              <w:pStyle w:val="Tabletext"/>
              <w:jc w:val="center"/>
            </w:pPr>
            <w:r w:rsidRPr="008E4F17">
              <w:t>0.0015</w:t>
            </w:r>
          </w:p>
        </w:tc>
        <w:tc>
          <w:tcPr>
            <w:tcW w:w="1358" w:type="dxa"/>
          </w:tcPr>
          <w:p w14:paraId="4851362F" w14:textId="77777777" w:rsidR="00671F04" w:rsidRPr="008E4F17" w:rsidRDefault="00671F04" w:rsidP="008B2AC6">
            <w:pPr>
              <w:pStyle w:val="Tabletext"/>
              <w:jc w:val="center"/>
            </w:pPr>
            <w:r w:rsidRPr="008E4F17">
              <w:t>0.203</w:t>
            </w:r>
          </w:p>
        </w:tc>
        <w:tc>
          <w:tcPr>
            <w:tcW w:w="1626" w:type="dxa"/>
          </w:tcPr>
          <w:p w14:paraId="6E988083" w14:textId="77777777" w:rsidR="00671F04" w:rsidRPr="008E4F17" w:rsidRDefault="00671F04" w:rsidP="008B2AC6">
            <w:pPr>
              <w:pStyle w:val="Tabletext"/>
              <w:jc w:val="center"/>
            </w:pPr>
            <w:r w:rsidRPr="008E4F17">
              <w:t>0.11</w:t>
            </w:r>
          </w:p>
        </w:tc>
        <w:tc>
          <w:tcPr>
            <w:tcW w:w="1510" w:type="dxa"/>
          </w:tcPr>
          <w:p w14:paraId="6B8720D1" w14:textId="77777777" w:rsidR="00671F04" w:rsidRPr="008E4F17" w:rsidRDefault="00671F04" w:rsidP="008B2AC6">
            <w:pPr>
              <w:pStyle w:val="Tabletext"/>
              <w:jc w:val="center"/>
            </w:pPr>
            <w:r w:rsidRPr="008E4F17">
              <w:t>0.017</w:t>
            </w:r>
          </w:p>
        </w:tc>
        <w:tc>
          <w:tcPr>
            <w:tcW w:w="1796" w:type="dxa"/>
          </w:tcPr>
          <w:p w14:paraId="3A02DC40" w14:textId="77777777" w:rsidR="00671F04" w:rsidRPr="008E4F17" w:rsidRDefault="00671F04" w:rsidP="008B2AC6">
            <w:pPr>
              <w:pStyle w:val="Tabletext"/>
              <w:jc w:val="center"/>
            </w:pPr>
            <w:r w:rsidRPr="008E4F17">
              <w:t>0.2</w:t>
            </w:r>
          </w:p>
        </w:tc>
        <w:tc>
          <w:tcPr>
            <w:tcW w:w="1959" w:type="dxa"/>
          </w:tcPr>
          <w:p w14:paraId="1AC85380" w14:textId="77777777" w:rsidR="00671F04" w:rsidRPr="008E4F17" w:rsidRDefault="00671F04" w:rsidP="008B2AC6">
            <w:pPr>
              <w:pStyle w:val="Tabletext"/>
              <w:jc w:val="center"/>
            </w:pPr>
            <w:r w:rsidRPr="008E4F17">
              <w:t>0.07</w:t>
            </w:r>
          </w:p>
        </w:tc>
        <w:tc>
          <w:tcPr>
            <w:tcW w:w="2443" w:type="dxa"/>
          </w:tcPr>
          <w:p w14:paraId="12381D96" w14:textId="77777777" w:rsidR="00671F04" w:rsidRPr="008E4F17" w:rsidRDefault="00671F04" w:rsidP="008B2AC6">
            <w:pPr>
              <w:pStyle w:val="Tabletext"/>
              <w:jc w:val="center"/>
            </w:pPr>
            <w:r w:rsidRPr="008E4F17">
              <w:t>0.15</w:t>
            </w:r>
          </w:p>
        </w:tc>
      </w:tr>
    </w:tbl>
    <w:p w14:paraId="72B1AA6A" w14:textId="45DDF247" w:rsidR="008B2AC6" w:rsidRPr="008E4F17" w:rsidRDefault="008B2AC6" w:rsidP="008B2AC6">
      <w:pPr>
        <w:pStyle w:val="TableNo"/>
      </w:pPr>
      <w:r w:rsidRPr="008E4F17">
        <w:lastRenderedPageBreak/>
        <w:t>TABLE 8 (</w:t>
      </w:r>
      <w:r w:rsidRPr="008E4F17">
        <w:rPr>
          <w:i/>
          <w:iCs/>
        </w:rPr>
        <w:t>continued</w:t>
      </w:r>
      <w:r w:rsidRPr="008E4F17">
        <w:t>)</w:t>
      </w:r>
    </w:p>
    <w:tbl>
      <w:tblPr>
        <w:tblW w:w="1445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1682"/>
        <w:gridCol w:w="669"/>
        <w:gridCol w:w="1416"/>
        <w:gridCol w:w="1358"/>
        <w:gridCol w:w="1626"/>
        <w:gridCol w:w="1510"/>
        <w:gridCol w:w="1796"/>
        <w:gridCol w:w="1959"/>
        <w:gridCol w:w="2443"/>
      </w:tblGrid>
      <w:tr w:rsidR="008B2AC6" w:rsidRPr="008E4F17" w14:paraId="6E71238D" w14:textId="77777777" w:rsidTr="002E374C">
        <w:trPr>
          <w:jc w:val="center"/>
        </w:trPr>
        <w:tc>
          <w:tcPr>
            <w:tcW w:w="1682" w:type="dxa"/>
          </w:tcPr>
          <w:p w14:paraId="48F3F150" w14:textId="77777777" w:rsidR="008B2AC6" w:rsidRPr="008E4F17" w:rsidRDefault="008B2AC6" w:rsidP="002E374C">
            <w:pPr>
              <w:pStyle w:val="Tablehead"/>
            </w:pPr>
            <w:r w:rsidRPr="008E4F17">
              <w:t>Characteristics</w:t>
            </w:r>
          </w:p>
        </w:tc>
        <w:tc>
          <w:tcPr>
            <w:tcW w:w="669" w:type="dxa"/>
          </w:tcPr>
          <w:p w14:paraId="517D731C" w14:textId="77777777" w:rsidR="008B2AC6" w:rsidRPr="008E4F17" w:rsidRDefault="008B2AC6" w:rsidP="002E374C">
            <w:pPr>
              <w:pStyle w:val="Tablehead"/>
            </w:pPr>
            <w:r w:rsidRPr="008E4F17">
              <w:t>Unit</w:t>
            </w:r>
          </w:p>
        </w:tc>
        <w:tc>
          <w:tcPr>
            <w:tcW w:w="1416" w:type="dxa"/>
          </w:tcPr>
          <w:p w14:paraId="54B5EC56" w14:textId="77777777" w:rsidR="008B2AC6" w:rsidRPr="008E4F17" w:rsidRDefault="008B2AC6" w:rsidP="002E374C">
            <w:pPr>
              <w:pStyle w:val="Tablehead"/>
            </w:pPr>
            <w:r w:rsidRPr="008E4F17">
              <w:t>System G5</w:t>
            </w:r>
          </w:p>
        </w:tc>
        <w:tc>
          <w:tcPr>
            <w:tcW w:w="1358" w:type="dxa"/>
          </w:tcPr>
          <w:p w14:paraId="6238800C" w14:textId="77777777" w:rsidR="008B2AC6" w:rsidRPr="008E4F17" w:rsidRDefault="008B2AC6" w:rsidP="002E374C">
            <w:pPr>
              <w:pStyle w:val="Tablehead"/>
            </w:pPr>
            <w:r w:rsidRPr="008E4F17">
              <w:t>System G6</w:t>
            </w:r>
          </w:p>
        </w:tc>
        <w:tc>
          <w:tcPr>
            <w:tcW w:w="1626" w:type="dxa"/>
          </w:tcPr>
          <w:p w14:paraId="2C954046" w14:textId="77777777" w:rsidR="008B2AC6" w:rsidRPr="008E4F17" w:rsidRDefault="008B2AC6" w:rsidP="002E374C">
            <w:pPr>
              <w:pStyle w:val="Tablehead"/>
            </w:pPr>
            <w:r w:rsidRPr="008E4F17">
              <w:t>System G7</w:t>
            </w:r>
          </w:p>
        </w:tc>
        <w:tc>
          <w:tcPr>
            <w:tcW w:w="1510" w:type="dxa"/>
          </w:tcPr>
          <w:p w14:paraId="74CF9731" w14:textId="77777777" w:rsidR="008B2AC6" w:rsidRPr="008E4F17" w:rsidRDefault="008B2AC6" w:rsidP="002E374C">
            <w:pPr>
              <w:pStyle w:val="Tablehead"/>
            </w:pPr>
            <w:r w:rsidRPr="008E4F17">
              <w:t>System G8</w:t>
            </w:r>
          </w:p>
        </w:tc>
        <w:tc>
          <w:tcPr>
            <w:tcW w:w="1796" w:type="dxa"/>
          </w:tcPr>
          <w:p w14:paraId="5AE823DE" w14:textId="77777777" w:rsidR="008B2AC6" w:rsidRPr="008E4F17" w:rsidRDefault="008B2AC6" w:rsidP="002E374C">
            <w:pPr>
              <w:pStyle w:val="Tablehead"/>
            </w:pPr>
            <w:r w:rsidRPr="008E4F17">
              <w:t>System S14</w:t>
            </w:r>
          </w:p>
        </w:tc>
        <w:tc>
          <w:tcPr>
            <w:tcW w:w="1959" w:type="dxa"/>
          </w:tcPr>
          <w:p w14:paraId="16B4D93D" w14:textId="77777777" w:rsidR="008B2AC6" w:rsidRPr="008E4F17" w:rsidRDefault="008B2AC6" w:rsidP="002E374C">
            <w:pPr>
              <w:pStyle w:val="Tablehead"/>
            </w:pPr>
            <w:r w:rsidRPr="008E4F17">
              <w:t>System G21</w:t>
            </w:r>
          </w:p>
        </w:tc>
        <w:tc>
          <w:tcPr>
            <w:tcW w:w="2443" w:type="dxa"/>
          </w:tcPr>
          <w:p w14:paraId="32FEA79E" w14:textId="77777777" w:rsidR="008B2AC6" w:rsidRPr="008E4F17" w:rsidRDefault="008B2AC6" w:rsidP="002E374C">
            <w:pPr>
              <w:pStyle w:val="Tablehead"/>
            </w:pPr>
            <w:r w:rsidRPr="008E4F17">
              <w:t>System G22</w:t>
            </w:r>
          </w:p>
        </w:tc>
      </w:tr>
      <w:tr w:rsidR="00671F04" w:rsidRPr="008E4F17" w14:paraId="22685760" w14:textId="77777777" w:rsidTr="008B2AC6">
        <w:trPr>
          <w:jc w:val="center"/>
        </w:trPr>
        <w:tc>
          <w:tcPr>
            <w:tcW w:w="1682" w:type="dxa"/>
          </w:tcPr>
          <w:p w14:paraId="66EC20B1" w14:textId="74A500F0" w:rsidR="00671F04" w:rsidRPr="008E4F17" w:rsidRDefault="00671F04" w:rsidP="008B2AC6">
            <w:pPr>
              <w:pStyle w:val="Tabletext"/>
              <w:jc w:val="left"/>
              <w:rPr>
                <w:b/>
              </w:rPr>
            </w:pPr>
            <w:r w:rsidRPr="008E4F17">
              <w:t>Pulse rise times</w:t>
            </w:r>
          </w:p>
        </w:tc>
        <w:tc>
          <w:tcPr>
            <w:tcW w:w="669" w:type="dxa"/>
          </w:tcPr>
          <w:p w14:paraId="0BAF0C35" w14:textId="77777777" w:rsidR="00671F04" w:rsidRPr="008E4F17" w:rsidRDefault="00671F04" w:rsidP="008B2AC6">
            <w:pPr>
              <w:pStyle w:val="Tabletext"/>
              <w:jc w:val="center"/>
            </w:pPr>
            <w:r w:rsidRPr="008E4F17">
              <w:sym w:font="Symbol" w:char="F06D"/>
            </w:r>
            <w:r w:rsidRPr="008E4F17">
              <w:t>s</w:t>
            </w:r>
          </w:p>
        </w:tc>
        <w:tc>
          <w:tcPr>
            <w:tcW w:w="1416" w:type="dxa"/>
          </w:tcPr>
          <w:p w14:paraId="557401ED" w14:textId="77777777" w:rsidR="00671F04" w:rsidRPr="008E4F17" w:rsidRDefault="00671F04" w:rsidP="008B2AC6">
            <w:pPr>
              <w:pStyle w:val="Tabletext"/>
              <w:jc w:val="center"/>
            </w:pPr>
            <w:r w:rsidRPr="008E4F17">
              <w:t>0.02</w:t>
            </w:r>
          </w:p>
        </w:tc>
        <w:tc>
          <w:tcPr>
            <w:tcW w:w="1358" w:type="dxa"/>
          </w:tcPr>
          <w:p w14:paraId="5E7AD589" w14:textId="77777777" w:rsidR="00671F04" w:rsidRPr="008E4F17" w:rsidRDefault="00671F04" w:rsidP="008B2AC6">
            <w:pPr>
              <w:pStyle w:val="Tabletext"/>
              <w:jc w:val="center"/>
            </w:pPr>
          </w:p>
        </w:tc>
        <w:tc>
          <w:tcPr>
            <w:tcW w:w="1626" w:type="dxa"/>
          </w:tcPr>
          <w:p w14:paraId="295ECCF3" w14:textId="77777777" w:rsidR="00671F04" w:rsidRPr="008E4F17" w:rsidRDefault="00671F04" w:rsidP="008B2AC6">
            <w:pPr>
              <w:pStyle w:val="Tabletext"/>
              <w:jc w:val="center"/>
            </w:pPr>
            <w:r w:rsidRPr="008E4F17">
              <w:t>0.15</w:t>
            </w:r>
          </w:p>
        </w:tc>
        <w:tc>
          <w:tcPr>
            <w:tcW w:w="1510" w:type="dxa"/>
          </w:tcPr>
          <w:p w14:paraId="34E95A7F" w14:textId="77777777" w:rsidR="00671F04" w:rsidRPr="008E4F17" w:rsidRDefault="00671F04" w:rsidP="008B2AC6">
            <w:pPr>
              <w:pStyle w:val="Tabletext"/>
              <w:jc w:val="center"/>
            </w:pPr>
            <w:r w:rsidRPr="008E4F17">
              <w:t>Short pulse: 0.016</w:t>
            </w:r>
          </w:p>
          <w:p w14:paraId="77419A44" w14:textId="77777777" w:rsidR="00671F04" w:rsidRPr="008E4F17" w:rsidRDefault="00671F04" w:rsidP="008B2AC6">
            <w:pPr>
              <w:pStyle w:val="Tabletext"/>
              <w:jc w:val="center"/>
            </w:pPr>
            <w:r w:rsidRPr="008E4F17">
              <w:t>Long pulse: 0.082</w:t>
            </w:r>
          </w:p>
        </w:tc>
        <w:tc>
          <w:tcPr>
            <w:tcW w:w="1796" w:type="dxa"/>
          </w:tcPr>
          <w:p w14:paraId="2AC824A1" w14:textId="77777777" w:rsidR="00671F04" w:rsidRPr="008E4F17" w:rsidRDefault="00671F04" w:rsidP="008B2AC6">
            <w:pPr>
              <w:pStyle w:val="Tabletext"/>
              <w:jc w:val="center"/>
            </w:pPr>
            <w:r w:rsidRPr="008E4F17">
              <w:t>~0.02</w:t>
            </w:r>
          </w:p>
        </w:tc>
        <w:tc>
          <w:tcPr>
            <w:tcW w:w="1959" w:type="dxa"/>
          </w:tcPr>
          <w:p w14:paraId="5B320D21" w14:textId="77777777" w:rsidR="00671F04" w:rsidRPr="008E4F17" w:rsidRDefault="00671F04" w:rsidP="008B2AC6">
            <w:pPr>
              <w:pStyle w:val="Tabletext"/>
              <w:jc w:val="center"/>
            </w:pPr>
            <w:r w:rsidRPr="008E4F17">
              <w:t>Short pulse: 0.016</w:t>
            </w:r>
          </w:p>
          <w:p w14:paraId="2A2E8042" w14:textId="77777777" w:rsidR="00671F04" w:rsidRPr="008E4F17" w:rsidRDefault="00671F04" w:rsidP="008B2AC6">
            <w:pPr>
              <w:pStyle w:val="Tabletext"/>
              <w:jc w:val="center"/>
            </w:pPr>
            <w:r w:rsidRPr="008E4F17">
              <w:t>Long pulse: 0.038</w:t>
            </w:r>
          </w:p>
        </w:tc>
        <w:tc>
          <w:tcPr>
            <w:tcW w:w="2443" w:type="dxa"/>
          </w:tcPr>
          <w:p w14:paraId="54FB3293" w14:textId="77777777" w:rsidR="00671F04" w:rsidRPr="008E4F17" w:rsidRDefault="00671F04" w:rsidP="008B2AC6">
            <w:pPr>
              <w:pStyle w:val="Tabletext"/>
              <w:jc w:val="center"/>
            </w:pPr>
            <w:r w:rsidRPr="008E4F17">
              <w:t>Short pulse: 0.020</w:t>
            </w:r>
          </w:p>
          <w:p w14:paraId="43D01FFF" w14:textId="77777777" w:rsidR="00671F04" w:rsidRPr="008E4F17" w:rsidRDefault="00671F04" w:rsidP="008B2AC6">
            <w:pPr>
              <w:pStyle w:val="Tabletext"/>
              <w:jc w:val="center"/>
            </w:pPr>
            <w:r w:rsidRPr="008E4F17">
              <w:t>Long pulse: 0.020</w:t>
            </w:r>
          </w:p>
        </w:tc>
      </w:tr>
      <w:tr w:rsidR="00671F04" w:rsidRPr="008E4F17" w14:paraId="311203CD" w14:textId="77777777" w:rsidTr="008B2AC6">
        <w:trPr>
          <w:jc w:val="center"/>
        </w:trPr>
        <w:tc>
          <w:tcPr>
            <w:tcW w:w="1682" w:type="dxa"/>
          </w:tcPr>
          <w:p w14:paraId="17ECBA45" w14:textId="77777777" w:rsidR="00671F04" w:rsidRPr="008E4F17" w:rsidRDefault="00671F04" w:rsidP="008B2AC6">
            <w:pPr>
              <w:pStyle w:val="Tabletext"/>
              <w:jc w:val="left"/>
              <w:rPr>
                <w:b/>
              </w:rPr>
            </w:pPr>
            <w:r w:rsidRPr="008E4F17">
              <w:t xml:space="preserve">Pulse </w:t>
            </w:r>
            <w:proofErr w:type="gramStart"/>
            <w:r w:rsidRPr="008E4F17">
              <w:t>fall</w:t>
            </w:r>
            <w:proofErr w:type="gramEnd"/>
            <w:r w:rsidRPr="008E4F17">
              <w:t xml:space="preserve"> times</w:t>
            </w:r>
          </w:p>
        </w:tc>
        <w:tc>
          <w:tcPr>
            <w:tcW w:w="669" w:type="dxa"/>
          </w:tcPr>
          <w:p w14:paraId="6FB2ABFA" w14:textId="77777777" w:rsidR="00671F04" w:rsidRPr="008E4F17" w:rsidRDefault="00671F04" w:rsidP="008B2AC6">
            <w:pPr>
              <w:pStyle w:val="Tabletext"/>
              <w:jc w:val="center"/>
            </w:pPr>
            <w:proofErr w:type="spellStart"/>
            <w:r w:rsidRPr="008E4F17">
              <w:t>μs</w:t>
            </w:r>
            <w:proofErr w:type="spellEnd"/>
          </w:p>
        </w:tc>
        <w:tc>
          <w:tcPr>
            <w:tcW w:w="1416" w:type="dxa"/>
          </w:tcPr>
          <w:p w14:paraId="347C7787" w14:textId="77777777" w:rsidR="00671F04" w:rsidRPr="008E4F17" w:rsidRDefault="00671F04" w:rsidP="008B2AC6">
            <w:pPr>
              <w:pStyle w:val="Tabletext"/>
              <w:jc w:val="center"/>
            </w:pPr>
            <w:r w:rsidRPr="008E4F17">
              <w:t>0.04</w:t>
            </w:r>
          </w:p>
        </w:tc>
        <w:tc>
          <w:tcPr>
            <w:tcW w:w="1358" w:type="dxa"/>
          </w:tcPr>
          <w:p w14:paraId="26024A7D" w14:textId="77777777" w:rsidR="00671F04" w:rsidRPr="008E4F17" w:rsidRDefault="00671F04" w:rsidP="008B2AC6">
            <w:pPr>
              <w:pStyle w:val="Tabletext"/>
              <w:jc w:val="center"/>
            </w:pPr>
          </w:p>
        </w:tc>
        <w:tc>
          <w:tcPr>
            <w:tcW w:w="1626" w:type="dxa"/>
          </w:tcPr>
          <w:p w14:paraId="40F06C16" w14:textId="77777777" w:rsidR="00671F04" w:rsidRPr="008E4F17" w:rsidRDefault="00671F04" w:rsidP="008B2AC6">
            <w:pPr>
              <w:pStyle w:val="Tabletext"/>
              <w:jc w:val="center"/>
            </w:pPr>
            <w:r w:rsidRPr="008E4F17">
              <w:t>0.15</w:t>
            </w:r>
          </w:p>
        </w:tc>
        <w:tc>
          <w:tcPr>
            <w:tcW w:w="1510" w:type="dxa"/>
          </w:tcPr>
          <w:p w14:paraId="626F5731" w14:textId="77777777" w:rsidR="00671F04" w:rsidRPr="008E4F17" w:rsidRDefault="00671F04" w:rsidP="008B2AC6">
            <w:pPr>
              <w:pStyle w:val="Tabletext"/>
              <w:jc w:val="center"/>
            </w:pPr>
            <w:r w:rsidRPr="008E4F17">
              <w:t>Short pulse: 0.018</w:t>
            </w:r>
          </w:p>
          <w:p w14:paraId="6470CC6A" w14:textId="77777777" w:rsidR="00671F04" w:rsidRPr="008E4F17" w:rsidRDefault="00671F04" w:rsidP="008B2AC6">
            <w:pPr>
              <w:pStyle w:val="Tabletext"/>
              <w:jc w:val="center"/>
            </w:pPr>
            <w:r w:rsidRPr="008E4F17">
              <w:t>Long pulse: 0.06</w:t>
            </w:r>
          </w:p>
        </w:tc>
        <w:tc>
          <w:tcPr>
            <w:tcW w:w="1796" w:type="dxa"/>
          </w:tcPr>
          <w:p w14:paraId="565EE1A3" w14:textId="77777777" w:rsidR="00671F04" w:rsidRPr="008E4F17" w:rsidRDefault="00671F04" w:rsidP="008B2AC6">
            <w:pPr>
              <w:pStyle w:val="Tabletext"/>
              <w:jc w:val="center"/>
            </w:pPr>
            <w:r w:rsidRPr="008E4F17">
              <w:t>~0.02</w:t>
            </w:r>
          </w:p>
        </w:tc>
        <w:tc>
          <w:tcPr>
            <w:tcW w:w="1959" w:type="dxa"/>
          </w:tcPr>
          <w:p w14:paraId="11030FF8" w14:textId="77777777" w:rsidR="00671F04" w:rsidRPr="008E4F17" w:rsidRDefault="00671F04" w:rsidP="008B2AC6">
            <w:pPr>
              <w:pStyle w:val="Tabletext"/>
              <w:jc w:val="center"/>
            </w:pPr>
            <w:r w:rsidRPr="008E4F17">
              <w:t>Short pulse: 0.023</w:t>
            </w:r>
          </w:p>
          <w:p w14:paraId="3D886A32" w14:textId="77777777" w:rsidR="00671F04" w:rsidRPr="008E4F17" w:rsidRDefault="00671F04" w:rsidP="008B2AC6">
            <w:pPr>
              <w:pStyle w:val="Tabletext"/>
              <w:jc w:val="center"/>
            </w:pPr>
            <w:r w:rsidRPr="008E4F17">
              <w:t>Long pulse: 0.056</w:t>
            </w:r>
          </w:p>
        </w:tc>
        <w:tc>
          <w:tcPr>
            <w:tcW w:w="2443" w:type="dxa"/>
          </w:tcPr>
          <w:p w14:paraId="355ED67C" w14:textId="77777777" w:rsidR="00671F04" w:rsidRPr="008E4F17" w:rsidRDefault="00671F04" w:rsidP="008B2AC6">
            <w:pPr>
              <w:pStyle w:val="Tabletext"/>
              <w:jc w:val="center"/>
            </w:pPr>
            <w:r w:rsidRPr="008E4F17">
              <w:t>Short pulse: 0.020</w:t>
            </w:r>
          </w:p>
          <w:p w14:paraId="1257101E" w14:textId="77777777" w:rsidR="00671F04" w:rsidRPr="008E4F17" w:rsidRDefault="00671F04" w:rsidP="008B2AC6">
            <w:pPr>
              <w:pStyle w:val="Tabletext"/>
              <w:jc w:val="center"/>
            </w:pPr>
            <w:r w:rsidRPr="008E4F17">
              <w:t>Long pulse: 0.020</w:t>
            </w:r>
          </w:p>
        </w:tc>
      </w:tr>
      <w:tr w:rsidR="00671F04" w:rsidRPr="008E4F17" w14:paraId="0928ED7E" w14:textId="77777777" w:rsidTr="008B2AC6">
        <w:trPr>
          <w:jc w:val="center"/>
        </w:trPr>
        <w:tc>
          <w:tcPr>
            <w:tcW w:w="2351" w:type="dxa"/>
            <w:gridSpan w:val="2"/>
          </w:tcPr>
          <w:p w14:paraId="1B288C18" w14:textId="77777777" w:rsidR="00671F04" w:rsidRPr="008E4F17" w:rsidRDefault="00671F04" w:rsidP="008B2AC6">
            <w:pPr>
              <w:pStyle w:val="Tabletext"/>
              <w:jc w:val="left"/>
              <w:rPr>
                <w:b/>
              </w:rPr>
            </w:pPr>
            <w:r w:rsidRPr="008E4F17">
              <w:t>Antenna pattern type</w:t>
            </w:r>
          </w:p>
        </w:tc>
        <w:tc>
          <w:tcPr>
            <w:tcW w:w="1416" w:type="dxa"/>
          </w:tcPr>
          <w:p w14:paraId="7D93262B" w14:textId="77777777" w:rsidR="00671F04" w:rsidRPr="008E4F17" w:rsidRDefault="00671F04" w:rsidP="008B2AC6">
            <w:pPr>
              <w:pStyle w:val="Tabletext"/>
              <w:jc w:val="center"/>
            </w:pPr>
            <w:r w:rsidRPr="008E4F17">
              <w:t>Pencil/fan</w:t>
            </w:r>
          </w:p>
        </w:tc>
        <w:tc>
          <w:tcPr>
            <w:tcW w:w="1358" w:type="dxa"/>
          </w:tcPr>
          <w:p w14:paraId="112C3B55" w14:textId="77777777" w:rsidR="00671F04" w:rsidRPr="008E4F17" w:rsidRDefault="00671F04" w:rsidP="008B2AC6">
            <w:pPr>
              <w:pStyle w:val="Tabletext"/>
              <w:jc w:val="center"/>
            </w:pPr>
            <w:r w:rsidRPr="008E4F17">
              <w:t>Fan (csc²)</w:t>
            </w:r>
          </w:p>
        </w:tc>
        <w:tc>
          <w:tcPr>
            <w:tcW w:w="1626" w:type="dxa"/>
          </w:tcPr>
          <w:p w14:paraId="68ECDB28" w14:textId="77777777" w:rsidR="00671F04" w:rsidRPr="008E4F17" w:rsidRDefault="00671F04" w:rsidP="008B2AC6">
            <w:pPr>
              <w:pStyle w:val="Tabletext"/>
              <w:jc w:val="center"/>
            </w:pPr>
            <w:r w:rsidRPr="008E4F17">
              <w:t>Vertical fan and horizontal fan</w:t>
            </w:r>
          </w:p>
        </w:tc>
        <w:tc>
          <w:tcPr>
            <w:tcW w:w="1510" w:type="dxa"/>
          </w:tcPr>
          <w:p w14:paraId="61A07EF9" w14:textId="77777777" w:rsidR="00671F04" w:rsidRPr="008E4F17" w:rsidRDefault="00671F04" w:rsidP="008B2AC6">
            <w:pPr>
              <w:pStyle w:val="Tabletext"/>
              <w:jc w:val="center"/>
            </w:pPr>
            <w:r w:rsidRPr="008E4F17">
              <w:t>Inverse csc²</w:t>
            </w:r>
          </w:p>
        </w:tc>
        <w:tc>
          <w:tcPr>
            <w:tcW w:w="1796" w:type="dxa"/>
          </w:tcPr>
          <w:p w14:paraId="6533F072" w14:textId="77777777" w:rsidR="00671F04" w:rsidRPr="008E4F17" w:rsidRDefault="00671F04" w:rsidP="008B2AC6">
            <w:pPr>
              <w:pStyle w:val="Tabletext"/>
              <w:jc w:val="center"/>
            </w:pPr>
            <w:r w:rsidRPr="008E4F17">
              <w:t>Fan beam</w:t>
            </w:r>
          </w:p>
        </w:tc>
        <w:tc>
          <w:tcPr>
            <w:tcW w:w="1959" w:type="dxa"/>
          </w:tcPr>
          <w:p w14:paraId="149C2507" w14:textId="77777777" w:rsidR="00671F04" w:rsidRPr="008E4F17" w:rsidRDefault="00671F04" w:rsidP="008B2AC6">
            <w:pPr>
              <w:pStyle w:val="Tabletext"/>
              <w:jc w:val="center"/>
            </w:pPr>
            <w:r w:rsidRPr="008E4F17">
              <w:t>Inverse csc</w:t>
            </w:r>
            <w:r w:rsidRPr="008E4F17">
              <w:rPr>
                <w:vertAlign w:val="superscript"/>
              </w:rPr>
              <w:t>2</w:t>
            </w:r>
          </w:p>
        </w:tc>
        <w:tc>
          <w:tcPr>
            <w:tcW w:w="2443" w:type="dxa"/>
          </w:tcPr>
          <w:p w14:paraId="45452854" w14:textId="77777777" w:rsidR="00671F04" w:rsidRPr="008E4F17" w:rsidRDefault="00671F04" w:rsidP="008B2AC6">
            <w:pPr>
              <w:pStyle w:val="Tabletext"/>
              <w:jc w:val="center"/>
            </w:pPr>
            <w:r w:rsidRPr="008E4F17">
              <w:t>Inverse csc</w:t>
            </w:r>
            <w:r w:rsidRPr="008E4F17">
              <w:rPr>
                <w:vertAlign w:val="superscript"/>
              </w:rPr>
              <w:t>2</w:t>
            </w:r>
          </w:p>
        </w:tc>
      </w:tr>
      <w:tr w:rsidR="00671F04" w:rsidRPr="008E4F17" w14:paraId="47944257" w14:textId="77777777" w:rsidTr="008B2AC6">
        <w:trPr>
          <w:jc w:val="center"/>
        </w:trPr>
        <w:tc>
          <w:tcPr>
            <w:tcW w:w="1682" w:type="dxa"/>
          </w:tcPr>
          <w:p w14:paraId="022BBF7D" w14:textId="77777777" w:rsidR="00671F04" w:rsidRPr="008E4F17" w:rsidRDefault="00671F04" w:rsidP="008B2AC6">
            <w:pPr>
              <w:pStyle w:val="Tabletext"/>
              <w:jc w:val="left"/>
              <w:rPr>
                <w:b/>
              </w:rPr>
            </w:pPr>
            <w:r w:rsidRPr="008E4F17">
              <w:t>Antenna type</w:t>
            </w:r>
          </w:p>
        </w:tc>
        <w:tc>
          <w:tcPr>
            <w:tcW w:w="669" w:type="dxa"/>
          </w:tcPr>
          <w:p w14:paraId="635DC12D" w14:textId="77777777" w:rsidR="00671F04" w:rsidRPr="008E4F17" w:rsidRDefault="00671F04" w:rsidP="008B2AC6">
            <w:pPr>
              <w:pStyle w:val="Tabletext"/>
              <w:jc w:val="center"/>
            </w:pPr>
          </w:p>
        </w:tc>
        <w:tc>
          <w:tcPr>
            <w:tcW w:w="1416" w:type="dxa"/>
          </w:tcPr>
          <w:p w14:paraId="1EC8BFFB" w14:textId="77777777" w:rsidR="00671F04" w:rsidRPr="008E4F17" w:rsidRDefault="00671F04" w:rsidP="008B2AC6">
            <w:pPr>
              <w:pStyle w:val="Tabletext"/>
              <w:jc w:val="center"/>
            </w:pPr>
            <w:r w:rsidRPr="008E4F17">
              <w:t>Planar array</w:t>
            </w:r>
          </w:p>
        </w:tc>
        <w:tc>
          <w:tcPr>
            <w:tcW w:w="1358" w:type="dxa"/>
          </w:tcPr>
          <w:p w14:paraId="1679C87E" w14:textId="77777777" w:rsidR="00671F04" w:rsidRPr="008E4F17" w:rsidRDefault="00671F04" w:rsidP="008B2AC6">
            <w:pPr>
              <w:pStyle w:val="Tabletext"/>
              <w:jc w:val="center"/>
            </w:pPr>
            <w:r w:rsidRPr="008E4F17">
              <w:t>Active array plus reflector</w:t>
            </w:r>
          </w:p>
        </w:tc>
        <w:tc>
          <w:tcPr>
            <w:tcW w:w="1626" w:type="dxa"/>
          </w:tcPr>
          <w:p w14:paraId="590D481D" w14:textId="77777777" w:rsidR="00671F04" w:rsidRPr="008E4F17" w:rsidRDefault="00671F04" w:rsidP="008B2AC6">
            <w:pPr>
              <w:pStyle w:val="Tabletext"/>
              <w:jc w:val="center"/>
            </w:pPr>
            <w:r w:rsidRPr="008E4F17">
              <w:t>Two phased arrays</w:t>
            </w:r>
          </w:p>
        </w:tc>
        <w:tc>
          <w:tcPr>
            <w:tcW w:w="1510" w:type="dxa"/>
          </w:tcPr>
          <w:p w14:paraId="6D945F2B" w14:textId="77777777" w:rsidR="00671F04" w:rsidRPr="008E4F17" w:rsidRDefault="00671F04" w:rsidP="008B2AC6">
            <w:pPr>
              <w:pStyle w:val="Tabletext"/>
              <w:jc w:val="center"/>
            </w:pPr>
            <w:r w:rsidRPr="008E4F17">
              <w:t>Passive array</w:t>
            </w:r>
          </w:p>
        </w:tc>
        <w:tc>
          <w:tcPr>
            <w:tcW w:w="1796" w:type="dxa"/>
          </w:tcPr>
          <w:p w14:paraId="7013DE44" w14:textId="77777777" w:rsidR="00671F04" w:rsidRPr="008E4F17" w:rsidRDefault="00671F04" w:rsidP="008B2AC6">
            <w:pPr>
              <w:pStyle w:val="Tabletext"/>
              <w:jc w:val="center"/>
            </w:pPr>
            <w:r w:rsidRPr="008E4F17">
              <w:t>Slotted waveguide</w:t>
            </w:r>
          </w:p>
        </w:tc>
        <w:tc>
          <w:tcPr>
            <w:tcW w:w="1959" w:type="dxa"/>
          </w:tcPr>
          <w:p w14:paraId="4542DB67" w14:textId="77777777" w:rsidR="00671F04" w:rsidRPr="008E4F17" w:rsidRDefault="00671F04" w:rsidP="008B2AC6">
            <w:pPr>
              <w:pStyle w:val="Tabletext"/>
              <w:jc w:val="center"/>
            </w:pPr>
            <w:r w:rsidRPr="008E4F17">
              <w:t>Passive array</w:t>
            </w:r>
          </w:p>
        </w:tc>
        <w:tc>
          <w:tcPr>
            <w:tcW w:w="2443" w:type="dxa"/>
          </w:tcPr>
          <w:p w14:paraId="30E7CC45" w14:textId="77777777" w:rsidR="00671F04" w:rsidRPr="008E4F17" w:rsidRDefault="00671F04" w:rsidP="008B2AC6">
            <w:pPr>
              <w:pStyle w:val="Tabletext"/>
              <w:jc w:val="center"/>
            </w:pPr>
            <w:r w:rsidRPr="008E4F17">
              <w:t>Slotted waveguide</w:t>
            </w:r>
          </w:p>
        </w:tc>
      </w:tr>
      <w:tr w:rsidR="00671F04" w:rsidRPr="008E4F17" w14:paraId="131A02ED" w14:textId="77777777" w:rsidTr="008B2AC6">
        <w:trPr>
          <w:jc w:val="center"/>
        </w:trPr>
        <w:tc>
          <w:tcPr>
            <w:tcW w:w="1682" w:type="dxa"/>
          </w:tcPr>
          <w:p w14:paraId="1DC1E431" w14:textId="77777777" w:rsidR="00671F04" w:rsidRPr="008E4F17" w:rsidRDefault="00671F04" w:rsidP="008B2AC6">
            <w:pPr>
              <w:pStyle w:val="Tabletext"/>
              <w:jc w:val="left"/>
              <w:rPr>
                <w:b/>
              </w:rPr>
            </w:pPr>
            <w:r w:rsidRPr="008E4F17">
              <w:t>Antenna polarisation</w:t>
            </w:r>
          </w:p>
        </w:tc>
        <w:tc>
          <w:tcPr>
            <w:tcW w:w="2085" w:type="dxa"/>
            <w:gridSpan w:val="2"/>
          </w:tcPr>
          <w:p w14:paraId="325BE473" w14:textId="77777777" w:rsidR="00671F04" w:rsidRPr="008E4F17" w:rsidRDefault="00671F04" w:rsidP="008B2AC6">
            <w:pPr>
              <w:pStyle w:val="Tabletext"/>
              <w:jc w:val="center"/>
            </w:pPr>
            <w:r w:rsidRPr="008E4F17">
              <w:t>Circular</w:t>
            </w:r>
          </w:p>
        </w:tc>
        <w:tc>
          <w:tcPr>
            <w:tcW w:w="1358" w:type="dxa"/>
          </w:tcPr>
          <w:p w14:paraId="0A57CF8C" w14:textId="77777777" w:rsidR="00671F04" w:rsidRPr="008E4F17" w:rsidRDefault="00671F04" w:rsidP="008B2AC6">
            <w:pPr>
              <w:pStyle w:val="Tabletext"/>
              <w:jc w:val="center"/>
            </w:pPr>
            <w:r w:rsidRPr="008E4F17">
              <w:t>Vertical</w:t>
            </w:r>
          </w:p>
        </w:tc>
        <w:tc>
          <w:tcPr>
            <w:tcW w:w="1626" w:type="dxa"/>
          </w:tcPr>
          <w:p w14:paraId="65C1D113" w14:textId="77777777" w:rsidR="00671F04" w:rsidRPr="008E4F17" w:rsidRDefault="00671F04" w:rsidP="008B2AC6">
            <w:pPr>
              <w:pStyle w:val="Tabletext"/>
              <w:jc w:val="center"/>
            </w:pPr>
            <w:r w:rsidRPr="008E4F17">
              <w:t>Right-hand circular</w:t>
            </w:r>
          </w:p>
        </w:tc>
        <w:tc>
          <w:tcPr>
            <w:tcW w:w="1510" w:type="dxa"/>
          </w:tcPr>
          <w:p w14:paraId="577EADFA" w14:textId="77777777" w:rsidR="00671F04" w:rsidRPr="008E4F17" w:rsidRDefault="00671F04" w:rsidP="008B2AC6">
            <w:pPr>
              <w:pStyle w:val="Tabletext"/>
              <w:jc w:val="center"/>
            </w:pPr>
            <w:r w:rsidRPr="008E4F17">
              <w:t>Right-hand circular</w:t>
            </w:r>
          </w:p>
        </w:tc>
        <w:tc>
          <w:tcPr>
            <w:tcW w:w="1796" w:type="dxa"/>
          </w:tcPr>
          <w:p w14:paraId="31E53520" w14:textId="77777777" w:rsidR="00671F04" w:rsidRPr="008E4F17" w:rsidRDefault="00671F04" w:rsidP="008B2AC6">
            <w:pPr>
              <w:pStyle w:val="Tabletext"/>
              <w:jc w:val="center"/>
            </w:pPr>
            <w:r w:rsidRPr="008E4F17">
              <w:t>horizontal</w:t>
            </w:r>
          </w:p>
        </w:tc>
        <w:tc>
          <w:tcPr>
            <w:tcW w:w="1959" w:type="dxa"/>
          </w:tcPr>
          <w:p w14:paraId="4133D648" w14:textId="77777777" w:rsidR="00671F04" w:rsidRPr="008E4F17" w:rsidRDefault="00671F04" w:rsidP="008B2AC6">
            <w:pPr>
              <w:pStyle w:val="Tabletext"/>
              <w:jc w:val="center"/>
            </w:pPr>
            <w:r w:rsidRPr="008E4F17">
              <w:t>Right hand circular</w:t>
            </w:r>
          </w:p>
        </w:tc>
        <w:tc>
          <w:tcPr>
            <w:tcW w:w="2443" w:type="dxa"/>
          </w:tcPr>
          <w:p w14:paraId="7CB050D5" w14:textId="77777777" w:rsidR="00671F04" w:rsidRPr="008E4F17" w:rsidRDefault="00671F04" w:rsidP="008B2AC6">
            <w:pPr>
              <w:pStyle w:val="Tabletext"/>
              <w:jc w:val="center"/>
            </w:pPr>
            <w:r w:rsidRPr="008E4F17">
              <w:t>Right-hand circular</w:t>
            </w:r>
          </w:p>
        </w:tc>
      </w:tr>
      <w:tr w:rsidR="00671F04" w:rsidRPr="008E4F17" w14:paraId="4114584B" w14:textId="77777777" w:rsidTr="008B2AC6">
        <w:trPr>
          <w:jc w:val="center"/>
        </w:trPr>
        <w:tc>
          <w:tcPr>
            <w:tcW w:w="1682" w:type="dxa"/>
          </w:tcPr>
          <w:p w14:paraId="67EF0833" w14:textId="77777777" w:rsidR="00671F04" w:rsidRPr="008E4F17" w:rsidRDefault="00671F04" w:rsidP="008B2AC6">
            <w:pPr>
              <w:pStyle w:val="Tabletext"/>
              <w:jc w:val="left"/>
            </w:pPr>
            <w:r w:rsidRPr="008E4F17">
              <w:t>Main beam gain</w:t>
            </w:r>
          </w:p>
        </w:tc>
        <w:tc>
          <w:tcPr>
            <w:tcW w:w="669" w:type="dxa"/>
          </w:tcPr>
          <w:p w14:paraId="581A7F04" w14:textId="77777777" w:rsidR="00671F04" w:rsidRPr="008E4F17" w:rsidRDefault="00671F04" w:rsidP="008B2AC6">
            <w:pPr>
              <w:pStyle w:val="Tabletext"/>
              <w:jc w:val="center"/>
            </w:pPr>
            <w:r w:rsidRPr="008E4F17">
              <w:t>dBi</w:t>
            </w:r>
          </w:p>
        </w:tc>
        <w:tc>
          <w:tcPr>
            <w:tcW w:w="1416" w:type="dxa"/>
          </w:tcPr>
          <w:p w14:paraId="0B87AB47" w14:textId="77777777" w:rsidR="00671F04" w:rsidRPr="008E4F17" w:rsidRDefault="00671F04" w:rsidP="008B2AC6">
            <w:pPr>
              <w:pStyle w:val="Tabletext"/>
              <w:jc w:val="center"/>
            </w:pPr>
            <w:r w:rsidRPr="008E4F17">
              <w:t>40</w:t>
            </w:r>
          </w:p>
        </w:tc>
        <w:tc>
          <w:tcPr>
            <w:tcW w:w="1358" w:type="dxa"/>
          </w:tcPr>
          <w:p w14:paraId="6EC268B4" w14:textId="77777777" w:rsidR="00671F04" w:rsidRPr="008E4F17" w:rsidRDefault="00671F04" w:rsidP="008B2AC6">
            <w:pPr>
              <w:pStyle w:val="Tabletext"/>
              <w:jc w:val="center"/>
            </w:pPr>
            <w:r w:rsidRPr="008E4F17">
              <w:t>37.5 (Tx)</w:t>
            </w:r>
          </w:p>
          <w:p w14:paraId="3337BE26" w14:textId="77777777" w:rsidR="00671F04" w:rsidRPr="008E4F17" w:rsidRDefault="00671F04" w:rsidP="008B2AC6">
            <w:pPr>
              <w:pStyle w:val="Tabletext"/>
              <w:jc w:val="center"/>
            </w:pPr>
            <w:r w:rsidRPr="008E4F17">
              <w:t>37.0 (Rx)</w:t>
            </w:r>
          </w:p>
        </w:tc>
        <w:tc>
          <w:tcPr>
            <w:tcW w:w="1626" w:type="dxa"/>
          </w:tcPr>
          <w:p w14:paraId="7C867BE9" w14:textId="77777777" w:rsidR="00671F04" w:rsidRPr="008E4F17" w:rsidRDefault="00671F04" w:rsidP="008B2AC6">
            <w:pPr>
              <w:pStyle w:val="Tabletext"/>
              <w:jc w:val="center"/>
            </w:pPr>
            <w:r w:rsidRPr="008E4F17">
              <w:t>Vertical fan: 36</w:t>
            </w:r>
          </w:p>
          <w:p w14:paraId="4E4C9E1E" w14:textId="77777777" w:rsidR="00671F04" w:rsidRPr="008E4F17" w:rsidRDefault="00671F04" w:rsidP="008B2AC6">
            <w:pPr>
              <w:pStyle w:val="Tabletext"/>
              <w:jc w:val="center"/>
            </w:pPr>
            <w:r w:rsidRPr="008E4F17">
              <w:t>Horizontal fan: 36</w:t>
            </w:r>
          </w:p>
        </w:tc>
        <w:tc>
          <w:tcPr>
            <w:tcW w:w="1510" w:type="dxa"/>
          </w:tcPr>
          <w:p w14:paraId="6C5AC421" w14:textId="77777777" w:rsidR="00671F04" w:rsidRPr="008E4F17" w:rsidRDefault="00671F04" w:rsidP="008B2AC6">
            <w:pPr>
              <w:pStyle w:val="Tabletext"/>
              <w:jc w:val="center"/>
            </w:pPr>
            <w:r w:rsidRPr="008E4F17">
              <w:t>35</w:t>
            </w:r>
          </w:p>
        </w:tc>
        <w:tc>
          <w:tcPr>
            <w:tcW w:w="1796" w:type="dxa"/>
          </w:tcPr>
          <w:p w14:paraId="71232105" w14:textId="77777777" w:rsidR="00671F04" w:rsidRPr="008E4F17" w:rsidRDefault="00671F04" w:rsidP="008B2AC6">
            <w:pPr>
              <w:pStyle w:val="Tabletext"/>
              <w:jc w:val="center"/>
            </w:pPr>
            <w:r w:rsidRPr="008E4F17">
              <w:t>≥ 34</w:t>
            </w:r>
          </w:p>
        </w:tc>
        <w:tc>
          <w:tcPr>
            <w:tcW w:w="1959" w:type="dxa"/>
          </w:tcPr>
          <w:p w14:paraId="6BB6A08B" w14:textId="77777777" w:rsidR="00671F04" w:rsidRPr="008E4F17" w:rsidRDefault="00671F04" w:rsidP="008B2AC6">
            <w:pPr>
              <w:pStyle w:val="Tabletext"/>
              <w:jc w:val="center"/>
            </w:pPr>
            <w:r w:rsidRPr="008E4F17">
              <w:t>37.6</w:t>
            </w:r>
          </w:p>
        </w:tc>
        <w:tc>
          <w:tcPr>
            <w:tcW w:w="2443" w:type="dxa"/>
          </w:tcPr>
          <w:p w14:paraId="5839EBB5" w14:textId="77777777" w:rsidR="00671F04" w:rsidRPr="008E4F17" w:rsidRDefault="00671F04" w:rsidP="008B2AC6">
            <w:pPr>
              <w:pStyle w:val="Tabletext"/>
              <w:jc w:val="center"/>
            </w:pPr>
            <w:r w:rsidRPr="008E4F17">
              <w:t>37.6</w:t>
            </w:r>
          </w:p>
        </w:tc>
      </w:tr>
      <w:tr w:rsidR="00671F04" w:rsidRPr="008E4F17" w14:paraId="59C213C1" w14:textId="77777777" w:rsidTr="008B2AC6">
        <w:trPr>
          <w:jc w:val="center"/>
        </w:trPr>
        <w:tc>
          <w:tcPr>
            <w:tcW w:w="1682" w:type="dxa"/>
          </w:tcPr>
          <w:p w14:paraId="448C1168" w14:textId="77777777" w:rsidR="00671F04" w:rsidRPr="008E4F17" w:rsidRDefault="00671F04" w:rsidP="008B2AC6">
            <w:pPr>
              <w:pStyle w:val="Tabletext"/>
              <w:jc w:val="left"/>
              <w:rPr>
                <w:b/>
              </w:rPr>
            </w:pPr>
            <w:r w:rsidRPr="008E4F17">
              <w:t>Elev. beamwidth</w:t>
            </w:r>
          </w:p>
        </w:tc>
        <w:tc>
          <w:tcPr>
            <w:tcW w:w="669" w:type="dxa"/>
          </w:tcPr>
          <w:p w14:paraId="4C84ACA8" w14:textId="77777777" w:rsidR="00671F04" w:rsidRPr="008E4F17" w:rsidRDefault="00671F04" w:rsidP="008B2AC6">
            <w:pPr>
              <w:pStyle w:val="Tabletext"/>
              <w:jc w:val="center"/>
            </w:pPr>
            <w:r w:rsidRPr="008E4F17">
              <w:t>°</w:t>
            </w:r>
          </w:p>
        </w:tc>
        <w:tc>
          <w:tcPr>
            <w:tcW w:w="1416" w:type="dxa"/>
          </w:tcPr>
          <w:p w14:paraId="18E075C3" w14:textId="77777777" w:rsidR="00671F04" w:rsidRPr="008E4F17" w:rsidRDefault="00671F04" w:rsidP="008B2AC6">
            <w:pPr>
              <w:pStyle w:val="Tabletext"/>
              <w:jc w:val="center"/>
            </w:pPr>
            <w:r w:rsidRPr="008E4F17">
              <w:t>0.7</w:t>
            </w:r>
          </w:p>
        </w:tc>
        <w:tc>
          <w:tcPr>
            <w:tcW w:w="1358" w:type="dxa"/>
          </w:tcPr>
          <w:p w14:paraId="76126D50" w14:textId="77777777" w:rsidR="00671F04" w:rsidRPr="008E4F17" w:rsidRDefault="00671F04" w:rsidP="008B2AC6">
            <w:pPr>
              <w:pStyle w:val="Tabletext"/>
              <w:jc w:val="center"/>
            </w:pPr>
            <w:r w:rsidRPr="008E4F17">
              <w:t>3.5 + csc²</w:t>
            </w:r>
            <w:r w:rsidRPr="008E4F17">
              <w:br/>
              <w:t>to 20</w:t>
            </w:r>
          </w:p>
        </w:tc>
        <w:tc>
          <w:tcPr>
            <w:tcW w:w="1626" w:type="dxa"/>
          </w:tcPr>
          <w:p w14:paraId="3BF88E19" w14:textId="5BD264CA" w:rsidR="00671F04" w:rsidRPr="008E4F17" w:rsidRDefault="00671F04" w:rsidP="008B2AC6">
            <w:pPr>
              <w:pStyle w:val="Tabletext"/>
              <w:jc w:val="center"/>
            </w:pPr>
            <w:r w:rsidRPr="008E4F17">
              <w:t>Vertical fan:</w:t>
            </w:r>
            <w:r w:rsidR="001E5EAE" w:rsidRPr="008E4F17">
              <w:t xml:space="preserve"> </w:t>
            </w:r>
            <w:r w:rsidRPr="008E4F17">
              <w:t>9.0</w:t>
            </w:r>
          </w:p>
          <w:p w14:paraId="49702E9F" w14:textId="77777777" w:rsidR="00671F04" w:rsidRPr="008E4F17" w:rsidRDefault="00671F04" w:rsidP="008B2AC6">
            <w:pPr>
              <w:pStyle w:val="Tabletext"/>
              <w:jc w:val="center"/>
            </w:pPr>
            <w:r w:rsidRPr="008E4F17">
              <w:t>Horizontal fan: 0.63</w:t>
            </w:r>
          </w:p>
        </w:tc>
        <w:tc>
          <w:tcPr>
            <w:tcW w:w="1510" w:type="dxa"/>
          </w:tcPr>
          <w:p w14:paraId="6FB965EC" w14:textId="77777777" w:rsidR="00671F04" w:rsidRPr="008E4F17" w:rsidRDefault="00671F04" w:rsidP="008B2AC6">
            <w:pPr>
              <w:pStyle w:val="Tabletext"/>
              <w:jc w:val="center"/>
            </w:pPr>
            <w:r w:rsidRPr="008E4F17">
              <w:t>19</w:t>
            </w:r>
          </w:p>
        </w:tc>
        <w:tc>
          <w:tcPr>
            <w:tcW w:w="1796" w:type="dxa"/>
          </w:tcPr>
          <w:p w14:paraId="3687F89C" w14:textId="1F4EB55D" w:rsidR="00671F04" w:rsidRPr="008E4F17" w:rsidRDefault="00671F04" w:rsidP="008B2AC6">
            <w:pPr>
              <w:pStyle w:val="Tabletext"/>
              <w:jc w:val="center"/>
            </w:pPr>
            <w:r w:rsidRPr="008E4F17">
              <w:t>≤ 16º @ −3dB / ≤</w:t>
            </w:r>
            <w:r w:rsidR="005A6955">
              <w:t> </w:t>
            </w:r>
            <w:r w:rsidRPr="008E4F17">
              <w:t>55º @ −20dB</w:t>
            </w:r>
          </w:p>
        </w:tc>
        <w:tc>
          <w:tcPr>
            <w:tcW w:w="1959" w:type="dxa"/>
          </w:tcPr>
          <w:p w14:paraId="1959457A" w14:textId="77777777" w:rsidR="00671F04" w:rsidRPr="008E4F17" w:rsidRDefault="00671F04" w:rsidP="008B2AC6">
            <w:pPr>
              <w:pStyle w:val="Tabletext"/>
              <w:jc w:val="center"/>
            </w:pPr>
            <w:r w:rsidRPr="008E4F17">
              <w:t>9.91</w:t>
            </w:r>
          </w:p>
        </w:tc>
        <w:tc>
          <w:tcPr>
            <w:tcW w:w="2443" w:type="dxa"/>
          </w:tcPr>
          <w:p w14:paraId="10CB13C5" w14:textId="77777777" w:rsidR="00671F04" w:rsidRPr="008E4F17" w:rsidRDefault="00671F04" w:rsidP="008B2AC6">
            <w:pPr>
              <w:pStyle w:val="Tabletext"/>
              <w:jc w:val="center"/>
            </w:pPr>
            <w:r w:rsidRPr="008E4F17">
              <w:t>9.91</w:t>
            </w:r>
          </w:p>
        </w:tc>
      </w:tr>
      <w:tr w:rsidR="00671F04" w:rsidRPr="008E4F17" w14:paraId="6A9E7DE8" w14:textId="77777777" w:rsidTr="008B2AC6">
        <w:trPr>
          <w:trHeight w:val="1108"/>
          <w:jc w:val="center"/>
        </w:trPr>
        <w:tc>
          <w:tcPr>
            <w:tcW w:w="1682" w:type="dxa"/>
          </w:tcPr>
          <w:p w14:paraId="057CACE2" w14:textId="77777777" w:rsidR="00671F04" w:rsidRPr="008E4F17" w:rsidRDefault="00671F04" w:rsidP="008B2AC6">
            <w:pPr>
              <w:pStyle w:val="Tabletext"/>
              <w:jc w:val="left"/>
              <w:rPr>
                <w:b/>
              </w:rPr>
            </w:pPr>
            <w:r w:rsidRPr="008E4F17">
              <w:t>Azim. beamwidth</w:t>
            </w:r>
          </w:p>
        </w:tc>
        <w:tc>
          <w:tcPr>
            <w:tcW w:w="669" w:type="dxa"/>
          </w:tcPr>
          <w:p w14:paraId="1B00FE72" w14:textId="77777777" w:rsidR="00671F04" w:rsidRPr="008E4F17" w:rsidRDefault="00671F04" w:rsidP="008B2AC6">
            <w:pPr>
              <w:pStyle w:val="Tabletext"/>
              <w:jc w:val="center"/>
            </w:pPr>
            <w:r w:rsidRPr="008E4F17">
              <w:t>°</w:t>
            </w:r>
          </w:p>
        </w:tc>
        <w:tc>
          <w:tcPr>
            <w:tcW w:w="1416" w:type="dxa"/>
          </w:tcPr>
          <w:p w14:paraId="102E1291" w14:textId="77777777" w:rsidR="00671F04" w:rsidRPr="008E4F17" w:rsidRDefault="00671F04" w:rsidP="008B2AC6">
            <w:pPr>
              <w:pStyle w:val="Tabletext"/>
              <w:jc w:val="center"/>
            </w:pPr>
            <w:r w:rsidRPr="008E4F17">
              <w:t>1.1</w:t>
            </w:r>
          </w:p>
        </w:tc>
        <w:tc>
          <w:tcPr>
            <w:tcW w:w="1358" w:type="dxa"/>
          </w:tcPr>
          <w:p w14:paraId="528AEC2A" w14:textId="77777777" w:rsidR="00671F04" w:rsidRPr="008E4F17" w:rsidRDefault="00671F04" w:rsidP="008B2AC6">
            <w:pPr>
              <w:pStyle w:val="Tabletext"/>
              <w:jc w:val="center"/>
            </w:pPr>
            <w:r w:rsidRPr="008E4F17">
              <w:t>1.05</w:t>
            </w:r>
          </w:p>
        </w:tc>
        <w:tc>
          <w:tcPr>
            <w:tcW w:w="1626" w:type="dxa"/>
          </w:tcPr>
          <w:p w14:paraId="3692D688" w14:textId="77777777" w:rsidR="00671F04" w:rsidRPr="008E4F17" w:rsidRDefault="00671F04" w:rsidP="008B2AC6">
            <w:pPr>
              <w:pStyle w:val="Tabletext"/>
              <w:jc w:val="center"/>
            </w:pPr>
            <w:r w:rsidRPr="008E4F17">
              <w:t>Vertical fan: 1.04</w:t>
            </w:r>
          </w:p>
          <w:p w14:paraId="3A3CFFFD" w14:textId="77777777" w:rsidR="00671F04" w:rsidRPr="008E4F17" w:rsidRDefault="00671F04" w:rsidP="008B2AC6">
            <w:pPr>
              <w:pStyle w:val="Tabletext"/>
              <w:jc w:val="center"/>
            </w:pPr>
            <w:r w:rsidRPr="008E4F17">
              <w:t>Horizontal fan: 15</w:t>
            </w:r>
          </w:p>
        </w:tc>
        <w:tc>
          <w:tcPr>
            <w:tcW w:w="1510" w:type="dxa"/>
          </w:tcPr>
          <w:p w14:paraId="51356BEB" w14:textId="77777777" w:rsidR="00671F04" w:rsidRPr="008E4F17" w:rsidRDefault="00671F04" w:rsidP="008B2AC6">
            <w:pPr>
              <w:pStyle w:val="Tabletext"/>
              <w:jc w:val="center"/>
            </w:pPr>
            <w:r w:rsidRPr="008E4F17">
              <w:t>0.35</w:t>
            </w:r>
          </w:p>
        </w:tc>
        <w:tc>
          <w:tcPr>
            <w:tcW w:w="1796" w:type="dxa"/>
          </w:tcPr>
          <w:p w14:paraId="0979FC81" w14:textId="77777777" w:rsidR="00671F04" w:rsidRPr="008E4F17" w:rsidRDefault="00671F04" w:rsidP="008B2AC6">
            <w:pPr>
              <w:pStyle w:val="Tabletext"/>
              <w:jc w:val="center"/>
            </w:pPr>
            <w:r w:rsidRPr="008E4F17">
              <w:t>≤ 0.6º @ −3dB</w:t>
            </w:r>
          </w:p>
        </w:tc>
        <w:tc>
          <w:tcPr>
            <w:tcW w:w="1959" w:type="dxa"/>
          </w:tcPr>
          <w:p w14:paraId="27D88415" w14:textId="77777777" w:rsidR="00671F04" w:rsidRPr="008E4F17" w:rsidRDefault="00671F04" w:rsidP="008B2AC6">
            <w:pPr>
              <w:pStyle w:val="Tabletext"/>
              <w:jc w:val="center"/>
            </w:pPr>
            <w:r w:rsidRPr="008E4F17">
              <w:t>0.37</w:t>
            </w:r>
          </w:p>
        </w:tc>
        <w:tc>
          <w:tcPr>
            <w:tcW w:w="2443" w:type="dxa"/>
          </w:tcPr>
          <w:p w14:paraId="384FDB58" w14:textId="77777777" w:rsidR="00671F04" w:rsidRPr="008E4F17" w:rsidRDefault="00671F04" w:rsidP="008B2AC6">
            <w:pPr>
              <w:pStyle w:val="Tabletext"/>
              <w:jc w:val="center"/>
            </w:pPr>
            <w:r w:rsidRPr="008E4F17">
              <w:t>0.37</w:t>
            </w:r>
          </w:p>
        </w:tc>
      </w:tr>
    </w:tbl>
    <w:p w14:paraId="3473B622" w14:textId="72DB60DA" w:rsidR="008B2AC6" w:rsidRPr="008E4F17" w:rsidRDefault="008B2AC6" w:rsidP="008B2AC6">
      <w:pPr>
        <w:pStyle w:val="TableNo"/>
      </w:pPr>
      <w:r w:rsidRPr="008E4F17">
        <w:lastRenderedPageBreak/>
        <w:t>TABLE 8 (</w:t>
      </w:r>
      <w:r w:rsidRPr="008E4F17">
        <w:rPr>
          <w:i/>
          <w:iCs/>
        </w:rPr>
        <w:t>continued</w:t>
      </w:r>
      <w:r w:rsidRPr="008E4F17">
        <w:t>)</w:t>
      </w:r>
    </w:p>
    <w:tbl>
      <w:tblPr>
        <w:tblW w:w="1445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1682"/>
        <w:gridCol w:w="669"/>
        <w:gridCol w:w="1416"/>
        <w:gridCol w:w="1358"/>
        <w:gridCol w:w="1626"/>
        <w:gridCol w:w="1510"/>
        <w:gridCol w:w="1796"/>
        <w:gridCol w:w="1959"/>
        <w:gridCol w:w="2443"/>
      </w:tblGrid>
      <w:tr w:rsidR="008B2AC6" w:rsidRPr="008E4F17" w14:paraId="6BBB85F2" w14:textId="77777777" w:rsidTr="002E374C">
        <w:trPr>
          <w:jc w:val="center"/>
        </w:trPr>
        <w:tc>
          <w:tcPr>
            <w:tcW w:w="1682" w:type="dxa"/>
          </w:tcPr>
          <w:p w14:paraId="561F18BB" w14:textId="77777777" w:rsidR="008B2AC6" w:rsidRPr="008E4F17" w:rsidRDefault="008B2AC6" w:rsidP="002E374C">
            <w:pPr>
              <w:pStyle w:val="Tablehead"/>
            </w:pPr>
            <w:r w:rsidRPr="008E4F17">
              <w:t>Characteristics</w:t>
            </w:r>
          </w:p>
        </w:tc>
        <w:tc>
          <w:tcPr>
            <w:tcW w:w="669" w:type="dxa"/>
          </w:tcPr>
          <w:p w14:paraId="0204AABC" w14:textId="77777777" w:rsidR="008B2AC6" w:rsidRPr="008E4F17" w:rsidRDefault="008B2AC6" w:rsidP="002E374C">
            <w:pPr>
              <w:pStyle w:val="Tablehead"/>
            </w:pPr>
            <w:r w:rsidRPr="008E4F17">
              <w:t>Unit</w:t>
            </w:r>
          </w:p>
        </w:tc>
        <w:tc>
          <w:tcPr>
            <w:tcW w:w="1416" w:type="dxa"/>
          </w:tcPr>
          <w:p w14:paraId="081697E3" w14:textId="77777777" w:rsidR="008B2AC6" w:rsidRPr="008E4F17" w:rsidRDefault="008B2AC6" w:rsidP="002E374C">
            <w:pPr>
              <w:pStyle w:val="Tablehead"/>
            </w:pPr>
            <w:r w:rsidRPr="008E4F17">
              <w:t>System G5</w:t>
            </w:r>
          </w:p>
        </w:tc>
        <w:tc>
          <w:tcPr>
            <w:tcW w:w="1358" w:type="dxa"/>
          </w:tcPr>
          <w:p w14:paraId="65CD8BAC" w14:textId="77777777" w:rsidR="008B2AC6" w:rsidRPr="008E4F17" w:rsidRDefault="008B2AC6" w:rsidP="002E374C">
            <w:pPr>
              <w:pStyle w:val="Tablehead"/>
            </w:pPr>
            <w:r w:rsidRPr="008E4F17">
              <w:t>System G6</w:t>
            </w:r>
          </w:p>
        </w:tc>
        <w:tc>
          <w:tcPr>
            <w:tcW w:w="1626" w:type="dxa"/>
          </w:tcPr>
          <w:p w14:paraId="19743CC3" w14:textId="77777777" w:rsidR="008B2AC6" w:rsidRPr="008E4F17" w:rsidRDefault="008B2AC6" w:rsidP="002E374C">
            <w:pPr>
              <w:pStyle w:val="Tablehead"/>
            </w:pPr>
            <w:r w:rsidRPr="008E4F17">
              <w:t>System G7</w:t>
            </w:r>
          </w:p>
        </w:tc>
        <w:tc>
          <w:tcPr>
            <w:tcW w:w="1510" w:type="dxa"/>
          </w:tcPr>
          <w:p w14:paraId="1B4BD5FD" w14:textId="77777777" w:rsidR="008B2AC6" w:rsidRPr="008E4F17" w:rsidRDefault="008B2AC6" w:rsidP="002E374C">
            <w:pPr>
              <w:pStyle w:val="Tablehead"/>
            </w:pPr>
            <w:r w:rsidRPr="008E4F17">
              <w:t>System G8</w:t>
            </w:r>
          </w:p>
        </w:tc>
        <w:tc>
          <w:tcPr>
            <w:tcW w:w="1796" w:type="dxa"/>
          </w:tcPr>
          <w:p w14:paraId="475D19E2" w14:textId="77777777" w:rsidR="008B2AC6" w:rsidRPr="008E4F17" w:rsidRDefault="008B2AC6" w:rsidP="002E374C">
            <w:pPr>
              <w:pStyle w:val="Tablehead"/>
            </w:pPr>
            <w:r w:rsidRPr="008E4F17">
              <w:t>System S14</w:t>
            </w:r>
          </w:p>
        </w:tc>
        <w:tc>
          <w:tcPr>
            <w:tcW w:w="1959" w:type="dxa"/>
          </w:tcPr>
          <w:p w14:paraId="59B6DE2C" w14:textId="77777777" w:rsidR="008B2AC6" w:rsidRPr="008E4F17" w:rsidRDefault="008B2AC6" w:rsidP="002E374C">
            <w:pPr>
              <w:pStyle w:val="Tablehead"/>
            </w:pPr>
            <w:r w:rsidRPr="008E4F17">
              <w:t>System G21</w:t>
            </w:r>
          </w:p>
        </w:tc>
        <w:tc>
          <w:tcPr>
            <w:tcW w:w="2443" w:type="dxa"/>
          </w:tcPr>
          <w:p w14:paraId="57762D7A" w14:textId="77777777" w:rsidR="008B2AC6" w:rsidRPr="008E4F17" w:rsidRDefault="008B2AC6" w:rsidP="002E374C">
            <w:pPr>
              <w:pStyle w:val="Tablehead"/>
            </w:pPr>
            <w:r w:rsidRPr="008E4F17">
              <w:t>System G22</w:t>
            </w:r>
          </w:p>
        </w:tc>
      </w:tr>
      <w:tr w:rsidR="00671F04" w:rsidRPr="008E4F17" w14:paraId="50AA3C1B" w14:textId="77777777" w:rsidTr="008B2AC6">
        <w:trPr>
          <w:jc w:val="center"/>
        </w:trPr>
        <w:tc>
          <w:tcPr>
            <w:tcW w:w="1682" w:type="dxa"/>
          </w:tcPr>
          <w:p w14:paraId="5D511D4C" w14:textId="3F3256B8" w:rsidR="00671F04" w:rsidRPr="008E4F17" w:rsidRDefault="00671F04" w:rsidP="008B2AC6">
            <w:pPr>
              <w:pStyle w:val="Tabletext"/>
              <w:jc w:val="left"/>
              <w:rPr>
                <w:b/>
              </w:rPr>
            </w:pPr>
            <w:proofErr w:type="spellStart"/>
            <w:r w:rsidRPr="008E4F17">
              <w:t>Horiz</w:t>
            </w:r>
            <w:proofErr w:type="spellEnd"/>
            <w:r w:rsidRPr="008E4F17">
              <w:t>. scan rate</w:t>
            </w:r>
          </w:p>
        </w:tc>
        <w:tc>
          <w:tcPr>
            <w:tcW w:w="669" w:type="dxa"/>
          </w:tcPr>
          <w:p w14:paraId="0BDDDBA8" w14:textId="77777777" w:rsidR="00671F04" w:rsidRPr="008E4F17" w:rsidRDefault="00671F04" w:rsidP="008B2AC6">
            <w:pPr>
              <w:pStyle w:val="Tabletext"/>
              <w:jc w:val="center"/>
            </w:pPr>
            <w:r w:rsidRPr="008E4F17">
              <w:t>°/s</w:t>
            </w:r>
          </w:p>
        </w:tc>
        <w:tc>
          <w:tcPr>
            <w:tcW w:w="1416" w:type="dxa"/>
          </w:tcPr>
          <w:p w14:paraId="594076D9" w14:textId="77777777" w:rsidR="00671F04" w:rsidRPr="008E4F17" w:rsidRDefault="00671F04" w:rsidP="008B2AC6">
            <w:pPr>
              <w:pStyle w:val="Tabletext"/>
              <w:jc w:val="center"/>
            </w:pPr>
            <w:r w:rsidRPr="008E4F17">
              <w:t>5-30</w:t>
            </w:r>
          </w:p>
        </w:tc>
        <w:tc>
          <w:tcPr>
            <w:tcW w:w="1358" w:type="dxa"/>
          </w:tcPr>
          <w:p w14:paraId="191C533A" w14:textId="77777777" w:rsidR="00671F04" w:rsidRPr="008E4F17" w:rsidRDefault="00671F04" w:rsidP="008B2AC6">
            <w:pPr>
              <w:pStyle w:val="Tabletext"/>
              <w:jc w:val="center"/>
            </w:pPr>
            <w:r w:rsidRPr="008E4F17">
              <w:t>12</w:t>
            </w:r>
          </w:p>
        </w:tc>
        <w:tc>
          <w:tcPr>
            <w:tcW w:w="1626" w:type="dxa"/>
          </w:tcPr>
          <w:p w14:paraId="6EB19D3A" w14:textId="77777777" w:rsidR="00671F04" w:rsidRPr="008E4F17" w:rsidRDefault="00671F04" w:rsidP="008B2AC6">
            <w:pPr>
              <w:pStyle w:val="Tabletext"/>
              <w:jc w:val="center"/>
            </w:pPr>
            <w:r w:rsidRPr="008E4F17">
              <w:t>Vertical fan: 60, half time</w:t>
            </w:r>
          </w:p>
          <w:p w14:paraId="2EE9AD03" w14:textId="77777777" w:rsidR="00671F04" w:rsidRPr="008E4F17" w:rsidRDefault="00671F04" w:rsidP="008B2AC6">
            <w:pPr>
              <w:pStyle w:val="Tabletext"/>
              <w:jc w:val="center"/>
            </w:pPr>
            <w:r w:rsidRPr="008E4F17">
              <w:t>(60 scans/min)</w:t>
            </w:r>
          </w:p>
        </w:tc>
        <w:tc>
          <w:tcPr>
            <w:tcW w:w="1510" w:type="dxa"/>
          </w:tcPr>
          <w:p w14:paraId="559F1824" w14:textId="77777777" w:rsidR="00671F04" w:rsidRPr="008E4F17" w:rsidRDefault="00671F04" w:rsidP="008B2AC6">
            <w:pPr>
              <w:pStyle w:val="Tabletext"/>
              <w:jc w:val="center"/>
            </w:pPr>
            <w:r w:rsidRPr="008E4F17">
              <w:t>360</w:t>
            </w:r>
          </w:p>
        </w:tc>
        <w:tc>
          <w:tcPr>
            <w:tcW w:w="1796" w:type="dxa"/>
          </w:tcPr>
          <w:p w14:paraId="536E04EE" w14:textId="77777777" w:rsidR="00671F04" w:rsidRPr="008E4F17" w:rsidRDefault="00671F04" w:rsidP="008B2AC6">
            <w:pPr>
              <w:pStyle w:val="Tabletext"/>
              <w:jc w:val="center"/>
            </w:pPr>
            <w:r w:rsidRPr="008E4F17">
              <w:t>10-48 rpm</w:t>
            </w:r>
          </w:p>
        </w:tc>
        <w:tc>
          <w:tcPr>
            <w:tcW w:w="1959" w:type="dxa"/>
          </w:tcPr>
          <w:p w14:paraId="3EBFEEDC" w14:textId="77777777" w:rsidR="00671F04" w:rsidRPr="008E4F17" w:rsidRDefault="00671F04" w:rsidP="008B2AC6">
            <w:pPr>
              <w:pStyle w:val="Tabletext"/>
              <w:jc w:val="center"/>
            </w:pPr>
            <w:r w:rsidRPr="008E4F17">
              <w:t>360</w:t>
            </w:r>
          </w:p>
        </w:tc>
        <w:tc>
          <w:tcPr>
            <w:tcW w:w="2443" w:type="dxa"/>
          </w:tcPr>
          <w:p w14:paraId="643B43F0" w14:textId="77777777" w:rsidR="00671F04" w:rsidRPr="008E4F17" w:rsidRDefault="00671F04" w:rsidP="008B2AC6">
            <w:pPr>
              <w:pStyle w:val="Tabletext"/>
              <w:jc w:val="center"/>
            </w:pPr>
            <w:r w:rsidRPr="008E4F17">
              <w:t>360</w:t>
            </w:r>
          </w:p>
        </w:tc>
      </w:tr>
      <w:tr w:rsidR="008B2AC6" w:rsidRPr="008E4F17" w14:paraId="04A27EFD" w14:textId="77777777" w:rsidTr="008B2AC6">
        <w:trPr>
          <w:jc w:val="center"/>
        </w:trPr>
        <w:tc>
          <w:tcPr>
            <w:tcW w:w="1682" w:type="dxa"/>
          </w:tcPr>
          <w:p w14:paraId="4308EE19" w14:textId="0AD9D007" w:rsidR="008B2AC6" w:rsidRPr="008E4F17" w:rsidRDefault="008B2AC6" w:rsidP="008B2AC6">
            <w:pPr>
              <w:pStyle w:val="Tabletext"/>
              <w:jc w:val="left"/>
            </w:pPr>
            <w:proofErr w:type="spellStart"/>
            <w:r w:rsidRPr="008E4F17">
              <w:t>Horiz</w:t>
            </w:r>
            <w:proofErr w:type="spellEnd"/>
            <w:r w:rsidRPr="008E4F17">
              <w:t>. scan type</w:t>
            </w:r>
          </w:p>
        </w:tc>
        <w:tc>
          <w:tcPr>
            <w:tcW w:w="669" w:type="dxa"/>
          </w:tcPr>
          <w:p w14:paraId="48A30195" w14:textId="610E4A9F" w:rsidR="008B2AC6" w:rsidRPr="008E4F17" w:rsidRDefault="008B2AC6" w:rsidP="008B2AC6">
            <w:pPr>
              <w:pStyle w:val="Tabletext"/>
              <w:jc w:val="center"/>
            </w:pPr>
            <w:r w:rsidRPr="008E4F17">
              <w:t>°</w:t>
            </w:r>
          </w:p>
        </w:tc>
        <w:tc>
          <w:tcPr>
            <w:tcW w:w="1416" w:type="dxa"/>
          </w:tcPr>
          <w:p w14:paraId="30809C6D" w14:textId="7C51AACC" w:rsidR="008B2AC6" w:rsidRPr="008E4F17" w:rsidRDefault="008B2AC6" w:rsidP="008B2AC6">
            <w:pPr>
              <w:pStyle w:val="Tabletext"/>
              <w:jc w:val="center"/>
            </w:pPr>
            <w:r w:rsidRPr="008E4F17">
              <w:t>Sector: +23/+15</w:t>
            </w:r>
          </w:p>
        </w:tc>
        <w:tc>
          <w:tcPr>
            <w:tcW w:w="1358" w:type="dxa"/>
          </w:tcPr>
          <w:p w14:paraId="50FDDFA2" w14:textId="641249AC" w:rsidR="008B2AC6" w:rsidRPr="008E4F17" w:rsidRDefault="008B2AC6" w:rsidP="008B2AC6">
            <w:pPr>
              <w:pStyle w:val="Tabletext"/>
              <w:jc w:val="center"/>
            </w:pPr>
            <w:r w:rsidRPr="008E4F17">
              <w:t>360</w:t>
            </w:r>
          </w:p>
        </w:tc>
        <w:tc>
          <w:tcPr>
            <w:tcW w:w="1626" w:type="dxa"/>
          </w:tcPr>
          <w:p w14:paraId="3679221E" w14:textId="2CA1252D" w:rsidR="008B2AC6" w:rsidRPr="008E4F17" w:rsidRDefault="008B2AC6" w:rsidP="008B2AC6">
            <w:pPr>
              <w:pStyle w:val="Tabletext"/>
              <w:jc w:val="center"/>
            </w:pPr>
            <w:r w:rsidRPr="008E4F17">
              <w:t>30</w:t>
            </w:r>
            <w:r w:rsidRPr="008E4F17">
              <w:sym w:font="Symbol" w:char="F0B0"/>
            </w:r>
            <w:r w:rsidRPr="008E4F17">
              <w:t xml:space="preserve"> sector</w:t>
            </w:r>
          </w:p>
        </w:tc>
        <w:tc>
          <w:tcPr>
            <w:tcW w:w="1510" w:type="dxa"/>
          </w:tcPr>
          <w:p w14:paraId="601EB1B0" w14:textId="3D1BF315" w:rsidR="008B2AC6" w:rsidRPr="008E4F17" w:rsidRDefault="008B2AC6" w:rsidP="008B2AC6">
            <w:pPr>
              <w:pStyle w:val="Tabletext"/>
              <w:jc w:val="center"/>
            </w:pPr>
            <w:r w:rsidRPr="008E4F17">
              <w:t>Continuous</w:t>
            </w:r>
          </w:p>
        </w:tc>
        <w:tc>
          <w:tcPr>
            <w:tcW w:w="1796" w:type="dxa"/>
          </w:tcPr>
          <w:p w14:paraId="14939025" w14:textId="74494E42" w:rsidR="008B2AC6" w:rsidRPr="008E4F17" w:rsidRDefault="008B2AC6" w:rsidP="008B2AC6">
            <w:pPr>
              <w:pStyle w:val="Tabletext"/>
              <w:jc w:val="center"/>
            </w:pPr>
            <w:r w:rsidRPr="008E4F17">
              <w:t>Continuous or sectors</w:t>
            </w:r>
          </w:p>
        </w:tc>
        <w:tc>
          <w:tcPr>
            <w:tcW w:w="1959" w:type="dxa"/>
          </w:tcPr>
          <w:p w14:paraId="7C0DA1CC" w14:textId="3B4C2DD1" w:rsidR="008B2AC6" w:rsidRPr="008E4F17" w:rsidRDefault="008B2AC6" w:rsidP="008B2AC6">
            <w:pPr>
              <w:pStyle w:val="Tabletext"/>
              <w:jc w:val="center"/>
            </w:pPr>
            <w:r w:rsidRPr="008E4F17">
              <w:t>Continuous</w:t>
            </w:r>
          </w:p>
        </w:tc>
        <w:tc>
          <w:tcPr>
            <w:tcW w:w="2443" w:type="dxa"/>
          </w:tcPr>
          <w:p w14:paraId="3204FE74" w14:textId="74867DDE" w:rsidR="008B2AC6" w:rsidRPr="008E4F17" w:rsidRDefault="008B2AC6" w:rsidP="008B2AC6">
            <w:pPr>
              <w:pStyle w:val="Tabletext"/>
              <w:jc w:val="center"/>
            </w:pPr>
            <w:r w:rsidRPr="008E4F17">
              <w:t>Continuous</w:t>
            </w:r>
          </w:p>
        </w:tc>
      </w:tr>
      <w:tr w:rsidR="008B2AC6" w:rsidRPr="008E4F17" w14:paraId="27DF7557" w14:textId="77777777" w:rsidTr="008B2AC6">
        <w:trPr>
          <w:jc w:val="center"/>
        </w:trPr>
        <w:tc>
          <w:tcPr>
            <w:tcW w:w="1682" w:type="dxa"/>
          </w:tcPr>
          <w:p w14:paraId="61052469" w14:textId="6697B0C5" w:rsidR="008B2AC6" w:rsidRPr="008E4F17" w:rsidRDefault="008B2AC6" w:rsidP="008B2AC6">
            <w:pPr>
              <w:pStyle w:val="Tabletext"/>
              <w:jc w:val="left"/>
            </w:pPr>
            <w:r w:rsidRPr="008E4F17">
              <w:t>Vert. scan rate</w:t>
            </w:r>
          </w:p>
        </w:tc>
        <w:tc>
          <w:tcPr>
            <w:tcW w:w="669" w:type="dxa"/>
          </w:tcPr>
          <w:p w14:paraId="1D52C70F" w14:textId="646570F9" w:rsidR="008B2AC6" w:rsidRPr="008E4F17" w:rsidRDefault="008B2AC6" w:rsidP="008B2AC6">
            <w:pPr>
              <w:pStyle w:val="Tabletext"/>
              <w:jc w:val="center"/>
            </w:pPr>
            <w:r w:rsidRPr="008E4F17">
              <w:t>°/s</w:t>
            </w:r>
          </w:p>
        </w:tc>
        <w:tc>
          <w:tcPr>
            <w:tcW w:w="1416" w:type="dxa"/>
          </w:tcPr>
          <w:p w14:paraId="0BAB480B" w14:textId="22ABE084" w:rsidR="008B2AC6" w:rsidRPr="008E4F17" w:rsidRDefault="008B2AC6" w:rsidP="008B2AC6">
            <w:pPr>
              <w:pStyle w:val="Tabletext"/>
              <w:jc w:val="center"/>
            </w:pPr>
            <w:r w:rsidRPr="008E4F17">
              <w:t>5-30</w:t>
            </w:r>
          </w:p>
        </w:tc>
        <w:tc>
          <w:tcPr>
            <w:tcW w:w="1358" w:type="dxa"/>
          </w:tcPr>
          <w:p w14:paraId="44F78D4F" w14:textId="77777777" w:rsidR="008B2AC6" w:rsidRPr="008E4F17" w:rsidRDefault="008B2AC6" w:rsidP="008B2AC6">
            <w:pPr>
              <w:pStyle w:val="Tabletext"/>
              <w:jc w:val="center"/>
            </w:pPr>
          </w:p>
        </w:tc>
        <w:tc>
          <w:tcPr>
            <w:tcW w:w="1626" w:type="dxa"/>
          </w:tcPr>
          <w:p w14:paraId="67F4FC31" w14:textId="36D0FC8C" w:rsidR="008B2AC6" w:rsidRPr="008E4F17" w:rsidRDefault="008B2AC6" w:rsidP="008B2AC6">
            <w:pPr>
              <w:pStyle w:val="Tabletext"/>
              <w:jc w:val="center"/>
            </w:pPr>
            <w:r w:rsidRPr="008E4F17">
              <w:t>Horizontal fan: 20, half time</w:t>
            </w:r>
            <w:r w:rsidRPr="008E4F17">
              <w:br/>
              <w:t>(60 scans/min)</w:t>
            </w:r>
          </w:p>
        </w:tc>
        <w:tc>
          <w:tcPr>
            <w:tcW w:w="1510" w:type="dxa"/>
          </w:tcPr>
          <w:p w14:paraId="3C7BE49A" w14:textId="0A756379" w:rsidR="008B2AC6" w:rsidRPr="008E4F17" w:rsidRDefault="008B2AC6" w:rsidP="008B2AC6">
            <w:pPr>
              <w:pStyle w:val="Tabletext"/>
              <w:jc w:val="center"/>
            </w:pPr>
            <w:r w:rsidRPr="008E4F17">
              <w:t>Not applicable</w:t>
            </w:r>
          </w:p>
        </w:tc>
        <w:tc>
          <w:tcPr>
            <w:tcW w:w="1796" w:type="dxa"/>
          </w:tcPr>
          <w:p w14:paraId="77FDCAFF" w14:textId="5475DFEA" w:rsidR="008B2AC6" w:rsidRPr="008E4F17" w:rsidRDefault="008B2AC6" w:rsidP="008B2AC6">
            <w:pPr>
              <w:pStyle w:val="Tabletext"/>
              <w:jc w:val="center"/>
            </w:pPr>
            <w:r w:rsidRPr="008E4F17">
              <w:t>Not applicable</w:t>
            </w:r>
          </w:p>
        </w:tc>
        <w:tc>
          <w:tcPr>
            <w:tcW w:w="1959" w:type="dxa"/>
          </w:tcPr>
          <w:p w14:paraId="5E619DC8" w14:textId="491BEE5F" w:rsidR="008B2AC6" w:rsidRPr="008E4F17" w:rsidRDefault="008B2AC6" w:rsidP="008B2AC6">
            <w:pPr>
              <w:pStyle w:val="Tabletext"/>
              <w:jc w:val="center"/>
            </w:pPr>
            <w:r w:rsidRPr="008E4F17">
              <w:t>Not applicable</w:t>
            </w:r>
          </w:p>
        </w:tc>
        <w:tc>
          <w:tcPr>
            <w:tcW w:w="2443" w:type="dxa"/>
          </w:tcPr>
          <w:p w14:paraId="61EEF951" w14:textId="4F948E99" w:rsidR="008B2AC6" w:rsidRPr="008E4F17" w:rsidRDefault="008B2AC6" w:rsidP="008B2AC6">
            <w:pPr>
              <w:pStyle w:val="Tabletext"/>
              <w:jc w:val="center"/>
            </w:pPr>
            <w:r w:rsidRPr="008E4F17">
              <w:t>Not applicable</w:t>
            </w:r>
          </w:p>
        </w:tc>
      </w:tr>
      <w:tr w:rsidR="008B2AC6" w:rsidRPr="008E4F17" w14:paraId="4DE18112" w14:textId="77777777" w:rsidTr="008B2AC6">
        <w:trPr>
          <w:jc w:val="center"/>
        </w:trPr>
        <w:tc>
          <w:tcPr>
            <w:tcW w:w="1682" w:type="dxa"/>
          </w:tcPr>
          <w:p w14:paraId="7E6A25C7" w14:textId="112F667E" w:rsidR="008B2AC6" w:rsidRPr="008E4F17" w:rsidRDefault="008B2AC6" w:rsidP="008B2AC6">
            <w:pPr>
              <w:pStyle w:val="Tabletext"/>
              <w:jc w:val="left"/>
            </w:pPr>
            <w:r w:rsidRPr="008E4F17">
              <w:t>Vert. scan type</w:t>
            </w:r>
          </w:p>
        </w:tc>
        <w:tc>
          <w:tcPr>
            <w:tcW w:w="669" w:type="dxa"/>
          </w:tcPr>
          <w:p w14:paraId="493841B2" w14:textId="77777777" w:rsidR="008B2AC6" w:rsidRPr="008E4F17" w:rsidRDefault="008B2AC6" w:rsidP="008B2AC6">
            <w:pPr>
              <w:pStyle w:val="Tabletext"/>
              <w:jc w:val="center"/>
            </w:pPr>
          </w:p>
        </w:tc>
        <w:tc>
          <w:tcPr>
            <w:tcW w:w="1416" w:type="dxa"/>
          </w:tcPr>
          <w:p w14:paraId="0E3D33FE" w14:textId="627B9A42" w:rsidR="008B2AC6" w:rsidRPr="008E4F17" w:rsidRDefault="008B2AC6" w:rsidP="008B2AC6">
            <w:pPr>
              <w:pStyle w:val="Tabletext"/>
              <w:jc w:val="center"/>
            </w:pPr>
            <w:r w:rsidRPr="008E4F17">
              <w:t>Sector: +7/-1</w:t>
            </w:r>
          </w:p>
        </w:tc>
        <w:tc>
          <w:tcPr>
            <w:tcW w:w="1358" w:type="dxa"/>
          </w:tcPr>
          <w:p w14:paraId="5D004115" w14:textId="77777777" w:rsidR="008B2AC6" w:rsidRPr="008E4F17" w:rsidRDefault="008B2AC6" w:rsidP="008B2AC6">
            <w:pPr>
              <w:pStyle w:val="Tabletext"/>
              <w:jc w:val="center"/>
            </w:pPr>
          </w:p>
        </w:tc>
        <w:tc>
          <w:tcPr>
            <w:tcW w:w="1626" w:type="dxa"/>
          </w:tcPr>
          <w:p w14:paraId="6DCDAA1A" w14:textId="3AD9AF71" w:rsidR="008B2AC6" w:rsidRPr="008E4F17" w:rsidRDefault="008B2AC6" w:rsidP="008B2AC6">
            <w:pPr>
              <w:pStyle w:val="Tabletext"/>
              <w:jc w:val="center"/>
            </w:pPr>
            <w:r w:rsidRPr="008E4F17">
              <w:t>10° sector</w:t>
            </w:r>
          </w:p>
        </w:tc>
        <w:tc>
          <w:tcPr>
            <w:tcW w:w="1510" w:type="dxa"/>
          </w:tcPr>
          <w:p w14:paraId="0603A1BB" w14:textId="4C2C573E" w:rsidR="008B2AC6" w:rsidRPr="008E4F17" w:rsidRDefault="008B2AC6" w:rsidP="008B2AC6">
            <w:pPr>
              <w:pStyle w:val="Tabletext"/>
              <w:jc w:val="center"/>
            </w:pPr>
            <w:r w:rsidRPr="008E4F17">
              <w:t>Not applicable</w:t>
            </w:r>
          </w:p>
        </w:tc>
        <w:tc>
          <w:tcPr>
            <w:tcW w:w="1796" w:type="dxa"/>
          </w:tcPr>
          <w:p w14:paraId="54604731" w14:textId="5C1BD384" w:rsidR="008B2AC6" w:rsidRPr="008E4F17" w:rsidRDefault="008B2AC6" w:rsidP="008B2AC6">
            <w:pPr>
              <w:pStyle w:val="Tabletext"/>
              <w:jc w:val="center"/>
            </w:pPr>
            <w:r w:rsidRPr="008E4F17">
              <w:t>Not applicable</w:t>
            </w:r>
          </w:p>
        </w:tc>
        <w:tc>
          <w:tcPr>
            <w:tcW w:w="1959" w:type="dxa"/>
          </w:tcPr>
          <w:p w14:paraId="0C980EDA" w14:textId="328E61AB" w:rsidR="008B2AC6" w:rsidRPr="008E4F17" w:rsidRDefault="008B2AC6" w:rsidP="008B2AC6">
            <w:pPr>
              <w:pStyle w:val="Tabletext"/>
              <w:jc w:val="center"/>
            </w:pPr>
            <w:r w:rsidRPr="008E4F17">
              <w:t>Not applicable</w:t>
            </w:r>
          </w:p>
        </w:tc>
        <w:tc>
          <w:tcPr>
            <w:tcW w:w="2443" w:type="dxa"/>
          </w:tcPr>
          <w:p w14:paraId="407E71D3" w14:textId="1B45BA7C" w:rsidR="008B2AC6" w:rsidRPr="008E4F17" w:rsidRDefault="008B2AC6" w:rsidP="008B2AC6">
            <w:pPr>
              <w:pStyle w:val="Tabletext"/>
              <w:jc w:val="center"/>
            </w:pPr>
            <w:r w:rsidRPr="008E4F17">
              <w:t>Not applicable</w:t>
            </w:r>
          </w:p>
        </w:tc>
      </w:tr>
      <w:tr w:rsidR="008B2AC6" w:rsidRPr="008E4F17" w14:paraId="2BD42228" w14:textId="77777777" w:rsidTr="008B2AC6">
        <w:trPr>
          <w:jc w:val="center"/>
        </w:trPr>
        <w:tc>
          <w:tcPr>
            <w:tcW w:w="1682" w:type="dxa"/>
          </w:tcPr>
          <w:p w14:paraId="5F216C13" w14:textId="5D0FE6F6" w:rsidR="008B2AC6" w:rsidRPr="008E4F17" w:rsidRDefault="008B2AC6" w:rsidP="008B2AC6">
            <w:pPr>
              <w:pStyle w:val="Tabletext"/>
              <w:jc w:val="left"/>
            </w:pPr>
            <w:r w:rsidRPr="008E4F17">
              <w:t>Side lobe levels</w:t>
            </w:r>
          </w:p>
        </w:tc>
        <w:tc>
          <w:tcPr>
            <w:tcW w:w="669" w:type="dxa"/>
          </w:tcPr>
          <w:p w14:paraId="203BFB42" w14:textId="461C42E2" w:rsidR="008B2AC6" w:rsidRPr="008E4F17" w:rsidRDefault="008B2AC6" w:rsidP="008B2AC6">
            <w:pPr>
              <w:pStyle w:val="Tabletext"/>
              <w:jc w:val="center"/>
            </w:pPr>
            <w:r w:rsidRPr="008E4F17">
              <w:t>dBi</w:t>
            </w:r>
          </w:p>
        </w:tc>
        <w:tc>
          <w:tcPr>
            <w:tcW w:w="1416" w:type="dxa"/>
          </w:tcPr>
          <w:p w14:paraId="3822CB19" w14:textId="77777777" w:rsidR="008B2AC6" w:rsidRPr="008E4F17" w:rsidRDefault="008B2AC6" w:rsidP="008B2AC6">
            <w:pPr>
              <w:pStyle w:val="Tabletext"/>
              <w:jc w:val="center"/>
            </w:pPr>
          </w:p>
        </w:tc>
        <w:tc>
          <w:tcPr>
            <w:tcW w:w="1358" w:type="dxa"/>
          </w:tcPr>
          <w:p w14:paraId="453EB7EF" w14:textId="77777777" w:rsidR="008B2AC6" w:rsidRPr="008E4F17" w:rsidRDefault="008B2AC6" w:rsidP="008B2AC6">
            <w:pPr>
              <w:pStyle w:val="Tabletext"/>
              <w:jc w:val="center"/>
            </w:pPr>
            <w:r w:rsidRPr="008E4F17">
              <w:t>7.5 average on Tx</w:t>
            </w:r>
          </w:p>
          <w:p w14:paraId="29D659CC" w14:textId="122331E1" w:rsidR="008B2AC6" w:rsidRPr="008E4F17" w:rsidRDefault="008B2AC6" w:rsidP="008B2AC6">
            <w:pPr>
              <w:pStyle w:val="Tabletext"/>
              <w:jc w:val="center"/>
            </w:pPr>
            <w:r w:rsidRPr="008E4F17">
              <w:t>2.9 average on Rx</w:t>
            </w:r>
          </w:p>
        </w:tc>
        <w:tc>
          <w:tcPr>
            <w:tcW w:w="1626" w:type="dxa"/>
          </w:tcPr>
          <w:p w14:paraId="1F3FA72D" w14:textId="6B3D4759" w:rsidR="008B2AC6" w:rsidRPr="008E4F17" w:rsidRDefault="008B2AC6" w:rsidP="008B2AC6">
            <w:pPr>
              <w:pStyle w:val="Tabletext"/>
              <w:jc w:val="center"/>
            </w:pPr>
            <w:r w:rsidRPr="008E4F17">
              <w:t xml:space="preserve">Vertical fan: 17 </w:t>
            </w:r>
            <w:r w:rsidRPr="008E4F17">
              <w:br/>
              <w:t>Horizontal fan: 18.5</w:t>
            </w:r>
          </w:p>
        </w:tc>
        <w:tc>
          <w:tcPr>
            <w:tcW w:w="1510" w:type="dxa"/>
          </w:tcPr>
          <w:p w14:paraId="67FD286F" w14:textId="28E70D88" w:rsidR="008B2AC6" w:rsidRPr="008E4F17" w:rsidRDefault="008B2AC6" w:rsidP="008B2AC6">
            <w:pPr>
              <w:pStyle w:val="Tabletext"/>
              <w:jc w:val="center"/>
            </w:pPr>
            <w:r w:rsidRPr="008E4F17">
              <w:t xml:space="preserve">Az plane: </w:t>
            </w:r>
            <w:r w:rsidRPr="008E4F17">
              <w:sym w:font="Symbol" w:char="F0A3"/>
            </w:r>
            <w:r w:rsidRPr="008E4F17">
              <w:t xml:space="preserve"> +10</w:t>
            </w:r>
            <w:r w:rsidRPr="008E4F17">
              <w:br/>
              <w:t xml:space="preserve">El plane: </w:t>
            </w:r>
            <w:r w:rsidRPr="008E4F17">
              <w:sym w:font="Symbol" w:char="F0A3"/>
            </w:r>
            <w:r w:rsidRPr="008E4F17">
              <w:t xml:space="preserve"> +20</w:t>
            </w:r>
          </w:p>
        </w:tc>
        <w:tc>
          <w:tcPr>
            <w:tcW w:w="1796" w:type="dxa"/>
          </w:tcPr>
          <w:p w14:paraId="42FED8F9" w14:textId="77777777" w:rsidR="008B2AC6" w:rsidRPr="008E4F17" w:rsidRDefault="008B2AC6" w:rsidP="008B2AC6">
            <w:pPr>
              <w:pStyle w:val="Tabletext"/>
              <w:jc w:val="center"/>
            </w:pPr>
            <w:r w:rsidRPr="008E4F17">
              <w:t>1.5°-5° &lt; −28 dB</w:t>
            </w:r>
          </w:p>
          <w:p w14:paraId="45D695A2" w14:textId="77777777" w:rsidR="008B2AC6" w:rsidRPr="008E4F17" w:rsidRDefault="008B2AC6" w:rsidP="008B2AC6">
            <w:pPr>
              <w:pStyle w:val="Tabletext"/>
              <w:jc w:val="center"/>
            </w:pPr>
            <w:r w:rsidRPr="008E4F17">
              <w:t>5°-10° &lt; −30 dB</w:t>
            </w:r>
          </w:p>
          <w:p w14:paraId="76052847" w14:textId="54374523" w:rsidR="008B2AC6" w:rsidRPr="008E4F17" w:rsidRDefault="008B2AC6" w:rsidP="008B2AC6">
            <w:pPr>
              <w:pStyle w:val="Tabletext"/>
              <w:jc w:val="center"/>
            </w:pPr>
            <w:r w:rsidRPr="008E4F17">
              <w:t>&gt; 10° &lt; −35 dB</w:t>
            </w:r>
          </w:p>
        </w:tc>
        <w:tc>
          <w:tcPr>
            <w:tcW w:w="1959" w:type="dxa"/>
          </w:tcPr>
          <w:p w14:paraId="3EE71298" w14:textId="67642F06" w:rsidR="008B2AC6" w:rsidRPr="008E4F17" w:rsidRDefault="008B2AC6" w:rsidP="008B2AC6">
            <w:pPr>
              <w:pStyle w:val="Tabletext"/>
              <w:jc w:val="center"/>
            </w:pPr>
            <w:r w:rsidRPr="008E4F17">
              <w:t>9.15</w:t>
            </w:r>
          </w:p>
        </w:tc>
        <w:tc>
          <w:tcPr>
            <w:tcW w:w="2443" w:type="dxa"/>
          </w:tcPr>
          <w:p w14:paraId="41C13326" w14:textId="096CD4D2" w:rsidR="008B2AC6" w:rsidRPr="008E4F17" w:rsidRDefault="008B2AC6" w:rsidP="008B2AC6">
            <w:pPr>
              <w:pStyle w:val="Tabletext"/>
              <w:jc w:val="center"/>
            </w:pPr>
            <w:r w:rsidRPr="008E4F17">
              <w:t>9.15</w:t>
            </w:r>
          </w:p>
        </w:tc>
      </w:tr>
      <w:tr w:rsidR="008B2AC6" w:rsidRPr="008E4F17" w14:paraId="4A14F1AD" w14:textId="77777777" w:rsidTr="008B2AC6">
        <w:trPr>
          <w:jc w:val="center"/>
        </w:trPr>
        <w:tc>
          <w:tcPr>
            <w:tcW w:w="1682" w:type="dxa"/>
          </w:tcPr>
          <w:p w14:paraId="042F1AD9" w14:textId="2F2D3563" w:rsidR="008B2AC6" w:rsidRPr="008E4F17" w:rsidRDefault="008B2AC6" w:rsidP="008B2AC6">
            <w:pPr>
              <w:pStyle w:val="Tabletext"/>
              <w:jc w:val="left"/>
            </w:pPr>
            <w:r w:rsidRPr="008E4F17">
              <w:t>Antenna height</w:t>
            </w:r>
          </w:p>
        </w:tc>
        <w:tc>
          <w:tcPr>
            <w:tcW w:w="669" w:type="dxa"/>
          </w:tcPr>
          <w:p w14:paraId="1E25A0CB" w14:textId="7465DA2C" w:rsidR="008B2AC6" w:rsidRPr="008E4F17" w:rsidRDefault="008B2AC6" w:rsidP="008B2AC6">
            <w:pPr>
              <w:pStyle w:val="Tabletext"/>
              <w:jc w:val="center"/>
            </w:pPr>
            <w:r w:rsidRPr="008E4F17">
              <w:t>m</w:t>
            </w:r>
          </w:p>
        </w:tc>
        <w:tc>
          <w:tcPr>
            <w:tcW w:w="1416" w:type="dxa"/>
          </w:tcPr>
          <w:p w14:paraId="24965ACC" w14:textId="026FC791" w:rsidR="008B2AC6" w:rsidRPr="008E4F17" w:rsidRDefault="008B2AC6" w:rsidP="008B2AC6">
            <w:pPr>
              <w:pStyle w:val="Tabletext"/>
              <w:jc w:val="center"/>
            </w:pPr>
            <w:r w:rsidRPr="008E4F17">
              <w:t>0</w:t>
            </w:r>
          </w:p>
        </w:tc>
        <w:tc>
          <w:tcPr>
            <w:tcW w:w="1358" w:type="dxa"/>
          </w:tcPr>
          <w:p w14:paraId="37260FCA" w14:textId="1547C9A4" w:rsidR="008B2AC6" w:rsidRPr="008E4F17" w:rsidRDefault="008B2AC6" w:rsidP="008B2AC6">
            <w:pPr>
              <w:pStyle w:val="Tabletext"/>
              <w:jc w:val="center"/>
            </w:pPr>
            <w:r w:rsidRPr="008E4F17">
              <w:t>0</w:t>
            </w:r>
          </w:p>
        </w:tc>
        <w:tc>
          <w:tcPr>
            <w:tcW w:w="1626" w:type="dxa"/>
          </w:tcPr>
          <w:p w14:paraId="4A387D64" w14:textId="7E0F4263" w:rsidR="008B2AC6" w:rsidRPr="008E4F17" w:rsidRDefault="008B2AC6" w:rsidP="008B2AC6">
            <w:pPr>
              <w:pStyle w:val="Tabletext"/>
              <w:jc w:val="center"/>
            </w:pPr>
            <w:r w:rsidRPr="008E4F17">
              <w:t>0</w:t>
            </w:r>
          </w:p>
        </w:tc>
        <w:tc>
          <w:tcPr>
            <w:tcW w:w="1510" w:type="dxa"/>
          </w:tcPr>
          <w:p w14:paraId="742F4A54" w14:textId="2A72CE72" w:rsidR="008B2AC6" w:rsidRPr="008E4F17" w:rsidRDefault="008B2AC6" w:rsidP="008B2AC6">
            <w:pPr>
              <w:pStyle w:val="Tabletext"/>
              <w:jc w:val="center"/>
            </w:pPr>
            <w:r w:rsidRPr="008E4F17">
              <w:t>30 to 100 m above ground level</w:t>
            </w:r>
          </w:p>
        </w:tc>
        <w:tc>
          <w:tcPr>
            <w:tcW w:w="1796" w:type="dxa"/>
          </w:tcPr>
          <w:p w14:paraId="55437306" w14:textId="1166B645" w:rsidR="008B2AC6" w:rsidRPr="008E4F17" w:rsidRDefault="008B2AC6" w:rsidP="008B2AC6">
            <w:pPr>
              <w:pStyle w:val="Tabletext"/>
              <w:jc w:val="center"/>
            </w:pPr>
            <w:r w:rsidRPr="008E4F17">
              <w:t>Installation dependent</w:t>
            </w:r>
          </w:p>
        </w:tc>
        <w:tc>
          <w:tcPr>
            <w:tcW w:w="1959" w:type="dxa"/>
          </w:tcPr>
          <w:p w14:paraId="17A0866C" w14:textId="2C6B3A27" w:rsidR="008B2AC6" w:rsidRPr="008E4F17" w:rsidRDefault="008B2AC6" w:rsidP="008B2AC6">
            <w:pPr>
              <w:pStyle w:val="Tabletext"/>
              <w:jc w:val="center"/>
            </w:pPr>
            <w:r w:rsidRPr="008E4F17">
              <w:t>10 to 100 m above ground</w:t>
            </w:r>
          </w:p>
        </w:tc>
        <w:tc>
          <w:tcPr>
            <w:tcW w:w="2443" w:type="dxa"/>
          </w:tcPr>
          <w:p w14:paraId="04519D87" w14:textId="28A2AFC7" w:rsidR="008B2AC6" w:rsidRPr="008E4F17" w:rsidRDefault="008B2AC6" w:rsidP="008B2AC6">
            <w:pPr>
              <w:pStyle w:val="Tabletext"/>
              <w:jc w:val="center"/>
            </w:pPr>
            <w:r w:rsidRPr="008E4F17">
              <w:t>10 to 100 m above ground</w:t>
            </w:r>
          </w:p>
        </w:tc>
      </w:tr>
      <w:tr w:rsidR="008B2AC6" w:rsidRPr="008E4F17" w14:paraId="3E82F0E9" w14:textId="77777777" w:rsidTr="008B2AC6">
        <w:trPr>
          <w:jc w:val="center"/>
        </w:trPr>
        <w:tc>
          <w:tcPr>
            <w:tcW w:w="1682" w:type="dxa"/>
          </w:tcPr>
          <w:p w14:paraId="20884514" w14:textId="043E3552" w:rsidR="008B2AC6" w:rsidRPr="008E4F17" w:rsidRDefault="008B2AC6" w:rsidP="008B2AC6">
            <w:pPr>
              <w:pStyle w:val="Tabletext"/>
              <w:jc w:val="left"/>
            </w:pPr>
            <w:r w:rsidRPr="008E4F17">
              <w:t>Receiver IF 3dB bandwidth</w:t>
            </w:r>
          </w:p>
        </w:tc>
        <w:tc>
          <w:tcPr>
            <w:tcW w:w="669" w:type="dxa"/>
          </w:tcPr>
          <w:p w14:paraId="26CED1D4" w14:textId="61903DF7" w:rsidR="008B2AC6" w:rsidRPr="008E4F17" w:rsidRDefault="008B2AC6" w:rsidP="008B2AC6">
            <w:pPr>
              <w:pStyle w:val="Tabletext"/>
              <w:jc w:val="center"/>
            </w:pPr>
            <w:r w:rsidRPr="008E4F17">
              <w:t>MHz</w:t>
            </w:r>
          </w:p>
        </w:tc>
        <w:tc>
          <w:tcPr>
            <w:tcW w:w="1416" w:type="dxa"/>
          </w:tcPr>
          <w:p w14:paraId="67548961" w14:textId="75A608E4" w:rsidR="008B2AC6" w:rsidRPr="008E4F17" w:rsidRDefault="008B2AC6" w:rsidP="008B2AC6">
            <w:pPr>
              <w:pStyle w:val="Tabletext"/>
              <w:jc w:val="center"/>
            </w:pPr>
            <w:r w:rsidRPr="008E4F17">
              <w:t>2.5</w:t>
            </w:r>
          </w:p>
        </w:tc>
        <w:tc>
          <w:tcPr>
            <w:tcW w:w="1358" w:type="dxa"/>
          </w:tcPr>
          <w:p w14:paraId="7DAFFCB3" w14:textId="77777777" w:rsidR="008B2AC6" w:rsidRPr="008E4F17" w:rsidRDefault="008B2AC6" w:rsidP="008B2AC6">
            <w:pPr>
              <w:pStyle w:val="Tabletext"/>
              <w:jc w:val="center"/>
            </w:pPr>
            <w:r w:rsidRPr="008E4F17">
              <w:t>Not specified</w:t>
            </w:r>
          </w:p>
          <w:p w14:paraId="31274680" w14:textId="637E5231" w:rsidR="008B2AC6" w:rsidRPr="008E4F17" w:rsidRDefault="008B2AC6" w:rsidP="008B2AC6">
            <w:pPr>
              <w:pStyle w:val="Tabletext"/>
              <w:jc w:val="center"/>
            </w:pPr>
            <w:r w:rsidRPr="008E4F17">
              <w:t>But 0.8 estimated</w:t>
            </w:r>
          </w:p>
        </w:tc>
        <w:tc>
          <w:tcPr>
            <w:tcW w:w="1626" w:type="dxa"/>
          </w:tcPr>
          <w:p w14:paraId="4AC8646E" w14:textId="002402B0" w:rsidR="008B2AC6" w:rsidRPr="008E4F17" w:rsidRDefault="008B2AC6" w:rsidP="008B2AC6">
            <w:pPr>
              <w:pStyle w:val="Tabletext"/>
              <w:jc w:val="center"/>
            </w:pPr>
            <w:r w:rsidRPr="008E4F17">
              <w:t>40</w:t>
            </w:r>
          </w:p>
        </w:tc>
        <w:tc>
          <w:tcPr>
            <w:tcW w:w="1510" w:type="dxa"/>
          </w:tcPr>
          <w:p w14:paraId="04C1B831" w14:textId="0087C819" w:rsidR="008B2AC6" w:rsidRPr="008E4F17" w:rsidRDefault="008B2AC6" w:rsidP="008B2AC6">
            <w:pPr>
              <w:pStyle w:val="Tabletext"/>
              <w:jc w:val="center"/>
            </w:pPr>
            <w:r w:rsidRPr="008E4F17">
              <w:t>36</w:t>
            </w:r>
          </w:p>
        </w:tc>
        <w:tc>
          <w:tcPr>
            <w:tcW w:w="1796" w:type="dxa"/>
          </w:tcPr>
          <w:p w14:paraId="16C3D651" w14:textId="1832DC8B" w:rsidR="008B2AC6" w:rsidRPr="008E4F17" w:rsidRDefault="008B2AC6" w:rsidP="008B2AC6">
            <w:pPr>
              <w:pStyle w:val="Tabletext"/>
              <w:jc w:val="center"/>
            </w:pPr>
            <w:r w:rsidRPr="008E4F17">
              <w:t>180 (analogue)</w:t>
            </w:r>
            <w:r w:rsidR="001E5EAE" w:rsidRPr="008E4F17">
              <w:t xml:space="preserve"> </w:t>
            </w:r>
            <w:r w:rsidRPr="008E4F17">
              <w:t>resolution BW is</w:t>
            </w:r>
            <w:r w:rsidR="001E5EAE" w:rsidRPr="008E4F17">
              <w:t xml:space="preserve"> </w:t>
            </w:r>
            <w:r w:rsidRPr="008E4F17">
              <w:t>12.5 MHz or 25 MHz</w:t>
            </w:r>
          </w:p>
        </w:tc>
        <w:tc>
          <w:tcPr>
            <w:tcW w:w="1959" w:type="dxa"/>
          </w:tcPr>
          <w:p w14:paraId="7201A2D6" w14:textId="505DF217" w:rsidR="008B2AC6" w:rsidRPr="008E4F17" w:rsidRDefault="008B2AC6" w:rsidP="008B2AC6">
            <w:pPr>
              <w:pStyle w:val="Tabletext"/>
              <w:jc w:val="center"/>
            </w:pPr>
            <w:r w:rsidRPr="008E4F17">
              <w:t>50</w:t>
            </w:r>
          </w:p>
        </w:tc>
        <w:tc>
          <w:tcPr>
            <w:tcW w:w="2443" w:type="dxa"/>
          </w:tcPr>
          <w:p w14:paraId="43D0DB89" w14:textId="3F1D2D0E" w:rsidR="008B2AC6" w:rsidRPr="008E4F17" w:rsidRDefault="008B2AC6" w:rsidP="008B2AC6">
            <w:pPr>
              <w:pStyle w:val="Tabletext"/>
              <w:jc w:val="center"/>
            </w:pPr>
            <w:r w:rsidRPr="008E4F17">
              <w:t>180</w:t>
            </w:r>
          </w:p>
        </w:tc>
      </w:tr>
      <w:tr w:rsidR="008B2AC6" w:rsidRPr="008E4F17" w14:paraId="556B2195" w14:textId="77777777" w:rsidTr="008B2AC6">
        <w:trPr>
          <w:jc w:val="center"/>
        </w:trPr>
        <w:tc>
          <w:tcPr>
            <w:tcW w:w="1682" w:type="dxa"/>
          </w:tcPr>
          <w:p w14:paraId="4060E1D4" w14:textId="5D563D9D" w:rsidR="008B2AC6" w:rsidRPr="008E4F17" w:rsidRDefault="008B2AC6" w:rsidP="008B2AC6">
            <w:pPr>
              <w:pStyle w:val="Tabletext"/>
              <w:jc w:val="left"/>
            </w:pPr>
            <w:r w:rsidRPr="008E4F17">
              <w:t>Receiver noise figure</w:t>
            </w:r>
          </w:p>
        </w:tc>
        <w:tc>
          <w:tcPr>
            <w:tcW w:w="669" w:type="dxa"/>
          </w:tcPr>
          <w:p w14:paraId="5FC44AEB" w14:textId="50868D78" w:rsidR="008B2AC6" w:rsidRPr="008E4F17" w:rsidRDefault="008B2AC6" w:rsidP="008B2AC6">
            <w:pPr>
              <w:pStyle w:val="Tabletext"/>
              <w:jc w:val="center"/>
            </w:pPr>
            <w:r w:rsidRPr="008E4F17">
              <w:t>dB</w:t>
            </w:r>
          </w:p>
        </w:tc>
        <w:tc>
          <w:tcPr>
            <w:tcW w:w="1416" w:type="dxa"/>
          </w:tcPr>
          <w:p w14:paraId="087B0F76" w14:textId="54EE21D7" w:rsidR="008B2AC6" w:rsidRPr="008E4F17" w:rsidRDefault="008B2AC6" w:rsidP="008B2AC6">
            <w:pPr>
              <w:pStyle w:val="Tabletext"/>
              <w:jc w:val="center"/>
            </w:pPr>
            <w:r w:rsidRPr="008E4F17">
              <w:t>3.25</w:t>
            </w:r>
            <w:r w:rsidRPr="008E4F17">
              <w:rPr>
                <w:vertAlign w:val="superscript"/>
              </w:rPr>
              <w:t>1</w:t>
            </w:r>
          </w:p>
        </w:tc>
        <w:tc>
          <w:tcPr>
            <w:tcW w:w="1358" w:type="dxa"/>
          </w:tcPr>
          <w:p w14:paraId="740CDF88" w14:textId="4E950880" w:rsidR="008B2AC6" w:rsidRPr="008E4F17" w:rsidRDefault="008B2AC6" w:rsidP="008B2AC6">
            <w:pPr>
              <w:pStyle w:val="Tabletext"/>
              <w:jc w:val="center"/>
            </w:pPr>
            <w:r w:rsidRPr="008E4F17">
              <w:t>5 to 6.5</w:t>
            </w:r>
          </w:p>
        </w:tc>
        <w:tc>
          <w:tcPr>
            <w:tcW w:w="1626" w:type="dxa"/>
          </w:tcPr>
          <w:p w14:paraId="2CE8510E" w14:textId="4673F6B5" w:rsidR="008B2AC6" w:rsidRPr="008E4F17" w:rsidRDefault="008B2AC6" w:rsidP="008B2AC6">
            <w:pPr>
              <w:pStyle w:val="Tabletext"/>
              <w:jc w:val="center"/>
            </w:pPr>
            <w:r w:rsidRPr="008E4F17">
              <w:t>7.5</w:t>
            </w:r>
          </w:p>
        </w:tc>
        <w:tc>
          <w:tcPr>
            <w:tcW w:w="1510" w:type="dxa"/>
          </w:tcPr>
          <w:p w14:paraId="677A483F" w14:textId="69CC6048" w:rsidR="008B2AC6" w:rsidRPr="008E4F17" w:rsidRDefault="008B2AC6" w:rsidP="008B2AC6">
            <w:pPr>
              <w:pStyle w:val="Tabletext"/>
              <w:jc w:val="center"/>
            </w:pPr>
            <w:r w:rsidRPr="008E4F17">
              <w:t>5.56</w:t>
            </w:r>
          </w:p>
        </w:tc>
        <w:tc>
          <w:tcPr>
            <w:tcW w:w="1796" w:type="dxa"/>
          </w:tcPr>
          <w:p w14:paraId="593281A3" w14:textId="6096A4E3" w:rsidR="008B2AC6" w:rsidRPr="008E4F17" w:rsidRDefault="008B2AC6" w:rsidP="008B2AC6">
            <w:pPr>
              <w:pStyle w:val="Tabletext"/>
              <w:jc w:val="center"/>
            </w:pPr>
            <w:r w:rsidRPr="008E4F17">
              <w:t>2.5</w:t>
            </w:r>
          </w:p>
        </w:tc>
        <w:tc>
          <w:tcPr>
            <w:tcW w:w="1959" w:type="dxa"/>
          </w:tcPr>
          <w:p w14:paraId="01A42183" w14:textId="0E40868A" w:rsidR="008B2AC6" w:rsidRPr="008E4F17" w:rsidRDefault="008B2AC6" w:rsidP="008B2AC6">
            <w:pPr>
              <w:pStyle w:val="Tabletext"/>
              <w:jc w:val="center"/>
            </w:pPr>
            <w:r w:rsidRPr="008E4F17">
              <w:t>5.25</w:t>
            </w:r>
          </w:p>
        </w:tc>
        <w:tc>
          <w:tcPr>
            <w:tcW w:w="2443" w:type="dxa"/>
          </w:tcPr>
          <w:p w14:paraId="10A64328" w14:textId="5C760917" w:rsidR="008B2AC6" w:rsidRPr="008E4F17" w:rsidRDefault="008B2AC6" w:rsidP="008B2AC6">
            <w:pPr>
              <w:pStyle w:val="Tabletext"/>
              <w:jc w:val="center"/>
            </w:pPr>
            <w:r w:rsidRPr="008E4F17">
              <w:t>5.0</w:t>
            </w:r>
          </w:p>
        </w:tc>
      </w:tr>
      <w:tr w:rsidR="008B2AC6" w:rsidRPr="008E4F17" w14:paraId="12F9CD5A" w14:textId="77777777" w:rsidTr="008B2AC6">
        <w:trPr>
          <w:jc w:val="center"/>
        </w:trPr>
        <w:tc>
          <w:tcPr>
            <w:tcW w:w="1682" w:type="dxa"/>
          </w:tcPr>
          <w:p w14:paraId="42A54713" w14:textId="37479099" w:rsidR="008B2AC6" w:rsidRPr="008E4F17" w:rsidRDefault="008B2AC6" w:rsidP="008B2AC6">
            <w:pPr>
              <w:pStyle w:val="Tabletext"/>
              <w:jc w:val="left"/>
            </w:pPr>
            <w:r w:rsidRPr="008E4F17">
              <w:t>Min. discernible signal</w:t>
            </w:r>
          </w:p>
        </w:tc>
        <w:tc>
          <w:tcPr>
            <w:tcW w:w="669" w:type="dxa"/>
          </w:tcPr>
          <w:p w14:paraId="59A46DC8" w14:textId="4F82FDDF" w:rsidR="008B2AC6" w:rsidRPr="008E4F17" w:rsidRDefault="008B2AC6" w:rsidP="008B2AC6">
            <w:pPr>
              <w:pStyle w:val="Tabletext"/>
              <w:jc w:val="center"/>
            </w:pPr>
            <w:r w:rsidRPr="008E4F17">
              <w:t>dBm</w:t>
            </w:r>
          </w:p>
        </w:tc>
        <w:tc>
          <w:tcPr>
            <w:tcW w:w="1416" w:type="dxa"/>
          </w:tcPr>
          <w:p w14:paraId="14146F3F" w14:textId="05214D10" w:rsidR="008B2AC6" w:rsidRPr="008E4F17" w:rsidRDefault="00C8170F" w:rsidP="008B2AC6">
            <w:pPr>
              <w:pStyle w:val="Tabletext"/>
              <w:jc w:val="center"/>
            </w:pPr>
            <w:r w:rsidRPr="008E4F17">
              <w:t>−</w:t>
            </w:r>
            <w:r w:rsidR="008B2AC6" w:rsidRPr="008E4F17">
              <w:t>98</w:t>
            </w:r>
          </w:p>
        </w:tc>
        <w:tc>
          <w:tcPr>
            <w:tcW w:w="1358" w:type="dxa"/>
          </w:tcPr>
          <w:p w14:paraId="6EFC7257" w14:textId="3DD59FF4" w:rsidR="008B2AC6" w:rsidRPr="008E4F17" w:rsidRDefault="008B2AC6" w:rsidP="008B2AC6">
            <w:pPr>
              <w:pStyle w:val="Tabletext"/>
              <w:jc w:val="center"/>
            </w:pPr>
            <w:r w:rsidRPr="008E4F17">
              <w:t>Not specified</w:t>
            </w:r>
          </w:p>
        </w:tc>
        <w:tc>
          <w:tcPr>
            <w:tcW w:w="1626" w:type="dxa"/>
          </w:tcPr>
          <w:p w14:paraId="65BB651F" w14:textId="4DE44867" w:rsidR="008B2AC6" w:rsidRPr="008E4F17" w:rsidRDefault="00C8170F" w:rsidP="008B2AC6">
            <w:pPr>
              <w:pStyle w:val="Tabletext"/>
              <w:jc w:val="center"/>
            </w:pPr>
            <w:r w:rsidRPr="008E4F17">
              <w:t>−</w:t>
            </w:r>
            <w:r w:rsidR="008B2AC6" w:rsidRPr="008E4F17">
              <w:t xml:space="preserve">90 </w:t>
            </w:r>
            <w:r w:rsidR="001E5EAE" w:rsidRPr="008E4F17">
              <w:br/>
            </w:r>
            <w:r w:rsidR="008B2AC6" w:rsidRPr="008E4F17">
              <w:t>(</w:t>
            </w:r>
            <w:r w:rsidR="008B2AC6" w:rsidRPr="008E4F17">
              <w:rPr>
                <w:i/>
              </w:rPr>
              <w:t>S</w:t>
            </w:r>
            <w:r w:rsidR="008B2AC6" w:rsidRPr="008E4F17">
              <w:t>/</w:t>
            </w:r>
            <w:r w:rsidR="008B2AC6" w:rsidRPr="008E4F17">
              <w:rPr>
                <w:i/>
              </w:rPr>
              <w:t>N</w:t>
            </w:r>
            <w:r w:rsidR="008B2AC6" w:rsidRPr="008E4F17">
              <w:t xml:space="preserve"> = 13.5 dB)</w:t>
            </w:r>
          </w:p>
        </w:tc>
        <w:tc>
          <w:tcPr>
            <w:tcW w:w="1510" w:type="dxa"/>
          </w:tcPr>
          <w:p w14:paraId="6123374B" w14:textId="3CB77F77" w:rsidR="008B2AC6" w:rsidRPr="008E4F17" w:rsidRDefault="00C8170F" w:rsidP="008B2AC6">
            <w:pPr>
              <w:pStyle w:val="Tabletext"/>
              <w:jc w:val="center"/>
            </w:pPr>
            <w:r w:rsidRPr="008E4F17">
              <w:t>−</w:t>
            </w:r>
            <w:r w:rsidR="008B2AC6" w:rsidRPr="008E4F17">
              <w:t>96.2</w:t>
            </w:r>
          </w:p>
        </w:tc>
        <w:tc>
          <w:tcPr>
            <w:tcW w:w="1796" w:type="dxa"/>
          </w:tcPr>
          <w:p w14:paraId="1F0D1AB4" w14:textId="261CD4E5" w:rsidR="008B2AC6" w:rsidRPr="008E4F17" w:rsidRDefault="008B2AC6" w:rsidP="008B2AC6">
            <w:pPr>
              <w:pStyle w:val="Tabletext"/>
              <w:jc w:val="center"/>
            </w:pPr>
            <w:r w:rsidRPr="008E4F17">
              <w:t>−130 equivalent after pulse compression</w:t>
            </w:r>
          </w:p>
        </w:tc>
        <w:tc>
          <w:tcPr>
            <w:tcW w:w="1959" w:type="dxa"/>
          </w:tcPr>
          <w:p w14:paraId="54C638CA" w14:textId="519F23AB" w:rsidR="008B2AC6" w:rsidRPr="008E4F17" w:rsidRDefault="00C8170F" w:rsidP="008B2AC6">
            <w:pPr>
              <w:pStyle w:val="Tabletext"/>
              <w:jc w:val="center"/>
            </w:pPr>
            <w:r w:rsidRPr="008E4F17">
              <w:t>−</w:t>
            </w:r>
            <w:r w:rsidR="008B2AC6" w:rsidRPr="008E4F17">
              <w:t>102</w:t>
            </w:r>
          </w:p>
        </w:tc>
        <w:tc>
          <w:tcPr>
            <w:tcW w:w="2443" w:type="dxa"/>
          </w:tcPr>
          <w:p w14:paraId="537D8F93" w14:textId="3206D4DE" w:rsidR="008B2AC6" w:rsidRPr="008E4F17" w:rsidRDefault="00C8170F" w:rsidP="008B2AC6">
            <w:pPr>
              <w:pStyle w:val="Tabletext"/>
              <w:jc w:val="center"/>
            </w:pPr>
            <w:r w:rsidRPr="008E4F17">
              <w:t>−</w:t>
            </w:r>
            <w:r w:rsidR="008B2AC6" w:rsidRPr="008E4F17">
              <w:t>115</w:t>
            </w:r>
          </w:p>
        </w:tc>
      </w:tr>
      <w:tr w:rsidR="008B2AC6" w:rsidRPr="008E4F17" w14:paraId="34F163DA" w14:textId="77777777" w:rsidTr="008B2AC6">
        <w:trPr>
          <w:jc w:val="center"/>
        </w:trPr>
        <w:tc>
          <w:tcPr>
            <w:tcW w:w="1682" w:type="dxa"/>
          </w:tcPr>
          <w:p w14:paraId="21372FE9" w14:textId="500D8649" w:rsidR="008B2AC6" w:rsidRPr="008E4F17" w:rsidRDefault="008B2AC6" w:rsidP="008B2AC6">
            <w:pPr>
              <w:pStyle w:val="Tabletext"/>
              <w:jc w:val="left"/>
            </w:pPr>
            <w:r w:rsidRPr="008E4F17">
              <w:t>Dynamic range</w:t>
            </w:r>
          </w:p>
        </w:tc>
        <w:tc>
          <w:tcPr>
            <w:tcW w:w="669" w:type="dxa"/>
          </w:tcPr>
          <w:p w14:paraId="5D35C0A2" w14:textId="31E5864C" w:rsidR="008B2AC6" w:rsidRPr="008E4F17" w:rsidRDefault="008B2AC6" w:rsidP="008B2AC6">
            <w:pPr>
              <w:pStyle w:val="Tabletext"/>
              <w:jc w:val="center"/>
            </w:pPr>
            <w:r w:rsidRPr="008E4F17">
              <w:t>dB</w:t>
            </w:r>
          </w:p>
        </w:tc>
        <w:tc>
          <w:tcPr>
            <w:tcW w:w="1416" w:type="dxa"/>
          </w:tcPr>
          <w:p w14:paraId="722BE02A" w14:textId="77777777" w:rsidR="008B2AC6" w:rsidRPr="008E4F17" w:rsidRDefault="008B2AC6" w:rsidP="008B2AC6">
            <w:pPr>
              <w:pStyle w:val="Tabletext"/>
              <w:jc w:val="center"/>
            </w:pPr>
          </w:p>
        </w:tc>
        <w:tc>
          <w:tcPr>
            <w:tcW w:w="1358" w:type="dxa"/>
          </w:tcPr>
          <w:p w14:paraId="184398E1" w14:textId="4D5DDB0A" w:rsidR="008B2AC6" w:rsidRPr="008E4F17" w:rsidRDefault="008B2AC6" w:rsidP="008B2AC6">
            <w:pPr>
              <w:pStyle w:val="Tabletext"/>
              <w:jc w:val="center"/>
            </w:pPr>
            <w:r w:rsidRPr="008E4F17">
              <w:t>65 from noise to 1 dB compression</w:t>
            </w:r>
          </w:p>
        </w:tc>
        <w:tc>
          <w:tcPr>
            <w:tcW w:w="1626" w:type="dxa"/>
          </w:tcPr>
          <w:p w14:paraId="744CBFAF" w14:textId="24A8E8C6" w:rsidR="008B2AC6" w:rsidRPr="008E4F17" w:rsidRDefault="008B2AC6" w:rsidP="008B2AC6">
            <w:pPr>
              <w:pStyle w:val="Tabletext"/>
              <w:jc w:val="center"/>
            </w:pPr>
            <w:r w:rsidRPr="008E4F17">
              <w:t>Not specified</w:t>
            </w:r>
          </w:p>
        </w:tc>
        <w:tc>
          <w:tcPr>
            <w:tcW w:w="1510" w:type="dxa"/>
          </w:tcPr>
          <w:p w14:paraId="3F629582" w14:textId="7EF6BB1C" w:rsidR="008B2AC6" w:rsidRPr="008E4F17" w:rsidRDefault="008B2AC6" w:rsidP="008B2AC6">
            <w:pPr>
              <w:pStyle w:val="Tabletext"/>
              <w:jc w:val="center"/>
            </w:pPr>
            <w:r w:rsidRPr="008E4F17">
              <w:t>Not specified</w:t>
            </w:r>
          </w:p>
        </w:tc>
        <w:tc>
          <w:tcPr>
            <w:tcW w:w="1796" w:type="dxa"/>
          </w:tcPr>
          <w:p w14:paraId="440E7CA9" w14:textId="77777777" w:rsidR="008B2AC6" w:rsidRPr="008E4F17" w:rsidRDefault="008B2AC6" w:rsidP="008B2AC6">
            <w:pPr>
              <w:pStyle w:val="Tabletext"/>
              <w:jc w:val="center"/>
            </w:pPr>
          </w:p>
        </w:tc>
        <w:tc>
          <w:tcPr>
            <w:tcW w:w="1959" w:type="dxa"/>
          </w:tcPr>
          <w:p w14:paraId="7AD13077" w14:textId="5A751070" w:rsidR="008B2AC6" w:rsidRPr="008E4F17" w:rsidRDefault="008B2AC6" w:rsidP="008B2AC6">
            <w:pPr>
              <w:pStyle w:val="Tabletext"/>
              <w:jc w:val="center"/>
            </w:pPr>
            <w:r w:rsidRPr="008E4F17">
              <w:t>Not specified</w:t>
            </w:r>
          </w:p>
        </w:tc>
        <w:tc>
          <w:tcPr>
            <w:tcW w:w="2443" w:type="dxa"/>
          </w:tcPr>
          <w:p w14:paraId="463D339A" w14:textId="58048ED9" w:rsidR="008B2AC6" w:rsidRPr="008E4F17" w:rsidRDefault="008B2AC6" w:rsidP="008B2AC6">
            <w:pPr>
              <w:pStyle w:val="Tabletext"/>
              <w:jc w:val="center"/>
            </w:pPr>
            <w:r w:rsidRPr="008E4F17">
              <w:t>Not specified</w:t>
            </w:r>
          </w:p>
        </w:tc>
      </w:tr>
    </w:tbl>
    <w:p w14:paraId="2925D136" w14:textId="4C0019D9" w:rsidR="008B2AC6" w:rsidRPr="008E4F17" w:rsidRDefault="008B2AC6" w:rsidP="008B2AC6">
      <w:pPr>
        <w:pStyle w:val="TableNo"/>
      </w:pPr>
      <w:r w:rsidRPr="008E4F17">
        <w:lastRenderedPageBreak/>
        <w:t>TABLE 8 (</w:t>
      </w:r>
      <w:r w:rsidRPr="008E4F17">
        <w:rPr>
          <w:i/>
          <w:iCs/>
        </w:rPr>
        <w:t>end</w:t>
      </w:r>
      <w:r w:rsidRPr="008E4F17">
        <w:t>)</w:t>
      </w:r>
    </w:p>
    <w:tbl>
      <w:tblPr>
        <w:tblW w:w="1445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1682"/>
        <w:gridCol w:w="669"/>
        <w:gridCol w:w="1416"/>
        <w:gridCol w:w="1358"/>
        <w:gridCol w:w="1626"/>
        <w:gridCol w:w="1510"/>
        <w:gridCol w:w="1796"/>
        <w:gridCol w:w="1959"/>
        <w:gridCol w:w="2443"/>
      </w:tblGrid>
      <w:tr w:rsidR="008B2AC6" w:rsidRPr="008E4F17" w14:paraId="0990B062" w14:textId="77777777" w:rsidTr="002E374C">
        <w:trPr>
          <w:jc w:val="center"/>
        </w:trPr>
        <w:tc>
          <w:tcPr>
            <w:tcW w:w="1682" w:type="dxa"/>
          </w:tcPr>
          <w:p w14:paraId="2AD7C2CF" w14:textId="77777777" w:rsidR="008B2AC6" w:rsidRPr="008E4F17" w:rsidRDefault="008B2AC6" w:rsidP="002E374C">
            <w:pPr>
              <w:pStyle w:val="Tablehead"/>
            </w:pPr>
            <w:r w:rsidRPr="008E4F17">
              <w:t>Characteristics</w:t>
            </w:r>
          </w:p>
        </w:tc>
        <w:tc>
          <w:tcPr>
            <w:tcW w:w="669" w:type="dxa"/>
          </w:tcPr>
          <w:p w14:paraId="32594FE6" w14:textId="77777777" w:rsidR="008B2AC6" w:rsidRPr="008E4F17" w:rsidRDefault="008B2AC6" w:rsidP="002E374C">
            <w:pPr>
              <w:pStyle w:val="Tablehead"/>
            </w:pPr>
            <w:r w:rsidRPr="008E4F17">
              <w:t>Unit</w:t>
            </w:r>
          </w:p>
        </w:tc>
        <w:tc>
          <w:tcPr>
            <w:tcW w:w="1416" w:type="dxa"/>
          </w:tcPr>
          <w:p w14:paraId="275AF616" w14:textId="77777777" w:rsidR="008B2AC6" w:rsidRPr="008E4F17" w:rsidRDefault="008B2AC6" w:rsidP="002E374C">
            <w:pPr>
              <w:pStyle w:val="Tablehead"/>
            </w:pPr>
            <w:r w:rsidRPr="008E4F17">
              <w:t>System G5</w:t>
            </w:r>
          </w:p>
        </w:tc>
        <w:tc>
          <w:tcPr>
            <w:tcW w:w="1358" w:type="dxa"/>
          </w:tcPr>
          <w:p w14:paraId="679F6110" w14:textId="77777777" w:rsidR="008B2AC6" w:rsidRPr="008E4F17" w:rsidRDefault="008B2AC6" w:rsidP="002E374C">
            <w:pPr>
              <w:pStyle w:val="Tablehead"/>
            </w:pPr>
            <w:r w:rsidRPr="008E4F17">
              <w:t>System G6</w:t>
            </w:r>
          </w:p>
        </w:tc>
        <w:tc>
          <w:tcPr>
            <w:tcW w:w="1626" w:type="dxa"/>
          </w:tcPr>
          <w:p w14:paraId="685B900E" w14:textId="77777777" w:rsidR="008B2AC6" w:rsidRPr="008E4F17" w:rsidRDefault="008B2AC6" w:rsidP="002E374C">
            <w:pPr>
              <w:pStyle w:val="Tablehead"/>
            </w:pPr>
            <w:r w:rsidRPr="008E4F17">
              <w:t>System G7</w:t>
            </w:r>
          </w:p>
        </w:tc>
        <w:tc>
          <w:tcPr>
            <w:tcW w:w="1510" w:type="dxa"/>
          </w:tcPr>
          <w:p w14:paraId="1BB262D9" w14:textId="77777777" w:rsidR="008B2AC6" w:rsidRPr="008E4F17" w:rsidRDefault="008B2AC6" w:rsidP="002E374C">
            <w:pPr>
              <w:pStyle w:val="Tablehead"/>
            </w:pPr>
            <w:r w:rsidRPr="008E4F17">
              <w:t>System G8</w:t>
            </w:r>
          </w:p>
        </w:tc>
        <w:tc>
          <w:tcPr>
            <w:tcW w:w="1796" w:type="dxa"/>
          </w:tcPr>
          <w:p w14:paraId="2586D8AE" w14:textId="77777777" w:rsidR="008B2AC6" w:rsidRPr="008E4F17" w:rsidRDefault="008B2AC6" w:rsidP="002E374C">
            <w:pPr>
              <w:pStyle w:val="Tablehead"/>
            </w:pPr>
            <w:r w:rsidRPr="008E4F17">
              <w:t>System S14</w:t>
            </w:r>
          </w:p>
        </w:tc>
        <w:tc>
          <w:tcPr>
            <w:tcW w:w="1959" w:type="dxa"/>
          </w:tcPr>
          <w:p w14:paraId="41334761" w14:textId="77777777" w:rsidR="008B2AC6" w:rsidRPr="008E4F17" w:rsidRDefault="008B2AC6" w:rsidP="002E374C">
            <w:pPr>
              <w:pStyle w:val="Tablehead"/>
            </w:pPr>
            <w:r w:rsidRPr="008E4F17">
              <w:t>System G21</w:t>
            </w:r>
          </w:p>
        </w:tc>
        <w:tc>
          <w:tcPr>
            <w:tcW w:w="2443" w:type="dxa"/>
          </w:tcPr>
          <w:p w14:paraId="6746289B" w14:textId="77777777" w:rsidR="008B2AC6" w:rsidRPr="008E4F17" w:rsidRDefault="008B2AC6" w:rsidP="002E374C">
            <w:pPr>
              <w:pStyle w:val="Tablehead"/>
            </w:pPr>
            <w:r w:rsidRPr="008E4F17">
              <w:t>System G22</w:t>
            </w:r>
          </w:p>
        </w:tc>
      </w:tr>
      <w:tr w:rsidR="008B2AC6" w:rsidRPr="008E4F17" w14:paraId="308A68E4" w14:textId="77777777" w:rsidTr="008B2AC6">
        <w:trPr>
          <w:jc w:val="center"/>
        </w:trPr>
        <w:tc>
          <w:tcPr>
            <w:tcW w:w="1682" w:type="dxa"/>
          </w:tcPr>
          <w:p w14:paraId="2B9071EC" w14:textId="184B41A6" w:rsidR="008B2AC6" w:rsidRPr="008E4F17" w:rsidRDefault="008B2AC6" w:rsidP="008B2AC6">
            <w:pPr>
              <w:pStyle w:val="Tabletext"/>
              <w:jc w:val="left"/>
            </w:pPr>
            <w:r w:rsidRPr="008E4F17">
              <w:t>Min. number of processed pulses</w:t>
            </w:r>
          </w:p>
        </w:tc>
        <w:tc>
          <w:tcPr>
            <w:tcW w:w="669" w:type="dxa"/>
          </w:tcPr>
          <w:p w14:paraId="5F6F2866" w14:textId="77777777" w:rsidR="008B2AC6" w:rsidRPr="008E4F17" w:rsidRDefault="008B2AC6" w:rsidP="008B2AC6">
            <w:pPr>
              <w:pStyle w:val="Tabletext"/>
              <w:jc w:val="center"/>
            </w:pPr>
          </w:p>
        </w:tc>
        <w:tc>
          <w:tcPr>
            <w:tcW w:w="1416" w:type="dxa"/>
          </w:tcPr>
          <w:p w14:paraId="466DBDB3" w14:textId="77777777" w:rsidR="008B2AC6" w:rsidRPr="008E4F17" w:rsidRDefault="008B2AC6" w:rsidP="008B2AC6">
            <w:pPr>
              <w:pStyle w:val="Tabletext"/>
              <w:jc w:val="center"/>
            </w:pPr>
          </w:p>
        </w:tc>
        <w:tc>
          <w:tcPr>
            <w:tcW w:w="1358" w:type="dxa"/>
          </w:tcPr>
          <w:p w14:paraId="7B136466" w14:textId="23917E8B" w:rsidR="008B2AC6" w:rsidRPr="008E4F17" w:rsidRDefault="008B2AC6" w:rsidP="008B2AC6">
            <w:pPr>
              <w:pStyle w:val="Tabletext"/>
              <w:jc w:val="center"/>
            </w:pPr>
            <w:r w:rsidRPr="008E4F17">
              <w:t>7</w:t>
            </w:r>
          </w:p>
        </w:tc>
        <w:tc>
          <w:tcPr>
            <w:tcW w:w="1626" w:type="dxa"/>
          </w:tcPr>
          <w:p w14:paraId="31FF9E3B" w14:textId="1FB05CE3" w:rsidR="008B2AC6" w:rsidRPr="008E4F17" w:rsidRDefault="008B2AC6" w:rsidP="008B2AC6">
            <w:pPr>
              <w:pStyle w:val="Tabletext"/>
              <w:jc w:val="center"/>
            </w:pPr>
            <w:r w:rsidRPr="008E4F17">
              <w:t>6</w:t>
            </w:r>
          </w:p>
        </w:tc>
        <w:tc>
          <w:tcPr>
            <w:tcW w:w="1510" w:type="dxa"/>
          </w:tcPr>
          <w:p w14:paraId="36661CF8" w14:textId="4BE82165" w:rsidR="008B2AC6" w:rsidRPr="008E4F17" w:rsidRDefault="008B2AC6" w:rsidP="008B2AC6">
            <w:pPr>
              <w:pStyle w:val="Tabletext"/>
              <w:jc w:val="center"/>
            </w:pPr>
            <w:r w:rsidRPr="008E4F17">
              <w:t>4-pulse non coherent integration</w:t>
            </w:r>
          </w:p>
        </w:tc>
        <w:tc>
          <w:tcPr>
            <w:tcW w:w="1796" w:type="dxa"/>
          </w:tcPr>
          <w:p w14:paraId="06722047" w14:textId="77777777" w:rsidR="008B2AC6" w:rsidRPr="008E4F17" w:rsidRDefault="008B2AC6" w:rsidP="008B2AC6">
            <w:pPr>
              <w:pStyle w:val="Tabletext"/>
              <w:jc w:val="center"/>
            </w:pPr>
          </w:p>
        </w:tc>
        <w:tc>
          <w:tcPr>
            <w:tcW w:w="1959" w:type="dxa"/>
          </w:tcPr>
          <w:p w14:paraId="634CF086" w14:textId="2355EA9F" w:rsidR="008B2AC6" w:rsidRPr="008E4F17" w:rsidRDefault="008B2AC6" w:rsidP="008B2AC6">
            <w:pPr>
              <w:pStyle w:val="Tabletext"/>
              <w:jc w:val="center"/>
            </w:pPr>
            <w:r w:rsidRPr="008E4F17">
              <w:t>Not specified</w:t>
            </w:r>
          </w:p>
        </w:tc>
        <w:tc>
          <w:tcPr>
            <w:tcW w:w="2443" w:type="dxa"/>
          </w:tcPr>
          <w:p w14:paraId="19B42F61" w14:textId="3216A1D1" w:rsidR="008B2AC6" w:rsidRPr="008E4F17" w:rsidRDefault="008B2AC6" w:rsidP="008B2AC6">
            <w:pPr>
              <w:pStyle w:val="Tabletext"/>
              <w:jc w:val="center"/>
            </w:pPr>
            <w:r w:rsidRPr="008E4F17">
              <w:t>Not specified</w:t>
            </w:r>
          </w:p>
        </w:tc>
      </w:tr>
      <w:tr w:rsidR="008B2AC6" w:rsidRPr="008E4F17" w14:paraId="707BC6DD" w14:textId="77777777" w:rsidTr="008B2AC6">
        <w:trPr>
          <w:jc w:val="center"/>
        </w:trPr>
        <w:tc>
          <w:tcPr>
            <w:tcW w:w="1682" w:type="dxa"/>
          </w:tcPr>
          <w:p w14:paraId="48E6C5B3" w14:textId="294A906A" w:rsidR="008B2AC6" w:rsidRPr="008E4F17" w:rsidRDefault="008B2AC6" w:rsidP="008B2AC6">
            <w:pPr>
              <w:pStyle w:val="Tabletext"/>
              <w:jc w:val="left"/>
            </w:pPr>
            <w:r w:rsidRPr="008E4F17">
              <w:t>Total chirp width</w:t>
            </w:r>
          </w:p>
        </w:tc>
        <w:tc>
          <w:tcPr>
            <w:tcW w:w="669" w:type="dxa"/>
          </w:tcPr>
          <w:p w14:paraId="583B39D2" w14:textId="2C9302E8" w:rsidR="008B2AC6" w:rsidRPr="008E4F17" w:rsidRDefault="008B2AC6" w:rsidP="008B2AC6">
            <w:pPr>
              <w:pStyle w:val="Tabletext"/>
              <w:jc w:val="center"/>
            </w:pPr>
            <w:r w:rsidRPr="008E4F17">
              <w:t>MHz</w:t>
            </w:r>
          </w:p>
        </w:tc>
        <w:tc>
          <w:tcPr>
            <w:tcW w:w="1416" w:type="dxa"/>
          </w:tcPr>
          <w:p w14:paraId="7326064D" w14:textId="77777777" w:rsidR="008B2AC6" w:rsidRPr="008E4F17" w:rsidRDefault="008B2AC6" w:rsidP="008B2AC6">
            <w:pPr>
              <w:pStyle w:val="Tabletext"/>
              <w:jc w:val="center"/>
            </w:pPr>
          </w:p>
        </w:tc>
        <w:tc>
          <w:tcPr>
            <w:tcW w:w="1358" w:type="dxa"/>
          </w:tcPr>
          <w:p w14:paraId="14CCB016" w14:textId="1EE3544D" w:rsidR="008B2AC6" w:rsidRPr="008E4F17" w:rsidRDefault="008B2AC6" w:rsidP="008B2AC6">
            <w:pPr>
              <w:pStyle w:val="Tabletext"/>
              <w:jc w:val="center"/>
            </w:pPr>
            <w:r w:rsidRPr="008E4F17">
              <w:t>0.8 estimated</w:t>
            </w:r>
          </w:p>
        </w:tc>
        <w:tc>
          <w:tcPr>
            <w:tcW w:w="1626" w:type="dxa"/>
          </w:tcPr>
          <w:p w14:paraId="0B8BF611" w14:textId="1225D588" w:rsidR="008B2AC6" w:rsidRPr="008E4F17" w:rsidRDefault="008B2AC6" w:rsidP="008B2AC6">
            <w:pPr>
              <w:pStyle w:val="Tabletext"/>
              <w:jc w:val="center"/>
            </w:pPr>
            <w:r w:rsidRPr="008E4F17">
              <w:t>2</w:t>
            </w:r>
          </w:p>
        </w:tc>
        <w:tc>
          <w:tcPr>
            <w:tcW w:w="1510" w:type="dxa"/>
          </w:tcPr>
          <w:p w14:paraId="136B94E3" w14:textId="507D87CA" w:rsidR="008B2AC6" w:rsidRPr="008E4F17" w:rsidRDefault="008B2AC6" w:rsidP="008B2AC6">
            <w:pPr>
              <w:pStyle w:val="Tabletext"/>
              <w:jc w:val="center"/>
            </w:pPr>
            <w:r w:rsidRPr="008E4F17">
              <w:t>Short pulse: none;</w:t>
            </w:r>
            <w:r w:rsidRPr="008E4F17">
              <w:br/>
              <w:t>Long pulse: 50</w:t>
            </w:r>
          </w:p>
        </w:tc>
        <w:tc>
          <w:tcPr>
            <w:tcW w:w="1796" w:type="dxa"/>
          </w:tcPr>
          <w:p w14:paraId="7ACF31DC" w14:textId="77777777" w:rsidR="008B2AC6" w:rsidRPr="008E4F17" w:rsidRDefault="008B2AC6" w:rsidP="008B2AC6">
            <w:pPr>
              <w:pStyle w:val="Tabletext"/>
              <w:jc w:val="center"/>
            </w:pPr>
            <w:r w:rsidRPr="008E4F17">
              <w:t xml:space="preserve">80 ns to 100 </w:t>
            </w:r>
            <w:proofErr w:type="spellStart"/>
            <w:r w:rsidRPr="008E4F17">
              <w:t>μs</w:t>
            </w:r>
            <w:proofErr w:type="spellEnd"/>
            <w:r w:rsidRPr="008E4F17">
              <w:t xml:space="preserve"> – short, medium, long</w:t>
            </w:r>
          </w:p>
          <w:p w14:paraId="213B9079" w14:textId="79B8D12F" w:rsidR="008B2AC6" w:rsidRPr="008E4F17" w:rsidRDefault="008B2AC6" w:rsidP="008B2AC6">
            <w:pPr>
              <w:pStyle w:val="Tabletext"/>
              <w:jc w:val="center"/>
            </w:pPr>
            <w:r w:rsidRPr="008E4F17">
              <w:t>(to be clarified)</w:t>
            </w:r>
          </w:p>
        </w:tc>
        <w:tc>
          <w:tcPr>
            <w:tcW w:w="1959" w:type="dxa"/>
          </w:tcPr>
          <w:p w14:paraId="05223ACB" w14:textId="423DF97A" w:rsidR="008B2AC6" w:rsidRPr="008E4F17" w:rsidRDefault="008B2AC6" w:rsidP="008B2AC6">
            <w:pPr>
              <w:pStyle w:val="Tabletext"/>
              <w:jc w:val="center"/>
            </w:pPr>
            <w:r w:rsidRPr="008E4F17">
              <w:t xml:space="preserve">Short </w:t>
            </w:r>
            <w:proofErr w:type="gramStart"/>
            <w:r w:rsidRPr="008E4F17">
              <w:t>pulse :</w:t>
            </w:r>
            <w:proofErr w:type="gramEnd"/>
            <w:r w:rsidRPr="008E4F17">
              <w:t xml:space="preserve"> none </w:t>
            </w:r>
            <w:proofErr w:type="gramStart"/>
            <w:r w:rsidRPr="008E4F17">
              <w:t>Long</w:t>
            </w:r>
            <w:proofErr w:type="gramEnd"/>
            <w:r w:rsidRPr="008E4F17">
              <w:t xml:space="preserve"> </w:t>
            </w:r>
            <w:proofErr w:type="gramStart"/>
            <w:r w:rsidRPr="008E4F17">
              <w:t>pulse :</w:t>
            </w:r>
            <w:proofErr w:type="gramEnd"/>
            <w:r w:rsidRPr="008E4F17">
              <w:t xml:space="preserve"> 50</w:t>
            </w:r>
          </w:p>
        </w:tc>
        <w:tc>
          <w:tcPr>
            <w:tcW w:w="2443" w:type="dxa"/>
          </w:tcPr>
          <w:p w14:paraId="5E988B78" w14:textId="77777777" w:rsidR="008B2AC6" w:rsidRPr="008E4F17" w:rsidRDefault="008B2AC6" w:rsidP="008B2AC6">
            <w:pPr>
              <w:pStyle w:val="Tabletext"/>
              <w:jc w:val="center"/>
            </w:pPr>
            <w:r w:rsidRPr="008E4F17">
              <w:t xml:space="preserve">Short </w:t>
            </w:r>
            <w:proofErr w:type="gramStart"/>
            <w:r w:rsidRPr="008E4F17">
              <w:t>pulse :</w:t>
            </w:r>
            <w:proofErr w:type="gramEnd"/>
            <w:r w:rsidRPr="008E4F17">
              <w:t xml:space="preserve"> 35</w:t>
            </w:r>
          </w:p>
          <w:p w14:paraId="0D362024" w14:textId="1D2B65BE" w:rsidR="008B2AC6" w:rsidRPr="008E4F17" w:rsidRDefault="008B2AC6" w:rsidP="008B2AC6">
            <w:pPr>
              <w:pStyle w:val="Tabletext"/>
              <w:jc w:val="center"/>
            </w:pPr>
            <w:r w:rsidRPr="008E4F17">
              <w:t xml:space="preserve">Long </w:t>
            </w:r>
            <w:proofErr w:type="gramStart"/>
            <w:r w:rsidRPr="008E4F17">
              <w:t>pulse :</w:t>
            </w:r>
            <w:proofErr w:type="gramEnd"/>
            <w:r w:rsidRPr="008E4F17">
              <w:t xml:space="preserve"> 35</w:t>
            </w:r>
          </w:p>
        </w:tc>
      </w:tr>
      <w:tr w:rsidR="008B2AC6" w:rsidRPr="008E4F17" w14:paraId="25F357F5" w14:textId="77777777" w:rsidTr="0086210C">
        <w:trPr>
          <w:jc w:val="center"/>
        </w:trPr>
        <w:tc>
          <w:tcPr>
            <w:tcW w:w="1682" w:type="dxa"/>
          </w:tcPr>
          <w:p w14:paraId="5788F88E" w14:textId="24EAFA20" w:rsidR="008B2AC6" w:rsidRPr="008E4F17" w:rsidRDefault="008B2AC6" w:rsidP="008B2AC6">
            <w:pPr>
              <w:pStyle w:val="Tabletext"/>
              <w:jc w:val="left"/>
            </w:pPr>
            <w:r w:rsidRPr="008E4F17">
              <w:t>RF emission bandwidth 3 dB</w:t>
            </w:r>
          </w:p>
        </w:tc>
        <w:tc>
          <w:tcPr>
            <w:tcW w:w="669" w:type="dxa"/>
          </w:tcPr>
          <w:p w14:paraId="3CB44B8F" w14:textId="658A57C4" w:rsidR="008B2AC6" w:rsidRPr="008E4F17" w:rsidRDefault="008B2AC6" w:rsidP="008B2AC6">
            <w:pPr>
              <w:pStyle w:val="Tabletext"/>
              <w:jc w:val="center"/>
            </w:pPr>
            <w:r w:rsidRPr="008E4F17">
              <w:t>MHz</w:t>
            </w:r>
          </w:p>
        </w:tc>
        <w:tc>
          <w:tcPr>
            <w:tcW w:w="1416" w:type="dxa"/>
          </w:tcPr>
          <w:p w14:paraId="6BC37CF8" w14:textId="0755F89C" w:rsidR="008B2AC6" w:rsidRPr="008E4F17" w:rsidRDefault="008B2AC6" w:rsidP="008B2AC6">
            <w:pPr>
              <w:pStyle w:val="Tabletext"/>
              <w:jc w:val="center"/>
            </w:pPr>
            <w:r w:rsidRPr="008E4F17">
              <w:t>3.6</w:t>
            </w:r>
          </w:p>
        </w:tc>
        <w:tc>
          <w:tcPr>
            <w:tcW w:w="1358" w:type="dxa"/>
          </w:tcPr>
          <w:p w14:paraId="459E35FF" w14:textId="082F3C90" w:rsidR="008B2AC6" w:rsidRPr="008E4F17" w:rsidRDefault="008B2AC6" w:rsidP="008B2AC6">
            <w:pPr>
              <w:pStyle w:val="Tabletext"/>
              <w:jc w:val="center"/>
            </w:pPr>
            <w:r w:rsidRPr="008E4F17">
              <w:t>0.8 estimated</w:t>
            </w:r>
          </w:p>
        </w:tc>
        <w:tc>
          <w:tcPr>
            <w:tcW w:w="1626" w:type="dxa"/>
          </w:tcPr>
          <w:p w14:paraId="618A53DF" w14:textId="17330328" w:rsidR="008B2AC6" w:rsidRPr="008E4F17" w:rsidRDefault="008B2AC6" w:rsidP="008B2AC6">
            <w:pPr>
              <w:pStyle w:val="Tabletext"/>
              <w:jc w:val="center"/>
            </w:pPr>
            <w:r w:rsidRPr="008E4F17">
              <w:t>1.1 (plain pulse), 1.8 (</w:t>
            </w:r>
            <w:proofErr w:type="spellStart"/>
            <w:r w:rsidRPr="008E4F17">
              <w:t>non˗linear</w:t>
            </w:r>
            <w:proofErr w:type="spellEnd"/>
            <w:r w:rsidRPr="008E4F17">
              <w:t xml:space="preserve"> frequency modulation (NLFM))</w:t>
            </w:r>
          </w:p>
        </w:tc>
        <w:tc>
          <w:tcPr>
            <w:tcW w:w="1510" w:type="dxa"/>
            <w:textDirection w:val="lrTbV"/>
          </w:tcPr>
          <w:p w14:paraId="12C082DB" w14:textId="1B0CDAC4" w:rsidR="008B2AC6" w:rsidRPr="008E4F17" w:rsidRDefault="008B2AC6" w:rsidP="008B2AC6">
            <w:pPr>
              <w:pStyle w:val="Tabletext"/>
              <w:jc w:val="center"/>
            </w:pPr>
            <w:r w:rsidRPr="008E4F17">
              <w:t>43.2</w:t>
            </w:r>
          </w:p>
        </w:tc>
        <w:tc>
          <w:tcPr>
            <w:tcW w:w="1796" w:type="dxa"/>
          </w:tcPr>
          <w:p w14:paraId="7E68D429" w14:textId="33F893C1" w:rsidR="008B2AC6" w:rsidRPr="008E4F17" w:rsidRDefault="008B2AC6" w:rsidP="008B2AC6">
            <w:pPr>
              <w:pStyle w:val="Tabletext"/>
              <w:jc w:val="center"/>
            </w:pPr>
            <w:r w:rsidRPr="008E4F17">
              <w:t>Depending on profiles setup. Normally the full band is used so the −20</w:t>
            </w:r>
            <w:r w:rsidR="005A6955">
              <w:t xml:space="preserve"> </w:t>
            </w:r>
            <w:r w:rsidRPr="008E4F17">
              <w:t>dB BW stays within the band 9</w:t>
            </w:r>
            <w:r w:rsidR="001E5EAE" w:rsidRPr="008E4F17">
              <w:t> </w:t>
            </w:r>
            <w:r w:rsidRPr="008E4F17">
              <w:t>225</w:t>
            </w:r>
            <w:r w:rsidR="001E5EAE" w:rsidRPr="008E4F17">
              <w:noBreakHyphen/>
            </w:r>
            <w:r w:rsidRPr="008E4F17">
              <w:t>9</w:t>
            </w:r>
            <w:r w:rsidR="001E5EAE" w:rsidRPr="008E4F17">
              <w:t> </w:t>
            </w:r>
            <w:r w:rsidRPr="008E4F17">
              <w:t>500</w:t>
            </w:r>
            <w:r w:rsidR="001E5EAE" w:rsidRPr="008E4F17">
              <w:t> </w:t>
            </w:r>
            <w:r w:rsidRPr="008E4F17">
              <w:t xml:space="preserve">GHz and the </w:t>
            </w:r>
            <w:r w:rsidR="00C8170F" w:rsidRPr="008E4F17">
              <w:t>−</w:t>
            </w:r>
            <w:r w:rsidRPr="008E4F17">
              <w:t xml:space="preserve">3 dB BW is the combined BW of all </w:t>
            </w:r>
            <w:proofErr w:type="spellStart"/>
            <w:r w:rsidRPr="008E4F17">
              <w:t>center</w:t>
            </w:r>
            <w:proofErr w:type="spellEnd"/>
            <w:r w:rsidRPr="008E4F17">
              <w:t xml:space="preserve"> frequencies used. Default individual chirp </w:t>
            </w:r>
            <w:r w:rsidR="00C8170F" w:rsidRPr="008E4F17">
              <w:t>−</w:t>
            </w:r>
            <w:r w:rsidRPr="008E4F17">
              <w:t>3</w:t>
            </w:r>
            <w:r w:rsidR="005A6955">
              <w:t> </w:t>
            </w:r>
            <w:r w:rsidRPr="008E4F17">
              <w:t>dB BW is 35MHz.</w:t>
            </w:r>
          </w:p>
        </w:tc>
        <w:tc>
          <w:tcPr>
            <w:tcW w:w="1959" w:type="dxa"/>
          </w:tcPr>
          <w:p w14:paraId="16A02979" w14:textId="1CF2E189" w:rsidR="008B2AC6" w:rsidRPr="008E4F17" w:rsidRDefault="008B2AC6" w:rsidP="008B2AC6">
            <w:pPr>
              <w:pStyle w:val="Tabletext"/>
              <w:jc w:val="center"/>
            </w:pPr>
            <w:r w:rsidRPr="008E4F17">
              <w:t>50</w:t>
            </w:r>
          </w:p>
        </w:tc>
        <w:tc>
          <w:tcPr>
            <w:tcW w:w="2443" w:type="dxa"/>
          </w:tcPr>
          <w:p w14:paraId="1963D51C" w14:textId="2CC2F8B2" w:rsidR="008B2AC6" w:rsidRPr="008E4F17" w:rsidRDefault="008B2AC6" w:rsidP="008B2AC6">
            <w:pPr>
              <w:pStyle w:val="Tabletext"/>
              <w:jc w:val="center"/>
            </w:pPr>
            <w:r w:rsidRPr="008E4F17">
              <w:t>35</w:t>
            </w:r>
          </w:p>
        </w:tc>
      </w:tr>
      <w:tr w:rsidR="008B2AC6" w:rsidRPr="008E4F17" w14:paraId="55602757" w14:textId="77777777" w:rsidTr="008B2AC6">
        <w:trPr>
          <w:jc w:val="center"/>
        </w:trPr>
        <w:tc>
          <w:tcPr>
            <w:tcW w:w="1682" w:type="dxa"/>
          </w:tcPr>
          <w:p w14:paraId="0382221B" w14:textId="4ECB99C8" w:rsidR="008B2AC6" w:rsidRPr="008E4F17" w:rsidRDefault="008B2AC6" w:rsidP="008B2AC6">
            <w:pPr>
              <w:pStyle w:val="Tabletext"/>
              <w:jc w:val="left"/>
            </w:pPr>
            <w:r w:rsidRPr="008E4F17">
              <w:t xml:space="preserve">RF emission bandwidth </w:t>
            </w:r>
            <w:r w:rsidRPr="008E4F17">
              <w:br/>
              <w:t>20 dB</w:t>
            </w:r>
          </w:p>
        </w:tc>
        <w:tc>
          <w:tcPr>
            <w:tcW w:w="669" w:type="dxa"/>
          </w:tcPr>
          <w:p w14:paraId="32631FF4" w14:textId="73D774AE" w:rsidR="008B2AC6" w:rsidRPr="008E4F17" w:rsidRDefault="008B2AC6" w:rsidP="008B2AC6">
            <w:pPr>
              <w:pStyle w:val="Tabletext"/>
              <w:jc w:val="center"/>
            </w:pPr>
            <w:r w:rsidRPr="008E4F17">
              <w:t>MHz</w:t>
            </w:r>
          </w:p>
        </w:tc>
        <w:tc>
          <w:tcPr>
            <w:tcW w:w="1416" w:type="dxa"/>
          </w:tcPr>
          <w:p w14:paraId="1FCDABAF" w14:textId="2BA42E0C" w:rsidR="008B2AC6" w:rsidRPr="008E4F17" w:rsidRDefault="008B2AC6" w:rsidP="008B2AC6">
            <w:pPr>
              <w:pStyle w:val="Tabletext"/>
              <w:jc w:val="center"/>
            </w:pPr>
            <w:r w:rsidRPr="008E4F17">
              <w:t>25</w:t>
            </w:r>
          </w:p>
        </w:tc>
        <w:tc>
          <w:tcPr>
            <w:tcW w:w="1358" w:type="dxa"/>
          </w:tcPr>
          <w:p w14:paraId="30401C76" w14:textId="54875F7F" w:rsidR="008B2AC6" w:rsidRPr="008E4F17" w:rsidRDefault="008B2AC6" w:rsidP="008B2AC6">
            <w:pPr>
              <w:pStyle w:val="Tabletext"/>
              <w:jc w:val="center"/>
            </w:pPr>
            <w:r w:rsidRPr="008E4F17">
              <w:t>Unknown</w:t>
            </w:r>
          </w:p>
        </w:tc>
        <w:tc>
          <w:tcPr>
            <w:tcW w:w="1626" w:type="dxa"/>
          </w:tcPr>
          <w:p w14:paraId="2690A413" w14:textId="68675C82" w:rsidR="008B2AC6" w:rsidRPr="008E4F17" w:rsidRDefault="008B2AC6" w:rsidP="008B2AC6">
            <w:pPr>
              <w:pStyle w:val="Tabletext"/>
              <w:jc w:val="center"/>
            </w:pPr>
            <w:r w:rsidRPr="008E4F17">
              <w:t>5.8 (plain pulse), 3.15 (NLFM)</w:t>
            </w:r>
          </w:p>
        </w:tc>
        <w:tc>
          <w:tcPr>
            <w:tcW w:w="1510" w:type="dxa"/>
          </w:tcPr>
          <w:p w14:paraId="15F33224" w14:textId="6054CB1B" w:rsidR="008B2AC6" w:rsidRPr="008E4F17" w:rsidRDefault="008B2AC6" w:rsidP="008B2AC6">
            <w:pPr>
              <w:pStyle w:val="Tabletext"/>
              <w:jc w:val="center"/>
            </w:pPr>
            <w:r w:rsidRPr="008E4F17">
              <w:t>70.3</w:t>
            </w:r>
          </w:p>
        </w:tc>
        <w:tc>
          <w:tcPr>
            <w:tcW w:w="1796" w:type="dxa"/>
          </w:tcPr>
          <w:p w14:paraId="2DD73C43" w14:textId="77777777" w:rsidR="008B2AC6" w:rsidRPr="008E4F17" w:rsidRDefault="008B2AC6" w:rsidP="008B2AC6">
            <w:pPr>
              <w:pStyle w:val="Tabletext"/>
              <w:jc w:val="center"/>
            </w:pPr>
          </w:p>
        </w:tc>
        <w:tc>
          <w:tcPr>
            <w:tcW w:w="1959" w:type="dxa"/>
          </w:tcPr>
          <w:p w14:paraId="352F9E1F" w14:textId="3000A985" w:rsidR="008B2AC6" w:rsidRPr="008E4F17" w:rsidRDefault="008B2AC6" w:rsidP="008B2AC6">
            <w:pPr>
              <w:pStyle w:val="Tabletext"/>
              <w:jc w:val="center"/>
            </w:pPr>
            <w:r w:rsidRPr="008E4F17">
              <w:t>59</w:t>
            </w:r>
          </w:p>
        </w:tc>
        <w:tc>
          <w:tcPr>
            <w:tcW w:w="2443" w:type="dxa"/>
          </w:tcPr>
          <w:p w14:paraId="7ED1E58C" w14:textId="24741D93" w:rsidR="008B2AC6" w:rsidRPr="008E4F17" w:rsidRDefault="008B2AC6" w:rsidP="008B2AC6">
            <w:pPr>
              <w:pStyle w:val="Tabletext"/>
              <w:jc w:val="center"/>
            </w:pPr>
            <w:r w:rsidRPr="008E4F17">
              <w:t>42</w:t>
            </w:r>
          </w:p>
        </w:tc>
      </w:tr>
    </w:tbl>
    <w:p w14:paraId="083784B0" w14:textId="77777777" w:rsidR="00671F04" w:rsidRPr="008E4F17" w:rsidRDefault="00671F04" w:rsidP="00671F04"/>
    <w:p w14:paraId="54EA131A" w14:textId="77777777" w:rsidR="00671F04" w:rsidRPr="008E4F17" w:rsidRDefault="00671F04" w:rsidP="00671F04">
      <w:pPr>
        <w:sectPr w:rsidR="00671F04" w:rsidRPr="008E4F17" w:rsidSect="005A6955">
          <w:headerReference w:type="even" r:id="rId63"/>
          <w:headerReference w:type="default" r:id="rId64"/>
          <w:footerReference w:type="default" r:id="rId65"/>
          <w:headerReference w:type="first" r:id="rId66"/>
          <w:footerReference w:type="first" r:id="rId67"/>
          <w:pgSz w:w="16834" w:h="11907" w:orient="landscape" w:code="9"/>
          <w:pgMar w:top="1134" w:right="1418" w:bottom="1134" w:left="1134" w:header="720" w:footer="482" w:gutter="0"/>
          <w:cols w:space="720"/>
          <w:docGrid w:linePitch="326"/>
        </w:sectPr>
      </w:pPr>
    </w:p>
    <w:p w14:paraId="32EBAB02" w14:textId="77777777" w:rsidR="00671F04" w:rsidRPr="008E4F17" w:rsidRDefault="00671F04" w:rsidP="008B2AC6">
      <w:pPr>
        <w:pStyle w:val="Heading3"/>
      </w:pPr>
      <w:bookmarkStart w:id="65" w:name="_Toc387703214"/>
      <w:bookmarkStart w:id="66" w:name="_Toc400461859"/>
      <w:bookmarkStart w:id="67" w:name="_Toc351123774"/>
      <w:r w:rsidRPr="008E4F17">
        <w:lastRenderedPageBreak/>
        <w:t>4.1.3</w:t>
      </w:r>
      <w:r w:rsidRPr="008E4F17">
        <w:tab/>
        <w:t>Sharing studies on the impact from SAR-4 emissions to RNS receivers</w:t>
      </w:r>
      <w:bookmarkEnd w:id="65"/>
      <w:bookmarkEnd w:id="66"/>
    </w:p>
    <w:p w14:paraId="160C280C" w14:textId="77777777" w:rsidR="00671F04" w:rsidRPr="008E4F17" w:rsidRDefault="00671F04" w:rsidP="008B2AC6">
      <w:pPr>
        <w:pStyle w:val="Heading4"/>
      </w:pPr>
      <w:r w:rsidRPr="008E4F17">
        <w:t>4.1.3.1</w:t>
      </w:r>
      <w:r w:rsidRPr="008E4F17">
        <w:tab/>
        <w:t>Study 1</w:t>
      </w:r>
    </w:p>
    <w:p w14:paraId="6B69104D" w14:textId="77777777" w:rsidR="00671F04" w:rsidRPr="008E4F17" w:rsidRDefault="00671F04" w:rsidP="00671F04">
      <w:r w:rsidRPr="008E4F17">
        <w:t>Figure 13 plots the SAR-4 satellite-ground tracks for 14 orbital periods, each period of 94 minutes and 49 seconds. A SAR can pass over a contiguous territory multiple times per day. For example, there are six ground tracks going through contiguous United States of America each day (three from northeast to southwest and three from southeast to northwest).</w:t>
      </w:r>
    </w:p>
    <w:p w14:paraId="38A33FCD" w14:textId="77777777" w:rsidR="00671F04" w:rsidRPr="008E4F17" w:rsidRDefault="00671F04" w:rsidP="008B2AC6">
      <w:pPr>
        <w:pStyle w:val="FigureNo"/>
      </w:pPr>
      <w:r w:rsidRPr="008E4F17">
        <w:t>Figure 13</w:t>
      </w:r>
    </w:p>
    <w:p w14:paraId="69D36F9D" w14:textId="14EF0E4B" w:rsidR="00671F04" w:rsidRPr="008E4F17" w:rsidRDefault="00671F04" w:rsidP="008B2AC6">
      <w:pPr>
        <w:pStyle w:val="Figuretitle"/>
      </w:pPr>
      <w:r w:rsidRPr="008E4F17">
        <w:t>SAR-4 ground tracks for 14 orbital periods (each 1 hr 34 min 49</w:t>
      </w:r>
      <w:r w:rsidR="005A6955">
        <w:t> </w:t>
      </w:r>
      <w:r w:rsidRPr="008E4F17">
        <w:t>s)</w:t>
      </w:r>
    </w:p>
    <w:p w14:paraId="6F6DD98F" w14:textId="79FB3506" w:rsidR="00671F04" w:rsidRPr="008E4F17" w:rsidRDefault="008B2AC6" w:rsidP="008B2AC6">
      <w:pPr>
        <w:pStyle w:val="Figure"/>
      </w:pPr>
      <w:r w:rsidRPr="008E4F17">
        <w:rPr>
          <w:noProof/>
        </w:rPr>
        <w:drawing>
          <wp:inline distT="0" distB="0" distL="0" distR="0" wp14:anchorId="352E20CA" wp14:editId="687AABCD">
            <wp:extent cx="5590540" cy="3572510"/>
            <wp:effectExtent l="0" t="0" r="0" b="0"/>
            <wp:docPr id="9" name="Picture 9" descr="SAR-4 ground tracks for 14 orbital periods (each 1 hr 34 min 49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AR-4 ground tracks for 14 orbital periods (each 1 hr 34 min 49 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90540" cy="3572510"/>
                    </a:xfrm>
                    <a:prstGeom prst="rect">
                      <a:avLst/>
                    </a:prstGeom>
                    <a:noFill/>
                  </pic:spPr>
                </pic:pic>
              </a:graphicData>
            </a:graphic>
          </wp:inline>
        </w:drawing>
      </w:r>
    </w:p>
    <w:p w14:paraId="644048FE" w14:textId="77777777" w:rsidR="00671F04" w:rsidRPr="008E4F17" w:rsidRDefault="00671F04" w:rsidP="008B2AC6">
      <w:pPr>
        <w:pStyle w:val="Normalaftertitle"/>
      </w:pPr>
      <w:r w:rsidRPr="008E4F17">
        <w:t>Figure 14 plots the 3-D SAR-4 antenna gain (dBi) as a function of off-axis azimuth angle and off</w:t>
      </w:r>
      <w:r w:rsidRPr="008E4F17">
        <w:noBreakHyphen/>
        <w:t>axis elevation angle. This antenna pattern will be used in the simulation to generate the regions of the received SAR-4 interference power in the radar receivers over the radar maximum interference power required to protect the radars.</w:t>
      </w:r>
    </w:p>
    <w:p w14:paraId="746D34D6" w14:textId="77777777" w:rsidR="00671F04" w:rsidRPr="008E4F17" w:rsidRDefault="00671F04" w:rsidP="008B2AC6">
      <w:pPr>
        <w:pStyle w:val="FigureNo"/>
      </w:pPr>
      <w:r w:rsidRPr="008E4F17">
        <w:lastRenderedPageBreak/>
        <w:t>figure 14</w:t>
      </w:r>
    </w:p>
    <w:p w14:paraId="1C90DD12" w14:textId="77777777" w:rsidR="00671F04" w:rsidRPr="008E4F17" w:rsidRDefault="00671F04" w:rsidP="008B2AC6">
      <w:pPr>
        <w:pStyle w:val="Figuretitle"/>
      </w:pPr>
      <w:r w:rsidRPr="008E4F17">
        <w:t xml:space="preserve">SAR-4 antenna </w:t>
      </w:r>
      <w:proofErr w:type="gramStart"/>
      <w:r w:rsidRPr="008E4F17">
        <w:t>gain</w:t>
      </w:r>
      <w:proofErr w:type="gramEnd"/>
      <w:r w:rsidRPr="008E4F17">
        <w:t xml:space="preserve"> vs. off-axis elevation and azimuth angles</w:t>
      </w:r>
    </w:p>
    <w:p w14:paraId="7C7DC198" w14:textId="3BD34B77" w:rsidR="00671F04" w:rsidRPr="008E4F17" w:rsidRDefault="008B2AC6" w:rsidP="008B2AC6">
      <w:pPr>
        <w:pStyle w:val="Figure"/>
      </w:pPr>
      <w:r w:rsidRPr="008E4F17">
        <w:rPr>
          <w:noProof/>
        </w:rPr>
        <w:drawing>
          <wp:inline distT="0" distB="0" distL="0" distR="0" wp14:anchorId="3402E0E2" wp14:editId="2ADB3137">
            <wp:extent cx="3993515" cy="2999740"/>
            <wp:effectExtent l="0" t="0" r="6985" b="0"/>
            <wp:docPr id="35" name="Picture 35" descr="SAR-4 antenna gain vs. off-axis elevation and azimuth 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SAR-4 antenna gain vs. off-axis elevation and azimuth angle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93515" cy="2999740"/>
                    </a:xfrm>
                    <a:prstGeom prst="rect">
                      <a:avLst/>
                    </a:prstGeom>
                    <a:noFill/>
                  </pic:spPr>
                </pic:pic>
              </a:graphicData>
            </a:graphic>
          </wp:inline>
        </w:drawing>
      </w:r>
    </w:p>
    <w:p w14:paraId="7F78DE0C" w14:textId="4BE5D7D7" w:rsidR="00671F04" w:rsidRPr="008E4F17" w:rsidRDefault="00671F04" w:rsidP="008B2AC6">
      <w:pPr>
        <w:pStyle w:val="Normalaftertitle"/>
      </w:pPr>
      <w:r w:rsidRPr="008E4F17">
        <w:t>Figure 15 plots the SAR-4, SAR-4/700, SAR-4/900, and SAR-1100 off-axis angle versus the ground systems elevation angle. Since the upper limit of radar G8’s elevation beam is about 19 degrees, the upper edge of the SAR-4 elevation beam can only be 56</w:t>
      </w:r>
      <w:r w:rsidR="00853D46">
        <w:t xml:space="preserve"> degrees</w:t>
      </w:r>
      <w:r w:rsidRPr="008E4F17">
        <w:t xml:space="preserve"> or less </w:t>
      </w:r>
      <w:proofErr w:type="gramStart"/>
      <w:r w:rsidRPr="008E4F17">
        <w:t>in order to</w:t>
      </w:r>
      <w:proofErr w:type="gramEnd"/>
      <w:r w:rsidRPr="008E4F17">
        <w:t xml:space="preserve"> avoid main-beam to main-beam interaction.</w:t>
      </w:r>
    </w:p>
    <w:p w14:paraId="5AEB800C" w14:textId="3A167665" w:rsidR="00671F04" w:rsidRPr="008E4F17" w:rsidRDefault="00671F04" w:rsidP="00671F04">
      <w:r w:rsidRPr="008E4F17">
        <w:t>For SAR-4, SAR-4/700, SAR-4/900, and SAR-1100 the half elevation beamwidth is less than 1 to 2</w:t>
      </w:r>
      <w:r w:rsidR="005F313C" w:rsidRPr="008E4F17">
        <w:t> </w:t>
      </w:r>
      <w:r w:rsidRPr="008E4F17">
        <w:t>degrees and the maximum look-angle is 49.3 degrees, therefore, main-beam to main-beam antenna coupling is probably not possible, but SAR main-beam to radar G8’s far sidelobe coupling is likely. Due to the antenna design similarities between radar G8 and radars G21/G22, it is expected that main</w:t>
      </w:r>
      <w:r w:rsidR="001E5EAE" w:rsidRPr="008E4F17">
        <w:noBreakHyphen/>
      </w:r>
      <w:r w:rsidRPr="008E4F17">
        <w:t>beam to main-beam coupling will be unlikely, SAR main-beam to radars G21/G22 sidelobes is likely, but the antenna coupling for the longest duration will be sidelobe to sidelobe.</w:t>
      </w:r>
    </w:p>
    <w:p w14:paraId="179C38C9" w14:textId="77777777" w:rsidR="00671F04" w:rsidRPr="008E4F17" w:rsidRDefault="00671F04" w:rsidP="00671F04">
      <w:r w:rsidRPr="008E4F17">
        <w:t>Due to the antenna design similarities between radar G8 and radars G21/G22, it is expected that main-beam to main-beam coupling will be unlikely, SAR main-beam to radars G21/G22 sidelobes is likely, but the antenna coupling for the longest duration will be sidelobe to sidelobe.</w:t>
      </w:r>
    </w:p>
    <w:p w14:paraId="7AE5C6CC" w14:textId="77777777" w:rsidR="00671F04" w:rsidRPr="008E4F17" w:rsidRDefault="00671F04" w:rsidP="008B2AC6">
      <w:pPr>
        <w:pStyle w:val="FigureNo"/>
      </w:pPr>
      <w:r w:rsidRPr="008E4F17">
        <w:lastRenderedPageBreak/>
        <w:t>figure 15</w:t>
      </w:r>
    </w:p>
    <w:p w14:paraId="5C0884E2" w14:textId="77777777" w:rsidR="00671F04" w:rsidRPr="008E4F17" w:rsidRDefault="00671F04" w:rsidP="008B2AC6">
      <w:pPr>
        <w:pStyle w:val="Figuretitle"/>
      </w:pPr>
      <w:r w:rsidRPr="008E4F17">
        <w:t>SAR-4 off-elevation main beam vs. Radar G8 elevation main beam</w:t>
      </w:r>
    </w:p>
    <w:p w14:paraId="4DDEA6D8" w14:textId="4053DA98" w:rsidR="00671F04" w:rsidRPr="008E4F17" w:rsidRDefault="008B2AC6" w:rsidP="008B2AC6">
      <w:pPr>
        <w:pStyle w:val="Figure"/>
      </w:pPr>
      <w:r w:rsidRPr="008E4F17">
        <w:rPr>
          <w:noProof/>
        </w:rPr>
        <w:drawing>
          <wp:inline distT="0" distB="0" distL="0" distR="0" wp14:anchorId="6BF5CFD5" wp14:editId="09AFD208">
            <wp:extent cx="4803775" cy="3602990"/>
            <wp:effectExtent l="0" t="0" r="0" b="0"/>
            <wp:docPr id="3" name="Picture 100" descr="SAR-4 off-elevation main beam vs. Radar G8 elevation main b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0" descr="SAR-4 off-elevation main beam vs. Radar G8 elevation main beam"/>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03775" cy="3602990"/>
                    </a:xfrm>
                    <a:prstGeom prst="rect">
                      <a:avLst/>
                    </a:prstGeom>
                    <a:noFill/>
                  </pic:spPr>
                </pic:pic>
              </a:graphicData>
            </a:graphic>
          </wp:inline>
        </w:drawing>
      </w:r>
    </w:p>
    <w:p w14:paraId="71B39704" w14:textId="16164E77" w:rsidR="00671F04" w:rsidRPr="008E4F17" w:rsidRDefault="00671F04" w:rsidP="008B2AC6">
      <w:pPr>
        <w:pStyle w:val="Normalaftertitle"/>
      </w:pPr>
      <w:r w:rsidRPr="008E4F17">
        <w:t xml:space="preserve">Recommendation </w:t>
      </w:r>
      <w:hyperlink r:id="rId71" w:history="1">
        <w:r w:rsidRPr="008E4F17">
          <w:rPr>
            <w:rStyle w:val="Hyperlink"/>
            <w:color w:val="auto"/>
            <w:u w:val="none"/>
          </w:rPr>
          <w:t>ITU</w:t>
        </w:r>
        <w:r w:rsidRPr="008E4F17">
          <w:rPr>
            <w:rStyle w:val="Hyperlink"/>
            <w:b/>
            <w:color w:val="auto"/>
            <w:u w:val="none"/>
          </w:rPr>
          <w:t>-</w:t>
        </w:r>
        <w:r w:rsidRPr="008E4F17">
          <w:rPr>
            <w:rStyle w:val="Hyperlink"/>
            <w:color w:val="auto"/>
            <w:u w:val="none"/>
          </w:rPr>
          <w:t>R RS.1280</w:t>
        </w:r>
      </w:hyperlink>
      <w:r w:rsidRPr="008E4F17">
        <w:t xml:space="preserve"> lays out the foundation of the calculation of interference to terrestrial radars – the average interference signal power level, </w:t>
      </w:r>
      <w:r w:rsidRPr="008E4F17">
        <w:rPr>
          <w:i/>
          <w:iCs/>
        </w:rPr>
        <w:t>I</w:t>
      </w:r>
      <w:r w:rsidRPr="008E4F17">
        <w:t xml:space="preserve"> (</w:t>
      </w:r>
      <w:proofErr w:type="spellStart"/>
      <w:r w:rsidRPr="008E4F17">
        <w:t>dBW</w:t>
      </w:r>
      <w:proofErr w:type="spellEnd"/>
      <w:r w:rsidRPr="008E4F17">
        <w:t xml:space="preserve">), received by a terrestrial radar from spaceborne active sensors. This Recommendation suggests that the received signal to noise of the surveillance radars may not be degraded by more than 0.5 dB longer than a single scan time, taken to be 10 seconds, although the scan time for airport surface surveillance systems is typically 1 second. This equates to an </w:t>
      </w:r>
      <w:r w:rsidRPr="008E4F17">
        <w:rPr>
          <w:i/>
          <w:iCs/>
        </w:rPr>
        <w:t>I</w:t>
      </w:r>
      <w:r w:rsidRPr="008E4F17">
        <w:t>/</w:t>
      </w:r>
      <w:r w:rsidRPr="008E4F17">
        <w:rPr>
          <w:i/>
          <w:iCs/>
        </w:rPr>
        <w:t>N</w:t>
      </w:r>
      <w:r w:rsidRPr="008E4F17">
        <w:t xml:space="preserve"> power ratio of </w:t>
      </w:r>
      <w:r w:rsidR="00C8170F" w:rsidRPr="008E4F17">
        <w:t>−</w:t>
      </w:r>
      <w:r w:rsidRPr="008E4F17">
        <w:t xml:space="preserve">9 dB at the receiver IF stage. </w:t>
      </w:r>
    </w:p>
    <w:p w14:paraId="11B55989" w14:textId="346E0869" w:rsidR="00671F04" w:rsidRPr="008E4F17" w:rsidRDefault="00671F04" w:rsidP="00671F04">
      <w:r w:rsidRPr="008E4F17">
        <w:t xml:space="preserve">However, for this case, based on Recommendation </w:t>
      </w:r>
      <w:hyperlink r:id="rId72" w:history="1">
        <w:r w:rsidRPr="008E4F17">
          <w:rPr>
            <w:rStyle w:val="Hyperlink"/>
            <w:color w:val="auto"/>
            <w:u w:val="none"/>
          </w:rPr>
          <w:t>ITU-R M.1796</w:t>
        </w:r>
      </w:hyperlink>
      <w:r w:rsidRPr="008E4F17">
        <w:t xml:space="preserve">, </w:t>
      </w:r>
      <w:proofErr w:type="spellStart"/>
      <w:r w:rsidRPr="008E4F17">
        <w:t>an</w:t>
      </w:r>
      <w:proofErr w:type="spellEnd"/>
      <w:r w:rsidRPr="008E4F17">
        <w:t xml:space="preserve"> </w:t>
      </w:r>
      <w:r w:rsidRPr="008E4F17">
        <w:rPr>
          <w:i/>
        </w:rPr>
        <w:t>I</w:t>
      </w:r>
      <w:r w:rsidRPr="008E4F17">
        <w:t>/</w:t>
      </w:r>
      <w:r w:rsidRPr="008E4F17">
        <w:rPr>
          <w:i/>
        </w:rPr>
        <w:t xml:space="preserve">N </w:t>
      </w:r>
      <w:r w:rsidRPr="008E4F17">
        <w:rPr>
          <w:iCs/>
        </w:rPr>
        <w:t>ratio</w:t>
      </w:r>
      <w:r w:rsidRPr="008E4F17">
        <w:t xml:space="preserve"> of −6 dB, should be used as the required protection level for radiodetermination radars in the frequency band</w:t>
      </w:r>
      <w:r w:rsidR="00C8170F" w:rsidRPr="008E4F17">
        <w:t> </w:t>
      </w:r>
      <w:r w:rsidRPr="008E4F17">
        <w:t>8 500</w:t>
      </w:r>
      <w:r w:rsidRPr="008E4F17">
        <w:noBreakHyphen/>
        <w:t xml:space="preserve">10 680 MHz, even if multiple interferers are present. This is defined for continuous noise type of interference. When considering pulsed interference, either a different </w:t>
      </w:r>
      <w:r w:rsidRPr="008E4F17">
        <w:rPr>
          <w:i/>
          <w:iCs/>
        </w:rPr>
        <w:t>I</w:t>
      </w:r>
      <w:r w:rsidRPr="008E4F17">
        <w:t>/</w:t>
      </w:r>
      <w:r w:rsidRPr="008E4F17">
        <w:rPr>
          <w:i/>
          <w:iCs/>
        </w:rPr>
        <w:t>N</w:t>
      </w:r>
      <w:r w:rsidRPr="008E4F17">
        <w:t xml:space="preserve"> ratio or an additional processing gain needs to be considered. Recommendation </w:t>
      </w:r>
      <w:hyperlink r:id="rId73" w:history="1">
        <w:r w:rsidRPr="008E4F17">
          <w:rPr>
            <w:rStyle w:val="Hyperlink"/>
            <w:color w:val="auto"/>
            <w:u w:val="none"/>
          </w:rPr>
          <w:t>ITU</w:t>
        </w:r>
        <w:r w:rsidRPr="008E4F17">
          <w:rPr>
            <w:rStyle w:val="Hyperlink"/>
            <w:b/>
            <w:color w:val="auto"/>
            <w:u w:val="none"/>
          </w:rPr>
          <w:t>-</w:t>
        </w:r>
        <w:r w:rsidRPr="008E4F17">
          <w:rPr>
            <w:rStyle w:val="Hyperlink"/>
            <w:color w:val="auto"/>
            <w:u w:val="none"/>
          </w:rPr>
          <w:t>R RS.1280</w:t>
        </w:r>
      </w:hyperlink>
      <w:r w:rsidRPr="008E4F17">
        <w:t xml:space="preserve"> suggests </w:t>
      </w:r>
      <w:proofErr w:type="gramStart"/>
      <w:r w:rsidRPr="008E4F17">
        <w:t>to use</w:t>
      </w:r>
      <w:proofErr w:type="gramEnd"/>
      <w:r w:rsidRPr="008E4F17">
        <w:t xml:space="preserve"> such processing gain. This Recommendation also suggests that the average interfering signal power level </w:t>
      </w:r>
      <w:proofErr w:type="gramStart"/>
      <w:r w:rsidRPr="008E4F17">
        <w:t>is considered to be</w:t>
      </w:r>
      <w:proofErr w:type="gramEnd"/>
      <w:r w:rsidRPr="008E4F17">
        <w:t xml:space="preserve"> of interest in the case of surveillance radars (e.g. airport surface surveillance radar).</w:t>
      </w:r>
    </w:p>
    <w:p w14:paraId="75389197" w14:textId="1560B3CC" w:rsidR="00671F04" w:rsidRPr="008E4F17" w:rsidRDefault="00671F04" w:rsidP="00671F04">
      <w:r w:rsidRPr="008E4F17">
        <w:t xml:space="preserve">From Recommendation </w:t>
      </w:r>
      <w:hyperlink r:id="rId74" w:history="1">
        <w:r w:rsidRPr="008E4F17">
          <w:rPr>
            <w:rStyle w:val="Hyperlink"/>
            <w:color w:val="auto"/>
            <w:u w:val="none"/>
          </w:rPr>
          <w:t>ITU</w:t>
        </w:r>
        <w:r w:rsidRPr="008E4F17">
          <w:rPr>
            <w:rStyle w:val="Hyperlink"/>
            <w:b/>
            <w:color w:val="auto"/>
            <w:u w:val="none"/>
          </w:rPr>
          <w:t>-</w:t>
        </w:r>
        <w:r w:rsidRPr="008E4F17">
          <w:rPr>
            <w:rStyle w:val="Hyperlink"/>
            <w:color w:val="auto"/>
            <w:u w:val="none"/>
          </w:rPr>
          <w:t>R</w:t>
        </w:r>
        <w:r w:rsidR="005F313C" w:rsidRPr="008E4F17">
          <w:rPr>
            <w:rStyle w:val="Hyperlink"/>
            <w:color w:val="auto"/>
            <w:u w:val="none"/>
          </w:rPr>
          <w:t> </w:t>
        </w:r>
        <w:r w:rsidRPr="008E4F17">
          <w:rPr>
            <w:rStyle w:val="Hyperlink"/>
            <w:color w:val="auto"/>
            <w:u w:val="none"/>
          </w:rPr>
          <w:t>RS.1280</w:t>
        </w:r>
      </w:hyperlink>
      <w:r w:rsidRPr="008E4F17">
        <w:t xml:space="preserve">, the average interfering signal power level, </w:t>
      </w:r>
      <w:r w:rsidRPr="008E4F17">
        <w:rPr>
          <w:i/>
          <w:iCs/>
        </w:rPr>
        <w:t>I</w:t>
      </w:r>
      <w:r w:rsidRPr="008E4F17">
        <w:t xml:space="preserve"> (</w:t>
      </w:r>
      <w:proofErr w:type="spellStart"/>
      <w:r w:rsidRPr="008E4F17">
        <w:t>dBW</w:t>
      </w:r>
      <w:proofErr w:type="spellEnd"/>
      <w:r w:rsidRPr="008E4F17">
        <w:t>), received by terrestrial radar from spaceborne active sensors is calculated by:</w:t>
      </w:r>
    </w:p>
    <w:p w14:paraId="1636503C" w14:textId="0FB76584" w:rsidR="00671F04" w:rsidRPr="008E4F17" w:rsidRDefault="00671F04" w:rsidP="00C8170F">
      <w:pPr>
        <w:pStyle w:val="Equation"/>
      </w:pPr>
      <w:r w:rsidRPr="008E4F17">
        <w:rPr>
          <w:i/>
          <w:iCs/>
        </w:rPr>
        <w:tab/>
        <w:t>I</w:t>
      </w:r>
      <w:r w:rsidRPr="008E4F17">
        <w:t xml:space="preserve"> = 10 log </w:t>
      </w:r>
      <w:r w:rsidRPr="008E4F17">
        <w:rPr>
          <w:i/>
          <w:iCs/>
        </w:rPr>
        <w:t>P</w:t>
      </w:r>
      <w:r w:rsidRPr="008E4F17">
        <w:rPr>
          <w:i/>
          <w:iCs/>
          <w:vertAlign w:val="subscript"/>
        </w:rPr>
        <w:t>t</w:t>
      </w:r>
      <w:r w:rsidRPr="008E4F17">
        <w:t xml:space="preserve"> + 10 log (τ </w:t>
      </w:r>
      <w:r w:rsidRPr="008E4F17">
        <w:rPr>
          <w:i/>
          <w:iCs/>
        </w:rPr>
        <w:t>PRF</w:t>
      </w:r>
      <w:r w:rsidRPr="008E4F17">
        <w:t xml:space="preserve">) + </w:t>
      </w:r>
      <w:r w:rsidRPr="008E4F17">
        <w:rPr>
          <w:i/>
          <w:iCs/>
        </w:rPr>
        <w:t>G</w:t>
      </w:r>
      <w:r w:rsidRPr="008E4F17">
        <w:rPr>
          <w:i/>
          <w:iCs/>
          <w:vertAlign w:val="subscript"/>
        </w:rPr>
        <w:t>t</w:t>
      </w:r>
      <w:r w:rsidRPr="008E4F17">
        <w:t xml:space="preserve"> + </w:t>
      </w:r>
      <w:r w:rsidRPr="008E4F17">
        <w:rPr>
          <w:i/>
          <w:iCs/>
        </w:rPr>
        <w:t>G</w:t>
      </w:r>
      <w:r w:rsidRPr="008E4F17">
        <w:rPr>
          <w:i/>
          <w:iCs/>
          <w:vertAlign w:val="subscript"/>
        </w:rPr>
        <w:t>r</w:t>
      </w:r>
      <w:r w:rsidRPr="008E4F17">
        <w:t xml:space="preserve"> </w:t>
      </w:r>
      <w:r w:rsidR="00C8170F" w:rsidRPr="008E4F17">
        <w:t>−</w:t>
      </w:r>
      <w:r w:rsidRPr="008E4F17">
        <w:t xml:space="preserve"> (32.44 + 20 log (</w:t>
      </w:r>
      <w:r w:rsidRPr="008E4F17">
        <w:rPr>
          <w:i/>
          <w:iCs/>
        </w:rPr>
        <w:t>f</w:t>
      </w:r>
      <w:r w:rsidRPr="008E4F17">
        <w:t xml:space="preserve"> </w:t>
      </w:r>
      <w:r w:rsidRPr="008E4F17">
        <w:rPr>
          <w:i/>
          <w:iCs/>
        </w:rPr>
        <w:t>R</w:t>
      </w:r>
      <w:r w:rsidRPr="008E4F17">
        <w:t xml:space="preserve">)) + </w:t>
      </w:r>
      <w:r w:rsidRPr="008E4F17">
        <w:rPr>
          <w:i/>
          <w:iCs/>
        </w:rPr>
        <w:t>OTR</w:t>
      </w:r>
      <w:r w:rsidRPr="008E4F17">
        <w:t xml:space="preserve"> </w:t>
      </w:r>
      <w:r w:rsidR="00C8170F" w:rsidRPr="008E4F17">
        <w:t>−</w:t>
      </w:r>
      <w:r w:rsidRPr="008E4F17">
        <w:t xml:space="preserve"> </w:t>
      </w:r>
      <w:r w:rsidRPr="008E4F17">
        <w:rPr>
          <w:i/>
          <w:iCs/>
        </w:rPr>
        <w:t>PG</w:t>
      </w:r>
      <w:r w:rsidRPr="008E4F17">
        <w:tab/>
        <w:t>(1)</w:t>
      </w:r>
    </w:p>
    <w:p w14:paraId="3CB0C35F" w14:textId="77777777" w:rsidR="00671F04" w:rsidRPr="008E4F17" w:rsidRDefault="00671F04" w:rsidP="00671F04">
      <w:r w:rsidRPr="008E4F17">
        <w:t>where:</w:t>
      </w:r>
    </w:p>
    <w:p w14:paraId="6443E87A" w14:textId="599CCCEF" w:rsidR="00671F04" w:rsidRPr="008E4F17" w:rsidRDefault="00671F04" w:rsidP="008B2AC6">
      <w:pPr>
        <w:pStyle w:val="Equationlegend"/>
        <w:rPr>
          <w:lang w:val="en-GB"/>
        </w:rPr>
      </w:pPr>
      <w:r w:rsidRPr="008E4F17">
        <w:rPr>
          <w:lang w:val="en-GB"/>
        </w:rPr>
        <w:tab/>
      </w:r>
      <w:proofErr w:type="gramStart"/>
      <w:r w:rsidRPr="008E4F17">
        <w:rPr>
          <w:i/>
          <w:iCs/>
          <w:lang w:val="en-GB"/>
        </w:rPr>
        <w:t>P</w:t>
      </w:r>
      <w:r w:rsidRPr="008E4F17">
        <w:rPr>
          <w:i/>
          <w:iCs/>
          <w:vertAlign w:val="subscript"/>
          <w:lang w:val="en-GB"/>
        </w:rPr>
        <w:t>t</w:t>
      </w:r>
      <w:r w:rsidR="008B2AC6" w:rsidRPr="008E4F17">
        <w:rPr>
          <w:i/>
          <w:iCs/>
          <w:vertAlign w:val="subscript"/>
          <w:lang w:val="en-GB"/>
        </w:rPr>
        <w:t xml:space="preserve"> </w:t>
      </w:r>
      <w:r w:rsidRPr="008E4F17">
        <w:rPr>
          <w:lang w:val="en-GB"/>
        </w:rPr>
        <w:t>:</w:t>
      </w:r>
      <w:proofErr w:type="gramEnd"/>
      <w:r w:rsidRPr="008E4F17">
        <w:rPr>
          <w:lang w:val="en-GB"/>
        </w:rPr>
        <w:tab/>
        <w:t>peak spaceborne sensor transmit power (W)</w:t>
      </w:r>
    </w:p>
    <w:p w14:paraId="1C3A8FC7" w14:textId="39A20B85" w:rsidR="00671F04" w:rsidRPr="008E4F17" w:rsidRDefault="00671F04" w:rsidP="008B2AC6">
      <w:pPr>
        <w:pStyle w:val="Equationlegend"/>
        <w:rPr>
          <w:lang w:val="en-GB"/>
        </w:rPr>
      </w:pPr>
      <w:r w:rsidRPr="008E4F17">
        <w:rPr>
          <w:lang w:val="en-GB"/>
        </w:rPr>
        <w:tab/>
      </w:r>
      <w:proofErr w:type="gramStart"/>
      <w:r w:rsidRPr="008E4F17">
        <w:rPr>
          <w:lang w:val="en-GB"/>
        </w:rPr>
        <w:t>τ</w:t>
      </w:r>
      <w:r w:rsidR="008B2AC6" w:rsidRPr="008E4F17">
        <w:rPr>
          <w:lang w:val="en-GB"/>
        </w:rPr>
        <w:t xml:space="preserve"> </w:t>
      </w:r>
      <w:r w:rsidRPr="008E4F17">
        <w:rPr>
          <w:lang w:val="en-GB"/>
        </w:rPr>
        <w:t>:</w:t>
      </w:r>
      <w:proofErr w:type="gramEnd"/>
      <w:r w:rsidRPr="008E4F17">
        <w:rPr>
          <w:lang w:val="en-GB"/>
        </w:rPr>
        <w:tab/>
        <w:t>spaceborne sensor pulse width (s)</w:t>
      </w:r>
    </w:p>
    <w:p w14:paraId="0DAA77A6" w14:textId="343DA397" w:rsidR="00671F04" w:rsidRPr="008E4F17" w:rsidRDefault="00671F04" w:rsidP="008B2AC6">
      <w:pPr>
        <w:pStyle w:val="Equationlegend"/>
        <w:rPr>
          <w:lang w:val="en-GB"/>
        </w:rPr>
      </w:pPr>
      <w:r w:rsidRPr="008E4F17">
        <w:rPr>
          <w:lang w:val="en-GB"/>
        </w:rPr>
        <w:tab/>
      </w:r>
      <w:proofErr w:type="gramStart"/>
      <w:r w:rsidRPr="008E4F17">
        <w:rPr>
          <w:i/>
          <w:iCs/>
          <w:lang w:val="en-GB"/>
        </w:rPr>
        <w:t>PRF</w:t>
      </w:r>
      <w:r w:rsidR="008B2AC6" w:rsidRPr="008E4F17">
        <w:rPr>
          <w:i/>
          <w:iCs/>
          <w:lang w:val="en-GB"/>
        </w:rPr>
        <w:t xml:space="preserve"> </w:t>
      </w:r>
      <w:r w:rsidRPr="008E4F17">
        <w:rPr>
          <w:lang w:val="en-GB"/>
        </w:rPr>
        <w:t>:</w:t>
      </w:r>
      <w:proofErr w:type="gramEnd"/>
      <w:r w:rsidRPr="008E4F17">
        <w:rPr>
          <w:lang w:val="en-GB"/>
        </w:rPr>
        <w:tab/>
        <w:t>spaceborne sensor pulse repetition frequency (Hz)</w:t>
      </w:r>
    </w:p>
    <w:p w14:paraId="5FBCD12D" w14:textId="70A3A9A8" w:rsidR="00671F04" w:rsidRPr="008E4F17" w:rsidRDefault="00671F04" w:rsidP="008B2AC6">
      <w:pPr>
        <w:pStyle w:val="Equationlegend"/>
        <w:rPr>
          <w:lang w:val="en-GB"/>
        </w:rPr>
      </w:pPr>
      <w:r w:rsidRPr="008E4F17">
        <w:rPr>
          <w:lang w:val="en-GB"/>
        </w:rPr>
        <w:tab/>
      </w:r>
      <w:proofErr w:type="gramStart"/>
      <w:r w:rsidRPr="008E4F17">
        <w:rPr>
          <w:i/>
          <w:iCs/>
          <w:lang w:val="en-GB"/>
        </w:rPr>
        <w:t>G</w:t>
      </w:r>
      <w:r w:rsidRPr="008E4F17">
        <w:rPr>
          <w:i/>
          <w:iCs/>
          <w:vertAlign w:val="subscript"/>
          <w:lang w:val="en-GB"/>
        </w:rPr>
        <w:t>t</w:t>
      </w:r>
      <w:r w:rsidR="008B2AC6" w:rsidRPr="008E4F17">
        <w:rPr>
          <w:i/>
          <w:iCs/>
          <w:vertAlign w:val="subscript"/>
          <w:lang w:val="en-GB"/>
        </w:rPr>
        <w:t xml:space="preserve"> </w:t>
      </w:r>
      <w:r w:rsidRPr="008E4F17">
        <w:rPr>
          <w:lang w:val="en-GB"/>
        </w:rPr>
        <w:t>:</w:t>
      </w:r>
      <w:proofErr w:type="gramEnd"/>
      <w:r w:rsidRPr="008E4F17">
        <w:rPr>
          <w:lang w:val="en-GB"/>
        </w:rPr>
        <w:tab/>
        <w:t>spaceborne sensor antenna gain towards terrestrial radar (dBi)</w:t>
      </w:r>
    </w:p>
    <w:p w14:paraId="69B19C30" w14:textId="4129AE40" w:rsidR="00671F04" w:rsidRPr="008E4F17" w:rsidRDefault="00671F04" w:rsidP="008B2AC6">
      <w:pPr>
        <w:pStyle w:val="Equationlegend"/>
        <w:rPr>
          <w:lang w:val="en-GB"/>
        </w:rPr>
      </w:pPr>
      <w:r w:rsidRPr="008E4F17">
        <w:rPr>
          <w:lang w:val="en-GB"/>
        </w:rPr>
        <w:tab/>
      </w:r>
      <w:proofErr w:type="gramStart"/>
      <w:r w:rsidRPr="008E4F17">
        <w:rPr>
          <w:i/>
          <w:iCs/>
          <w:lang w:val="en-GB"/>
        </w:rPr>
        <w:t>G</w:t>
      </w:r>
      <w:r w:rsidRPr="008E4F17">
        <w:rPr>
          <w:i/>
          <w:iCs/>
          <w:vertAlign w:val="subscript"/>
          <w:lang w:val="en-GB"/>
        </w:rPr>
        <w:t>r</w:t>
      </w:r>
      <w:r w:rsidR="008B2AC6" w:rsidRPr="008E4F17">
        <w:rPr>
          <w:vertAlign w:val="subscript"/>
          <w:lang w:val="en-GB"/>
        </w:rPr>
        <w:t xml:space="preserve"> </w:t>
      </w:r>
      <w:r w:rsidRPr="008E4F17">
        <w:rPr>
          <w:lang w:val="en-GB"/>
        </w:rPr>
        <w:t>:</w:t>
      </w:r>
      <w:proofErr w:type="gramEnd"/>
      <w:r w:rsidRPr="008E4F17">
        <w:rPr>
          <w:lang w:val="en-GB"/>
        </w:rPr>
        <w:tab/>
        <w:t xml:space="preserve">terrestrial radar antenna </w:t>
      </w:r>
      <w:proofErr w:type="gramStart"/>
      <w:r w:rsidRPr="008E4F17">
        <w:rPr>
          <w:lang w:val="en-GB"/>
        </w:rPr>
        <w:t>gain</w:t>
      </w:r>
      <w:proofErr w:type="gramEnd"/>
      <w:r w:rsidRPr="008E4F17">
        <w:rPr>
          <w:lang w:val="en-GB"/>
        </w:rPr>
        <w:t xml:space="preserve"> towards spaceborne sensor (dBi)</w:t>
      </w:r>
    </w:p>
    <w:p w14:paraId="5DC1CC68" w14:textId="096BBD12" w:rsidR="00671F04" w:rsidRPr="008E4F17" w:rsidRDefault="00671F04" w:rsidP="008B2AC6">
      <w:pPr>
        <w:pStyle w:val="Equationlegend"/>
        <w:rPr>
          <w:lang w:val="en-GB"/>
        </w:rPr>
      </w:pPr>
      <w:r w:rsidRPr="008E4F17">
        <w:rPr>
          <w:lang w:val="en-GB"/>
        </w:rPr>
        <w:tab/>
      </w:r>
      <w:proofErr w:type="gramStart"/>
      <w:r w:rsidRPr="008E4F17">
        <w:rPr>
          <w:i/>
          <w:iCs/>
          <w:lang w:val="en-GB"/>
        </w:rPr>
        <w:t>f</w:t>
      </w:r>
      <w:r w:rsidR="008B2AC6" w:rsidRPr="008E4F17">
        <w:rPr>
          <w:i/>
          <w:iCs/>
          <w:lang w:val="en-GB"/>
        </w:rPr>
        <w:t xml:space="preserve"> </w:t>
      </w:r>
      <w:r w:rsidRPr="008E4F17">
        <w:rPr>
          <w:lang w:val="en-GB"/>
        </w:rPr>
        <w:t>:</w:t>
      </w:r>
      <w:proofErr w:type="gramEnd"/>
      <w:r w:rsidRPr="008E4F17">
        <w:rPr>
          <w:lang w:val="en-GB"/>
        </w:rPr>
        <w:tab/>
        <w:t>frequency (MHz)</w:t>
      </w:r>
    </w:p>
    <w:p w14:paraId="6ECB8BFE" w14:textId="325AD0D8" w:rsidR="00671F04" w:rsidRPr="008E4F17" w:rsidRDefault="00671F04" w:rsidP="008B2AC6">
      <w:pPr>
        <w:pStyle w:val="Equationlegend"/>
        <w:rPr>
          <w:lang w:val="en-GB"/>
        </w:rPr>
      </w:pPr>
      <w:r w:rsidRPr="008E4F17">
        <w:rPr>
          <w:lang w:val="en-GB"/>
        </w:rPr>
        <w:tab/>
      </w:r>
      <w:proofErr w:type="gramStart"/>
      <w:r w:rsidRPr="008E4F17">
        <w:rPr>
          <w:i/>
          <w:iCs/>
          <w:lang w:val="en-GB"/>
        </w:rPr>
        <w:t>R</w:t>
      </w:r>
      <w:r w:rsidR="008B2AC6" w:rsidRPr="008E4F17">
        <w:rPr>
          <w:i/>
          <w:iCs/>
          <w:lang w:val="en-GB"/>
        </w:rPr>
        <w:t xml:space="preserve"> </w:t>
      </w:r>
      <w:r w:rsidRPr="008E4F17">
        <w:rPr>
          <w:lang w:val="en-GB"/>
        </w:rPr>
        <w:t>:</w:t>
      </w:r>
      <w:proofErr w:type="gramEnd"/>
      <w:r w:rsidRPr="008E4F17">
        <w:rPr>
          <w:lang w:val="en-GB"/>
        </w:rPr>
        <w:tab/>
        <w:t>slant range between sensor and radar (km)</w:t>
      </w:r>
    </w:p>
    <w:p w14:paraId="11C683CA" w14:textId="6D7B939A" w:rsidR="00671F04" w:rsidRPr="008E4F17" w:rsidRDefault="00671F04" w:rsidP="008B2AC6">
      <w:pPr>
        <w:pStyle w:val="Equationlegend"/>
        <w:rPr>
          <w:lang w:val="en-GB"/>
        </w:rPr>
      </w:pPr>
      <w:r w:rsidRPr="008E4F17">
        <w:rPr>
          <w:lang w:val="en-GB"/>
        </w:rPr>
        <w:lastRenderedPageBreak/>
        <w:tab/>
      </w:r>
      <w:proofErr w:type="gramStart"/>
      <w:r w:rsidRPr="008E4F17">
        <w:rPr>
          <w:i/>
          <w:iCs/>
          <w:lang w:val="en-GB"/>
        </w:rPr>
        <w:t>OTR</w:t>
      </w:r>
      <w:r w:rsidR="008B2AC6" w:rsidRPr="008E4F17">
        <w:rPr>
          <w:i/>
          <w:iCs/>
          <w:lang w:val="en-GB"/>
        </w:rPr>
        <w:t xml:space="preserve"> </w:t>
      </w:r>
      <w:r w:rsidRPr="008E4F17">
        <w:rPr>
          <w:lang w:val="en-GB"/>
        </w:rPr>
        <w:t>:</w:t>
      </w:r>
      <w:proofErr w:type="gramEnd"/>
      <w:r w:rsidRPr="008E4F17">
        <w:rPr>
          <w:lang w:val="en-GB"/>
        </w:rPr>
        <w:tab/>
        <w:t>radar receiver on-tune rejection (dB)</w:t>
      </w:r>
    </w:p>
    <w:p w14:paraId="07BAA13F" w14:textId="5FB4452C" w:rsidR="00671F04" w:rsidRPr="008E4F17" w:rsidRDefault="00671F04" w:rsidP="008B2AC6">
      <w:pPr>
        <w:pStyle w:val="Equationlegend"/>
        <w:rPr>
          <w:lang w:val="en-GB"/>
        </w:rPr>
      </w:pPr>
      <w:r w:rsidRPr="008E4F17">
        <w:rPr>
          <w:lang w:val="en-GB"/>
        </w:rPr>
        <w:tab/>
      </w:r>
      <w:proofErr w:type="gramStart"/>
      <w:r w:rsidRPr="008E4F17">
        <w:rPr>
          <w:i/>
          <w:iCs/>
          <w:lang w:val="en-GB"/>
        </w:rPr>
        <w:t>PG</w:t>
      </w:r>
      <w:r w:rsidR="008B2AC6" w:rsidRPr="008E4F17">
        <w:rPr>
          <w:i/>
          <w:iCs/>
          <w:lang w:val="en-GB"/>
        </w:rPr>
        <w:t xml:space="preserve"> </w:t>
      </w:r>
      <w:r w:rsidRPr="008E4F17">
        <w:rPr>
          <w:lang w:val="en-GB"/>
        </w:rPr>
        <w:t>:</w:t>
      </w:r>
      <w:proofErr w:type="gramEnd"/>
      <w:r w:rsidRPr="008E4F17">
        <w:rPr>
          <w:lang w:val="en-GB"/>
        </w:rPr>
        <w:tab/>
        <w:t>processing gain (dB), rejection of unwanted signals due to radar receiver</w:t>
      </w:r>
      <w:r w:rsidR="008B2AC6" w:rsidRPr="008E4F17">
        <w:rPr>
          <w:lang w:val="en-GB"/>
        </w:rPr>
        <w:t xml:space="preserve"> </w:t>
      </w:r>
      <w:r w:rsidRPr="008E4F17">
        <w:rPr>
          <w:lang w:val="en-GB"/>
        </w:rPr>
        <w:t>signal processing (assumed to be zero if not known).</w:t>
      </w:r>
    </w:p>
    <w:p w14:paraId="1DC89E98" w14:textId="77777777" w:rsidR="00671F04" w:rsidRPr="008E4F17" w:rsidRDefault="00671F04" w:rsidP="00671F04">
      <w:r w:rsidRPr="008E4F17">
        <w:t>The on-tune rejection term is calculated by:</w:t>
      </w:r>
    </w:p>
    <w:p w14:paraId="3478E33E" w14:textId="6D4F803C" w:rsidR="00671F04" w:rsidRPr="008E4F17" w:rsidRDefault="008B2AC6" w:rsidP="008B2AC6">
      <w:pPr>
        <w:pStyle w:val="Equation"/>
      </w:pPr>
      <w:r w:rsidRPr="008E4F17">
        <w:rPr>
          <w:i/>
          <w:iCs/>
        </w:rPr>
        <w:tab/>
      </w:r>
      <w:r w:rsidR="00671F04" w:rsidRPr="008E4F17">
        <w:rPr>
          <w:i/>
          <w:iCs/>
        </w:rPr>
        <w:t>OTR</w:t>
      </w:r>
      <w:r w:rsidR="00671F04" w:rsidRPr="008E4F17">
        <w:t xml:space="preserve"> = 10 log (</w:t>
      </w:r>
      <w:r w:rsidR="00671F04" w:rsidRPr="008E4F17">
        <w:rPr>
          <w:i/>
          <w:iCs/>
        </w:rPr>
        <w:t>B</w:t>
      </w:r>
      <w:r w:rsidR="00671F04" w:rsidRPr="008E4F17">
        <w:rPr>
          <w:i/>
          <w:iCs/>
          <w:vertAlign w:val="subscript"/>
        </w:rPr>
        <w:t>r</w:t>
      </w:r>
      <w:r w:rsidR="00671F04" w:rsidRPr="008E4F17">
        <w:t>/</w:t>
      </w:r>
      <w:proofErr w:type="spellStart"/>
      <w:r w:rsidR="00671F04" w:rsidRPr="008E4F17">
        <w:rPr>
          <w:i/>
          <w:iCs/>
        </w:rPr>
        <w:t>B</w:t>
      </w:r>
      <w:r w:rsidR="00671F04" w:rsidRPr="008E4F17">
        <w:rPr>
          <w:i/>
          <w:iCs/>
          <w:vertAlign w:val="subscript"/>
        </w:rPr>
        <w:t>t</w:t>
      </w:r>
      <w:proofErr w:type="spellEnd"/>
      <w:r w:rsidR="00671F04" w:rsidRPr="008E4F17">
        <w:t>)</w:t>
      </w:r>
      <w:r w:rsidR="00671F04" w:rsidRPr="008E4F17">
        <w:tab/>
        <w:t xml:space="preserve">for </w:t>
      </w:r>
      <w:r w:rsidR="00671F04" w:rsidRPr="008E4F17">
        <w:rPr>
          <w:i/>
          <w:iCs/>
        </w:rPr>
        <w:t>B</w:t>
      </w:r>
      <w:r w:rsidR="00671F04" w:rsidRPr="008E4F17">
        <w:rPr>
          <w:i/>
          <w:iCs/>
          <w:vertAlign w:val="subscript"/>
        </w:rPr>
        <w:t>r</w:t>
      </w:r>
      <w:r w:rsidR="00671F04" w:rsidRPr="008E4F17">
        <w:t xml:space="preserve"> ≤ </w:t>
      </w:r>
      <w:proofErr w:type="spellStart"/>
      <w:r w:rsidR="00671F04" w:rsidRPr="008E4F17">
        <w:rPr>
          <w:i/>
          <w:iCs/>
        </w:rPr>
        <w:t>B</w:t>
      </w:r>
      <w:r w:rsidR="00671F04" w:rsidRPr="008E4F17">
        <w:rPr>
          <w:i/>
          <w:iCs/>
          <w:vertAlign w:val="subscript"/>
        </w:rPr>
        <w:t>t</w:t>
      </w:r>
      <w:proofErr w:type="spellEnd"/>
    </w:p>
    <w:p w14:paraId="1CB299F1" w14:textId="6ECBAD31" w:rsidR="00671F04" w:rsidRPr="008E4F17" w:rsidRDefault="00671F04" w:rsidP="008B2AC6">
      <w:pPr>
        <w:pStyle w:val="Equation"/>
        <w:rPr>
          <w:vertAlign w:val="subscript"/>
        </w:rPr>
      </w:pPr>
      <w:r w:rsidRPr="008E4F17">
        <w:tab/>
        <w:t xml:space="preserve">     = 0 </w:t>
      </w:r>
      <w:r w:rsidRPr="008E4F17">
        <w:tab/>
        <w:t xml:space="preserve">for </w:t>
      </w:r>
      <w:proofErr w:type="gramStart"/>
      <w:r w:rsidRPr="008E4F17">
        <w:rPr>
          <w:i/>
          <w:iCs/>
        </w:rPr>
        <w:t>B</w:t>
      </w:r>
      <w:r w:rsidRPr="008E4F17">
        <w:rPr>
          <w:i/>
          <w:iCs/>
          <w:vertAlign w:val="subscript"/>
        </w:rPr>
        <w:t xml:space="preserve">r </w:t>
      </w:r>
      <w:r w:rsidR="007A0491">
        <w:rPr>
          <w:i/>
          <w:iCs/>
          <w:vertAlign w:val="subscript"/>
        </w:rPr>
        <w:t xml:space="preserve"> </w:t>
      </w:r>
      <w:r w:rsidRPr="008E4F17">
        <w:t>&gt;</w:t>
      </w:r>
      <w:proofErr w:type="gramEnd"/>
      <w:r w:rsidRPr="008E4F17">
        <w:t xml:space="preserve"> </w:t>
      </w:r>
      <w:proofErr w:type="spellStart"/>
      <w:r w:rsidRPr="008E4F17">
        <w:rPr>
          <w:i/>
          <w:iCs/>
        </w:rPr>
        <w:t>B</w:t>
      </w:r>
      <w:r w:rsidRPr="008E4F17">
        <w:rPr>
          <w:i/>
          <w:iCs/>
          <w:vertAlign w:val="subscript"/>
        </w:rPr>
        <w:t>t</w:t>
      </w:r>
      <w:proofErr w:type="spellEnd"/>
    </w:p>
    <w:p w14:paraId="0AC872EB" w14:textId="77777777" w:rsidR="00671F04" w:rsidRPr="008E4F17" w:rsidRDefault="00671F04" w:rsidP="00671F04">
      <w:r w:rsidRPr="008E4F17">
        <w:t>where:</w:t>
      </w:r>
    </w:p>
    <w:p w14:paraId="46ED55F8" w14:textId="77777777" w:rsidR="00671F04" w:rsidRPr="008E4F17" w:rsidRDefault="00671F04" w:rsidP="008B2AC6">
      <w:pPr>
        <w:pStyle w:val="Equationlegend"/>
        <w:rPr>
          <w:lang w:val="en-GB"/>
        </w:rPr>
      </w:pPr>
      <w:r w:rsidRPr="008E4F17">
        <w:rPr>
          <w:lang w:val="en-GB"/>
        </w:rPr>
        <w:tab/>
      </w:r>
      <w:proofErr w:type="gramStart"/>
      <w:r w:rsidRPr="008E4F17">
        <w:rPr>
          <w:i/>
          <w:iCs/>
          <w:lang w:val="en-GB"/>
        </w:rPr>
        <w:t>B</w:t>
      </w:r>
      <w:r w:rsidRPr="008E4F17">
        <w:rPr>
          <w:i/>
          <w:iCs/>
          <w:vertAlign w:val="subscript"/>
          <w:lang w:val="en-GB"/>
        </w:rPr>
        <w:t>r</w:t>
      </w:r>
      <w:r w:rsidRPr="008E4F17">
        <w:rPr>
          <w:i/>
          <w:iCs/>
          <w:lang w:val="en-GB"/>
        </w:rPr>
        <w:t xml:space="preserve"> </w:t>
      </w:r>
      <w:r w:rsidRPr="008E4F17">
        <w:rPr>
          <w:lang w:val="en-GB"/>
        </w:rPr>
        <w:t>:</w:t>
      </w:r>
      <w:proofErr w:type="gramEnd"/>
      <w:r w:rsidRPr="008E4F17">
        <w:rPr>
          <w:lang w:val="en-GB"/>
        </w:rPr>
        <w:tab/>
        <w:t>receiver bandwidth</w:t>
      </w:r>
    </w:p>
    <w:p w14:paraId="1A07F891" w14:textId="77777777" w:rsidR="00671F04" w:rsidRPr="008E4F17" w:rsidRDefault="00671F04" w:rsidP="008B2AC6">
      <w:pPr>
        <w:pStyle w:val="Equationlegend"/>
        <w:rPr>
          <w:lang w:val="en-GB"/>
        </w:rPr>
      </w:pPr>
      <w:r w:rsidRPr="008E4F17">
        <w:rPr>
          <w:lang w:val="en-GB"/>
        </w:rPr>
        <w:tab/>
      </w:r>
      <w:proofErr w:type="spellStart"/>
      <w:proofErr w:type="gramStart"/>
      <w:r w:rsidRPr="008E4F17">
        <w:rPr>
          <w:i/>
          <w:iCs/>
          <w:lang w:val="en-GB"/>
        </w:rPr>
        <w:t>B</w:t>
      </w:r>
      <w:r w:rsidRPr="008E4F17">
        <w:rPr>
          <w:i/>
          <w:iCs/>
          <w:vertAlign w:val="subscript"/>
          <w:lang w:val="en-GB"/>
        </w:rPr>
        <w:t>t</w:t>
      </w:r>
      <w:proofErr w:type="spellEnd"/>
      <w:r w:rsidRPr="008E4F17">
        <w:rPr>
          <w:i/>
          <w:iCs/>
          <w:lang w:val="en-GB"/>
        </w:rPr>
        <w:t xml:space="preserve"> </w:t>
      </w:r>
      <w:r w:rsidRPr="008E4F17">
        <w:rPr>
          <w:lang w:val="en-GB"/>
        </w:rPr>
        <w:t>:</w:t>
      </w:r>
      <w:proofErr w:type="gramEnd"/>
      <w:r w:rsidRPr="008E4F17">
        <w:rPr>
          <w:lang w:val="en-GB"/>
        </w:rPr>
        <w:tab/>
        <w:t>chirp bandwidth of the transmitted interfering signal.</w:t>
      </w:r>
    </w:p>
    <w:p w14:paraId="3ED7949D" w14:textId="77777777" w:rsidR="00671F04" w:rsidRPr="008E4F17" w:rsidRDefault="00671F04" w:rsidP="00671F04">
      <w:r w:rsidRPr="008E4F17">
        <w:t xml:space="preserve">Figures 16, 17, 18 and 19 show contour-regions of the ratio of received SAR-4/700, SAR-4/900 and SAR-4/1100 interference powers in the G8 radar receiver over the G8 radar maximum interference protection criteria, or </w:t>
      </w:r>
      <w:r w:rsidRPr="008E4F17">
        <w:rPr>
          <w:i/>
          <w:iCs/>
        </w:rPr>
        <w:t>I</w:t>
      </w:r>
      <w:r w:rsidRPr="008E4F17">
        <w:rPr>
          <w:i/>
          <w:iCs/>
          <w:vertAlign w:val="subscript"/>
        </w:rPr>
        <w:t>R</w:t>
      </w:r>
      <w:r w:rsidRPr="008E4F17">
        <w:t>/</w:t>
      </w:r>
      <w:r w:rsidRPr="008E4F17">
        <w:rPr>
          <w:i/>
          <w:iCs/>
        </w:rPr>
        <w:t>I</w:t>
      </w:r>
      <w:r w:rsidRPr="008E4F17">
        <w:rPr>
          <w:i/>
          <w:iCs/>
          <w:vertAlign w:val="subscript"/>
        </w:rPr>
        <w:t>IPC</w:t>
      </w:r>
      <w:r w:rsidRPr="008E4F17">
        <w:t xml:space="preserve"> in dB, on the surface of the earth and the satellite line-of-sight (</w:t>
      </w:r>
      <w:proofErr w:type="spellStart"/>
      <w:r w:rsidRPr="008E4F17">
        <w:t>LoS</w:t>
      </w:r>
      <w:proofErr w:type="spellEnd"/>
      <w:r w:rsidRPr="008E4F17">
        <w:t>) coverage region (dotted blue line of 0.1 degree elevation angle). Satellite position points (diamond shape) projected on the surface of the Earth are 1 minute apart.</w:t>
      </w:r>
    </w:p>
    <w:p w14:paraId="6F6D1EE1" w14:textId="77777777" w:rsidR="00671F04" w:rsidRPr="008E4F17" w:rsidRDefault="00671F04" w:rsidP="00671F04">
      <w:r w:rsidRPr="008E4F17">
        <w:t xml:space="preserve">As shown in Fig. 16, the SAR-4 interference power in a G8 radar receiver exceeds the maximum interference protection criteria (i.e. contour regions where </w:t>
      </w:r>
      <w:r w:rsidRPr="008E4F17">
        <w:rPr>
          <w:i/>
          <w:iCs/>
        </w:rPr>
        <w:t>I</w:t>
      </w:r>
      <w:r w:rsidRPr="008E4F17">
        <w:rPr>
          <w:i/>
          <w:iCs/>
          <w:vertAlign w:val="subscript"/>
        </w:rPr>
        <w:t>R</w:t>
      </w:r>
      <w:r w:rsidRPr="008E4F17">
        <w:t>/</w:t>
      </w:r>
      <w:r w:rsidRPr="008E4F17">
        <w:rPr>
          <w:i/>
          <w:iCs/>
        </w:rPr>
        <w:t>I</w:t>
      </w:r>
      <w:r w:rsidRPr="008E4F17">
        <w:rPr>
          <w:i/>
          <w:iCs/>
          <w:vertAlign w:val="subscript"/>
        </w:rPr>
        <w:t>IPC</w:t>
      </w:r>
      <w:r w:rsidRPr="008E4F17">
        <w:t xml:space="preserve"> &gt; 0 dB) only for a few short SAR</w:t>
      </w:r>
      <w:r w:rsidRPr="008E4F17">
        <w:noBreakHyphen/>
        <w:t xml:space="preserve">4 transmitting times during a few minutes single pass of the ground track and can interfere with multiple radars (if aligned along the SAR-4 ground track) simultaneously. When considering the SAR-4 main-beam to the remote sidelobe of the radar G8, the SAR-4 interference power exceeds the maximum interference protection criteria by 59.5 dB with interference apportionment between services (SA) and by 53.5 dB with no SA when accounting for an aeronautical safety margin of 6 </w:t>
      </w:r>
      <w:proofErr w:type="spellStart"/>
      <w:r w:rsidRPr="008E4F17">
        <w:t>dB.</w:t>
      </w:r>
      <w:proofErr w:type="spellEnd"/>
    </w:p>
    <w:p w14:paraId="48468165" w14:textId="77777777" w:rsidR="00671F04" w:rsidRPr="008E4F17" w:rsidRDefault="00671F04" w:rsidP="00671F04">
      <w:r w:rsidRPr="008E4F17">
        <w:t xml:space="preserve">Similarly, as shown in Fig. 17, when considering the SAR-4/700 main-beam to the remote sidelobe of the radar G8, the SAR-4/700 interference power exceeds the maximum interference protection criteria by 61.8 dB with SA and by 55.8 dB without SA, when accounting for an aeronautical safety margin of 6 </w:t>
      </w:r>
      <w:proofErr w:type="spellStart"/>
      <w:r w:rsidRPr="008E4F17">
        <w:t>dB.</w:t>
      </w:r>
      <w:proofErr w:type="spellEnd"/>
    </w:p>
    <w:p w14:paraId="53DEC9A5" w14:textId="77777777" w:rsidR="00671F04" w:rsidRPr="008E4F17" w:rsidRDefault="00671F04" w:rsidP="00671F04">
      <w:r w:rsidRPr="008E4F17">
        <w:t xml:space="preserve">Figures 18 and 19 also show similar results to Figs 16 and 17, when considering the SAR-4/900 and SAR-4/1100 main-beam to the remote sidelobe of the radar G8, the SAR interference power exceeds the maximum interference protection criteria by 60.7 dB with SA and by 54.7 dB without SA, when accounting for an aeronautical safety margin of 6 </w:t>
      </w:r>
      <w:proofErr w:type="spellStart"/>
      <w:r w:rsidRPr="008E4F17">
        <w:t>dB.</w:t>
      </w:r>
      <w:proofErr w:type="spellEnd"/>
    </w:p>
    <w:p w14:paraId="24EAA37F" w14:textId="77777777" w:rsidR="00671F04" w:rsidRPr="008E4F17" w:rsidRDefault="00671F04" w:rsidP="00671F04">
      <w:r w:rsidRPr="008E4F17">
        <w:t>RLS, ARNS, MRNS, and proposed EESS (active) are sharing the 9 000-9 200 MHz frequency band. Hence, a per-service apportionment −6 dB was assumed with equal apportionment among the four services.</w:t>
      </w:r>
    </w:p>
    <w:p w14:paraId="588F0FD5" w14:textId="77777777" w:rsidR="00671F04" w:rsidRPr="001F00CA" w:rsidRDefault="00671F04" w:rsidP="008B2AC6">
      <w:pPr>
        <w:pStyle w:val="FigureNo"/>
        <w:rPr>
          <w:lang w:val="es-ES"/>
        </w:rPr>
      </w:pPr>
      <w:r w:rsidRPr="001F00CA">
        <w:rPr>
          <w:lang w:val="es-ES"/>
        </w:rPr>
        <w:lastRenderedPageBreak/>
        <w:t>figure 16</w:t>
      </w:r>
    </w:p>
    <w:p w14:paraId="035F5046" w14:textId="77777777" w:rsidR="00671F04" w:rsidRPr="001F00CA" w:rsidRDefault="00671F04" w:rsidP="008B2AC6">
      <w:pPr>
        <w:pStyle w:val="Figuretitle"/>
        <w:rPr>
          <w:lang w:val="es-ES"/>
        </w:rPr>
      </w:pPr>
      <w:r w:rsidRPr="001F00CA">
        <w:rPr>
          <w:lang w:val="es-ES"/>
        </w:rPr>
        <w:t xml:space="preserve">SAR-4/1200 vs. Radar G8: </w:t>
      </w:r>
      <w:r w:rsidRPr="001F00CA">
        <w:rPr>
          <w:i/>
          <w:iCs/>
          <w:lang w:val="es-ES"/>
        </w:rPr>
        <w:t>I</w:t>
      </w:r>
      <w:r w:rsidRPr="001F00CA">
        <w:rPr>
          <w:i/>
          <w:iCs/>
          <w:vertAlign w:val="subscript"/>
          <w:lang w:val="es-ES"/>
        </w:rPr>
        <w:t>R</w:t>
      </w:r>
      <w:r w:rsidRPr="001F00CA">
        <w:rPr>
          <w:lang w:val="es-ES"/>
        </w:rPr>
        <w:t>/</w:t>
      </w:r>
      <w:r w:rsidRPr="001F00CA">
        <w:rPr>
          <w:i/>
          <w:iCs/>
          <w:lang w:val="es-ES"/>
        </w:rPr>
        <w:t>I</w:t>
      </w:r>
      <w:r w:rsidRPr="001F00CA">
        <w:rPr>
          <w:i/>
          <w:iCs/>
          <w:vertAlign w:val="subscript"/>
          <w:lang w:val="es-ES"/>
        </w:rPr>
        <w:t>IPC</w:t>
      </w:r>
      <w:r w:rsidRPr="001F00CA">
        <w:rPr>
          <w:lang w:val="es-ES"/>
        </w:rPr>
        <w:t xml:space="preserve"> (dB) </w:t>
      </w:r>
      <w:proofErr w:type="spellStart"/>
      <w:r w:rsidRPr="001F00CA">
        <w:rPr>
          <w:lang w:val="es-ES"/>
        </w:rPr>
        <w:t>Regions</w:t>
      </w:r>
      <w:proofErr w:type="spellEnd"/>
    </w:p>
    <w:tbl>
      <w:tblPr>
        <w:tblW w:w="0" w:type="auto"/>
        <w:tblLook w:val="04A0" w:firstRow="1" w:lastRow="0" w:firstColumn="1" w:lastColumn="0" w:noHBand="0" w:noVBand="1"/>
      </w:tblPr>
      <w:tblGrid>
        <w:gridCol w:w="4820"/>
        <w:gridCol w:w="4819"/>
      </w:tblGrid>
      <w:tr w:rsidR="00671F04" w:rsidRPr="008E4F17" w14:paraId="63CDA5EE" w14:textId="77777777" w:rsidTr="002E374C">
        <w:tc>
          <w:tcPr>
            <w:tcW w:w="4815" w:type="dxa"/>
          </w:tcPr>
          <w:p w14:paraId="7A974480" w14:textId="77777777" w:rsidR="00671F04" w:rsidRPr="008E4F17" w:rsidRDefault="00671F04" w:rsidP="008B2AC6">
            <w:pPr>
              <w:pStyle w:val="Figure"/>
            </w:pPr>
            <w:r w:rsidRPr="008E4F17">
              <w:rPr>
                <w:noProof/>
              </w:rPr>
              <w:drawing>
                <wp:inline distT="0" distB="0" distL="0" distR="0" wp14:anchorId="68317CB3" wp14:editId="46018341">
                  <wp:extent cx="2926080" cy="3346704"/>
                  <wp:effectExtent l="0" t="0" r="7620" b="6350"/>
                  <wp:docPr id="27" name="Picture 27" descr="SAR-4/1200 vs. Radar G8: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AR-4/1200 vs. Radar G8: IR/IIPC (dB) Regions"/>
                          <pic:cNvPicPr/>
                        </pic:nvPicPr>
                        <pic:blipFill rotWithShape="1">
                          <a:blip r:embed="rId75"/>
                          <a:srcRect l="19339" t="3110" r="19635" b="3784"/>
                          <a:stretch/>
                        </pic:blipFill>
                        <pic:spPr bwMode="auto">
                          <a:xfrm>
                            <a:off x="0" y="0"/>
                            <a:ext cx="2926080" cy="3346704"/>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182BCFC0" w14:textId="77777777" w:rsidR="00671F04" w:rsidRPr="008E4F17" w:rsidRDefault="00671F04" w:rsidP="008B2AC6">
            <w:pPr>
              <w:pStyle w:val="Figure"/>
            </w:pPr>
            <w:r w:rsidRPr="008E4F17">
              <w:rPr>
                <w:noProof/>
              </w:rPr>
              <w:drawing>
                <wp:inline distT="0" distB="0" distL="0" distR="0" wp14:anchorId="38BC605B" wp14:editId="7FCAE587">
                  <wp:extent cx="2926080" cy="3346704"/>
                  <wp:effectExtent l="0" t="0" r="7620" b="6350"/>
                  <wp:docPr id="44" name="Picture 44" descr="SAR-4/1200 vs. Radar G8: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AR-4/1200 vs. Radar G8: IR/IIPC (dB) Regions"/>
                          <pic:cNvPicPr/>
                        </pic:nvPicPr>
                        <pic:blipFill rotWithShape="1">
                          <a:blip r:embed="rId76"/>
                          <a:srcRect l="19339" t="3110" r="19635" b="3784"/>
                          <a:stretch/>
                        </pic:blipFill>
                        <pic:spPr bwMode="auto">
                          <a:xfrm>
                            <a:off x="0" y="0"/>
                            <a:ext cx="2926080" cy="3346704"/>
                          </a:xfrm>
                          <a:prstGeom prst="rect">
                            <a:avLst/>
                          </a:prstGeom>
                          <a:ln>
                            <a:noFill/>
                          </a:ln>
                          <a:extLst>
                            <a:ext uri="{53640926-AAD7-44D8-BBD7-CCE9431645EC}">
                              <a14:shadowObscured xmlns:a14="http://schemas.microsoft.com/office/drawing/2010/main"/>
                            </a:ext>
                          </a:extLst>
                        </pic:spPr>
                      </pic:pic>
                    </a:graphicData>
                  </a:graphic>
                </wp:inline>
              </w:drawing>
            </w:r>
          </w:p>
        </w:tc>
      </w:tr>
      <w:tr w:rsidR="00671F04" w:rsidRPr="008E4F17" w14:paraId="0E8297B4" w14:textId="77777777" w:rsidTr="002E374C">
        <w:tc>
          <w:tcPr>
            <w:tcW w:w="4815" w:type="dxa"/>
          </w:tcPr>
          <w:p w14:paraId="6363899B" w14:textId="77777777" w:rsidR="00671F04" w:rsidRPr="008E4F17" w:rsidRDefault="00671F04" w:rsidP="008B2AC6">
            <w:pPr>
              <w:pStyle w:val="Figure"/>
            </w:pPr>
            <w:r w:rsidRPr="008E4F17">
              <w:rPr>
                <w:noProof/>
              </w:rPr>
              <w:drawing>
                <wp:inline distT="0" distB="0" distL="0" distR="0" wp14:anchorId="1D771DD6" wp14:editId="3DE662E0">
                  <wp:extent cx="2935224" cy="3355848"/>
                  <wp:effectExtent l="0" t="0" r="0" b="0"/>
                  <wp:docPr id="46" name="Picture 46" descr="SAR-4/1200 vs. Radar G8: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SAR-4/1200 vs. Radar G8: IR/IIPC (dB) Regions"/>
                          <pic:cNvPicPr/>
                        </pic:nvPicPr>
                        <pic:blipFill rotWithShape="1">
                          <a:blip r:embed="rId77"/>
                          <a:srcRect l="19202" t="2927" r="19635" b="3802"/>
                          <a:stretch/>
                        </pic:blipFill>
                        <pic:spPr bwMode="auto">
                          <a:xfrm>
                            <a:off x="0" y="0"/>
                            <a:ext cx="2935224" cy="3355848"/>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7CA2D998" w14:textId="77777777" w:rsidR="00671F04" w:rsidRPr="008E4F17" w:rsidRDefault="00671F04" w:rsidP="008B2AC6">
            <w:pPr>
              <w:pStyle w:val="Figure"/>
            </w:pPr>
            <w:r w:rsidRPr="008E4F17">
              <w:rPr>
                <w:noProof/>
              </w:rPr>
              <w:drawing>
                <wp:inline distT="0" distB="0" distL="0" distR="0" wp14:anchorId="59A75C6C" wp14:editId="674144BD">
                  <wp:extent cx="2926080" cy="3355848"/>
                  <wp:effectExtent l="0" t="0" r="7620" b="0"/>
                  <wp:docPr id="29" name="Picture 29" descr="SAR-4/1200 vs. Radar G8: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AR-4/1200 vs. Radar G8: IR/IIPC (dB) Regions"/>
                          <pic:cNvPicPr/>
                        </pic:nvPicPr>
                        <pic:blipFill rotWithShape="1">
                          <a:blip r:embed="rId78"/>
                          <a:srcRect l="19338" t="2927" r="19772" b="3802"/>
                          <a:stretch/>
                        </pic:blipFill>
                        <pic:spPr bwMode="auto">
                          <a:xfrm>
                            <a:off x="0" y="0"/>
                            <a:ext cx="2926080" cy="3355848"/>
                          </a:xfrm>
                          <a:prstGeom prst="rect">
                            <a:avLst/>
                          </a:prstGeom>
                          <a:ln>
                            <a:noFill/>
                          </a:ln>
                          <a:extLst>
                            <a:ext uri="{53640926-AAD7-44D8-BBD7-CCE9431645EC}">
                              <a14:shadowObscured xmlns:a14="http://schemas.microsoft.com/office/drawing/2010/main"/>
                            </a:ext>
                          </a:extLst>
                        </pic:spPr>
                      </pic:pic>
                    </a:graphicData>
                  </a:graphic>
                </wp:inline>
              </w:drawing>
            </w:r>
          </w:p>
        </w:tc>
      </w:tr>
    </w:tbl>
    <w:p w14:paraId="551D0A8F" w14:textId="77777777" w:rsidR="00671F04" w:rsidRPr="001F00CA" w:rsidRDefault="00671F04" w:rsidP="008B2AC6">
      <w:pPr>
        <w:pStyle w:val="FigureNo"/>
        <w:rPr>
          <w:lang w:val="es-ES"/>
        </w:rPr>
      </w:pPr>
      <w:r w:rsidRPr="001F00CA">
        <w:rPr>
          <w:lang w:val="es-ES"/>
        </w:rPr>
        <w:lastRenderedPageBreak/>
        <w:t>figure 17</w:t>
      </w:r>
    </w:p>
    <w:p w14:paraId="562AECEF" w14:textId="77777777" w:rsidR="00671F04" w:rsidRPr="001F00CA" w:rsidRDefault="00671F04" w:rsidP="008B2AC6">
      <w:pPr>
        <w:pStyle w:val="Figuretitle"/>
        <w:rPr>
          <w:lang w:val="es-ES"/>
        </w:rPr>
      </w:pPr>
      <w:r w:rsidRPr="001F00CA">
        <w:rPr>
          <w:lang w:val="es-ES"/>
        </w:rPr>
        <w:t xml:space="preserve">SAR-4/700 vs. Radar G8: </w:t>
      </w:r>
      <w:r w:rsidRPr="001F00CA">
        <w:rPr>
          <w:i/>
          <w:iCs/>
          <w:lang w:val="es-ES"/>
        </w:rPr>
        <w:t>I</w:t>
      </w:r>
      <w:r w:rsidRPr="001F00CA">
        <w:rPr>
          <w:i/>
          <w:iCs/>
          <w:vertAlign w:val="subscript"/>
          <w:lang w:val="es-ES"/>
        </w:rPr>
        <w:t>R</w:t>
      </w:r>
      <w:r w:rsidRPr="001F00CA">
        <w:rPr>
          <w:lang w:val="es-ES"/>
        </w:rPr>
        <w:t>/</w:t>
      </w:r>
      <w:r w:rsidRPr="001F00CA">
        <w:rPr>
          <w:i/>
          <w:iCs/>
          <w:lang w:val="es-ES"/>
        </w:rPr>
        <w:t>I</w:t>
      </w:r>
      <w:r w:rsidRPr="001F00CA">
        <w:rPr>
          <w:i/>
          <w:iCs/>
          <w:vertAlign w:val="subscript"/>
          <w:lang w:val="es-ES"/>
        </w:rPr>
        <w:t>IPC</w:t>
      </w:r>
      <w:r w:rsidRPr="001F00CA">
        <w:rPr>
          <w:lang w:val="es-ES"/>
        </w:rPr>
        <w:t xml:space="preserve"> (dB) </w:t>
      </w:r>
      <w:proofErr w:type="spellStart"/>
      <w:r w:rsidRPr="001F00CA">
        <w:rPr>
          <w:lang w:val="es-ES"/>
        </w:rPr>
        <w:t>Regions</w:t>
      </w:r>
      <w:proofErr w:type="spellEnd"/>
    </w:p>
    <w:tbl>
      <w:tblPr>
        <w:tblW w:w="9855" w:type="dxa"/>
        <w:tblLayout w:type="fixed"/>
        <w:tblLook w:val="0000" w:firstRow="0" w:lastRow="0" w:firstColumn="0" w:lastColumn="0" w:noHBand="0" w:noVBand="0"/>
      </w:tblPr>
      <w:tblGrid>
        <w:gridCol w:w="4927"/>
        <w:gridCol w:w="4928"/>
      </w:tblGrid>
      <w:tr w:rsidR="00671F04" w:rsidRPr="008E4F17" w14:paraId="3FACC510" w14:textId="77777777" w:rsidTr="002E374C">
        <w:tc>
          <w:tcPr>
            <w:tcW w:w="4927" w:type="dxa"/>
          </w:tcPr>
          <w:p w14:paraId="47D0769F" w14:textId="77777777" w:rsidR="00671F04" w:rsidRPr="008E4F17" w:rsidRDefault="00671F04" w:rsidP="008B2AC6">
            <w:pPr>
              <w:pStyle w:val="Figure"/>
            </w:pPr>
            <w:r w:rsidRPr="008E4F17">
              <w:rPr>
                <w:noProof/>
              </w:rPr>
              <w:drawing>
                <wp:inline distT="0" distB="0" distL="0" distR="0" wp14:anchorId="5DEB8D0D" wp14:editId="531EE9C8">
                  <wp:extent cx="2916936" cy="3346704"/>
                  <wp:effectExtent l="0" t="0" r="0" b="6350"/>
                  <wp:docPr id="50" name="Picture 50" descr="SAR-4/700 vs. Radar G8: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SAR-4/700 vs. Radar G8: IR/IIPC (dB) Regions"/>
                          <pic:cNvPicPr/>
                        </pic:nvPicPr>
                        <pic:blipFill rotWithShape="1">
                          <a:blip r:embed="rId79"/>
                          <a:srcRect l="19343" t="3108" r="19772" b="3799"/>
                          <a:stretch/>
                        </pic:blipFill>
                        <pic:spPr bwMode="auto">
                          <a:xfrm>
                            <a:off x="0" y="0"/>
                            <a:ext cx="2916936" cy="3346704"/>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14:paraId="23639DE3" w14:textId="77777777" w:rsidR="00671F04" w:rsidRPr="008E4F17" w:rsidRDefault="00671F04" w:rsidP="008B2AC6">
            <w:pPr>
              <w:pStyle w:val="Figure"/>
            </w:pPr>
            <w:r w:rsidRPr="008E4F17">
              <w:rPr>
                <w:noProof/>
              </w:rPr>
              <w:drawing>
                <wp:inline distT="0" distB="0" distL="0" distR="0" wp14:anchorId="7D7E4CD2" wp14:editId="1250CEE5">
                  <wp:extent cx="2926080" cy="3355848"/>
                  <wp:effectExtent l="0" t="0" r="7620" b="0"/>
                  <wp:docPr id="52" name="Picture 52" descr="SAR-4/700 vs. Radar G8: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SAR-4/700 vs. Radar G8: IR/IIPC (dB) Regions"/>
                          <pic:cNvPicPr/>
                        </pic:nvPicPr>
                        <pic:blipFill rotWithShape="1">
                          <a:blip r:embed="rId80"/>
                          <a:srcRect l="19338" t="2927" r="19772" b="3802"/>
                          <a:stretch/>
                        </pic:blipFill>
                        <pic:spPr bwMode="auto">
                          <a:xfrm>
                            <a:off x="0" y="0"/>
                            <a:ext cx="2926080" cy="3355848"/>
                          </a:xfrm>
                          <a:prstGeom prst="rect">
                            <a:avLst/>
                          </a:prstGeom>
                          <a:ln>
                            <a:noFill/>
                          </a:ln>
                          <a:extLst>
                            <a:ext uri="{53640926-AAD7-44D8-BBD7-CCE9431645EC}">
                              <a14:shadowObscured xmlns:a14="http://schemas.microsoft.com/office/drawing/2010/main"/>
                            </a:ext>
                          </a:extLst>
                        </pic:spPr>
                      </pic:pic>
                    </a:graphicData>
                  </a:graphic>
                </wp:inline>
              </w:drawing>
            </w:r>
          </w:p>
        </w:tc>
      </w:tr>
      <w:tr w:rsidR="00671F04" w:rsidRPr="008E4F17" w14:paraId="13518376" w14:textId="77777777" w:rsidTr="002E374C">
        <w:tc>
          <w:tcPr>
            <w:tcW w:w="4927" w:type="dxa"/>
          </w:tcPr>
          <w:p w14:paraId="6210C81C" w14:textId="77777777" w:rsidR="00671F04" w:rsidRPr="008E4F17" w:rsidRDefault="00671F04" w:rsidP="008B2AC6">
            <w:pPr>
              <w:pStyle w:val="Figure"/>
            </w:pPr>
            <w:r w:rsidRPr="008E4F17">
              <w:rPr>
                <w:noProof/>
              </w:rPr>
              <w:drawing>
                <wp:inline distT="0" distB="0" distL="0" distR="0" wp14:anchorId="0E2EF998" wp14:editId="5D9934C9">
                  <wp:extent cx="2907792" cy="3346704"/>
                  <wp:effectExtent l="0" t="0" r="6985" b="6350"/>
                  <wp:docPr id="47" name="Picture 47" descr="SAR-4/700 vs. Radar G8: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SAR-4/700 vs. Radar G8: IR/IIPC (dB) Regions"/>
                          <pic:cNvPicPr/>
                        </pic:nvPicPr>
                        <pic:blipFill rotWithShape="1">
                          <a:blip r:embed="rId81"/>
                          <a:srcRect l="19481" t="2926" r="19772" b="3978"/>
                          <a:stretch/>
                        </pic:blipFill>
                        <pic:spPr bwMode="auto">
                          <a:xfrm>
                            <a:off x="0" y="0"/>
                            <a:ext cx="2907792" cy="3346704"/>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14:paraId="38D9B715" w14:textId="77777777" w:rsidR="00671F04" w:rsidRPr="008E4F17" w:rsidRDefault="00671F04" w:rsidP="008B2AC6">
            <w:pPr>
              <w:pStyle w:val="Figure"/>
            </w:pPr>
            <w:r w:rsidRPr="008E4F17">
              <w:rPr>
                <w:noProof/>
              </w:rPr>
              <w:drawing>
                <wp:inline distT="0" distB="0" distL="0" distR="0" wp14:anchorId="523C5894" wp14:editId="548588CC">
                  <wp:extent cx="2916936" cy="3346704"/>
                  <wp:effectExtent l="0" t="0" r="0" b="6350"/>
                  <wp:docPr id="56" name="Picture 56" descr="SAR-4/700 vs. Radar G8: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AR-4/700 vs. Radar G8: IR/IIPC (dB) Regions"/>
                          <pic:cNvPicPr/>
                        </pic:nvPicPr>
                        <pic:blipFill rotWithShape="1">
                          <a:blip r:embed="rId82"/>
                          <a:srcRect l="19481" t="3108" r="19771" b="3799"/>
                          <a:stretch/>
                        </pic:blipFill>
                        <pic:spPr bwMode="auto">
                          <a:xfrm>
                            <a:off x="0" y="0"/>
                            <a:ext cx="2916936" cy="3346704"/>
                          </a:xfrm>
                          <a:prstGeom prst="rect">
                            <a:avLst/>
                          </a:prstGeom>
                          <a:ln>
                            <a:noFill/>
                          </a:ln>
                          <a:extLst>
                            <a:ext uri="{53640926-AAD7-44D8-BBD7-CCE9431645EC}">
                              <a14:shadowObscured xmlns:a14="http://schemas.microsoft.com/office/drawing/2010/main"/>
                            </a:ext>
                          </a:extLst>
                        </pic:spPr>
                      </pic:pic>
                    </a:graphicData>
                  </a:graphic>
                </wp:inline>
              </w:drawing>
            </w:r>
          </w:p>
        </w:tc>
      </w:tr>
    </w:tbl>
    <w:p w14:paraId="10C1EFFA" w14:textId="77777777" w:rsidR="00671F04" w:rsidRPr="001F00CA" w:rsidRDefault="00671F04" w:rsidP="008B2AC6">
      <w:pPr>
        <w:pStyle w:val="FigureNo"/>
        <w:rPr>
          <w:lang w:val="es-ES"/>
        </w:rPr>
      </w:pPr>
      <w:r w:rsidRPr="001F00CA">
        <w:rPr>
          <w:lang w:val="es-ES"/>
        </w:rPr>
        <w:lastRenderedPageBreak/>
        <w:t>figure 18</w:t>
      </w:r>
    </w:p>
    <w:p w14:paraId="7B1FF846" w14:textId="77777777" w:rsidR="00671F04" w:rsidRPr="001F00CA" w:rsidRDefault="00671F04" w:rsidP="008B2AC6">
      <w:pPr>
        <w:pStyle w:val="Figuretitle"/>
        <w:rPr>
          <w:lang w:val="es-ES"/>
        </w:rPr>
      </w:pPr>
      <w:r w:rsidRPr="001F00CA">
        <w:rPr>
          <w:lang w:val="es-ES"/>
        </w:rPr>
        <w:t xml:space="preserve">SAR-4/900 vs. Radar G8: </w:t>
      </w:r>
      <w:r w:rsidRPr="001F00CA">
        <w:rPr>
          <w:i/>
          <w:iCs/>
          <w:lang w:val="es-ES"/>
        </w:rPr>
        <w:t>I</w:t>
      </w:r>
      <w:r w:rsidRPr="001F00CA">
        <w:rPr>
          <w:i/>
          <w:iCs/>
          <w:vertAlign w:val="subscript"/>
          <w:lang w:val="es-ES"/>
        </w:rPr>
        <w:t>R</w:t>
      </w:r>
      <w:r w:rsidRPr="001F00CA">
        <w:rPr>
          <w:lang w:val="es-ES"/>
        </w:rPr>
        <w:t>/</w:t>
      </w:r>
      <w:r w:rsidRPr="001F00CA">
        <w:rPr>
          <w:i/>
          <w:iCs/>
          <w:lang w:val="es-ES"/>
        </w:rPr>
        <w:t>I</w:t>
      </w:r>
      <w:r w:rsidRPr="001F00CA">
        <w:rPr>
          <w:i/>
          <w:iCs/>
          <w:vertAlign w:val="subscript"/>
          <w:lang w:val="es-ES"/>
        </w:rPr>
        <w:t>IPC</w:t>
      </w:r>
      <w:r w:rsidRPr="001F00CA">
        <w:rPr>
          <w:lang w:val="es-ES"/>
        </w:rPr>
        <w:t xml:space="preserve"> (dB) </w:t>
      </w:r>
      <w:proofErr w:type="spellStart"/>
      <w:r w:rsidRPr="001F00CA">
        <w:rPr>
          <w:lang w:val="es-ES"/>
        </w:rPr>
        <w:t>Regions</w:t>
      </w:r>
      <w:proofErr w:type="spellEnd"/>
    </w:p>
    <w:tbl>
      <w:tblPr>
        <w:tblW w:w="9855" w:type="dxa"/>
        <w:tblLayout w:type="fixed"/>
        <w:tblLook w:val="0000" w:firstRow="0" w:lastRow="0" w:firstColumn="0" w:lastColumn="0" w:noHBand="0" w:noVBand="0"/>
      </w:tblPr>
      <w:tblGrid>
        <w:gridCol w:w="4927"/>
        <w:gridCol w:w="4928"/>
      </w:tblGrid>
      <w:tr w:rsidR="00671F04" w:rsidRPr="008E4F17" w14:paraId="345E705F" w14:textId="77777777" w:rsidTr="002E374C">
        <w:tc>
          <w:tcPr>
            <w:tcW w:w="4927" w:type="dxa"/>
          </w:tcPr>
          <w:p w14:paraId="148486F3" w14:textId="77777777" w:rsidR="00671F04" w:rsidRPr="008E4F17" w:rsidRDefault="00671F04" w:rsidP="008B2AC6">
            <w:pPr>
              <w:pStyle w:val="Figure"/>
            </w:pPr>
            <w:r w:rsidRPr="008E4F17">
              <w:rPr>
                <w:noProof/>
              </w:rPr>
              <w:drawing>
                <wp:inline distT="0" distB="0" distL="0" distR="0" wp14:anchorId="70466EB8" wp14:editId="357A2686">
                  <wp:extent cx="2907792" cy="3337560"/>
                  <wp:effectExtent l="0" t="0" r="6985" b="0"/>
                  <wp:docPr id="90" name="Picture 90" descr="SAR-4/900 vs. Radar G8: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SAR-4/900 vs. Radar G8: IR/IIPC (dB) Regions"/>
                          <pic:cNvPicPr/>
                        </pic:nvPicPr>
                        <pic:blipFill rotWithShape="1">
                          <a:blip r:embed="rId83"/>
                          <a:srcRect l="19477" t="3291" r="19908" b="3991"/>
                          <a:stretch/>
                        </pic:blipFill>
                        <pic:spPr bwMode="auto">
                          <a:xfrm>
                            <a:off x="0" y="0"/>
                            <a:ext cx="2907792" cy="3337560"/>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14:paraId="3B39D2F2" w14:textId="77777777" w:rsidR="00671F04" w:rsidRPr="008E4F17" w:rsidRDefault="00671F04" w:rsidP="008B2AC6">
            <w:pPr>
              <w:pStyle w:val="Figure"/>
            </w:pPr>
            <w:r w:rsidRPr="008E4F17">
              <w:rPr>
                <w:noProof/>
              </w:rPr>
              <w:drawing>
                <wp:inline distT="0" distB="0" distL="0" distR="0" wp14:anchorId="35D2F21C" wp14:editId="0D6BBF20">
                  <wp:extent cx="2907792" cy="3337560"/>
                  <wp:effectExtent l="0" t="0" r="6985" b="0"/>
                  <wp:docPr id="92" name="Picture 92" descr="SAR-4/900 vs. Radar G8: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SAR-4/900 vs. Radar G8: IR/IIPC (dB) Regions"/>
                          <pic:cNvPicPr/>
                        </pic:nvPicPr>
                        <pic:blipFill rotWithShape="1">
                          <a:blip r:embed="rId84"/>
                          <a:srcRect l="19338" t="3292" r="20046" b="3998"/>
                          <a:stretch/>
                        </pic:blipFill>
                        <pic:spPr bwMode="auto">
                          <a:xfrm>
                            <a:off x="0" y="0"/>
                            <a:ext cx="2907792" cy="3337560"/>
                          </a:xfrm>
                          <a:prstGeom prst="rect">
                            <a:avLst/>
                          </a:prstGeom>
                          <a:ln>
                            <a:noFill/>
                          </a:ln>
                          <a:extLst>
                            <a:ext uri="{53640926-AAD7-44D8-BBD7-CCE9431645EC}">
                              <a14:shadowObscured xmlns:a14="http://schemas.microsoft.com/office/drawing/2010/main"/>
                            </a:ext>
                          </a:extLst>
                        </pic:spPr>
                      </pic:pic>
                    </a:graphicData>
                  </a:graphic>
                </wp:inline>
              </w:drawing>
            </w:r>
          </w:p>
        </w:tc>
      </w:tr>
      <w:tr w:rsidR="00671F04" w:rsidRPr="008E4F17" w14:paraId="286F11B1" w14:textId="77777777" w:rsidTr="002E374C">
        <w:tc>
          <w:tcPr>
            <w:tcW w:w="4927" w:type="dxa"/>
          </w:tcPr>
          <w:p w14:paraId="2609B9EA" w14:textId="77777777" w:rsidR="00671F04" w:rsidRPr="008E4F17" w:rsidRDefault="00671F04" w:rsidP="008B2AC6">
            <w:pPr>
              <w:pStyle w:val="Figure"/>
            </w:pPr>
            <w:r w:rsidRPr="008E4F17">
              <w:rPr>
                <w:noProof/>
              </w:rPr>
              <w:drawing>
                <wp:inline distT="0" distB="0" distL="0" distR="0" wp14:anchorId="03315B35" wp14:editId="38E83E48">
                  <wp:extent cx="2916936" cy="3328416"/>
                  <wp:effectExtent l="0" t="0" r="0" b="5715"/>
                  <wp:docPr id="94" name="Picture 94" descr="SAR-4/900 vs. Radar G8: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SAR-4/900 vs. Radar G8: IR/IIPC (dB) Regions"/>
                          <pic:cNvPicPr/>
                        </pic:nvPicPr>
                        <pic:blipFill rotWithShape="1">
                          <a:blip r:embed="rId85"/>
                          <a:srcRect l="19475" t="3474" r="19772" b="3998"/>
                          <a:stretch/>
                        </pic:blipFill>
                        <pic:spPr bwMode="auto">
                          <a:xfrm>
                            <a:off x="0" y="0"/>
                            <a:ext cx="2916936" cy="3328416"/>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14:paraId="5E2E11D5" w14:textId="77777777" w:rsidR="00671F04" w:rsidRPr="008E4F17" w:rsidRDefault="00671F04" w:rsidP="008B2AC6">
            <w:pPr>
              <w:pStyle w:val="Figure"/>
            </w:pPr>
            <w:r w:rsidRPr="008E4F17">
              <w:rPr>
                <w:noProof/>
              </w:rPr>
              <w:drawing>
                <wp:inline distT="0" distB="0" distL="0" distR="0" wp14:anchorId="5A9F0B35" wp14:editId="162BE446">
                  <wp:extent cx="2907792" cy="3337560"/>
                  <wp:effectExtent l="0" t="0" r="6985" b="0"/>
                  <wp:docPr id="96" name="Picture 96" descr="SAR-4/900 vs. Radar G8: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SAR-4/900 vs. Radar G8: IR/IIPC (dB) Regions"/>
                          <pic:cNvPicPr/>
                        </pic:nvPicPr>
                        <pic:blipFill rotWithShape="1">
                          <a:blip r:embed="rId86"/>
                          <a:srcRect l="19477" t="3291" r="19908" b="3991"/>
                          <a:stretch/>
                        </pic:blipFill>
                        <pic:spPr bwMode="auto">
                          <a:xfrm>
                            <a:off x="0" y="0"/>
                            <a:ext cx="2907792" cy="333756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911CCEC" w14:textId="77777777" w:rsidR="00671F04" w:rsidRPr="001F00CA" w:rsidRDefault="00671F04" w:rsidP="008B2AC6">
      <w:pPr>
        <w:pStyle w:val="FigureNo"/>
        <w:rPr>
          <w:lang w:val="es-ES"/>
        </w:rPr>
      </w:pPr>
      <w:r w:rsidRPr="001F00CA">
        <w:rPr>
          <w:lang w:val="es-ES"/>
        </w:rPr>
        <w:lastRenderedPageBreak/>
        <w:t>figure 19</w:t>
      </w:r>
    </w:p>
    <w:p w14:paraId="7AEF4BDA" w14:textId="77777777" w:rsidR="00671F04" w:rsidRPr="001F00CA" w:rsidRDefault="00671F04" w:rsidP="008B2AC6">
      <w:pPr>
        <w:pStyle w:val="Figuretitle"/>
        <w:rPr>
          <w:lang w:val="es-ES"/>
        </w:rPr>
      </w:pPr>
      <w:r w:rsidRPr="001F00CA">
        <w:rPr>
          <w:lang w:val="es-ES"/>
        </w:rPr>
        <w:t xml:space="preserve">SAR-4/1100 vs. Radar G8: </w:t>
      </w:r>
      <w:r w:rsidRPr="001F00CA">
        <w:rPr>
          <w:i/>
          <w:iCs/>
          <w:lang w:val="es-ES"/>
        </w:rPr>
        <w:t>I</w:t>
      </w:r>
      <w:r w:rsidRPr="001F00CA">
        <w:rPr>
          <w:i/>
          <w:iCs/>
          <w:vertAlign w:val="subscript"/>
          <w:lang w:val="es-ES"/>
        </w:rPr>
        <w:t>R</w:t>
      </w:r>
      <w:r w:rsidRPr="001F00CA">
        <w:rPr>
          <w:lang w:val="es-ES"/>
        </w:rPr>
        <w:t>/</w:t>
      </w:r>
      <w:r w:rsidRPr="001F00CA">
        <w:rPr>
          <w:i/>
          <w:iCs/>
          <w:lang w:val="es-ES"/>
        </w:rPr>
        <w:t>I</w:t>
      </w:r>
      <w:r w:rsidRPr="001F00CA">
        <w:rPr>
          <w:i/>
          <w:iCs/>
          <w:vertAlign w:val="subscript"/>
          <w:lang w:val="es-ES"/>
        </w:rPr>
        <w:t>IPC</w:t>
      </w:r>
      <w:r w:rsidRPr="001F00CA">
        <w:rPr>
          <w:lang w:val="es-ES"/>
        </w:rPr>
        <w:t xml:space="preserve"> (dB) </w:t>
      </w:r>
      <w:proofErr w:type="spellStart"/>
      <w:r w:rsidRPr="001F00CA">
        <w:rPr>
          <w:lang w:val="es-ES"/>
        </w:rPr>
        <w:t>Regions</w:t>
      </w:r>
      <w:proofErr w:type="spellEnd"/>
    </w:p>
    <w:tbl>
      <w:tblPr>
        <w:tblW w:w="9855" w:type="dxa"/>
        <w:tblLayout w:type="fixed"/>
        <w:tblLook w:val="0000" w:firstRow="0" w:lastRow="0" w:firstColumn="0" w:lastColumn="0" w:noHBand="0" w:noVBand="0"/>
      </w:tblPr>
      <w:tblGrid>
        <w:gridCol w:w="4927"/>
        <w:gridCol w:w="4928"/>
      </w:tblGrid>
      <w:tr w:rsidR="00671F04" w:rsidRPr="008E4F17" w14:paraId="289C5075" w14:textId="77777777" w:rsidTr="002E374C">
        <w:tc>
          <w:tcPr>
            <w:tcW w:w="4927" w:type="dxa"/>
          </w:tcPr>
          <w:p w14:paraId="493DED65" w14:textId="77777777" w:rsidR="00671F04" w:rsidRPr="008E4F17" w:rsidRDefault="00671F04" w:rsidP="008B2AC6">
            <w:pPr>
              <w:pStyle w:val="Figure"/>
            </w:pPr>
            <w:r w:rsidRPr="008E4F17">
              <w:rPr>
                <w:noProof/>
              </w:rPr>
              <w:drawing>
                <wp:inline distT="0" distB="0" distL="0" distR="0" wp14:anchorId="51794CF7" wp14:editId="2D04542F">
                  <wp:extent cx="2907792" cy="3337560"/>
                  <wp:effectExtent l="0" t="0" r="6985" b="0"/>
                  <wp:docPr id="98" name="Picture 98" descr="SAR-4/1100 vs. Radar G8: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SAR-4/1100 vs. Radar G8: IR/IIPC (dB) Regions"/>
                          <pic:cNvPicPr/>
                        </pic:nvPicPr>
                        <pic:blipFill rotWithShape="1">
                          <a:blip r:embed="rId87"/>
                          <a:srcRect l="19475" t="3291" r="20046" b="3998"/>
                          <a:stretch/>
                        </pic:blipFill>
                        <pic:spPr bwMode="auto">
                          <a:xfrm>
                            <a:off x="0" y="0"/>
                            <a:ext cx="2907792" cy="3337560"/>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14:paraId="67C917A0" w14:textId="77777777" w:rsidR="00671F04" w:rsidRPr="008E4F17" w:rsidRDefault="00671F04" w:rsidP="008B2AC6">
            <w:pPr>
              <w:pStyle w:val="Figure"/>
            </w:pPr>
            <w:r w:rsidRPr="008E4F17">
              <w:rPr>
                <w:noProof/>
              </w:rPr>
              <w:drawing>
                <wp:inline distT="0" distB="0" distL="0" distR="0" wp14:anchorId="1BBD0F58" wp14:editId="53C0CBC1">
                  <wp:extent cx="2907792" cy="3337560"/>
                  <wp:effectExtent l="0" t="0" r="6985" b="0"/>
                  <wp:docPr id="100" name="Picture 100" descr="SAR-4/1100 vs. Radar G8: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SAR-4/1100 vs. Radar G8: IR/IIPC (dB) Regions"/>
                          <pic:cNvPicPr/>
                        </pic:nvPicPr>
                        <pic:blipFill rotWithShape="1">
                          <a:blip r:embed="rId88"/>
                          <a:srcRect l="19475" t="3291" r="20046" b="3998"/>
                          <a:stretch/>
                        </pic:blipFill>
                        <pic:spPr bwMode="auto">
                          <a:xfrm>
                            <a:off x="0" y="0"/>
                            <a:ext cx="2907792" cy="3337560"/>
                          </a:xfrm>
                          <a:prstGeom prst="rect">
                            <a:avLst/>
                          </a:prstGeom>
                          <a:ln>
                            <a:noFill/>
                          </a:ln>
                          <a:extLst>
                            <a:ext uri="{53640926-AAD7-44D8-BBD7-CCE9431645EC}">
                              <a14:shadowObscured xmlns:a14="http://schemas.microsoft.com/office/drawing/2010/main"/>
                            </a:ext>
                          </a:extLst>
                        </pic:spPr>
                      </pic:pic>
                    </a:graphicData>
                  </a:graphic>
                </wp:inline>
              </w:drawing>
            </w:r>
          </w:p>
        </w:tc>
      </w:tr>
      <w:tr w:rsidR="00671F04" w:rsidRPr="008E4F17" w14:paraId="31C02910" w14:textId="77777777" w:rsidTr="002E374C">
        <w:tc>
          <w:tcPr>
            <w:tcW w:w="4927" w:type="dxa"/>
          </w:tcPr>
          <w:p w14:paraId="0FC77199" w14:textId="77777777" w:rsidR="00671F04" w:rsidRPr="008E4F17" w:rsidRDefault="00671F04" w:rsidP="008B2AC6">
            <w:pPr>
              <w:pStyle w:val="Figure"/>
            </w:pPr>
            <w:r w:rsidRPr="008E4F17">
              <w:rPr>
                <w:noProof/>
              </w:rPr>
              <w:drawing>
                <wp:inline distT="0" distB="0" distL="0" distR="0" wp14:anchorId="599B2F7D" wp14:editId="34BB05E1">
                  <wp:extent cx="2916936" cy="3346704"/>
                  <wp:effectExtent l="0" t="0" r="0" b="6350"/>
                  <wp:docPr id="102" name="Picture 102" descr="SAR-4/1100 vs. Radar G8: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SAR-4/1100 vs. Radar G8: IR/IIPC (dB) Regions"/>
                          <pic:cNvPicPr/>
                        </pic:nvPicPr>
                        <pic:blipFill rotWithShape="1">
                          <a:blip r:embed="rId89"/>
                          <a:srcRect l="19477" t="3109" r="19908" b="3990"/>
                          <a:stretch/>
                        </pic:blipFill>
                        <pic:spPr bwMode="auto">
                          <a:xfrm>
                            <a:off x="0" y="0"/>
                            <a:ext cx="2916936" cy="3346704"/>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14:paraId="715DACEE" w14:textId="77777777" w:rsidR="00671F04" w:rsidRPr="008E4F17" w:rsidRDefault="00671F04" w:rsidP="008B2AC6">
            <w:pPr>
              <w:pStyle w:val="Figure"/>
            </w:pPr>
            <w:r w:rsidRPr="008E4F17">
              <w:rPr>
                <w:noProof/>
              </w:rPr>
              <w:drawing>
                <wp:inline distT="0" distB="0" distL="0" distR="0" wp14:anchorId="23804DB1" wp14:editId="4639FE87">
                  <wp:extent cx="2898648" cy="3328416"/>
                  <wp:effectExtent l="0" t="0" r="0" b="5715"/>
                  <wp:docPr id="104" name="Picture 104" descr="SAR-4/1100 vs. Radar G8: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SAR-4/1100 vs. Radar G8: IR/IIPC (dB) Regions"/>
                          <pic:cNvPicPr/>
                        </pic:nvPicPr>
                        <pic:blipFill rotWithShape="1">
                          <a:blip r:embed="rId90"/>
                          <a:srcRect l="19475" t="3474" r="20046" b="3998"/>
                          <a:stretch/>
                        </pic:blipFill>
                        <pic:spPr bwMode="auto">
                          <a:xfrm>
                            <a:off x="0" y="0"/>
                            <a:ext cx="2898648" cy="33284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33F4155E" w14:textId="401C23C4" w:rsidR="00671F04" w:rsidRPr="008E4F17" w:rsidRDefault="00671F04" w:rsidP="008B2AC6">
      <w:pPr>
        <w:pStyle w:val="Normalaftertitle"/>
      </w:pPr>
      <w:r w:rsidRPr="008E4F17">
        <w:t xml:space="preserve">Figure 20 shows contour regions of the ratio of received SAR-4 interference power in the radar receiver over the radar G21 maximum interference protection criteria, </w:t>
      </w:r>
      <w:r w:rsidRPr="008E4F17">
        <w:rPr>
          <w:i/>
          <w:iCs/>
        </w:rPr>
        <w:t>I</w:t>
      </w:r>
      <w:r w:rsidRPr="008E4F17">
        <w:rPr>
          <w:i/>
          <w:iCs/>
          <w:vertAlign w:val="subscript"/>
        </w:rPr>
        <w:t>R</w:t>
      </w:r>
      <w:r w:rsidRPr="008E4F17">
        <w:t>/</w:t>
      </w:r>
      <w:r w:rsidRPr="008E4F17">
        <w:rPr>
          <w:i/>
          <w:iCs/>
        </w:rPr>
        <w:t>I</w:t>
      </w:r>
      <w:r w:rsidRPr="008E4F17">
        <w:rPr>
          <w:i/>
          <w:iCs/>
          <w:vertAlign w:val="subscript"/>
        </w:rPr>
        <w:t>IPC</w:t>
      </w:r>
      <w:r w:rsidRPr="008E4F17">
        <w:t xml:space="preserve"> in dB, on the surface of the earth and the satellite </w:t>
      </w:r>
      <w:proofErr w:type="spellStart"/>
      <w:r w:rsidRPr="008E4F17">
        <w:t>LoS</w:t>
      </w:r>
      <w:proofErr w:type="spellEnd"/>
      <w:r w:rsidRPr="008E4F17">
        <w:t xml:space="preserve"> coverage region (dotted blue line of </w:t>
      </w:r>
      <w:r w:rsidR="00853D46" w:rsidRPr="008E4F17">
        <w:t>0.1-degree</w:t>
      </w:r>
      <w:r w:rsidRPr="008E4F17">
        <w:t xml:space="preserve"> elevation angle). Satellite position points (diamond shape) projected on the surface of the earth are 1 minute apart. As shown in Fig. 20, the received SAR-4 interference power in G21 radar receiver exceeds the maximum interference protection power threshold (i.e. contour regions where </w:t>
      </w:r>
      <w:r w:rsidRPr="008E4F17">
        <w:rPr>
          <w:i/>
          <w:iCs/>
        </w:rPr>
        <w:t>I</w:t>
      </w:r>
      <w:r w:rsidRPr="008E4F17">
        <w:rPr>
          <w:i/>
          <w:iCs/>
          <w:vertAlign w:val="subscript"/>
        </w:rPr>
        <w:t>R</w:t>
      </w:r>
      <w:r w:rsidRPr="008E4F17">
        <w:t>/</w:t>
      </w:r>
      <w:r w:rsidRPr="008E4F17">
        <w:rPr>
          <w:i/>
          <w:iCs/>
        </w:rPr>
        <w:t>I</w:t>
      </w:r>
      <w:r w:rsidRPr="008E4F17">
        <w:rPr>
          <w:i/>
          <w:iCs/>
          <w:vertAlign w:val="subscript"/>
        </w:rPr>
        <w:t>IPC</w:t>
      </w:r>
      <w:r w:rsidRPr="008E4F17">
        <w:t xml:space="preserve"> &gt; 0 dB) only for a SAR-4 short transmitting time during few minutes (if aligned to SAR-4 ground track) in a single pass of ground track</w:t>
      </w:r>
    </w:p>
    <w:p w14:paraId="35E486B9" w14:textId="77777777" w:rsidR="00671F04" w:rsidRPr="008E4F17" w:rsidRDefault="00671F04" w:rsidP="00671F04">
      <w:r w:rsidRPr="008E4F17">
        <w:lastRenderedPageBreak/>
        <w:t xml:space="preserve">When considering the SAR-4 main-beam to the remote sidelobe of the radar G21, the SAR-4 interference power receiver exceeds the maximum interference protection criteria by 49 dB with SA and by 43 dB without SA, when accounting for the aeronautical safety margin of 6 </w:t>
      </w:r>
      <w:proofErr w:type="spellStart"/>
      <w:r w:rsidRPr="008E4F17">
        <w:t>dB.</w:t>
      </w:r>
      <w:proofErr w:type="spellEnd"/>
    </w:p>
    <w:p w14:paraId="1B113D4D" w14:textId="77777777" w:rsidR="00671F04" w:rsidRPr="008E4F17" w:rsidRDefault="00671F04" w:rsidP="00671F04">
      <w:r w:rsidRPr="008E4F17">
        <w:t xml:space="preserve">Similarly, as shown in Fig. 21, when considering the SAR-4/700 main-beam to the remote sidelobe of the radar G21, the SAR-4/700 interference power exceeds the maximum interference protection criteria by 51.3 dB with SA and by 45.3 dB without SA, when accounting for the aeronautical safety margin of 6 </w:t>
      </w:r>
      <w:proofErr w:type="spellStart"/>
      <w:r w:rsidRPr="008E4F17">
        <w:t>dB.</w:t>
      </w:r>
      <w:proofErr w:type="spellEnd"/>
    </w:p>
    <w:p w14:paraId="7F69817E" w14:textId="77777777" w:rsidR="00671F04" w:rsidRPr="001F00CA" w:rsidRDefault="00671F04" w:rsidP="008B2AC6">
      <w:pPr>
        <w:pStyle w:val="FigureNo"/>
        <w:rPr>
          <w:lang w:val="es-ES"/>
        </w:rPr>
      </w:pPr>
      <w:r w:rsidRPr="001F00CA">
        <w:rPr>
          <w:lang w:val="es-ES"/>
        </w:rPr>
        <w:t>figure 20</w:t>
      </w:r>
    </w:p>
    <w:p w14:paraId="0D99CCC4" w14:textId="77777777" w:rsidR="00671F04" w:rsidRPr="001F00CA" w:rsidRDefault="00671F04" w:rsidP="008B2AC6">
      <w:pPr>
        <w:pStyle w:val="Figuretitle"/>
        <w:keepLines/>
        <w:rPr>
          <w:lang w:val="es-ES"/>
        </w:rPr>
      </w:pPr>
      <w:r w:rsidRPr="001F00CA">
        <w:rPr>
          <w:lang w:val="es-ES"/>
        </w:rPr>
        <w:t xml:space="preserve">SAR-4/1200 vs. Radar G21: </w:t>
      </w:r>
      <w:r w:rsidRPr="001F00CA">
        <w:rPr>
          <w:i/>
          <w:iCs/>
          <w:lang w:val="es-ES"/>
        </w:rPr>
        <w:t>I</w:t>
      </w:r>
      <w:r w:rsidRPr="001F00CA">
        <w:rPr>
          <w:i/>
          <w:iCs/>
          <w:vertAlign w:val="subscript"/>
          <w:lang w:val="es-ES"/>
        </w:rPr>
        <w:t>R</w:t>
      </w:r>
      <w:r w:rsidRPr="001F00CA">
        <w:rPr>
          <w:lang w:val="es-ES"/>
        </w:rPr>
        <w:t>/</w:t>
      </w:r>
      <w:r w:rsidRPr="001F00CA">
        <w:rPr>
          <w:i/>
          <w:iCs/>
          <w:lang w:val="es-ES"/>
        </w:rPr>
        <w:t>I</w:t>
      </w:r>
      <w:r w:rsidRPr="001F00CA">
        <w:rPr>
          <w:i/>
          <w:iCs/>
          <w:vertAlign w:val="subscript"/>
          <w:lang w:val="es-ES"/>
        </w:rPr>
        <w:t>IPC</w:t>
      </w:r>
      <w:r w:rsidRPr="001F00CA">
        <w:rPr>
          <w:lang w:val="es-ES"/>
        </w:rPr>
        <w:t xml:space="preserve"> (dB) </w:t>
      </w:r>
      <w:proofErr w:type="spellStart"/>
      <w:r w:rsidRPr="001F00CA">
        <w:rPr>
          <w:lang w:val="es-ES"/>
        </w:rPr>
        <w:t>Regions</w:t>
      </w:r>
      <w:proofErr w:type="spellEnd"/>
    </w:p>
    <w:tbl>
      <w:tblPr>
        <w:tblW w:w="9747" w:type="dxa"/>
        <w:tblInd w:w="108" w:type="dxa"/>
        <w:tblLayout w:type="fixed"/>
        <w:tblLook w:val="0000" w:firstRow="0" w:lastRow="0" w:firstColumn="0" w:lastColumn="0" w:noHBand="0" w:noVBand="0"/>
      </w:tblPr>
      <w:tblGrid>
        <w:gridCol w:w="4873"/>
        <w:gridCol w:w="4874"/>
      </w:tblGrid>
      <w:tr w:rsidR="00671F04" w:rsidRPr="008E4F17" w14:paraId="248F55AF" w14:textId="77777777" w:rsidTr="002E374C">
        <w:tc>
          <w:tcPr>
            <w:tcW w:w="4873" w:type="dxa"/>
          </w:tcPr>
          <w:p w14:paraId="605136C5" w14:textId="77777777" w:rsidR="00671F04" w:rsidRPr="008E4F17" w:rsidRDefault="00671F04" w:rsidP="008B2AC6">
            <w:pPr>
              <w:pStyle w:val="Figure"/>
              <w:keepNext/>
            </w:pPr>
            <w:r w:rsidRPr="008E4F17">
              <w:rPr>
                <w:noProof/>
              </w:rPr>
              <w:drawing>
                <wp:inline distT="0" distB="0" distL="0" distR="0" wp14:anchorId="583359EB" wp14:editId="10A43780">
                  <wp:extent cx="2926080" cy="3346704"/>
                  <wp:effectExtent l="0" t="0" r="7620" b="6350"/>
                  <wp:docPr id="58" name="Picture 58" descr="SAR-4/1200 vs. Radar G21: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SAR-4/1200 vs. Radar G21: IR/IIPC (dB) Regions"/>
                          <pic:cNvPicPr/>
                        </pic:nvPicPr>
                        <pic:blipFill rotWithShape="1">
                          <a:blip r:embed="rId91"/>
                          <a:srcRect l="19343" t="3109" r="19772" b="3982"/>
                          <a:stretch/>
                        </pic:blipFill>
                        <pic:spPr bwMode="auto">
                          <a:xfrm>
                            <a:off x="0" y="0"/>
                            <a:ext cx="2926080" cy="3346704"/>
                          </a:xfrm>
                          <a:prstGeom prst="rect">
                            <a:avLst/>
                          </a:prstGeom>
                          <a:ln>
                            <a:noFill/>
                          </a:ln>
                          <a:extLst>
                            <a:ext uri="{53640926-AAD7-44D8-BBD7-CCE9431645EC}">
                              <a14:shadowObscured xmlns:a14="http://schemas.microsoft.com/office/drawing/2010/main"/>
                            </a:ext>
                          </a:extLst>
                        </pic:spPr>
                      </pic:pic>
                    </a:graphicData>
                  </a:graphic>
                </wp:inline>
              </w:drawing>
            </w:r>
          </w:p>
        </w:tc>
        <w:tc>
          <w:tcPr>
            <w:tcW w:w="4874" w:type="dxa"/>
          </w:tcPr>
          <w:p w14:paraId="26AF0CEB" w14:textId="77777777" w:rsidR="00671F04" w:rsidRPr="008E4F17" w:rsidRDefault="00671F04" w:rsidP="008B2AC6">
            <w:pPr>
              <w:pStyle w:val="Figure"/>
              <w:keepNext/>
            </w:pPr>
            <w:r w:rsidRPr="008E4F17">
              <w:rPr>
                <w:noProof/>
              </w:rPr>
              <w:drawing>
                <wp:inline distT="0" distB="0" distL="0" distR="0" wp14:anchorId="300840EB" wp14:editId="4B751A78">
                  <wp:extent cx="2916936" cy="3346704"/>
                  <wp:effectExtent l="0" t="0" r="0" b="6350"/>
                  <wp:docPr id="49" name="Picture 49" descr="SAR-4/1200 vs. Radar G21: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SAR-4/1200 vs. Radar G21: IR/IIPC (dB) Regions"/>
                          <pic:cNvPicPr/>
                        </pic:nvPicPr>
                        <pic:blipFill rotWithShape="1">
                          <a:blip r:embed="rId92"/>
                          <a:srcRect l="19481" t="3108" r="19771" b="3799"/>
                          <a:stretch/>
                        </pic:blipFill>
                        <pic:spPr bwMode="auto">
                          <a:xfrm>
                            <a:off x="0" y="0"/>
                            <a:ext cx="2916936" cy="3346704"/>
                          </a:xfrm>
                          <a:prstGeom prst="rect">
                            <a:avLst/>
                          </a:prstGeom>
                          <a:ln>
                            <a:noFill/>
                          </a:ln>
                          <a:extLst>
                            <a:ext uri="{53640926-AAD7-44D8-BBD7-CCE9431645EC}">
                              <a14:shadowObscured xmlns:a14="http://schemas.microsoft.com/office/drawing/2010/main"/>
                            </a:ext>
                          </a:extLst>
                        </pic:spPr>
                      </pic:pic>
                    </a:graphicData>
                  </a:graphic>
                </wp:inline>
              </w:drawing>
            </w:r>
          </w:p>
        </w:tc>
      </w:tr>
      <w:tr w:rsidR="00671F04" w:rsidRPr="008E4F17" w14:paraId="1A342DFD" w14:textId="77777777" w:rsidTr="002E374C">
        <w:tc>
          <w:tcPr>
            <w:tcW w:w="4873" w:type="dxa"/>
          </w:tcPr>
          <w:p w14:paraId="29D6EAE6" w14:textId="77777777" w:rsidR="00671F04" w:rsidRPr="008E4F17" w:rsidRDefault="00671F04" w:rsidP="008B2AC6">
            <w:pPr>
              <w:pStyle w:val="Figure"/>
            </w:pPr>
            <w:r w:rsidRPr="008E4F17">
              <w:rPr>
                <w:noProof/>
              </w:rPr>
              <w:drawing>
                <wp:inline distT="0" distB="0" distL="0" distR="0" wp14:anchorId="285E9DBC" wp14:editId="440A7B84">
                  <wp:extent cx="2916936" cy="3346704"/>
                  <wp:effectExtent l="0" t="0" r="0" b="6350"/>
                  <wp:docPr id="62" name="Picture 62" descr="SAR-4/1200 vs. Radar G21: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SAR-4/1200 vs. Radar G21: IR/IIPC (dB) Regions"/>
                          <pic:cNvPicPr/>
                        </pic:nvPicPr>
                        <pic:blipFill rotWithShape="1">
                          <a:blip r:embed="rId93"/>
                          <a:srcRect l="19481" t="3108" r="19771" b="3799"/>
                          <a:stretch/>
                        </pic:blipFill>
                        <pic:spPr bwMode="auto">
                          <a:xfrm>
                            <a:off x="0" y="0"/>
                            <a:ext cx="2916936" cy="3346704"/>
                          </a:xfrm>
                          <a:prstGeom prst="rect">
                            <a:avLst/>
                          </a:prstGeom>
                          <a:ln>
                            <a:noFill/>
                          </a:ln>
                          <a:extLst>
                            <a:ext uri="{53640926-AAD7-44D8-BBD7-CCE9431645EC}">
                              <a14:shadowObscured xmlns:a14="http://schemas.microsoft.com/office/drawing/2010/main"/>
                            </a:ext>
                          </a:extLst>
                        </pic:spPr>
                      </pic:pic>
                    </a:graphicData>
                  </a:graphic>
                </wp:inline>
              </w:drawing>
            </w:r>
          </w:p>
        </w:tc>
        <w:tc>
          <w:tcPr>
            <w:tcW w:w="4874" w:type="dxa"/>
          </w:tcPr>
          <w:p w14:paraId="34FE489B" w14:textId="77777777" w:rsidR="00671F04" w:rsidRPr="008E4F17" w:rsidRDefault="00671F04" w:rsidP="008B2AC6">
            <w:pPr>
              <w:pStyle w:val="Figure"/>
            </w:pPr>
            <w:r w:rsidRPr="008E4F17">
              <w:rPr>
                <w:noProof/>
              </w:rPr>
              <w:drawing>
                <wp:inline distT="0" distB="0" distL="0" distR="0" wp14:anchorId="3DA273D0" wp14:editId="231B405E">
                  <wp:extent cx="2916936" cy="3346704"/>
                  <wp:effectExtent l="0" t="0" r="0" b="6350"/>
                  <wp:docPr id="64" name="Picture 64" descr="SAR-4/1200 vs. Radar G21: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SAR-4/1200 vs. Radar G21: IR/IIPC (dB) Regions"/>
                          <pic:cNvPicPr/>
                        </pic:nvPicPr>
                        <pic:blipFill rotWithShape="1">
                          <a:blip r:embed="rId94"/>
                          <a:srcRect l="19481" t="3109" r="19771" b="3982"/>
                          <a:stretch/>
                        </pic:blipFill>
                        <pic:spPr bwMode="auto">
                          <a:xfrm>
                            <a:off x="0" y="0"/>
                            <a:ext cx="2916936" cy="3346704"/>
                          </a:xfrm>
                          <a:prstGeom prst="rect">
                            <a:avLst/>
                          </a:prstGeom>
                          <a:ln>
                            <a:noFill/>
                          </a:ln>
                          <a:extLst>
                            <a:ext uri="{53640926-AAD7-44D8-BBD7-CCE9431645EC}">
                              <a14:shadowObscured xmlns:a14="http://schemas.microsoft.com/office/drawing/2010/main"/>
                            </a:ext>
                          </a:extLst>
                        </pic:spPr>
                      </pic:pic>
                    </a:graphicData>
                  </a:graphic>
                </wp:inline>
              </w:drawing>
            </w:r>
          </w:p>
        </w:tc>
      </w:tr>
    </w:tbl>
    <w:p w14:paraId="2D9DA760" w14:textId="77777777" w:rsidR="00671F04" w:rsidRPr="001F00CA" w:rsidRDefault="00671F04" w:rsidP="008B2AC6">
      <w:pPr>
        <w:pStyle w:val="FigureNo"/>
        <w:rPr>
          <w:lang w:val="es-ES"/>
        </w:rPr>
      </w:pPr>
      <w:r w:rsidRPr="001F00CA">
        <w:rPr>
          <w:lang w:val="es-ES"/>
        </w:rPr>
        <w:lastRenderedPageBreak/>
        <w:t>figure 21</w:t>
      </w:r>
    </w:p>
    <w:p w14:paraId="142AE206" w14:textId="77777777" w:rsidR="00671F04" w:rsidRPr="001F00CA" w:rsidRDefault="00671F04" w:rsidP="008B2AC6">
      <w:pPr>
        <w:pStyle w:val="Figuretitle"/>
        <w:keepLines/>
        <w:rPr>
          <w:lang w:val="es-ES"/>
        </w:rPr>
      </w:pPr>
      <w:r w:rsidRPr="001F00CA">
        <w:rPr>
          <w:lang w:val="es-ES"/>
        </w:rPr>
        <w:t xml:space="preserve">SAR-4/700 vs. Radar G21: </w:t>
      </w:r>
      <w:r w:rsidRPr="001F00CA">
        <w:rPr>
          <w:i/>
          <w:iCs/>
          <w:lang w:val="es-ES"/>
        </w:rPr>
        <w:t>I</w:t>
      </w:r>
      <w:r w:rsidRPr="001F00CA">
        <w:rPr>
          <w:i/>
          <w:iCs/>
          <w:vertAlign w:val="subscript"/>
          <w:lang w:val="es-ES"/>
        </w:rPr>
        <w:t>R</w:t>
      </w:r>
      <w:r w:rsidRPr="001F00CA">
        <w:rPr>
          <w:lang w:val="es-ES"/>
        </w:rPr>
        <w:t>/</w:t>
      </w:r>
      <w:r w:rsidRPr="001F00CA">
        <w:rPr>
          <w:i/>
          <w:iCs/>
          <w:lang w:val="es-ES"/>
        </w:rPr>
        <w:t>I</w:t>
      </w:r>
      <w:r w:rsidRPr="001F00CA">
        <w:rPr>
          <w:i/>
          <w:iCs/>
          <w:vertAlign w:val="subscript"/>
          <w:lang w:val="es-ES"/>
        </w:rPr>
        <w:t>IPC</w:t>
      </w:r>
      <w:r w:rsidRPr="001F00CA">
        <w:rPr>
          <w:lang w:val="es-ES"/>
        </w:rPr>
        <w:t xml:space="preserve"> (dB) </w:t>
      </w:r>
      <w:proofErr w:type="spellStart"/>
      <w:r w:rsidRPr="001F00CA">
        <w:rPr>
          <w:lang w:val="es-ES"/>
        </w:rPr>
        <w:t>Regions</w:t>
      </w:r>
      <w:proofErr w:type="spellEnd"/>
    </w:p>
    <w:tbl>
      <w:tblPr>
        <w:tblW w:w="9855" w:type="dxa"/>
        <w:tblLayout w:type="fixed"/>
        <w:tblLook w:val="0000" w:firstRow="0" w:lastRow="0" w:firstColumn="0" w:lastColumn="0" w:noHBand="0" w:noVBand="0"/>
      </w:tblPr>
      <w:tblGrid>
        <w:gridCol w:w="4927"/>
        <w:gridCol w:w="4928"/>
      </w:tblGrid>
      <w:tr w:rsidR="00671F04" w:rsidRPr="008E4F17" w14:paraId="5537EAC3" w14:textId="77777777" w:rsidTr="002E374C">
        <w:tc>
          <w:tcPr>
            <w:tcW w:w="4927" w:type="dxa"/>
          </w:tcPr>
          <w:p w14:paraId="4C2DB2FB" w14:textId="77777777" w:rsidR="00671F04" w:rsidRPr="008E4F17" w:rsidRDefault="00671F04" w:rsidP="008B2AC6">
            <w:pPr>
              <w:pStyle w:val="Figure"/>
            </w:pPr>
            <w:r w:rsidRPr="008E4F17">
              <w:rPr>
                <w:noProof/>
              </w:rPr>
              <w:drawing>
                <wp:inline distT="0" distB="0" distL="0" distR="0" wp14:anchorId="212C1589" wp14:editId="66621A14">
                  <wp:extent cx="2907792" cy="3346704"/>
                  <wp:effectExtent l="0" t="0" r="6985" b="6350"/>
                  <wp:docPr id="51" name="Picture 51" descr="SAR-4/700 vs. Radar G21: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SAR-4/700 vs. Radar G21: IR/IIPC (dB) Regions"/>
                          <pic:cNvPicPr/>
                        </pic:nvPicPr>
                        <pic:blipFill rotWithShape="1">
                          <a:blip r:embed="rId95"/>
                          <a:srcRect l="19480" t="3109" r="19909" b="3800"/>
                          <a:stretch/>
                        </pic:blipFill>
                        <pic:spPr bwMode="auto">
                          <a:xfrm>
                            <a:off x="0" y="0"/>
                            <a:ext cx="2907792" cy="3346704"/>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14:paraId="103826DF" w14:textId="77777777" w:rsidR="00671F04" w:rsidRPr="008E4F17" w:rsidRDefault="00671F04" w:rsidP="008B2AC6">
            <w:pPr>
              <w:pStyle w:val="Figure"/>
            </w:pPr>
            <w:r w:rsidRPr="008E4F17">
              <w:rPr>
                <w:noProof/>
              </w:rPr>
              <w:drawing>
                <wp:inline distT="0" distB="0" distL="0" distR="0" wp14:anchorId="28B47B4A" wp14:editId="5BF09F80">
                  <wp:extent cx="2916936" cy="3346704"/>
                  <wp:effectExtent l="0" t="0" r="0" b="6350"/>
                  <wp:docPr id="68" name="Picture 68" descr="SAR-4/700 vs. Radar G21: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SAR-4/700 vs. Radar G21: IR/IIPC (dB) Regions"/>
                          <pic:cNvPicPr/>
                        </pic:nvPicPr>
                        <pic:blipFill rotWithShape="1">
                          <a:blip r:embed="rId96"/>
                          <a:srcRect l="19475" t="3109" r="19772" b="3997"/>
                          <a:stretch/>
                        </pic:blipFill>
                        <pic:spPr bwMode="auto">
                          <a:xfrm>
                            <a:off x="0" y="0"/>
                            <a:ext cx="2916936" cy="3346704"/>
                          </a:xfrm>
                          <a:prstGeom prst="rect">
                            <a:avLst/>
                          </a:prstGeom>
                          <a:ln>
                            <a:noFill/>
                          </a:ln>
                          <a:extLst>
                            <a:ext uri="{53640926-AAD7-44D8-BBD7-CCE9431645EC}">
                              <a14:shadowObscured xmlns:a14="http://schemas.microsoft.com/office/drawing/2010/main"/>
                            </a:ext>
                          </a:extLst>
                        </pic:spPr>
                      </pic:pic>
                    </a:graphicData>
                  </a:graphic>
                </wp:inline>
              </w:drawing>
            </w:r>
          </w:p>
        </w:tc>
      </w:tr>
      <w:tr w:rsidR="00671F04" w:rsidRPr="008E4F17" w14:paraId="2C324D61" w14:textId="77777777" w:rsidTr="002E374C">
        <w:tc>
          <w:tcPr>
            <w:tcW w:w="4927" w:type="dxa"/>
          </w:tcPr>
          <w:p w14:paraId="5D362C0E" w14:textId="77777777" w:rsidR="00671F04" w:rsidRPr="008E4F17" w:rsidRDefault="00671F04" w:rsidP="008B2AC6">
            <w:pPr>
              <w:pStyle w:val="Figure"/>
            </w:pPr>
            <w:r w:rsidRPr="008E4F17">
              <w:rPr>
                <w:noProof/>
              </w:rPr>
              <w:drawing>
                <wp:inline distT="0" distB="0" distL="0" distR="0" wp14:anchorId="79E46F0A" wp14:editId="13AE83A1">
                  <wp:extent cx="2916936" cy="3346704"/>
                  <wp:effectExtent l="0" t="0" r="0" b="6350"/>
                  <wp:docPr id="53" name="Picture 53" descr="SAR-4/700 vs. Radar G21: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SAR-4/700 vs. Radar G21: IR/IIPC (dB) Regions"/>
                          <pic:cNvPicPr/>
                        </pic:nvPicPr>
                        <pic:blipFill rotWithShape="1">
                          <a:blip r:embed="rId97"/>
                          <a:srcRect l="19481" t="3108" r="19771" b="3799"/>
                          <a:stretch/>
                        </pic:blipFill>
                        <pic:spPr bwMode="auto">
                          <a:xfrm>
                            <a:off x="0" y="0"/>
                            <a:ext cx="2916936" cy="3346704"/>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14:paraId="0245008A" w14:textId="77777777" w:rsidR="00671F04" w:rsidRPr="008E4F17" w:rsidRDefault="00671F04" w:rsidP="008B2AC6">
            <w:pPr>
              <w:pStyle w:val="Figure"/>
            </w:pPr>
            <w:r w:rsidRPr="008E4F17">
              <w:rPr>
                <w:noProof/>
              </w:rPr>
              <w:drawing>
                <wp:inline distT="0" distB="0" distL="0" distR="0" wp14:anchorId="41571064" wp14:editId="1971CB22">
                  <wp:extent cx="2926080" cy="3337560"/>
                  <wp:effectExtent l="0" t="0" r="7620" b="0"/>
                  <wp:docPr id="72" name="Picture 72" descr="SAR-4/700 vs. Radar G21: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SAR-4/700 vs. Radar G21: IR/IIPC (dB) Regions"/>
                          <pic:cNvPicPr/>
                        </pic:nvPicPr>
                        <pic:blipFill rotWithShape="1">
                          <a:blip r:embed="rId98"/>
                          <a:srcRect l="19340" t="3291" r="19772" b="3998"/>
                          <a:stretch/>
                        </pic:blipFill>
                        <pic:spPr bwMode="auto">
                          <a:xfrm>
                            <a:off x="0" y="0"/>
                            <a:ext cx="2926080" cy="333756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CF5244" w14:textId="1CED1613" w:rsidR="00671F04" w:rsidRPr="008E4F17" w:rsidRDefault="00671F04" w:rsidP="008B2AC6">
      <w:pPr>
        <w:pStyle w:val="Normalaftertitle"/>
      </w:pPr>
      <w:r w:rsidRPr="008E4F17">
        <w:t xml:space="preserve">Figure 22 shows contour regions of the ratio of received SAR-4 interference power in the radar receiver over the radar G22 maximum interference protection criteria, </w:t>
      </w:r>
      <w:r w:rsidRPr="008E4F17">
        <w:rPr>
          <w:i/>
          <w:iCs/>
        </w:rPr>
        <w:t>I</w:t>
      </w:r>
      <w:r w:rsidRPr="008E4F17">
        <w:rPr>
          <w:i/>
          <w:iCs/>
          <w:vertAlign w:val="subscript"/>
        </w:rPr>
        <w:t>R</w:t>
      </w:r>
      <w:r w:rsidRPr="008E4F17">
        <w:t>/</w:t>
      </w:r>
      <w:r w:rsidRPr="008E4F17">
        <w:rPr>
          <w:i/>
          <w:iCs/>
        </w:rPr>
        <w:t>I</w:t>
      </w:r>
      <w:r w:rsidRPr="008E4F17">
        <w:rPr>
          <w:i/>
          <w:iCs/>
          <w:vertAlign w:val="subscript"/>
        </w:rPr>
        <w:t>IPC</w:t>
      </w:r>
      <w:r w:rsidRPr="008E4F17">
        <w:t xml:space="preserve"> in dB, on the surface of the earth and the satellite </w:t>
      </w:r>
      <w:proofErr w:type="spellStart"/>
      <w:r w:rsidRPr="008E4F17">
        <w:t>LoS</w:t>
      </w:r>
      <w:proofErr w:type="spellEnd"/>
      <w:r w:rsidRPr="008E4F17">
        <w:t xml:space="preserve"> coverage region (dotted blue line of 0.1° elevation angle). Satellite position points (diamond shape) projected on the surface of the Earth are one-minute apart. As shown in Fig. 22, the received SAR-4 interference power in G22 radar receiver exceeds the maximum interference protection power threshold (i.e., region inside the ‘dark red contour’ where </w:t>
      </w:r>
      <w:r w:rsidRPr="008E4F17">
        <w:rPr>
          <w:i/>
          <w:iCs/>
        </w:rPr>
        <w:t>I</w:t>
      </w:r>
      <w:r w:rsidRPr="008E4F17">
        <w:rPr>
          <w:i/>
          <w:iCs/>
          <w:vertAlign w:val="subscript"/>
        </w:rPr>
        <w:t>R</w:t>
      </w:r>
      <w:r w:rsidRPr="008E4F17">
        <w:t>/</w:t>
      </w:r>
      <w:r w:rsidRPr="008E4F17">
        <w:rPr>
          <w:i/>
          <w:iCs/>
        </w:rPr>
        <w:t>I</w:t>
      </w:r>
      <w:r w:rsidRPr="008E4F17">
        <w:rPr>
          <w:i/>
          <w:iCs/>
          <w:vertAlign w:val="subscript"/>
        </w:rPr>
        <w:t>IPC</w:t>
      </w:r>
      <w:r w:rsidRPr="008E4F17">
        <w:t xml:space="preserve"> &gt; 0 dB) only for SAR-4 short transmitting times during few minutes (if aligned to SAR-4 ground track) in a single pass of ground track. When considering the SAR-4 main-beam to the remote sidelobe of the </w:t>
      </w:r>
      <w:r w:rsidRPr="008E4F17">
        <w:lastRenderedPageBreak/>
        <w:t>radar G22, the SAR-4 interference power exceeds the maximum interference protection criteria by</w:t>
      </w:r>
      <w:r w:rsidR="008B2AC6" w:rsidRPr="008E4F17">
        <w:t> </w:t>
      </w:r>
      <w:r w:rsidRPr="008E4F17">
        <w:t xml:space="preserve">49.2 dB with SA and by 43.2 dB without SA, when accounting for the aeronautical safety margin of 6 </w:t>
      </w:r>
      <w:proofErr w:type="spellStart"/>
      <w:r w:rsidRPr="008E4F17">
        <w:t>dB.</w:t>
      </w:r>
      <w:proofErr w:type="spellEnd"/>
    </w:p>
    <w:p w14:paraId="4C93C4E2" w14:textId="77777777" w:rsidR="00671F04" w:rsidRPr="008E4F17" w:rsidRDefault="00671F04" w:rsidP="00671F04">
      <w:r w:rsidRPr="008E4F17">
        <w:t xml:space="preserve">Similarly, as shown in Fig. 23, when considering the SAR-4/700 main-beam to the remote sidelobe of the radar G21, the SAR-4/700 interference power exceeds the maximum interference protection criteria by 51.5 dB with SA and by 45.5 dB without SA, when accounting for the aeronautical safety margin of 6 </w:t>
      </w:r>
      <w:proofErr w:type="spellStart"/>
      <w:r w:rsidRPr="008E4F17">
        <w:t>dB.</w:t>
      </w:r>
      <w:proofErr w:type="spellEnd"/>
    </w:p>
    <w:p w14:paraId="5D0999DC" w14:textId="77777777" w:rsidR="00671F04" w:rsidRPr="001F00CA" w:rsidRDefault="00671F04" w:rsidP="008B2AC6">
      <w:pPr>
        <w:pStyle w:val="FigureNo"/>
        <w:rPr>
          <w:lang w:val="es-ES"/>
        </w:rPr>
      </w:pPr>
      <w:r w:rsidRPr="001F00CA">
        <w:rPr>
          <w:lang w:val="es-ES"/>
        </w:rPr>
        <w:t>figure 22</w:t>
      </w:r>
    </w:p>
    <w:p w14:paraId="54607FF0" w14:textId="77777777" w:rsidR="00671F04" w:rsidRPr="001F00CA" w:rsidRDefault="00671F04" w:rsidP="008B2AC6">
      <w:pPr>
        <w:pStyle w:val="Figuretitle"/>
        <w:keepLines/>
        <w:rPr>
          <w:lang w:val="es-ES"/>
        </w:rPr>
      </w:pPr>
      <w:r w:rsidRPr="001F00CA">
        <w:rPr>
          <w:lang w:val="es-ES"/>
        </w:rPr>
        <w:t xml:space="preserve">SAR-4/1200 vs. Radar G22: </w:t>
      </w:r>
      <w:r w:rsidRPr="001F00CA">
        <w:rPr>
          <w:i/>
          <w:iCs/>
          <w:lang w:val="es-ES"/>
        </w:rPr>
        <w:t>I</w:t>
      </w:r>
      <w:r w:rsidRPr="001F00CA">
        <w:rPr>
          <w:i/>
          <w:iCs/>
          <w:vertAlign w:val="subscript"/>
          <w:lang w:val="es-ES"/>
        </w:rPr>
        <w:t>R</w:t>
      </w:r>
      <w:r w:rsidRPr="001F00CA">
        <w:rPr>
          <w:lang w:val="es-ES"/>
        </w:rPr>
        <w:t>/</w:t>
      </w:r>
      <w:r w:rsidRPr="001F00CA">
        <w:rPr>
          <w:i/>
          <w:iCs/>
          <w:lang w:val="es-ES"/>
        </w:rPr>
        <w:t>I</w:t>
      </w:r>
      <w:r w:rsidRPr="001F00CA">
        <w:rPr>
          <w:i/>
          <w:iCs/>
          <w:vertAlign w:val="subscript"/>
          <w:lang w:val="es-ES"/>
        </w:rPr>
        <w:t>IPC</w:t>
      </w:r>
      <w:r w:rsidRPr="001F00CA">
        <w:rPr>
          <w:lang w:val="es-ES"/>
        </w:rPr>
        <w:t xml:space="preserve"> (dB) </w:t>
      </w:r>
      <w:proofErr w:type="spellStart"/>
      <w:r w:rsidRPr="001F00CA">
        <w:rPr>
          <w:lang w:val="es-ES"/>
        </w:rPr>
        <w:t>Regions</w:t>
      </w:r>
      <w:proofErr w:type="spellEnd"/>
    </w:p>
    <w:tbl>
      <w:tblPr>
        <w:tblW w:w="9855" w:type="dxa"/>
        <w:tblLayout w:type="fixed"/>
        <w:tblLook w:val="0000" w:firstRow="0" w:lastRow="0" w:firstColumn="0" w:lastColumn="0" w:noHBand="0" w:noVBand="0"/>
      </w:tblPr>
      <w:tblGrid>
        <w:gridCol w:w="4927"/>
        <w:gridCol w:w="4928"/>
      </w:tblGrid>
      <w:tr w:rsidR="00671F04" w:rsidRPr="008E4F17" w14:paraId="7739D989" w14:textId="77777777" w:rsidTr="002E374C">
        <w:tc>
          <w:tcPr>
            <w:tcW w:w="4927" w:type="dxa"/>
          </w:tcPr>
          <w:p w14:paraId="1518ED10" w14:textId="77777777" w:rsidR="00671F04" w:rsidRPr="008E4F17" w:rsidRDefault="00671F04" w:rsidP="008B2AC6">
            <w:pPr>
              <w:pStyle w:val="Figure"/>
              <w:keepNext/>
            </w:pPr>
            <w:r w:rsidRPr="008E4F17">
              <w:rPr>
                <w:noProof/>
              </w:rPr>
              <w:drawing>
                <wp:inline distT="0" distB="0" distL="0" distR="0" wp14:anchorId="1703551E" wp14:editId="0C443F07">
                  <wp:extent cx="2916936" cy="3346704"/>
                  <wp:effectExtent l="0" t="0" r="0" b="6350"/>
                  <wp:docPr id="74" name="Picture 74" descr="SAR-4/1200 vs. Radar G22: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SAR-4/1200 vs. Radar G22: IR/IIPC (dB) Regions"/>
                          <pic:cNvPicPr/>
                        </pic:nvPicPr>
                        <pic:blipFill rotWithShape="1">
                          <a:blip r:embed="rId99"/>
                          <a:srcRect l="19475" t="3110" r="19772" b="3985"/>
                          <a:stretch/>
                        </pic:blipFill>
                        <pic:spPr bwMode="auto">
                          <a:xfrm>
                            <a:off x="0" y="0"/>
                            <a:ext cx="2916936" cy="3346704"/>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14:paraId="784B2E3D" w14:textId="77777777" w:rsidR="00671F04" w:rsidRPr="008E4F17" w:rsidRDefault="00671F04" w:rsidP="008B2AC6">
            <w:pPr>
              <w:pStyle w:val="Figure"/>
              <w:keepNext/>
            </w:pPr>
            <w:r w:rsidRPr="008E4F17">
              <w:rPr>
                <w:noProof/>
              </w:rPr>
              <w:drawing>
                <wp:inline distT="0" distB="0" distL="0" distR="0" wp14:anchorId="746C4A45" wp14:editId="02DF57C4">
                  <wp:extent cx="2907792" cy="3346704"/>
                  <wp:effectExtent l="0" t="0" r="6985" b="6350"/>
                  <wp:docPr id="76" name="Picture 76" descr="SAR-4/1200 vs. Radar G22: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SAR-4/1200 vs. Radar G22: IR/IIPC (dB) Regions"/>
                          <pic:cNvPicPr/>
                        </pic:nvPicPr>
                        <pic:blipFill rotWithShape="1">
                          <a:blip r:embed="rId100"/>
                          <a:srcRect l="19477" t="3110" r="19908" b="3985"/>
                          <a:stretch/>
                        </pic:blipFill>
                        <pic:spPr bwMode="auto">
                          <a:xfrm>
                            <a:off x="0" y="0"/>
                            <a:ext cx="2907792" cy="3346704"/>
                          </a:xfrm>
                          <a:prstGeom prst="rect">
                            <a:avLst/>
                          </a:prstGeom>
                          <a:ln>
                            <a:noFill/>
                          </a:ln>
                          <a:extLst>
                            <a:ext uri="{53640926-AAD7-44D8-BBD7-CCE9431645EC}">
                              <a14:shadowObscured xmlns:a14="http://schemas.microsoft.com/office/drawing/2010/main"/>
                            </a:ext>
                          </a:extLst>
                        </pic:spPr>
                      </pic:pic>
                    </a:graphicData>
                  </a:graphic>
                </wp:inline>
              </w:drawing>
            </w:r>
          </w:p>
        </w:tc>
      </w:tr>
      <w:tr w:rsidR="00671F04" w:rsidRPr="008E4F17" w14:paraId="0F499510" w14:textId="77777777" w:rsidTr="002E374C">
        <w:tc>
          <w:tcPr>
            <w:tcW w:w="4927" w:type="dxa"/>
          </w:tcPr>
          <w:p w14:paraId="015B54E2" w14:textId="77777777" w:rsidR="00671F04" w:rsidRPr="008E4F17" w:rsidRDefault="00671F04" w:rsidP="008B2AC6">
            <w:pPr>
              <w:pStyle w:val="Figure"/>
            </w:pPr>
            <w:r w:rsidRPr="008E4F17">
              <w:rPr>
                <w:noProof/>
              </w:rPr>
              <w:drawing>
                <wp:inline distT="0" distB="0" distL="0" distR="0" wp14:anchorId="7B7FD9AC" wp14:editId="28E3F61C">
                  <wp:extent cx="2916936" cy="3337560"/>
                  <wp:effectExtent l="0" t="0" r="0" b="0"/>
                  <wp:docPr id="78" name="Picture 78" descr="SAR-4/1200 vs. Radar G22: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SAR-4/1200 vs. Radar G22: IR/IIPC (dB) Regions"/>
                          <pic:cNvPicPr/>
                        </pic:nvPicPr>
                        <pic:blipFill rotWithShape="1">
                          <a:blip r:embed="rId101"/>
                          <a:srcRect l="19339" t="3292" r="19909" b="3990"/>
                          <a:stretch/>
                        </pic:blipFill>
                        <pic:spPr bwMode="auto">
                          <a:xfrm>
                            <a:off x="0" y="0"/>
                            <a:ext cx="2916936" cy="3337560"/>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14:paraId="27D41C2C" w14:textId="77777777" w:rsidR="00671F04" w:rsidRPr="008E4F17" w:rsidRDefault="00671F04" w:rsidP="008B2AC6">
            <w:pPr>
              <w:pStyle w:val="Figure"/>
            </w:pPr>
            <w:r w:rsidRPr="008E4F17">
              <w:rPr>
                <w:noProof/>
              </w:rPr>
              <w:drawing>
                <wp:inline distT="0" distB="0" distL="0" distR="0" wp14:anchorId="79B09245" wp14:editId="145413C3">
                  <wp:extent cx="2916936" cy="3346704"/>
                  <wp:effectExtent l="0" t="0" r="0" b="6350"/>
                  <wp:docPr id="80" name="Picture 80" descr="SAR-4/1200 vs. Radar G22: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SAR-4/1200 vs. Radar G22: IR/IIPC (dB) Regions"/>
                          <pic:cNvPicPr/>
                        </pic:nvPicPr>
                        <pic:blipFill rotWithShape="1">
                          <a:blip r:embed="rId102"/>
                          <a:srcRect l="19477" t="3109" r="19908" b="3990"/>
                          <a:stretch/>
                        </pic:blipFill>
                        <pic:spPr bwMode="auto">
                          <a:xfrm>
                            <a:off x="0" y="0"/>
                            <a:ext cx="2916936" cy="3346704"/>
                          </a:xfrm>
                          <a:prstGeom prst="rect">
                            <a:avLst/>
                          </a:prstGeom>
                          <a:ln>
                            <a:noFill/>
                          </a:ln>
                          <a:extLst>
                            <a:ext uri="{53640926-AAD7-44D8-BBD7-CCE9431645EC}">
                              <a14:shadowObscured xmlns:a14="http://schemas.microsoft.com/office/drawing/2010/main"/>
                            </a:ext>
                          </a:extLst>
                        </pic:spPr>
                      </pic:pic>
                    </a:graphicData>
                  </a:graphic>
                </wp:inline>
              </w:drawing>
            </w:r>
          </w:p>
        </w:tc>
      </w:tr>
    </w:tbl>
    <w:p w14:paraId="2B1E157C" w14:textId="77777777" w:rsidR="00671F04" w:rsidRPr="001F00CA" w:rsidRDefault="00671F04" w:rsidP="008B2AC6">
      <w:pPr>
        <w:pStyle w:val="FigureNo"/>
        <w:rPr>
          <w:lang w:val="es-ES"/>
        </w:rPr>
      </w:pPr>
      <w:r w:rsidRPr="001F00CA">
        <w:rPr>
          <w:lang w:val="es-ES"/>
        </w:rPr>
        <w:lastRenderedPageBreak/>
        <w:t>figure 23</w:t>
      </w:r>
    </w:p>
    <w:p w14:paraId="3C2AFF37" w14:textId="77777777" w:rsidR="00671F04" w:rsidRPr="001F00CA" w:rsidRDefault="00671F04" w:rsidP="008B2AC6">
      <w:pPr>
        <w:pStyle w:val="Figuretitle"/>
        <w:keepLines/>
        <w:rPr>
          <w:lang w:val="es-ES"/>
        </w:rPr>
      </w:pPr>
      <w:r w:rsidRPr="001F00CA">
        <w:rPr>
          <w:lang w:val="es-ES"/>
        </w:rPr>
        <w:t xml:space="preserve">SAR-4/700 vs. Radar G22: </w:t>
      </w:r>
      <w:r w:rsidRPr="001F00CA">
        <w:rPr>
          <w:i/>
          <w:iCs/>
          <w:lang w:val="es-ES"/>
        </w:rPr>
        <w:t>I</w:t>
      </w:r>
      <w:r w:rsidRPr="001F00CA">
        <w:rPr>
          <w:i/>
          <w:iCs/>
          <w:vertAlign w:val="subscript"/>
          <w:lang w:val="es-ES"/>
        </w:rPr>
        <w:t>R</w:t>
      </w:r>
      <w:r w:rsidRPr="001F00CA">
        <w:rPr>
          <w:lang w:val="es-ES"/>
        </w:rPr>
        <w:t>/</w:t>
      </w:r>
      <w:r w:rsidRPr="001F00CA">
        <w:rPr>
          <w:i/>
          <w:iCs/>
          <w:lang w:val="es-ES"/>
        </w:rPr>
        <w:t>I</w:t>
      </w:r>
      <w:r w:rsidRPr="001F00CA">
        <w:rPr>
          <w:i/>
          <w:iCs/>
          <w:vertAlign w:val="subscript"/>
          <w:lang w:val="es-ES"/>
        </w:rPr>
        <w:t>IPC</w:t>
      </w:r>
      <w:r w:rsidRPr="001F00CA">
        <w:rPr>
          <w:lang w:val="es-ES"/>
        </w:rPr>
        <w:t xml:space="preserve"> (dB) </w:t>
      </w:r>
      <w:proofErr w:type="spellStart"/>
      <w:r w:rsidRPr="001F00CA">
        <w:rPr>
          <w:lang w:val="es-ES"/>
        </w:rPr>
        <w:t>Regions</w:t>
      </w:r>
      <w:proofErr w:type="spellEnd"/>
    </w:p>
    <w:tbl>
      <w:tblPr>
        <w:tblW w:w="9855" w:type="dxa"/>
        <w:tblLayout w:type="fixed"/>
        <w:tblLook w:val="0000" w:firstRow="0" w:lastRow="0" w:firstColumn="0" w:lastColumn="0" w:noHBand="0" w:noVBand="0"/>
      </w:tblPr>
      <w:tblGrid>
        <w:gridCol w:w="4927"/>
        <w:gridCol w:w="4928"/>
      </w:tblGrid>
      <w:tr w:rsidR="00671F04" w:rsidRPr="008E4F17" w14:paraId="45B1BDFC" w14:textId="77777777" w:rsidTr="002E374C">
        <w:tc>
          <w:tcPr>
            <w:tcW w:w="4927" w:type="dxa"/>
          </w:tcPr>
          <w:p w14:paraId="588DB5E9" w14:textId="77777777" w:rsidR="00671F04" w:rsidRPr="008E4F17" w:rsidRDefault="00671F04" w:rsidP="008B2AC6">
            <w:pPr>
              <w:pStyle w:val="Figure"/>
              <w:keepNext/>
            </w:pPr>
            <w:r w:rsidRPr="008E4F17">
              <w:rPr>
                <w:noProof/>
              </w:rPr>
              <w:drawing>
                <wp:inline distT="0" distB="0" distL="0" distR="0" wp14:anchorId="3DA6744C" wp14:editId="589FF00B">
                  <wp:extent cx="2926080" cy="3346704"/>
                  <wp:effectExtent l="0" t="0" r="7620" b="6350"/>
                  <wp:docPr id="82" name="Picture 82" descr="SAR-4/700 vs. Radar G22: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SAR-4/700 vs. Radar G22: IR/IIPC (dB) Regions"/>
                          <pic:cNvPicPr/>
                        </pic:nvPicPr>
                        <pic:blipFill rotWithShape="1">
                          <a:blip r:embed="rId103"/>
                          <a:srcRect l="19338" t="3109" r="19772" b="3997"/>
                          <a:stretch/>
                        </pic:blipFill>
                        <pic:spPr bwMode="auto">
                          <a:xfrm>
                            <a:off x="0" y="0"/>
                            <a:ext cx="2926080" cy="3346704"/>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14:paraId="4F889465" w14:textId="77777777" w:rsidR="00671F04" w:rsidRPr="008E4F17" w:rsidRDefault="00671F04" w:rsidP="008B2AC6">
            <w:pPr>
              <w:pStyle w:val="Figure"/>
              <w:keepNext/>
            </w:pPr>
            <w:r w:rsidRPr="008E4F17">
              <w:rPr>
                <w:noProof/>
              </w:rPr>
              <w:drawing>
                <wp:inline distT="0" distB="0" distL="0" distR="0" wp14:anchorId="64775D20" wp14:editId="6DDA4DC8">
                  <wp:extent cx="2907792" cy="3337560"/>
                  <wp:effectExtent l="0" t="0" r="6985" b="0"/>
                  <wp:docPr id="57" name="Picture 57" descr="SAR-4/700 vs. Radar G22: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AR-4/700 vs. Radar G22: IR/IIPC (dB) Regions"/>
                          <pic:cNvPicPr/>
                        </pic:nvPicPr>
                        <pic:blipFill rotWithShape="1">
                          <a:blip r:embed="rId104"/>
                          <a:srcRect l="19477" t="3291" r="19908" b="3991"/>
                          <a:stretch/>
                        </pic:blipFill>
                        <pic:spPr bwMode="auto">
                          <a:xfrm>
                            <a:off x="0" y="0"/>
                            <a:ext cx="2907792" cy="3337560"/>
                          </a:xfrm>
                          <a:prstGeom prst="rect">
                            <a:avLst/>
                          </a:prstGeom>
                          <a:ln>
                            <a:noFill/>
                          </a:ln>
                          <a:extLst>
                            <a:ext uri="{53640926-AAD7-44D8-BBD7-CCE9431645EC}">
                              <a14:shadowObscured xmlns:a14="http://schemas.microsoft.com/office/drawing/2010/main"/>
                            </a:ext>
                          </a:extLst>
                        </pic:spPr>
                      </pic:pic>
                    </a:graphicData>
                  </a:graphic>
                </wp:inline>
              </w:drawing>
            </w:r>
          </w:p>
        </w:tc>
      </w:tr>
      <w:tr w:rsidR="00671F04" w:rsidRPr="008E4F17" w14:paraId="3105975D" w14:textId="77777777" w:rsidTr="002E374C">
        <w:tc>
          <w:tcPr>
            <w:tcW w:w="4927" w:type="dxa"/>
          </w:tcPr>
          <w:p w14:paraId="4ED23779" w14:textId="77777777" w:rsidR="00671F04" w:rsidRPr="008E4F17" w:rsidRDefault="00671F04" w:rsidP="008B2AC6">
            <w:pPr>
              <w:pStyle w:val="Figure"/>
              <w:keepNext/>
            </w:pPr>
            <w:r w:rsidRPr="008E4F17">
              <w:rPr>
                <w:noProof/>
              </w:rPr>
              <w:drawing>
                <wp:inline distT="0" distB="0" distL="0" distR="0" wp14:anchorId="78B63FBA" wp14:editId="430FD26B">
                  <wp:extent cx="2907792" cy="3337560"/>
                  <wp:effectExtent l="0" t="0" r="6985" b="0"/>
                  <wp:docPr id="86" name="Picture 86" descr="SAR-4/700 vs. Radar G22: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SAR-4/700 vs. Radar G22: IR/IIPC (dB) Regions"/>
                          <pic:cNvPicPr/>
                        </pic:nvPicPr>
                        <pic:blipFill rotWithShape="1">
                          <a:blip r:embed="rId105"/>
                          <a:srcRect l="19478" t="3476" r="19909" b="3807"/>
                          <a:stretch/>
                        </pic:blipFill>
                        <pic:spPr bwMode="auto">
                          <a:xfrm>
                            <a:off x="0" y="0"/>
                            <a:ext cx="2907792" cy="3337560"/>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14:paraId="71A70F5F" w14:textId="77777777" w:rsidR="00671F04" w:rsidRPr="008E4F17" w:rsidRDefault="00671F04" w:rsidP="008B2AC6">
            <w:pPr>
              <w:pStyle w:val="Figure"/>
              <w:keepNext/>
            </w:pPr>
            <w:r w:rsidRPr="008E4F17">
              <w:rPr>
                <w:noProof/>
              </w:rPr>
              <w:drawing>
                <wp:inline distT="0" distB="0" distL="0" distR="0" wp14:anchorId="5FBD8BFB" wp14:editId="6742EC17">
                  <wp:extent cx="2907792" cy="3337560"/>
                  <wp:effectExtent l="0" t="0" r="6985" b="0"/>
                  <wp:docPr id="88" name="Picture 88" descr="SAR-4/700 vs. Radar G22: IR/IIPC (dB)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SAR-4/700 vs. Radar G22: IR/IIPC (dB) Regions"/>
                          <pic:cNvPicPr/>
                        </pic:nvPicPr>
                        <pic:blipFill rotWithShape="1">
                          <a:blip r:embed="rId106"/>
                          <a:srcRect l="19338" t="3292" r="20046" b="3998"/>
                          <a:stretch/>
                        </pic:blipFill>
                        <pic:spPr bwMode="auto">
                          <a:xfrm>
                            <a:off x="0" y="0"/>
                            <a:ext cx="2907792" cy="333756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10A40E" w14:textId="77777777" w:rsidR="00671F04" w:rsidRPr="008E4F17" w:rsidRDefault="00671F04" w:rsidP="008B2AC6">
      <w:pPr>
        <w:pStyle w:val="Normalaftertitle"/>
      </w:pPr>
      <w:r w:rsidRPr="008E4F17">
        <w:t>The above analysis is done for a single EESS (active), SAR-4, SAR-4/700, SAR-4/900 and SAR</w:t>
      </w:r>
      <w:r w:rsidRPr="008E4F17">
        <w:noBreakHyphen/>
        <w:t xml:space="preserve">4/1100, in view of the radars and did not consider the case where multiple EESS (active) satellites simultaneously illuminate the same area. Since a single EESS (active) SAR-4, SAR-4/700, SAR-4/900 and SAR-4/1100 system exceeds the required protection level for ARNS radars G8, G21 and G22, the sharing between EESS (active) and the ARNS in the 9 000-9 200 MHz is not feasible. </w:t>
      </w:r>
    </w:p>
    <w:p w14:paraId="06729996" w14:textId="77777777" w:rsidR="00671F04" w:rsidRPr="008E4F17" w:rsidRDefault="00671F04" w:rsidP="00671F04">
      <w:r w:rsidRPr="008E4F17">
        <w:t>Simultaneous interference from overlapped side lobes of multiple SARs can result in higher interference.</w:t>
      </w:r>
    </w:p>
    <w:p w14:paraId="757AC390" w14:textId="6ADFB842" w:rsidR="00671F04" w:rsidRPr="008E4F17" w:rsidRDefault="00671F04" w:rsidP="00671F04">
      <w:r w:rsidRPr="008E4F17">
        <w:lastRenderedPageBreak/>
        <w:t xml:space="preserve">Due to the safety aspects of ARNS, the addition of a minimum 6 dB aeronautical safety margin in theoretical studies is recommended by </w:t>
      </w:r>
      <w:hyperlink r:id="rId107" w:history="1">
        <w:r w:rsidRPr="008E4F17">
          <w:rPr>
            <w:rStyle w:val="Hyperlink"/>
            <w:color w:val="auto"/>
            <w:u w:val="none"/>
          </w:rPr>
          <w:t>ICAO Document 9718</w:t>
        </w:r>
      </w:hyperlink>
      <w:r w:rsidRPr="008E4F17">
        <w:t>.</w:t>
      </w:r>
    </w:p>
    <w:p w14:paraId="01AD74BC" w14:textId="77777777" w:rsidR="00671F04" w:rsidRPr="008E4F17" w:rsidRDefault="00671F04" w:rsidP="008B2AC6">
      <w:pPr>
        <w:pStyle w:val="Headingb"/>
      </w:pPr>
      <w:r w:rsidRPr="008E4F17">
        <w:t>Summary</w:t>
      </w:r>
    </w:p>
    <w:p w14:paraId="766408DD" w14:textId="77777777" w:rsidR="00671F04" w:rsidRPr="008E4F17" w:rsidRDefault="00671F04" w:rsidP="00671F04">
      <w:r w:rsidRPr="008E4F17">
        <w:t>The sharing results are summarized in Table 9 both with and without interference apportionment between services and with 6 dB aeronautical safety margin:</w:t>
      </w:r>
    </w:p>
    <w:p w14:paraId="76B50BCF" w14:textId="77777777" w:rsidR="00671F04" w:rsidRPr="008E4F17" w:rsidRDefault="00671F04" w:rsidP="008B2AC6">
      <w:pPr>
        <w:pStyle w:val="TableNo"/>
      </w:pPr>
      <w:r w:rsidRPr="008E4F17">
        <w:t>TABLE 9</w:t>
      </w:r>
    </w:p>
    <w:p w14:paraId="1A92E8FB" w14:textId="77777777" w:rsidR="00671F04" w:rsidRPr="008E4F17" w:rsidRDefault="00671F04" w:rsidP="008B2AC6">
      <w:pPr>
        <w:pStyle w:val="Tabletitle"/>
      </w:pPr>
      <w:r w:rsidRPr="008E4F17">
        <w:t>Summary of results</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1299"/>
        <w:gridCol w:w="1535"/>
        <w:gridCol w:w="2337"/>
        <w:gridCol w:w="2483"/>
      </w:tblGrid>
      <w:tr w:rsidR="00671F04" w:rsidRPr="008E4F17" w14:paraId="6600B0C1" w14:textId="77777777" w:rsidTr="008B2AC6">
        <w:trPr>
          <w:jc w:val="center"/>
        </w:trPr>
        <w:tc>
          <w:tcPr>
            <w:tcW w:w="1985" w:type="dxa"/>
            <w:vAlign w:val="center"/>
          </w:tcPr>
          <w:p w14:paraId="1100A480" w14:textId="77777777" w:rsidR="00671F04" w:rsidRPr="008E4F17" w:rsidRDefault="00671F04" w:rsidP="008B2AC6">
            <w:pPr>
              <w:pStyle w:val="Tablehead"/>
            </w:pPr>
            <w:r w:rsidRPr="008E4F17">
              <w:t>EESS (active)</w:t>
            </w:r>
          </w:p>
        </w:tc>
        <w:tc>
          <w:tcPr>
            <w:tcW w:w="1299" w:type="dxa"/>
            <w:vAlign w:val="center"/>
          </w:tcPr>
          <w:p w14:paraId="60B388A2" w14:textId="77777777" w:rsidR="00671F04" w:rsidRPr="008E4F17" w:rsidRDefault="00671F04" w:rsidP="008B2AC6">
            <w:pPr>
              <w:pStyle w:val="Tablehead"/>
            </w:pPr>
            <w:r w:rsidRPr="008E4F17">
              <w:t>ARNS radars</w:t>
            </w:r>
          </w:p>
        </w:tc>
        <w:tc>
          <w:tcPr>
            <w:tcW w:w="1535" w:type="dxa"/>
            <w:vAlign w:val="center"/>
          </w:tcPr>
          <w:p w14:paraId="628D894A" w14:textId="77777777" w:rsidR="00671F04" w:rsidRPr="008E4F17" w:rsidRDefault="00671F04" w:rsidP="008B2AC6">
            <w:pPr>
              <w:pStyle w:val="Tablehead"/>
            </w:pPr>
            <w:r w:rsidRPr="008E4F17">
              <w:t>Effective duty cycle</w:t>
            </w:r>
            <w:r w:rsidRPr="008E4F17">
              <w:br/>
              <w:t>(%)</w:t>
            </w:r>
          </w:p>
        </w:tc>
        <w:tc>
          <w:tcPr>
            <w:tcW w:w="2337" w:type="dxa"/>
            <w:vAlign w:val="center"/>
          </w:tcPr>
          <w:p w14:paraId="6AD8BEF0" w14:textId="77777777" w:rsidR="00671F04" w:rsidRPr="008E4F17" w:rsidRDefault="00671F04" w:rsidP="008B2AC6">
            <w:pPr>
              <w:pStyle w:val="Tablehead"/>
            </w:pPr>
            <w:r w:rsidRPr="008E4F17">
              <w:rPr>
                <w:i/>
                <w:iCs/>
              </w:rPr>
              <w:t>I</w:t>
            </w:r>
            <w:r w:rsidRPr="008E4F17">
              <w:rPr>
                <w:i/>
                <w:iCs/>
                <w:vertAlign w:val="subscript"/>
              </w:rPr>
              <w:t>R</w:t>
            </w:r>
            <w:r w:rsidRPr="008E4F17">
              <w:t>/</w:t>
            </w:r>
            <w:r w:rsidRPr="008E4F17">
              <w:rPr>
                <w:i/>
                <w:iCs/>
              </w:rPr>
              <w:t>I</w:t>
            </w:r>
            <w:r w:rsidRPr="008E4F17">
              <w:rPr>
                <w:i/>
                <w:iCs/>
                <w:vertAlign w:val="subscript"/>
              </w:rPr>
              <w:t>IPC</w:t>
            </w:r>
            <w:r w:rsidRPr="008E4F17">
              <w:t xml:space="preserve"> with interference apportionment between services (peak dB)</w:t>
            </w:r>
          </w:p>
        </w:tc>
        <w:tc>
          <w:tcPr>
            <w:tcW w:w="2483" w:type="dxa"/>
            <w:vAlign w:val="center"/>
          </w:tcPr>
          <w:p w14:paraId="1821DBF9" w14:textId="77777777" w:rsidR="00671F04" w:rsidRPr="008E4F17" w:rsidRDefault="00671F04" w:rsidP="008B2AC6">
            <w:pPr>
              <w:pStyle w:val="Tablehead"/>
            </w:pPr>
            <w:r w:rsidRPr="008E4F17">
              <w:rPr>
                <w:i/>
                <w:iCs/>
              </w:rPr>
              <w:t>I</w:t>
            </w:r>
            <w:r w:rsidRPr="008E4F17">
              <w:rPr>
                <w:i/>
                <w:iCs/>
                <w:vertAlign w:val="subscript"/>
              </w:rPr>
              <w:t>R</w:t>
            </w:r>
            <w:r w:rsidRPr="008E4F17">
              <w:t>/</w:t>
            </w:r>
            <w:r w:rsidRPr="008E4F17">
              <w:rPr>
                <w:i/>
                <w:iCs/>
              </w:rPr>
              <w:t>I</w:t>
            </w:r>
            <w:r w:rsidRPr="008E4F17">
              <w:rPr>
                <w:i/>
                <w:iCs/>
                <w:vertAlign w:val="subscript"/>
              </w:rPr>
              <w:t>IPC</w:t>
            </w:r>
            <w:r w:rsidRPr="008E4F17">
              <w:t xml:space="preserve"> without interference apportionment between services</w:t>
            </w:r>
            <w:r w:rsidRPr="008E4F17">
              <w:br/>
              <w:t>(peak dB)</w:t>
            </w:r>
          </w:p>
        </w:tc>
      </w:tr>
      <w:tr w:rsidR="00671F04" w:rsidRPr="008E4F17" w14:paraId="3DB14F0F" w14:textId="77777777" w:rsidTr="008B2AC6">
        <w:trPr>
          <w:jc w:val="center"/>
        </w:trPr>
        <w:tc>
          <w:tcPr>
            <w:tcW w:w="1985" w:type="dxa"/>
            <w:vMerge w:val="restart"/>
          </w:tcPr>
          <w:p w14:paraId="4389B906" w14:textId="5A73C1C6" w:rsidR="00671F04" w:rsidRPr="008E4F17" w:rsidRDefault="00671F04" w:rsidP="008B2AC6">
            <w:pPr>
              <w:pStyle w:val="Tabletext"/>
              <w:jc w:val="left"/>
            </w:pPr>
            <w:r w:rsidRPr="008E4F17">
              <w:t>SAR-4/1</w:t>
            </w:r>
            <w:r w:rsidR="00853D46">
              <w:t xml:space="preserve"> </w:t>
            </w:r>
            <w:r w:rsidRPr="008E4F17">
              <w:t>200 MHz</w:t>
            </w:r>
          </w:p>
        </w:tc>
        <w:tc>
          <w:tcPr>
            <w:tcW w:w="1299" w:type="dxa"/>
          </w:tcPr>
          <w:p w14:paraId="158BFE03" w14:textId="77777777" w:rsidR="00671F04" w:rsidRPr="008E4F17" w:rsidRDefault="00671F04" w:rsidP="008B2AC6">
            <w:pPr>
              <w:pStyle w:val="Tabletext"/>
              <w:jc w:val="center"/>
            </w:pPr>
            <w:r w:rsidRPr="008E4F17">
              <w:t>G8</w:t>
            </w:r>
          </w:p>
        </w:tc>
        <w:tc>
          <w:tcPr>
            <w:tcW w:w="1535" w:type="dxa"/>
          </w:tcPr>
          <w:p w14:paraId="369C82F8" w14:textId="77777777" w:rsidR="00671F04" w:rsidRPr="008E4F17" w:rsidRDefault="00671F04" w:rsidP="008B2AC6">
            <w:pPr>
              <w:pStyle w:val="Tabletext"/>
              <w:jc w:val="center"/>
            </w:pPr>
            <w:r w:rsidRPr="008E4F17">
              <w:t>0.9</w:t>
            </w:r>
          </w:p>
        </w:tc>
        <w:tc>
          <w:tcPr>
            <w:tcW w:w="2337" w:type="dxa"/>
          </w:tcPr>
          <w:p w14:paraId="2D5941AE" w14:textId="77777777" w:rsidR="00671F04" w:rsidRPr="008E4F17" w:rsidRDefault="00671F04" w:rsidP="008B2AC6">
            <w:pPr>
              <w:pStyle w:val="Tabletext"/>
              <w:jc w:val="center"/>
            </w:pPr>
            <w:r w:rsidRPr="008E4F17">
              <w:t>59.5</w:t>
            </w:r>
          </w:p>
        </w:tc>
        <w:tc>
          <w:tcPr>
            <w:tcW w:w="2483" w:type="dxa"/>
          </w:tcPr>
          <w:p w14:paraId="54398507" w14:textId="77777777" w:rsidR="00671F04" w:rsidRPr="008E4F17" w:rsidRDefault="00671F04" w:rsidP="008B2AC6">
            <w:pPr>
              <w:pStyle w:val="Tabletext"/>
              <w:jc w:val="center"/>
            </w:pPr>
            <w:r w:rsidRPr="008E4F17">
              <w:t>53.5</w:t>
            </w:r>
          </w:p>
        </w:tc>
      </w:tr>
      <w:tr w:rsidR="00671F04" w:rsidRPr="008E4F17" w14:paraId="7AA8419F" w14:textId="77777777" w:rsidTr="008B2AC6">
        <w:trPr>
          <w:jc w:val="center"/>
        </w:trPr>
        <w:tc>
          <w:tcPr>
            <w:tcW w:w="1985" w:type="dxa"/>
            <w:vMerge/>
          </w:tcPr>
          <w:p w14:paraId="5632D368" w14:textId="77777777" w:rsidR="00671F04" w:rsidRPr="008E4F17" w:rsidRDefault="00671F04" w:rsidP="008B2AC6">
            <w:pPr>
              <w:pStyle w:val="Tabletext"/>
              <w:jc w:val="left"/>
            </w:pPr>
          </w:p>
        </w:tc>
        <w:tc>
          <w:tcPr>
            <w:tcW w:w="1299" w:type="dxa"/>
          </w:tcPr>
          <w:p w14:paraId="76E51844" w14:textId="77777777" w:rsidR="00671F04" w:rsidRPr="008E4F17" w:rsidRDefault="00671F04" w:rsidP="008B2AC6">
            <w:pPr>
              <w:pStyle w:val="Tabletext"/>
              <w:jc w:val="center"/>
            </w:pPr>
            <w:r w:rsidRPr="008E4F17">
              <w:t>G21</w:t>
            </w:r>
          </w:p>
        </w:tc>
        <w:tc>
          <w:tcPr>
            <w:tcW w:w="1535" w:type="dxa"/>
          </w:tcPr>
          <w:p w14:paraId="4DE0E096" w14:textId="77777777" w:rsidR="00671F04" w:rsidRPr="008E4F17" w:rsidRDefault="00671F04" w:rsidP="008B2AC6">
            <w:pPr>
              <w:pStyle w:val="Tabletext"/>
              <w:jc w:val="center"/>
            </w:pPr>
            <w:r w:rsidRPr="008E4F17">
              <w:t>1.25</w:t>
            </w:r>
          </w:p>
        </w:tc>
        <w:tc>
          <w:tcPr>
            <w:tcW w:w="2337" w:type="dxa"/>
          </w:tcPr>
          <w:p w14:paraId="4714CC4F" w14:textId="77777777" w:rsidR="00671F04" w:rsidRPr="008E4F17" w:rsidRDefault="00671F04" w:rsidP="008B2AC6">
            <w:pPr>
              <w:pStyle w:val="Tabletext"/>
              <w:jc w:val="center"/>
            </w:pPr>
            <w:r w:rsidRPr="008E4F17">
              <w:t>49.0</w:t>
            </w:r>
          </w:p>
        </w:tc>
        <w:tc>
          <w:tcPr>
            <w:tcW w:w="2483" w:type="dxa"/>
          </w:tcPr>
          <w:p w14:paraId="03EEC92C" w14:textId="77777777" w:rsidR="00671F04" w:rsidRPr="008E4F17" w:rsidRDefault="00671F04" w:rsidP="008B2AC6">
            <w:pPr>
              <w:pStyle w:val="Tabletext"/>
              <w:jc w:val="center"/>
            </w:pPr>
            <w:r w:rsidRPr="008E4F17">
              <w:t>43.0</w:t>
            </w:r>
          </w:p>
        </w:tc>
      </w:tr>
      <w:tr w:rsidR="00671F04" w:rsidRPr="008E4F17" w14:paraId="6770F8F7" w14:textId="77777777" w:rsidTr="008B2AC6">
        <w:trPr>
          <w:jc w:val="center"/>
        </w:trPr>
        <w:tc>
          <w:tcPr>
            <w:tcW w:w="1985" w:type="dxa"/>
            <w:vMerge/>
          </w:tcPr>
          <w:p w14:paraId="23EA6A26" w14:textId="77777777" w:rsidR="00671F04" w:rsidRPr="008E4F17" w:rsidRDefault="00671F04" w:rsidP="008B2AC6">
            <w:pPr>
              <w:pStyle w:val="Tabletext"/>
              <w:jc w:val="left"/>
            </w:pPr>
          </w:p>
        </w:tc>
        <w:tc>
          <w:tcPr>
            <w:tcW w:w="1299" w:type="dxa"/>
          </w:tcPr>
          <w:p w14:paraId="72F6F12B" w14:textId="77777777" w:rsidR="00671F04" w:rsidRPr="008E4F17" w:rsidRDefault="00671F04" w:rsidP="008B2AC6">
            <w:pPr>
              <w:pStyle w:val="Tabletext"/>
              <w:jc w:val="center"/>
            </w:pPr>
            <w:r w:rsidRPr="008E4F17">
              <w:t>G22</w:t>
            </w:r>
          </w:p>
        </w:tc>
        <w:tc>
          <w:tcPr>
            <w:tcW w:w="1535" w:type="dxa"/>
          </w:tcPr>
          <w:p w14:paraId="068EF5C3" w14:textId="77777777" w:rsidR="00671F04" w:rsidRPr="008E4F17" w:rsidRDefault="00671F04" w:rsidP="008B2AC6">
            <w:pPr>
              <w:pStyle w:val="Tabletext"/>
              <w:jc w:val="center"/>
            </w:pPr>
            <w:r w:rsidRPr="008E4F17">
              <w:t>4.5</w:t>
            </w:r>
          </w:p>
        </w:tc>
        <w:tc>
          <w:tcPr>
            <w:tcW w:w="2337" w:type="dxa"/>
          </w:tcPr>
          <w:p w14:paraId="3576E620" w14:textId="77777777" w:rsidR="00671F04" w:rsidRPr="008E4F17" w:rsidRDefault="00671F04" w:rsidP="008B2AC6">
            <w:pPr>
              <w:pStyle w:val="Tabletext"/>
              <w:jc w:val="center"/>
            </w:pPr>
            <w:r w:rsidRPr="008E4F17">
              <w:t>49.2</w:t>
            </w:r>
          </w:p>
        </w:tc>
        <w:tc>
          <w:tcPr>
            <w:tcW w:w="2483" w:type="dxa"/>
          </w:tcPr>
          <w:p w14:paraId="2D671A84" w14:textId="77777777" w:rsidR="00671F04" w:rsidRPr="008E4F17" w:rsidRDefault="00671F04" w:rsidP="008B2AC6">
            <w:pPr>
              <w:pStyle w:val="Tabletext"/>
              <w:jc w:val="center"/>
            </w:pPr>
            <w:r w:rsidRPr="008E4F17">
              <w:t>43.2</w:t>
            </w:r>
          </w:p>
        </w:tc>
      </w:tr>
      <w:tr w:rsidR="00671F04" w:rsidRPr="008E4F17" w14:paraId="16B17FFB" w14:textId="77777777" w:rsidTr="008B2AC6">
        <w:trPr>
          <w:jc w:val="center"/>
        </w:trPr>
        <w:tc>
          <w:tcPr>
            <w:tcW w:w="1985" w:type="dxa"/>
            <w:vMerge w:val="restart"/>
          </w:tcPr>
          <w:p w14:paraId="740C12B7" w14:textId="77777777" w:rsidR="00671F04" w:rsidRPr="008E4F17" w:rsidRDefault="00671F04" w:rsidP="008B2AC6">
            <w:pPr>
              <w:pStyle w:val="Tabletext"/>
              <w:jc w:val="left"/>
            </w:pPr>
            <w:r w:rsidRPr="008E4F17">
              <w:t>SAR-4/700 MHz</w:t>
            </w:r>
          </w:p>
        </w:tc>
        <w:tc>
          <w:tcPr>
            <w:tcW w:w="1299" w:type="dxa"/>
          </w:tcPr>
          <w:p w14:paraId="0E36E168" w14:textId="77777777" w:rsidR="00671F04" w:rsidRPr="008E4F17" w:rsidRDefault="00671F04" w:rsidP="008B2AC6">
            <w:pPr>
              <w:pStyle w:val="Tabletext"/>
              <w:jc w:val="center"/>
            </w:pPr>
            <w:r w:rsidRPr="008E4F17">
              <w:t>G8</w:t>
            </w:r>
          </w:p>
        </w:tc>
        <w:tc>
          <w:tcPr>
            <w:tcW w:w="1535" w:type="dxa"/>
          </w:tcPr>
          <w:p w14:paraId="6A720E0C" w14:textId="77777777" w:rsidR="00671F04" w:rsidRPr="008E4F17" w:rsidRDefault="00671F04" w:rsidP="008B2AC6">
            <w:pPr>
              <w:pStyle w:val="Tabletext"/>
              <w:jc w:val="center"/>
            </w:pPr>
            <w:r w:rsidRPr="008E4F17">
              <w:t>1.54</w:t>
            </w:r>
          </w:p>
        </w:tc>
        <w:tc>
          <w:tcPr>
            <w:tcW w:w="2337" w:type="dxa"/>
          </w:tcPr>
          <w:p w14:paraId="3491D633" w14:textId="77777777" w:rsidR="00671F04" w:rsidRPr="008E4F17" w:rsidRDefault="00671F04" w:rsidP="008B2AC6">
            <w:pPr>
              <w:pStyle w:val="Tabletext"/>
              <w:jc w:val="center"/>
            </w:pPr>
            <w:r w:rsidRPr="008E4F17">
              <w:t>61.8</w:t>
            </w:r>
          </w:p>
        </w:tc>
        <w:tc>
          <w:tcPr>
            <w:tcW w:w="2483" w:type="dxa"/>
          </w:tcPr>
          <w:p w14:paraId="59D33552" w14:textId="77777777" w:rsidR="00671F04" w:rsidRPr="008E4F17" w:rsidRDefault="00671F04" w:rsidP="008B2AC6">
            <w:pPr>
              <w:pStyle w:val="Tabletext"/>
              <w:jc w:val="center"/>
            </w:pPr>
            <w:r w:rsidRPr="008E4F17">
              <w:t>55.8</w:t>
            </w:r>
          </w:p>
        </w:tc>
      </w:tr>
      <w:tr w:rsidR="00671F04" w:rsidRPr="008E4F17" w14:paraId="1523A46C" w14:textId="77777777" w:rsidTr="008B2AC6">
        <w:trPr>
          <w:jc w:val="center"/>
        </w:trPr>
        <w:tc>
          <w:tcPr>
            <w:tcW w:w="1985" w:type="dxa"/>
            <w:vMerge/>
          </w:tcPr>
          <w:p w14:paraId="328776F5" w14:textId="77777777" w:rsidR="00671F04" w:rsidRPr="008E4F17" w:rsidRDefault="00671F04" w:rsidP="008B2AC6">
            <w:pPr>
              <w:pStyle w:val="Tabletext"/>
              <w:jc w:val="left"/>
            </w:pPr>
          </w:p>
        </w:tc>
        <w:tc>
          <w:tcPr>
            <w:tcW w:w="1299" w:type="dxa"/>
          </w:tcPr>
          <w:p w14:paraId="11EB6661" w14:textId="77777777" w:rsidR="00671F04" w:rsidRPr="008E4F17" w:rsidRDefault="00671F04" w:rsidP="008B2AC6">
            <w:pPr>
              <w:pStyle w:val="Tabletext"/>
              <w:jc w:val="center"/>
            </w:pPr>
            <w:r w:rsidRPr="008E4F17">
              <w:t>G21</w:t>
            </w:r>
          </w:p>
        </w:tc>
        <w:tc>
          <w:tcPr>
            <w:tcW w:w="1535" w:type="dxa"/>
          </w:tcPr>
          <w:p w14:paraId="0EC354C2" w14:textId="77777777" w:rsidR="00671F04" w:rsidRPr="008E4F17" w:rsidRDefault="00671F04" w:rsidP="008B2AC6">
            <w:pPr>
              <w:pStyle w:val="Tabletext"/>
              <w:jc w:val="center"/>
            </w:pPr>
            <w:r w:rsidRPr="008E4F17">
              <w:t>2.14</w:t>
            </w:r>
          </w:p>
        </w:tc>
        <w:tc>
          <w:tcPr>
            <w:tcW w:w="2337" w:type="dxa"/>
          </w:tcPr>
          <w:p w14:paraId="76974ED2" w14:textId="77777777" w:rsidR="00671F04" w:rsidRPr="008E4F17" w:rsidRDefault="00671F04" w:rsidP="008B2AC6">
            <w:pPr>
              <w:pStyle w:val="Tabletext"/>
              <w:jc w:val="center"/>
            </w:pPr>
            <w:r w:rsidRPr="008E4F17">
              <w:t>51.3</w:t>
            </w:r>
          </w:p>
        </w:tc>
        <w:tc>
          <w:tcPr>
            <w:tcW w:w="2483" w:type="dxa"/>
          </w:tcPr>
          <w:p w14:paraId="25B7BEE9" w14:textId="77777777" w:rsidR="00671F04" w:rsidRPr="008E4F17" w:rsidRDefault="00671F04" w:rsidP="008B2AC6">
            <w:pPr>
              <w:pStyle w:val="Tabletext"/>
              <w:jc w:val="center"/>
            </w:pPr>
            <w:r w:rsidRPr="008E4F17">
              <w:t>45.3</w:t>
            </w:r>
          </w:p>
        </w:tc>
      </w:tr>
      <w:tr w:rsidR="00671F04" w:rsidRPr="008E4F17" w14:paraId="16153FE5" w14:textId="77777777" w:rsidTr="008B2AC6">
        <w:trPr>
          <w:jc w:val="center"/>
        </w:trPr>
        <w:tc>
          <w:tcPr>
            <w:tcW w:w="1985" w:type="dxa"/>
            <w:vMerge/>
          </w:tcPr>
          <w:p w14:paraId="13678A6B" w14:textId="77777777" w:rsidR="00671F04" w:rsidRPr="008E4F17" w:rsidRDefault="00671F04" w:rsidP="008B2AC6">
            <w:pPr>
              <w:pStyle w:val="Tabletext"/>
              <w:jc w:val="left"/>
            </w:pPr>
          </w:p>
        </w:tc>
        <w:tc>
          <w:tcPr>
            <w:tcW w:w="1299" w:type="dxa"/>
          </w:tcPr>
          <w:p w14:paraId="0635F3C8" w14:textId="77777777" w:rsidR="00671F04" w:rsidRPr="008E4F17" w:rsidRDefault="00671F04" w:rsidP="008B2AC6">
            <w:pPr>
              <w:pStyle w:val="Tabletext"/>
              <w:jc w:val="center"/>
            </w:pPr>
            <w:r w:rsidRPr="008E4F17">
              <w:t>G22</w:t>
            </w:r>
          </w:p>
        </w:tc>
        <w:tc>
          <w:tcPr>
            <w:tcW w:w="1535" w:type="dxa"/>
          </w:tcPr>
          <w:p w14:paraId="5ED5E904" w14:textId="77777777" w:rsidR="00671F04" w:rsidRPr="008E4F17" w:rsidRDefault="00671F04" w:rsidP="008B2AC6">
            <w:pPr>
              <w:pStyle w:val="Tabletext"/>
              <w:jc w:val="center"/>
            </w:pPr>
            <w:r w:rsidRPr="008E4F17">
              <w:t>7.71</w:t>
            </w:r>
          </w:p>
        </w:tc>
        <w:tc>
          <w:tcPr>
            <w:tcW w:w="2337" w:type="dxa"/>
          </w:tcPr>
          <w:p w14:paraId="4F59227B" w14:textId="77777777" w:rsidR="00671F04" w:rsidRPr="008E4F17" w:rsidRDefault="00671F04" w:rsidP="008B2AC6">
            <w:pPr>
              <w:pStyle w:val="Tabletext"/>
              <w:jc w:val="center"/>
            </w:pPr>
            <w:r w:rsidRPr="008E4F17">
              <w:t>51.5</w:t>
            </w:r>
          </w:p>
        </w:tc>
        <w:tc>
          <w:tcPr>
            <w:tcW w:w="2483" w:type="dxa"/>
          </w:tcPr>
          <w:p w14:paraId="298CB555" w14:textId="77777777" w:rsidR="00671F04" w:rsidRPr="008E4F17" w:rsidRDefault="00671F04" w:rsidP="008B2AC6">
            <w:pPr>
              <w:pStyle w:val="Tabletext"/>
              <w:jc w:val="center"/>
            </w:pPr>
            <w:r w:rsidRPr="008E4F17">
              <w:t>45.5</w:t>
            </w:r>
          </w:p>
        </w:tc>
      </w:tr>
      <w:tr w:rsidR="00671F04" w:rsidRPr="008E4F17" w14:paraId="568C3BE1" w14:textId="77777777" w:rsidTr="008B2AC6">
        <w:trPr>
          <w:jc w:val="center"/>
        </w:trPr>
        <w:tc>
          <w:tcPr>
            <w:tcW w:w="1985" w:type="dxa"/>
          </w:tcPr>
          <w:p w14:paraId="4840E8A4" w14:textId="77777777" w:rsidR="00671F04" w:rsidRPr="008E4F17" w:rsidRDefault="00671F04" w:rsidP="008B2AC6">
            <w:pPr>
              <w:pStyle w:val="Tabletext"/>
              <w:jc w:val="left"/>
            </w:pPr>
            <w:r w:rsidRPr="008E4F17">
              <w:t>SAR-4/900 MHz</w:t>
            </w:r>
          </w:p>
        </w:tc>
        <w:tc>
          <w:tcPr>
            <w:tcW w:w="1299" w:type="dxa"/>
          </w:tcPr>
          <w:p w14:paraId="7D29BB1C" w14:textId="77777777" w:rsidR="00671F04" w:rsidRPr="008E4F17" w:rsidRDefault="00671F04" w:rsidP="008B2AC6">
            <w:pPr>
              <w:pStyle w:val="Tabletext"/>
              <w:jc w:val="center"/>
            </w:pPr>
            <w:r w:rsidRPr="008E4F17">
              <w:t>G8</w:t>
            </w:r>
          </w:p>
        </w:tc>
        <w:tc>
          <w:tcPr>
            <w:tcW w:w="1535" w:type="dxa"/>
          </w:tcPr>
          <w:p w14:paraId="44FC11B7" w14:textId="77777777" w:rsidR="00671F04" w:rsidRPr="008E4F17" w:rsidRDefault="00671F04" w:rsidP="008B2AC6">
            <w:pPr>
              <w:pStyle w:val="Tabletext"/>
              <w:jc w:val="center"/>
            </w:pPr>
            <w:r w:rsidRPr="008E4F17">
              <w:t>1.2</w:t>
            </w:r>
          </w:p>
        </w:tc>
        <w:tc>
          <w:tcPr>
            <w:tcW w:w="2337" w:type="dxa"/>
          </w:tcPr>
          <w:p w14:paraId="15406CBB" w14:textId="77777777" w:rsidR="00671F04" w:rsidRPr="008E4F17" w:rsidRDefault="00671F04" w:rsidP="008B2AC6">
            <w:pPr>
              <w:pStyle w:val="Tabletext"/>
              <w:jc w:val="center"/>
            </w:pPr>
            <w:r w:rsidRPr="008E4F17">
              <w:t>60.7</w:t>
            </w:r>
          </w:p>
        </w:tc>
        <w:tc>
          <w:tcPr>
            <w:tcW w:w="2483" w:type="dxa"/>
          </w:tcPr>
          <w:p w14:paraId="6397EDD7" w14:textId="77777777" w:rsidR="00671F04" w:rsidRPr="008E4F17" w:rsidRDefault="00671F04" w:rsidP="008B2AC6">
            <w:pPr>
              <w:pStyle w:val="Tabletext"/>
              <w:jc w:val="center"/>
            </w:pPr>
            <w:r w:rsidRPr="008E4F17">
              <w:t>54.7</w:t>
            </w:r>
          </w:p>
        </w:tc>
      </w:tr>
      <w:tr w:rsidR="00671F04" w:rsidRPr="008E4F17" w14:paraId="52737CC9" w14:textId="77777777" w:rsidTr="008B2AC6">
        <w:trPr>
          <w:jc w:val="center"/>
        </w:trPr>
        <w:tc>
          <w:tcPr>
            <w:tcW w:w="1985" w:type="dxa"/>
          </w:tcPr>
          <w:p w14:paraId="5CE1FA5B" w14:textId="5862BD20" w:rsidR="00671F04" w:rsidRPr="008E4F17" w:rsidRDefault="00671F04" w:rsidP="008B2AC6">
            <w:pPr>
              <w:pStyle w:val="Tabletext"/>
              <w:jc w:val="left"/>
            </w:pPr>
            <w:r w:rsidRPr="008E4F17">
              <w:t>SAR-4/1</w:t>
            </w:r>
            <w:r w:rsidR="00853D46">
              <w:t xml:space="preserve"> </w:t>
            </w:r>
            <w:r w:rsidRPr="008E4F17">
              <w:t>100 MHz</w:t>
            </w:r>
          </w:p>
        </w:tc>
        <w:tc>
          <w:tcPr>
            <w:tcW w:w="1299" w:type="dxa"/>
          </w:tcPr>
          <w:p w14:paraId="644E6A2B" w14:textId="77777777" w:rsidR="00671F04" w:rsidRPr="008E4F17" w:rsidRDefault="00671F04" w:rsidP="008B2AC6">
            <w:pPr>
              <w:pStyle w:val="Tabletext"/>
              <w:jc w:val="center"/>
            </w:pPr>
            <w:r w:rsidRPr="008E4F17">
              <w:t>G8</w:t>
            </w:r>
          </w:p>
        </w:tc>
        <w:tc>
          <w:tcPr>
            <w:tcW w:w="1535" w:type="dxa"/>
          </w:tcPr>
          <w:p w14:paraId="2F4BF027" w14:textId="77777777" w:rsidR="00671F04" w:rsidRPr="008E4F17" w:rsidRDefault="00671F04" w:rsidP="008B2AC6">
            <w:pPr>
              <w:pStyle w:val="Tabletext"/>
              <w:jc w:val="center"/>
            </w:pPr>
            <w:r w:rsidRPr="008E4F17">
              <w:t>0.98</w:t>
            </w:r>
          </w:p>
        </w:tc>
        <w:tc>
          <w:tcPr>
            <w:tcW w:w="2337" w:type="dxa"/>
          </w:tcPr>
          <w:p w14:paraId="0F48DDAA" w14:textId="77777777" w:rsidR="00671F04" w:rsidRPr="008E4F17" w:rsidRDefault="00671F04" w:rsidP="008B2AC6">
            <w:pPr>
              <w:pStyle w:val="Tabletext"/>
              <w:jc w:val="center"/>
            </w:pPr>
            <w:r w:rsidRPr="008E4F17">
              <w:t>59.9</w:t>
            </w:r>
          </w:p>
        </w:tc>
        <w:tc>
          <w:tcPr>
            <w:tcW w:w="2483" w:type="dxa"/>
          </w:tcPr>
          <w:p w14:paraId="796C7FE5" w14:textId="77777777" w:rsidR="00671F04" w:rsidRPr="008E4F17" w:rsidRDefault="00671F04" w:rsidP="008B2AC6">
            <w:pPr>
              <w:pStyle w:val="Tabletext"/>
              <w:jc w:val="center"/>
            </w:pPr>
            <w:r w:rsidRPr="008E4F17">
              <w:t>53.9</w:t>
            </w:r>
          </w:p>
        </w:tc>
      </w:tr>
    </w:tbl>
    <w:p w14:paraId="338709F4" w14:textId="77777777" w:rsidR="00671F04" w:rsidRPr="008E4F17" w:rsidRDefault="00671F04" w:rsidP="008B2AC6">
      <w:pPr>
        <w:pStyle w:val="Tablefin"/>
      </w:pPr>
    </w:p>
    <w:p w14:paraId="5E95B4CC" w14:textId="2D556E02" w:rsidR="00671F04" w:rsidRPr="008E4F17" w:rsidRDefault="00671F04" w:rsidP="00671F04">
      <w:r w:rsidRPr="008E4F17">
        <w:t xml:space="preserve">The aggregate average </w:t>
      </w:r>
      <w:r w:rsidRPr="008E4F17">
        <w:rPr>
          <w:i/>
          <w:iCs/>
        </w:rPr>
        <w:t>I</w:t>
      </w:r>
      <w:r w:rsidRPr="008E4F17">
        <w:t>/</w:t>
      </w:r>
      <w:r w:rsidRPr="008E4F17">
        <w:rPr>
          <w:i/>
          <w:iCs/>
        </w:rPr>
        <w:t>N</w:t>
      </w:r>
      <w:r w:rsidRPr="008E4F17">
        <w:t xml:space="preserve"> of −6</w:t>
      </w:r>
      <w:r w:rsidR="008B2AC6" w:rsidRPr="008E4F17">
        <w:t> </w:t>
      </w:r>
      <w:r w:rsidRPr="008E4F17">
        <w:t>dB should be used as the required protection level for radiodetermination radars from all interference sources, including the proposed SAR. However, the effect of pulsed interference on incumbent systems is difficult to quantify and the interference level is strongly dependent on receiver-processor design and mode of system operation. In general, some radar features can help suppress low effective duty-cycle pulsed interference (of the order of 1%</w:t>
      </w:r>
      <w:r w:rsidRPr="008E4F17">
        <w:rPr>
          <w:rStyle w:val="FootnoteReference"/>
        </w:rPr>
        <w:footnoteReference w:id="2"/>
      </w:r>
      <w:r w:rsidRPr="008E4F17">
        <w:t xml:space="preserve"> in the radar receiver). Techniques for suppression of low-duty-cycle pulsed interference are described in Recommendation </w:t>
      </w:r>
      <w:hyperlink r:id="rId108" w:history="1">
        <w:r w:rsidRPr="008E4F17">
          <w:rPr>
            <w:rStyle w:val="Hyperlink"/>
            <w:color w:val="auto"/>
            <w:u w:val="none"/>
          </w:rPr>
          <w:t>ITU-R M.1372</w:t>
        </w:r>
      </w:hyperlink>
      <w:r w:rsidRPr="008E4F17">
        <w:t>.</w:t>
      </w:r>
    </w:p>
    <w:p w14:paraId="053581B0" w14:textId="77777777" w:rsidR="00671F04" w:rsidRPr="008E4F17" w:rsidRDefault="00671F04" w:rsidP="008B2AC6">
      <w:pPr>
        <w:pStyle w:val="Heading4"/>
      </w:pPr>
      <w:r w:rsidRPr="008E4F17">
        <w:t>4.1.3.2</w:t>
      </w:r>
      <w:r w:rsidRPr="008E4F17">
        <w:tab/>
        <w:t>Sharing studies on the impact from SAR-4 emissions to RNS receivers (Study 2</w:t>
      </w:r>
      <w:bookmarkEnd w:id="67"/>
      <w:r w:rsidRPr="008E4F17">
        <w:t>)</w:t>
      </w:r>
    </w:p>
    <w:p w14:paraId="70BCFF65" w14:textId="77777777" w:rsidR="00671F04" w:rsidRPr="008E4F17" w:rsidRDefault="00671F04" w:rsidP="008B2AC6">
      <w:pPr>
        <w:pStyle w:val="Heading5"/>
      </w:pPr>
      <w:bookmarkStart w:id="68" w:name="_Toc351123775"/>
      <w:r w:rsidRPr="008E4F17">
        <w:t>4.1.3.2.1</w:t>
      </w:r>
      <w:r w:rsidRPr="008E4F17">
        <w:tab/>
        <w:t>Methodology</w:t>
      </w:r>
      <w:bookmarkEnd w:id="68"/>
    </w:p>
    <w:p w14:paraId="1D9ECA51" w14:textId="77777777" w:rsidR="00671F04" w:rsidRPr="008E4F17" w:rsidRDefault="00671F04" w:rsidP="00671F04">
      <w:proofErr w:type="gramStart"/>
      <w:r w:rsidRPr="008E4F17">
        <w:t>In order to</w:t>
      </w:r>
      <w:proofErr w:type="gramEnd"/>
      <w:r w:rsidRPr="008E4F17">
        <w:t xml:space="preserve"> assess the potential interference conditions produced by a SAR-4 system in spotlight mode, a simulation model was developed.</w:t>
      </w:r>
    </w:p>
    <w:p w14:paraId="6FC44C61" w14:textId="74480A69" w:rsidR="00671F04" w:rsidRPr="008E4F17" w:rsidRDefault="00671F04" w:rsidP="00671F04">
      <w:r w:rsidRPr="008E4F17">
        <w:t xml:space="preserve">Two different scenarios are </w:t>
      </w:r>
      <w:r w:rsidR="00DE686A" w:rsidRPr="008E4F17">
        <w:t>analysed</w:t>
      </w:r>
      <w:r w:rsidRPr="008E4F17">
        <w:t xml:space="preserve"> called “long-term”, similar to the scenario considered in Report</w:t>
      </w:r>
      <w:r w:rsidR="008B2AC6" w:rsidRPr="008E4F17">
        <w:t> </w:t>
      </w:r>
      <w:hyperlink r:id="rId109" w:history="1">
        <w:r w:rsidRPr="008E4F17">
          <w:rPr>
            <w:rStyle w:val="Hyperlink"/>
            <w:color w:val="auto"/>
            <w:u w:val="none"/>
          </w:rPr>
          <w:t>ITU-R RS.2094</w:t>
        </w:r>
      </w:hyperlink>
      <w:r w:rsidRPr="008E4F17">
        <w:t xml:space="preserve">, and “worst case short-term” for particular image acquisitions. </w:t>
      </w:r>
    </w:p>
    <w:p w14:paraId="58B325F7" w14:textId="77777777" w:rsidR="00671F04" w:rsidRPr="008E4F17" w:rsidRDefault="00671F04" w:rsidP="00671F04">
      <w:r w:rsidRPr="008E4F17">
        <w:t xml:space="preserve">The long-term scenario consists in the deployment of 500 areas on land worldwide, which will be the object of an acquisition in the </w:t>
      </w:r>
      <w:proofErr w:type="gramStart"/>
      <w:r w:rsidRPr="008E4F17">
        <w:t>high resolution</w:t>
      </w:r>
      <w:proofErr w:type="gramEnd"/>
      <w:r w:rsidRPr="008E4F17">
        <w:t xml:space="preserve"> spotlight mode. They are indicated in black in Fig. 24. The radar location is in blue, collocated with one of the 500 target areas. </w:t>
      </w:r>
    </w:p>
    <w:p w14:paraId="6BC450F7" w14:textId="38B0EC8F" w:rsidR="00671F04" w:rsidRPr="008E4F17" w:rsidRDefault="00671F04" w:rsidP="00671F04">
      <w:r w:rsidRPr="008E4F17">
        <w:t>The track period of the SAR-4 sub satellite point repeats every 11</w:t>
      </w:r>
      <w:r w:rsidR="005F313C" w:rsidRPr="008E4F17">
        <w:t> </w:t>
      </w:r>
      <w:r w:rsidRPr="008E4F17">
        <w:t>days. The full satellite orbit (interference) scenario has been calculated for this period at time intervals of 0.1</w:t>
      </w:r>
      <w:r w:rsidR="005F313C" w:rsidRPr="008E4F17">
        <w:t> </w:t>
      </w:r>
      <w:r w:rsidRPr="008E4F17">
        <w:t>second. The</w:t>
      </w:r>
      <w:r w:rsidR="005F313C" w:rsidRPr="008E4F17">
        <w:t xml:space="preserve"> </w:t>
      </w:r>
      <w:r w:rsidRPr="008E4F17">
        <w:t>satellite illuminates the area around the radar station when the angular conditions are met as shown in Fig.</w:t>
      </w:r>
      <w:r w:rsidR="005F313C" w:rsidRPr="008E4F17">
        <w:t> </w:t>
      </w:r>
      <w:r w:rsidRPr="008E4F17">
        <w:t xml:space="preserve">1. </w:t>
      </w:r>
      <w:r w:rsidRPr="008E4F17">
        <w:lastRenderedPageBreak/>
        <w:t>The entire illumination period of the station occurs during around five seconds under varying incident angles.</w:t>
      </w:r>
    </w:p>
    <w:p w14:paraId="65630492" w14:textId="77777777" w:rsidR="00671F04" w:rsidRPr="008E4F17" w:rsidRDefault="00671F04" w:rsidP="008B2AC6">
      <w:pPr>
        <w:pStyle w:val="FigureNo"/>
      </w:pPr>
      <w:bookmarkStart w:id="69" w:name="_Toc351123821"/>
      <w:bookmarkStart w:id="70" w:name="_Ref351121009"/>
      <w:r w:rsidRPr="008E4F17">
        <w:t xml:space="preserve">Figure </w:t>
      </w:r>
      <w:bookmarkEnd w:id="69"/>
      <w:bookmarkEnd w:id="70"/>
      <w:r w:rsidRPr="008E4F17">
        <w:t>24</w:t>
      </w:r>
    </w:p>
    <w:p w14:paraId="22B34429" w14:textId="77777777" w:rsidR="00671F04" w:rsidRPr="008E4F17" w:rsidRDefault="00671F04" w:rsidP="008B2AC6">
      <w:pPr>
        <w:pStyle w:val="Figuretitle"/>
      </w:pPr>
      <w:r w:rsidRPr="008E4F17">
        <w:t>Deployment of image target areas and radar for the worldwide scenario</w:t>
      </w:r>
    </w:p>
    <w:p w14:paraId="524A9AAE" w14:textId="5934CDCE" w:rsidR="00671F04" w:rsidRPr="008E4F17" w:rsidRDefault="008B2AC6" w:rsidP="008B2AC6">
      <w:pPr>
        <w:pStyle w:val="Figure"/>
      </w:pPr>
      <w:r w:rsidRPr="008E4F17">
        <w:rPr>
          <w:noProof/>
        </w:rPr>
        <w:drawing>
          <wp:inline distT="0" distB="0" distL="0" distR="0" wp14:anchorId="59C84F32" wp14:editId="16A911E9">
            <wp:extent cx="6120765" cy="2922356"/>
            <wp:effectExtent l="0" t="0" r="0" b="0"/>
            <wp:docPr id="20" name="Image 8" descr="Deployment of image target areas and radar for the worldwide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8" descr="Deployment of image target areas and radar for the worldwide scenario"/>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20765" cy="2922356"/>
                    </a:xfrm>
                    <a:prstGeom prst="rect">
                      <a:avLst/>
                    </a:prstGeom>
                    <a:noFill/>
                    <a:ln>
                      <a:noFill/>
                    </a:ln>
                  </pic:spPr>
                </pic:pic>
              </a:graphicData>
            </a:graphic>
          </wp:inline>
        </w:drawing>
      </w:r>
    </w:p>
    <w:p w14:paraId="131CF17C" w14:textId="52EA5F58" w:rsidR="00671F04" w:rsidRPr="008E4F17" w:rsidRDefault="00671F04" w:rsidP="008B2AC6">
      <w:pPr>
        <w:pStyle w:val="Normalaftertitle"/>
      </w:pPr>
      <w:r w:rsidRPr="008E4F17">
        <w:t>In the short-term scenario, the simulation duration is limited to 3 hours and a time step of</w:t>
      </w:r>
      <w:r w:rsidR="008B2AC6" w:rsidRPr="008E4F17">
        <w:t> </w:t>
      </w:r>
      <w:r w:rsidRPr="008E4F17">
        <w:t xml:space="preserve">0.001 seconds, with </w:t>
      </w:r>
      <w:r w:rsidR="00CE4B31">
        <w:t>five</w:t>
      </w:r>
      <w:r w:rsidRPr="008E4F17">
        <w:t xml:space="preserve"> acquisitions, which are separated by the minimum separation distance of 45 km specified for the system. The radar is collocated with the third image area as shown in Fig. 25.</w:t>
      </w:r>
    </w:p>
    <w:p w14:paraId="5868E794" w14:textId="77777777" w:rsidR="00671F04" w:rsidRPr="008E4F17" w:rsidRDefault="00671F04" w:rsidP="00671F04">
      <w:r w:rsidRPr="008E4F17">
        <w:t>The much lower time step allows examining in more details the events where the radar antenna is pointing towards the satellite.</w:t>
      </w:r>
    </w:p>
    <w:p w14:paraId="4B89082F" w14:textId="77777777" w:rsidR="00671F04" w:rsidRPr="008E4F17" w:rsidRDefault="00671F04" w:rsidP="008B2AC6">
      <w:pPr>
        <w:pStyle w:val="FigureNo"/>
      </w:pPr>
      <w:bookmarkStart w:id="71" w:name="_Toc351123822"/>
      <w:bookmarkStart w:id="72" w:name="_Ref351121237"/>
      <w:r w:rsidRPr="008E4F17">
        <w:lastRenderedPageBreak/>
        <w:t xml:space="preserve">Figure </w:t>
      </w:r>
      <w:bookmarkEnd w:id="71"/>
      <w:bookmarkEnd w:id="72"/>
      <w:r w:rsidRPr="008E4F17">
        <w:t>25</w:t>
      </w:r>
    </w:p>
    <w:p w14:paraId="630BD0BC" w14:textId="77777777" w:rsidR="00671F04" w:rsidRPr="008E4F17" w:rsidRDefault="00671F04" w:rsidP="008B2AC6">
      <w:pPr>
        <w:pStyle w:val="Figuretitle"/>
      </w:pPr>
      <w:r w:rsidRPr="008E4F17">
        <w:t>Deployment of image target areas and radar for worst case</w:t>
      </w:r>
    </w:p>
    <w:tbl>
      <w:tblPr>
        <w:tblW w:w="9639" w:type="dxa"/>
        <w:tblLayout w:type="fixed"/>
        <w:tblLook w:val="0000" w:firstRow="0" w:lastRow="0" w:firstColumn="0" w:lastColumn="0" w:noHBand="0" w:noVBand="0"/>
      </w:tblPr>
      <w:tblGrid>
        <w:gridCol w:w="3213"/>
        <w:gridCol w:w="3213"/>
        <w:gridCol w:w="3213"/>
      </w:tblGrid>
      <w:tr w:rsidR="008B2AC6" w:rsidRPr="008E4F17" w14:paraId="2AD47A3E" w14:textId="77777777" w:rsidTr="000342BF">
        <w:tc>
          <w:tcPr>
            <w:tcW w:w="9639" w:type="dxa"/>
            <w:gridSpan w:val="3"/>
          </w:tcPr>
          <w:p w14:paraId="2943D87A" w14:textId="6116E748" w:rsidR="008B2AC6" w:rsidRPr="008E4F17" w:rsidRDefault="008B2AC6" w:rsidP="002E374C">
            <w:pPr>
              <w:pStyle w:val="Figure"/>
              <w:keepNext/>
            </w:pPr>
            <w:r w:rsidRPr="008E4F17">
              <w:rPr>
                <w:noProof/>
              </w:rPr>
              <w:drawing>
                <wp:inline distT="0" distB="0" distL="0" distR="0" wp14:anchorId="46B3A327" wp14:editId="3087BF73">
                  <wp:extent cx="6071235" cy="2870835"/>
                  <wp:effectExtent l="0" t="0" r="5715" b="5715"/>
                  <wp:docPr id="82548808" name="Image 11" descr="Deployment of image target areas and radar for worst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48808" name="Image 11" descr="Deployment of image target areas and radar for worst case"/>
                          <pic:cNvPicPr>
                            <a:picLocks noChangeAspect="1" noChangeArrowheads="1"/>
                          </pic:cNvPicPr>
                        </pic:nvPicPr>
                        <pic:blipFill>
                          <a:blip r:embed="rId111">
                            <a:extLst>
                              <a:ext uri="{BEBA8EAE-BF5A-486C-A8C5-ECC9F3942E4B}">
                                <a14:imgProps xmlns:a14="http://schemas.microsoft.com/office/drawing/2010/main">
                                  <a14:imgLayer r:embed="rId112">
                                    <a14:imgEffect>
                                      <a14:brightnessContrast bright="21000"/>
                                    </a14:imgEffect>
                                  </a14:imgLayer>
                                </a14:imgProps>
                              </a:ext>
                              <a:ext uri="{28A0092B-C50C-407E-A947-70E740481C1C}">
                                <a14:useLocalDpi xmlns:a14="http://schemas.microsoft.com/office/drawing/2010/main" val="0"/>
                              </a:ext>
                            </a:extLst>
                          </a:blip>
                          <a:srcRect/>
                          <a:stretch>
                            <a:fillRect/>
                          </a:stretch>
                        </pic:blipFill>
                        <pic:spPr bwMode="auto">
                          <a:xfrm>
                            <a:off x="0" y="0"/>
                            <a:ext cx="6071235" cy="2870835"/>
                          </a:xfrm>
                          <a:prstGeom prst="rect">
                            <a:avLst/>
                          </a:prstGeom>
                          <a:noFill/>
                          <a:ln>
                            <a:noFill/>
                          </a:ln>
                        </pic:spPr>
                      </pic:pic>
                    </a:graphicData>
                  </a:graphic>
                </wp:inline>
              </w:drawing>
            </w:r>
          </w:p>
        </w:tc>
      </w:tr>
      <w:tr w:rsidR="008B2AC6" w:rsidRPr="008E4F17" w14:paraId="4391D006" w14:textId="77777777" w:rsidTr="008B2AC6">
        <w:tc>
          <w:tcPr>
            <w:tcW w:w="3213" w:type="dxa"/>
          </w:tcPr>
          <w:p w14:paraId="34625FA9" w14:textId="30BD9B7D" w:rsidR="008B2AC6" w:rsidRPr="008E4F17" w:rsidRDefault="008B2AC6" w:rsidP="002E374C">
            <w:pPr>
              <w:pStyle w:val="Figure"/>
              <w:keepNext/>
            </w:pPr>
            <w:r w:rsidRPr="008E4F17">
              <w:rPr>
                <w:noProof/>
              </w:rPr>
              <w:drawing>
                <wp:inline distT="0" distB="0" distL="0" distR="0" wp14:anchorId="7502D3C3" wp14:editId="75C6FB4A">
                  <wp:extent cx="1986455" cy="1111511"/>
                  <wp:effectExtent l="0" t="0" r="0" b="0"/>
                  <wp:docPr id="820290660" name="Imag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290660" name="Image 16">
                            <a:extLst>
                              <a:ext uri="{C183D7F6-B498-43B3-948B-1728B52AA6E4}">
                                <adec:decorative xmlns:adec="http://schemas.microsoft.com/office/drawing/2017/decorative" val="1"/>
                              </a:ext>
                            </a:extLst>
                          </pic:cNvPr>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brightnessContrast bright="6000"/>
                                    </a14:imgEffect>
                                  </a14:imgLayer>
                                </a14:imgProps>
                              </a:ext>
                              <a:ext uri="{28A0092B-C50C-407E-A947-70E740481C1C}">
                                <a14:useLocalDpi xmlns:a14="http://schemas.microsoft.com/office/drawing/2010/main" val="0"/>
                              </a:ext>
                            </a:extLst>
                          </a:blip>
                          <a:srcRect/>
                          <a:stretch>
                            <a:fillRect/>
                          </a:stretch>
                        </pic:blipFill>
                        <pic:spPr bwMode="auto">
                          <a:xfrm>
                            <a:off x="0" y="0"/>
                            <a:ext cx="1995547" cy="1116598"/>
                          </a:xfrm>
                          <a:prstGeom prst="rect">
                            <a:avLst/>
                          </a:prstGeom>
                          <a:noFill/>
                          <a:ln>
                            <a:noFill/>
                          </a:ln>
                        </pic:spPr>
                      </pic:pic>
                    </a:graphicData>
                  </a:graphic>
                </wp:inline>
              </w:drawing>
            </w:r>
          </w:p>
        </w:tc>
        <w:tc>
          <w:tcPr>
            <w:tcW w:w="3213" w:type="dxa"/>
          </w:tcPr>
          <w:p w14:paraId="0E0E7E52" w14:textId="7AB7EED2" w:rsidR="008B2AC6" w:rsidRPr="008E4F17" w:rsidRDefault="008B2AC6" w:rsidP="002E374C">
            <w:pPr>
              <w:pStyle w:val="Figure"/>
              <w:keepNext/>
            </w:pPr>
            <w:r w:rsidRPr="008E4F17">
              <w:rPr>
                <w:noProof/>
              </w:rPr>
              <w:drawing>
                <wp:inline distT="0" distB="0" distL="0" distR="0" wp14:anchorId="7D51FAA0" wp14:editId="6D1F5F9B">
                  <wp:extent cx="1891862" cy="1132467"/>
                  <wp:effectExtent l="0" t="0" r="0" b="0"/>
                  <wp:docPr id="1004466315" name="Imag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66315" name="Image 21">
                            <a:extLst>
                              <a:ext uri="{C183D7F6-B498-43B3-948B-1728B52AA6E4}">
                                <adec:decorative xmlns:adec="http://schemas.microsoft.com/office/drawing/2017/decorative" val="1"/>
                              </a:ext>
                            </a:extLst>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08656" cy="1142520"/>
                          </a:xfrm>
                          <a:prstGeom prst="rect">
                            <a:avLst/>
                          </a:prstGeom>
                          <a:noFill/>
                          <a:ln>
                            <a:noFill/>
                          </a:ln>
                        </pic:spPr>
                      </pic:pic>
                    </a:graphicData>
                  </a:graphic>
                </wp:inline>
              </w:drawing>
            </w:r>
          </w:p>
        </w:tc>
        <w:tc>
          <w:tcPr>
            <w:tcW w:w="3213" w:type="dxa"/>
          </w:tcPr>
          <w:p w14:paraId="3CFCA6A5" w14:textId="4421BE6B" w:rsidR="008B2AC6" w:rsidRPr="008E4F17" w:rsidRDefault="008B2AC6" w:rsidP="002E374C">
            <w:pPr>
              <w:pStyle w:val="Figure"/>
              <w:keepNext/>
            </w:pPr>
            <w:r w:rsidRPr="008E4F17">
              <w:rPr>
                <w:noProof/>
              </w:rPr>
              <w:drawing>
                <wp:inline distT="0" distB="0" distL="0" distR="0" wp14:anchorId="5D92F539" wp14:editId="5387C05C">
                  <wp:extent cx="1970689" cy="1134515"/>
                  <wp:effectExtent l="0" t="0" r="0" b="8890"/>
                  <wp:docPr id="2109466496" name="Imag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466496" name="Image 23">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77165" cy="1138243"/>
                          </a:xfrm>
                          <a:prstGeom prst="rect">
                            <a:avLst/>
                          </a:prstGeom>
                          <a:noFill/>
                          <a:ln>
                            <a:noFill/>
                          </a:ln>
                        </pic:spPr>
                      </pic:pic>
                    </a:graphicData>
                  </a:graphic>
                </wp:inline>
              </w:drawing>
            </w:r>
          </w:p>
        </w:tc>
      </w:tr>
    </w:tbl>
    <w:p w14:paraId="02910684" w14:textId="77777777" w:rsidR="00671F04" w:rsidRPr="008E4F17" w:rsidRDefault="00671F04" w:rsidP="008B2AC6">
      <w:pPr>
        <w:pStyle w:val="Heading5"/>
      </w:pPr>
      <w:bookmarkStart w:id="73" w:name="_Toc351123776"/>
      <w:r w:rsidRPr="008E4F17">
        <w:t>4.1.3.2.2</w:t>
      </w:r>
      <w:r w:rsidRPr="008E4F17">
        <w:tab/>
        <w:t>Simulation results</w:t>
      </w:r>
      <w:bookmarkEnd w:id="73"/>
    </w:p>
    <w:p w14:paraId="10B3A78F" w14:textId="77777777" w:rsidR="00671F04" w:rsidRPr="008E4F17" w:rsidRDefault="00671F04" w:rsidP="008B2AC6">
      <w:pPr>
        <w:pStyle w:val="Heading6"/>
      </w:pPr>
      <w:bookmarkStart w:id="74" w:name="_Toc351123777"/>
      <w:r w:rsidRPr="008E4F17">
        <w:t>4.1.3.2.2.1</w:t>
      </w:r>
      <w:r w:rsidRPr="008E4F17">
        <w:tab/>
        <w:t>Long-term scenario</w:t>
      </w:r>
      <w:bookmarkEnd w:id="74"/>
    </w:p>
    <w:p w14:paraId="572FD5DE" w14:textId="77777777" w:rsidR="00671F04" w:rsidRPr="008E4F17" w:rsidRDefault="00671F04" w:rsidP="00671F04">
      <w:r w:rsidRPr="008E4F17">
        <w:t xml:space="preserve">The following figures provide for each type of radar the peak and average </w:t>
      </w:r>
      <w:r w:rsidRPr="008E4F17">
        <w:rPr>
          <w:i/>
          <w:iCs/>
        </w:rPr>
        <w:t>I</w:t>
      </w:r>
      <w:r w:rsidRPr="008E4F17">
        <w:t>/</w:t>
      </w:r>
      <w:r w:rsidRPr="008E4F17">
        <w:rPr>
          <w:i/>
          <w:iCs/>
        </w:rPr>
        <w:t>N</w:t>
      </w:r>
      <w:r w:rsidRPr="008E4F17">
        <w:t xml:space="preserve"> cumulative distribution function (</w:t>
      </w:r>
      <w:proofErr w:type="spellStart"/>
      <w:r w:rsidRPr="008E4F17">
        <w:t>cdf</w:t>
      </w:r>
      <w:proofErr w:type="spellEnd"/>
      <w:r w:rsidRPr="008E4F17">
        <w:t xml:space="preserve">) obtained from the simulations. These simulations do not take into account any processing gain of the victim radar against pulsed interference, which, as mentioned in Recommendation </w:t>
      </w:r>
      <w:hyperlink r:id="rId117" w:history="1">
        <w:r w:rsidRPr="008E4F17">
          <w:rPr>
            <w:rStyle w:val="Hyperlink"/>
            <w:color w:val="auto"/>
            <w:u w:val="none"/>
          </w:rPr>
          <w:t>ITU</w:t>
        </w:r>
        <w:r w:rsidRPr="008E4F17">
          <w:rPr>
            <w:rStyle w:val="Hyperlink"/>
            <w:b/>
            <w:color w:val="auto"/>
            <w:u w:val="none"/>
          </w:rPr>
          <w:t>-</w:t>
        </w:r>
        <w:r w:rsidRPr="008E4F17">
          <w:rPr>
            <w:rStyle w:val="Hyperlink"/>
            <w:color w:val="auto"/>
            <w:u w:val="none"/>
          </w:rPr>
          <w:t>R RS.1280</w:t>
        </w:r>
      </w:hyperlink>
      <w:r w:rsidRPr="008E4F17">
        <w:t xml:space="preserve">, would mitigate or eliminate any effect of pulsed interference including for high </w:t>
      </w:r>
      <w:r w:rsidRPr="008E4F17">
        <w:rPr>
          <w:i/>
          <w:iCs/>
        </w:rPr>
        <w:t>I</w:t>
      </w:r>
      <w:r w:rsidRPr="008E4F17">
        <w:t>/</w:t>
      </w:r>
      <w:r w:rsidRPr="008E4F17">
        <w:rPr>
          <w:i/>
          <w:iCs/>
        </w:rPr>
        <w:t>N</w:t>
      </w:r>
      <w:r w:rsidRPr="008E4F17">
        <w:t xml:space="preserve"> values.</w:t>
      </w:r>
    </w:p>
    <w:p w14:paraId="612C89FA" w14:textId="77777777" w:rsidR="00671F04" w:rsidRPr="008E4F17" w:rsidRDefault="00671F04" w:rsidP="008B2AC6">
      <w:pPr>
        <w:pStyle w:val="Heading7"/>
      </w:pPr>
      <w:bookmarkStart w:id="75" w:name="_Toc351123823"/>
      <w:r w:rsidRPr="008E4F17">
        <w:lastRenderedPageBreak/>
        <w:t>4.1.3.2.2.1.1</w:t>
      </w:r>
      <w:r w:rsidRPr="008E4F17">
        <w:tab/>
        <w:t>GCA radar (long-term scenario)</w:t>
      </w:r>
    </w:p>
    <w:p w14:paraId="04B61DFB" w14:textId="77777777" w:rsidR="00671F04" w:rsidRPr="008E4F17" w:rsidRDefault="00671F04" w:rsidP="008B2AC6">
      <w:pPr>
        <w:pStyle w:val="FigureNo"/>
      </w:pPr>
      <w:r w:rsidRPr="008E4F17">
        <w:t xml:space="preserve">Figure </w:t>
      </w:r>
      <w:bookmarkEnd w:id="75"/>
      <w:r w:rsidRPr="008E4F17">
        <w:t>26</w:t>
      </w:r>
    </w:p>
    <w:p w14:paraId="59A8D7B6" w14:textId="77777777" w:rsidR="00671F04" w:rsidRPr="008E4F17" w:rsidRDefault="00671F04" w:rsidP="008B2AC6">
      <w:pPr>
        <w:pStyle w:val="Figuretitle"/>
      </w:pPr>
      <w:r w:rsidRPr="008E4F17">
        <w:t xml:space="preserve">Peak </w:t>
      </w:r>
      <w:r w:rsidRPr="008E4F17">
        <w:rPr>
          <w:i/>
          <w:iCs/>
        </w:rPr>
        <w:t>I</w:t>
      </w:r>
      <w:r w:rsidRPr="008E4F17">
        <w:t>/</w:t>
      </w:r>
      <w:r w:rsidRPr="008E4F17">
        <w:rPr>
          <w:i/>
          <w:iCs/>
        </w:rPr>
        <w:t>N</w:t>
      </w:r>
      <w:r w:rsidRPr="008E4F17">
        <w:t xml:space="preserve"> </w:t>
      </w:r>
      <w:proofErr w:type="spellStart"/>
      <w:r w:rsidRPr="008E4F17">
        <w:t>cdf</w:t>
      </w:r>
      <w:proofErr w:type="spellEnd"/>
      <w:r w:rsidRPr="008E4F17">
        <w:t xml:space="preserve"> for the GCA radar G6</w:t>
      </w:r>
    </w:p>
    <w:p w14:paraId="3D683D6E" w14:textId="14B15066" w:rsidR="00671F04" w:rsidRPr="008E4F17" w:rsidRDefault="008B2AC6" w:rsidP="008B2AC6">
      <w:pPr>
        <w:pStyle w:val="Figure"/>
      </w:pPr>
      <w:r w:rsidRPr="008E4F17">
        <w:rPr>
          <w:noProof/>
        </w:rPr>
        <w:drawing>
          <wp:inline distT="0" distB="0" distL="0" distR="0" wp14:anchorId="71660496" wp14:editId="5CBE5009">
            <wp:extent cx="6120765" cy="2667245"/>
            <wp:effectExtent l="0" t="0" r="0" b="0"/>
            <wp:docPr id="25" name="Image 30" descr="Peak I/N cdf for the GCA radar 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30" descr="Peak I/N cdf for the GCA radar G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20765" cy="2667245"/>
                    </a:xfrm>
                    <a:prstGeom prst="rect">
                      <a:avLst/>
                    </a:prstGeom>
                    <a:noFill/>
                    <a:ln>
                      <a:noFill/>
                    </a:ln>
                  </pic:spPr>
                </pic:pic>
              </a:graphicData>
            </a:graphic>
          </wp:inline>
        </w:drawing>
      </w:r>
    </w:p>
    <w:p w14:paraId="63097668" w14:textId="77777777" w:rsidR="00671F04" w:rsidRPr="008E4F17" w:rsidRDefault="00671F04" w:rsidP="008B2AC6">
      <w:pPr>
        <w:pStyle w:val="FigureNo"/>
      </w:pPr>
      <w:r w:rsidRPr="008E4F17">
        <w:t>Figure 27</w:t>
      </w:r>
    </w:p>
    <w:p w14:paraId="7D105EA0" w14:textId="77777777" w:rsidR="00671F04" w:rsidRPr="008E4F17" w:rsidRDefault="00671F04" w:rsidP="008B2AC6">
      <w:pPr>
        <w:pStyle w:val="Figuretitle"/>
      </w:pPr>
      <w:r w:rsidRPr="008E4F17">
        <w:t xml:space="preserve">Average </w:t>
      </w:r>
      <w:r w:rsidRPr="008E4F17">
        <w:rPr>
          <w:i/>
          <w:iCs/>
        </w:rPr>
        <w:t>I</w:t>
      </w:r>
      <w:r w:rsidRPr="008E4F17">
        <w:t>/</w:t>
      </w:r>
      <w:r w:rsidRPr="008E4F17">
        <w:rPr>
          <w:i/>
          <w:iCs/>
        </w:rPr>
        <w:t>N</w:t>
      </w:r>
      <w:r w:rsidRPr="008E4F17">
        <w:t xml:space="preserve"> </w:t>
      </w:r>
      <w:proofErr w:type="spellStart"/>
      <w:r w:rsidRPr="008E4F17">
        <w:t>cdf</w:t>
      </w:r>
      <w:proofErr w:type="spellEnd"/>
      <w:r w:rsidRPr="008E4F17">
        <w:t xml:space="preserve"> for the GCA radar G6</w:t>
      </w:r>
    </w:p>
    <w:p w14:paraId="780B2113" w14:textId="570FA85F" w:rsidR="00671F04" w:rsidRPr="008E4F17" w:rsidRDefault="008B2AC6" w:rsidP="008B2AC6">
      <w:pPr>
        <w:pStyle w:val="Figure"/>
      </w:pPr>
      <w:r w:rsidRPr="008E4F17">
        <w:rPr>
          <w:noProof/>
        </w:rPr>
        <w:drawing>
          <wp:inline distT="0" distB="0" distL="0" distR="0" wp14:anchorId="0EBB16C9" wp14:editId="5A7D3971">
            <wp:extent cx="6120765" cy="2914650"/>
            <wp:effectExtent l="0" t="0" r="0" b="0"/>
            <wp:docPr id="12" name="Image 12" descr="Average I/N cdf for the GCA radar 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Average I/N cdf for the GCA radar G6"/>
                    <pic:cNvPicPr/>
                  </pic:nvPicPr>
                  <pic:blipFill>
                    <a:blip r:embed="rId119">
                      <a:extLst>
                        <a:ext uri="{28A0092B-C50C-407E-A947-70E740481C1C}">
                          <a14:useLocalDpi xmlns:a14="http://schemas.microsoft.com/office/drawing/2010/main" val="0"/>
                        </a:ext>
                      </a:extLst>
                    </a:blip>
                    <a:stretch>
                      <a:fillRect/>
                    </a:stretch>
                  </pic:blipFill>
                  <pic:spPr>
                    <a:xfrm>
                      <a:off x="0" y="0"/>
                      <a:ext cx="6120765" cy="2914650"/>
                    </a:xfrm>
                    <a:prstGeom prst="rect">
                      <a:avLst/>
                    </a:prstGeom>
                  </pic:spPr>
                </pic:pic>
              </a:graphicData>
            </a:graphic>
          </wp:inline>
        </w:drawing>
      </w:r>
    </w:p>
    <w:p w14:paraId="5E00C6F8" w14:textId="77777777" w:rsidR="00671F04" w:rsidRPr="008E4F17" w:rsidRDefault="00671F04" w:rsidP="008B2AC6">
      <w:pPr>
        <w:pStyle w:val="Normalaftertitle"/>
      </w:pPr>
      <w:r w:rsidRPr="008E4F17">
        <w:t xml:space="preserve">Report </w:t>
      </w:r>
      <w:hyperlink r:id="rId120" w:history="1">
        <w:r w:rsidRPr="008E4F17">
          <w:rPr>
            <w:rStyle w:val="Hyperlink"/>
            <w:color w:val="auto"/>
            <w:u w:val="none"/>
          </w:rPr>
          <w:t>ITU</w:t>
        </w:r>
        <w:r w:rsidRPr="008E4F17">
          <w:rPr>
            <w:rStyle w:val="Hyperlink"/>
            <w:color w:val="auto"/>
            <w:u w:val="none"/>
          </w:rPr>
          <w:noBreakHyphen/>
          <w:t>R M.2081</w:t>
        </w:r>
      </w:hyperlink>
      <w:r w:rsidRPr="008E4F17">
        <w:t xml:space="preserve"> does not give any indication for this kind of radars.</w:t>
      </w:r>
    </w:p>
    <w:p w14:paraId="5EDDF5AD" w14:textId="77777777" w:rsidR="00671F04" w:rsidRPr="008E4F17" w:rsidRDefault="00671F04" w:rsidP="00671F04">
      <w:proofErr w:type="gramStart"/>
      <w:r w:rsidRPr="008E4F17">
        <w:t>It can be seen that the</w:t>
      </w:r>
      <w:proofErr w:type="gramEnd"/>
      <w:r w:rsidRPr="008E4F17">
        <w:t xml:space="preserve"> average </w:t>
      </w:r>
      <w:r w:rsidRPr="008E4F17">
        <w:rPr>
          <w:i/>
          <w:iCs/>
        </w:rPr>
        <w:t>I</w:t>
      </w:r>
      <w:r w:rsidRPr="008E4F17">
        <w:t>/</w:t>
      </w:r>
      <w:r w:rsidRPr="008E4F17">
        <w:rPr>
          <w:i/>
          <w:iCs/>
        </w:rPr>
        <w:t>N</w:t>
      </w:r>
      <w:r w:rsidRPr="008E4F17">
        <w:t xml:space="preserve"> generated in the radar receiver does not exceed +8 </w:t>
      </w:r>
      <w:proofErr w:type="spellStart"/>
      <w:r w:rsidRPr="008E4F17">
        <w:t>dB.</w:t>
      </w:r>
      <w:proofErr w:type="spellEnd"/>
      <w:r w:rsidRPr="008E4F17">
        <w:t xml:space="preserve"> However, as shown in Fig. 27, it should be noted that over the 11-day orbital period of the EESS SAR satellite, such a high interference event is only noticed once. The duration of this interference event is limited to a few 100 </w:t>
      </w:r>
      <w:proofErr w:type="spellStart"/>
      <w:r w:rsidRPr="008E4F17">
        <w:t>ms</w:t>
      </w:r>
      <w:proofErr w:type="spellEnd"/>
      <w:r w:rsidRPr="008E4F17">
        <w:t>, corresponding to the radar antenna pointing to the azimuth where the EESS satellite is located, while the SAR is performing an acquisition.</w:t>
      </w:r>
    </w:p>
    <w:p w14:paraId="0426E909" w14:textId="77777777" w:rsidR="00671F04" w:rsidRPr="008E4F17" w:rsidRDefault="00671F04" w:rsidP="00671F04">
      <w:r w:rsidRPr="008E4F17">
        <w:t xml:space="preserve">It should be noted that a 14 dB radar processing gain would alleviate any harmful interference from SAR-4 in the GCA radar. </w:t>
      </w:r>
    </w:p>
    <w:p w14:paraId="63C6A30F" w14:textId="77777777" w:rsidR="00671F04" w:rsidRPr="008E4F17" w:rsidRDefault="00671F04" w:rsidP="008B2AC6">
      <w:pPr>
        <w:pStyle w:val="FigureNo"/>
      </w:pPr>
      <w:r w:rsidRPr="008E4F17">
        <w:lastRenderedPageBreak/>
        <w:t>Figure 28</w:t>
      </w:r>
    </w:p>
    <w:p w14:paraId="566A5768" w14:textId="77777777" w:rsidR="00671F04" w:rsidRPr="008E4F17" w:rsidRDefault="00671F04" w:rsidP="008B2AC6">
      <w:pPr>
        <w:pStyle w:val="Figuretitle"/>
      </w:pPr>
      <w:r w:rsidRPr="008E4F17">
        <w:t xml:space="preserve">Average </w:t>
      </w:r>
      <w:r w:rsidRPr="008E4F17">
        <w:rPr>
          <w:i/>
          <w:iCs/>
        </w:rPr>
        <w:t>I</w:t>
      </w:r>
      <w:r w:rsidRPr="008E4F17">
        <w:t>/</w:t>
      </w:r>
      <w:r w:rsidRPr="008E4F17">
        <w:rPr>
          <w:i/>
          <w:iCs/>
        </w:rPr>
        <w:t>N</w:t>
      </w:r>
      <w:r w:rsidRPr="008E4F17">
        <w:t xml:space="preserve"> vs time for the GCA radar G6</w:t>
      </w:r>
    </w:p>
    <w:p w14:paraId="48A80C45" w14:textId="76E4C567" w:rsidR="00671F04" w:rsidRPr="008E4F17" w:rsidRDefault="008B2AC6" w:rsidP="008B2AC6">
      <w:pPr>
        <w:pStyle w:val="Figure"/>
      </w:pPr>
      <w:r w:rsidRPr="008E4F17">
        <w:rPr>
          <w:noProof/>
        </w:rPr>
        <w:drawing>
          <wp:inline distT="0" distB="0" distL="0" distR="0" wp14:anchorId="4175F3F5" wp14:editId="609BE016">
            <wp:extent cx="5768535" cy="2569779"/>
            <wp:effectExtent l="0" t="0" r="3810" b="2540"/>
            <wp:docPr id="28" name="Image 28" descr="Average I/N vs time for the GCA radar 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Average I/N vs time for the GCA radar G6"/>
                    <pic:cNvPicPr/>
                  </pic:nvPicPr>
                  <pic:blipFill>
                    <a:blip r:embed="rId121">
                      <a:extLst>
                        <a:ext uri="{28A0092B-C50C-407E-A947-70E740481C1C}">
                          <a14:useLocalDpi xmlns:a14="http://schemas.microsoft.com/office/drawing/2010/main" val="0"/>
                        </a:ext>
                      </a:extLst>
                    </a:blip>
                    <a:stretch>
                      <a:fillRect/>
                    </a:stretch>
                  </pic:blipFill>
                  <pic:spPr>
                    <a:xfrm>
                      <a:off x="0" y="0"/>
                      <a:ext cx="5772771" cy="2571666"/>
                    </a:xfrm>
                    <a:prstGeom prst="rect">
                      <a:avLst/>
                    </a:prstGeom>
                  </pic:spPr>
                </pic:pic>
              </a:graphicData>
            </a:graphic>
          </wp:inline>
        </w:drawing>
      </w:r>
    </w:p>
    <w:p w14:paraId="71EB8496" w14:textId="77777777" w:rsidR="00671F04" w:rsidRPr="008E4F17" w:rsidRDefault="00671F04" w:rsidP="008B2AC6">
      <w:pPr>
        <w:pStyle w:val="Heading7"/>
      </w:pPr>
      <w:r w:rsidRPr="008E4F17">
        <w:t>4.1.3.2.2.1.2</w:t>
      </w:r>
      <w:r w:rsidRPr="008E4F17">
        <w:tab/>
        <w:t>Precision approach radar (PAR) (long-term scenario)</w:t>
      </w:r>
    </w:p>
    <w:p w14:paraId="734A604E" w14:textId="77777777" w:rsidR="00671F04" w:rsidRPr="008E4F17" w:rsidRDefault="00671F04" w:rsidP="00671F04">
      <w:r w:rsidRPr="008E4F17">
        <w:t>Figures 29 and 30 have been derived for east-west oriented runways.</w:t>
      </w:r>
    </w:p>
    <w:p w14:paraId="075D8D3F" w14:textId="77777777" w:rsidR="00671F04" w:rsidRPr="008E4F17" w:rsidRDefault="00671F04" w:rsidP="008B2AC6">
      <w:pPr>
        <w:pStyle w:val="FigureNo"/>
      </w:pPr>
      <w:bookmarkStart w:id="76" w:name="_Toc351123824"/>
      <w:r w:rsidRPr="008E4F17">
        <w:t xml:space="preserve">Figure </w:t>
      </w:r>
      <w:bookmarkEnd w:id="76"/>
      <w:r w:rsidRPr="008E4F17">
        <w:t>29</w:t>
      </w:r>
    </w:p>
    <w:p w14:paraId="2B005592" w14:textId="77777777" w:rsidR="00671F04" w:rsidRPr="008E4F17" w:rsidRDefault="00671F04" w:rsidP="008B2AC6">
      <w:pPr>
        <w:pStyle w:val="Figuretitle"/>
      </w:pPr>
      <w:r w:rsidRPr="008E4F17">
        <w:t xml:space="preserve">Peak </w:t>
      </w:r>
      <w:r w:rsidRPr="008E4F17">
        <w:rPr>
          <w:i/>
          <w:iCs/>
        </w:rPr>
        <w:t>I</w:t>
      </w:r>
      <w:r w:rsidRPr="008E4F17">
        <w:t>/</w:t>
      </w:r>
      <w:r w:rsidRPr="008E4F17">
        <w:rPr>
          <w:i/>
          <w:iCs/>
        </w:rPr>
        <w:t>N</w:t>
      </w:r>
      <w:r w:rsidRPr="008E4F17">
        <w:t xml:space="preserve"> </w:t>
      </w:r>
      <w:proofErr w:type="spellStart"/>
      <w:r w:rsidRPr="008E4F17">
        <w:t>cdf</w:t>
      </w:r>
      <w:proofErr w:type="spellEnd"/>
      <w:r w:rsidRPr="008E4F17">
        <w:t xml:space="preserve"> for the PAR radars G5 and G7</w:t>
      </w:r>
    </w:p>
    <w:p w14:paraId="46DF97E8" w14:textId="5D331FEF" w:rsidR="00671F04" w:rsidRPr="008E4F17" w:rsidRDefault="008B2AC6" w:rsidP="008B2AC6">
      <w:pPr>
        <w:pStyle w:val="Figure"/>
      </w:pPr>
      <w:r w:rsidRPr="008E4F17">
        <w:rPr>
          <w:noProof/>
        </w:rPr>
        <w:drawing>
          <wp:inline distT="0" distB="0" distL="0" distR="0" wp14:anchorId="0D5CFAEE" wp14:editId="3BEAA963">
            <wp:extent cx="5643852" cy="2459420"/>
            <wp:effectExtent l="0" t="0" r="0" b="0"/>
            <wp:docPr id="26" name="Image 33" descr="Peak I/N cdf for the PAR radars G5 and 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33" descr="Peak I/N cdf for the PAR radars G5 and G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689780" cy="2479434"/>
                    </a:xfrm>
                    <a:prstGeom prst="rect">
                      <a:avLst/>
                    </a:prstGeom>
                    <a:noFill/>
                    <a:ln>
                      <a:noFill/>
                    </a:ln>
                  </pic:spPr>
                </pic:pic>
              </a:graphicData>
            </a:graphic>
          </wp:inline>
        </w:drawing>
      </w:r>
    </w:p>
    <w:p w14:paraId="6EC62154" w14:textId="77777777" w:rsidR="00671F04" w:rsidRPr="008E4F17" w:rsidRDefault="00671F04" w:rsidP="008B2AC6">
      <w:pPr>
        <w:pStyle w:val="FigureNo"/>
      </w:pPr>
      <w:r w:rsidRPr="008E4F17">
        <w:lastRenderedPageBreak/>
        <w:t>Figure 30</w:t>
      </w:r>
    </w:p>
    <w:p w14:paraId="41F97440" w14:textId="77777777" w:rsidR="00671F04" w:rsidRPr="008E4F17" w:rsidRDefault="00671F04" w:rsidP="008B2AC6">
      <w:pPr>
        <w:pStyle w:val="Figuretitle"/>
      </w:pPr>
      <w:r w:rsidRPr="008E4F17">
        <w:t xml:space="preserve">Average </w:t>
      </w:r>
      <w:r w:rsidRPr="008E4F17">
        <w:rPr>
          <w:i/>
          <w:iCs/>
        </w:rPr>
        <w:t>I</w:t>
      </w:r>
      <w:r w:rsidRPr="008E4F17">
        <w:t>/</w:t>
      </w:r>
      <w:r w:rsidRPr="008E4F17">
        <w:rPr>
          <w:i/>
          <w:iCs/>
        </w:rPr>
        <w:t>N</w:t>
      </w:r>
      <w:r w:rsidRPr="008E4F17">
        <w:t xml:space="preserve"> </w:t>
      </w:r>
      <w:proofErr w:type="spellStart"/>
      <w:r w:rsidRPr="008E4F17">
        <w:t>cdf</w:t>
      </w:r>
      <w:proofErr w:type="spellEnd"/>
      <w:r w:rsidRPr="008E4F17">
        <w:t xml:space="preserve"> for the PAR radars G5 and G7</w:t>
      </w:r>
    </w:p>
    <w:p w14:paraId="19ED81E9" w14:textId="780178FA" w:rsidR="00671F04" w:rsidRPr="008E4F17" w:rsidRDefault="008B2AC6" w:rsidP="008B2AC6">
      <w:pPr>
        <w:pStyle w:val="Figure"/>
      </w:pPr>
      <w:r w:rsidRPr="008E4F17">
        <w:rPr>
          <w:noProof/>
        </w:rPr>
        <w:drawing>
          <wp:inline distT="0" distB="0" distL="0" distR="0" wp14:anchorId="6B8B0461" wp14:editId="7D14D894">
            <wp:extent cx="6120765" cy="2726690"/>
            <wp:effectExtent l="0" t="0" r="0" b="0"/>
            <wp:docPr id="13" name="Image 13" descr="Average I/N cdf for the PAR radars G5 and 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Average I/N cdf for the PAR radars G5 and G7"/>
                    <pic:cNvPicPr/>
                  </pic:nvPicPr>
                  <pic:blipFill>
                    <a:blip r:embed="rId123">
                      <a:extLst>
                        <a:ext uri="{28A0092B-C50C-407E-A947-70E740481C1C}">
                          <a14:useLocalDpi xmlns:a14="http://schemas.microsoft.com/office/drawing/2010/main" val="0"/>
                        </a:ext>
                      </a:extLst>
                    </a:blip>
                    <a:stretch>
                      <a:fillRect/>
                    </a:stretch>
                  </pic:blipFill>
                  <pic:spPr>
                    <a:xfrm>
                      <a:off x="0" y="0"/>
                      <a:ext cx="6120765" cy="2726690"/>
                    </a:xfrm>
                    <a:prstGeom prst="rect">
                      <a:avLst/>
                    </a:prstGeom>
                  </pic:spPr>
                </pic:pic>
              </a:graphicData>
            </a:graphic>
          </wp:inline>
        </w:drawing>
      </w:r>
    </w:p>
    <w:p w14:paraId="479D8622" w14:textId="0A04CC0E" w:rsidR="00671F04" w:rsidRPr="008E4F17" w:rsidRDefault="00671F04" w:rsidP="008B2AC6">
      <w:pPr>
        <w:pStyle w:val="Normalaftertitle"/>
      </w:pPr>
      <w:r w:rsidRPr="008E4F17">
        <w:t xml:space="preserve">Report </w:t>
      </w:r>
      <w:hyperlink r:id="rId124" w:history="1">
        <w:r w:rsidRPr="008E4F17">
          <w:rPr>
            <w:rStyle w:val="Hyperlink"/>
            <w:color w:val="auto"/>
            <w:u w:val="none"/>
          </w:rPr>
          <w:t>ITU</w:t>
        </w:r>
        <w:r w:rsidRPr="008E4F17">
          <w:rPr>
            <w:rStyle w:val="Hyperlink"/>
            <w:color w:val="auto"/>
            <w:u w:val="none"/>
          </w:rPr>
          <w:noBreakHyphen/>
          <w:t>R M.2081</w:t>
        </w:r>
      </w:hyperlink>
      <w:r w:rsidRPr="008E4F17">
        <w:t xml:space="preserve"> indicates that for PAR radars there is no effect detected for peak </w:t>
      </w:r>
      <w:r w:rsidRPr="008E4F17">
        <w:rPr>
          <w:i/>
          <w:iCs/>
        </w:rPr>
        <w:t>I</w:t>
      </w:r>
      <w:r w:rsidRPr="008E4F17">
        <w:t>/</w:t>
      </w:r>
      <w:r w:rsidRPr="008E4F17">
        <w:rPr>
          <w:i/>
          <w:iCs/>
        </w:rPr>
        <w:t>N</w:t>
      </w:r>
      <w:r w:rsidRPr="008E4F17">
        <w:t xml:space="preserve"> lower than +20 dB for EESS1 waveform and +25 dB for EESS4 waveform. There would therefore be very infrequent faint speckling on radar G5, limited to a period lower than 3 seconds per 11 days. </w:t>
      </w:r>
      <w:proofErr w:type="gramStart"/>
      <w:r w:rsidRPr="008E4F17">
        <w:t>With regard to</w:t>
      </w:r>
      <w:proofErr w:type="gramEnd"/>
      <w:r w:rsidRPr="008E4F17">
        <w:t xml:space="preserve"> radar G7, week speckling could appear on the horizontal and vertical fans. This would be limited in time, less than 10 (2 times 5) seconds over the 11 days, and only for a runway oriented in the </w:t>
      </w:r>
      <w:r w:rsidR="00853D46" w:rsidRPr="008E4F17">
        <w:t>worst-case</w:t>
      </w:r>
      <w:r w:rsidRPr="008E4F17">
        <w:t xml:space="preserve"> azimuths.</w:t>
      </w:r>
    </w:p>
    <w:p w14:paraId="012FB2ED" w14:textId="77777777" w:rsidR="00671F04" w:rsidRPr="008E4F17" w:rsidRDefault="00671F04" w:rsidP="00671F04">
      <w:r w:rsidRPr="008E4F17">
        <w:t xml:space="preserve">The average </w:t>
      </w:r>
      <w:r w:rsidRPr="008E4F17">
        <w:rPr>
          <w:i/>
          <w:iCs/>
        </w:rPr>
        <w:t>I</w:t>
      </w:r>
      <w:r w:rsidRPr="008E4F17">
        <w:t>/</w:t>
      </w:r>
      <w:r w:rsidRPr="008E4F17">
        <w:rPr>
          <w:i/>
          <w:iCs/>
        </w:rPr>
        <w:t>N</w:t>
      </w:r>
      <w:r w:rsidRPr="008E4F17">
        <w:t xml:space="preserve"> may reach +30 dB for the radar G7 vertical </w:t>
      </w:r>
      <w:proofErr w:type="gramStart"/>
      <w:r w:rsidRPr="008E4F17">
        <w:t>fan, but</w:t>
      </w:r>
      <w:proofErr w:type="gramEnd"/>
      <w:r w:rsidRPr="008E4F17">
        <w:t xml:space="preserve"> limited to very small interference durations. As shown in Fig. 31, there would be up to five potential high interference events during the 11 days satellite orbital period if actual transmissions would occur. Each of these high interference event durations may correspond to the SAR illumination duration of 5 to 7 seconds.</w:t>
      </w:r>
    </w:p>
    <w:p w14:paraId="1DEFE925" w14:textId="77777777" w:rsidR="00671F04" w:rsidRPr="008E4F17" w:rsidRDefault="00671F04" w:rsidP="00671F04">
      <w:r w:rsidRPr="008E4F17">
        <w:t>It should be noted that a radar processing gain exceeding 36 dB would alleviate any potential impact of SAR-4 emissions into PAR radars.</w:t>
      </w:r>
    </w:p>
    <w:p w14:paraId="17CFE904" w14:textId="77777777" w:rsidR="00671F04" w:rsidRPr="008E4F17" w:rsidRDefault="00671F04" w:rsidP="008B2AC6">
      <w:pPr>
        <w:pStyle w:val="FigureNo"/>
      </w:pPr>
      <w:r w:rsidRPr="008E4F17">
        <w:t>Figure 31</w:t>
      </w:r>
    </w:p>
    <w:p w14:paraId="1E2B02C1" w14:textId="77777777" w:rsidR="00671F04" w:rsidRPr="008E4F17" w:rsidRDefault="00671F04" w:rsidP="008B2AC6">
      <w:pPr>
        <w:pStyle w:val="Figuretitle"/>
      </w:pPr>
      <w:r w:rsidRPr="008E4F17">
        <w:t xml:space="preserve">Average </w:t>
      </w:r>
      <w:r w:rsidRPr="008E4F17">
        <w:rPr>
          <w:i/>
          <w:iCs/>
        </w:rPr>
        <w:t>I</w:t>
      </w:r>
      <w:r w:rsidRPr="008E4F17">
        <w:t>/</w:t>
      </w:r>
      <w:r w:rsidRPr="008E4F17">
        <w:rPr>
          <w:i/>
          <w:iCs/>
        </w:rPr>
        <w:t>N</w:t>
      </w:r>
      <w:r w:rsidRPr="008E4F17">
        <w:t xml:space="preserve"> vs time for the PAR radar G7 (vertical fan)</w:t>
      </w:r>
    </w:p>
    <w:p w14:paraId="73155C19" w14:textId="2699126A" w:rsidR="00671F04" w:rsidRPr="008E4F17" w:rsidRDefault="008B2AC6" w:rsidP="008B2AC6">
      <w:pPr>
        <w:pStyle w:val="Figure"/>
      </w:pPr>
      <w:r w:rsidRPr="008E4F17">
        <w:rPr>
          <w:noProof/>
        </w:rPr>
        <w:drawing>
          <wp:inline distT="0" distB="0" distL="0" distR="0" wp14:anchorId="5964271A" wp14:editId="0ECE5D94">
            <wp:extent cx="6120765" cy="2726690"/>
            <wp:effectExtent l="0" t="0" r="0" b="0"/>
            <wp:docPr id="30" name="Image 30" descr="Average I/N vs time for the PAR radar G7 (vertical 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descr="Average I/N vs time for the PAR radar G7 (vertical fan)"/>
                    <pic:cNvPicPr/>
                  </pic:nvPicPr>
                  <pic:blipFill>
                    <a:blip r:embed="rId125">
                      <a:extLst>
                        <a:ext uri="{28A0092B-C50C-407E-A947-70E740481C1C}">
                          <a14:useLocalDpi xmlns:a14="http://schemas.microsoft.com/office/drawing/2010/main" val="0"/>
                        </a:ext>
                      </a:extLst>
                    </a:blip>
                    <a:stretch>
                      <a:fillRect/>
                    </a:stretch>
                  </pic:blipFill>
                  <pic:spPr>
                    <a:xfrm>
                      <a:off x="0" y="0"/>
                      <a:ext cx="6120765" cy="2726690"/>
                    </a:xfrm>
                    <a:prstGeom prst="rect">
                      <a:avLst/>
                    </a:prstGeom>
                  </pic:spPr>
                </pic:pic>
              </a:graphicData>
            </a:graphic>
          </wp:inline>
        </w:drawing>
      </w:r>
    </w:p>
    <w:p w14:paraId="157B1333" w14:textId="77777777" w:rsidR="00671F04" w:rsidRPr="008E4F17" w:rsidRDefault="00671F04" w:rsidP="008B2AC6">
      <w:pPr>
        <w:pStyle w:val="FigureNo"/>
      </w:pPr>
      <w:r w:rsidRPr="008E4F17">
        <w:lastRenderedPageBreak/>
        <w:t>Figure 32</w:t>
      </w:r>
    </w:p>
    <w:p w14:paraId="2D9C3ACF" w14:textId="77777777" w:rsidR="00671F04" w:rsidRPr="008E4F17" w:rsidRDefault="00671F04" w:rsidP="008B2AC6">
      <w:pPr>
        <w:pStyle w:val="Figuretitle"/>
      </w:pPr>
      <w:r w:rsidRPr="008E4F17">
        <w:t>Zoom of the second high interference event for the PAR radar G7 (vertical fan)</w:t>
      </w:r>
    </w:p>
    <w:p w14:paraId="5D88E247" w14:textId="53E68CAE" w:rsidR="00671F04" w:rsidRPr="008E4F17" w:rsidRDefault="008B2AC6" w:rsidP="008B2AC6">
      <w:pPr>
        <w:pStyle w:val="Figure"/>
      </w:pPr>
      <w:r w:rsidRPr="008E4F17">
        <w:rPr>
          <w:noProof/>
        </w:rPr>
        <w:drawing>
          <wp:inline distT="0" distB="0" distL="0" distR="0" wp14:anchorId="4EAFC275" wp14:editId="201831FF">
            <wp:extent cx="6120765" cy="2726690"/>
            <wp:effectExtent l="0" t="0" r="0" b="0"/>
            <wp:docPr id="31" name="Image 31" descr="Zoom of the second high interference event for the PAR radar G7 (vertical 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Zoom of the second high interference event for the PAR radar G7 (vertical fan)"/>
                    <pic:cNvPicPr/>
                  </pic:nvPicPr>
                  <pic:blipFill>
                    <a:blip r:embed="rId126">
                      <a:extLst>
                        <a:ext uri="{28A0092B-C50C-407E-A947-70E740481C1C}">
                          <a14:useLocalDpi xmlns:a14="http://schemas.microsoft.com/office/drawing/2010/main" val="0"/>
                        </a:ext>
                      </a:extLst>
                    </a:blip>
                    <a:stretch>
                      <a:fillRect/>
                    </a:stretch>
                  </pic:blipFill>
                  <pic:spPr>
                    <a:xfrm>
                      <a:off x="0" y="0"/>
                      <a:ext cx="6120765" cy="2726690"/>
                    </a:xfrm>
                    <a:prstGeom prst="rect">
                      <a:avLst/>
                    </a:prstGeom>
                  </pic:spPr>
                </pic:pic>
              </a:graphicData>
            </a:graphic>
          </wp:inline>
        </w:drawing>
      </w:r>
    </w:p>
    <w:p w14:paraId="675D97C8" w14:textId="270A9560" w:rsidR="00671F04" w:rsidRPr="008E4F17" w:rsidRDefault="00671F04" w:rsidP="008B2AC6">
      <w:pPr>
        <w:pStyle w:val="Heading7"/>
      </w:pPr>
      <w:r w:rsidRPr="008E4F17">
        <w:t>4.1.3.2.2.1.3</w:t>
      </w:r>
      <w:r w:rsidRPr="008E4F17">
        <w:tab/>
        <w:t>Airport surface de</w:t>
      </w:r>
      <w:r w:rsidR="00DE686A">
        <w:t>t</w:t>
      </w:r>
      <w:r w:rsidRPr="008E4F17">
        <w:t>ection equipment (ASDE) radar (long-term scenario)</w:t>
      </w:r>
    </w:p>
    <w:p w14:paraId="0C94B345" w14:textId="77777777" w:rsidR="00671F04" w:rsidRPr="008E4F17" w:rsidRDefault="00671F04" w:rsidP="008B2AC6">
      <w:pPr>
        <w:pStyle w:val="FigureNo"/>
      </w:pPr>
      <w:bookmarkStart w:id="77" w:name="_Toc351123826"/>
      <w:r w:rsidRPr="008E4F17">
        <w:t xml:space="preserve">Figure </w:t>
      </w:r>
      <w:bookmarkEnd w:id="77"/>
      <w:r w:rsidRPr="008E4F17">
        <w:t>33</w:t>
      </w:r>
    </w:p>
    <w:p w14:paraId="3FAE08DA" w14:textId="77777777" w:rsidR="00671F04" w:rsidRPr="008E4F17" w:rsidRDefault="00671F04" w:rsidP="008B2AC6">
      <w:pPr>
        <w:pStyle w:val="Figuretitle"/>
      </w:pPr>
      <w:r w:rsidRPr="008E4F17">
        <w:t xml:space="preserve">Peak </w:t>
      </w:r>
      <w:r w:rsidRPr="008E4F17">
        <w:rPr>
          <w:i/>
          <w:iCs/>
        </w:rPr>
        <w:t>I</w:t>
      </w:r>
      <w:r w:rsidRPr="008E4F17">
        <w:t>/</w:t>
      </w:r>
      <w:r w:rsidRPr="008E4F17">
        <w:rPr>
          <w:i/>
          <w:iCs/>
        </w:rPr>
        <w:t>N</w:t>
      </w:r>
      <w:r w:rsidRPr="008E4F17">
        <w:t xml:space="preserve"> </w:t>
      </w:r>
      <w:proofErr w:type="spellStart"/>
      <w:r w:rsidRPr="008E4F17">
        <w:t>cdf</w:t>
      </w:r>
      <w:proofErr w:type="spellEnd"/>
      <w:r w:rsidRPr="008E4F17">
        <w:t xml:space="preserve"> for the ASDE radars G8, G21 and G22</w:t>
      </w:r>
    </w:p>
    <w:p w14:paraId="1296622C" w14:textId="5BAE8B21" w:rsidR="00671F04" w:rsidRPr="008E4F17" w:rsidRDefault="008B2AC6" w:rsidP="008B2AC6">
      <w:pPr>
        <w:pStyle w:val="Figure"/>
      </w:pPr>
      <w:r w:rsidRPr="008E4F17">
        <w:rPr>
          <w:noProof/>
        </w:rPr>
        <w:drawing>
          <wp:inline distT="0" distB="0" distL="0" distR="0" wp14:anchorId="521C4B6D" wp14:editId="535EC07F">
            <wp:extent cx="6120765" cy="2726690"/>
            <wp:effectExtent l="0" t="0" r="0" b="0"/>
            <wp:docPr id="38" name="Image 38" descr="Peak I/N cdf for the ASDE radars G8, G21 and G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descr="Peak I/N cdf for the ASDE radars G8, G21 and G22"/>
                    <pic:cNvPicPr/>
                  </pic:nvPicPr>
                  <pic:blipFill>
                    <a:blip r:embed="rId127">
                      <a:extLst>
                        <a:ext uri="{28A0092B-C50C-407E-A947-70E740481C1C}">
                          <a14:useLocalDpi xmlns:a14="http://schemas.microsoft.com/office/drawing/2010/main" val="0"/>
                        </a:ext>
                      </a:extLst>
                    </a:blip>
                    <a:stretch>
                      <a:fillRect/>
                    </a:stretch>
                  </pic:blipFill>
                  <pic:spPr>
                    <a:xfrm>
                      <a:off x="0" y="0"/>
                      <a:ext cx="6120765" cy="2726690"/>
                    </a:xfrm>
                    <a:prstGeom prst="rect">
                      <a:avLst/>
                    </a:prstGeom>
                  </pic:spPr>
                </pic:pic>
              </a:graphicData>
            </a:graphic>
          </wp:inline>
        </w:drawing>
      </w:r>
    </w:p>
    <w:p w14:paraId="2E40F6B2" w14:textId="77777777" w:rsidR="00671F04" w:rsidRPr="008E4F17" w:rsidRDefault="00671F04" w:rsidP="008B2AC6">
      <w:pPr>
        <w:pStyle w:val="FigureNo"/>
      </w:pPr>
      <w:r w:rsidRPr="008E4F17">
        <w:lastRenderedPageBreak/>
        <w:t>Figure 34</w:t>
      </w:r>
    </w:p>
    <w:p w14:paraId="0D44D3CC" w14:textId="77777777" w:rsidR="00671F04" w:rsidRPr="008E4F17" w:rsidRDefault="00671F04" w:rsidP="008B2AC6">
      <w:pPr>
        <w:pStyle w:val="Figuretitle"/>
      </w:pPr>
      <w:r w:rsidRPr="008E4F17">
        <w:t xml:space="preserve">Average </w:t>
      </w:r>
      <w:r w:rsidRPr="008E4F17">
        <w:rPr>
          <w:i/>
          <w:iCs/>
        </w:rPr>
        <w:t>I</w:t>
      </w:r>
      <w:r w:rsidRPr="008E4F17">
        <w:t>/</w:t>
      </w:r>
      <w:r w:rsidRPr="008E4F17">
        <w:rPr>
          <w:i/>
          <w:iCs/>
        </w:rPr>
        <w:t>N</w:t>
      </w:r>
      <w:r w:rsidRPr="008E4F17">
        <w:t xml:space="preserve"> </w:t>
      </w:r>
      <w:proofErr w:type="spellStart"/>
      <w:r w:rsidRPr="008E4F17">
        <w:t>cdf</w:t>
      </w:r>
      <w:proofErr w:type="spellEnd"/>
      <w:r w:rsidRPr="008E4F17">
        <w:t xml:space="preserve"> for the ASDE radars G8, G21 and G22</w:t>
      </w:r>
    </w:p>
    <w:p w14:paraId="247DF760" w14:textId="3C791A42" w:rsidR="00671F04" w:rsidRPr="008E4F17" w:rsidRDefault="008B2AC6" w:rsidP="008B2AC6">
      <w:pPr>
        <w:pStyle w:val="Figure"/>
      </w:pPr>
      <w:r w:rsidRPr="008E4F17">
        <w:rPr>
          <w:noProof/>
        </w:rPr>
        <w:drawing>
          <wp:inline distT="0" distB="0" distL="0" distR="0" wp14:anchorId="0CF11EA9" wp14:editId="7D25E291">
            <wp:extent cx="6120765" cy="2726690"/>
            <wp:effectExtent l="0" t="0" r="0" b="0"/>
            <wp:docPr id="33" name="Image 33" descr="Average I/N cdf for the ASDE radars G8, G21 and G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Average I/N cdf for the ASDE radars G8, G21 and G22"/>
                    <pic:cNvPicPr/>
                  </pic:nvPicPr>
                  <pic:blipFill>
                    <a:blip r:embed="rId128">
                      <a:extLst>
                        <a:ext uri="{28A0092B-C50C-407E-A947-70E740481C1C}">
                          <a14:useLocalDpi xmlns:a14="http://schemas.microsoft.com/office/drawing/2010/main" val="0"/>
                        </a:ext>
                      </a:extLst>
                    </a:blip>
                    <a:stretch>
                      <a:fillRect/>
                    </a:stretch>
                  </pic:blipFill>
                  <pic:spPr>
                    <a:xfrm>
                      <a:off x="0" y="0"/>
                      <a:ext cx="6120765" cy="2726690"/>
                    </a:xfrm>
                    <a:prstGeom prst="rect">
                      <a:avLst/>
                    </a:prstGeom>
                  </pic:spPr>
                </pic:pic>
              </a:graphicData>
            </a:graphic>
          </wp:inline>
        </w:drawing>
      </w:r>
    </w:p>
    <w:p w14:paraId="0F87F58B" w14:textId="0E2C68ED" w:rsidR="00671F04" w:rsidRPr="008E4F17" w:rsidRDefault="00671F04" w:rsidP="008B2AC6">
      <w:pPr>
        <w:pStyle w:val="Normalaftertitle"/>
      </w:pPr>
      <w:r w:rsidRPr="008E4F17">
        <w:t>In general, some radar features can help suppress low effective duty-cycle pulsed interference (of</w:t>
      </w:r>
      <w:r w:rsidR="00E9536D" w:rsidRPr="008E4F17">
        <w:t xml:space="preserve"> </w:t>
      </w:r>
      <w:r w:rsidRPr="008E4F17">
        <w:t xml:space="preserve">the order of 1% in the radar receiver). Report </w:t>
      </w:r>
      <w:hyperlink r:id="rId129" w:history="1">
        <w:r w:rsidRPr="008E4F17">
          <w:rPr>
            <w:rStyle w:val="Hyperlink"/>
            <w:color w:val="auto"/>
            <w:u w:val="none"/>
          </w:rPr>
          <w:t>ITU</w:t>
        </w:r>
        <w:r w:rsidRPr="008E4F17">
          <w:rPr>
            <w:rStyle w:val="Hyperlink"/>
            <w:color w:val="auto"/>
            <w:u w:val="none"/>
          </w:rPr>
          <w:noBreakHyphen/>
          <w:t>R M.2081</w:t>
        </w:r>
      </w:hyperlink>
      <w:r w:rsidRPr="008E4F17">
        <w:t xml:space="preserve"> indicates that for EESS2, that have similar characteristics as a SAR-4, there are few strobes at a peak </w:t>
      </w:r>
      <w:r w:rsidRPr="008E4F17">
        <w:rPr>
          <w:i/>
          <w:iCs/>
        </w:rPr>
        <w:t>I</w:t>
      </w:r>
      <w:r w:rsidRPr="008E4F17">
        <w:t>/</w:t>
      </w:r>
      <w:r w:rsidRPr="008E4F17">
        <w:rPr>
          <w:i/>
          <w:iCs/>
        </w:rPr>
        <w:t>N</w:t>
      </w:r>
      <w:r w:rsidRPr="008E4F17">
        <w:t xml:space="preserve"> of 50 dB for radar G8. However, the measurements in this Report did not </w:t>
      </w:r>
      <w:proofErr w:type="gramStart"/>
      <w:r w:rsidRPr="008E4F17">
        <w:t>take into account</w:t>
      </w:r>
      <w:proofErr w:type="gramEnd"/>
      <w:r w:rsidRPr="008E4F17">
        <w:t xml:space="preserve"> the impact on the probability of detection of radar G8.</w:t>
      </w:r>
    </w:p>
    <w:p w14:paraId="6DE39CE6" w14:textId="569367DA" w:rsidR="00671F04" w:rsidRPr="008E4F17" w:rsidRDefault="00671F04" w:rsidP="00671F04">
      <w:r w:rsidRPr="008E4F17">
        <w:t xml:space="preserve">The average </w:t>
      </w:r>
      <w:r w:rsidRPr="008E4F17">
        <w:rPr>
          <w:i/>
          <w:iCs/>
        </w:rPr>
        <w:t>I</w:t>
      </w:r>
      <w:r w:rsidRPr="008E4F17">
        <w:t>/</w:t>
      </w:r>
      <w:r w:rsidRPr="008E4F17">
        <w:rPr>
          <w:i/>
          <w:iCs/>
        </w:rPr>
        <w:t>N</w:t>
      </w:r>
      <w:r w:rsidRPr="008E4F17">
        <w:t xml:space="preserve"> does not exceed 22 dB for a G8-type radar. This study considers the varying side lobe levels on the terrestrial radars while previous studies consider fixed side lobe levels and interference apportionment and aeronautical safety margin. Therefore, the results differ from other studies. Depending on the operational transmission schedule, such high interference events may only appear up to four times during any 11 days EESS orbital period as shown in Fig. 21. As shown in Fig.</w:t>
      </w:r>
      <w:r w:rsidR="008B2AC6" w:rsidRPr="008E4F17">
        <w:t> </w:t>
      </w:r>
      <w:r w:rsidRPr="008E4F17">
        <w:t xml:space="preserve">35, even then, they would only occur if the radar antenna were pointing in azimuth direction towards the satellite location </w:t>
      </w:r>
      <w:proofErr w:type="gramStart"/>
      <w:r w:rsidRPr="008E4F17">
        <w:t>at the moment</w:t>
      </w:r>
      <w:proofErr w:type="gramEnd"/>
      <w:r w:rsidRPr="008E4F17">
        <w:t xml:space="preserve"> when a SAR picture is </w:t>
      </w:r>
      <w:proofErr w:type="gramStart"/>
      <w:r w:rsidRPr="008E4F17">
        <w:t>actually acquired</w:t>
      </w:r>
      <w:proofErr w:type="gramEnd"/>
      <w:r w:rsidRPr="008E4F17">
        <w:t>. Based on this</w:t>
      </w:r>
      <w:r w:rsidR="008B2AC6" w:rsidRPr="008E4F17">
        <w:t> </w:t>
      </w:r>
      <w:r w:rsidRPr="008E4F17">
        <w:rPr>
          <w:i/>
          <w:iCs/>
        </w:rPr>
        <w:t>I</w:t>
      </w:r>
      <w:r w:rsidRPr="008E4F17">
        <w:t>/</w:t>
      </w:r>
      <w:r w:rsidRPr="008E4F17">
        <w:rPr>
          <w:i/>
          <w:iCs/>
        </w:rPr>
        <w:t>N</w:t>
      </w:r>
      <w:r w:rsidRPr="008E4F17">
        <w:t xml:space="preserve"> value obtained, an average radar processing gain of 32 dB would help to reduce interference effects into the G8 radar receiver. Simultaneous interferences from overlapping sidelobes of multiple SARs can result in higher interference.</w:t>
      </w:r>
    </w:p>
    <w:p w14:paraId="500727BA" w14:textId="77777777" w:rsidR="00671F04" w:rsidRPr="008E4F17" w:rsidRDefault="00671F04" w:rsidP="008B2AC6">
      <w:pPr>
        <w:pStyle w:val="FigureNo"/>
      </w:pPr>
      <w:r w:rsidRPr="008E4F17">
        <w:lastRenderedPageBreak/>
        <w:t>Figure 35</w:t>
      </w:r>
    </w:p>
    <w:p w14:paraId="3D8BF44B" w14:textId="77777777" w:rsidR="00671F04" w:rsidRPr="008E4F17" w:rsidRDefault="00671F04" w:rsidP="008B2AC6">
      <w:pPr>
        <w:pStyle w:val="Figuretitle"/>
      </w:pPr>
      <w:r w:rsidRPr="008E4F17">
        <w:t xml:space="preserve">Average </w:t>
      </w:r>
      <w:r w:rsidRPr="008E4F17">
        <w:rPr>
          <w:i/>
          <w:iCs/>
        </w:rPr>
        <w:t>I</w:t>
      </w:r>
      <w:r w:rsidRPr="008E4F17">
        <w:t>/</w:t>
      </w:r>
      <w:r w:rsidRPr="008E4F17">
        <w:rPr>
          <w:i/>
          <w:iCs/>
        </w:rPr>
        <w:t>N</w:t>
      </w:r>
      <w:r w:rsidRPr="008E4F17">
        <w:t xml:space="preserve"> vs time for the ASDE radar G8</w:t>
      </w:r>
    </w:p>
    <w:p w14:paraId="3D27C666" w14:textId="6BD43098" w:rsidR="00671F04" w:rsidRPr="008E4F17" w:rsidRDefault="008B2AC6" w:rsidP="008B2AC6">
      <w:pPr>
        <w:pStyle w:val="Figure"/>
      </w:pPr>
      <w:r w:rsidRPr="008E4F17">
        <w:rPr>
          <w:noProof/>
        </w:rPr>
        <w:drawing>
          <wp:inline distT="0" distB="0" distL="0" distR="0" wp14:anchorId="46591E8B" wp14:editId="09A82777">
            <wp:extent cx="6120765" cy="2726690"/>
            <wp:effectExtent l="0" t="0" r="0" b="0"/>
            <wp:docPr id="39" name="Image 39" descr="Average I/N vs time for the ASDE radar 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Average I/N vs time for the ASDE radar G8"/>
                    <pic:cNvPicPr/>
                  </pic:nvPicPr>
                  <pic:blipFill>
                    <a:blip r:embed="rId130">
                      <a:extLst>
                        <a:ext uri="{28A0092B-C50C-407E-A947-70E740481C1C}">
                          <a14:useLocalDpi xmlns:a14="http://schemas.microsoft.com/office/drawing/2010/main" val="0"/>
                        </a:ext>
                      </a:extLst>
                    </a:blip>
                    <a:stretch>
                      <a:fillRect/>
                    </a:stretch>
                  </pic:blipFill>
                  <pic:spPr>
                    <a:xfrm>
                      <a:off x="0" y="0"/>
                      <a:ext cx="6120765" cy="2726690"/>
                    </a:xfrm>
                    <a:prstGeom prst="rect">
                      <a:avLst/>
                    </a:prstGeom>
                  </pic:spPr>
                </pic:pic>
              </a:graphicData>
            </a:graphic>
          </wp:inline>
        </w:drawing>
      </w:r>
    </w:p>
    <w:p w14:paraId="39F31923" w14:textId="77777777" w:rsidR="00671F04" w:rsidRPr="008E4F17" w:rsidRDefault="00671F04" w:rsidP="008B2AC6">
      <w:pPr>
        <w:pStyle w:val="FigureNo"/>
      </w:pPr>
      <w:r w:rsidRPr="008E4F17">
        <w:t>Figure 36</w:t>
      </w:r>
    </w:p>
    <w:p w14:paraId="3E1824A3" w14:textId="77777777" w:rsidR="00671F04" w:rsidRPr="008E4F17" w:rsidRDefault="00671F04" w:rsidP="008B2AC6">
      <w:pPr>
        <w:pStyle w:val="Figuretitle"/>
      </w:pPr>
      <w:r w:rsidRPr="008E4F17">
        <w:t>Zoom of the second interference event for the ASDE radar G8</w:t>
      </w:r>
    </w:p>
    <w:p w14:paraId="3F4261A6" w14:textId="0F757053" w:rsidR="00671F04" w:rsidRPr="008E4F17" w:rsidRDefault="008B2AC6" w:rsidP="008B2AC6">
      <w:pPr>
        <w:pStyle w:val="Figure"/>
      </w:pPr>
      <w:r w:rsidRPr="008E4F17">
        <w:rPr>
          <w:noProof/>
        </w:rPr>
        <w:drawing>
          <wp:inline distT="0" distB="0" distL="0" distR="0" wp14:anchorId="2762DC19" wp14:editId="1F352673">
            <wp:extent cx="6120765" cy="2726690"/>
            <wp:effectExtent l="0" t="0" r="0" b="0"/>
            <wp:docPr id="40" name="Image 40" descr="Zoom of the second interference event for the ASDE radar 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Zoom of the second interference event for the ASDE radar G8"/>
                    <pic:cNvPicPr/>
                  </pic:nvPicPr>
                  <pic:blipFill>
                    <a:blip r:embed="rId131">
                      <a:extLst>
                        <a:ext uri="{28A0092B-C50C-407E-A947-70E740481C1C}">
                          <a14:useLocalDpi xmlns:a14="http://schemas.microsoft.com/office/drawing/2010/main" val="0"/>
                        </a:ext>
                      </a:extLst>
                    </a:blip>
                    <a:stretch>
                      <a:fillRect/>
                    </a:stretch>
                  </pic:blipFill>
                  <pic:spPr>
                    <a:xfrm>
                      <a:off x="0" y="0"/>
                      <a:ext cx="6120765" cy="2726690"/>
                    </a:xfrm>
                    <a:prstGeom prst="rect">
                      <a:avLst/>
                    </a:prstGeom>
                  </pic:spPr>
                </pic:pic>
              </a:graphicData>
            </a:graphic>
          </wp:inline>
        </w:drawing>
      </w:r>
    </w:p>
    <w:p w14:paraId="1BCDC73F" w14:textId="77777777" w:rsidR="00671F04" w:rsidRPr="008E4F17" w:rsidRDefault="00671F04" w:rsidP="008B2AC6">
      <w:pPr>
        <w:pStyle w:val="Heading7"/>
      </w:pPr>
      <w:bookmarkStart w:id="78" w:name="_Hlk207618493"/>
      <w:r w:rsidRPr="008E4F17">
        <w:lastRenderedPageBreak/>
        <w:t>4.1.3.2.2.1.4</w:t>
      </w:r>
      <w:bookmarkEnd w:id="78"/>
      <w:r w:rsidRPr="008E4F17">
        <w:tab/>
        <w:t>Maritime radars (long-term scenario)</w:t>
      </w:r>
    </w:p>
    <w:p w14:paraId="406184CB" w14:textId="77777777" w:rsidR="00671F04" w:rsidRPr="008E4F17" w:rsidRDefault="00671F04" w:rsidP="008B2AC6">
      <w:pPr>
        <w:pStyle w:val="FigureNo"/>
      </w:pPr>
      <w:r w:rsidRPr="008E4F17">
        <w:t>Figure 37</w:t>
      </w:r>
    </w:p>
    <w:p w14:paraId="78302F77" w14:textId="77777777" w:rsidR="00671F04" w:rsidRPr="008E4F17" w:rsidRDefault="00671F04" w:rsidP="008B2AC6">
      <w:pPr>
        <w:pStyle w:val="Figuretitle"/>
      </w:pPr>
      <w:r w:rsidRPr="008E4F17">
        <w:t xml:space="preserve">Peak </w:t>
      </w:r>
      <w:r w:rsidRPr="00DE686A">
        <w:rPr>
          <w:i/>
          <w:iCs/>
        </w:rPr>
        <w:t>I</w:t>
      </w:r>
      <w:r w:rsidRPr="008E4F17">
        <w:t>/</w:t>
      </w:r>
      <w:r w:rsidRPr="00DE686A">
        <w:rPr>
          <w:i/>
          <w:iCs/>
        </w:rPr>
        <w:t>N</w:t>
      </w:r>
      <w:r w:rsidRPr="008E4F17">
        <w:t xml:space="preserve"> </w:t>
      </w:r>
      <w:proofErr w:type="spellStart"/>
      <w:r w:rsidRPr="008E4F17">
        <w:t>cdf</w:t>
      </w:r>
      <w:proofErr w:type="spellEnd"/>
      <w:r w:rsidRPr="008E4F17">
        <w:t xml:space="preserve"> for the maritime radar S14 </w:t>
      </w:r>
      <w:r w:rsidRPr="008E4F17">
        <w:rPr>
          <w:i/>
          <w:iCs/>
        </w:rPr>
        <w:t xml:space="preserve">(Radar processing gain not </w:t>
      </w:r>
      <w:proofErr w:type="gramStart"/>
      <w:r w:rsidRPr="008E4F17">
        <w:rPr>
          <w:i/>
          <w:iCs/>
        </w:rPr>
        <w:t>taken into account</w:t>
      </w:r>
      <w:proofErr w:type="gramEnd"/>
      <w:r w:rsidRPr="008E4F17">
        <w:rPr>
          <w:i/>
          <w:iCs/>
        </w:rPr>
        <w:t xml:space="preserve"> PG = 0 dB)</w:t>
      </w:r>
    </w:p>
    <w:p w14:paraId="6B99F29F" w14:textId="03417AAD" w:rsidR="00671F04" w:rsidRPr="008E4F17" w:rsidRDefault="008B2AC6" w:rsidP="008B2AC6">
      <w:pPr>
        <w:pStyle w:val="Figure"/>
      </w:pPr>
      <w:r w:rsidRPr="008E4F17">
        <w:rPr>
          <w:noProof/>
        </w:rPr>
        <w:drawing>
          <wp:inline distT="0" distB="0" distL="0" distR="0" wp14:anchorId="020BF181" wp14:editId="00C26007">
            <wp:extent cx="5499133" cy="2396358"/>
            <wp:effectExtent l="0" t="0" r="6350" b="4445"/>
            <wp:docPr id="143" name="Image 27" descr="Peak I/N cdf for the maritime radar S14 (Radar processing gain not taken into account PG = 0 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 27" descr="Peak I/N cdf for the maritime radar S14 (Radar processing gain not taken into account PG = 0 dB)"/>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546220" cy="2416877"/>
                    </a:xfrm>
                    <a:prstGeom prst="rect">
                      <a:avLst/>
                    </a:prstGeom>
                    <a:noFill/>
                    <a:ln>
                      <a:noFill/>
                    </a:ln>
                  </pic:spPr>
                </pic:pic>
              </a:graphicData>
            </a:graphic>
          </wp:inline>
        </w:drawing>
      </w:r>
    </w:p>
    <w:p w14:paraId="0BFDAA7C" w14:textId="77777777" w:rsidR="00671F04" w:rsidRPr="008E4F17" w:rsidRDefault="00671F04" w:rsidP="008B2AC6">
      <w:pPr>
        <w:pStyle w:val="FigureNo"/>
      </w:pPr>
      <w:r w:rsidRPr="008E4F17">
        <w:t>Figure 38</w:t>
      </w:r>
    </w:p>
    <w:p w14:paraId="1D82201B" w14:textId="77777777" w:rsidR="00671F04" w:rsidRPr="008E4F17" w:rsidRDefault="00671F04" w:rsidP="008B2AC6">
      <w:pPr>
        <w:pStyle w:val="Figuretitle"/>
      </w:pPr>
      <w:r w:rsidRPr="008E4F17">
        <w:t xml:space="preserve">Average </w:t>
      </w:r>
      <w:r w:rsidRPr="00DE686A">
        <w:rPr>
          <w:i/>
          <w:iCs/>
        </w:rPr>
        <w:t>I</w:t>
      </w:r>
      <w:r w:rsidRPr="008E4F17">
        <w:t>/</w:t>
      </w:r>
      <w:r w:rsidRPr="00DE686A">
        <w:rPr>
          <w:i/>
          <w:iCs/>
        </w:rPr>
        <w:t>N</w:t>
      </w:r>
      <w:r w:rsidRPr="008E4F17">
        <w:t xml:space="preserve"> </w:t>
      </w:r>
      <w:proofErr w:type="spellStart"/>
      <w:r w:rsidRPr="008E4F17">
        <w:t>cdf</w:t>
      </w:r>
      <w:proofErr w:type="spellEnd"/>
      <w:r w:rsidRPr="008E4F17">
        <w:t xml:space="preserve"> for the maritime radar S14 </w:t>
      </w:r>
      <w:r w:rsidRPr="008E4F17">
        <w:rPr>
          <w:i/>
          <w:iCs/>
        </w:rPr>
        <w:t xml:space="preserve">(Radar processing gain not </w:t>
      </w:r>
      <w:proofErr w:type="gramStart"/>
      <w:r w:rsidRPr="008E4F17">
        <w:rPr>
          <w:i/>
          <w:iCs/>
        </w:rPr>
        <w:t>taken into account</w:t>
      </w:r>
      <w:proofErr w:type="gramEnd"/>
      <w:r w:rsidRPr="008E4F17">
        <w:rPr>
          <w:i/>
          <w:iCs/>
        </w:rPr>
        <w:t xml:space="preserve"> PG = 0 dB)</w:t>
      </w:r>
    </w:p>
    <w:p w14:paraId="2416631C" w14:textId="68B9EAEE" w:rsidR="00671F04" w:rsidRPr="008E4F17" w:rsidRDefault="00C8170F" w:rsidP="00C8170F">
      <w:pPr>
        <w:pStyle w:val="Figure"/>
      </w:pPr>
      <w:r w:rsidRPr="008E4F17">
        <w:rPr>
          <w:noProof/>
        </w:rPr>
        <w:drawing>
          <wp:inline distT="0" distB="0" distL="0" distR="0" wp14:anchorId="3F76A0C0" wp14:editId="5C35386C">
            <wp:extent cx="5344511" cy="2380880"/>
            <wp:effectExtent l="0" t="0" r="8890" b="635"/>
            <wp:docPr id="36" name="Image 36" descr="Average I/N cdf for the maritime radar S14 (Radar processing gain not taken into account PG = 0 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Average I/N cdf for the maritime radar S14 (Radar processing gain not taken into account PG = 0 dB)."/>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378949" cy="2396222"/>
                    </a:xfrm>
                    <a:prstGeom prst="rect">
                      <a:avLst/>
                    </a:prstGeom>
                  </pic:spPr>
                </pic:pic>
              </a:graphicData>
            </a:graphic>
          </wp:inline>
        </w:drawing>
      </w:r>
    </w:p>
    <w:p w14:paraId="09E4DE99" w14:textId="7146085A" w:rsidR="00671F04" w:rsidRPr="008E4F17" w:rsidRDefault="00671F04" w:rsidP="00E9536D">
      <w:pPr>
        <w:pStyle w:val="Normalaftertitle"/>
      </w:pPr>
      <w:r w:rsidRPr="008E4F17">
        <w:t xml:space="preserve">Report </w:t>
      </w:r>
      <w:hyperlink r:id="rId134" w:history="1">
        <w:r w:rsidRPr="008E4F17">
          <w:rPr>
            <w:rStyle w:val="Hyperlink"/>
            <w:color w:val="auto"/>
            <w:u w:val="none"/>
          </w:rPr>
          <w:t>ITU</w:t>
        </w:r>
        <w:r w:rsidRPr="008E4F17">
          <w:rPr>
            <w:rStyle w:val="Hyperlink"/>
            <w:color w:val="auto"/>
            <w:u w:val="none"/>
          </w:rPr>
          <w:noBreakHyphen/>
          <w:t>R M.2081</w:t>
        </w:r>
      </w:hyperlink>
      <w:r w:rsidRPr="008E4F17">
        <w:t xml:space="preserve"> indicates that for all EESS and chirp waveforms there is no effect up to peak</w:t>
      </w:r>
      <w:r w:rsidR="0017444D" w:rsidRPr="008E4F17">
        <w:t> </w:t>
      </w:r>
      <w:r w:rsidR="00853D46" w:rsidRPr="008E4F17">
        <w:rPr>
          <w:i/>
          <w:iCs/>
        </w:rPr>
        <w:t>I</w:t>
      </w:r>
      <w:r w:rsidR="00853D46" w:rsidRPr="008E4F17">
        <w:t>/</w:t>
      </w:r>
      <w:r w:rsidR="00853D46" w:rsidRPr="008E4F17">
        <w:rPr>
          <w:i/>
          <w:iCs/>
        </w:rPr>
        <w:t>N</w:t>
      </w:r>
      <w:r w:rsidRPr="008E4F17">
        <w:t xml:space="preserve"> of 40</w:t>
      </w:r>
      <w:r w:rsidR="0017444D" w:rsidRPr="008E4F17">
        <w:t> </w:t>
      </w:r>
      <w:proofErr w:type="spellStart"/>
      <w:r w:rsidRPr="008E4F17">
        <w:t>dB.</w:t>
      </w:r>
      <w:proofErr w:type="spellEnd"/>
      <w:r w:rsidRPr="008E4F17">
        <w:t xml:space="preserve"> This is also confirmed by measurements results given in Recommendation</w:t>
      </w:r>
      <w:r w:rsidR="0017444D" w:rsidRPr="008E4F17">
        <w:t> </w:t>
      </w:r>
      <w:hyperlink r:id="rId135" w:history="1">
        <w:r w:rsidRPr="008E4F17">
          <w:rPr>
            <w:rStyle w:val="Hyperlink"/>
            <w:color w:val="auto"/>
            <w:u w:val="none"/>
          </w:rPr>
          <w:t>ITU</w:t>
        </w:r>
        <w:r w:rsidR="0017444D" w:rsidRPr="008E4F17">
          <w:rPr>
            <w:rStyle w:val="Hyperlink"/>
            <w:color w:val="auto"/>
            <w:u w:val="none"/>
          </w:rPr>
          <w:noBreakHyphen/>
        </w:r>
        <w:r w:rsidRPr="008E4F17">
          <w:rPr>
            <w:rStyle w:val="Hyperlink"/>
            <w:color w:val="auto"/>
            <w:u w:val="none"/>
          </w:rPr>
          <w:t>R</w:t>
        </w:r>
        <w:r w:rsidR="0017444D" w:rsidRPr="008E4F17">
          <w:rPr>
            <w:rStyle w:val="Hyperlink"/>
            <w:color w:val="auto"/>
            <w:u w:val="none"/>
          </w:rPr>
          <w:t> </w:t>
        </w:r>
        <w:r w:rsidRPr="008E4F17">
          <w:rPr>
            <w:rStyle w:val="Hyperlink"/>
            <w:color w:val="auto"/>
            <w:u w:val="none"/>
          </w:rPr>
          <w:t>M.1796</w:t>
        </w:r>
      </w:hyperlink>
      <w:r w:rsidRPr="008E4F17">
        <w:t xml:space="preserve"> at 9 410 </w:t>
      </w:r>
      <w:proofErr w:type="spellStart"/>
      <w:r w:rsidRPr="008E4F17">
        <w:t>MHz.</w:t>
      </w:r>
      <w:proofErr w:type="spellEnd"/>
    </w:p>
    <w:p w14:paraId="2C3C5A9E" w14:textId="466A6669" w:rsidR="00671F04" w:rsidRPr="008E4F17" w:rsidRDefault="00671F04" w:rsidP="00671F04">
      <w:r w:rsidRPr="008E4F17">
        <w:t xml:space="preserve">The average </w:t>
      </w:r>
      <w:r w:rsidRPr="008E4F17">
        <w:rPr>
          <w:i/>
          <w:iCs/>
        </w:rPr>
        <w:t>I</w:t>
      </w:r>
      <w:r w:rsidRPr="008E4F17">
        <w:t>/</w:t>
      </w:r>
      <w:r w:rsidRPr="008E4F17">
        <w:rPr>
          <w:i/>
          <w:iCs/>
        </w:rPr>
        <w:t>N</w:t>
      </w:r>
      <w:r w:rsidRPr="008E4F17">
        <w:t xml:space="preserve">, without </w:t>
      </w:r>
      <w:proofErr w:type="gramStart"/>
      <w:r w:rsidRPr="008E4F17">
        <w:t>taking into account</w:t>
      </w:r>
      <w:proofErr w:type="gramEnd"/>
      <w:r w:rsidRPr="008E4F17">
        <w:t xml:space="preserve"> the radar processing gain, never exceeds +10 </w:t>
      </w:r>
      <w:proofErr w:type="spellStart"/>
      <w:r w:rsidRPr="008E4F17">
        <w:t>dB.</w:t>
      </w:r>
      <w:proofErr w:type="spellEnd"/>
      <w:r w:rsidRPr="008E4F17">
        <w:t xml:space="preserve"> A</w:t>
      </w:r>
      <w:r w:rsidR="00CE4B31">
        <w:t> </w:t>
      </w:r>
      <w:r w:rsidRPr="008E4F17">
        <w:t>processing gain of 16 dB for the maritime radar would therefore suppress any interference effect into this radar type.</w:t>
      </w:r>
    </w:p>
    <w:p w14:paraId="226D1A5E" w14:textId="77777777" w:rsidR="00671F04" w:rsidRPr="008E4F17" w:rsidRDefault="00671F04" w:rsidP="0017444D">
      <w:pPr>
        <w:pStyle w:val="Heading6"/>
      </w:pPr>
      <w:bookmarkStart w:id="79" w:name="_Toc351123778"/>
      <w:r w:rsidRPr="008E4F17">
        <w:t>4.1.3.2.2.2</w:t>
      </w:r>
      <w:r w:rsidRPr="008E4F17">
        <w:tab/>
        <w:t>Short-term scenario</w:t>
      </w:r>
      <w:bookmarkEnd w:id="79"/>
    </w:p>
    <w:p w14:paraId="4E99601D" w14:textId="67983D92" w:rsidR="00671F04" w:rsidRPr="008E4F17" w:rsidRDefault="00671F04" w:rsidP="00671F04">
      <w:r w:rsidRPr="008E4F17">
        <w:t xml:space="preserve">For each of the identified radars the azimuth and elevation pointing angles are chosen randomly from one time step to the next within limits given in Table 3. The results are given in terms of peak and average </w:t>
      </w:r>
      <w:r w:rsidRPr="008E4F17">
        <w:rPr>
          <w:i/>
          <w:iCs/>
        </w:rPr>
        <w:t>I</w:t>
      </w:r>
      <w:r w:rsidRPr="008E4F17">
        <w:t>/</w:t>
      </w:r>
      <w:r w:rsidRPr="008E4F17">
        <w:rPr>
          <w:i/>
          <w:iCs/>
        </w:rPr>
        <w:t>N</w:t>
      </w:r>
      <w:r w:rsidRPr="008E4F17">
        <w:t xml:space="preserve"> vs. time in Fig. 39 to Fig. 46. These simulations do not take into account any processing gain of the victim radar against pulsed interference, which, as mentioned in </w:t>
      </w:r>
      <w:r w:rsidRPr="008E4F17">
        <w:lastRenderedPageBreak/>
        <w:t>Recommendation</w:t>
      </w:r>
      <w:r w:rsidR="0017444D" w:rsidRPr="008E4F17">
        <w:t> </w:t>
      </w:r>
      <w:hyperlink r:id="rId136" w:history="1">
        <w:r w:rsidRPr="008E4F17">
          <w:rPr>
            <w:rStyle w:val="Hyperlink"/>
            <w:color w:val="auto"/>
            <w:u w:val="none"/>
          </w:rPr>
          <w:t>ITU</w:t>
        </w:r>
        <w:r w:rsidR="0017444D" w:rsidRPr="008E4F17">
          <w:rPr>
            <w:rStyle w:val="Hyperlink"/>
            <w:b/>
            <w:color w:val="auto"/>
            <w:u w:val="none"/>
          </w:rPr>
          <w:noBreakHyphen/>
        </w:r>
        <w:r w:rsidRPr="008E4F17">
          <w:rPr>
            <w:rStyle w:val="Hyperlink"/>
            <w:color w:val="auto"/>
            <w:u w:val="none"/>
          </w:rPr>
          <w:t>R</w:t>
        </w:r>
        <w:r w:rsidR="0017444D" w:rsidRPr="008E4F17">
          <w:rPr>
            <w:rStyle w:val="Hyperlink"/>
            <w:color w:val="auto"/>
            <w:u w:val="none"/>
          </w:rPr>
          <w:t> </w:t>
        </w:r>
        <w:r w:rsidRPr="008E4F17">
          <w:rPr>
            <w:rStyle w:val="Hyperlink"/>
            <w:color w:val="auto"/>
            <w:u w:val="none"/>
          </w:rPr>
          <w:t>RS.1280</w:t>
        </w:r>
      </w:hyperlink>
      <w:r w:rsidRPr="008E4F17">
        <w:t xml:space="preserve">, would help to reduce the interference effect of pulsed interference including for high </w:t>
      </w:r>
      <w:r w:rsidRPr="008E4F17">
        <w:rPr>
          <w:i/>
          <w:iCs/>
        </w:rPr>
        <w:t>I</w:t>
      </w:r>
      <w:r w:rsidRPr="008E4F17">
        <w:t>/</w:t>
      </w:r>
      <w:r w:rsidRPr="008E4F17">
        <w:rPr>
          <w:i/>
          <w:iCs/>
        </w:rPr>
        <w:t>N</w:t>
      </w:r>
      <w:r w:rsidRPr="008E4F17">
        <w:t xml:space="preserve"> values.</w:t>
      </w:r>
    </w:p>
    <w:p w14:paraId="6D091BD0" w14:textId="77777777" w:rsidR="00671F04" w:rsidRPr="008E4F17" w:rsidRDefault="00671F04" w:rsidP="0017444D">
      <w:pPr>
        <w:pStyle w:val="Heading7"/>
      </w:pPr>
      <w:r w:rsidRPr="008E4F17">
        <w:t>4.1.3.2.2.2.1</w:t>
      </w:r>
      <w:r w:rsidRPr="008E4F17">
        <w:tab/>
        <w:t>GCA radar (short-term scenario)</w:t>
      </w:r>
    </w:p>
    <w:p w14:paraId="117CEE41" w14:textId="77777777" w:rsidR="00671F04" w:rsidRPr="008E4F17" w:rsidRDefault="00671F04" w:rsidP="0017444D">
      <w:pPr>
        <w:pStyle w:val="FigureNo"/>
      </w:pPr>
      <w:r w:rsidRPr="008E4F17">
        <w:t>Figure 39</w:t>
      </w:r>
    </w:p>
    <w:p w14:paraId="00CCF87A" w14:textId="77777777" w:rsidR="00671F04" w:rsidRPr="008E4F17" w:rsidRDefault="00671F04" w:rsidP="0017444D">
      <w:pPr>
        <w:pStyle w:val="Figuretitle"/>
      </w:pPr>
      <w:r w:rsidRPr="008E4F17">
        <w:t xml:space="preserve">Peak </w:t>
      </w:r>
      <w:r w:rsidRPr="008E4F17">
        <w:rPr>
          <w:i/>
          <w:iCs/>
        </w:rPr>
        <w:t>I</w:t>
      </w:r>
      <w:r w:rsidRPr="008E4F17">
        <w:t>/</w:t>
      </w:r>
      <w:r w:rsidRPr="008E4F17">
        <w:rPr>
          <w:i/>
          <w:iCs/>
        </w:rPr>
        <w:t>N</w:t>
      </w:r>
      <w:r w:rsidRPr="008E4F17">
        <w:t xml:space="preserve"> values for the GCA radar G6</w:t>
      </w:r>
    </w:p>
    <w:p w14:paraId="52651106" w14:textId="70C75D52" w:rsidR="00671F04" w:rsidRPr="008E4F17" w:rsidRDefault="0017444D" w:rsidP="0017444D">
      <w:pPr>
        <w:pStyle w:val="Figure"/>
      </w:pPr>
      <w:r w:rsidRPr="008E4F17">
        <w:rPr>
          <w:noProof/>
        </w:rPr>
        <w:drawing>
          <wp:inline distT="0" distB="0" distL="0" distR="0" wp14:anchorId="2B540FC5" wp14:editId="31CE8E48">
            <wp:extent cx="5600699" cy="2667000"/>
            <wp:effectExtent l="0" t="0" r="635" b="0"/>
            <wp:docPr id="144" name="Image 68" descr="Peak I/N values for the GCA radar 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 68" descr="Peak I/N values for the GCA radar G6"/>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618038" cy="2675256"/>
                    </a:xfrm>
                    <a:prstGeom prst="rect">
                      <a:avLst/>
                    </a:prstGeom>
                  </pic:spPr>
                </pic:pic>
              </a:graphicData>
            </a:graphic>
          </wp:inline>
        </w:drawing>
      </w:r>
    </w:p>
    <w:p w14:paraId="0A4AEF92" w14:textId="77777777" w:rsidR="00671F04" w:rsidRPr="008E4F17" w:rsidRDefault="00671F04" w:rsidP="0017444D">
      <w:pPr>
        <w:pStyle w:val="FigureNo"/>
      </w:pPr>
      <w:r w:rsidRPr="008E4F17">
        <w:t>Figure 40</w:t>
      </w:r>
    </w:p>
    <w:p w14:paraId="77D5718D" w14:textId="77777777" w:rsidR="00671F04" w:rsidRPr="008E4F17" w:rsidRDefault="00671F04" w:rsidP="0017444D">
      <w:pPr>
        <w:pStyle w:val="Figuretitle"/>
      </w:pPr>
      <w:r w:rsidRPr="008E4F17">
        <w:t xml:space="preserve">Average </w:t>
      </w:r>
      <w:r w:rsidRPr="008E4F17">
        <w:rPr>
          <w:i/>
          <w:iCs/>
        </w:rPr>
        <w:t>I</w:t>
      </w:r>
      <w:r w:rsidRPr="008E4F17">
        <w:t>/</w:t>
      </w:r>
      <w:r w:rsidRPr="008E4F17">
        <w:rPr>
          <w:i/>
          <w:iCs/>
        </w:rPr>
        <w:t>N</w:t>
      </w:r>
      <w:r w:rsidRPr="008E4F17">
        <w:t xml:space="preserve"> values for the GCA radar G6</w:t>
      </w:r>
    </w:p>
    <w:p w14:paraId="5272334B" w14:textId="1E672B0C" w:rsidR="00671F04" w:rsidRPr="008E4F17" w:rsidRDefault="0017444D" w:rsidP="0017444D">
      <w:pPr>
        <w:pStyle w:val="Figure"/>
      </w:pPr>
      <w:r w:rsidRPr="008E4F17">
        <w:rPr>
          <w:noProof/>
        </w:rPr>
        <w:drawing>
          <wp:inline distT="0" distB="0" distL="0" distR="0" wp14:anchorId="76EB3F6D" wp14:editId="1A478732">
            <wp:extent cx="6120765" cy="2914650"/>
            <wp:effectExtent l="0" t="0" r="0" b="0"/>
            <wp:docPr id="69" name="Image 69" descr="Average I/N values for the GCA radar 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Average I/N values for the GCA radar G6"/>
                    <pic:cNvPicPr/>
                  </pic:nvPicPr>
                  <pic:blipFill>
                    <a:blip r:embed="rId138">
                      <a:extLst>
                        <a:ext uri="{28A0092B-C50C-407E-A947-70E740481C1C}">
                          <a14:useLocalDpi xmlns:a14="http://schemas.microsoft.com/office/drawing/2010/main" val="0"/>
                        </a:ext>
                      </a:extLst>
                    </a:blip>
                    <a:stretch>
                      <a:fillRect/>
                    </a:stretch>
                  </pic:blipFill>
                  <pic:spPr>
                    <a:xfrm>
                      <a:off x="0" y="0"/>
                      <a:ext cx="6120765" cy="2914650"/>
                    </a:xfrm>
                    <a:prstGeom prst="rect">
                      <a:avLst/>
                    </a:prstGeom>
                  </pic:spPr>
                </pic:pic>
              </a:graphicData>
            </a:graphic>
          </wp:inline>
        </w:drawing>
      </w:r>
    </w:p>
    <w:p w14:paraId="0226B4DE" w14:textId="77777777" w:rsidR="00671F04" w:rsidRPr="008E4F17" w:rsidRDefault="00671F04" w:rsidP="0017444D">
      <w:pPr>
        <w:pStyle w:val="Normalaftertitle"/>
      </w:pPr>
      <w:r w:rsidRPr="008E4F17">
        <w:t xml:space="preserve">The five acquisitions are clearly visible on Figs 27 and 28. The passage of the radar antenna is also clearly visible. An </w:t>
      </w:r>
      <w:r w:rsidRPr="008E4F17">
        <w:rPr>
          <w:i/>
          <w:iCs/>
        </w:rPr>
        <w:t>I</w:t>
      </w:r>
      <w:r w:rsidRPr="008E4F17">
        <w:t>/</w:t>
      </w:r>
      <w:r w:rsidRPr="008E4F17">
        <w:rPr>
          <w:i/>
          <w:iCs/>
        </w:rPr>
        <w:t>N</w:t>
      </w:r>
      <w:r w:rsidRPr="008E4F17">
        <w:t xml:space="preserve"> of −6 dB is only exceeded </w:t>
      </w:r>
      <w:proofErr w:type="gramStart"/>
      <w:r w:rsidRPr="008E4F17">
        <w:t>if and when</w:t>
      </w:r>
      <w:proofErr w:type="gramEnd"/>
      <w:r w:rsidRPr="008E4F17">
        <w:t xml:space="preserve"> the SAR-4 is performing an acquisition over a radar location.</w:t>
      </w:r>
    </w:p>
    <w:p w14:paraId="21F55C5A" w14:textId="77777777" w:rsidR="00671F04" w:rsidRPr="008E4F17" w:rsidRDefault="00671F04" w:rsidP="0017444D">
      <w:pPr>
        <w:pStyle w:val="Heading7"/>
      </w:pPr>
      <w:r w:rsidRPr="008E4F17">
        <w:lastRenderedPageBreak/>
        <w:t>4.1.3.2.2.2.2</w:t>
      </w:r>
      <w:r w:rsidRPr="008E4F17">
        <w:tab/>
        <w:t>PAR radar (short-term scenario)</w:t>
      </w:r>
    </w:p>
    <w:p w14:paraId="5CE4A8E9" w14:textId="77777777" w:rsidR="00671F04" w:rsidRPr="008E4F17" w:rsidRDefault="00671F04" w:rsidP="0017444D">
      <w:pPr>
        <w:pStyle w:val="FigureNo"/>
      </w:pPr>
      <w:bookmarkStart w:id="80" w:name="_Toc351123829"/>
      <w:r w:rsidRPr="008E4F17">
        <w:t xml:space="preserve">Figure </w:t>
      </w:r>
      <w:bookmarkEnd w:id="80"/>
      <w:r w:rsidRPr="008E4F17">
        <w:t>41</w:t>
      </w:r>
    </w:p>
    <w:p w14:paraId="4B30D6AC" w14:textId="77777777" w:rsidR="00671F04" w:rsidRPr="008E4F17" w:rsidRDefault="00671F04" w:rsidP="0017444D">
      <w:pPr>
        <w:pStyle w:val="Figuretitle"/>
      </w:pPr>
      <w:r w:rsidRPr="008E4F17">
        <w:t xml:space="preserve">Peak </w:t>
      </w:r>
      <w:r w:rsidRPr="008E4F17">
        <w:rPr>
          <w:i/>
          <w:iCs/>
        </w:rPr>
        <w:t>I</w:t>
      </w:r>
      <w:r w:rsidRPr="008E4F17">
        <w:t>/</w:t>
      </w:r>
      <w:r w:rsidRPr="008E4F17">
        <w:rPr>
          <w:i/>
          <w:iCs/>
        </w:rPr>
        <w:t>N</w:t>
      </w:r>
      <w:r w:rsidRPr="008E4F17">
        <w:t xml:space="preserve"> values for the vertical fan of the PAR radar G7 (horizontal fan)</w:t>
      </w:r>
    </w:p>
    <w:p w14:paraId="2BA87122" w14:textId="74589912" w:rsidR="00671F04" w:rsidRPr="008E4F17" w:rsidRDefault="0017444D" w:rsidP="0017444D">
      <w:pPr>
        <w:pStyle w:val="Figure"/>
      </w:pPr>
      <w:r w:rsidRPr="008E4F17">
        <w:rPr>
          <w:noProof/>
        </w:rPr>
        <w:drawing>
          <wp:inline distT="0" distB="0" distL="0" distR="0" wp14:anchorId="05F53709" wp14:editId="1AE380E5">
            <wp:extent cx="6120765" cy="2914650"/>
            <wp:effectExtent l="0" t="0" r="0" b="0"/>
            <wp:docPr id="48" name="Image 48" descr="Peak I/N values for the vertical fan of the PAR radar G7 (horizontal 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descr="Peak I/N values for the vertical fan of the PAR radar G7 (horizontal fan)"/>
                    <pic:cNvPicPr/>
                  </pic:nvPicPr>
                  <pic:blipFill>
                    <a:blip r:embed="rId139">
                      <a:extLst>
                        <a:ext uri="{28A0092B-C50C-407E-A947-70E740481C1C}">
                          <a14:useLocalDpi xmlns:a14="http://schemas.microsoft.com/office/drawing/2010/main" val="0"/>
                        </a:ext>
                      </a:extLst>
                    </a:blip>
                    <a:stretch>
                      <a:fillRect/>
                    </a:stretch>
                  </pic:blipFill>
                  <pic:spPr>
                    <a:xfrm>
                      <a:off x="0" y="0"/>
                      <a:ext cx="6120765" cy="2914650"/>
                    </a:xfrm>
                    <a:prstGeom prst="rect">
                      <a:avLst/>
                    </a:prstGeom>
                  </pic:spPr>
                </pic:pic>
              </a:graphicData>
            </a:graphic>
          </wp:inline>
        </w:drawing>
      </w:r>
    </w:p>
    <w:p w14:paraId="7808E75C" w14:textId="77777777" w:rsidR="00671F04" w:rsidRPr="008E4F17" w:rsidRDefault="00671F04" w:rsidP="0017444D">
      <w:pPr>
        <w:pStyle w:val="FigureNo"/>
      </w:pPr>
      <w:r w:rsidRPr="008E4F17">
        <w:t>Figure 42</w:t>
      </w:r>
    </w:p>
    <w:p w14:paraId="08A0B59A" w14:textId="77777777" w:rsidR="00671F04" w:rsidRPr="008E4F17" w:rsidRDefault="00671F04" w:rsidP="0017444D">
      <w:pPr>
        <w:pStyle w:val="Figuretitle"/>
      </w:pPr>
      <w:r w:rsidRPr="008E4F17">
        <w:t xml:space="preserve">Average </w:t>
      </w:r>
      <w:r w:rsidRPr="008E4F17">
        <w:rPr>
          <w:i/>
          <w:iCs/>
        </w:rPr>
        <w:t>I</w:t>
      </w:r>
      <w:r w:rsidRPr="008E4F17">
        <w:t>/</w:t>
      </w:r>
      <w:r w:rsidRPr="008E4F17">
        <w:rPr>
          <w:i/>
          <w:iCs/>
        </w:rPr>
        <w:t>N</w:t>
      </w:r>
      <w:r w:rsidRPr="008E4F17">
        <w:t xml:space="preserve"> values for the vertical fan of the PAR radar G7 (horizontal fan)</w:t>
      </w:r>
    </w:p>
    <w:p w14:paraId="18638E1E" w14:textId="37C48410" w:rsidR="00671F04" w:rsidRPr="008E4F17" w:rsidRDefault="0017444D" w:rsidP="0017444D">
      <w:pPr>
        <w:pStyle w:val="Figure"/>
      </w:pPr>
      <w:r w:rsidRPr="008E4F17">
        <w:rPr>
          <w:noProof/>
        </w:rPr>
        <w:drawing>
          <wp:inline distT="0" distB="0" distL="0" distR="0" wp14:anchorId="090B3348" wp14:editId="5D32C7E1">
            <wp:extent cx="6120765" cy="2914650"/>
            <wp:effectExtent l="0" t="0" r="0" b="0"/>
            <wp:docPr id="65" name="Image 65" descr="Average I/N values for the vertical fan of the PAR radar G7 (horizontal 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descr="Average I/N values for the vertical fan of the PAR radar G7 (horizontal fan)"/>
                    <pic:cNvPicPr/>
                  </pic:nvPicPr>
                  <pic:blipFill>
                    <a:blip r:embed="rId140">
                      <a:extLst>
                        <a:ext uri="{28A0092B-C50C-407E-A947-70E740481C1C}">
                          <a14:useLocalDpi xmlns:a14="http://schemas.microsoft.com/office/drawing/2010/main" val="0"/>
                        </a:ext>
                      </a:extLst>
                    </a:blip>
                    <a:stretch>
                      <a:fillRect/>
                    </a:stretch>
                  </pic:blipFill>
                  <pic:spPr>
                    <a:xfrm>
                      <a:off x="0" y="0"/>
                      <a:ext cx="6120765" cy="2914650"/>
                    </a:xfrm>
                    <a:prstGeom prst="rect">
                      <a:avLst/>
                    </a:prstGeom>
                  </pic:spPr>
                </pic:pic>
              </a:graphicData>
            </a:graphic>
          </wp:inline>
        </w:drawing>
      </w:r>
    </w:p>
    <w:p w14:paraId="3E4FDF14" w14:textId="2C8C3CC3" w:rsidR="00671F04" w:rsidRPr="008E4F17" w:rsidRDefault="00671F04" w:rsidP="0017444D">
      <w:pPr>
        <w:pStyle w:val="Normalaftertitle"/>
      </w:pPr>
      <w:r w:rsidRPr="008E4F17">
        <w:t>In Figs 41 and 42, the runway has been assumed as to be oriented in the azimuth 260° which corresponds to a worst case regarding potential EESS interference. It should be noted that main</w:t>
      </w:r>
      <w:r w:rsidRPr="008E4F17">
        <w:noBreakHyphen/>
        <w:t xml:space="preserve">beam to main-beam coupling would be impossible, since the maximum elevation angle for such radars is around 10°, whereas the SAR system is only able to perform acquisitions between 35° and 70° elevation. The satellite would therefore always be in the far sidelobe during a SAR acquisition of the radar area. Here again the </w:t>
      </w:r>
      <w:r w:rsidRPr="008E4F17">
        <w:rPr>
          <w:i/>
          <w:iCs/>
        </w:rPr>
        <w:t>I</w:t>
      </w:r>
      <w:r w:rsidRPr="008E4F17">
        <w:t>/</w:t>
      </w:r>
      <w:r w:rsidRPr="008E4F17">
        <w:rPr>
          <w:i/>
          <w:iCs/>
        </w:rPr>
        <w:t>N</w:t>
      </w:r>
      <w:r w:rsidRPr="008E4F17">
        <w:t xml:space="preserve"> criterion of </w:t>
      </w:r>
      <w:r w:rsidR="0017444D" w:rsidRPr="008E4F17">
        <w:t>−</w:t>
      </w:r>
      <w:r w:rsidRPr="008E4F17">
        <w:t xml:space="preserve">6 dB is only exceeded </w:t>
      </w:r>
      <w:proofErr w:type="gramStart"/>
      <w:r w:rsidRPr="008E4F17">
        <w:t>if and when</w:t>
      </w:r>
      <w:proofErr w:type="gramEnd"/>
      <w:r w:rsidRPr="008E4F17">
        <w:t xml:space="preserve"> the SAR-4 is performing an acquisition including the radar site.</w:t>
      </w:r>
    </w:p>
    <w:p w14:paraId="192DD55D" w14:textId="77777777" w:rsidR="00671F04" w:rsidRPr="008E4F17" w:rsidRDefault="00671F04" w:rsidP="0017444D">
      <w:pPr>
        <w:pStyle w:val="Heading7"/>
      </w:pPr>
      <w:r w:rsidRPr="008E4F17">
        <w:lastRenderedPageBreak/>
        <w:t>4.1.3.2.2.2.3</w:t>
      </w:r>
      <w:r w:rsidRPr="008E4F17">
        <w:tab/>
        <w:t>ASDE radar (short-term scenario)</w:t>
      </w:r>
    </w:p>
    <w:p w14:paraId="0E5F1520" w14:textId="77777777" w:rsidR="00671F04" w:rsidRPr="008E4F17" w:rsidRDefault="00671F04" w:rsidP="0017444D">
      <w:pPr>
        <w:pStyle w:val="FigureNo"/>
      </w:pPr>
      <w:bookmarkStart w:id="81" w:name="_Toc351123830"/>
      <w:r w:rsidRPr="008E4F17">
        <w:t xml:space="preserve">Figure </w:t>
      </w:r>
      <w:bookmarkEnd w:id="81"/>
      <w:r w:rsidRPr="008E4F17">
        <w:t>43</w:t>
      </w:r>
    </w:p>
    <w:p w14:paraId="70BA12E9" w14:textId="77777777" w:rsidR="00671F04" w:rsidRPr="008E4F17" w:rsidRDefault="00671F04" w:rsidP="0017444D">
      <w:pPr>
        <w:pStyle w:val="Figuretitle"/>
      </w:pPr>
      <w:r w:rsidRPr="008E4F17">
        <w:t xml:space="preserve">Peak </w:t>
      </w:r>
      <w:r w:rsidRPr="008E4F17">
        <w:rPr>
          <w:i/>
          <w:iCs/>
        </w:rPr>
        <w:t>I</w:t>
      </w:r>
      <w:r w:rsidRPr="008E4F17">
        <w:t>/</w:t>
      </w:r>
      <w:r w:rsidRPr="008E4F17">
        <w:rPr>
          <w:i/>
          <w:iCs/>
        </w:rPr>
        <w:t>N</w:t>
      </w:r>
      <w:r w:rsidRPr="008E4F17">
        <w:t xml:space="preserve"> </w:t>
      </w:r>
      <w:proofErr w:type="spellStart"/>
      <w:r w:rsidRPr="008E4F17">
        <w:t>cdf</w:t>
      </w:r>
      <w:proofErr w:type="spellEnd"/>
      <w:r w:rsidRPr="008E4F17">
        <w:t xml:space="preserve"> for the ASDE radar G22</w:t>
      </w:r>
    </w:p>
    <w:p w14:paraId="2D746DE1" w14:textId="2D3734BD" w:rsidR="00671F04" w:rsidRPr="008E4F17" w:rsidRDefault="0017444D" w:rsidP="0017444D">
      <w:pPr>
        <w:pStyle w:val="Figure"/>
      </w:pPr>
      <w:r w:rsidRPr="008E4F17">
        <w:rPr>
          <w:noProof/>
        </w:rPr>
        <w:drawing>
          <wp:inline distT="0" distB="0" distL="0" distR="0" wp14:anchorId="39EEF693" wp14:editId="35E3ECD8">
            <wp:extent cx="6120765" cy="2914650"/>
            <wp:effectExtent l="0" t="0" r="0" b="0"/>
            <wp:docPr id="66" name="Image 66" descr="Peak I/N cdf for the ASDE radar G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descr="Peak I/N cdf for the ASDE radar G22"/>
                    <pic:cNvPicPr/>
                  </pic:nvPicPr>
                  <pic:blipFill>
                    <a:blip r:embed="rId141">
                      <a:extLst>
                        <a:ext uri="{28A0092B-C50C-407E-A947-70E740481C1C}">
                          <a14:useLocalDpi xmlns:a14="http://schemas.microsoft.com/office/drawing/2010/main" val="0"/>
                        </a:ext>
                      </a:extLst>
                    </a:blip>
                    <a:stretch>
                      <a:fillRect/>
                    </a:stretch>
                  </pic:blipFill>
                  <pic:spPr>
                    <a:xfrm>
                      <a:off x="0" y="0"/>
                      <a:ext cx="6120765" cy="2914650"/>
                    </a:xfrm>
                    <a:prstGeom prst="rect">
                      <a:avLst/>
                    </a:prstGeom>
                  </pic:spPr>
                </pic:pic>
              </a:graphicData>
            </a:graphic>
          </wp:inline>
        </w:drawing>
      </w:r>
    </w:p>
    <w:p w14:paraId="66A826AE" w14:textId="77777777" w:rsidR="00671F04" w:rsidRPr="008E4F17" w:rsidRDefault="00671F04" w:rsidP="0017444D">
      <w:pPr>
        <w:pStyle w:val="FigureNo"/>
      </w:pPr>
      <w:r w:rsidRPr="008E4F17">
        <w:t>Figure 44</w:t>
      </w:r>
    </w:p>
    <w:p w14:paraId="5BE0C829" w14:textId="77777777" w:rsidR="00671F04" w:rsidRPr="008E4F17" w:rsidRDefault="00671F04" w:rsidP="0017444D">
      <w:pPr>
        <w:pStyle w:val="Figuretitle"/>
      </w:pPr>
      <w:r w:rsidRPr="008E4F17">
        <w:t xml:space="preserve">Average </w:t>
      </w:r>
      <w:r w:rsidRPr="008E4F17">
        <w:rPr>
          <w:i/>
          <w:iCs/>
        </w:rPr>
        <w:t>I</w:t>
      </w:r>
      <w:r w:rsidRPr="008E4F17">
        <w:t>/</w:t>
      </w:r>
      <w:r w:rsidRPr="008E4F17">
        <w:rPr>
          <w:i/>
          <w:iCs/>
        </w:rPr>
        <w:t>N</w:t>
      </w:r>
      <w:r w:rsidRPr="008E4F17">
        <w:t xml:space="preserve"> </w:t>
      </w:r>
      <w:proofErr w:type="spellStart"/>
      <w:r w:rsidRPr="008E4F17">
        <w:t>cdf</w:t>
      </w:r>
      <w:proofErr w:type="spellEnd"/>
      <w:r w:rsidRPr="008E4F17">
        <w:t xml:space="preserve"> for the ASDE radar G22</w:t>
      </w:r>
    </w:p>
    <w:p w14:paraId="596BBCC3" w14:textId="05A90A31" w:rsidR="00671F04" w:rsidRPr="008E4F17" w:rsidRDefault="0017444D" w:rsidP="0017444D">
      <w:pPr>
        <w:pStyle w:val="Figure"/>
      </w:pPr>
      <w:r w:rsidRPr="008E4F17">
        <w:rPr>
          <w:noProof/>
        </w:rPr>
        <w:drawing>
          <wp:inline distT="0" distB="0" distL="0" distR="0" wp14:anchorId="40F8BCF0" wp14:editId="11FFC1C3">
            <wp:extent cx="6120765" cy="2914650"/>
            <wp:effectExtent l="0" t="0" r="0" b="0"/>
            <wp:docPr id="67" name="Image 67" descr="Average I/N cdf for the ASDE radar G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67" descr="Average I/N cdf for the ASDE radar G22"/>
                    <pic:cNvPicPr/>
                  </pic:nvPicPr>
                  <pic:blipFill>
                    <a:blip r:embed="rId142">
                      <a:extLst>
                        <a:ext uri="{28A0092B-C50C-407E-A947-70E740481C1C}">
                          <a14:useLocalDpi xmlns:a14="http://schemas.microsoft.com/office/drawing/2010/main" val="0"/>
                        </a:ext>
                      </a:extLst>
                    </a:blip>
                    <a:stretch>
                      <a:fillRect/>
                    </a:stretch>
                  </pic:blipFill>
                  <pic:spPr>
                    <a:xfrm>
                      <a:off x="0" y="0"/>
                      <a:ext cx="6120765" cy="2914650"/>
                    </a:xfrm>
                    <a:prstGeom prst="rect">
                      <a:avLst/>
                    </a:prstGeom>
                  </pic:spPr>
                </pic:pic>
              </a:graphicData>
            </a:graphic>
          </wp:inline>
        </w:drawing>
      </w:r>
    </w:p>
    <w:p w14:paraId="153565F3" w14:textId="77777777" w:rsidR="00671F04" w:rsidRPr="008E4F17" w:rsidRDefault="00671F04" w:rsidP="0017444D">
      <w:pPr>
        <w:pStyle w:val="Normalaftertitle"/>
      </w:pPr>
      <w:r w:rsidRPr="008E4F17">
        <w:t xml:space="preserve">From the Figures above, the </w:t>
      </w:r>
      <w:r w:rsidRPr="008E4F17">
        <w:rPr>
          <w:i/>
          <w:iCs/>
        </w:rPr>
        <w:t>I</w:t>
      </w:r>
      <w:r w:rsidRPr="008E4F17">
        <w:t>/</w:t>
      </w:r>
      <w:r w:rsidRPr="008E4F17">
        <w:rPr>
          <w:i/>
          <w:iCs/>
        </w:rPr>
        <w:t>N</w:t>
      </w:r>
      <w:r w:rsidRPr="008E4F17">
        <w:t xml:space="preserve"> value of −6 dB is exceeded in times when the SAR is illuminating the radar site within its main beam. Here once again, main-beam to main-beam coupling would basically be impossible because of geometrical conditions. The peaks observed come from the side lobes of the radar in elevation.</w:t>
      </w:r>
    </w:p>
    <w:p w14:paraId="3C94DE57" w14:textId="6E18932A" w:rsidR="00671F04" w:rsidRPr="008E4F17" w:rsidRDefault="00671F04" w:rsidP="00671F04">
      <w:r w:rsidRPr="008E4F17">
        <w:t xml:space="preserve">This study considers the varying side lobe levels on the terrestrial radars while previous studies consider fixed side lobe levels and interference apportionment and aeronautical safety margin. </w:t>
      </w:r>
      <w:r w:rsidRPr="008E4F17">
        <w:lastRenderedPageBreak/>
        <w:t>Therefore, the results differ from other studies. Due to the large effective duty cycles of all SAR-4 modes seen by radar G22 (up to 7.71%), there may be no radar processing gain for radar G22.</w:t>
      </w:r>
    </w:p>
    <w:p w14:paraId="362278E3" w14:textId="77777777" w:rsidR="00671F04" w:rsidRPr="008E4F17" w:rsidRDefault="00671F04" w:rsidP="0017444D">
      <w:pPr>
        <w:pStyle w:val="Heading7"/>
      </w:pPr>
      <w:r w:rsidRPr="008E4F17">
        <w:t>4.1.3.2.2.2.4</w:t>
      </w:r>
      <w:r w:rsidRPr="008E4F17">
        <w:tab/>
        <w:t>Maritime radar (short-term scenario)</w:t>
      </w:r>
    </w:p>
    <w:p w14:paraId="638468AA" w14:textId="77777777" w:rsidR="00671F04" w:rsidRPr="008E4F17" w:rsidRDefault="00671F04" w:rsidP="0017444D">
      <w:pPr>
        <w:pStyle w:val="FigureNo"/>
      </w:pPr>
      <w:bookmarkStart w:id="82" w:name="_Toc351123831"/>
      <w:bookmarkStart w:id="83" w:name="_Ref351121431"/>
      <w:r w:rsidRPr="008E4F17">
        <w:t xml:space="preserve">Figure </w:t>
      </w:r>
      <w:bookmarkEnd w:id="82"/>
      <w:bookmarkEnd w:id="83"/>
      <w:r w:rsidRPr="008E4F17">
        <w:t>45</w:t>
      </w:r>
    </w:p>
    <w:p w14:paraId="69B0378B" w14:textId="77777777" w:rsidR="00671F04" w:rsidRPr="008E4F17" w:rsidRDefault="00671F04" w:rsidP="0017444D">
      <w:pPr>
        <w:pStyle w:val="Figuretitle"/>
      </w:pPr>
      <w:r w:rsidRPr="008E4F17">
        <w:t xml:space="preserve">Peak </w:t>
      </w:r>
      <w:r w:rsidRPr="008E4F17">
        <w:rPr>
          <w:i/>
          <w:iCs/>
        </w:rPr>
        <w:t>I</w:t>
      </w:r>
      <w:r w:rsidRPr="008E4F17">
        <w:t>/</w:t>
      </w:r>
      <w:r w:rsidRPr="008E4F17">
        <w:rPr>
          <w:i/>
          <w:iCs/>
        </w:rPr>
        <w:t>N</w:t>
      </w:r>
      <w:r w:rsidRPr="008E4F17">
        <w:t xml:space="preserve"> values for the maritime radar S14</w:t>
      </w:r>
    </w:p>
    <w:p w14:paraId="284FBE04" w14:textId="1FF25A39" w:rsidR="00671F04" w:rsidRPr="008E4F17" w:rsidRDefault="0017444D" w:rsidP="0017444D">
      <w:pPr>
        <w:pStyle w:val="Figure"/>
      </w:pPr>
      <w:r w:rsidRPr="008E4F17">
        <w:rPr>
          <w:noProof/>
        </w:rPr>
        <w:drawing>
          <wp:inline distT="0" distB="0" distL="0" distR="0" wp14:anchorId="2F7C06D0" wp14:editId="70D184F3">
            <wp:extent cx="6120765" cy="2914650"/>
            <wp:effectExtent l="0" t="0" r="0" b="0"/>
            <wp:docPr id="70" name="Image 70" descr="Peak I/N values for the maritime radar 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descr="Peak I/N values for the maritime radar S14"/>
                    <pic:cNvPicPr/>
                  </pic:nvPicPr>
                  <pic:blipFill>
                    <a:blip r:embed="rId143">
                      <a:extLst>
                        <a:ext uri="{28A0092B-C50C-407E-A947-70E740481C1C}">
                          <a14:useLocalDpi xmlns:a14="http://schemas.microsoft.com/office/drawing/2010/main" val="0"/>
                        </a:ext>
                      </a:extLst>
                    </a:blip>
                    <a:stretch>
                      <a:fillRect/>
                    </a:stretch>
                  </pic:blipFill>
                  <pic:spPr>
                    <a:xfrm>
                      <a:off x="0" y="0"/>
                      <a:ext cx="6120765" cy="2914650"/>
                    </a:xfrm>
                    <a:prstGeom prst="rect">
                      <a:avLst/>
                    </a:prstGeom>
                  </pic:spPr>
                </pic:pic>
              </a:graphicData>
            </a:graphic>
          </wp:inline>
        </w:drawing>
      </w:r>
    </w:p>
    <w:p w14:paraId="16397639" w14:textId="77777777" w:rsidR="00671F04" w:rsidRPr="008E4F17" w:rsidRDefault="00671F04" w:rsidP="0017444D">
      <w:pPr>
        <w:pStyle w:val="FigureNo"/>
      </w:pPr>
      <w:r w:rsidRPr="008E4F17">
        <w:t>Figure 46</w:t>
      </w:r>
    </w:p>
    <w:p w14:paraId="35792939" w14:textId="77777777" w:rsidR="00671F04" w:rsidRPr="008E4F17" w:rsidRDefault="00671F04" w:rsidP="0017444D">
      <w:pPr>
        <w:pStyle w:val="Figuretitle"/>
      </w:pPr>
      <w:r w:rsidRPr="008E4F17">
        <w:t xml:space="preserve">Average </w:t>
      </w:r>
      <w:r w:rsidRPr="008E4F17">
        <w:rPr>
          <w:i/>
          <w:iCs/>
        </w:rPr>
        <w:t>I</w:t>
      </w:r>
      <w:r w:rsidRPr="008E4F17">
        <w:t>/</w:t>
      </w:r>
      <w:r w:rsidRPr="008E4F17">
        <w:rPr>
          <w:i/>
          <w:iCs/>
        </w:rPr>
        <w:t>N</w:t>
      </w:r>
      <w:r w:rsidRPr="008E4F17">
        <w:t xml:space="preserve"> values for the maritime radar S14</w:t>
      </w:r>
    </w:p>
    <w:p w14:paraId="042F323F" w14:textId="29CA38E6" w:rsidR="00671F04" w:rsidRPr="008E4F17" w:rsidRDefault="0017444D" w:rsidP="0017444D">
      <w:pPr>
        <w:pStyle w:val="Figure"/>
      </w:pPr>
      <w:r w:rsidRPr="008E4F17">
        <w:rPr>
          <w:noProof/>
        </w:rPr>
        <w:drawing>
          <wp:inline distT="0" distB="0" distL="0" distR="0" wp14:anchorId="4DF5A0DA" wp14:editId="3996C6BE">
            <wp:extent cx="6120765" cy="2914650"/>
            <wp:effectExtent l="0" t="0" r="0" b="0"/>
            <wp:docPr id="71" name="Image 71" descr="Average I/N values for the maritime radar 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descr="Average I/N values for the maritime radar S14"/>
                    <pic:cNvPicPr/>
                  </pic:nvPicPr>
                  <pic:blipFill>
                    <a:blip r:embed="rId144">
                      <a:extLst>
                        <a:ext uri="{28A0092B-C50C-407E-A947-70E740481C1C}">
                          <a14:useLocalDpi xmlns:a14="http://schemas.microsoft.com/office/drawing/2010/main" val="0"/>
                        </a:ext>
                      </a:extLst>
                    </a:blip>
                    <a:stretch>
                      <a:fillRect/>
                    </a:stretch>
                  </pic:blipFill>
                  <pic:spPr>
                    <a:xfrm>
                      <a:off x="0" y="0"/>
                      <a:ext cx="6120765" cy="2914650"/>
                    </a:xfrm>
                    <a:prstGeom prst="rect">
                      <a:avLst/>
                    </a:prstGeom>
                  </pic:spPr>
                </pic:pic>
              </a:graphicData>
            </a:graphic>
          </wp:inline>
        </w:drawing>
      </w:r>
    </w:p>
    <w:p w14:paraId="21A759C1" w14:textId="77777777" w:rsidR="00671F04" w:rsidRPr="008E4F17" w:rsidRDefault="00671F04" w:rsidP="0017444D">
      <w:pPr>
        <w:pStyle w:val="Normalaftertitle"/>
      </w:pPr>
      <w:r w:rsidRPr="008E4F17">
        <w:t xml:space="preserve">For simulation simplicity the radar S14 which is normally shipborne has been located on land. </w:t>
      </w:r>
    </w:p>
    <w:p w14:paraId="2C2B03CD" w14:textId="2264A695" w:rsidR="00671F04" w:rsidRPr="008E4F17" w:rsidRDefault="00671F04" w:rsidP="00671F04">
      <w:r w:rsidRPr="008E4F17">
        <w:t xml:space="preserve">Also, in this case the average </w:t>
      </w:r>
      <w:r w:rsidRPr="008E4F17">
        <w:rPr>
          <w:i/>
          <w:iCs/>
        </w:rPr>
        <w:t>I</w:t>
      </w:r>
      <w:r w:rsidRPr="008E4F17">
        <w:t>/</w:t>
      </w:r>
      <w:r w:rsidRPr="008E4F17">
        <w:rPr>
          <w:i/>
          <w:iCs/>
        </w:rPr>
        <w:t>N</w:t>
      </w:r>
      <w:r w:rsidRPr="008E4F17">
        <w:t xml:space="preserve"> would only exceed </w:t>
      </w:r>
      <w:r w:rsidR="0017444D" w:rsidRPr="008E4F17">
        <w:t>−</w:t>
      </w:r>
      <w:r w:rsidRPr="008E4F17">
        <w:t>6 dB when the SAR-4 is illuminating the radar with its main beam and the main beam of the radar antenna is oriented towards SAR-4.</w:t>
      </w:r>
    </w:p>
    <w:p w14:paraId="093D9C47" w14:textId="77777777" w:rsidR="00671F04" w:rsidRPr="008E4F17" w:rsidRDefault="00671F04" w:rsidP="0017444D">
      <w:pPr>
        <w:pStyle w:val="Heading4"/>
      </w:pPr>
      <w:r w:rsidRPr="008E4F17">
        <w:lastRenderedPageBreak/>
        <w:t>4.1.3.3</w:t>
      </w:r>
      <w:r w:rsidRPr="008E4F17">
        <w:tab/>
        <w:t>Sharing studies on the impact from SAR-4 emissions to RNS receivers (Study 3)</w:t>
      </w:r>
    </w:p>
    <w:p w14:paraId="1BA10A3D" w14:textId="77777777" w:rsidR="00671F04" w:rsidRPr="008E4F17" w:rsidRDefault="00671F04" w:rsidP="00671F04">
      <w:r w:rsidRPr="008E4F17">
        <w:t>This section deals with the SAR-4 system impact to operation of shipborne, ground-based, and airborne radars for the scenario given in Fig. 47.</w:t>
      </w:r>
    </w:p>
    <w:p w14:paraId="0C1293B7" w14:textId="77777777" w:rsidR="00671F04" w:rsidRPr="008E4F17" w:rsidRDefault="00671F04" w:rsidP="00671F04">
      <w:r w:rsidRPr="008E4F17">
        <w:t>This scenario assumes that SAR-4 is moving on a circle orbit at the altitude of around 510 km. The motion path of SAR-4 is shown by blue curve in Fig. 47. The orbit projection to the Earth’s surface is shown by black curve. Here the potential area of evaluation limited by the distance of 190 km and 740 km from the SAR-4 orbit projection to the Earth’s surface is also shown.</w:t>
      </w:r>
    </w:p>
    <w:p w14:paraId="3FB986E2" w14:textId="64435A22" w:rsidR="00671F04" w:rsidRPr="008E4F17" w:rsidRDefault="00671F04" w:rsidP="00671F04">
      <w:r w:rsidRPr="008E4F17">
        <w:t xml:space="preserve">During the flight SAR-4 makes measurements in the corresponding points A, B, C, D and Е in the orbit areas </w:t>
      </w:r>
      <w:r w:rsidR="00C8170F" w:rsidRPr="008E4F17">
        <w:t>−</w:t>
      </w:r>
      <w:r w:rsidRPr="008E4F17">
        <w:t xml:space="preserve">3, </w:t>
      </w:r>
      <w:r w:rsidR="00C8170F" w:rsidRPr="008E4F17">
        <w:t>−</w:t>
      </w:r>
      <w:r w:rsidRPr="008E4F17">
        <w:t xml:space="preserve">2, </w:t>
      </w:r>
      <w:r w:rsidR="00C8170F" w:rsidRPr="008E4F17">
        <w:t>−</w:t>
      </w:r>
      <w:r w:rsidRPr="008E4F17">
        <w:t xml:space="preserve">1, 0. +1, +2, +3 (highlighted with green </w:t>
      </w:r>
      <w:r w:rsidR="00853D46" w:rsidRPr="008E4F17">
        <w:t>colour</w:t>
      </w:r>
      <w:r w:rsidRPr="008E4F17">
        <w:t xml:space="preserve"> in Fig.</w:t>
      </w:r>
      <w:r w:rsidR="00E9536D" w:rsidRPr="008E4F17">
        <w:t> </w:t>
      </w:r>
      <w:r w:rsidRPr="008E4F17">
        <w:t xml:space="preserve">47). With this the </w:t>
      </w:r>
      <w:proofErr w:type="gramStart"/>
      <w:r w:rsidRPr="008E4F17">
        <w:t>time period</w:t>
      </w:r>
      <w:proofErr w:type="gramEnd"/>
      <w:r w:rsidRPr="008E4F17">
        <w:t xml:space="preserve"> of going through each area and </w:t>
      </w:r>
      <w:proofErr w:type="gramStart"/>
      <w:r w:rsidRPr="008E4F17">
        <w:t>time period</w:t>
      </w:r>
      <w:proofErr w:type="gramEnd"/>
      <w:r w:rsidRPr="008E4F17">
        <w:t xml:space="preserve"> of each evaluation is 5</w:t>
      </w:r>
      <w:r w:rsidR="00E9536D" w:rsidRPr="008E4F17">
        <w:t> </w:t>
      </w:r>
      <w:r w:rsidRPr="008E4F17">
        <w:t xml:space="preserve">s. At the orbit sections between these areas the measurements are not made and </w:t>
      </w:r>
      <w:proofErr w:type="gramStart"/>
      <w:r w:rsidRPr="008E4F17">
        <w:t>time period</w:t>
      </w:r>
      <w:proofErr w:type="gramEnd"/>
      <w:r w:rsidRPr="008E4F17">
        <w:t xml:space="preserve"> of going through these orbit sections (the </w:t>
      </w:r>
      <w:proofErr w:type="gramStart"/>
      <w:r w:rsidRPr="008E4F17">
        <w:t>time period</w:t>
      </w:r>
      <w:proofErr w:type="gramEnd"/>
      <w:r w:rsidRPr="008E4F17">
        <w:t xml:space="preserve"> between the measurements) is 1</w:t>
      </w:r>
      <w:r w:rsidR="00E9536D" w:rsidRPr="008E4F17">
        <w:t> </w:t>
      </w:r>
      <w:r w:rsidRPr="008E4F17">
        <w:t>s. The SAR-4 speed along the orbit is</w:t>
      </w:r>
      <w:r w:rsidR="00800288" w:rsidRPr="008E4F17">
        <w:t> </w:t>
      </w:r>
      <w:r w:rsidRPr="008E4F17">
        <w:t>7.63 km/s.</w:t>
      </w:r>
    </w:p>
    <w:p w14:paraId="4B7856CE" w14:textId="77777777" w:rsidR="00671F04" w:rsidRPr="008E4F17" w:rsidRDefault="00671F04" w:rsidP="00671F04">
      <w:r w:rsidRPr="008E4F17">
        <w:t xml:space="preserve">The speed of sub-satellite point movement is 7.06 km/s. </w:t>
      </w:r>
    </w:p>
    <w:p w14:paraId="62A6FA58" w14:textId="27604953" w:rsidR="00671F04" w:rsidRPr="008E4F17" w:rsidRDefault="00671F04" w:rsidP="0017444D">
      <w:pPr>
        <w:pStyle w:val="FigureNo"/>
      </w:pPr>
      <w:r w:rsidRPr="008E4F17">
        <w:t>Figure 47</w:t>
      </w:r>
    </w:p>
    <w:p w14:paraId="3ADEF62F" w14:textId="77777777" w:rsidR="00671F04" w:rsidRPr="008E4F17" w:rsidRDefault="00671F04" w:rsidP="0017444D">
      <w:pPr>
        <w:pStyle w:val="Figuretitle"/>
      </w:pPr>
      <w:r w:rsidRPr="008E4F17">
        <w:t xml:space="preserve">Scenario of SAR-4 system impact to ground-based radar </w:t>
      </w:r>
    </w:p>
    <w:p w14:paraId="1697385A" w14:textId="66C0BD2E" w:rsidR="00671F04" w:rsidRPr="008E4F17" w:rsidRDefault="0017444D" w:rsidP="0017444D">
      <w:pPr>
        <w:pStyle w:val="Figure"/>
      </w:pPr>
      <w:r w:rsidRPr="008E4F17">
        <w:rPr>
          <w:noProof/>
        </w:rPr>
        <w:drawing>
          <wp:inline distT="0" distB="0" distL="0" distR="0" wp14:anchorId="0B26872C" wp14:editId="05451BB4">
            <wp:extent cx="5371465" cy="3142615"/>
            <wp:effectExtent l="0" t="0" r="635" b="635"/>
            <wp:docPr id="159" name="Picture 159" descr="Scenario of SAR-4 system impact to ground-based rad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Scenario of SAR-4 system impact to ground-based radar "/>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71465" cy="3142615"/>
                    </a:xfrm>
                    <a:prstGeom prst="rect">
                      <a:avLst/>
                    </a:prstGeom>
                    <a:noFill/>
                  </pic:spPr>
                </pic:pic>
              </a:graphicData>
            </a:graphic>
          </wp:inline>
        </w:drawing>
      </w:r>
    </w:p>
    <w:p w14:paraId="42598EEA" w14:textId="5A7A58DF" w:rsidR="00671F04" w:rsidRPr="008E4F17" w:rsidRDefault="00671F04" w:rsidP="0017444D">
      <w:pPr>
        <w:pStyle w:val="Normalaftertitle"/>
      </w:pPr>
      <w:proofErr w:type="gramStart"/>
      <w:r w:rsidRPr="008E4F17">
        <w:t>In the vicinity of</w:t>
      </w:r>
      <w:proofErr w:type="gramEnd"/>
      <w:r w:rsidRPr="008E4F17">
        <w:t xml:space="preserve"> point </w:t>
      </w:r>
      <w:proofErr w:type="gramStart"/>
      <w:r w:rsidRPr="008E4F17">
        <w:t>D</w:t>
      </w:r>
      <w:proofErr w:type="gramEnd"/>
      <w:r w:rsidRPr="008E4F17">
        <w:t xml:space="preserve"> the radiodetermination radar which experiences interference from SAR</w:t>
      </w:r>
      <w:r w:rsidR="0017444D" w:rsidRPr="008E4F17">
        <w:noBreakHyphen/>
      </w:r>
      <w:r w:rsidRPr="008E4F17">
        <w:t>4 emissions is located. The interference impact lines are shown in Fig. 50 by red dotted lines. In each of seven considered cases the main beam of radar antenna pattern is directed on azimuth to the SAR</w:t>
      </w:r>
      <w:r w:rsidR="0017444D" w:rsidRPr="008E4F17">
        <w:noBreakHyphen/>
      </w:r>
      <w:r w:rsidRPr="008E4F17">
        <w:t xml:space="preserve">4 sub-satellite point. </w:t>
      </w:r>
      <w:proofErr w:type="gramStart"/>
      <w:r w:rsidRPr="008E4F17">
        <w:t>As the case may be interference</w:t>
      </w:r>
      <w:proofErr w:type="gramEnd"/>
      <w:r w:rsidRPr="008E4F17">
        <w:t xml:space="preserve"> caused by SAR-4 can fall into the radar receiver input on the main lobe or side/back lobe of the antenna pattern.</w:t>
      </w:r>
    </w:p>
    <w:p w14:paraId="00CC8605" w14:textId="6FBE6DE9" w:rsidR="00671F04" w:rsidRPr="008E4F17" w:rsidRDefault="00671F04" w:rsidP="00671F04">
      <w:r w:rsidRPr="008E4F17">
        <w:t>The technical characteristics of SAR-4 given in §</w:t>
      </w:r>
      <w:r w:rsidR="0017444D" w:rsidRPr="008E4F17">
        <w:t> </w:t>
      </w:r>
      <w:r w:rsidRPr="008E4F17">
        <w:t>2 of this Report were used in the studies. The technical characteristics of G6, G7, G8 ground-based radars and S3 maritime radar were taken from Recommendation</w:t>
      </w:r>
      <w:r w:rsidR="0017444D" w:rsidRPr="008E4F17">
        <w:t> </w:t>
      </w:r>
      <w:hyperlink r:id="rId146" w:history="1">
        <w:r w:rsidRPr="008E4F17">
          <w:rPr>
            <w:rStyle w:val="Hyperlink"/>
            <w:color w:val="auto"/>
            <w:u w:val="none"/>
          </w:rPr>
          <w:t>ITU-R M.1796</w:t>
        </w:r>
      </w:hyperlink>
      <w:r w:rsidRPr="008E4F17">
        <w:t xml:space="preserve"> (see Table 8).</w:t>
      </w:r>
    </w:p>
    <w:p w14:paraId="413E2D95" w14:textId="71D8B60E" w:rsidR="00671F04" w:rsidRPr="008E4F17" w:rsidRDefault="00671F04" w:rsidP="00671F04">
      <w:r w:rsidRPr="008E4F17">
        <w:t>There are no specific protection criteria for the presented radar types in Recommendation</w:t>
      </w:r>
      <w:r w:rsidR="0017444D" w:rsidRPr="008E4F17">
        <w:t> </w:t>
      </w:r>
      <w:r w:rsidRPr="008E4F17">
        <w:t>ITU</w:t>
      </w:r>
      <w:r w:rsidRPr="008E4F17">
        <w:noBreakHyphen/>
        <w:t xml:space="preserve">R М.1796-1. Therefore, the general protection criteria </w:t>
      </w:r>
      <w:r w:rsidRPr="008E4F17">
        <w:rPr>
          <w:i/>
          <w:iCs/>
        </w:rPr>
        <w:t>I</w:t>
      </w:r>
      <w:r w:rsidRPr="008E4F17">
        <w:t>/</w:t>
      </w:r>
      <w:r w:rsidRPr="008E4F17">
        <w:rPr>
          <w:i/>
          <w:iCs/>
        </w:rPr>
        <w:t>N</w:t>
      </w:r>
      <w:r w:rsidRPr="008E4F17">
        <w:t xml:space="preserve"> = </w:t>
      </w:r>
      <w:r w:rsidR="0017444D" w:rsidRPr="008E4F17">
        <w:t>−</w:t>
      </w:r>
      <w:r w:rsidRPr="008E4F17">
        <w:t xml:space="preserve">6 dB given in Recommendation </w:t>
      </w:r>
      <w:hyperlink r:id="rId147" w:history="1">
        <w:r w:rsidRPr="008E4F17">
          <w:rPr>
            <w:rStyle w:val="Hyperlink"/>
            <w:color w:val="auto"/>
            <w:u w:val="none"/>
          </w:rPr>
          <w:t>ITU</w:t>
        </w:r>
        <w:r w:rsidRPr="008E4F17">
          <w:rPr>
            <w:rStyle w:val="Hyperlink"/>
            <w:color w:val="auto"/>
            <w:u w:val="none"/>
          </w:rPr>
          <w:noBreakHyphen/>
          <w:t>R М.1461</w:t>
        </w:r>
      </w:hyperlink>
      <w:r w:rsidRPr="008E4F17">
        <w:t xml:space="preserve"> is proposed for evaluation of the interference impact. However, the effect of pulsed interference on incumbent systems is difficult to quantify and the interference level </w:t>
      </w:r>
      <w:r w:rsidRPr="008E4F17">
        <w:lastRenderedPageBreak/>
        <w:t>is strongly dependent on receiver-processor design and mode of system operation. In general, some radar features can help suppress low effective duty-cycle pulsed interference (of the order of 1%</w:t>
      </w:r>
      <w:r w:rsidRPr="008E4F17">
        <w:rPr>
          <w:rStyle w:val="FootnoteReference"/>
        </w:rPr>
        <w:footnoteReference w:id="3"/>
      </w:r>
      <w:r w:rsidRPr="008E4F17">
        <w:t xml:space="preserve"> in the radar receiver). Techniques for suppression of low-duty-cycle pulsed interference are described in Recommendation</w:t>
      </w:r>
      <w:r w:rsidR="0017444D" w:rsidRPr="008E4F17">
        <w:t> </w:t>
      </w:r>
      <w:hyperlink r:id="rId148" w:history="1">
        <w:r w:rsidRPr="008E4F17">
          <w:rPr>
            <w:rStyle w:val="Hyperlink"/>
            <w:color w:val="auto"/>
            <w:u w:val="none"/>
          </w:rPr>
          <w:t>ITU-R</w:t>
        </w:r>
        <w:r w:rsidR="0017444D" w:rsidRPr="008E4F17">
          <w:rPr>
            <w:rStyle w:val="Hyperlink"/>
            <w:color w:val="auto"/>
            <w:u w:val="none"/>
          </w:rPr>
          <w:t> </w:t>
        </w:r>
        <w:r w:rsidRPr="008E4F17">
          <w:rPr>
            <w:rStyle w:val="Hyperlink"/>
            <w:color w:val="auto"/>
            <w:u w:val="none"/>
          </w:rPr>
          <w:t>M.1372</w:t>
        </w:r>
      </w:hyperlink>
      <w:r w:rsidRPr="008E4F17">
        <w:t>. Since the protection criteria specified in Recommendation</w:t>
      </w:r>
      <w:r w:rsidR="0017444D" w:rsidRPr="008E4F17">
        <w:t> </w:t>
      </w:r>
      <w:hyperlink r:id="rId149" w:history="1">
        <w:r w:rsidRPr="008E4F17">
          <w:rPr>
            <w:rStyle w:val="Hyperlink"/>
            <w:color w:val="auto"/>
            <w:u w:val="none"/>
          </w:rPr>
          <w:t>ITU</w:t>
        </w:r>
        <w:r w:rsidRPr="008E4F17">
          <w:rPr>
            <w:rStyle w:val="Hyperlink"/>
            <w:color w:val="auto"/>
            <w:u w:val="none"/>
          </w:rPr>
          <w:noBreakHyphen/>
          <w:t>R М.1461</w:t>
        </w:r>
      </w:hyperlink>
      <w:r w:rsidRPr="008E4F17">
        <w:t xml:space="preserve"> does not take into account the pulse interference from SAR-4 therefore the effective e.i.r.p. value (</w:t>
      </w:r>
      <w:proofErr w:type="spellStart"/>
      <w:r w:rsidRPr="008E4F17">
        <w:rPr>
          <w:i/>
          <w:iCs/>
        </w:rPr>
        <w:t>e.i.r.p.</w:t>
      </w:r>
      <w:r w:rsidRPr="008E4F17">
        <w:rPr>
          <w:i/>
          <w:iCs/>
          <w:vertAlign w:val="subscript"/>
        </w:rPr>
        <w:t>eff</w:t>
      </w:r>
      <w:proofErr w:type="spellEnd"/>
      <w:r w:rsidRPr="008E4F17">
        <w:t>) defined by the following equation is proposed to use:</w:t>
      </w:r>
    </w:p>
    <w:p w14:paraId="096776B7" w14:textId="452172CD" w:rsidR="00671F04" w:rsidRPr="008E4F17" w:rsidRDefault="00671F04" w:rsidP="0017444D">
      <w:pPr>
        <w:pStyle w:val="Equation"/>
      </w:pPr>
      <w:r w:rsidRPr="008E4F17">
        <w:tab/>
      </w:r>
      <w:r w:rsidRPr="008E4F17">
        <w:tab/>
      </w:r>
      <m:oMath>
        <m:r>
          <w:rPr>
            <w:rFonts w:ascii="Cambria Math" w:hAnsi="Cambria Math"/>
          </w:rPr>
          <m:t>e</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r</m:t>
        </m:r>
        <m:r>
          <m:rPr>
            <m:sty m:val="p"/>
          </m:rPr>
          <w:rPr>
            <w:rFonts w:ascii="Cambria Math" w:hAnsi="Cambria Math"/>
          </w:rPr>
          <m:t>.</m:t>
        </m:r>
        <m:r>
          <w:rPr>
            <w:rFonts w:ascii="Cambria Math" w:hAnsi="Cambria Math"/>
          </w:rPr>
          <m:t>p</m:t>
        </m:r>
        <m:sSub>
          <m:sSubPr>
            <m:ctrlPr>
              <w:rPr>
                <w:rFonts w:ascii="Cambria Math" w:hAnsi="Cambria Math"/>
              </w:rPr>
            </m:ctrlPr>
          </m:sSubPr>
          <m:e>
            <m:r>
              <m:rPr>
                <m:sty m:val="p"/>
              </m:rPr>
              <w:rPr>
                <w:rFonts w:ascii="Cambria Math" w:hAnsi="Cambria Math"/>
              </w:rPr>
              <m:t>.</m:t>
            </m:r>
          </m:e>
          <m:sub>
            <m:r>
              <w:rPr>
                <w:rFonts w:ascii="Cambria Math" w:hAnsi="Cambria Math"/>
              </w:rPr>
              <m:t>eff</m:t>
            </m:r>
          </m:sub>
        </m:sSub>
        <m:r>
          <m:rPr>
            <m:sty m:val="p"/>
          </m:rPr>
          <w:rPr>
            <w:rFonts w:ascii="Cambria Math" w:hAnsi="Cambria Math"/>
          </w:rPr>
          <m:t>=</m:t>
        </m:r>
        <m:r>
          <w:rPr>
            <w:rFonts w:ascii="Cambria Math" w:hAnsi="Cambria Math"/>
          </w:rPr>
          <m:t>e</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r</m:t>
        </m:r>
        <m:r>
          <m:rPr>
            <m:sty m:val="p"/>
          </m:rPr>
          <w:rPr>
            <w:rFonts w:ascii="Cambria Math" w:hAnsi="Cambria Math"/>
          </w:rPr>
          <m:t>.</m:t>
        </m:r>
        <m:r>
          <w:rPr>
            <w:rFonts w:ascii="Cambria Math" w:hAnsi="Cambria Math"/>
          </w:rPr>
          <m:t>p</m:t>
        </m:r>
        <m:r>
          <m:rPr>
            <m:sty m:val="p"/>
          </m:rPr>
          <w:rPr>
            <w:rFonts w:ascii="Cambria Math" w:hAnsi="Cambria Math"/>
          </w:rPr>
          <m:t>.(</m:t>
        </m:r>
        <m:r>
          <w:rPr>
            <w:rFonts w:ascii="Cambria Math" w:hAnsi="Cambria Math"/>
          </w:rPr>
          <m:t>C</m:t>
        </m:r>
        <m:r>
          <m:rPr>
            <m:sty m:val="p"/>
          </m:rPr>
          <w:rPr>
            <w:rFonts w:ascii="Cambria Math" w:hAnsi="Cambria Math"/>
          </w:rPr>
          <m:t>)+10</m:t>
        </m:r>
        <m:func>
          <m:funcPr>
            <m:ctrlPr>
              <w:rPr>
                <w:rFonts w:ascii="Cambria Math" w:hAnsi="Cambria Math"/>
              </w:rPr>
            </m:ctrlPr>
          </m:funcPr>
          <m:fName>
            <m:r>
              <m:rPr>
                <m:sty m:val="p"/>
              </m:rPr>
              <w:rPr>
                <w:rFonts w:ascii="Cambria Math" w:hAnsi="Cambria Math"/>
              </w:rPr>
              <m:t>lg</m:t>
            </m:r>
          </m:fName>
          <m:e>
            <m:r>
              <m:rPr>
                <m:sty m:val="p"/>
              </m:rPr>
              <w:rPr>
                <w:rFonts w:ascii="Cambria Math" w:hAnsi="Cambria Math"/>
              </w:rPr>
              <m:t>(</m:t>
            </m:r>
          </m:e>
        </m:func>
        <m:r>
          <w:rPr>
            <w:rFonts w:ascii="Cambria Math" w:hAnsi="Cambria Math"/>
          </w:rPr>
          <m:t>Q</m:t>
        </m:r>
        <m:r>
          <m:rPr>
            <m:sty m:val="p"/>
          </m:rPr>
          <w:rPr>
            <w:rFonts w:ascii="Cambria Math" w:hAnsi="Cambria Math"/>
          </w:rPr>
          <m:t>/100)</m:t>
        </m:r>
      </m:oMath>
    </w:p>
    <w:p w14:paraId="6141F14B" w14:textId="77777777" w:rsidR="00671F04" w:rsidRPr="008E4F17" w:rsidRDefault="00671F04" w:rsidP="00671F04">
      <w:pPr>
        <w:rPr>
          <w:i/>
        </w:rPr>
      </w:pPr>
      <w:r w:rsidRPr="008E4F17">
        <w:t>where</w:t>
      </w:r>
      <w:r w:rsidRPr="008E4F17">
        <w:rPr>
          <w:iCs/>
        </w:rPr>
        <w:t>:</w:t>
      </w:r>
    </w:p>
    <w:p w14:paraId="39D2A788" w14:textId="77777777" w:rsidR="00671F04" w:rsidRPr="008E4F17" w:rsidRDefault="00671F04" w:rsidP="0017444D">
      <w:pPr>
        <w:pStyle w:val="Equationlegend"/>
        <w:rPr>
          <w:lang w:val="en-GB"/>
        </w:rPr>
      </w:pPr>
      <w:r w:rsidRPr="008E4F17">
        <w:rPr>
          <w:i/>
          <w:lang w:val="en-GB"/>
        </w:rPr>
        <w:tab/>
        <w:t xml:space="preserve">e.i.r.p. </w:t>
      </w:r>
      <w:r w:rsidRPr="008E4F17">
        <w:rPr>
          <w:iCs/>
          <w:lang w:val="en-GB"/>
        </w:rPr>
        <w:t>(</w:t>
      </w:r>
      <w:r w:rsidRPr="008E4F17">
        <w:rPr>
          <w:i/>
          <w:lang w:val="en-GB"/>
        </w:rPr>
        <w:t>C</w:t>
      </w:r>
      <w:proofErr w:type="gramStart"/>
      <w:r w:rsidRPr="008E4F17">
        <w:rPr>
          <w:iCs/>
          <w:lang w:val="en-GB"/>
        </w:rPr>
        <w:t>) :</w:t>
      </w:r>
      <w:proofErr w:type="gramEnd"/>
      <w:r w:rsidRPr="008E4F17">
        <w:rPr>
          <w:i/>
          <w:lang w:val="en-GB"/>
        </w:rPr>
        <w:tab/>
      </w:r>
      <w:r w:rsidRPr="008E4F17">
        <w:rPr>
          <w:lang w:val="en-GB"/>
        </w:rPr>
        <w:t xml:space="preserve">SAR-4 transmitter e.i.r.p. towards the radio determination radar antenna, </w:t>
      </w:r>
      <w:proofErr w:type="spellStart"/>
      <w:r w:rsidRPr="008E4F17">
        <w:rPr>
          <w:lang w:val="en-GB"/>
        </w:rPr>
        <w:t>dBW</w:t>
      </w:r>
      <w:proofErr w:type="spellEnd"/>
    </w:p>
    <w:p w14:paraId="6171EBB7" w14:textId="77777777" w:rsidR="00671F04" w:rsidRPr="008E4F17" w:rsidRDefault="00671F04" w:rsidP="0017444D">
      <w:pPr>
        <w:pStyle w:val="Equationlegend"/>
        <w:rPr>
          <w:lang w:val="en-GB"/>
        </w:rPr>
      </w:pPr>
      <w:r w:rsidRPr="008E4F17">
        <w:rPr>
          <w:i/>
          <w:lang w:val="en-GB"/>
        </w:rPr>
        <w:tab/>
      </w:r>
      <w:proofErr w:type="gramStart"/>
      <w:r w:rsidRPr="008E4F17">
        <w:rPr>
          <w:i/>
          <w:lang w:val="en-GB"/>
        </w:rPr>
        <w:t xml:space="preserve">Q </w:t>
      </w:r>
      <w:r w:rsidRPr="008E4F17">
        <w:rPr>
          <w:iCs/>
          <w:lang w:val="en-GB"/>
        </w:rPr>
        <w:t>:</w:t>
      </w:r>
      <w:proofErr w:type="gramEnd"/>
      <w:r w:rsidRPr="008E4F17">
        <w:rPr>
          <w:i/>
          <w:lang w:val="en-GB"/>
        </w:rPr>
        <w:tab/>
      </w:r>
      <w:r w:rsidRPr="008E4F17">
        <w:rPr>
          <w:lang w:val="en-GB"/>
        </w:rPr>
        <w:t>duty cycle (%).</w:t>
      </w:r>
    </w:p>
    <w:p w14:paraId="6A6CA71E" w14:textId="77777777" w:rsidR="00671F04" w:rsidRPr="008E4F17" w:rsidRDefault="00671F04" w:rsidP="00671F04">
      <w:r w:rsidRPr="008E4F17">
        <w:t xml:space="preserve">Then the interference-to-noise ratio </w:t>
      </w:r>
      <w:proofErr w:type="gramStart"/>
      <w:r w:rsidRPr="008E4F17">
        <w:t>taking into account</w:t>
      </w:r>
      <w:proofErr w:type="gramEnd"/>
      <w:r w:rsidRPr="008E4F17">
        <w:t xml:space="preserve"> the pulse interference from SAR-4 is defined by the following equation:</w:t>
      </w:r>
    </w:p>
    <w:p w14:paraId="6554095B" w14:textId="65D08265" w:rsidR="00671F04" w:rsidRPr="008E4F17" w:rsidRDefault="00671F04" w:rsidP="0017444D">
      <w:pPr>
        <w:pStyle w:val="Equation"/>
      </w:pPr>
      <w:r w:rsidRPr="008E4F17">
        <w:tab/>
      </w:r>
      <w:r w:rsidRPr="008E4F17">
        <w:tab/>
      </w:r>
      <m:oMath>
        <m:f>
          <m:fPr>
            <m:ctrlPr>
              <w:rPr>
                <w:rFonts w:ascii="Cambria Math" w:hAnsi="Cambria Math"/>
              </w:rPr>
            </m:ctrlPr>
          </m:fPr>
          <m:num>
            <m:r>
              <w:rPr>
                <w:rFonts w:ascii="Cambria Math" w:hAnsi="Cambria Math"/>
              </w:rPr>
              <m:t>I</m:t>
            </m:r>
          </m:num>
          <m:den>
            <m:r>
              <w:rPr>
                <w:rFonts w:ascii="Cambria Math" w:hAnsi="Cambria Math"/>
              </w:rPr>
              <m:t>N</m:t>
            </m:r>
          </m:den>
        </m:f>
        <m:r>
          <m:rPr>
            <m:sty m:val="p"/>
          </m:rPr>
          <w:rPr>
            <w:rFonts w:ascii="Cambria Math" w:hAnsi="Cambria Math"/>
          </w:rPr>
          <m:t>=</m:t>
        </m:r>
        <m:sSub>
          <m:sSubPr>
            <m:ctrlPr>
              <w:rPr>
                <w:rFonts w:ascii="Cambria Math" w:hAnsi="Cambria Math"/>
              </w:rPr>
            </m:ctrlPr>
          </m:sSubPr>
          <m:e>
            <m:r>
              <w:rPr>
                <w:rFonts w:ascii="Cambria Math" w:hAnsi="Cambria Math"/>
              </w:rPr>
              <m:t>e</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r</m:t>
            </m:r>
            <m:r>
              <m:rPr>
                <m:sty m:val="p"/>
              </m:rPr>
              <w:rPr>
                <w:rFonts w:ascii="Cambria Math" w:hAnsi="Cambria Math"/>
              </w:rPr>
              <m:t>.</m:t>
            </m:r>
            <m:r>
              <w:rPr>
                <w:rFonts w:ascii="Cambria Math" w:hAnsi="Cambria Math"/>
              </w:rPr>
              <m:t>p</m:t>
            </m:r>
            <m:r>
              <m:rPr>
                <m:sty m:val="p"/>
              </m:rPr>
              <w:rPr>
                <w:rFonts w:ascii="Cambria Math" w:hAnsi="Cambria Math"/>
              </w:rPr>
              <m:t>.</m:t>
            </m:r>
          </m:e>
          <m:sub>
            <m:r>
              <w:rPr>
                <w:rFonts w:ascii="Cambria Math" w:hAnsi="Cambria Math"/>
              </w:rPr>
              <m:t>eff</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rec</m:t>
            </m:r>
            <m:r>
              <m:rPr>
                <m:sty m:val="p"/>
              </m:rPr>
              <w:rPr>
                <w:rFonts w:ascii="Cambria Math" w:hAnsi="Cambria Math"/>
              </w:rPr>
              <m:t xml:space="preserve"> </m:t>
            </m:r>
            <m:r>
              <w:rPr>
                <w:rFonts w:ascii="Cambria Math" w:hAnsi="Cambria Math"/>
              </w:rPr>
              <m:t>rls</m:t>
            </m:r>
          </m:sub>
        </m:sSub>
        <m:r>
          <m:rPr>
            <m:sty m:val="p"/>
          </m:rPr>
          <w:rPr>
            <w:rFonts w:ascii="Cambria Math" w:hAnsi="Cambria Math"/>
          </w:rPr>
          <m:t>+20</m:t>
        </m:r>
        <m:func>
          <m:funcPr>
            <m:ctrlPr>
              <w:rPr>
                <w:rFonts w:ascii="Cambria Math" w:hAnsi="Cambria Math"/>
              </w:rPr>
            </m:ctrlPr>
          </m:funcPr>
          <m:fName>
            <m:r>
              <m:rPr>
                <m:sty m:val="p"/>
              </m:rPr>
              <w:rPr>
                <w:rFonts w:ascii="Cambria Math" w:hAnsi="Cambria Math"/>
              </w:rPr>
              <m:t>lg</m:t>
            </m:r>
          </m:fName>
          <m:e>
            <m:r>
              <m:rPr>
                <m:sty m:val="p"/>
              </m:rPr>
              <w:rPr>
                <w:rFonts w:ascii="Cambria Math" w:hAnsi="Cambria Math"/>
              </w:rPr>
              <m:t>(</m:t>
            </m:r>
          </m:e>
        </m:func>
        <m:r>
          <m:rPr>
            <m:sty m:val="p"/>
          </m:rPr>
          <w:rPr>
            <w:rFonts w:ascii="Cambria Math" w:hAnsi="Cambria Math"/>
          </w:rPr>
          <m:t>λ/4π</m:t>
        </m:r>
        <m:r>
          <w:rPr>
            <w:rFonts w:ascii="Cambria Math" w:hAnsi="Cambria Math"/>
          </w:rPr>
          <m:t>R</m:t>
        </m:r>
        <m:r>
          <m:rPr>
            <m:sty m:val="p"/>
          </m:rPr>
          <w:rPr>
            <w:rFonts w:ascii="Cambria Math" w:hAnsi="Cambria Math"/>
          </w:rPr>
          <m:t>)-10</m:t>
        </m:r>
        <m:func>
          <m:funcPr>
            <m:ctrlPr>
              <w:rPr>
                <w:rFonts w:ascii="Cambria Math" w:hAnsi="Cambria Math"/>
              </w:rPr>
            </m:ctrlPr>
          </m:funcPr>
          <m:fName>
            <m:r>
              <m:rPr>
                <m:sty m:val="p"/>
              </m:rPr>
              <w:rPr>
                <w:rFonts w:ascii="Cambria Math" w:hAnsi="Cambria Math"/>
              </w:rPr>
              <m:t>lg</m:t>
            </m:r>
          </m:fName>
          <m:e>
            <m:r>
              <m:rPr>
                <m:sty m:val="p"/>
              </m:rPr>
              <w:rPr>
                <w:rFonts w:ascii="Cambria Math" w:hAnsi="Cambria Math"/>
              </w:rPr>
              <m:t>(</m:t>
            </m:r>
          </m:e>
        </m:func>
        <m:r>
          <w:rPr>
            <w:rFonts w:ascii="Cambria Math" w:hAnsi="Cambria Math"/>
          </w:rPr>
          <m:t>k</m:t>
        </m:r>
        <m:sSub>
          <m:sSubPr>
            <m:ctrlPr>
              <w:rPr>
                <w:rFonts w:ascii="Cambria Math" w:hAnsi="Cambria Math"/>
              </w:rPr>
            </m:ctrlPr>
          </m:sSubPr>
          <m:e>
            <m:r>
              <w:rPr>
                <w:rFonts w:ascii="Cambria Math" w:hAnsi="Cambria Math"/>
              </w:rPr>
              <m:t>T</m:t>
            </m:r>
          </m:e>
          <m:sub>
            <m:r>
              <w:rPr>
                <w:rFonts w:ascii="Cambria Math" w:hAnsi="Cambria Math"/>
              </w:rPr>
              <m:t>N</m:t>
            </m:r>
          </m:sub>
        </m:sSub>
        <m:r>
          <m:rPr>
            <m:sty m:val="p"/>
          </m:rPr>
          <w:rPr>
            <w:rFonts w:ascii="Cambria Math" w:hAnsi="Cambria Math"/>
          </w:rPr>
          <m:t>Δ</m:t>
        </m:r>
        <m:r>
          <w:rPr>
            <w:rFonts w:ascii="Cambria Math" w:hAnsi="Cambria Math"/>
          </w:rPr>
          <m:t>F</m:t>
        </m:r>
        <m:r>
          <m:rPr>
            <m:sty m:val="p"/>
          </m:rPr>
          <w:rPr>
            <w:rFonts w:ascii="Cambria Math" w:hAnsi="Cambria Math"/>
          </w:rPr>
          <m:t>)-</m:t>
        </m:r>
        <m:r>
          <w:rPr>
            <w:rFonts w:ascii="Cambria Math" w:hAnsi="Cambria Math"/>
          </w:rPr>
          <m:t>PG</m:t>
        </m:r>
      </m:oMath>
    </w:p>
    <w:p w14:paraId="63F7D1A1" w14:textId="77777777" w:rsidR="00671F04" w:rsidRPr="008E4F17" w:rsidRDefault="00671F04" w:rsidP="00671F04">
      <w:r w:rsidRPr="008E4F17">
        <w:t>where:</w:t>
      </w:r>
    </w:p>
    <w:p w14:paraId="35320B12" w14:textId="4B3BA5BF" w:rsidR="00671F04" w:rsidRPr="008E4F17" w:rsidRDefault="00671F04" w:rsidP="0017444D">
      <w:pPr>
        <w:pStyle w:val="Equationlegend"/>
        <w:rPr>
          <w:lang w:val="en-GB"/>
        </w:rPr>
      </w:pPr>
      <w:r w:rsidRPr="008E4F17">
        <w:rPr>
          <w:lang w:val="en-GB"/>
        </w:rPr>
        <w:tab/>
      </w:r>
      <w:proofErr w:type="spellStart"/>
      <w:r w:rsidRPr="008E4F17">
        <w:rPr>
          <w:i/>
          <w:lang w:val="en-GB"/>
        </w:rPr>
        <w:t>G</w:t>
      </w:r>
      <w:r w:rsidRPr="008E4F17">
        <w:rPr>
          <w:i/>
          <w:vertAlign w:val="subscript"/>
          <w:lang w:val="en-GB"/>
        </w:rPr>
        <w:t>rec</w:t>
      </w:r>
      <w:proofErr w:type="spellEnd"/>
      <w:r w:rsidRPr="008E4F17">
        <w:rPr>
          <w:i/>
          <w:vertAlign w:val="subscript"/>
          <w:lang w:val="en-GB"/>
        </w:rPr>
        <w:t xml:space="preserve"> </w:t>
      </w:r>
      <w:proofErr w:type="spellStart"/>
      <w:proofErr w:type="gramStart"/>
      <w:r w:rsidRPr="008E4F17">
        <w:rPr>
          <w:i/>
          <w:vertAlign w:val="subscript"/>
          <w:lang w:val="en-GB"/>
        </w:rPr>
        <w:t>rls</w:t>
      </w:r>
      <w:proofErr w:type="spellEnd"/>
      <w:r w:rsidR="0017444D" w:rsidRPr="008E4F17">
        <w:rPr>
          <w:i/>
          <w:vertAlign w:val="subscript"/>
          <w:lang w:val="en-GB"/>
        </w:rPr>
        <w:t xml:space="preserve"> </w:t>
      </w:r>
      <w:r w:rsidRPr="008E4F17">
        <w:rPr>
          <w:iCs/>
          <w:lang w:val="en-GB"/>
        </w:rPr>
        <w:t>:</w:t>
      </w:r>
      <w:proofErr w:type="gramEnd"/>
      <w:r w:rsidRPr="008E4F17">
        <w:rPr>
          <w:lang w:val="en-GB"/>
        </w:rPr>
        <w:tab/>
        <w:t xml:space="preserve">Antenna gain of the radiolocation receiver, which suffers interference from SAR-4 (dB) </w:t>
      </w:r>
    </w:p>
    <w:p w14:paraId="5BDF757F" w14:textId="762C2CAE" w:rsidR="00671F04" w:rsidRPr="008E4F17" w:rsidRDefault="00671F04" w:rsidP="0017444D">
      <w:pPr>
        <w:pStyle w:val="Equationlegend"/>
        <w:rPr>
          <w:lang w:val="en-GB"/>
        </w:rPr>
      </w:pPr>
      <w:r w:rsidRPr="008E4F17">
        <w:rPr>
          <w:lang w:val="en-GB"/>
        </w:rPr>
        <w:tab/>
      </w:r>
      <w:proofErr w:type="gramStart"/>
      <w:r w:rsidRPr="008E4F17">
        <w:rPr>
          <w:lang w:val="en-GB"/>
        </w:rPr>
        <w:t>λ</w:t>
      </w:r>
      <w:r w:rsidR="0017444D" w:rsidRPr="008E4F17">
        <w:rPr>
          <w:lang w:val="en-GB"/>
        </w:rPr>
        <w:t xml:space="preserve"> </w:t>
      </w:r>
      <w:r w:rsidRPr="008E4F17">
        <w:rPr>
          <w:lang w:val="en-GB"/>
        </w:rPr>
        <w:t>:</w:t>
      </w:r>
      <w:proofErr w:type="gramEnd"/>
      <w:r w:rsidRPr="008E4F17">
        <w:rPr>
          <w:lang w:val="en-GB"/>
        </w:rPr>
        <w:tab/>
        <w:t>Operational wavelength (m)</w:t>
      </w:r>
    </w:p>
    <w:p w14:paraId="26AB7FAD" w14:textId="19D4EB14" w:rsidR="00671F04" w:rsidRPr="008E4F17" w:rsidRDefault="00671F04" w:rsidP="0017444D">
      <w:pPr>
        <w:pStyle w:val="Equationlegend"/>
        <w:rPr>
          <w:lang w:val="en-GB"/>
        </w:rPr>
      </w:pPr>
      <w:r w:rsidRPr="008E4F17">
        <w:rPr>
          <w:i/>
          <w:lang w:val="en-GB"/>
        </w:rPr>
        <w:tab/>
      </w:r>
      <w:proofErr w:type="gramStart"/>
      <w:r w:rsidRPr="008E4F17">
        <w:rPr>
          <w:i/>
          <w:lang w:val="en-GB"/>
        </w:rPr>
        <w:t>R</w:t>
      </w:r>
      <w:r w:rsidR="0017444D" w:rsidRPr="008E4F17">
        <w:rPr>
          <w:i/>
          <w:lang w:val="en-GB"/>
        </w:rPr>
        <w:t xml:space="preserve"> </w:t>
      </w:r>
      <w:r w:rsidRPr="008E4F17">
        <w:rPr>
          <w:iCs/>
          <w:lang w:val="en-GB"/>
        </w:rPr>
        <w:t>:</w:t>
      </w:r>
      <w:proofErr w:type="gramEnd"/>
      <w:r w:rsidRPr="008E4F17">
        <w:rPr>
          <w:lang w:val="en-GB"/>
        </w:rPr>
        <w:tab/>
        <w:t>Distance between SAR-4 transmitter and RLS receiver (m)</w:t>
      </w:r>
    </w:p>
    <w:p w14:paraId="1C4DD0F6" w14:textId="34A69B85" w:rsidR="00671F04" w:rsidRPr="005A79B2" w:rsidRDefault="00671F04" w:rsidP="0017444D">
      <w:pPr>
        <w:pStyle w:val="Equationlegend"/>
        <w:rPr>
          <w:lang w:val="de-CH"/>
        </w:rPr>
      </w:pPr>
      <w:r w:rsidRPr="008E4F17">
        <w:rPr>
          <w:lang w:val="en-GB"/>
        </w:rPr>
        <w:tab/>
      </w:r>
      <w:r w:rsidR="00DE686A" w:rsidRPr="005A79B2">
        <w:rPr>
          <w:i/>
          <w:iCs/>
          <w:lang w:val="de-CH"/>
        </w:rPr>
        <w:t>k</w:t>
      </w:r>
      <w:r w:rsidR="00DE686A" w:rsidRPr="005A79B2">
        <w:rPr>
          <w:lang w:val="de-CH"/>
        </w:rPr>
        <w:t xml:space="preserve"> </w:t>
      </w:r>
      <w:r w:rsidRPr="005A79B2">
        <w:rPr>
          <w:lang w:val="de-CH"/>
        </w:rPr>
        <w:t>:</w:t>
      </w:r>
      <w:r w:rsidRPr="005A79B2">
        <w:rPr>
          <w:lang w:val="de-CH"/>
        </w:rPr>
        <w:tab/>
        <w:t>Boltzmann constant (dBW/K Hz)</w:t>
      </w:r>
    </w:p>
    <w:p w14:paraId="70564149" w14:textId="2FA86870" w:rsidR="00671F04" w:rsidRPr="008E4F17" w:rsidRDefault="00671F04" w:rsidP="0017444D">
      <w:pPr>
        <w:pStyle w:val="Equationlegend"/>
        <w:rPr>
          <w:lang w:val="en-GB"/>
        </w:rPr>
      </w:pPr>
      <w:r w:rsidRPr="005A79B2">
        <w:rPr>
          <w:lang w:val="de-CH"/>
        </w:rPr>
        <w:tab/>
      </w:r>
      <w:r w:rsidRPr="008E4F17">
        <w:rPr>
          <w:lang w:val="en-GB"/>
        </w:rPr>
        <w:object w:dxaOrig="320" w:dyaOrig="360" w14:anchorId="2B645135">
          <v:shape id="_x0000_i1030" type="#_x0000_t75" style="width:18.15pt;height:18.15pt" o:ole="">
            <v:imagedata r:id="rId150" o:title=""/>
          </v:shape>
          <o:OLEObject Type="Embed" ProgID="Equation.3" ShapeID="_x0000_i1030" DrawAspect="Content" ObjectID="_1838450020" r:id="rId151"/>
        </w:object>
      </w:r>
      <w:r w:rsidRPr="008E4F17">
        <w:rPr>
          <w:lang w:val="en-GB"/>
        </w:rPr>
        <w:t>:</w:t>
      </w:r>
      <w:r w:rsidRPr="008E4F17">
        <w:rPr>
          <w:lang w:val="en-GB"/>
        </w:rPr>
        <w:tab/>
        <w:t>RLS receiver noise temperature (degree)</w:t>
      </w:r>
    </w:p>
    <w:p w14:paraId="38137825" w14:textId="1B199272" w:rsidR="00671F04" w:rsidRPr="008E4F17" w:rsidRDefault="00671F04" w:rsidP="0017444D">
      <w:pPr>
        <w:pStyle w:val="Equationlegend"/>
        <w:rPr>
          <w:lang w:val="en-GB"/>
        </w:rPr>
      </w:pPr>
      <w:r w:rsidRPr="008E4F17">
        <w:rPr>
          <w:lang w:val="en-GB"/>
        </w:rPr>
        <w:tab/>
      </w:r>
      <w:r w:rsidRPr="008E4F17">
        <w:rPr>
          <w:lang w:val="en-GB"/>
        </w:rPr>
        <w:object w:dxaOrig="400" w:dyaOrig="260" w14:anchorId="428C1B19">
          <v:shape id="_x0000_i1031" type="#_x0000_t75" style="width:19.4pt;height:13.75pt" o:ole="">
            <v:imagedata r:id="rId152" o:title=""/>
          </v:shape>
          <o:OLEObject Type="Embed" ProgID="Equation.3" ShapeID="_x0000_i1031" DrawAspect="Content" ObjectID="_1838450021" r:id="rId153"/>
        </w:object>
      </w:r>
      <w:r w:rsidRPr="008E4F17">
        <w:rPr>
          <w:lang w:val="en-GB"/>
        </w:rPr>
        <w:t>:</w:t>
      </w:r>
      <w:r w:rsidRPr="008E4F17">
        <w:rPr>
          <w:lang w:val="en-GB"/>
        </w:rPr>
        <w:tab/>
        <w:t>Receiver frequency band (Hz)</w:t>
      </w:r>
    </w:p>
    <w:p w14:paraId="5DF4E933" w14:textId="2B0CE306" w:rsidR="00671F04" w:rsidRPr="008E4F17" w:rsidRDefault="00671F04" w:rsidP="0017444D">
      <w:pPr>
        <w:pStyle w:val="Equationlegend"/>
        <w:rPr>
          <w:lang w:val="en-GB"/>
        </w:rPr>
      </w:pPr>
      <w:r w:rsidRPr="008E4F17">
        <w:rPr>
          <w:i/>
          <w:lang w:val="en-GB"/>
        </w:rPr>
        <w:tab/>
      </w:r>
      <w:proofErr w:type="gramStart"/>
      <w:r w:rsidRPr="008E4F17">
        <w:rPr>
          <w:i/>
          <w:lang w:val="en-GB"/>
        </w:rPr>
        <w:t>PG</w:t>
      </w:r>
      <w:r w:rsidR="0017444D" w:rsidRPr="008E4F17">
        <w:rPr>
          <w:i/>
          <w:lang w:val="en-GB"/>
        </w:rPr>
        <w:t xml:space="preserve"> </w:t>
      </w:r>
      <w:r w:rsidRPr="008E4F17">
        <w:rPr>
          <w:iCs/>
          <w:lang w:val="en-GB"/>
        </w:rPr>
        <w:t>:</w:t>
      </w:r>
      <w:proofErr w:type="gramEnd"/>
      <w:r w:rsidRPr="008E4F17">
        <w:rPr>
          <w:lang w:val="en-GB"/>
        </w:rPr>
        <w:tab/>
        <w:t>processing gain (dB), rejection of unwanted signals due to radar receiver signal processing.</w:t>
      </w:r>
    </w:p>
    <w:p w14:paraId="17A3277D" w14:textId="77777777" w:rsidR="00671F04" w:rsidRPr="008E4F17" w:rsidRDefault="00671F04" w:rsidP="00671F04">
      <w:r w:rsidRPr="008E4F17">
        <w:t xml:space="preserve">The considered radar types have narrow antenna pattern in the vertical plane and do not scan antenna pattern in the vertical plane or do it in the very narrow angle sector. </w:t>
      </w:r>
    </w:p>
    <w:p w14:paraId="692EB7B5" w14:textId="77777777" w:rsidR="00671F04" w:rsidRPr="008E4F17" w:rsidRDefault="00671F04" w:rsidP="00671F04">
      <w:r w:rsidRPr="008E4F17">
        <w:t>To evaluate the interference effect to operation of these radars the calculations were carried out for the minimum (α</w:t>
      </w:r>
      <w:r w:rsidRPr="008E4F17">
        <w:rPr>
          <w:i/>
          <w:iCs/>
          <w:vertAlign w:val="subscript"/>
        </w:rPr>
        <w:t>min</w:t>
      </w:r>
      <w:r w:rsidRPr="008E4F17">
        <w:t>) and maximum (α</w:t>
      </w:r>
      <w:r w:rsidRPr="008E4F17">
        <w:rPr>
          <w:i/>
          <w:iCs/>
          <w:vertAlign w:val="subscript"/>
        </w:rPr>
        <w:t>max</w:t>
      </w:r>
      <w:r w:rsidRPr="008E4F17">
        <w:t>) arrival angles of interference which corresponds to the remote and closest boundary of measurement area.</w:t>
      </w:r>
    </w:p>
    <w:p w14:paraId="404A77AA" w14:textId="77777777" w:rsidR="00671F04" w:rsidRPr="008E4F17" w:rsidRDefault="00671F04" w:rsidP="00671F04">
      <w:r w:rsidRPr="008E4F17">
        <w:t>The calculations of the minimum and maximum arrival angles of interference were carried out for all seven orbit areas given in Fig. 50. The evaluation results of arrival angles are presented in Table 10.</w:t>
      </w:r>
    </w:p>
    <w:p w14:paraId="03DD9798" w14:textId="77777777" w:rsidR="00671F04" w:rsidRPr="008E4F17" w:rsidRDefault="00671F04" w:rsidP="0017444D">
      <w:pPr>
        <w:pStyle w:val="TableNo"/>
      </w:pPr>
      <w:r w:rsidRPr="008E4F17">
        <w:t>TABLE 10</w:t>
      </w:r>
    </w:p>
    <w:p w14:paraId="670D45BC" w14:textId="77777777" w:rsidR="00671F04" w:rsidRPr="008E4F17" w:rsidRDefault="00671F04" w:rsidP="0017444D">
      <w:pPr>
        <w:pStyle w:val="Tabletitle"/>
      </w:pPr>
      <w:r w:rsidRPr="008E4F17">
        <w:t>Minimum and maximum arrival angles for different orbit areas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0" w:type="dxa"/>
        </w:tblCellMar>
        <w:tblLook w:val="04A0" w:firstRow="1" w:lastRow="0" w:firstColumn="1" w:lastColumn="0" w:noHBand="0" w:noVBand="1"/>
      </w:tblPr>
      <w:tblGrid>
        <w:gridCol w:w="1334"/>
        <w:gridCol w:w="1167"/>
        <w:gridCol w:w="1156"/>
        <w:gridCol w:w="1437"/>
        <w:gridCol w:w="1190"/>
        <w:gridCol w:w="1197"/>
        <w:gridCol w:w="1079"/>
        <w:gridCol w:w="1079"/>
      </w:tblGrid>
      <w:tr w:rsidR="00671F04" w:rsidRPr="008E4F17" w14:paraId="040ACEFA" w14:textId="77777777" w:rsidTr="0017444D">
        <w:trPr>
          <w:tblHeader/>
          <w:jc w:val="center"/>
        </w:trPr>
        <w:tc>
          <w:tcPr>
            <w:tcW w:w="1276" w:type="dxa"/>
          </w:tcPr>
          <w:p w14:paraId="03391AE3" w14:textId="77777777" w:rsidR="00671F04" w:rsidRPr="008E4F17" w:rsidRDefault="00671F04" w:rsidP="0017444D">
            <w:pPr>
              <w:pStyle w:val="Tablehead"/>
            </w:pPr>
            <w:r w:rsidRPr="008E4F17">
              <w:t>Orbit area</w:t>
            </w:r>
          </w:p>
        </w:tc>
        <w:tc>
          <w:tcPr>
            <w:tcW w:w="1116" w:type="dxa"/>
          </w:tcPr>
          <w:p w14:paraId="40C924EC" w14:textId="7DE789DC" w:rsidR="00671F04" w:rsidRPr="008E4F17" w:rsidRDefault="0017444D" w:rsidP="0017444D">
            <w:pPr>
              <w:pStyle w:val="Tablehead"/>
            </w:pPr>
            <w:r w:rsidRPr="008E4F17">
              <w:t>−</w:t>
            </w:r>
            <w:r w:rsidR="00671F04" w:rsidRPr="008E4F17">
              <w:t>3</w:t>
            </w:r>
          </w:p>
        </w:tc>
        <w:tc>
          <w:tcPr>
            <w:tcW w:w="1106" w:type="dxa"/>
          </w:tcPr>
          <w:p w14:paraId="7F9A3CE3" w14:textId="728759E5" w:rsidR="00671F04" w:rsidRPr="008E4F17" w:rsidRDefault="0017444D" w:rsidP="0017444D">
            <w:pPr>
              <w:pStyle w:val="Tablehead"/>
            </w:pPr>
            <w:r w:rsidRPr="008E4F17">
              <w:t>−</w:t>
            </w:r>
            <w:r w:rsidR="00671F04" w:rsidRPr="008E4F17">
              <w:t>2</w:t>
            </w:r>
          </w:p>
        </w:tc>
        <w:tc>
          <w:tcPr>
            <w:tcW w:w="1374" w:type="dxa"/>
          </w:tcPr>
          <w:p w14:paraId="5B1EC86C" w14:textId="440EF0AE" w:rsidR="00671F04" w:rsidRPr="008E4F17" w:rsidRDefault="0017444D" w:rsidP="0017444D">
            <w:pPr>
              <w:pStyle w:val="Tablehead"/>
            </w:pPr>
            <w:r w:rsidRPr="008E4F17">
              <w:t>−</w:t>
            </w:r>
            <w:r w:rsidR="00671F04" w:rsidRPr="008E4F17">
              <w:t>1</w:t>
            </w:r>
          </w:p>
        </w:tc>
        <w:tc>
          <w:tcPr>
            <w:tcW w:w="1138" w:type="dxa"/>
          </w:tcPr>
          <w:p w14:paraId="46FBD018" w14:textId="77777777" w:rsidR="00671F04" w:rsidRPr="008E4F17" w:rsidRDefault="00671F04" w:rsidP="0017444D">
            <w:pPr>
              <w:pStyle w:val="Tablehead"/>
            </w:pPr>
            <w:r w:rsidRPr="008E4F17">
              <w:t>0</w:t>
            </w:r>
          </w:p>
        </w:tc>
        <w:tc>
          <w:tcPr>
            <w:tcW w:w="1145" w:type="dxa"/>
          </w:tcPr>
          <w:p w14:paraId="456B0209" w14:textId="77777777" w:rsidR="00671F04" w:rsidRPr="008E4F17" w:rsidRDefault="00671F04" w:rsidP="0017444D">
            <w:pPr>
              <w:pStyle w:val="Tablehead"/>
            </w:pPr>
            <w:r w:rsidRPr="008E4F17">
              <w:t>+1</w:t>
            </w:r>
          </w:p>
        </w:tc>
        <w:tc>
          <w:tcPr>
            <w:tcW w:w="1032" w:type="dxa"/>
          </w:tcPr>
          <w:p w14:paraId="3539DA87" w14:textId="77777777" w:rsidR="00671F04" w:rsidRPr="008E4F17" w:rsidRDefault="00671F04" w:rsidP="0017444D">
            <w:pPr>
              <w:pStyle w:val="Tablehead"/>
            </w:pPr>
            <w:r w:rsidRPr="008E4F17">
              <w:t>+2</w:t>
            </w:r>
          </w:p>
        </w:tc>
        <w:tc>
          <w:tcPr>
            <w:tcW w:w="1032" w:type="dxa"/>
          </w:tcPr>
          <w:p w14:paraId="07813CEC" w14:textId="77777777" w:rsidR="00671F04" w:rsidRPr="008E4F17" w:rsidRDefault="00671F04" w:rsidP="0017444D">
            <w:pPr>
              <w:pStyle w:val="Tablehead"/>
            </w:pPr>
            <w:r w:rsidRPr="008E4F17">
              <w:t>+3</w:t>
            </w:r>
          </w:p>
        </w:tc>
      </w:tr>
      <w:tr w:rsidR="00671F04" w:rsidRPr="008E4F17" w14:paraId="6D74B414" w14:textId="77777777" w:rsidTr="0017444D">
        <w:trPr>
          <w:jc w:val="center"/>
        </w:trPr>
        <w:tc>
          <w:tcPr>
            <w:tcW w:w="1276" w:type="dxa"/>
          </w:tcPr>
          <w:p w14:paraId="2DB30ADD" w14:textId="77777777" w:rsidR="00671F04" w:rsidRPr="008E4F17" w:rsidRDefault="00671F04" w:rsidP="0017444D">
            <w:pPr>
              <w:pStyle w:val="Tabletext"/>
              <w:jc w:val="left"/>
            </w:pPr>
            <w:r w:rsidRPr="008E4F17">
              <w:t>α</w:t>
            </w:r>
            <w:r w:rsidRPr="008E4F17">
              <w:rPr>
                <w:i/>
                <w:iCs/>
                <w:vertAlign w:val="subscript"/>
              </w:rPr>
              <w:t>min</w:t>
            </w:r>
            <w:r w:rsidRPr="008E4F17">
              <w:t xml:space="preserve"> (degrees)</w:t>
            </w:r>
          </w:p>
        </w:tc>
        <w:tc>
          <w:tcPr>
            <w:tcW w:w="1116" w:type="dxa"/>
          </w:tcPr>
          <w:p w14:paraId="48B4830C" w14:textId="77777777" w:rsidR="00671F04" w:rsidRPr="008E4F17" w:rsidRDefault="00671F04" w:rsidP="0017444D">
            <w:pPr>
              <w:pStyle w:val="Tabletext"/>
              <w:jc w:val="center"/>
            </w:pPr>
            <w:r w:rsidRPr="008E4F17">
              <w:t>34.1</w:t>
            </w:r>
          </w:p>
        </w:tc>
        <w:tc>
          <w:tcPr>
            <w:tcW w:w="1106" w:type="dxa"/>
          </w:tcPr>
          <w:p w14:paraId="50143721" w14:textId="77777777" w:rsidR="00671F04" w:rsidRPr="008E4F17" w:rsidRDefault="00671F04" w:rsidP="0017444D">
            <w:pPr>
              <w:pStyle w:val="Tabletext"/>
              <w:jc w:val="center"/>
            </w:pPr>
            <w:r w:rsidRPr="008E4F17">
              <w:t>34.4</w:t>
            </w:r>
          </w:p>
        </w:tc>
        <w:tc>
          <w:tcPr>
            <w:tcW w:w="1374" w:type="dxa"/>
          </w:tcPr>
          <w:p w14:paraId="3293C9AD" w14:textId="77777777" w:rsidR="00671F04" w:rsidRPr="008E4F17" w:rsidRDefault="00671F04" w:rsidP="0017444D">
            <w:pPr>
              <w:pStyle w:val="Tabletext"/>
              <w:jc w:val="center"/>
            </w:pPr>
            <w:r w:rsidRPr="008E4F17">
              <w:t>34.5</w:t>
            </w:r>
          </w:p>
        </w:tc>
        <w:tc>
          <w:tcPr>
            <w:tcW w:w="1138" w:type="dxa"/>
          </w:tcPr>
          <w:p w14:paraId="6AACBFC5" w14:textId="77777777" w:rsidR="00671F04" w:rsidRPr="008E4F17" w:rsidRDefault="00671F04" w:rsidP="0017444D">
            <w:pPr>
              <w:pStyle w:val="Tabletext"/>
              <w:jc w:val="center"/>
            </w:pPr>
            <w:r w:rsidRPr="008E4F17">
              <w:t>35</w:t>
            </w:r>
          </w:p>
        </w:tc>
        <w:tc>
          <w:tcPr>
            <w:tcW w:w="1145" w:type="dxa"/>
          </w:tcPr>
          <w:p w14:paraId="0045E52D" w14:textId="77777777" w:rsidR="00671F04" w:rsidRPr="008E4F17" w:rsidRDefault="00671F04" w:rsidP="0017444D">
            <w:pPr>
              <w:pStyle w:val="Tabletext"/>
              <w:jc w:val="center"/>
            </w:pPr>
            <w:r w:rsidRPr="008E4F17">
              <w:t>34.5</w:t>
            </w:r>
          </w:p>
        </w:tc>
        <w:tc>
          <w:tcPr>
            <w:tcW w:w="1032" w:type="dxa"/>
          </w:tcPr>
          <w:p w14:paraId="1475A573" w14:textId="77777777" w:rsidR="00671F04" w:rsidRPr="008E4F17" w:rsidRDefault="00671F04" w:rsidP="0017444D">
            <w:pPr>
              <w:pStyle w:val="Tabletext"/>
              <w:jc w:val="center"/>
            </w:pPr>
            <w:r w:rsidRPr="008E4F17">
              <w:t>34.4</w:t>
            </w:r>
          </w:p>
        </w:tc>
        <w:tc>
          <w:tcPr>
            <w:tcW w:w="1032" w:type="dxa"/>
          </w:tcPr>
          <w:p w14:paraId="0058E5CE" w14:textId="77777777" w:rsidR="00671F04" w:rsidRPr="008E4F17" w:rsidRDefault="00671F04" w:rsidP="0017444D">
            <w:pPr>
              <w:pStyle w:val="Tabletext"/>
              <w:jc w:val="center"/>
            </w:pPr>
            <w:r w:rsidRPr="008E4F17">
              <w:t>34.1</w:t>
            </w:r>
          </w:p>
        </w:tc>
      </w:tr>
      <w:tr w:rsidR="00671F04" w:rsidRPr="008E4F17" w14:paraId="55DC6480" w14:textId="77777777" w:rsidTr="0017444D">
        <w:trPr>
          <w:jc w:val="center"/>
        </w:trPr>
        <w:tc>
          <w:tcPr>
            <w:tcW w:w="1276" w:type="dxa"/>
          </w:tcPr>
          <w:p w14:paraId="312D6806" w14:textId="77777777" w:rsidR="00671F04" w:rsidRPr="008E4F17" w:rsidRDefault="00671F04" w:rsidP="0017444D">
            <w:pPr>
              <w:pStyle w:val="Tabletext"/>
              <w:jc w:val="left"/>
            </w:pPr>
            <w:r w:rsidRPr="008E4F17">
              <w:t>α</w:t>
            </w:r>
            <w:r w:rsidRPr="008E4F17">
              <w:rPr>
                <w:i/>
                <w:iCs/>
                <w:vertAlign w:val="subscript"/>
              </w:rPr>
              <w:t>max</w:t>
            </w:r>
            <w:r w:rsidRPr="008E4F17">
              <w:t xml:space="preserve"> (degrees)</w:t>
            </w:r>
          </w:p>
        </w:tc>
        <w:tc>
          <w:tcPr>
            <w:tcW w:w="1116" w:type="dxa"/>
          </w:tcPr>
          <w:p w14:paraId="35FC72E4" w14:textId="77777777" w:rsidR="00671F04" w:rsidRPr="008E4F17" w:rsidRDefault="00671F04" w:rsidP="0017444D">
            <w:pPr>
              <w:pStyle w:val="Tabletext"/>
              <w:jc w:val="center"/>
            </w:pPr>
            <w:r w:rsidRPr="008E4F17">
              <w:t>68.5</w:t>
            </w:r>
          </w:p>
        </w:tc>
        <w:tc>
          <w:tcPr>
            <w:tcW w:w="1106" w:type="dxa"/>
          </w:tcPr>
          <w:p w14:paraId="30D05DF6" w14:textId="77777777" w:rsidR="00671F04" w:rsidRPr="008E4F17" w:rsidRDefault="00671F04" w:rsidP="0017444D">
            <w:pPr>
              <w:pStyle w:val="Tabletext"/>
              <w:jc w:val="center"/>
            </w:pPr>
            <w:r w:rsidRPr="008E4F17">
              <w:t>67.8</w:t>
            </w:r>
          </w:p>
        </w:tc>
        <w:tc>
          <w:tcPr>
            <w:tcW w:w="1374" w:type="dxa"/>
          </w:tcPr>
          <w:p w14:paraId="44B164A2" w14:textId="77777777" w:rsidR="00671F04" w:rsidRPr="008E4F17" w:rsidRDefault="00671F04" w:rsidP="0017444D">
            <w:pPr>
              <w:pStyle w:val="Tabletext"/>
              <w:jc w:val="center"/>
            </w:pPr>
            <w:r w:rsidRPr="008E4F17">
              <w:t>69</w:t>
            </w:r>
          </w:p>
        </w:tc>
        <w:tc>
          <w:tcPr>
            <w:tcW w:w="1138" w:type="dxa"/>
          </w:tcPr>
          <w:p w14:paraId="646E7284" w14:textId="77777777" w:rsidR="00671F04" w:rsidRPr="008E4F17" w:rsidRDefault="00671F04" w:rsidP="0017444D">
            <w:pPr>
              <w:pStyle w:val="Tabletext"/>
              <w:jc w:val="center"/>
            </w:pPr>
            <w:r w:rsidRPr="008E4F17">
              <w:t>70</w:t>
            </w:r>
          </w:p>
        </w:tc>
        <w:tc>
          <w:tcPr>
            <w:tcW w:w="1145" w:type="dxa"/>
          </w:tcPr>
          <w:p w14:paraId="7C2C1FB8" w14:textId="77777777" w:rsidR="00671F04" w:rsidRPr="008E4F17" w:rsidRDefault="00671F04" w:rsidP="0017444D">
            <w:pPr>
              <w:pStyle w:val="Tabletext"/>
              <w:jc w:val="center"/>
            </w:pPr>
            <w:r w:rsidRPr="008E4F17">
              <w:t>69</w:t>
            </w:r>
          </w:p>
        </w:tc>
        <w:tc>
          <w:tcPr>
            <w:tcW w:w="1032" w:type="dxa"/>
          </w:tcPr>
          <w:p w14:paraId="43C9DA04" w14:textId="77777777" w:rsidR="00671F04" w:rsidRPr="008E4F17" w:rsidRDefault="00671F04" w:rsidP="0017444D">
            <w:pPr>
              <w:pStyle w:val="Tabletext"/>
              <w:jc w:val="center"/>
            </w:pPr>
            <w:r w:rsidRPr="008E4F17">
              <w:t>67.8</w:t>
            </w:r>
          </w:p>
        </w:tc>
        <w:tc>
          <w:tcPr>
            <w:tcW w:w="1032" w:type="dxa"/>
          </w:tcPr>
          <w:p w14:paraId="31BDB52E" w14:textId="77777777" w:rsidR="00671F04" w:rsidRPr="008E4F17" w:rsidRDefault="00671F04" w:rsidP="0017444D">
            <w:pPr>
              <w:pStyle w:val="Tabletext"/>
              <w:jc w:val="center"/>
            </w:pPr>
            <w:r w:rsidRPr="008E4F17">
              <w:t>65.5</w:t>
            </w:r>
          </w:p>
        </w:tc>
      </w:tr>
    </w:tbl>
    <w:p w14:paraId="03086496" w14:textId="77777777" w:rsidR="00671F04" w:rsidRPr="008E4F17" w:rsidRDefault="00671F04" w:rsidP="0017444D">
      <w:pPr>
        <w:pStyle w:val="Tablefin"/>
      </w:pPr>
    </w:p>
    <w:p w14:paraId="7407790C" w14:textId="77777777" w:rsidR="00671F04" w:rsidRPr="008E4F17" w:rsidRDefault="00671F04" w:rsidP="00671F04">
      <w:r w:rsidRPr="008E4F17">
        <w:t>The analysis of the interference arrival angles showed that interference impact can be only at the side and back lobes of antenna pattern for the considered radar types.</w:t>
      </w:r>
    </w:p>
    <w:p w14:paraId="5DBBC828" w14:textId="77777777" w:rsidR="00671F04" w:rsidRPr="008E4F17" w:rsidRDefault="00671F04" w:rsidP="00671F04">
      <w:r w:rsidRPr="008E4F17">
        <w:lastRenderedPageBreak/>
        <w:t>To evaluate the interference effect to operation of these radars the calculations were carried out for the minimum (α</w:t>
      </w:r>
      <w:r w:rsidRPr="008E4F17">
        <w:rPr>
          <w:i/>
          <w:iCs/>
          <w:vertAlign w:val="subscript"/>
        </w:rPr>
        <w:t>min</w:t>
      </w:r>
      <w:r w:rsidRPr="008E4F17">
        <w:t>) and maximum (α</w:t>
      </w:r>
      <w:r w:rsidRPr="008E4F17">
        <w:rPr>
          <w:i/>
          <w:iCs/>
          <w:vertAlign w:val="subscript"/>
        </w:rPr>
        <w:t>max</w:t>
      </w:r>
      <w:r w:rsidRPr="008E4F17">
        <w:t>) interference arrival angles which correspond to the remote and closest boundary of measurement area.</w:t>
      </w:r>
    </w:p>
    <w:p w14:paraId="07FA8E9C" w14:textId="77777777" w:rsidR="00671F04" w:rsidRPr="008E4F17" w:rsidRDefault="00671F04" w:rsidP="00671F04">
      <w:r w:rsidRPr="008E4F17">
        <w:t xml:space="preserve">Estimates of maximum effective </w:t>
      </w:r>
      <w:r w:rsidRPr="008E4F17">
        <w:rPr>
          <w:i/>
          <w:iCs/>
        </w:rPr>
        <w:t>I</w:t>
      </w:r>
      <w:r w:rsidRPr="008E4F17">
        <w:t>/</w:t>
      </w:r>
      <w:r w:rsidRPr="008E4F17">
        <w:rPr>
          <w:i/>
          <w:iCs/>
        </w:rPr>
        <w:t>N</w:t>
      </w:r>
      <w:r w:rsidRPr="008E4F17">
        <w:t xml:space="preserve"> at the receiver front end of the concerned radars for maximum interference arrival angle are shown in Table 11.</w:t>
      </w:r>
    </w:p>
    <w:p w14:paraId="323DB59D" w14:textId="77777777" w:rsidR="00671F04" w:rsidRPr="008E4F17" w:rsidRDefault="00671F04" w:rsidP="0017444D">
      <w:pPr>
        <w:pStyle w:val="TableNo"/>
      </w:pPr>
      <w:r w:rsidRPr="008E4F17">
        <w:t>TABLE 11</w:t>
      </w:r>
    </w:p>
    <w:p w14:paraId="046D11B2" w14:textId="77777777" w:rsidR="00671F04" w:rsidRPr="008E4F17" w:rsidRDefault="00671F04" w:rsidP="0017444D">
      <w:pPr>
        <w:pStyle w:val="Tabletitle"/>
      </w:pPr>
      <w:r w:rsidRPr="008E4F17">
        <w:t xml:space="preserve">Estimates of maximum effective </w:t>
      </w:r>
      <w:r w:rsidRPr="008E4F17">
        <w:rPr>
          <w:i/>
          <w:iCs/>
        </w:rPr>
        <w:t>I</w:t>
      </w:r>
      <w:r w:rsidRPr="008E4F17">
        <w:t>/</w:t>
      </w:r>
      <w:r w:rsidRPr="008E4F17">
        <w:rPr>
          <w:i/>
          <w:iCs/>
        </w:rPr>
        <w:t>N</w:t>
      </w:r>
      <w:r w:rsidRPr="008E4F17">
        <w:t xml:space="preserve"> for maximum interference arrival angle in relation to radiodetermination radars operating in the frequency band 8 700-9 300 MHz </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402"/>
        <w:gridCol w:w="1701"/>
        <w:gridCol w:w="1418"/>
        <w:gridCol w:w="1559"/>
        <w:gridCol w:w="1559"/>
      </w:tblGrid>
      <w:tr w:rsidR="00671F04" w:rsidRPr="008E4F17" w14:paraId="05DF35C3" w14:textId="77777777" w:rsidTr="002E374C">
        <w:trPr>
          <w:trHeight w:val="300"/>
          <w:jc w:val="center"/>
        </w:trPr>
        <w:tc>
          <w:tcPr>
            <w:tcW w:w="3402" w:type="dxa"/>
            <w:noWrap/>
            <w:vAlign w:val="bottom"/>
            <w:hideMark/>
          </w:tcPr>
          <w:p w14:paraId="674C7BFB" w14:textId="77777777" w:rsidR="00671F04" w:rsidRPr="008E4F17" w:rsidRDefault="00671F04" w:rsidP="0017444D">
            <w:pPr>
              <w:pStyle w:val="Tablehead"/>
            </w:pPr>
            <w:r w:rsidRPr="008E4F17">
              <w:t>Radar</w:t>
            </w:r>
          </w:p>
        </w:tc>
        <w:tc>
          <w:tcPr>
            <w:tcW w:w="1701" w:type="dxa"/>
            <w:noWrap/>
            <w:vAlign w:val="bottom"/>
            <w:hideMark/>
          </w:tcPr>
          <w:p w14:paraId="7C3D2D5D" w14:textId="77777777" w:rsidR="00671F04" w:rsidRPr="008E4F17" w:rsidRDefault="00671F04" w:rsidP="0017444D">
            <w:pPr>
              <w:pStyle w:val="Tablehead"/>
            </w:pPr>
            <w:r w:rsidRPr="008E4F17">
              <w:t>G6</w:t>
            </w:r>
          </w:p>
        </w:tc>
        <w:tc>
          <w:tcPr>
            <w:tcW w:w="1418" w:type="dxa"/>
            <w:noWrap/>
            <w:vAlign w:val="bottom"/>
            <w:hideMark/>
          </w:tcPr>
          <w:p w14:paraId="5202392D" w14:textId="77777777" w:rsidR="00671F04" w:rsidRPr="008E4F17" w:rsidRDefault="00671F04" w:rsidP="0017444D">
            <w:pPr>
              <w:pStyle w:val="Tablehead"/>
            </w:pPr>
            <w:r w:rsidRPr="008E4F17">
              <w:t>G7</w:t>
            </w:r>
          </w:p>
        </w:tc>
        <w:tc>
          <w:tcPr>
            <w:tcW w:w="1559" w:type="dxa"/>
            <w:noWrap/>
            <w:vAlign w:val="bottom"/>
            <w:hideMark/>
          </w:tcPr>
          <w:p w14:paraId="3A585EDF" w14:textId="77777777" w:rsidR="00671F04" w:rsidRPr="008E4F17" w:rsidRDefault="00671F04" w:rsidP="0017444D">
            <w:pPr>
              <w:pStyle w:val="Tablehead"/>
            </w:pPr>
            <w:r w:rsidRPr="008E4F17">
              <w:t>G8</w:t>
            </w:r>
          </w:p>
        </w:tc>
        <w:tc>
          <w:tcPr>
            <w:tcW w:w="1559" w:type="dxa"/>
            <w:noWrap/>
            <w:vAlign w:val="bottom"/>
            <w:hideMark/>
          </w:tcPr>
          <w:p w14:paraId="6B3C5D96" w14:textId="77777777" w:rsidR="00671F04" w:rsidRPr="008E4F17" w:rsidRDefault="00671F04" w:rsidP="0017444D">
            <w:pPr>
              <w:pStyle w:val="Tablehead"/>
            </w:pPr>
            <w:r w:rsidRPr="008E4F17">
              <w:t>S3</w:t>
            </w:r>
          </w:p>
        </w:tc>
      </w:tr>
      <w:tr w:rsidR="00671F04" w:rsidRPr="008E4F17" w14:paraId="046DEAE2" w14:textId="77777777" w:rsidTr="0017444D">
        <w:trPr>
          <w:trHeight w:val="300"/>
          <w:jc w:val="center"/>
        </w:trPr>
        <w:tc>
          <w:tcPr>
            <w:tcW w:w="3402" w:type="dxa"/>
            <w:noWrap/>
            <w:hideMark/>
          </w:tcPr>
          <w:p w14:paraId="5F1E2D77" w14:textId="77777777" w:rsidR="00671F04" w:rsidRPr="008E4F17" w:rsidRDefault="00671F04" w:rsidP="0017444D">
            <w:pPr>
              <w:pStyle w:val="Tabletext"/>
              <w:jc w:val="left"/>
            </w:pPr>
            <w:r w:rsidRPr="008E4F17">
              <w:t xml:space="preserve">Operation frequency range, GHz </w:t>
            </w:r>
          </w:p>
        </w:tc>
        <w:tc>
          <w:tcPr>
            <w:tcW w:w="1701" w:type="dxa"/>
            <w:noWrap/>
            <w:hideMark/>
          </w:tcPr>
          <w:p w14:paraId="23C30DD7" w14:textId="77777777" w:rsidR="00671F04" w:rsidRPr="008E4F17" w:rsidRDefault="00671F04" w:rsidP="0017444D">
            <w:pPr>
              <w:pStyle w:val="Tabletext"/>
              <w:jc w:val="center"/>
            </w:pPr>
            <w:r w:rsidRPr="008E4F17">
              <w:t>9.025</w:t>
            </w:r>
          </w:p>
        </w:tc>
        <w:tc>
          <w:tcPr>
            <w:tcW w:w="1418" w:type="dxa"/>
            <w:noWrap/>
            <w:hideMark/>
          </w:tcPr>
          <w:p w14:paraId="0CF6C242" w14:textId="77777777" w:rsidR="00671F04" w:rsidRPr="008E4F17" w:rsidRDefault="00671F04" w:rsidP="0017444D">
            <w:pPr>
              <w:pStyle w:val="Tabletext"/>
              <w:jc w:val="center"/>
            </w:pPr>
            <w:r w:rsidRPr="008E4F17">
              <w:t>9.0-9.2</w:t>
            </w:r>
          </w:p>
        </w:tc>
        <w:tc>
          <w:tcPr>
            <w:tcW w:w="1559" w:type="dxa"/>
            <w:noWrap/>
            <w:hideMark/>
          </w:tcPr>
          <w:p w14:paraId="71870696" w14:textId="77777777" w:rsidR="00671F04" w:rsidRPr="008E4F17" w:rsidRDefault="00671F04" w:rsidP="0017444D">
            <w:pPr>
              <w:pStyle w:val="Tabletext"/>
              <w:jc w:val="center"/>
            </w:pPr>
            <w:r w:rsidRPr="008E4F17">
              <w:t>9.0-9.2</w:t>
            </w:r>
          </w:p>
        </w:tc>
        <w:tc>
          <w:tcPr>
            <w:tcW w:w="1559" w:type="dxa"/>
            <w:noWrap/>
            <w:hideMark/>
          </w:tcPr>
          <w:p w14:paraId="64149390" w14:textId="77777777" w:rsidR="00671F04" w:rsidRPr="008E4F17" w:rsidRDefault="00671F04" w:rsidP="0017444D">
            <w:pPr>
              <w:pStyle w:val="Tabletext"/>
              <w:jc w:val="center"/>
            </w:pPr>
            <w:r w:rsidRPr="008E4F17">
              <w:t>8.5-10.0</w:t>
            </w:r>
          </w:p>
        </w:tc>
      </w:tr>
      <w:tr w:rsidR="00671F04" w:rsidRPr="008E4F17" w14:paraId="168415B8" w14:textId="77777777" w:rsidTr="0017444D">
        <w:trPr>
          <w:trHeight w:val="300"/>
          <w:jc w:val="center"/>
        </w:trPr>
        <w:tc>
          <w:tcPr>
            <w:tcW w:w="3402" w:type="dxa"/>
            <w:noWrap/>
            <w:hideMark/>
          </w:tcPr>
          <w:p w14:paraId="07D8A557" w14:textId="77777777" w:rsidR="00671F04" w:rsidRPr="008E4F17" w:rsidRDefault="00671F04" w:rsidP="0017444D">
            <w:pPr>
              <w:pStyle w:val="Tabletext"/>
              <w:jc w:val="left"/>
            </w:pPr>
            <w:r w:rsidRPr="008E4F17">
              <w:rPr>
                <w:i/>
                <w:iCs/>
              </w:rPr>
              <w:t>I</w:t>
            </w:r>
            <w:r w:rsidRPr="008E4F17">
              <w:t>/</w:t>
            </w:r>
            <w:r w:rsidRPr="008E4F17">
              <w:rPr>
                <w:i/>
                <w:iCs/>
              </w:rPr>
              <w:t>N</w:t>
            </w:r>
            <w:r w:rsidRPr="008E4F17">
              <w:t xml:space="preserve"> </w:t>
            </w:r>
            <w:r w:rsidRPr="008E4F17">
              <w:rPr>
                <w:i/>
                <w:iCs/>
                <w:vertAlign w:val="subscript"/>
              </w:rPr>
              <w:t>eff</w:t>
            </w:r>
            <w:r w:rsidRPr="008E4F17">
              <w:rPr>
                <w:i/>
                <w:iCs/>
              </w:rPr>
              <w:t xml:space="preserve"> </w:t>
            </w:r>
            <w:r w:rsidRPr="008E4F17">
              <w:rPr>
                <w:i/>
                <w:iCs/>
                <w:vertAlign w:val="subscript"/>
              </w:rPr>
              <w:t>max</w:t>
            </w:r>
            <w:r w:rsidRPr="008E4F17">
              <w:t xml:space="preserve"> (0)</w:t>
            </w:r>
          </w:p>
        </w:tc>
        <w:tc>
          <w:tcPr>
            <w:tcW w:w="1701" w:type="dxa"/>
            <w:noWrap/>
          </w:tcPr>
          <w:p w14:paraId="1D4BA7CA" w14:textId="77777777" w:rsidR="00671F04" w:rsidRPr="008E4F17" w:rsidRDefault="00671F04" w:rsidP="0017444D">
            <w:pPr>
              <w:pStyle w:val="Tabletext"/>
              <w:jc w:val="center"/>
            </w:pPr>
            <w:r w:rsidRPr="008E4F17">
              <w:t>25.8</w:t>
            </w:r>
          </w:p>
        </w:tc>
        <w:tc>
          <w:tcPr>
            <w:tcW w:w="1418" w:type="dxa"/>
            <w:noWrap/>
          </w:tcPr>
          <w:p w14:paraId="7A70B829" w14:textId="77777777" w:rsidR="00671F04" w:rsidRPr="008E4F17" w:rsidRDefault="00671F04" w:rsidP="0017444D">
            <w:pPr>
              <w:pStyle w:val="Tabletext"/>
              <w:jc w:val="center"/>
            </w:pPr>
            <w:r w:rsidRPr="008E4F17">
              <w:t>25.6</w:t>
            </w:r>
          </w:p>
        </w:tc>
        <w:tc>
          <w:tcPr>
            <w:tcW w:w="1559" w:type="dxa"/>
            <w:noWrap/>
          </w:tcPr>
          <w:p w14:paraId="5155FD8C" w14:textId="77777777" w:rsidR="00671F04" w:rsidRPr="008E4F17" w:rsidRDefault="00671F04" w:rsidP="0017444D">
            <w:pPr>
              <w:pStyle w:val="Tabletext"/>
              <w:jc w:val="center"/>
            </w:pPr>
            <w:r w:rsidRPr="008E4F17">
              <w:t>30.3</w:t>
            </w:r>
          </w:p>
        </w:tc>
        <w:tc>
          <w:tcPr>
            <w:tcW w:w="1559" w:type="dxa"/>
            <w:noWrap/>
          </w:tcPr>
          <w:p w14:paraId="6AECB90D" w14:textId="77777777" w:rsidR="00671F04" w:rsidRPr="008E4F17" w:rsidRDefault="00671F04" w:rsidP="0017444D">
            <w:pPr>
              <w:pStyle w:val="Tabletext"/>
              <w:jc w:val="center"/>
            </w:pPr>
            <w:r w:rsidRPr="008E4F17">
              <w:t>26.8</w:t>
            </w:r>
          </w:p>
        </w:tc>
      </w:tr>
      <w:tr w:rsidR="00671F04" w:rsidRPr="008E4F17" w14:paraId="049A18DC" w14:textId="77777777" w:rsidTr="0017444D">
        <w:trPr>
          <w:trHeight w:val="300"/>
          <w:jc w:val="center"/>
        </w:trPr>
        <w:tc>
          <w:tcPr>
            <w:tcW w:w="3402" w:type="dxa"/>
            <w:noWrap/>
            <w:hideMark/>
          </w:tcPr>
          <w:p w14:paraId="64420032" w14:textId="77777777" w:rsidR="00671F04" w:rsidRPr="008E4F17" w:rsidRDefault="00671F04" w:rsidP="0017444D">
            <w:pPr>
              <w:pStyle w:val="Tabletext"/>
              <w:jc w:val="left"/>
            </w:pPr>
            <w:r w:rsidRPr="008E4F17">
              <w:rPr>
                <w:i/>
                <w:iCs/>
              </w:rPr>
              <w:t>I</w:t>
            </w:r>
            <w:r w:rsidRPr="008E4F17">
              <w:t>/</w:t>
            </w:r>
            <w:r w:rsidRPr="008E4F17">
              <w:rPr>
                <w:i/>
                <w:iCs/>
              </w:rPr>
              <w:t>N</w:t>
            </w:r>
            <w:r w:rsidRPr="008E4F17">
              <w:t xml:space="preserve"> </w:t>
            </w:r>
            <w:r w:rsidRPr="008E4F17">
              <w:rPr>
                <w:i/>
                <w:iCs/>
                <w:vertAlign w:val="subscript"/>
              </w:rPr>
              <w:t>eff</w:t>
            </w:r>
            <w:r w:rsidRPr="008E4F17">
              <w:rPr>
                <w:i/>
                <w:iCs/>
              </w:rPr>
              <w:t xml:space="preserve"> </w:t>
            </w:r>
            <w:r w:rsidRPr="008E4F17">
              <w:rPr>
                <w:i/>
                <w:iCs/>
                <w:vertAlign w:val="subscript"/>
              </w:rPr>
              <w:t>max</w:t>
            </w:r>
            <w:r w:rsidRPr="008E4F17">
              <w:t xml:space="preserve"> (−1 and +1)</w:t>
            </w:r>
          </w:p>
        </w:tc>
        <w:tc>
          <w:tcPr>
            <w:tcW w:w="1701" w:type="dxa"/>
            <w:noWrap/>
          </w:tcPr>
          <w:p w14:paraId="530E5B86" w14:textId="0B80E476" w:rsidR="00671F04" w:rsidRPr="008E4F17" w:rsidRDefault="0017444D" w:rsidP="0017444D">
            <w:pPr>
              <w:pStyle w:val="Tabletext"/>
              <w:jc w:val="center"/>
            </w:pPr>
            <w:r w:rsidRPr="008E4F17">
              <w:t>−</w:t>
            </w:r>
            <w:r w:rsidR="00671F04" w:rsidRPr="008E4F17">
              <w:t>4.3</w:t>
            </w:r>
          </w:p>
        </w:tc>
        <w:tc>
          <w:tcPr>
            <w:tcW w:w="1418" w:type="dxa"/>
            <w:noWrap/>
          </w:tcPr>
          <w:p w14:paraId="68DA09F4" w14:textId="2214F0A9" w:rsidR="00671F04" w:rsidRPr="008E4F17" w:rsidRDefault="0017444D" w:rsidP="0017444D">
            <w:pPr>
              <w:pStyle w:val="Tabletext"/>
              <w:jc w:val="center"/>
            </w:pPr>
            <w:r w:rsidRPr="008E4F17">
              <w:t>−</w:t>
            </w:r>
            <w:r w:rsidR="00671F04" w:rsidRPr="008E4F17">
              <w:t>4.5</w:t>
            </w:r>
          </w:p>
        </w:tc>
        <w:tc>
          <w:tcPr>
            <w:tcW w:w="1559" w:type="dxa"/>
            <w:noWrap/>
          </w:tcPr>
          <w:p w14:paraId="0FBCD386" w14:textId="77777777" w:rsidR="00671F04" w:rsidRPr="008E4F17" w:rsidRDefault="00671F04" w:rsidP="0017444D">
            <w:pPr>
              <w:pStyle w:val="Tabletext"/>
              <w:jc w:val="center"/>
            </w:pPr>
            <w:r w:rsidRPr="008E4F17">
              <w:t>0.2</w:t>
            </w:r>
          </w:p>
        </w:tc>
        <w:tc>
          <w:tcPr>
            <w:tcW w:w="1559" w:type="dxa"/>
            <w:noWrap/>
          </w:tcPr>
          <w:p w14:paraId="5A0B7526" w14:textId="6703DDD8" w:rsidR="00671F04" w:rsidRPr="008E4F17" w:rsidRDefault="0017444D" w:rsidP="0017444D">
            <w:pPr>
              <w:pStyle w:val="Tabletext"/>
              <w:jc w:val="center"/>
            </w:pPr>
            <w:r w:rsidRPr="008E4F17">
              <w:t>−</w:t>
            </w:r>
            <w:r w:rsidR="00671F04" w:rsidRPr="008E4F17">
              <w:t>3.3</w:t>
            </w:r>
          </w:p>
        </w:tc>
      </w:tr>
      <w:tr w:rsidR="00671F04" w:rsidRPr="008E4F17" w14:paraId="3513AD9C" w14:textId="77777777" w:rsidTr="0017444D">
        <w:trPr>
          <w:trHeight w:val="300"/>
          <w:jc w:val="center"/>
        </w:trPr>
        <w:tc>
          <w:tcPr>
            <w:tcW w:w="3402" w:type="dxa"/>
            <w:noWrap/>
            <w:hideMark/>
          </w:tcPr>
          <w:p w14:paraId="26B87289" w14:textId="6F9B0173" w:rsidR="00671F04" w:rsidRPr="008E4F17" w:rsidRDefault="00671F04" w:rsidP="0017444D">
            <w:pPr>
              <w:pStyle w:val="Tabletext"/>
              <w:jc w:val="left"/>
            </w:pPr>
            <w:r w:rsidRPr="008E4F17">
              <w:rPr>
                <w:i/>
                <w:iCs/>
              </w:rPr>
              <w:t>I</w:t>
            </w:r>
            <w:r w:rsidRPr="008E4F17">
              <w:t>/</w:t>
            </w:r>
            <w:r w:rsidRPr="008E4F17">
              <w:rPr>
                <w:i/>
                <w:iCs/>
              </w:rPr>
              <w:t>N</w:t>
            </w:r>
            <w:r w:rsidRPr="008E4F17">
              <w:t xml:space="preserve"> </w:t>
            </w:r>
            <w:r w:rsidRPr="008E4F17">
              <w:rPr>
                <w:i/>
                <w:iCs/>
                <w:vertAlign w:val="subscript"/>
              </w:rPr>
              <w:t>eff</w:t>
            </w:r>
            <w:r w:rsidRPr="008E4F17">
              <w:rPr>
                <w:i/>
                <w:iCs/>
              </w:rPr>
              <w:t xml:space="preserve"> </w:t>
            </w:r>
            <w:r w:rsidRPr="008E4F17">
              <w:rPr>
                <w:i/>
                <w:iCs/>
                <w:vertAlign w:val="subscript"/>
              </w:rPr>
              <w:t>max</w:t>
            </w:r>
            <w:r w:rsidRPr="008E4F17">
              <w:t xml:space="preserve"> (−2 and +2)</w:t>
            </w:r>
          </w:p>
        </w:tc>
        <w:tc>
          <w:tcPr>
            <w:tcW w:w="1701" w:type="dxa"/>
            <w:noWrap/>
          </w:tcPr>
          <w:p w14:paraId="0D0EB79B" w14:textId="5038632C" w:rsidR="00671F04" w:rsidRPr="008E4F17" w:rsidRDefault="0017444D" w:rsidP="0017444D">
            <w:pPr>
              <w:pStyle w:val="Tabletext"/>
              <w:jc w:val="center"/>
            </w:pPr>
            <w:r w:rsidRPr="008E4F17">
              <w:t>−</w:t>
            </w:r>
            <w:r w:rsidR="00671F04" w:rsidRPr="008E4F17">
              <w:t>10.0</w:t>
            </w:r>
          </w:p>
        </w:tc>
        <w:tc>
          <w:tcPr>
            <w:tcW w:w="1418" w:type="dxa"/>
            <w:noWrap/>
          </w:tcPr>
          <w:p w14:paraId="08A673E1" w14:textId="4F4DCD97" w:rsidR="00671F04" w:rsidRPr="008E4F17" w:rsidRDefault="0017444D" w:rsidP="0017444D">
            <w:pPr>
              <w:pStyle w:val="Tabletext"/>
              <w:jc w:val="center"/>
            </w:pPr>
            <w:r w:rsidRPr="008E4F17">
              <w:t>−</w:t>
            </w:r>
            <w:r w:rsidR="00671F04" w:rsidRPr="008E4F17">
              <w:t>10.2</w:t>
            </w:r>
          </w:p>
        </w:tc>
        <w:tc>
          <w:tcPr>
            <w:tcW w:w="1559" w:type="dxa"/>
            <w:noWrap/>
          </w:tcPr>
          <w:p w14:paraId="74B8258C" w14:textId="6300208D" w:rsidR="00671F04" w:rsidRPr="008E4F17" w:rsidRDefault="0017444D" w:rsidP="0017444D">
            <w:pPr>
              <w:pStyle w:val="Tabletext"/>
              <w:jc w:val="center"/>
            </w:pPr>
            <w:r w:rsidRPr="008E4F17">
              <w:t>−</w:t>
            </w:r>
            <w:r w:rsidR="00671F04" w:rsidRPr="008E4F17">
              <w:t>5.5</w:t>
            </w:r>
          </w:p>
        </w:tc>
        <w:tc>
          <w:tcPr>
            <w:tcW w:w="1559" w:type="dxa"/>
            <w:noWrap/>
          </w:tcPr>
          <w:p w14:paraId="57856F82" w14:textId="34798573" w:rsidR="00671F04" w:rsidRPr="008E4F17" w:rsidRDefault="0017444D" w:rsidP="0017444D">
            <w:pPr>
              <w:pStyle w:val="Tabletext"/>
              <w:jc w:val="center"/>
            </w:pPr>
            <w:r w:rsidRPr="008E4F17">
              <w:t>−</w:t>
            </w:r>
            <w:r w:rsidR="00671F04" w:rsidRPr="008E4F17">
              <w:t>9.0</w:t>
            </w:r>
          </w:p>
        </w:tc>
      </w:tr>
      <w:tr w:rsidR="00671F04" w:rsidRPr="008E4F17" w14:paraId="4420D8E0" w14:textId="77777777" w:rsidTr="0017444D">
        <w:trPr>
          <w:trHeight w:val="300"/>
          <w:jc w:val="center"/>
        </w:trPr>
        <w:tc>
          <w:tcPr>
            <w:tcW w:w="3402" w:type="dxa"/>
            <w:noWrap/>
          </w:tcPr>
          <w:p w14:paraId="4EF81C47" w14:textId="77777777" w:rsidR="00671F04" w:rsidRPr="008E4F17" w:rsidRDefault="00671F04" w:rsidP="0017444D">
            <w:pPr>
              <w:pStyle w:val="Tabletext"/>
              <w:jc w:val="left"/>
            </w:pPr>
            <w:r w:rsidRPr="008E4F17">
              <w:rPr>
                <w:i/>
                <w:iCs/>
              </w:rPr>
              <w:t>I</w:t>
            </w:r>
            <w:r w:rsidRPr="008E4F17">
              <w:t>/</w:t>
            </w:r>
            <w:r w:rsidRPr="008E4F17">
              <w:rPr>
                <w:i/>
                <w:iCs/>
              </w:rPr>
              <w:t>N</w:t>
            </w:r>
            <w:r w:rsidRPr="008E4F17">
              <w:t xml:space="preserve"> </w:t>
            </w:r>
            <w:r w:rsidRPr="008E4F17">
              <w:rPr>
                <w:i/>
                <w:iCs/>
                <w:vertAlign w:val="subscript"/>
              </w:rPr>
              <w:t>eff</w:t>
            </w:r>
            <w:r w:rsidRPr="008E4F17">
              <w:rPr>
                <w:i/>
                <w:iCs/>
              </w:rPr>
              <w:t xml:space="preserve"> </w:t>
            </w:r>
            <w:r w:rsidRPr="008E4F17">
              <w:rPr>
                <w:i/>
                <w:iCs/>
                <w:vertAlign w:val="subscript"/>
              </w:rPr>
              <w:t>max</w:t>
            </w:r>
            <w:r w:rsidRPr="008E4F17">
              <w:t xml:space="preserve"> (−3 and +3)</w:t>
            </w:r>
          </w:p>
        </w:tc>
        <w:tc>
          <w:tcPr>
            <w:tcW w:w="1701" w:type="dxa"/>
            <w:noWrap/>
          </w:tcPr>
          <w:p w14:paraId="1F61AB22" w14:textId="1288448A" w:rsidR="00671F04" w:rsidRPr="008E4F17" w:rsidRDefault="0017444D" w:rsidP="0017444D">
            <w:pPr>
              <w:pStyle w:val="Tabletext"/>
              <w:jc w:val="center"/>
            </w:pPr>
            <w:r w:rsidRPr="008E4F17">
              <w:t>−</w:t>
            </w:r>
            <w:r w:rsidR="00671F04" w:rsidRPr="008E4F17">
              <w:t>14.4</w:t>
            </w:r>
          </w:p>
        </w:tc>
        <w:tc>
          <w:tcPr>
            <w:tcW w:w="1418" w:type="dxa"/>
            <w:noWrap/>
          </w:tcPr>
          <w:p w14:paraId="00EEFAF1" w14:textId="4D465A11" w:rsidR="00671F04" w:rsidRPr="008E4F17" w:rsidRDefault="0017444D" w:rsidP="0017444D">
            <w:pPr>
              <w:pStyle w:val="Tabletext"/>
              <w:jc w:val="center"/>
            </w:pPr>
            <w:r w:rsidRPr="008E4F17">
              <w:t>−</w:t>
            </w:r>
            <w:r w:rsidR="00671F04" w:rsidRPr="008E4F17">
              <w:t>14.6</w:t>
            </w:r>
          </w:p>
        </w:tc>
        <w:tc>
          <w:tcPr>
            <w:tcW w:w="1559" w:type="dxa"/>
            <w:noWrap/>
          </w:tcPr>
          <w:p w14:paraId="6B1D9CE1" w14:textId="7EC53D1A" w:rsidR="00671F04" w:rsidRPr="008E4F17" w:rsidRDefault="0017444D" w:rsidP="0017444D">
            <w:pPr>
              <w:pStyle w:val="Tabletext"/>
              <w:jc w:val="center"/>
            </w:pPr>
            <w:r w:rsidRPr="008E4F17">
              <w:t>−</w:t>
            </w:r>
            <w:r w:rsidR="00671F04" w:rsidRPr="008E4F17">
              <w:t>9.9</w:t>
            </w:r>
          </w:p>
        </w:tc>
        <w:tc>
          <w:tcPr>
            <w:tcW w:w="1559" w:type="dxa"/>
            <w:noWrap/>
          </w:tcPr>
          <w:p w14:paraId="6A185FD2" w14:textId="18C2EF5F" w:rsidR="00671F04" w:rsidRPr="008E4F17" w:rsidRDefault="0017444D" w:rsidP="0017444D">
            <w:pPr>
              <w:pStyle w:val="Tabletext"/>
              <w:jc w:val="center"/>
            </w:pPr>
            <w:r w:rsidRPr="008E4F17">
              <w:t>−</w:t>
            </w:r>
            <w:r w:rsidR="00671F04" w:rsidRPr="008E4F17">
              <w:t>13.4</w:t>
            </w:r>
          </w:p>
        </w:tc>
      </w:tr>
      <w:tr w:rsidR="00671F04" w:rsidRPr="008E4F17" w14:paraId="10653032" w14:textId="77777777" w:rsidTr="0017444D">
        <w:trPr>
          <w:trHeight w:val="300"/>
          <w:jc w:val="center"/>
        </w:trPr>
        <w:tc>
          <w:tcPr>
            <w:tcW w:w="3402" w:type="dxa"/>
            <w:noWrap/>
          </w:tcPr>
          <w:p w14:paraId="3B2CDE32" w14:textId="77777777" w:rsidR="00671F04" w:rsidRPr="008E4F17" w:rsidRDefault="00671F04" w:rsidP="0017444D">
            <w:pPr>
              <w:pStyle w:val="Tabletext"/>
              <w:jc w:val="left"/>
            </w:pPr>
            <w:r w:rsidRPr="008E4F17">
              <w:rPr>
                <w:i/>
                <w:iCs/>
              </w:rPr>
              <w:t>I</w:t>
            </w:r>
            <w:r w:rsidRPr="008E4F17">
              <w:t>/</w:t>
            </w:r>
            <w:r w:rsidRPr="008E4F17">
              <w:rPr>
                <w:i/>
                <w:iCs/>
              </w:rPr>
              <w:t>N</w:t>
            </w:r>
            <w:r w:rsidRPr="008E4F17">
              <w:t xml:space="preserve"> </w:t>
            </w:r>
            <w:r w:rsidRPr="008E4F17">
              <w:rPr>
                <w:i/>
                <w:iCs/>
                <w:vertAlign w:val="subscript"/>
              </w:rPr>
              <w:t>eff</w:t>
            </w:r>
            <w:r w:rsidRPr="008E4F17">
              <w:rPr>
                <w:i/>
                <w:iCs/>
              </w:rPr>
              <w:t xml:space="preserve"> </w:t>
            </w:r>
            <w:r w:rsidRPr="008E4F17">
              <w:rPr>
                <w:i/>
                <w:iCs/>
                <w:vertAlign w:val="subscript"/>
              </w:rPr>
              <w:t>max</w:t>
            </w:r>
            <w:r w:rsidRPr="008E4F17">
              <w:t xml:space="preserve"> (−58 and +58)</w:t>
            </w:r>
          </w:p>
        </w:tc>
        <w:tc>
          <w:tcPr>
            <w:tcW w:w="1701" w:type="dxa"/>
            <w:noWrap/>
          </w:tcPr>
          <w:p w14:paraId="4354EF51" w14:textId="1EF940F7" w:rsidR="00671F04" w:rsidRPr="008E4F17" w:rsidRDefault="0017444D" w:rsidP="0017444D">
            <w:pPr>
              <w:pStyle w:val="Tabletext"/>
              <w:jc w:val="center"/>
            </w:pPr>
            <w:r w:rsidRPr="008E4F17">
              <w:t>−</w:t>
            </w:r>
            <w:r w:rsidR="00671F04" w:rsidRPr="008E4F17">
              <w:t>3.2</w:t>
            </w:r>
          </w:p>
        </w:tc>
        <w:tc>
          <w:tcPr>
            <w:tcW w:w="1418" w:type="dxa"/>
            <w:noWrap/>
          </w:tcPr>
          <w:p w14:paraId="2C6DD762" w14:textId="75CB20B2" w:rsidR="00671F04" w:rsidRPr="008E4F17" w:rsidRDefault="0017444D" w:rsidP="0017444D">
            <w:pPr>
              <w:pStyle w:val="Tabletext"/>
              <w:jc w:val="center"/>
            </w:pPr>
            <w:r w:rsidRPr="008E4F17">
              <w:t>−</w:t>
            </w:r>
            <w:r w:rsidR="00671F04" w:rsidRPr="008E4F17">
              <w:t>7.5</w:t>
            </w:r>
          </w:p>
        </w:tc>
        <w:tc>
          <w:tcPr>
            <w:tcW w:w="1559" w:type="dxa"/>
            <w:noWrap/>
          </w:tcPr>
          <w:p w14:paraId="0CECA618" w14:textId="2D924589" w:rsidR="00671F04" w:rsidRPr="008E4F17" w:rsidRDefault="0017444D" w:rsidP="0017444D">
            <w:pPr>
              <w:pStyle w:val="Tabletext"/>
              <w:jc w:val="center"/>
            </w:pPr>
            <w:r w:rsidRPr="008E4F17">
              <w:t>−</w:t>
            </w:r>
            <w:r w:rsidR="00671F04" w:rsidRPr="008E4F17">
              <w:t>2.8</w:t>
            </w:r>
          </w:p>
        </w:tc>
        <w:tc>
          <w:tcPr>
            <w:tcW w:w="1559" w:type="dxa"/>
            <w:noWrap/>
          </w:tcPr>
          <w:p w14:paraId="6DAC91E0" w14:textId="2AD837D2" w:rsidR="00671F04" w:rsidRPr="008E4F17" w:rsidRDefault="0017444D" w:rsidP="0017444D">
            <w:pPr>
              <w:pStyle w:val="Tabletext"/>
              <w:jc w:val="center"/>
            </w:pPr>
            <w:r w:rsidRPr="008E4F17">
              <w:t>−</w:t>
            </w:r>
            <w:r w:rsidR="00671F04" w:rsidRPr="008E4F17">
              <w:t>6.3</w:t>
            </w:r>
          </w:p>
        </w:tc>
      </w:tr>
    </w:tbl>
    <w:p w14:paraId="14F69E59" w14:textId="77777777" w:rsidR="00671F04" w:rsidRPr="008E4F17" w:rsidRDefault="00671F04" w:rsidP="0017444D">
      <w:pPr>
        <w:pStyle w:val="Tablefin"/>
      </w:pPr>
    </w:p>
    <w:p w14:paraId="542567F0" w14:textId="77777777" w:rsidR="00671F04" w:rsidRPr="008E4F17" w:rsidRDefault="00671F04" w:rsidP="00671F04">
      <w:r w:rsidRPr="008E4F17">
        <w:t xml:space="preserve">Estimates of </w:t>
      </w:r>
      <w:r w:rsidRPr="008E4F17">
        <w:rPr>
          <w:i/>
          <w:iCs/>
        </w:rPr>
        <w:t>I</w:t>
      </w:r>
      <w:r w:rsidRPr="008E4F17">
        <w:t>/</w:t>
      </w:r>
      <w:r w:rsidRPr="008E4F17">
        <w:rPr>
          <w:i/>
          <w:iCs/>
        </w:rPr>
        <w:t>N</w:t>
      </w:r>
      <w:r w:rsidRPr="008E4F17">
        <w:t xml:space="preserve"> at the receiver front end of the radars concerned for minimum interference arrival angle are shown in Table 12.</w:t>
      </w:r>
    </w:p>
    <w:p w14:paraId="3A115773" w14:textId="77777777" w:rsidR="00671F04" w:rsidRPr="008E4F17" w:rsidRDefault="00671F04" w:rsidP="0017444D">
      <w:pPr>
        <w:pStyle w:val="TableNo"/>
      </w:pPr>
      <w:r w:rsidRPr="008E4F17">
        <w:t>TABLE 12</w:t>
      </w:r>
    </w:p>
    <w:p w14:paraId="4654BAE2" w14:textId="77777777" w:rsidR="00671F04" w:rsidRPr="008E4F17" w:rsidRDefault="00671F04" w:rsidP="0017444D">
      <w:pPr>
        <w:pStyle w:val="Tabletitle"/>
      </w:pPr>
      <w:r w:rsidRPr="008E4F17">
        <w:t xml:space="preserve">Estimates of maximum effective </w:t>
      </w:r>
      <w:r w:rsidRPr="008E4F17">
        <w:rPr>
          <w:i/>
          <w:iCs/>
        </w:rPr>
        <w:t>I</w:t>
      </w:r>
      <w:r w:rsidRPr="008E4F17">
        <w:t>/</w:t>
      </w:r>
      <w:r w:rsidRPr="008E4F17">
        <w:rPr>
          <w:i/>
          <w:iCs/>
        </w:rPr>
        <w:t>N</w:t>
      </w:r>
      <w:r w:rsidRPr="008E4F17">
        <w:t xml:space="preserve"> for minimum interference arrival angle in relation to radiodetermination radars operating in the frequency band 8 700-9 300 MHz</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402"/>
        <w:gridCol w:w="1701"/>
        <w:gridCol w:w="1418"/>
        <w:gridCol w:w="1559"/>
        <w:gridCol w:w="1559"/>
      </w:tblGrid>
      <w:tr w:rsidR="0017444D" w:rsidRPr="008E4F17" w14:paraId="4F694C2F" w14:textId="77777777" w:rsidTr="002E374C">
        <w:trPr>
          <w:trHeight w:val="300"/>
          <w:jc w:val="center"/>
        </w:trPr>
        <w:tc>
          <w:tcPr>
            <w:tcW w:w="3402" w:type="dxa"/>
            <w:noWrap/>
            <w:vAlign w:val="bottom"/>
            <w:hideMark/>
          </w:tcPr>
          <w:p w14:paraId="4DB14C40" w14:textId="77777777" w:rsidR="0017444D" w:rsidRPr="008E4F17" w:rsidRDefault="0017444D" w:rsidP="002E374C">
            <w:pPr>
              <w:pStyle w:val="Tablehead"/>
            </w:pPr>
            <w:r w:rsidRPr="008E4F17">
              <w:t>Radar</w:t>
            </w:r>
          </w:p>
        </w:tc>
        <w:tc>
          <w:tcPr>
            <w:tcW w:w="1701" w:type="dxa"/>
            <w:noWrap/>
            <w:vAlign w:val="bottom"/>
            <w:hideMark/>
          </w:tcPr>
          <w:p w14:paraId="25C716FB" w14:textId="77777777" w:rsidR="0017444D" w:rsidRPr="008E4F17" w:rsidRDefault="0017444D" w:rsidP="002E374C">
            <w:pPr>
              <w:pStyle w:val="Tablehead"/>
            </w:pPr>
            <w:r w:rsidRPr="008E4F17">
              <w:t>G6</w:t>
            </w:r>
          </w:p>
        </w:tc>
        <w:tc>
          <w:tcPr>
            <w:tcW w:w="1418" w:type="dxa"/>
            <w:noWrap/>
            <w:vAlign w:val="bottom"/>
            <w:hideMark/>
          </w:tcPr>
          <w:p w14:paraId="61C96BF4" w14:textId="77777777" w:rsidR="0017444D" w:rsidRPr="008E4F17" w:rsidRDefault="0017444D" w:rsidP="002E374C">
            <w:pPr>
              <w:pStyle w:val="Tablehead"/>
            </w:pPr>
            <w:r w:rsidRPr="008E4F17">
              <w:t>G7</w:t>
            </w:r>
          </w:p>
        </w:tc>
        <w:tc>
          <w:tcPr>
            <w:tcW w:w="1559" w:type="dxa"/>
            <w:noWrap/>
            <w:vAlign w:val="bottom"/>
            <w:hideMark/>
          </w:tcPr>
          <w:p w14:paraId="073F6881" w14:textId="77777777" w:rsidR="0017444D" w:rsidRPr="008E4F17" w:rsidRDefault="0017444D" w:rsidP="002E374C">
            <w:pPr>
              <w:pStyle w:val="Tablehead"/>
            </w:pPr>
            <w:r w:rsidRPr="008E4F17">
              <w:t>G8</w:t>
            </w:r>
          </w:p>
        </w:tc>
        <w:tc>
          <w:tcPr>
            <w:tcW w:w="1559" w:type="dxa"/>
            <w:noWrap/>
            <w:vAlign w:val="bottom"/>
            <w:hideMark/>
          </w:tcPr>
          <w:p w14:paraId="2698CFD1" w14:textId="77777777" w:rsidR="0017444D" w:rsidRPr="008E4F17" w:rsidRDefault="0017444D" w:rsidP="002E374C">
            <w:pPr>
              <w:pStyle w:val="Tablehead"/>
            </w:pPr>
            <w:r w:rsidRPr="008E4F17">
              <w:t>S3</w:t>
            </w:r>
          </w:p>
        </w:tc>
      </w:tr>
      <w:tr w:rsidR="0017444D" w:rsidRPr="008E4F17" w14:paraId="39D66315" w14:textId="77777777" w:rsidTr="002E374C">
        <w:trPr>
          <w:trHeight w:val="300"/>
          <w:jc w:val="center"/>
        </w:trPr>
        <w:tc>
          <w:tcPr>
            <w:tcW w:w="3402" w:type="dxa"/>
            <w:noWrap/>
            <w:hideMark/>
          </w:tcPr>
          <w:p w14:paraId="159C76F3" w14:textId="7560779F" w:rsidR="0017444D" w:rsidRPr="008E4F17" w:rsidRDefault="0017444D" w:rsidP="0017444D">
            <w:pPr>
              <w:pStyle w:val="Tabletext"/>
              <w:jc w:val="left"/>
            </w:pPr>
            <w:r w:rsidRPr="008E4F17">
              <w:t xml:space="preserve">Operation frequency range, GHz </w:t>
            </w:r>
          </w:p>
        </w:tc>
        <w:tc>
          <w:tcPr>
            <w:tcW w:w="1701" w:type="dxa"/>
            <w:noWrap/>
            <w:hideMark/>
          </w:tcPr>
          <w:p w14:paraId="2E8C13E2" w14:textId="19DE7BA6" w:rsidR="0017444D" w:rsidRPr="008E4F17" w:rsidRDefault="0017444D" w:rsidP="0017444D">
            <w:pPr>
              <w:pStyle w:val="Tabletext"/>
              <w:jc w:val="center"/>
            </w:pPr>
            <w:r w:rsidRPr="008E4F17">
              <w:t>9.025</w:t>
            </w:r>
          </w:p>
        </w:tc>
        <w:tc>
          <w:tcPr>
            <w:tcW w:w="1418" w:type="dxa"/>
            <w:noWrap/>
            <w:hideMark/>
          </w:tcPr>
          <w:p w14:paraId="4EE38324" w14:textId="61ECDB25" w:rsidR="0017444D" w:rsidRPr="008E4F17" w:rsidRDefault="0017444D" w:rsidP="0017444D">
            <w:pPr>
              <w:pStyle w:val="Tabletext"/>
              <w:jc w:val="center"/>
            </w:pPr>
            <w:r w:rsidRPr="008E4F17">
              <w:t>9.0-9.2</w:t>
            </w:r>
          </w:p>
        </w:tc>
        <w:tc>
          <w:tcPr>
            <w:tcW w:w="1559" w:type="dxa"/>
            <w:noWrap/>
            <w:hideMark/>
          </w:tcPr>
          <w:p w14:paraId="092AE535" w14:textId="537F07E7" w:rsidR="0017444D" w:rsidRPr="008E4F17" w:rsidRDefault="0017444D" w:rsidP="0017444D">
            <w:pPr>
              <w:pStyle w:val="Tabletext"/>
              <w:jc w:val="center"/>
            </w:pPr>
            <w:r w:rsidRPr="008E4F17">
              <w:t>9.0-9.2</w:t>
            </w:r>
          </w:p>
        </w:tc>
        <w:tc>
          <w:tcPr>
            <w:tcW w:w="1559" w:type="dxa"/>
            <w:noWrap/>
            <w:hideMark/>
          </w:tcPr>
          <w:p w14:paraId="4DA7CFA9" w14:textId="17A33685" w:rsidR="0017444D" w:rsidRPr="008E4F17" w:rsidRDefault="0017444D" w:rsidP="0017444D">
            <w:pPr>
              <w:pStyle w:val="Tabletext"/>
              <w:jc w:val="center"/>
            </w:pPr>
            <w:r w:rsidRPr="008E4F17">
              <w:t>8.5-10.0</w:t>
            </w:r>
          </w:p>
        </w:tc>
      </w:tr>
      <w:tr w:rsidR="0017444D" w:rsidRPr="008E4F17" w14:paraId="1780042E" w14:textId="77777777" w:rsidTr="002E374C">
        <w:trPr>
          <w:trHeight w:val="300"/>
          <w:jc w:val="center"/>
        </w:trPr>
        <w:tc>
          <w:tcPr>
            <w:tcW w:w="3402" w:type="dxa"/>
            <w:noWrap/>
            <w:hideMark/>
          </w:tcPr>
          <w:p w14:paraId="70A3EA8D" w14:textId="29AC555B" w:rsidR="0017444D" w:rsidRPr="008E4F17" w:rsidRDefault="0017444D" w:rsidP="0017444D">
            <w:pPr>
              <w:pStyle w:val="Tabletext"/>
              <w:jc w:val="left"/>
            </w:pPr>
            <w:r w:rsidRPr="008E4F17">
              <w:rPr>
                <w:i/>
                <w:iCs/>
              </w:rPr>
              <w:t>I</w:t>
            </w:r>
            <w:r w:rsidRPr="008E4F17">
              <w:t>/</w:t>
            </w:r>
            <w:r w:rsidRPr="008E4F17">
              <w:rPr>
                <w:i/>
                <w:iCs/>
              </w:rPr>
              <w:t xml:space="preserve">N </w:t>
            </w:r>
            <w:r w:rsidRPr="008E4F17">
              <w:rPr>
                <w:i/>
                <w:iCs/>
                <w:vertAlign w:val="subscript"/>
              </w:rPr>
              <w:t>eff</w:t>
            </w:r>
            <w:r w:rsidRPr="008E4F17">
              <w:rPr>
                <w:i/>
                <w:iCs/>
              </w:rPr>
              <w:t xml:space="preserve"> </w:t>
            </w:r>
            <w:r w:rsidRPr="008E4F17">
              <w:rPr>
                <w:i/>
                <w:iCs/>
                <w:vertAlign w:val="subscript"/>
              </w:rPr>
              <w:t>min</w:t>
            </w:r>
            <w:r w:rsidRPr="008E4F17">
              <w:t xml:space="preserve"> (0)</w:t>
            </w:r>
          </w:p>
        </w:tc>
        <w:tc>
          <w:tcPr>
            <w:tcW w:w="1701" w:type="dxa"/>
            <w:noWrap/>
          </w:tcPr>
          <w:p w14:paraId="5B6A1FD4" w14:textId="3BC845F5" w:rsidR="0017444D" w:rsidRPr="008E4F17" w:rsidRDefault="0017444D" w:rsidP="0017444D">
            <w:pPr>
              <w:pStyle w:val="Tabletext"/>
              <w:jc w:val="center"/>
            </w:pPr>
            <w:r w:rsidRPr="008E4F17">
              <w:t>21.5</w:t>
            </w:r>
          </w:p>
        </w:tc>
        <w:tc>
          <w:tcPr>
            <w:tcW w:w="1418" w:type="dxa"/>
            <w:noWrap/>
          </w:tcPr>
          <w:p w14:paraId="1153E48E" w14:textId="1D7E6FFD" w:rsidR="0017444D" w:rsidRPr="008E4F17" w:rsidRDefault="0017444D" w:rsidP="0017444D">
            <w:pPr>
              <w:pStyle w:val="Tabletext"/>
              <w:jc w:val="center"/>
            </w:pPr>
            <w:r w:rsidRPr="008E4F17">
              <w:t>21.3</w:t>
            </w:r>
          </w:p>
        </w:tc>
        <w:tc>
          <w:tcPr>
            <w:tcW w:w="1559" w:type="dxa"/>
            <w:noWrap/>
          </w:tcPr>
          <w:p w14:paraId="5A73DB93" w14:textId="530A405B" w:rsidR="0017444D" w:rsidRPr="008E4F17" w:rsidRDefault="0017444D" w:rsidP="0017444D">
            <w:pPr>
              <w:pStyle w:val="Tabletext"/>
              <w:jc w:val="center"/>
            </w:pPr>
            <w:r w:rsidRPr="008E4F17">
              <w:t>26.0</w:t>
            </w:r>
          </w:p>
        </w:tc>
        <w:tc>
          <w:tcPr>
            <w:tcW w:w="1559" w:type="dxa"/>
            <w:noWrap/>
          </w:tcPr>
          <w:p w14:paraId="29BB74E3" w14:textId="6A42AA08" w:rsidR="0017444D" w:rsidRPr="008E4F17" w:rsidRDefault="0017444D" w:rsidP="0017444D">
            <w:pPr>
              <w:pStyle w:val="Tabletext"/>
              <w:jc w:val="center"/>
            </w:pPr>
            <w:r w:rsidRPr="008E4F17">
              <w:t>22.5</w:t>
            </w:r>
          </w:p>
        </w:tc>
      </w:tr>
      <w:tr w:rsidR="0017444D" w:rsidRPr="008E4F17" w14:paraId="58BF65B9" w14:textId="77777777" w:rsidTr="002E374C">
        <w:trPr>
          <w:trHeight w:val="300"/>
          <w:jc w:val="center"/>
        </w:trPr>
        <w:tc>
          <w:tcPr>
            <w:tcW w:w="3402" w:type="dxa"/>
            <w:noWrap/>
            <w:hideMark/>
          </w:tcPr>
          <w:p w14:paraId="252D18C7" w14:textId="01863FD2" w:rsidR="0017444D" w:rsidRPr="008E4F17" w:rsidRDefault="0017444D" w:rsidP="0017444D">
            <w:pPr>
              <w:pStyle w:val="Tabletext"/>
              <w:jc w:val="left"/>
            </w:pPr>
            <w:r w:rsidRPr="008E4F17">
              <w:rPr>
                <w:i/>
                <w:iCs/>
              </w:rPr>
              <w:t>I</w:t>
            </w:r>
            <w:r w:rsidRPr="008E4F17">
              <w:t>/</w:t>
            </w:r>
            <w:r w:rsidRPr="008E4F17">
              <w:rPr>
                <w:i/>
                <w:iCs/>
              </w:rPr>
              <w:t xml:space="preserve">N </w:t>
            </w:r>
            <w:r w:rsidRPr="008E4F17">
              <w:rPr>
                <w:i/>
                <w:iCs/>
                <w:vertAlign w:val="subscript"/>
              </w:rPr>
              <w:t>eff</w:t>
            </w:r>
            <w:r w:rsidRPr="008E4F17">
              <w:rPr>
                <w:i/>
                <w:iCs/>
              </w:rPr>
              <w:t xml:space="preserve"> </w:t>
            </w:r>
            <w:r w:rsidRPr="008E4F17">
              <w:rPr>
                <w:i/>
                <w:iCs/>
                <w:vertAlign w:val="subscript"/>
              </w:rPr>
              <w:t>min</w:t>
            </w:r>
            <w:r w:rsidRPr="008E4F17">
              <w:t xml:space="preserve"> (−1 and +1)</w:t>
            </w:r>
          </w:p>
        </w:tc>
        <w:tc>
          <w:tcPr>
            <w:tcW w:w="1701" w:type="dxa"/>
            <w:noWrap/>
          </w:tcPr>
          <w:p w14:paraId="4E1C4962" w14:textId="585A08AF" w:rsidR="0017444D" w:rsidRPr="008E4F17" w:rsidRDefault="0017444D" w:rsidP="0017444D">
            <w:pPr>
              <w:pStyle w:val="Tabletext"/>
              <w:jc w:val="center"/>
            </w:pPr>
            <w:r w:rsidRPr="008E4F17">
              <w:t>−1.4</w:t>
            </w:r>
          </w:p>
        </w:tc>
        <w:tc>
          <w:tcPr>
            <w:tcW w:w="1418" w:type="dxa"/>
            <w:noWrap/>
          </w:tcPr>
          <w:p w14:paraId="2E380C32" w14:textId="18467EC7" w:rsidR="0017444D" w:rsidRPr="008E4F17" w:rsidRDefault="0017444D" w:rsidP="0017444D">
            <w:pPr>
              <w:pStyle w:val="Tabletext"/>
              <w:jc w:val="center"/>
            </w:pPr>
            <w:r w:rsidRPr="008E4F17">
              <w:t>−1.6</w:t>
            </w:r>
          </w:p>
        </w:tc>
        <w:tc>
          <w:tcPr>
            <w:tcW w:w="1559" w:type="dxa"/>
            <w:noWrap/>
          </w:tcPr>
          <w:p w14:paraId="37389A9A" w14:textId="68B633D6" w:rsidR="0017444D" w:rsidRPr="008E4F17" w:rsidRDefault="0017444D" w:rsidP="0017444D">
            <w:pPr>
              <w:pStyle w:val="Tabletext"/>
              <w:jc w:val="center"/>
            </w:pPr>
            <w:r w:rsidRPr="008E4F17">
              <w:t>3.1</w:t>
            </w:r>
          </w:p>
        </w:tc>
        <w:tc>
          <w:tcPr>
            <w:tcW w:w="1559" w:type="dxa"/>
            <w:noWrap/>
          </w:tcPr>
          <w:p w14:paraId="118FE7E1" w14:textId="6F6CF462" w:rsidR="0017444D" w:rsidRPr="008E4F17" w:rsidRDefault="0017444D" w:rsidP="0017444D">
            <w:pPr>
              <w:pStyle w:val="Tabletext"/>
              <w:jc w:val="center"/>
            </w:pPr>
            <w:r w:rsidRPr="008E4F17">
              <w:t>−0.4</w:t>
            </w:r>
          </w:p>
        </w:tc>
      </w:tr>
      <w:tr w:rsidR="0017444D" w:rsidRPr="008E4F17" w14:paraId="70E983A9" w14:textId="77777777" w:rsidTr="002E374C">
        <w:trPr>
          <w:trHeight w:val="300"/>
          <w:jc w:val="center"/>
        </w:trPr>
        <w:tc>
          <w:tcPr>
            <w:tcW w:w="3402" w:type="dxa"/>
            <w:noWrap/>
            <w:hideMark/>
          </w:tcPr>
          <w:p w14:paraId="41AE52E2" w14:textId="04604B93" w:rsidR="0017444D" w:rsidRPr="008E4F17" w:rsidRDefault="0017444D" w:rsidP="0017444D">
            <w:pPr>
              <w:pStyle w:val="Tabletext"/>
              <w:jc w:val="left"/>
            </w:pPr>
            <w:r w:rsidRPr="008E4F17">
              <w:rPr>
                <w:i/>
                <w:iCs/>
              </w:rPr>
              <w:t>I</w:t>
            </w:r>
            <w:r w:rsidRPr="008E4F17">
              <w:t>/</w:t>
            </w:r>
            <w:r w:rsidRPr="008E4F17">
              <w:rPr>
                <w:i/>
                <w:iCs/>
              </w:rPr>
              <w:t xml:space="preserve">N </w:t>
            </w:r>
            <w:r w:rsidRPr="008E4F17">
              <w:rPr>
                <w:i/>
                <w:iCs/>
                <w:vertAlign w:val="subscript"/>
              </w:rPr>
              <w:t>eff</w:t>
            </w:r>
            <w:r w:rsidRPr="008E4F17">
              <w:rPr>
                <w:i/>
                <w:iCs/>
              </w:rPr>
              <w:t xml:space="preserve"> </w:t>
            </w:r>
            <w:r w:rsidRPr="008E4F17">
              <w:rPr>
                <w:i/>
                <w:iCs/>
                <w:vertAlign w:val="subscript"/>
              </w:rPr>
              <w:t>min</w:t>
            </w:r>
            <w:r w:rsidRPr="008E4F17">
              <w:t xml:space="preserve"> (−2 and +2)</w:t>
            </w:r>
          </w:p>
        </w:tc>
        <w:tc>
          <w:tcPr>
            <w:tcW w:w="1701" w:type="dxa"/>
            <w:noWrap/>
          </w:tcPr>
          <w:p w14:paraId="57AE786C" w14:textId="1C6A4701" w:rsidR="0017444D" w:rsidRPr="008E4F17" w:rsidRDefault="0017444D" w:rsidP="0017444D">
            <w:pPr>
              <w:pStyle w:val="Tabletext"/>
              <w:jc w:val="center"/>
            </w:pPr>
            <w:r w:rsidRPr="008E4F17">
              <w:t>−10.8</w:t>
            </w:r>
          </w:p>
        </w:tc>
        <w:tc>
          <w:tcPr>
            <w:tcW w:w="1418" w:type="dxa"/>
            <w:noWrap/>
          </w:tcPr>
          <w:p w14:paraId="5B4EBCA5" w14:textId="190F7992" w:rsidR="0017444D" w:rsidRPr="008E4F17" w:rsidRDefault="0017444D" w:rsidP="0017444D">
            <w:pPr>
              <w:pStyle w:val="Tabletext"/>
              <w:jc w:val="center"/>
            </w:pPr>
            <w:r w:rsidRPr="008E4F17">
              <w:t>−11.0</w:t>
            </w:r>
          </w:p>
        </w:tc>
        <w:tc>
          <w:tcPr>
            <w:tcW w:w="1559" w:type="dxa"/>
            <w:noWrap/>
          </w:tcPr>
          <w:p w14:paraId="76A7F7FB" w14:textId="789F2492" w:rsidR="0017444D" w:rsidRPr="008E4F17" w:rsidRDefault="0017444D" w:rsidP="0017444D">
            <w:pPr>
              <w:pStyle w:val="Tabletext"/>
              <w:jc w:val="center"/>
            </w:pPr>
            <w:r w:rsidRPr="008E4F17">
              <w:t>−6.3</w:t>
            </w:r>
          </w:p>
        </w:tc>
        <w:tc>
          <w:tcPr>
            <w:tcW w:w="1559" w:type="dxa"/>
            <w:noWrap/>
          </w:tcPr>
          <w:p w14:paraId="24E1438F" w14:textId="3247B8DB" w:rsidR="0017444D" w:rsidRPr="008E4F17" w:rsidRDefault="0017444D" w:rsidP="0017444D">
            <w:pPr>
              <w:pStyle w:val="Tabletext"/>
              <w:jc w:val="center"/>
            </w:pPr>
            <w:r w:rsidRPr="008E4F17">
              <w:t>−9.8</w:t>
            </w:r>
          </w:p>
        </w:tc>
      </w:tr>
      <w:tr w:rsidR="0017444D" w:rsidRPr="008E4F17" w14:paraId="4BCEC5D7" w14:textId="77777777" w:rsidTr="00E5265A">
        <w:trPr>
          <w:trHeight w:val="300"/>
          <w:jc w:val="center"/>
        </w:trPr>
        <w:tc>
          <w:tcPr>
            <w:tcW w:w="3402" w:type="dxa"/>
            <w:tcBorders>
              <w:bottom w:val="single" w:sz="4" w:space="0" w:color="auto"/>
            </w:tcBorders>
            <w:noWrap/>
          </w:tcPr>
          <w:p w14:paraId="496CEBDF" w14:textId="750C2AF1" w:rsidR="0017444D" w:rsidRPr="008E4F17" w:rsidRDefault="0017444D" w:rsidP="0017444D">
            <w:pPr>
              <w:pStyle w:val="Tabletext"/>
              <w:jc w:val="left"/>
            </w:pPr>
            <w:r w:rsidRPr="008E4F17">
              <w:rPr>
                <w:i/>
                <w:iCs/>
              </w:rPr>
              <w:t>I</w:t>
            </w:r>
            <w:r w:rsidRPr="008E4F17">
              <w:t>/</w:t>
            </w:r>
            <w:r w:rsidRPr="008E4F17">
              <w:rPr>
                <w:i/>
                <w:iCs/>
              </w:rPr>
              <w:t xml:space="preserve">N </w:t>
            </w:r>
            <w:r w:rsidRPr="008E4F17">
              <w:rPr>
                <w:i/>
                <w:iCs/>
                <w:vertAlign w:val="subscript"/>
              </w:rPr>
              <w:t>eff</w:t>
            </w:r>
            <w:r w:rsidRPr="008E4F17">
              <w:rPr>
                <w:i/>
                <w:iCs/>
              </w:rPr>
              <w:t xml:space="preserve"> </w:t>
            </w:r>
            <w:r w:rsidRPr="008E4F17">
              <w:rPr>
                <w:i/>
                <w:iCs/>
                <w:vertAlign w:val="subscript"/>
              </w:rPr>
              <w:t>min</w:t>
            </w:r>
            <w:r w:rsidRPr="008E4F17">
              <w:t xml:space="preserve"> (−3 and +3)</w:t>
            </w:r>
          </w:p>
        </w:tc>
        <w:tc>
          <w:tcPr>
            <w:tcW w:w="1701" w:type="dxa"/>
            <w:tcBorders>
              <w:bottom w:val="single" w:sz="4" w:space="0" w:color="auto"/>
            </w:tcBorders>
            <w:noWrap/>
          </w:tcPr>
          <w:p w14:paraId="72A19F0D" w14:textId="7D7F6533" w:rsidR="0017444D" w:rsidRPr="008E4F17" w:rsidRDefault="0017444D" w:rsidP="0017444D">
            <w:pPr>
              <w:pStyle w:val="Tabletext"/>
              <w:jc w:val="center"/>
            </w:pPr>
            <w:r w:rsidRPr="008E4F17">
              <w:t>−13.4</w:t>
            </w:r>
          </w:p>
        </w:tc>
        <w:tc>
          <w:tcPr>
            <w:tcW w:w="1418" w:type="dxa"/>
            <w:tcBorders>
              <w:bottom w:val="single" w:sz="4" w:space="0" w:color="auto"/>
            </w:tcBorders>
            <w:noWrap/>
          </w:tcPr>
          <w:p w14:paraId="3D5FBC25" w14:textId="73023F67" w:rsidR="0017444D" w:rsidRPr="008E4F17" w:rsidRDefault="0017444D" w:rsidP="0017444D">
            <w:pPr>
              <w:pStyle w:val="Tabletext"/>
              <w:jc w:val="center"/>
            </w:pPr>
            <w:r w:rsidRPr="008E4F17">
              <w:t>−13.6</w:t>
            </w:r>
          </w:p>
        </w:tc>
        <w:tc>
          <w:tcPr>
            <w:tcW w:w="1559" w:type="dxa"/>
            <w:tcBorders>
              <w:bottom w:val="single" w:sz="4" w:space="0" w:color="auto"/>
            </w:tcBorders>
            <w:noWrap/>
          </w:tcPr>
          <w:p w14:paraId="1CC1AC30" w14:textId="21D21FC0" w:rsidR="0017444D" w:rsidRPr="008E4F17" w:rsidRDefault="0017444D" w:rsidP="0017444D">
            <w:pPr>
              <w:pStyle w:val="Tabletext"/>
              <w:jc w:val="center"/>
            </w:pPr>
            <w:r w:rsidRPr="008E4F17">
              <w:t>−8.9</w:t>
            </w:r>
          </w:p>
        </w:tc>
        <w:tc>
          <w:tcPr>
            <w:tcW w:w="1559" w:type="dxa"/>
            <w:tcBorders>
              <w:bottom w:val="single" w:sz="4" w:space="0" w:color="auto"/>
            </w:tcBorders>
            <w:noWrap/>
          </w:tcPr>
          <w:p w14:paraId="4CF7719F" w14:textId="7574BB23" w:rsidR="0017444D" w:rsidRPr="008E4F17" w:rsidRDefault="0017444D" w:rsidP="0017444D">
            <w:pPr>
              <w:pStyle w:val="Tabletext"/>
              <w:jc w:val="center"/>
            </w:pPr>
            <w:r w:rsidRPr="008E4F17">
              <w:t>−12.4</w:t>
            </w:r>
          </w:p>
        </w:tc>
      </w:tr>
      <w:tr w:rsidR="0017444D" w:rsidRPr="008E4F17" w14:paraId="52CAF874" w14:textId="77777777" w:rsidTr="00E5265A">
        <w:trPr>
          <w:trHeight w:val="300"/>
          <w:jc w:val="center"/>
        </w:trPr>
        <w:tc>
          <w:tcPr>
            <w:tcW w:w="3402" w:type="dxa"/>
            <w:tcBorders>
              <w:bottom w:val="single" w:sz="4" w:space="0" w:color="auto"/>
            </w:tcBorders>
            <w:noWrap/>
          </w:tcPr>
          <w:p w14:paraId="5688A438" w14:textId="127539A4" w:rsidR="0017444D" w:rsidRPr="008E4F17" w:rsidRDefault="0017444D" w:rsidP="0017444D">
            <w:pPr>
              <w:pStyle w:val="Tabletext"/>
              <w:jc w:val="left"/>
            </w:pPr>
            <w:r w:rsidRPr="008E4F17">
              <w:rPr>
                <w:i/>
                <w:iCs/>
              </w:rPr>
              <w:t>I</w:t>
            </w:r>
            <w:r w:rsidRPr="008E4F17">
              <w:t>/</w:t>
            </w:r>
            <w:r w:rsidRPr="008E4F17">
              <w:rPr>
                <w:i/>
                <w:iCs/>
              </w:rPr>
              <w:t xml:space="preserve">N </w:t>
            </w:r>
            <w:r w:rsidRPr="008E4F17">
              <w:rPr>
                <w:i/>
                <w:iCs/>
                <w:vertAlign w:val="subscript"/>
              </w:rPr>
              <w:t>eff</w:t>
            </w:r>
            <w:r w:rsidRPr="008E4F17">
              <w:rPr>
                <w:i/>
                <w:iCs/>
              </w:rPr>
              <w:t xml:space="preserve"> </w:t>
            </w:r>
            <w:r w:rsidRPr="008E4F17">
              <w:rPr>
                <w:i/>
                <w:iCs/>
                <w:vertAlign w:val="subscript"/>
              </w:rPr>
              <w:t>min</w:t>
            </w:r>
            <w:r w:rsidRPr="008E4F17">
              <w:t xml:space="preserve"> (−58 and +58)</w:t>
            </w:r>
          </w:p>
        </w:tc>
        <w:tc>
          <w:tcPr>
            <w:tcW w:w="1701" w:type="dxa"/>
            <w:tcBorders>
              <w:bottom w:val="single" w:sz="4" w:space="0" w:color="auto"/>
            </w:tcBorders>
            <w:noWrap/>
          </w:tcPr>
          <w:p w14:paraId="5310CD63" w14:textId="104B165F" w:rsidR="0017444D" w:rsidRPr="008E4F17" w:rsidRDefault="0017444D" w:rsidP="0017444D">
            <w:pPr>
              <w:pStyle w:val="Tabletext"/>
              <w:jc w:val="center"/>
            </w:pPr>
            <w:r w:rsidRPr="008E4F17">
              <w:t>−2.5</w:t>
            </w:r>
          </w:p>
        </w:tc>
        <w:tc>
          <w:tcPr>
            <w:tcW w:w="1418" w:type="dxa"/>
            <w:tcBorders>
              <w:bottom w:val="single" w:sz="4" w:space="0" w:color="auto"/>
            </w:tcBorders>
            <w:noWrap/>
          </w:tcPr>
          <w:p w14:paraId="46A42F06" w14:textId="1B7C087C" w:rsidR="0017444D" w:rsidRPr="008E4F17" w:rsidRDefault="0017444D" w:rsidP="0017444D">
            <w:pPr>
              <w:pStyle w:val="Tabletext"/>
              <w:jc w:val="center"/>
            </w:pPr>
            <w:r w:rsidRPr="008E4F17">
              <w:t>−6.8</w:t>
            </w:r>
          </w:p>
        </w:tc>
        <w:tc>
          <w:tcPr>
            <w:tcW w:w="1559" w:type="dxa"/>
            <w:tcBorders>
              <w:bottom w:val="single" w:sz="4" w:space="0" w:color="auto"/>
            </w:tcBorders>
            <w:noWrap/>
          </w:tcPr>
          <w:p w14:paraId="23ACCDC7" w14:textId="3A865EB0" w:rsidR="0017444D" w:rsidRPr="008E4F17" w:rsidRDefault="0017444D" w:rsidP="0017444D">
            <w:pPr>
              <w:pStyle w:val="Tabletext"/>
              <w:jc w:val="center"/>
            </w:pPr>
            <w:r w:rsidRPr="008E4F17">
              <w:t>−2.1</w:t>
            </w:r>
          </w:p>
        </w:tc>
        <w:tc>
          <w:tcPr>
            <w:tcW w:w="1559" w:type="dxa"/>
            <w:tcBorders>
              <w:bottom w:val="single" w:sz="4" w:space="0" w:color="auto"/>
            </w:tcBorders>
            <w:noWrap/>
          </w:tcPr>
          <w:p w14:paraId="375F018B" w14:textId="0FEC41B7" w:rsidR="0017444D" w:rsidRPr="008E4F17" w:rsidRDefault="0017444D" w:rsidP="0017444D">
            <w:pPr>
              <w:pStyle w:val="Tabletext"/>
              <w:jc w:val="center"/>
            </w:pPr>
            <w:r w:rsidRPr="008E4F17">
              <w:t>−5.6</w:t>
            </w:r>
          </w:p>
        </w:tc>
      </w:tr>
    </w:tbl>
    <w:p w14:paraId="4BF9C39A" w14:textId="77777777" w:rsidR="0017444D" w:rsidRPr="008E4F17" w:rsidRDefault="0017444D" w:rsidP="0017444D">
      <w:pPr>
        <w:pStyle w:val="Tablefin"/>
      </w:pPr>
    </w:p>
    <w:p w14:paraId="2743D0FF" w14:textId="77777777" w:rsidR="00671F04" w:rsidRPr="008E4F17" w:rsidRDefault="00671F04" w:rsidP="00671F04">
      <w:r w:rsidRPr="008E4F17">
        <w:t xml:space="preserve">Analysis of the obtained results shows that for any interference arrival angle the maximum </w:t>
      </w:r>
      <w:r w:rsidRPr="008E4F17">
        <w:rPr>
          <w:i/>
          <w:iCs/>
        </w:rPr>
        <w:t>I</w:t>
      </w:r>
      <w:r w:rsidRPr="008E4F17">
        <w:t>/</w:t>
      </w:r>
      <w:r w:rsidRPr="008E4F17">
        <w:rPr>
          <w:i/>
          <w:iCs/>
        </w:rPr>
        <w:t>N</w:t>
      </w:r>
      <w:r w:rsidRPr="008E4F17">
        <w:t xml:space="preserve"> level would be produced when conducting SAR-4 measurements in point D (orbit area </w:t>
      </w:r>
      <w:r w:rsidRPr="008E4F17">
        <w:rPr>
          <w:b/>
        </w:rPr>
        <w:t>0</w:t>
      </w:r>
      <w:r w:rsidRPr="008E4F17">
        <w:t xml:space="preserve">) when distance between the interference source and the victim radiodetermination radar would be minimal. Variation of </w:t>
      </w:r>
      <w:r w:rsidRPr="008E4F17">
        <w:rPr>
          <w:i/>
          <w:iCs/>
        </w:rPr>
        <w:t>I</w:t>
      </w:r>
      <w:r w:rsidRPr="008E4F17">
        <w:t>/</w:t>
      </w:r>
      <w:r w:rsidRPr="008E4F17">
        <w:rPr>
          <w:i/>
          <w:iCs/>
        </w:rPr>
        <w:t>N</w:t>
      </w:r>
      <w:r w:rsidRPr="008E4F17">
        <w:t xml:space="preserve"> level for the orbit area concerned is as follows:</w:t>
      </w:r>
    </w:p>
    <w:p w14:paraId="6FB59815" w14:textId="77777777" w:rsidR="00671F04" w:rsidRPr="008E4F17" w:rsidRDefault="00671F04" w:rsidP="00671F04">
      <w:r w:rsidRPr="008E4F17">
        <w:tab/>
        <w:t>25.6-30.3 dB for maximum interference arrival angle;</w:t>
      </w:r>
    </w:p>
    <w:p w14:paraId="2498487B" w14:textId="77777777" w:rsidR="00671F04" w:rsidRPr="008E4F17" w:rsidRDefault="00671F04" w:rsidP="00671F04">
      <w:r w:rsidRPr="008E4F17">
        <w:tab/>
        <w:t>21.3-26.0 dB for minimum interference arrival angle.</w:t>
      </w:r>
    </w:p>
    <w:p w14:paraId="01214B10" w14:textId="217617CD" w:rsidR="00671F04" w:rsidRPr="008E4F17" w:rsidRDefault="00671F04" w:rsidP="00671F04">
      <w:r w:rsidRPr="008E4F17">
        <w:t xml:space="preserve">The above level of </w:t>
      </w:r>
      <w:r w:rsidRPr="008E4F17">
        <w:rPr>
          <w:i/>
          <w:iCs/>
        </w:rPr>
        <w:t>I</w:t>
      </w:r>
      <w:r w:rsidRPr="008E4F17">
        <w:t>/</w:t>
      </w:r>
      <w:r w:rsidRPr="008E4F17">
        <w:rPr>
          <w:i/>
          <w:iCs/>
        </w:rPr>
        <w:t>N</w:t>
      </w:r>
      <w:r w:rsidRPr="008E4F17">
        <w:t xml:space="preserve"> significantly exceeds in case of main beam to main beam coupling the </w:t>
      </w:r>
      <w:r w:rsidRPr="008E4F17">
        <w:rPr>
          <w:i/>
          <w:iCs/>
        </w:rPr>
        <w:t>I</w:t>
      </w:r>
      <w:r w:rsidRPr="008E4F17">
        <w:t>/</w:t>
      </w:r>
      <w:r w:rsidRPr="008E4F17">
        <w:rPr>
          <w:i/>
          <w:iCs/>
        </w:rPr>
        <w:t>N</w:t>
      </w:r>
      <w:r w:rsidRPr="008E4F17">
        <w:t xml:space="preserve"> threshold value (</w:t>
      </w:r>
      <w:r w:rsidRPr="008E4F17">
        <w:rPr>
          <w:i/>
          <w:iCs/>
        </w:rPr>
        <w:t>I</w:t>
      </w:r>
      <w:r w:rsidRPr="008E4F17">
        <w:t>/</w:t>
      </w:r>
      <w:r w:rsidRPr="008E4F17">
        <w:rPr>
          <w:i/>
          <w:iCs/>
        </w:rPr>
        <w:t>N</w:t>
      </w:r>
      <w:r w:rsidRPr="008E4F17">
        <w:t xml:space="preserve"> = </w:t>
      </w:r>
      <w:r w:rsidR="00C8170F" w:rsidRPr="008E4F17">
        <w:t>−</w:t>
      </w:r>
      <w:r w:rsidRPr="008E4F17">
        <w:t>6</w:t>
      </w:r>
      <w:r w:rsidR="00E5265A">
        <w:t> </w:t>
      </w:r>
      <w:r w:rsidRPr="008E4F17">
        <w:t xml:space="preserve">dB) specified in Recommendation </w:t>
      </w:r>
      <w:hyperlink r:id="rId154" w:history="1">
        <w:r w:rsidRPr="008E4F17">
          <w:rPr>
            <w:rStyle w:val="Hyperlink"/>
            <w:color w:val="auto"/>
            <w:u w:val="none"/>
          </w:rPr>
          <w:t>ITU</w:t>
        </w:r>
        <w:r w:rsidRPr="008E4F17">
          <w:rPr>
            <w:rStyle w:val="Hyperlink"/>
            <w:color w:val="auto"/>
            <w:u w:val="none"/>
          </w:rPr>
          <w:noBreakHyphen/>
          <w:t>R М.1461</w:t>
        </w:r>
      </w:hyperlink>
      <w:r w:rsidRPr="008E4F17">
        <w:t>. The excess level would be between 27.3 dB and 36.3 dB depending on the interference arrival angle.</w:t>
      </w:r>
    </w:p>
    <w:p w14:paraId="75495703" w14:textId="77777777" w:rsidR="00671F04" w:rsidRPr="008E4F17" w:rsidRDefault="00671F04" w:rsidP="00671F04">
      <w:r w:rsidRPr="008E4F17">
        <w:t xml:space="preserve">When SAR-4 moves along orbit areas −1 and +1 the </w:t>
      </w:r>
      <w:r w:rsidRPr="008E4F17">
        <w:rPr>
          <w:i/>
          <w:iCs/>
        </w:rPr>
        <w:t>I</w:t>
      </w:r>
      <w:r w:rsidRPr="008E4F17">
        <w:t>/</w:t>
      </w:r>
      <w:r w:rsidRPr="008E4F17">
        <w:rPr>
          <w:i/>
          <w:iCs/>
        </w:rPr>
        <w:t>N</w:t>
      </w:r>
      <w:r w:rsidRPr="008E4F17">
        <w:t xml:space="preserve"> threshold value would be exceeded in case of main beam to main beam coupling for all radars under consideration and for both minimum and </w:t>
      </w:r>
      <w:r w:rsidRPr="008E4F17">
        <w:lastRenderedPageBreak/>
        <w:t xml:space="preserve">maximum angles. Maximum excess of </w:t>
      </w:r>
      <w:r w:rsidRPr="008E4F17">
        <w:rPr>
          <w:i/>
          <w:iCs/>
        </w:rPr>
        <w:t>I</w:t>
      </w:r>
      <w:r w:rsidRPr="008E4F17">
        <w:t>/</w:t>
      </w:r>
      <w:r w:rsidRPr="008E4F17">
        <w:rPr>
          <w:i/>
          <w:iCs/>
        </w:rPr>
        <w:t>N</w:t>
      </w:r>
      <w:r w:rsidRPr="008E4F17">
        <w:t xml:space="preserve"> threshold value would be of 9.1 </w:t>
      </w:r>
      <w:proofErr w:type="spellStart"/>
      <w:r w:rsidRPr="008E4F17">
        <w:t>dB.</w:t>
      </w:r>
      <w:proofErr w:type="spellEnd"/>
      <w:r w:rsidRPr="008E4F17">
        <w:t xml:space="preserve"> It is achieved for G8 radar with minimum interference arrival angle.</w:t>
      </w:r>
    </w:p>
    <w:p w14:paraId="199C02C2" w14:textId="77777777" w:rsidR="00671F04" w:rsidRPr="008E4F17" w:rsidRDefault="00671F04" w:rsidP="00671F04">
      <w:r w:rsidRPr="008E4F17">
        <w:t xml:space="preserve">When SAR-4 moves along orbit areas −2 and +2 the </w:t>
      </w:r>
      <w:r w:rsidRPr="008E4F17">
        <w:rPr>
          <w:i/>
          <w:iCs/>
        </w:rPr>
        <w:t>I</w:t>
      </w:r>
      <w:r w:rsidRPr="008E4F17">
        <w:t>/</w:t>
      </w:r>
      <w:r w:rsidRPr="008E4F17">
        <w:rPr>
          <w:i/>
          <w:iCs/>
        </w:rPr>
        <w:t>N</w:t>
      </w:r>
      <w:r w:rsidRPr="008E4F17">
        <w:t xml:space="preserve"> threshold value could be exceeded in case of main beam to main beam coupling only for G8 radar. The excess level would be 0.5 </w:t>
      </w:r>
      <w:proofErr w:type="spellStart"/>
      <w:r w:rsidRPr="008E4F17">
        <w:t>dB.</w:t>
      </w:r>
      <w:proofErr w:type="spellEnd"/>
    </w:p>
    <w:p w14:paraId="11228474" w14:textId="59E967BD" w:rsidR="00671F04" w:rsidRPr="008E4F17" w:rsidRDefault="00671F04" w:rsidP="00671F04">
      <w:r w:rsidRPr="008E4F17">
        <w:t xml:space="preserve">When SAR-4 moves along orbit areas −3 and +3 the </w:t>
      </w:r>
      <w:r w:rsidRPr="008E4F17">
        <w:rPr>
          <w:i/>
          <w:iCs/>
        </w:rPr>
        <w:t>I</w:t>
      </w:r>
      <w:r w:rsidRPr="008E4F17">
        <w:t>/</w:t>
      </w:r>
      <w:r w:rsidRPr="008E4F17">
        <w:rPr>
          <w:i/>
          <w:iCs/>
        </w:rPr>
        <w:t>N</w:t>
      </w:r>
      <w:r w:rsidRPr="008E4F17">
        <w:t xml:space="preserve"> values for all types of the radars would be significantly lower of </w:t>
      </w:r>
      <w:r w:rsidRPr="008E4F17">
        <w:rPr>
          <w:i/>
          <w:iCs/>
        </w:rPr>
        <w:t>I</w:t>
      </w:r>
      <w:r w:rsidRPr="008E4F17">
        <w:t>/</w:t>
      </w:r>
      <w:r w:rsidRPr="008E4F17">
        <w:rPr>
          <w:i/>
          <w:iCs/>
        </w:rPr>
        <w:t>N</w:t>
      </w:r>
      <w:r w:rsidRPr="008E4F17">
        <w:t xml:space="preserve"> = </w:t>
      </w:r>
      <w:r w:rsidR="0017444D" w:rsidRPr="008E4F17">
        <w:t>−</w:t>
      </w:r>
      <w:r w:rsidRPr="008E4F17">
        <w:t xml:space="preserve">6 </w:t>
      </w:r>
      <w:proofErr w:type="spellStart"/>
      <w:r w:rsidRPr="008E4F17">
        <w:t>dB.</w:t>
      </w:r>
      <w:proofErr w:type="spellEnd"/>
    </w:p>
    <w:p w14:paraId="743FFD8D" w14:textId="3528B5AC" w:rsidR="00671F04" w:rsidRPr="008E4F17" w:rsidRDefault="00671F04" w:rsidP="00671F04">
      <w:r w:rsidRPr="008E4F17">
        <w:t xml:space="preserve">Analysis of the obtained results show that the most part of the radiodetermination radars concerned would receive interference level from SAR-4 exceeding the </w:t>
      </w:r>
      <w:r w:rsidRPr="008E4F17">
        <w:rPr>
          <w:i/>
          <w:iCs/>
        </w:rPr>
        <w:t>I</w:t>
      </w:r>
      <w:r w:rsidRPr="008E4F17">
        <w:t>/</w:t>
      </w:r>
      <w:r w:rsidRPr="008E4F17">
        <w:rPr>
          <w:i/>
          <w:iCs/>
        </w:rPr>
        <w:t>N</w:t>
      </w:r>
      <w:r w:rsidRPr="008E4F17">
        <w:t xml:space="preserve"> threshold in the measurement or adjacent areas and in case of main beam to main beam coupling Duration of unacceptable interference impact for G6, G7 and S3 radars would be 15 s and it would not exceed 25</w:t>
      </w:r>
      <w:r w:rsidR="0017444D" w:rsidRPr="008E4F17">
        <w:t> </w:t>
      </w:r>
      <w:r w:rsidRPr="008E4F17">
        <w:t>s for G8 radar assuming main beam coupling during these periods.</w:t>
      </w:r>
    </w:p>
    <w:p w14:paraId="55EEF8E4" w14:textId="7749745F" w:rsidR="00671F04" w:rsidRPr="008E4F17" w:rsidRDefault="00671F04" w:rsidP="00671F04">
      <w:r w:rsidRPr="008E4F17">
        <w:t xml:space="preserve">Concurrently, interference effect produced by SAR-4 emissions when it was in the radar visibility sector (areas −58 and +58 of SAR-4 orbit) was </w:t>
      </w:r>
      <w:r w:rsidR="00E5265A" w:rsidRPr="008E4F17">
        <w:t>analysed</w:t>
      </w:r>
      <w:r w:rsidRPr="008E4F17">
        <w:t xml:space="preserve">. The estimations assumed that SAR-4 emission would fall into radar receiving antenna pattern main lobe irrespective of the radar scan sector. The estimations show that protection level specified in Recommendation </w:t>
      </w:r>
      <w:hyperlink r:id="rId155" w:history="1">
        <w:r w:rsidRPr="008E4F17">
          <w:rPr>
            <w:rStyle w:val="Hyperlink"/>
            <w:color w:val="auto"/>
            <w:u w:val="none"/>
          </w:rPr>
          <w:t>ITU</w:t>
        </w:r>
        <w:r w:rsidRPr="008E4F17">
          <w:rPr>
            <w:rStyle w:val="Hyperlink"/>
            <w:color w:val="auto"/>
            <w:u w:val="none"/>
          </w:rPr>
          <w:noBreakHyphen/>
          <w:t>R М.1461</w:t>
        </w:r>
      </w:hyperlink>
      <w:r w:rsidRPr="008E4F17">
        <w:t xml:space="preserve"> would be exceeded for most radars under consideration. The excess would increase with SAR-4 approaching the location of the victim radar. The excess level would be a function of radar antenna beam width and of its scan sector.</w:t>
      </w:r>
    </w:p>
    <w:p w14:paraId="4BCF279B" w14:textId="77777777" w:rsidR="00671F04" w:rsidRPr="008E4F17" w:rsidRDefault="00671F04" w:rsidP="00671F04">
      <w:r w:rsidRPr="008E4F17">
        <w:t xml:space="preserve">The results of the conducted studies also show possibility of occurrence of more than 30 dB excess of </w:t>
      </w:r>
      <w:r w:rsidRPr="008E4F17">
        <w:rPr>
          <w:i/>
          <w:iCs/>
        </w:rPr>
        <w:t>I</w:t>
      </w:r>
      <w:r w:rsidRPr="008E4F17">
        <w:t>/</w:t>
      </w:r>
      <w:r w:rsidRPr="008E4F17">
        <w:rPr>
          <w:i/>
          <w:iCs/>
        </w:rPr>
        <w:t>N</w:t>
      </w:r>
      <w:r w:rsidRPr="008E4F17">
        <w:t xml:space="preserve"> = −6 dB at the radar receiver front end which may result in substantial degradation of radar performance and in some cases in partial or complete loss of operability during a short period of time (seconds).</w:t>
      </w:r>
    </w:p>
    <w:p w14:paraId="652F4AE9" w14:textId="77777777" w:rsidR="00671F04" w:rsidRPr="008E4F17" w:rsidRDefault="00671F04" w:rsidP="00671F04">
      <w:r w:rsidRPr="008E4F17">
        <w:t>In case the radar processing gain PG is taken to 0 dB then:</w:t>
      </w:r>
    </w:p>
    <w:p w14:paraId="6259B22C" w14:textId="77777777" w:rsidR="00671F04" w:rsidRPr="008E4F17" w:rsidRDefault="00671F04" w:rsidP="0017444D">
      <w:pPr>
        <w:pStyle w:val="enumlev1"/>
      </w:pPr>
      <w:r w:rsidRPr="008E4F17">
        <w:t>1)</w:t>
      </w:r>
      <w:r w:rsidRPr="008E4F17">
        <w:tab/>
        <w:t xml:space="preserve">SAR-4 creates an </w:t>
      </w:r>
      <w:r w:rsidRPr="008E4F17">
        <w:rPr>
          <w:i/>
          <w:iCs/>
        </w:rPr>
        <w:t>I</w:t>
      </w:r>
      <w:r w:rsidRPr="008E4F17">
        <w:t>/</w:t>
      </w:r>
      <w:r w:rsidRPr="008E4F17">
        <w:rPr>
          <w:i/>
          <w:iCs/>
        </w:rPr>
        <w:t>N</w:t>
      </w:r>
      <w:r w:rsidRPr="008E4F17">
        <w:t xml:space="preserve"> higher than −6dB into the radar receiver mainly when it </w:t>
      </w:r>
      <w:proofErr w:type="gramStart"/>
      <w:r w:rsidRPr="008E4F17">
        <w:t>is located in</w:t>
      </w:r>
      <w:proofErr w:type="gramEnd"/>
      <w:r w:rsidRPr="008E4F17">
        <w:t xml:space="preserve"> the exposure area of SAR-4 in spotlight mode and is seen by the radar main beam.</w:t>
      </w:r>
    </w:p>
    <w:p w14:paraId="2615208C" w14:textId="4AED9358" w:rsidR="00671F04" w:rsidRPr="008E4F17" w:rsidRDefault="00671F04" w:rsidP="0017444D">
      <w:pPr>
        <w:pStyle w:val="enumlev1"/>
      </w:pPr>
      <w:r w:rsidRPr="008E4F17">
        <w:t>2)</w:t>
      </w:r>
      <w:r w:rsidRPr="008E4F17">
        <w:tab/>
      </w:r>
      <w:r w:rsidR="00EC30F8" w:rsidRPr="008E4F17">
        <w:t>W</w:t>
      </w:r>
      <w:r w:rsidRPr="008E4F17">
        <w:t>hen the radar receiver is located outside the SAR-4 exposure area there is no interference.</w:t>
      </w:r>
    </w:p>
    <w:p w14:paraId="138E572E" w14:textId="77777777" w:rsidR="00671F04" w:rsidRPr="008E4F17" w:rsidRDefault="00671F04" w:rsidP="00671F04">
      <w:r w:rsidRPr="008E4F17">
        <w:t>A radar processing gain from 32 to 36 dB is sufficient to remove the interference in the exposure area assuming no interference apportionment between service.</w:t>
      </w:r>
    </w:p>
    <w:p w14:paraId="56B33BA7" w14:textId="77777777" w:rsidR="00671F04" w:rsidRPr="008E4F17" w:rsidRDefault="00671F04" w:rsidP="0017444D">
      <w:pPr>
        <w:pStyle w:val="Heading3"/>
      </w:pPr>
      <w:bookmarkStart w:id="84" w:name="_Toc387703215"/>
      <w:bookmarkStart w:id="85" w:name="_Toc400461860"/>
      <w:bookmarkStart w:id="86" w:name="_Toc351123779"/>
      <w:r w:rsidRPr="008E4F17">
        <w:t>4.1.4</w:t>
      </w:r>
      <w:r w:rsidRPr="008E4F17">
        <w:tab/>
        <w:t>Sharing studies on the impact of RNS emissions on SAR-4 receiver</w:t>
      </w:r>
      <w:bookmarkEnd w:id="84"/>
      <w:bookmarkEnd w:id="85"/>
      <w:r w:rsidRPr="008E4F17">
        <w:t xml:space="preserve"> </w:t>
      </w:r>
      <w:bookmarkEnd w:id="86"/>
    </w:p>
    <w:p w14:paraId="35045B7F" w14:textId="77777777" w:rsidR="00671F04" w:rsidRPr="008E4F17" w:rsidRDefault="00671F04" w:rsidP="0017444D">
      <w:pPr>
        <w:pStyle w:val="Heading4"/>
      </w:pPr>
      <w:bookmarkStart w:id="87" w:name="_Toc351123780"/>
      <w:r w:rsidRPr="008E4F17">
        <w:t>4.1.4.1</w:t>
      </w:r>
      <w:r w:rsidRPr="008E4F17">
        <w:tab/>
        <w:t>Scenario</w:t>
      </w:r>
      <w:bookmarkEnd w:id="87"/>
    </w:p>
    <w:p w14:paraId="0336EB36" w14:textId="51C42E27" w:rsidR="00671F04" w:rsidRPr="008E4F17" w:rsidRDefault="00671F04" w:rsidP="00671F04">
      <w:r w:rsidRPr="008E4F17">
        <w:t>We consider a deployment of 200 ASDE radars of type G21 which is the most powerful radar listed in Table 6, deployed worldwide in the band 9 000-9 200</w:t>
      </w:r>
      <w:r w:rsidR="00EC30F8" w:rsidRPr="008E4F17">
        <w:t> </w:t>
      </w:r>
      <w:r w:rsidRPr="008E4F17">
        <w:t>GHz. They are represented in Fig.</w:t>
      </w:r>
      <w:r w:rsidR="00EC30F8" w:rsidRPr="008E4F17">
        <w:t> </w:t>
      </w:r>
      <w:r w:rsidRPr="008E4F17">
        <w:t>48 as black. The blue dots represent the area where an image in high resolution mode may be taken by the</w:t>
      </w:r>
      <w:r w:rsidR="0017444D" w:rsidRPr="008E4F17">
        <w:t> </w:t>
      </w:r>
      <w:r w:rsidRPr="008E4F17">
        <w:t xml:space="preserve">SAR system. It has been assumed that 500 image areas were randomly positioned and not necessarily co-located with the radars. </w:t>
      </w:r>
    </w:p>
    <w:p w14:paraId="6CEA2273" w14:textId="77777777" w:rsidR="00671F04" w:rsidRPr="008E4F17" w:rsidRDefault="00671F04" w:rsidP="0017444D">
      <w:pPr>
        <w:pStyle w:val="FigureNo"/>
      </w:pPr>
      <w:bookmarkStart w:id="88" w:name="_Toc351123832"/>
      <w:bookmarkStart w:id="89" w:name="_Ref351121532"/>
      <w:r w:rsidRPr="008E4F17">
        <w:lastRenderedPageBreak/>
        <w:t xml:space="preserve">Figure </w:t>
      </w:r>
      <w:bookmarkEnd w:id="88"/>
      <w:bookmarkEnd w:id="89"/>
      <w:r w:rsidRPr="008E4F17">
        <w:t>48</w:t>
      </w:r>
    </w:p>
    <w:p w14:paraId="6D387995" w14:textId="77777777" w:rsidR="00671F04" w:rsidRPr="008E4F17" w:rsidRDefault="00671F04" w:rsidP="0017444D">
      <w:pPr>
        <w:pStyle w:val="Figuretitle"/>
      </w:pPr>
      <w:r w:rsidRPr="008E4F17">
        <w:t>Deployment of radars and image areas</w:t>
      </w:r>
    </w:p>
    <w:p w14:paraId="2A9D37F3" w14:textId="64245C18" w:rsidR="00671F04" w:rsidRPr="008E4F17" w:rsidRDefault="0017444D" w:rsidP="0017444D">
      <w:pPr>
        <w:pStyle w:val="Figure"/>
      </w:pPr>
      <w:r w:rsidRPr="008E4F17">
        <w:rPr>
          <w:noProof/>
        </w:rPr>
        <w:drawing>
          <wp:inline distT="0" distB="0" distL="0" distR="0" wp14:anchorId="61EDEEBE" wp14:editId="2FFD2D41">
            <wp:extent cx="6120765" cy="2922356"/>
            <wp:effectExtent l="0" t="0" r="0" b="0"/>
            <wp:docPr id="34" name="Image 6" descr="Deployment of radars and imag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6" descr="Deployment of radars and image areas"/>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20765" cy="2922356"/>
                    </a:xfrm>
                    <a:prstGeom prst="rect">
                      <a:avLst/>
                    </a:prstGeom>
                    <a:noFill/>
                    <a:ln>
                      <a:noFill/>
                    </a:ln>
                  </pic:spPr>
                </pic:pic>
              </a:graphicData>
            </a:graphic>
          </wp:inline>
        </w:drawing>
      </w:r>
    </w:p>
    <w:p w14:paraId="6C7831A0" w14:textId="77777777" w:rsidR="00671F04" w:rsidRPr="008E4F17" w:rsidRDefault="00671F04" w:rsidP="0017444D">
      <w:pPr>
        <w:pStyle w:val="Normalaftertitle"/>
      </w:pPr>
      <w:r w:rsidRPr="008E4F17">
        <w:t xml:space="preserve">The simulation is run for 11 days with a time step of 1 second. Each time the satellite is within visibility of one area of interest (blue dot) within the relevant azimuth and incidence angles, this area is illuminated, for a duration which varies between 3 and 7 seconds. The SAR-4 receiver will also be activated only during this portion of time. It is assumed that the rest of the time it is inactive. The aggregate interference from all radars in visibility during the acquisition is calculated and converted in </w:t>
      </w:r>
      <w:r w:rsidRPr="008E4F17">
        <w:rPr>
          <w:i/>
          <w:iCs/>
        </w:rPr>
        <w:t>I</w:t>
      </w:r>
      <w:r w:rsidRPr="008E4F17">
        <w:t>/</w:t>
      </w:r>
      <w:r w:rsidRPr="008E4F17">
        <w:rPr>
          <w:i/>
          <w:iCs/>
        </w:rPr>
        <w:t>N</w:t>
      </w:r>
      <w:r w:rsidRPr="008E4F17">
        <w:t xml:space="preserve">. The noise value is calculated in the 200 MHz of the band 9 000-9 200 </w:t>
      </w:r>
      <w:proofErr w:type="spellStart"/>
      <w:r w:rsidRPr="008E4F17">
        <w:t>MHz.</w:t>
      </w:r>
      <w:proofErr w:type="spellEnd"/>
    </w:p>
    <w:p w14:paraId="5A14CAD9" w14:textId="77777777" w:rsidR="00671F04" w:rsidRPr="008E4F17" w:rsidRDefault="00671F04" w:rsidP="0017444D">
      <w:pPr>
        <w:pStyle w:val="Heading4"/>
      </w:pPr>
      <w:bookmarkStart w:id="90" w:name="_Ref351121701"/>
      <w:bookmarkStart w:id="91" w:name="_Toc351123781"/>
      <w:r w:rsidRPr="008E4F17">
        <w:t>4.1.4.2</w:t>
      </w:r>
      <w:r w:rsidRPr="008E4F17">
        <w:tab/>
        <w:t>SAR Processing gain</w:t>
      </w:r>
      <w:bookmarkEnd w:id="90"/>
      <w:bookmarkEnd w:id="91"/>
    </w:p>
    <w:p w14:paraId="6AB6CD42" w14:textId="0BFDB1FE" w:rsidR="00671F04" w:rsidRPr="008E4F17" w:rsidRDefault="00671F04" w:rsidP="00671F04">
      <w:r w:rsidRPr="008E4F17">
        <w:t xml:space="preserve">The SAR protection criterion against CW interference is an </w:t>
      </w:r>
      <w:r w:rsidRPr="008E4F17">
        <w:rPr>
          <w:i/>
          <w:iCs/>
        </w:rPr>
        <w:t>I</w:t>
      </w:r>
      <w:r w:rsidRPr="008E4F17">
        <w:t>/</w:t>
      </w:r>
      <w:r w:rsidRPr="008E4F17">
        <w:rPr>
          <w:i/>
          <w:iCs/>
        </w:rPr>
        <w:t>N</w:t>
      </w:r>
      <w:r w:rsidRPr="008E4F17">
        <w:t xml:space="preserve"> of −6 dB, not to be exceeded more than 1% of the time for systematic interference, which is the case here. It is understood here that the reference time for this 1% allowance is the time when the SAR system is in operation (3% of the total time). When compared to the total simulation duration, the effective percentage of time of interference allowance should be in fact 1% * 3% which is 0.03% of the time. When dealing with pulsed interference</w:t>
      </w:r>
      <w:r w:rsidR="00853D46">
        <w:t>,</w:t>
      </w:r>
      <w:r w:rsidRPr="008E4F17">
        <w:t xml:space="preserve"> however, the processing gain of the SAR system should be taken into account, as explained in Recommendation </w:t>
      </w:r>
      <w:hyperlink r:id="rId157" w:history="1">
        <w:r w:rsidRPr="008E4F17" w:rsidDel="006445BD">
          <w:rPr>
            <w:rStyle w:val="Hyperlink"/>
            <w:color w:val="auto"/>
            <w:u w:val="none"/>
          </w:rPr>
          <w:t>ITU-R RS.1166</w:t>
        </w:r>
      </w:hyperlink>
      <w:r w:rsidRPr="008E4F17">
        <w:t>.</w:t>
      </w:r>
    </w:p>
    <w:p w14:paraId="01ED426F" w14:textId="77777777" w:rsidR="00671F04" w:rsidRPr="008E4F17" w:rsidRDefault="00671F04" w:rsidP="00671F04">
      <w:r w:rsidRPr="008E4F17">
        <w:t>The allowable interference levels as specified above may differ upon consideration of the interference mitigation effect of SAR processing discrimination and modulation characteristics of the radiolocation/radionavigation systems operating in the band.</w:t>
      </w:r>
    </w:p>
    <w:p w14:paraId="061A4D8E" w14:textId="77777777" w:rsidR="00671F04" w:rsidRPr="008E4F17" w:rsidRDefault="00671F04" w:rsidP="00671F04">
      <w:r w:rsidRPr="008E4F17">
        <w:t xml:space="preserve">The allowable </w:t>
      </w:r>
      <w:r w:rsidRPr="008E4F17">
        <w:rPr>
          <w:i/>
          <w:iCs/>
        </w:rPr>
        <w:t>I</w:t>
      </w:r>
      <w:r w:rsidRPr="008E4F17">
        <w:t>/</w:t>
      </w:r>
      <w:r w:rsidRPr="008E4F17">
        <w:rPr>
          <w:i/>
          <w:iCs/>
        </w:rPr>
        <w:t>N</w:t>
      </w:r>
      <w:r w:rsidRPr="008E4F17">
        <w:t xml:space="preserve"> at the entrance of the SAR processing is as follows:</w:t>
      </w:r>
    </w:p>
    <w:p w14:paraId="3A1E0107" w14:textId="77777777" w:rsidR="00671F04" w:rsidRPr="008E4F17" w:rsidRDefault="00671F04" w:rsidP="0017444D">
      <w:pPr>
        <w:pStyle w:val="Equation"/>
      </w:pPr>
      <w:r w:rsidRPr="008E4F17">
        <w:tab/>
      </w:r>
      <w:r w:rsidRPr="008E4F17">
        <w:tab/>
      </w:r>
      <w:r w:rsidRPr="008E4F17">
        <w:object w:dxaOrig="2780" w:dyaOrig="760" w14:anchorId="13F85471">
          <v:shape id="_x0000_i1032" type="#_x0000_t75" style="width:154.65pt;height:38.2pt" o:ole="">
            <v:imagedata r:id="rId158" o:title=""/>
          </v:shape>
          <o:OLEObject Type="Embed" ProgID="Equation.3" ShapeID="_x0000_i1032" DrawAspect="Content" ObjectID="_1838450022" r:id="rId159"/>
        </w:object>
      </w:r>
    </w:p>
    <w:p w14:paraId="2C1A3C1B" w14:textId="77777777" w:rsidR="00671F04" w:rsidRPr="008E4F17" w:rsidRDefault="00671F04" w:rsidP="00671F04">
      <w:r w:rsidRPr="008E4F17">
        <w:t>where:</w:t>
      </w:r>
    </w:p>
    <w:p w14:paraId="0580A8CF" w14:textId="23E841F3" w:rsidR="00671F04" w:rsidRPr="008E4F17" w:rsidRDefault="00671F04" w:rsidP="0017444D">
      <w:pPr>
        <w:pStyle w:val="Equationlegend"/>
        <w:rPr>
          <w:lang w:val="en-GB"/>
        </w:rPr>
      </w:pPr>
      <w:r w:rsidRPr="008E4F17">
        <w:rPr>
          <w:i/>
          <w:lang w:val="en-GB"/>
        </w:rPr>
        <w:tab/>
        <w:t>I</w:t>
      </w:r>
      <w:r w:rsidRPr="008E4F17">
        <w:rPr>
          <w:lang w:val="en-GB"/>
        </w:rPr>
        <w:t>/</w:t>
      </w:r>
      <w:proofErr w:type="gramStart"/>
      <w:r w:rsidRPr="008E4F17">
        <w:rPr>
          <w:i/>
          <w:lang w:val="en-GB"/>
        </w:rPr>
        <w:t>N</w:t>
      </w:r>
      <w:r w:rsidRPr="008E4F17">
        <w:rPr>
          <w:i/>
          <w:vertAlign w:val="subscript"/>
          <w:lang w:val="en-GB"/>
        </w:rPr>
        <w:t>e</w:t>
      </w:r>
      <w:r w:rsidR="0017444D" w:rsidRPr="008E4F17">
        <w:rPr>
          <w:i/>
          <w:vertAlign w:val="subscript"/>
          <w:lang w:val="en-GB"/>
        </w:rPr>
        <w:t xml:space="preserve"> </w:t>
      </w:r>
      <w:r w:rsidRPr="008E4F17">
        <w:rPr>
          <w:iCs/>
          <w:lang w:val="en-GB"/>
        </w:rPr>
        <w:t>:</w:t>
      </w:r>
      <w:proofErr w:type="gramEnd"/>
      <w:r w:rsidRPr="008E4F17">
        <w:rPr>
          <w:lang w:val="en-GB"/>
        </w:rPr>
        <w:tab/>
        <w:t>ratio of the interference-to-noise at the processor input</w:t>
      </w:r>
    </w:p>
    <w:p w14:paraId="33D8CE3D" w14:textId="101AA3D3" w:rsidR="00671F04" w:rsidRPr="008E4F17" w:rsidRDefault="00671F04" w:rsidP="0017444D">
      <w:pPr>
        <w:pStyle w:val="Equationlegend"/>
        <w:rPr>
          <w:lang w:val="en-GB"/>
        </w:rPr>
      </w:pPr>
      <w:r w:rsidRPr="008E4F17">
        <w:rPr>
          <w:i/>
          <w:lang w:val="en-GB"/>
        </w:rPr>
        <w:tab/>
        <w:t>I</w:t>
      </w:r>
      <w:r w:rsidRPr="008E4F17">
        <w:rPr>
          <w:lang w:val="en-GB"/>
        </w:rPr>
        <w:t>/</w:t>
      </w:r>
      <w:proofErr w:type="gramStart"/>
      <w:r w:rsidRPr="008E4F17">
        <w:rPr>
          <w:i/>
          <w:lang w:val="en-GB"/>
        </w:rPr>
        <w:t>N</w:t>
      </w:r>
      <w:r w:rsidRPr="008E4F17">
        <w:rPr>
          <w:i/>
          <w:vertAlign w:val="subscript"/>
          <w:lang w:val="en-GB"/>
        </w:rPr>
        <w:t>s</w:t>
      </w:r>
      <w:r w:rsidR="0017444D" w:rsidRPr="008E4F17">
        <w:rPr>
          <w:i/>
          <w:vertAlign w:val="subscript"/>
          <w:lang w:val="en-GB"/>
        </w:rPr>
        <w:t xml:space="preserve"> </w:t>
      </w:r>
      <w:r w:rsidRPr="008E4F17">
        <w:rPr>
          <w:iCs/>
          <w:lang w:val="en-GB"/>
        </w:rPr>
        <w:t>:</w:t>
      </w:r>
      <w:proofErr w:type="gramEnd"/>
      <w:r w:rsidRPr="008E4F17">
        <w:rPr>
          <w:lang w:val="en-GB"/>
        </w:rPr>
        <w:tab/>
        <w:t>ratio of the interference-to-noise at the processor output</w:t>
      </w:r>
    </w:p>
    <w:p w14:paraId="1F6CC71D" w14:textId="3F567872" w:rsidR="00671F04" w:rsidRPr="008E4F17" w:rsidRDefault="00671F04" w:rsidP="0017444D">
      <w:pPr>
        <w:pStyle w:val="Equationlegend"/>
        <w:rPr>
          <w:lang w:val="en-GB"/>
        </w:rPr>
      </w:pPr>
      <w:r w:rsidRPr="008E4F17">
        <w:rPr>
          <w:i/>
          <w:lang w:val="en-GB"/>
        </w:rPr>
        <w:tab/>
      </w:r>
      <w:proofErr w:type="gramStart"/>
      <w:r w:rsidRPr="008E4F17">
        <w:rPr>
          <w:i/>
          <w:lang w:val="en-GB"/>
        </w:rPr>
        <w:t>G</w:t>
      </w:r>
      <w:r w:rsidRPr="008E4F17">
        <w:rPr>
          <w:i/>
          <w:vertAlign w:val="subscript"/>
          <w:lang w:val="en-GB"/>
        </w:rPr>
        <w:t>N</w:t>
      </w:r>
      <w:r w:rsidRPr="00E5265A">
        <w:rPr>
          <w:i/>
          <w:sz w:val="18"/>
          <w:szCs w:val="18"/>
          <w:vertAlign w:val="subscript"/>
          <w:lang w:val="en-GB"/>
        </w:rPr>
        <w:t>AZ</w:t>
      </w:r>
      <w:r w:rsidR="0017444D" w:rsidRPr="008E4F17">
        <w:rPr>
          <w:i/>
          <w:vertAlign w:val="subscript"/>
          <w:lang w:val="en-GB"/>
        </w:rPr>
        <w:t xml:space="preserve"> </w:t>
      </w:r>
      <w:r w:rsidRPr="008E4F17">
        <w:rPr>
          <w:iCs/>
          <w:lang w:val="en-GB"/>
        </w:rPr>
        <w:t>:</w:t>
      </w:r>
      <w:proofErr w:type="gramEnd"/>
      <w:r w:rsidRPr="008E4F17">
        <w:rPr>
          <w:lang w:val="en-GB"/>
        </w:rPr>
        <w:tab/>
        <w:t>processing gain of noise in azimuth</w:t>
      </w:r>
    </w:p>
    <w:p w14:paraId="2B1F6BEB" w14:textId="055689EA" w:rsidR="00671F04" w:rsidRPr="008E4F17" w:rsidRDefault="00671F04" w:rsidP="0017444D">
      <w:pPr>
        <w:pStyle w:val="Equationlegend"/>
        <w:rPr>
          <w:i/>
          <w:lang w:val="en-GB"/>
        </w:rPr>
      </w:pPr>
      <w:r w:rsidRPr="008E4F17">
        <w:rPr>
          <w:i/>
          <w:lang w:val="en-GB"/>
        </w:rPr>
        <w:tab/>
      </w:r>
      <w:proofErr w:type="gramStart"/>
      <w:r w:rsidRPr="008E4F17">
        <w:rPr>
          <w:i/>
          <w:lang w:val="en-GB"/>
        </w:rPr>
        <w:t>G</w:t>
      </w:r>
      <w:r w:rsidRPr="008E4F17">
        <w:rPr>
          <w:i/>
          <w:vertAlign w:val="subscript"/>
          <w:lang w:val="en-GB"/>
        </w:rPr>
        <w:t>I</w:t>
      </w:r>
      <w:r w:rsidRPr="00E5265A">
        <w:rPr>
          <w:i/>
          <w:sz w:val="18"/>
          <w:szCs w:val="18"/>
          <w:vertAlign w:val="subscript"/>
          <w:lang w:val="en-GB"/>
        </w:rPr>
        <w:t>AZ</w:t>
      </w:r>
      <w:r w:rsidR="0017444D" w:rsidRPr="008E4F17">
        <w:rPr>
          <w:i/>
          <w:vertAlign w:val="subscript"/>
          <w:lang w:val="en-GB"/>
        </w:rPr>
        <w:t xml:space="preserve"> </w:t>
      </w:r>
      <w:r w:rsidRPr="008E4F17">
        <w:rPr>
          <w:iCs/>
          <w:lang w:val="en-GB"/>
        </w:rPr>
        <w:t>:</w:t>
      </w:r>
      <w:proofErr w:type="gramEnd"/>
      <w:r w:rsidRPr="008E4F17">
        <w:rPr>
          <w:lang w:val="en-GB"/>
        </w:rPr>
        <w:tab/>
        <w:t>processing gain of the interfering signal in azimuth</w:t>
      </w:r>
    </w:p>
    <w:p w14:paraId="6F7BDBAD" w14:textId="091E7560" w:rsidR="00671F04" w:rsidRPr="008E4F17" w:rsidRDefault="00671F04" w:rsidP="0017444D">
      <w:pPr>
        <w:pStyle w:val="Equationlegend"/>
        <w:rPr>
          <w:lang w:val="en-GB"/>
        </w:rPr>
      </w:pPr>
      <w:r w:rsidRPr="008E4F17">
        <w:rPr>
          <w:i/>
          <w:lang w:val="en-GB"/>
        </w:rPr>
        <w:tab/>
      </w:r>
      <w:proofErr w:type="gramStart"/>
      <w:r w:rsidRPr="008E4F17">
        <w:rPr>
          <w:i/>
          <w:lang w:val="en-GB"/>
        </w:rPr>
        <w:t>G</w:t>
      </w:r>
      <w:r w:rsidRPr="008E4F17">
        <w:rPr>
          <w:i/>
          <w:vertAlign w:val="subscript"/>
          <w:lang w:val="en-GB"/>
        </w:rPr>
        <w:t>N</w:t>
      </w:r>
      <w:r w:rsidRPr="00E5265A">
        <w:rPr>
          <w:i/>
          <w:sz w:val="18"/>
          <w:szCs w:val="18"/>
          <w:vertAlign w:val="subscript"/>
          <w:lang w:val="en-GB"/>
        </w:rPr>
        <w:t>RNG</w:t>
      </w:r>
      <w:r w:rsidR="0017444D" w:rsidRPr="008E4F17">
        <w:rPr>
          <w:i/>
          <w:vertAlign w:val="subscript"/>
          <w:lang w:val="en-GB"/>
        </w:rPr>
        <w:t xml:space="preserve"> </w:t>
      </w:r>
      <w:r w:rsidRPr="008E4F17">
        <w:rPr>
          <w:iCs/>
          <w:lang w:val="en-GB"/>
        </w:rPr>
        <w:t>:</w:t>
      </w:r>
      <w:proofErr w:type="gramEnd"/>
      <w:r w:rsidRPr="008E4F17">
        <w:rPr>
          <w:lang w:val="en-GB"/>
        </w:rPr>
        <w:tab/>
        <w:t>processing gain of noise in range</w:t>
      </w:r>
    </w:p>
    <w:p w14:paraId="7DA77CB9" w14:textId="3A11D1FC" w:rsidR="00671F04" w:rsidRPr="008E4F17" w:rsidRDefault="00671F04" w:rsidP="0017444D">
      <w:pPr>
        <w:pStyle w:val="Equationlegend"/>
        <w:rPr>
          <w:lang w:val="en-GB"/>
        </w:rPr>
      </w:pPr>
      <w:r w:rsidRPr="008E4F17">
        <w:rPr>
          <w:i/>
          <w:lang w:val="en-GB"/>
        </w:rPr>
        <w:lastRenderedPageBreak/>
        <w:tab/>
      </w:r>
      <w:proofErr w:type="gramStart"/>
      <w:r w:rsidRPr="008E4F17">
        <w:rPr>
          <w:i/>
          <w:lang w:val="en-GB"/>
        </w:rPr>
        <w:t>G</w:t>
      </w:r>
      <w:r w:rsidRPr="008E4F17">
        <w:rPr>
          <w:i/>
          <w:vertAlign w:val="subscript"/>
          <w:lang w:val="en-GB"/>
        </w:rPr>
        <w:t>I</w:t>
      </w:r>
      <w:r w:rsidRPr="00E5265A">
        <w:rPr>
          <w:i/>
          <w:sz w:val="18"/>
          <w:szCs w:val="18"/>
          <w:vertAlign w:val="subscript"/>
          <w:lang w:val="en-GB"/>
        </w:rPr>
        <w:t>RNG</w:t>
      </w:r>
      <w:r w:rsidR="0017444D" w:rsidRPr="008E4F17">
        <w:rPr>
          <w:i/>
          <w:vertAlign w:val="subscript"/>
          <w:lang w:val="en-GB"/>
        </w:rPr>
        <w:t xml:space="preserve"> </w:t>
      </w:r>
      <w:r w:rsidRPr="008E4F17">
        <w:rPr>
          <w:iCs/>
          <w:lang w:val="en-GB"/>
        </w:rPr>
        <w:t>:</w:t>
      </w:r>
      <w:proofErr w:type="gramEnd"/>
      <w:r w:rsidRPr="008E4F17">
        <w:rPr>
          <w:lang w:val="en-GB"/>
        </w:rPr>
        <w:tab/>
        <w:t>processing gain of the interfering signal in range.</w:t>
      </w:r>
    </w:p>
    <w:p w14:paraId="1D68AF3C" w14:textId="77777777" w:rsidR="00671F04" w:rsidRPr="008E4F17" w:rsidRDefault="00671F04" w:rsidP="0017444D">
      <w:pPr>
        <w:pStyle w:val="Equation"/>
      </w:pPr>
      <w:r w:rsidRPr="008E4F17">
        <w:tab/>
      </w:r>
      <w:r w:rsidRPr="008E4F17">
        <w:tab/>
      </w:r>
      <w:r w:rsidRPr="008E4F17">
        <w:object w:dxaOrig="1560" w:dyaOrig="400" w14:anchorId="38CC3C08">
          <v:shape id="_x0000_i1033" type="#_x0000_t75" style="width:86.4pt;height:20.05pt" o:ole="">
            <v:imagedata r:id="rId160" o:title=""/>
          </v:shape>
          <o:OLEObject Type="Embed" ProgID="Equation.3" ShapeID="_x0000_i1033" DrawAspect="Content" ObjectID="_1838450023" r:id="rId161"/>
        </w:object>
      </w:r>
    </w:p>
    <w:p w14:paraId="5417452C" w14:textId="77777777" w:rsidR="00671F04" w:rsidRPr="008E4F17" w:rsidRDefault="00671F04" w:rsidP="00671F04">
      <w:r w:rsidRPr="008E4F17">
        <w:t>where:</w:t>
      </w:r>
    </w:p>
    <w:p w14:paraId="1BC5818D" w14:textId="5FB4190B" w:rsidR="00671F04" w:rsidRPr="008E4F17" w:rsidRDefault="00671F04" w:rsidP="0017444D">
      <w:pPr>
        <w:pStyle w:val="Equationlegend"/>
        <w:rPr>
          <w:lang w:val="en-GB"/>
        </w:rPr>
      </w:pPr>
      <w:r w:rsidRPr="008E4F17">
        <w:rPr>
          <w:i/>
          <w:lang w:val="en-GB"/>
        </w:rPr>
        <w:tab/>
      </w:r>
      <w:proofErr w:type="gramStart"/>
      <w:r w:rsidRPr="008E4F17">
        <w:rPr>
          <w:i/>
          <w:lang w:val="en-GB"/>
        </w:rPr>
        <w:t>G</w:t>
      </w:r>
      <w:r w:rsidRPr="008E4F17">
        <w:rPr>
          <w:i/>
          <w:vertAlign w:val="subscript"/>
          <w:lang w:val="en-GB"/>
        </w:rPr>
        <w:t>N</w:t>
      </w:r>
      <w:r w:rsidRPr="00E5265A">
        <w:rPr>
          <w:i/>
          <w:sz w:val="18"/>
          <w:szCs w:val="18"/>
          <w:vertAlign w:val="subscript"/>
          <w:lang w:val="en-GB"/>
        </w:rPr>
        <w:t>AZ</w:t>
      </w:r>
      <w:r w:rsidR="0017444D" w:rsidRPr="008E4F17">
        <w:rPr>
          <w:i/>
          <w:vertAlign w:val="subscript"/>
          <w:lang w:val="en-GB"/>
        </w:rPr>
        <w:t xml:space="preserve"> </w:t>
      </w:r>
      <w:r w:rsidRPr="008E4F17">
        <w:rPr>
          <w:iCs/>
          <w:lang w:val="en-GB"/>
        </w:rPr>
        <w:t>:</w:t>
      </w:r>
      <w:proofErr w:type="gramEnd"/>
      <w:r w:rsidRPr="008E4F17">
        <w:rPr>
          <w:lang w:val="en-GB"/>
        </w:rPr>
        <w:tab/>
        <w:t>azimuth processing gain</w:t>
      </w:r>
    </w:p>
    <w:p w14:paraId="0307CC87" w14:textId="2F034E0F" w:rsidR="00671F04" w:rsidRPr="008E4F17" w:rsidRDefault="00671F04" w:rsidP="0017444D">
      <w:pPr>
        <w:pStyle w:val="Equationlegend"/>
        <w:rPr>
          <w:lang w:val="en-GB"/>
        </w:rPr>
      </w:pPr>
      <w:r w:rsidRPr="008E4F17">
        <w:rPr>
          <w:lang w:val="en-GB"/>
        </w:rPr>
        <w:tab/>
      </w:r>
      <w:proofErr w:type="gramStart"/>
      <w:r w:rsidRPr="008E4F17">
        <w:rPr>
          <w:i/>
          <w:lang w:val="en-GB"/>
        </w:rPr>
        <w:t>T</w:t>
      </w:r>
      <w:r w:rsidRPr="008E4F17">
        <w:rPr>
          <w:i/>
          <w:vertAlign w:val="subscript"/>
          <w:lang w:val="en-GB"/>
        </w:rPr>
        <w:t>I</w:t>
      </w:r>
      <w:r w:rsidR="0017444D" w:rsidRPr="008E4F17">
        <w:rPr>
          <w:i/>
          <w:vertAlign w:val="subscript"/>
          <w:lang w:val="en-GB"/>
        </w:rPr>
        <w:t xml:space="preserve"> </w:t>
      </w:r>
      <w:r w:rsidRPr="008E4F17">
        <w:rPr>
          <w:iCs/>
          <w:lang w:val="en-GB"/>
        </w:rPr>
        <w:t>:</w:t>
      </w:r>
      <w:proofErr w:type="gramEnd"/>
      <w:r w:rsidRPr="008E4F17">
        <w:rPr>
          <w:lang w:val="en-GB"/>
        </w:rPr>
        <w:tab/>
        <w:t>SAR azimuth integration time</w:t>
      </w:r>
    </w:p>
    <w:p w14:paraId="5D3E0366" w14:textId="0584368A" w:rsidR="00671F04" w:rsidRPr="008E4F17" w:rsidRDefault="00671F04" w:rsidP="0017444D">
      <w:pPr>
        <w:pStyle w:val="Equationlegend"/>
        <w:rPr>
          <w:lang w:val="en-GB"/>
        </w:rPr>
      </w:pPr>
      <w:r w:rsidRPr="008E4F17">
        <w:rPr>
          <w:lang w:val="en-GB"/>
        </w:rPr>
        <w:tab/>
      </w:r>
      <w:proofErr w:type="gramStart"/>
      <w:r w:rsidRPr="008E4F17">
        <w:rPr>
          <w:i/>
          <w:lang w:val="en-GB"/>
        </w:rPr>
        <w:t>PRF</w:t>
      </w:r>
      <w:r w:rsidR="0017444D" w:rsidRPr="008E4F17">
        <w:rPr>
          <w:i/>
          <w:lang w:val="en-GB"/>
        </w:rPr>
        <w:t xml:space="preserve"> </w:t>
      </w:r>
      <w:r w:rsidRPr="008E4F17">
        <w:rPr>
          <w:iCs/>
          <w:lang w:val="en-GB"/>
        </w:rPr>
        <w:t>:</w:t>
      </w:r>
      <w:proofErr w:type="gramEnd"/>
      <w:r w:rsidRPr="008E4F17">
        <w:rPr>
          <w:lang w:val="en-GB"/>
        </w:rPr>
        <w:tab/>
        <w:t>pulse repetition frequency.</w:t>
      </w:r>
    </w:p>
    <w:p w14:paraId="2F154E47" w14:textId="77777777" w:rsidR="00671F04" w:rsidRPr="008E4F17" w:rsidRDefault="00671F04" w:rsidP="00671F04">
      <w:r w:rsidRPr="008E4F17">
        <w:t xml:space="preserve">The integration time </w:t>
      </w:r>
      <w:r w:rsidRPr="008E4F17">
        <w:rPr>
          <w:i/>
          <w:iCs/>
        </w:rPr>
        <w:t>T</w:t>
      </w:r>
      <w:r w:rsidRPr="008E4F17">
        <w:rPr>
          <w:i/>
          <w:iCs/>
          <w:vertAlign w:val="subscript"/>
        </w:rPr>
        <w:t>I</w:t>
      </w:r>
      <w:r w:rsidRPr="008E4F17">
        <w:t xml:space="preserve"> in spotlight mode is between three and seven seconds. A value of five seconds has been considered in Table 13.</w:t>
      </w:r>
    </w:p>
    <w:p w14:paraId="5F68CBB0" w14:textId="77777777" w:rsidR="00671F04" w:rsidRPr="008E4F17" w:rsidRDefault="00671F04" w:rsidP="0017444D">
      <w:pPr>
        <w:pStyle w:val="TableNo"/>
      </w:pPr>
      <w:bookmarkStart w:id="92" w:name="_Toc351123861"/>
      <w:bookmarkStart w:id="93" w:name="_Ref351121596"/>
      <w:r w:rsidRPr="008E4F17">
        <w:t xml:space="preserve">TABLE </w:t>
      </w:r>
      <w:bookmarkEnd w:id="92"/>
      <w:bookmarkEnd w:id="93"/>
      <w:r w:rsidRPr="008E4F17">
        <w:t>13</w:t>
      </w:r>
    </w:p>
    <w:p w14:paraId="525B0D3B" w14:textId="79FDB4CA" w:rsidR="00671F04" w:rsidRPr="008E4F17" w:rsidRDefault="00671F04" w:rsidP="0017444D">
      <w:pPr>
        <w:pStyle w:val="Tabletitle"/>
      </w:pPr>
      <w:r w:rsidRPr="008E4F17">
        <w:t>Range and azimuth processing gains for noise and</w:t>
      </w:r>
      <w:r w:rsidR="00E5265A">
        <w:t xml:space="preserve"> </w:t>
      </w:r>
      <w:r w:rsidRPr="008E4F17">
        <w:t>interference for SAR-4 at 9.6 GHz</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44"/>
        <w:gridCol w:w="2445"/>
      </w:tblGrid>
      <w:tr w:rsidR="00671F04" w:rsidRPr="008E4F17" w14:paraId="68B616D7" w14:textId="77777777" w:rsidTr="002E374C">
        <w:trPr>
          <w:jc w:val="center"/>
        </w:trPr>
        <w:tc>
          <w:tcPr>
            <w:tcW w:w="2444" w:type="dxa"/>
          </w:tcPr>
          <w:p w14:paraId="0A1778AA" w14:textId="77777777" w:rsidR="00671F04" w:rsidRPr="008E4F17" w:rsidRDefault="00671F04" w:rsidP="0017444D">
            <w:pPr>
              <w:pStyle w:val="Tablehead"/>
            </w:pPr>
            <w:r w:rsidRPr="008E4F17">
              <w:t>Parameter</w:t>
            </w:r>
          </w:p>
        </w:tc>
        <w:tc>
          <w:tcPr>
            <w:tcW w:w="2445" w:type="dxa"/>
          </w:tcPr>
          <w:p w14:paraId="417CB845" w14:textId="77777777" w:rsidR="00671F04" w:rsidRPr="008E4F17" w:rsidRDefault="00671F04" w:rsidP="0017444D">
            <w:pPr>
              <w:pStyle w:val="Tablehead"/>
            </w:pPr>
            <w:r w:rsidRPr="008E4F17">
              <w:t>Value</w:t>
            </w:r>
          </w:p>
        </w:tc>
      </w:tr>
      <w:tr w:rsidR="00671F04" w:rsidRPr="008E4F17" w14:paraId="355AEDD9" w14:textId="77777777" w:rsidTr="0017444D">
        <w:trPr>
          <w:jc w:val="center"/>
        </w:trPr>
        <w:tc>
          <w:tcPr>
            <w:tcW w:w="2444" w:type="dxa"/>
          </w:tcPr>
          <w:p w14:paraId="2C9725E6" w14:textId="77777777" w:rsidR="00671F04" w:rsidRPr="008E4F17" w:rsidRDefault="00671F04" w:rsidP="0017444D">
            <w:pPr>
              <w:pStyle w:val="Tabletext"/>
              <w:jc w:val="left"/>
            </w:pPr>
            <w:r w:rsidRPr="008E4F17">
              <w:rPr>
                <w:i/>
                <w:iCs/>
              </w:rPr>
              <w:t>PRF</w:t>
            </w:r>
            <w:r w:rsidRPr="008E4F17">
              <w:t xml:space="preserve"> (Hz)</w:t>
            </w:r>
          </w:p>
        </w:tc>
        <w:tc>
          <w:tcPr>
            <w:tcW w:w="2445" w:type="dxa"/>
          </w:tcPr>
          <w:p w14:paraId="3D95C2B2" w14:textId="77777777" w:rsidR="00671F04" w:rsidRPr="008E4F17" w:rsidRDefault="00671F04" w:rsidP="0017444D">
            <w:pPr>
              <w:pStyle w:val="Tabletext"/>
              <w:jc w:val="center"/>
            </w:pPr>
            <w:r w:rsidRPr="008E4F17">
              <w:t>6000</w:t>
            </w:r>
          </w:p>
        </w:tc>
      </w:tr>
      <w:tr w:rsidR="00671F04" w:rsidRPr="008E4F17" w14:paraId="3A7203A2" w14:textId="77777777" w:rsidTr="0017444D">
        <w:trPr>
          <w:jc w:val="center"/>
        </w:trPr>
        <w:tc>
          <w:tcPr>
            <w:tcW w:w="2444" w:type="dxa"/>
          </w:tcPr>
          <w:p w14:paraId="7C6366BC" w14:textId="77777777" w:rsidR="00671F04" w:rsidRPr="008E4F17" w:rsidRDefault="00671F04" w:rsidP="0017444D">
            <w:pPr>
              <w:pStyle w:val="Tabletext"/>
              <w:jc w:val="left"/>
              <w:rPr>
                <w:b/>
              </w:rPr>
            </w:pPr>
            <w:r w:rsidRPr="008E4F17">
              <w:rPr>
                <w:i/>
                <w:iCs/>
              </w:rPr>
              <w:t>T</w:t>
            </w:r>
            <w:r w:rsidRPr="008E4F17">
              <w:rPr>
                <w:i/>
                <w:iCs/>
                <w:vertAlign w:val="subscript"/>
              </w:rPr>
              <w:t>I</w:t>
            </w:r>
            <w:r w:rsidRPr="008E4F17">
              <w:rPr>
                <w:vertAlign w:val="subscript"/>
              </w:rPr>
              <w:t xml:space="preserve"> </w:t>
            </w:r>
            <w:r w:rsidRPr="008E4F17">
              <w:t>(s)</w:t>
            </w:r>
          </w:p>
        </w:tc>
        <w:tc>
          <w:tcPr>
            <w:tcW w:w="2445" w:type="dxa"/>
          </w:tcPr>
          <w:p w14:paraId="0C693063" w14:textId="77777777" w:rsidR="00671F04" w:rsidRPr="008E4F17" w:rsidRDefault="00671F04" w:rsidP="0017444D">
            <w:pPr>
              <w:pStyle w:val="Tabletext"/>
              <w:jc w:val="center"/>
            </w:pPr>
            <w:r w:rsidRPr="008E4F17">
              <w:t>5</w:t>
            </w:r>
          </w:p>
        </w:tc>
      </w:tr>
      <w:tr w:rsidR="00671F04" w:rsidRPr="008E4F17" w14:paraId="29F4FE63" w14:textId="77777777" w:rsidTr="0017444D">
        <w:trPr>
          <w:jc w:val="center"/>
        </w:trPr>
        <w:tc>
          <w:tcPr>
            <w:tcW w:w="2444" w:type="dxa"/>
          </w:tcPr>
          <w:p w14:paraId="43022422" w14:textId="77777777" w:rsidR="00671F04" w:rsidRPr="008E4F17" w:rsidRDefault="00671F04" w:rsidP="0017444D">
            <w:pPr>
              <w:pStyle w:val="Tabletext"/>
              <w:jc w:val="left"/>
              <w:rPr>
                <w:b/>
              </w:rPr>
            </w:pPr>
            <w:r w:rsidRPr="008E4F17">
              <w:rPr>
                <w:i/>
                <w:iCs/>
              </w:rPr>
              <w:t>I</w:t>
            </w:r>
            <w:r w:rsidRPr="008E4F17">
              <w:t>/</w:t>
            </w:r>
            <w:r w:rsidRPr="008E4F17">
              <w:rPr>
                <w:i/>
                <w:iCs/>
              </w:rPr>
              <w:t>N</w:t>
            </w:r>
            <w:r w:rsidRPr="008E4F17">
              <w:rPr>
                <w:i/>
                <w:iCs/>
                <w:vertAlign w:val="subscript"/>
              </w:rPr>
              <w:t>s</w:t>
            </w:r>
            <w:r w:rsidRPr="008E4F17">
              <w:rPr>
                <w:vertAlign w:val="subscript"/>
              </w:rPr>
              <w:t xml:space="preserve"> </w:t>
            </w:r>
            <w:r w:rsidRPr="008E4F17">
              <w:t>(dB)</w:t>
            </w:r>
          </w:p>
        </w:tc>
        <w:tc>
          <w:tcPr>
            <w:tcW w:w="2445" w:type="dxa"/>
          </w:tcPr>
          <w:p w14:paraId="443114BA" w14:textId="77777777" w:rsidR="00671F04" w:rsidRPr="008E4F17" w:rsidRDefault="00671F04" w:rsidP="0017444D">
            <w:pPr>
              <w:pStyle w:val="Tabletext"/>
              <w:jc w:val="center"/>
            </w:pPr>
            <w:r w:rsidRPr="008E4F17">
              <w:t>−6</w:t>
            </w:r>
          </w:p>
        </w:tc>
      </w:tr>
      <w:tr w:rsidR="00671F04" w:rsidRPr="008E4F17" w14:paraId="025B494A" w14:textId="77777777" w:rsidTr="0017444D">
        <w:trPr>
          <w:jc w:val="center"/>
        </w:trPr>
        <w:tc>
          <w:tcPr>
            <w:tcW w:w="2444" w:type="dxa"/>
          </w:tcPr>
          <w:p w14:paraId="36CFD523" w14:textId="77777777" w:rsidR="00671F04" w:rsidRPr="008E4F17" w:rsidRDefault="00671F04" w:rsidP="0017444D">
            <w:pPr>
              <w:pStyle w:val="Tabletext"/>
              <w:jc w:val="left"/>
              <w:rPr>
                <w:b/>
              </w:rPr>
            </w:pPr>
            <w:r w:rsidRPr="008E4F17">
              <w:rPr>
                <w:i/>
                <w:iCs/>
              </w:rPr>
              <w:t>G</w:t>
            </w:r>
            <w:r w:rsidRPr="008E4F17">
              <w:rPr>
                <w:i/>
                <w:iCs/>
                <w:vertAlign w:val="subscript"/>
              </w:rPr>
              <w:t>N</w:t>
            </w:r>
            <w:r w:rsidRPr="00E5265A">
              <w:rPr>
                <w:i/>
                <w:iCs/>
                <w:sz w:val="16"/>
                <w:szCs w:val="16"/>
                <w:vertAlign w:val="subscript"/>
              </w:rPr>
              <w:t>AZ</w:t>
            </w:r>
            <w:r w:rsidRPr="008E4F17">
              <w:rPr>
                <w:vertAlign w:val="subscript"/>
              </w:rPr>
              <w:t xml:space="preserve"> </w:t>
            </w:r>
            <w:r w:rsidRPr="008E4F17">
              <w:t>(dB)</w:t>
            </w:r>
          </w:p>
        </w:tc>
        <w:tc>
          <w:tcPr>
            <w:tcW w:w="2445" w:type="dxa"/>
          </w:tcPr>
          <w:p w14:paraId="5E3069E4" w14:textId="77777777" w:rsidR="00671F04" w:rsidRPr="008E4F17" w:rsidRDefault="00671F04" w:rsidP="0017444D">
            <w:pPr>
              <w:pStyle w:val="Tabletext"/>
              <w:jc w:val="center"/>
            </w:pPr>
            <w:r w:rsidRPr="008E4F17">
              <w:t>44.8</w:t>
            </w:r>
          </w:p>
        </w:tc>
      </w:tr>
      <w:tr w:rsidR="00671F04" w:rsidRPr="008E4F17" w14:paraId="663FF081" w14:textId="77777777" w:rsidTr="0017444D">
        <w:trPr>
          <w:jc w:val="center"/>
        </w:trPr>
        <w:tc>
          <w:tcPr>
            <w:tcW w:w="2444" w:type="dxa"/>
          </w:tcPr>
          <w:p w14:paraId="03176039" w14:textId="77777777" w:rsidR="00671F04" w:rsidRPr="008E4F17" w:rsidRDefault="00671F04" w:rsidP="0017444D">
            <w:pPr>
              <w:pStyle w:val="Tabletext"/>
              <w:jc w:val="left"/>
              <w:rPr>
                <w:b/>
              </w:rPr>
            </w:pPr>
            <w:r w:rsidRPr="008E4F17">
              <w:rPr>
                <w:i/>
                <w:iCs/>
              </w:rPr>
              <w:t>G</w:t>
            </w:r>
            <w:r w:rsidRPr="008E4F17">
              <w:rPr>
                <w:i/>
                <w:iCs/>
                <w:vertAlign w:val="subscript"/>
              </w:rPr>
              <w:t>I</w:t>
            </w:r>
            <w:r w:rsidRPr="00E5265A">
              <w:rPr>
                <w:i/>
                <w:iCs/>
                <w:sz w:val="16"/>
                <w:szCs w:val="16"/>
                <w:vertAlign w:val="subscript"/>
              </w:rPr>
              <w:t>AZ</w:t>
            </w:r>
            <w:r w:rsidRPr="008E4F17">
              <w:rPr>
                <w:vertAlign w:val="subscript"/>
              </w:rPr>
              <w:t xml:space="preserve"> </w:t>
            </w:r>
            <w:r w:rsidRPr="008E4F17">
              <w:t>(dB)</w:t>
            </w:r>
          </w:p>
        </w:tc>
        <w:tc>
          <w:tcPr>
            <w:tcW w:w="2445" w:type="dxa"/>
          </w:tcPr>
          <w:p w14:paraId="32D31100" w14:textId="77777777" w:rsidR="00671F04" w:rsidRPr="008E4F17" w:rsidRDefault="00671F04" w:rsidP="0017444D">
            <w:pPr>
              <w:pStyle w:val="Tabletext"/>
              <w:jc w:val="center"/>
            </w:pPr>
            <w:r w:rsidRPr="008E4F17">
              <w:t>0 to 9.5</w:t>
            </w:r>
          </w:p>
        </w:tc>
      </w:tr>
      <w:tr w:rsidR="00671F04" w:rsidRPr="008E4F17" w14:paraId="3E430082" w14:textId="77777777" w:rsidTr="0017444D">
        <w:trPr>
          <w:jc w:val="center"/>
        </w:trPr>
        <w:tc>
          <w:tcPr>
            <w:tcW w:w="2444" w:type="dxa"/>
          </w:tcPr>
          <w:p w14:paraId="3DFA7050" w14:textId="77777777" w:rsidR="00671F04" w:rsidRPr="008E4F17" w:rsidRDefault="00671F04" w:rsidP="0017444D">
            <w:pPr>
              <w:pStyle w:val="Tabletext"/>
              <w:jc w:val="left"/>
              <w:rPr>
                <w:b/>
              </w:rPr>
            </w:pPr>
            <w:r w:rsidRPr="008E4F17">
              <w:rPr>
                <w:i/>
                <w:iCs/>
              </w:rPr>
              <w:t>G</w:t>
            </w:r>
            <w:r w:rsidRPr="008E4F17">
              <w:rPr>
                <w:i/>
                <w:iCs/>
                <w:vertAlign w:val="subscript"/>
              </w:rPr>
              <w:t>N</w:t>
            </w:r>
            <w:r w:rsidRPr="00E5265A">
              <w:rPr>
                <w:i/>
                <w:iCs/>
                <w:sz w:val="16"/>
                <w:szCs w:val="16"/>
                <w:vertAlign w:val="subscript"/>
              </w:rPr>
              <w:t>RNG</w:t>
            </w:r>
            <w:r w:rsidRPr="008E4F17">
              <w:rPr>
                <w:vertAlign w:val="subscript"/>
              </w:rPr>
              <w:t xml:space="preserve"> </w:t>
            </w:r>
            <w:r w:rsidRPr="008E4F17">
              <w:t>(dB)</w:t>
            </w:r>
          </w:p>
        </w:tc>
        <w:tc>
          <w:tcPr>
            <w:tcW w:w="2445" w:type="dxa"/>
          </w:tcPr>
          <w:p w14:paraId="4BB372AC" w14:textId="77777777" w:rsidR="00671F04" w:rsidRPr="008E4F17" w:rsidRDefault="00671F04" w:rsidP="0017444D">
            <w:pPr>
              <w:pStyle w:val="Tabletext"/>
              <w:jc w:val="center"/>
            </w:pPr>
            <w:r w:rsidRPr="008E4F17">
              <w:t>0</w:t>
            </w:r>
          </w:p>
        </w:tc>
      </w:tr>
      <w:tr w:rsidR="00671F04" w:rsidRPr="008E4F17" w14:paraId="23E93CA9" w14:textId="77777777" w:rsidTr="0017444D">
        <w:trPr>
          <w:jc w:val="center"/>
        </w:trPr>
        <w:tc>
          <w:tcPr>
            <w:tcW w:w="2444" w:type="dxa"/>
          </w:tcPr>
          <w:p w14:paraId="2B7754C4" w14:textId="77777777" w:rsidR="00671F04" w:rsidRPr="008E4F17" w:rsidRDefault="00671F04" w:rsidP="0017444D">
            <w:pPr>
              <w:pStyle w:val="Tabletext"/>
              <w:jc w:val="left"/>
              <w:rPr>
                <w:b/>
              </w:rPr>
            </w:pPr>
            <w:r w:rsidRPr="008E4F17">
              <w:rPr>
                <w:i/>
                <w:iCs/>
              </w:rPr>
              <w:t>G</w:t>
            </w:r>
            <w:r w:rsidRPr="008E4F17">
              <w:rPr>
                <w:i/>
                <w:iCs/>
                <w:vertAlign w:val="subscript"/>
              </w:rPr>
              <w:t>I</w:t>
            </w:r>
            <w:r w:rsidRPr="00E5265A">
              <w:rPr>
                <w:i/>
                <w:iCs/>
                <w:sz w:val="16"/>
                <w:szCs w:val="16"/>
                <w:vertAlign w:val="subscript"/>
              </w:rPr>
              <w:t>RNG</w:t>
            </w:r>
            <w:r w:rsidRPr="008E4F17">
              <w:rPr>
                <w:vertAlign w:val="subscript"/>
              </w:rPr>
              <w:t xml:space="preserve"> </w:t>
            </w:r>
            <w:r w:rsidRPr="008E4F17">
              <w:t>(dB)</w:t>
            </w:r>
          </w:p>
        </w:tc>
        <w:tc>
          <w:tcPr>
            <w:tcW w:w="2445" w:type="dxa"/>
          </w:tcPr>
          <w:p w14:paraId="1BFBBF5E" w14:textId="77777777" w:rsidR="00671F04" w:rsidRPr="008E4F17" w:rsidRDefault="00671F04" w:rsidP="0017444D">
            <w:pPr>
              <w:pStyle w:val="Tabletext"/>
              <w:jc w:val="center"/>
            </w:pPr>
            <w:r w:rsidRPr="008E4F17">
              <w:t>2.3</w:t>
            </w:r>
          </w:p>
        </w:tc>
      </w:tr>
      <w:tr w:rsidR="00671F04" w:rsidRPr="008E4F17" w14:paraId="3E43261E" w14:textId="77777777" w:rsidTr="0017444D">
        <w:trPr>
          <w:jc w:val="center"/>
        </w:trPr>
        <w:tc>
          <w:tcPr>
            <w:tcW w:w="2444" w:type="dxa"/>
          </w:tcPr>
          <w:p w14:paraId="45C8EC1F" w14:textId="77777777" w:rsidR="00671F04" w:rsidRPr="008E4F17" w:rsidRDefault="00671F04" w:rsidP="0017444D">
            <w:pPr>
              <w:pStyle w:val="Tabletext"/>
              <w:jc w:val="left"/>
              <w:rPr>
                <w:b/>
              </w:rPr>
            </w:pPr>
            <w:r w:rsidRPr="008E4F17">
              <w:rPr>
                <w:i/>
                <w:iCs/>
              </w:rPr>
              <w:t>I</w:t>
            </w:r>
            <w:r w:rsidRPr="008E4F17">
              <w:t>/</w:t>
            </w:r>
            <w:r w:rsidRPr="008E4F17">
              <w:rPr>
                <w:i/>
                <w:iCs/>
              </w:rPr>
              <w:t>N</w:t>
            </w:r>
            <w:r w:rsidRPr="008E4F17">
              <w:rPr>
                <w:i/>
                <w:iCs/>
                <w:vertAlign w:val="subscript"/>
              </w:rPr>
              <w:t>e</w:t>
            </w:r>
            <w:r w:rsidRPr="008E4F17">
              <w:rPr>
                <w:vertAlign w:val="subscript"/>
              </w:rPr>
              <w:t xml:space="preserve"> </w:t>
            </w:r>
            <w:r w:rsidRPr="008E4F17">
              <w:t>(dB)</w:t>
            </w:r>
          </w:p>
        </w:tc>
        <w:tc>
          <w:tcPr>
            <w:tcW w:w="2445" w:type="dxa"/>
          </w:tcPr>
          <w:p w14:paraId="48173B1A" w14:textId="77777777" w:rsidR="00671F04" w:rsidRPr="008E4F17" w:rsidRDefault="00671F04" w:rsidP="0017444D">
            <w:pPr>
              <w:pStyle w:val="Tabletext"/>
              <w:jc w:val="center"/>
            </w:pPr>
            <w:r w:rsidRPr="008E4F17">
              <w:t>+26 to +36</w:t>
            </w:r>
          </w:p>
        </w:tc>
      </w:tr>
    </w:tbl>
    <w:p w14:paraId="311A264A" w14:textId="77777777" w:rsidR="00671F04" w:rsidRPr="008E4F17" w:rsidRDefault="00671F04" w:rsidP="0017444D">
      <w:pPr>
        <w:pStyle w:val="Tablefin"/>
      </w:pPr>
    </w:p>
    <w:p w14:paraId="533BB31B" w14:textId="77777777" w:rsidR="00671F04" w:rsidRPr="008E4F17" w:rsidRDefault="00671F04" w:rsidP="00671F04">
      <w:r w:rsidRPr="008E4F17">
        <w:t xml:space="preserve">A peak </w:t>
      </w:r>
      <w:r w:rsidRPr="008E4F17">
        <w:rPr>
          <w:i/>
          <w:iCs/>
        </w:rPr>
        <w:t>I</w:t>
      </w:r>
      <w:r w:rsidRPr="008E4F17">
        <w:t>/</w:t>
      </w:r>
      <w:r w:rsidRPr="008E4F17">
        <w:rPr>
          <w:i/>
          <w:iCs/>
        </w:rPr>
        <w:t>N</w:t>
      </w:r>
      <w:r w:rsidRPr="008E4F17">
        <w:t xml:space="preserve"> value of +26 or +36 dB would therefore be acceptable against pulsed interference.</w:t>
      </w:r>
    </w:p>
    <w:p w14:paraId="345304ED" w14:textId="77777777" w:rsidR="00671F04" w:rsidRPr="008E4F17" w:rsidRDefault="00671F04" w:rsidP="0017444D">
      <w:pPr>
        <w:pStyle w:val="Heading4"/>
      </w:pPr>
      <w:bookmarkStart w:id="94" w:name="_Toc351123782"/>
      <w:r w:rsidRPr="008E4F17">
        <w:t>4.1.4.3</w:t>
      </w:r>
      <w:r w:rsidRPr="008E4F17">
        <w:tab/>
        <w:t>Results</w:t>
      </w:r>
      <w:bookmarkEnd w:id="94"/>
    </w:p>
    <w:p w14:paraId="6FF0C413" w14:textId="77777777" w:rsidR="00671F04" w:rsidRPr="008E4F17" w:rsidRDefault="00671F04" w:rsidP="00671F04">
      <w:r w:rsidRPr="008E4F17">
        <w:t xml:space="preserve">The results obtained for a deployment of 200 G21 ASDE radars are given in terms of </w:t>
      </w:r>
      <w:proofErr w:type="spellStart"/>
      <w:r w:rsidRPr="008E4F17">
        <w:t>cdf</w:t>
      </w:r>
      <w:proofErr w:type="spellEnd"/>
      <w:r w:rsidRPr="008E4F17">
        <w:t xml:space="preserve"> of the </w:t>
      </w:r>
      <w:r w:rsidRPr="008E4F17">
        <w:rPr>
          <w:i/>
          <w:iCs/>
        </w:rPr>
        <w:t>I</w:t>
      </w:r>
      <w:r w:rsidRPr="008E4F17">
        <w:t>/</w:t>
      </w:r>
      <w:r w:rsidRPr="008E4F17">
        <w:rPr>
          <w:i/>
          <w:iCs/>
        </w:rPr>
        <w:t>N</w:t>
      </w:r>
      <w:r w:rsidRPr="008E4F17">
        <w:t xml:space="preserve"> in Fig. 49.</w:t>
      </w:r>
    </w:p>
    <w:p w14:paraId="029EEDCA" w14:textId="77777777" w:rsidR="00671F04" w:rsidRPr="008E4F17" w:rsidRDefault="00671F04" w:rsidP="0017444D">
      <w:pPr>
        <w:pStyle w:val="FigureNo"/>
      </w:pPr>
      <w:bookmarkStart w:id="95" w:name="_Toc351123833"/>
      <w:bookmarkStart w:id="96" w:name="_Ref351121629"/>
      <w:r w:rsidRPr="008E4F17">
        <w:lastRenderedPageBreak/>
        <w:t xml:space="preserve">Figure </w:t>
      </w:r>
      <w:bookmarkEnd w:id="95"/>
      <w:bookmarkEnd w:id="96"/>
      <w:r w:rsidRPr="008E4F17">
        <w:t>49</w:t>
      </w:r>
    </w:p>
    <w:p w14:paraId="26150C9E" w14:textId="77777777" w:rsidR="00671F04" w:rsidRPr="008E4F17" w:rsidRDefault="00671F04" w:rsidP="00E5265A">
      <w:pPr>
        <w:pStyle w:val="Figuretitle"/>
      </w:pPr>
      <w:r w:rsidRPr="008E4F17">
        <w:rPr>
          <w:i/>
          <w:iCs/>
        </w:rPr>
        <w:t>I</w:t>
      </w:r>
      <w:r w:rsidRPr="008E4F17">
        <w:t>/</w:t>
      </w:r>
      <w:r w:rsidRPr="008E4F17">
        <w:rPr>
          <w:i/>
          <w:iCs/>
        </w:rPr>
        <w:t>N</w:t>
      </w:r>
      <w:r w:rsidRPr="008E4F17">
        <w:t xml:space="preserve"> </w:t>
      </w:r>
      <w:proofErr w:type="spellStart"/>
      <w:r w:rsidRPr="008E4F17">
        <w:t>cdf</w:t>
      </w:r>
      <w:proofErr w:type="spellEnd"/>
      <w:r w:rsidRPr="008E4F17">
        <w:t xml:space="preserve"> for 200 radars ASDE G21 in the band 9-9.2 GHz</w:t>
      </w:r>
    </w:p>
    <w:p w14:paraId="1091BFA7" w14:textId="13313875" w:rsidR="00671F04" w:rsidRPr="008E4F17" w:rsidRDefault="0017444D" w:rsidP="0017444D">
      <w:pPr>
        <w:pStyle w:val="Figure"/>
      </w:pPr>
      <w:r w:rsidRPr="008E4F17">
        <w:rPr>
          <w:noProof/>
        </w:rPr>
        <w:drawing>
          <wp:inline distT="0" distB="0" distL="0" distR="0" wp14:anchorId="624F8D9C" wp14:editId="61CA68AD">
            <wp:extent cx="6120765" cy="2667245"/>
            <wp:effectExtent l="0" t="0" r="0" b="0"/>
            <wp:docPr id="37" name="Image 51" descr="I/N cdf for 200 radars ASDE G21 in the band 9-9.2 G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51" descr="I/N cdf for 200 radars ASDE G21 in the band 9-9.2 GHz"/>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20765" cy="2667245"/>
                    </a:xfrm>
                    <a:prstGeom prst="rect">
                      <a:avLst/>
                    </a:prstGeom>
                    <a:noFill/>
                    <a:ln>
                      <a:noFill/>
                    </a:ln>
                  </pic:spPr>
                </pic:pic>
              </a:graphicData>
            </a:graphic>
          </wp:inline>
        </w:drawing>
      </w:r>
    </w:p>
    <w:p w14:paraId="42722144" w14:textId="77777777" w:rsidR="00671F04" w:rsidRPr="008E4F17" w:rsidRDefault="00671F04" w:rsidP="0017444D">
      <w:pPr>
        <w:pStyle w:val="Normalaftertitle"/>
      </w:pPr>
      <w:r w:rsidRPr="008E4F17">
        <w:t xml:space="preserve">The maximum </w:t>
      </w:r>
      <w:r w:rsidRPr="008E4F17">
        <w:rPr>
          <w:i/>
          <w:iCs/>
        </w:rPr>
        <w:t>I</w:t>
      </w:r>
      <w:r w:rsidRPr="008E4F17">
        <w:t>/</w:t>
      </w:r>
      <w:r w:rsidRPr="008E4F17">
        <w:rPr>
          <w:i/>
          <w:iCs/>
        </w:rPr>
        <w:t>N</w:t>
      </w:r>
      <w:r w:rsidRPr="008E4F17">
        <w:t xml:space="preserve"> is +38 dB and is obtained for 0.0001% of the total time. The </w:t>
      </w:r>
      <w:r w:rsidRPr="008E4F17">
        <w:rPr>
          <w:i/>
          <w:iCs/>
        </w:rPr>
        <w:t>I</w:t>
      </w:r>
      <w:r w:rsidRPr="008E4F17">
        <w:t>/</w:t>
      </w:r>
      <w:r w:rsidRPr="008E4F17">
        <w:rPr>
          <w:i/>
          <w:iCs/>
        </w:rPr>
        <w:t>N</w:t>
      </w:r>
      <w:r w:rsidRPr="008E4F17">
        <w:t xml:space="preserve"> obtained for 1% of the time when the sensor is active is −20 dB, 46 dB below the interference protection criterion when </w:t>
      </w:r>
      <w:proofErr w:type="gramStart"/>
      <w:r w:rsidRPr="008E4F17">
        <w:t>taking into account</w:t>
      </w:r>
      <w:proofErr w:type="gramEnd"/>
      <w:r w:rsidRPr="008E4F17">
        <w:t xml:space="preserve"> the SAR processing gain as explained in § 4.1.4.2. A much larger number of radars is expected to be deployed worldwide, however, due to the margin obtained, this is not expected to be a problem, unless this number exceeds 7 000 000.</w:t>
      </w:r>
    </w:p>
    <w:p w14:paraId="2F72FF00" w14:textId="77777777" w:rsidR="00671F04" w:rsidRPr="008E4F17" w:rsidRDefault="00671F04" w:rsidP="00671F04">
      <w:r w:rsidRPr="008E4F17">
        <w:t xml:space="preserve">In this simulation the interference power of all 200 radars has been aggregated, while </w:t>
      </w:r>
      <w:proofErr w:type="gramStart"/>
      <w:r w:rsidRPr="008E4F17">
        <w:t>in reality those</w:t>
      </w:r>
      <w:proofErr w:type="gramEnd"/>
      <w:r w:rsidRPr="008E4F17">
        <w:t xml:space="preserve"> radars are pulsed, and the different pulses do not arrive at the same time in the SAR receiver and do not aggregate in power. This would depend of course on the duty cycle of the interfering radars.</w:t>
      </w:r>
      <w:bookmarkStart w:id="97" w:name="_Toc351123783"/>
    </w:p>
    <w:p w14:paraId="69AD7FE9" w14:textId="77777777" w:rsidR="00671F04" w:rsidRPr="008E4F17" w:rsidRDefault="00671F04" w:rsidP="0017444D">
      <w:pPr>
        <w:pStyle w:val="Heading4"/>
      </w:pPr>
      <w:r w:rsidRPr="008E4F17">
        <w:t>4.1.4.4</w:t>
      </w:r>
      <w:r w:rsidRPr="008E4F17">
        <w:tab/>
        <w:t>Summary and preliminary conclusions</w:t>
      </w:r>
      <w:bookmarkEnd w:id="97"/>
      <w:r w:rsidRPr="008E4F17">
        <w:t xml:space="preserve"> (RNS in 8 700-9 300 MHz)</w:t>
      </w:r>
    </w:p>
    <w:p w14:paraId="4010F07A" w14:textId="4CF28116" w:rsidR="00671F04" w:rsidRPr="008E4F17" w:rsidDel="006445BD" w:rsidRDefault="00671F04" w:rsidP="00671F04">
      <w:r w:rsidRPr="008E4F17" w:rsidDel="006445BD">
        <w:t xml:space="preserve">When taking into account the test results contained in Report </w:t>
      </w:r>
      <w:hyperlink r:id="rId163" w:history="1">
        <w:r w:rsidRPr="008E4F17">
          <w:rPr>
            <w:rStyle w:val="Hyperlink"/>
            <w:color w:val="auto"/>
            <w:u w:val="none"/>
          </w:rPr>
          <w:t>ITU</w:t>
        </w:r>
        <w:r w:rsidRPr="008E4F17">
          <w:rPr>
            <w:rStyle w:val="Hyperlink"/>
            <w:color w:val="auto"/>
            <w:u w:val="none"/>
          </w:rPr>
          <w:noBreakHyphen/>
          <w:t>R M.2081</w:t>
        </w:r>
      </w:hyperlink>
      <w:r w:rsidRPr="008E4F17" w:rsidDel="006445BD">
        <w:t xml:space="preserve"> where radionavigation radars have been tested against various EESS waveforms similar to SAR-4, it is possible to conclude that the SAR emissions would not be a problem for radionavigation radars operating in the band</w:t>
      </w:r>
      <w:r w:rsidR="0017444D" w:rsidRPr="008E4F17">
        <w:t> </w:t>
      </w:r>
      <w:r w:rsidRPr="008E4F17" w:rsidDel="006445BD">
        <w:t xml:space="preserve">8 700-9 300 </w:t>
      </w:r>
      <w:proofErr w:type="spellStart"/>
      <w:r w:rsidRPr="008E4F17" w:rsidDel="006445BD">
        <w:t>MHz.</w:t>
      </w:r>
      <w:proofErr w:type="spellEnd"/>
      <w:r w:rsidRPr="008E4F17" w:rsidDel="006445BD">
        <w:t xml:space="preserve"> In addition, the acquisition time of SAR-4 in high resolution mode is very limited.</w:t>
      </w:r>
    </w:p>
    <w:p w14:paraId="64E64233" w14:textId="77777777" w:rsidR="00671F04" w:rsidRPr="008E4F17" w:rsidDel="006445BD" w:rsidRDefault="00671F04" w:rsidP="00671F04">
      <w:r w:rsidRPr="008E4F17" w:rsidDel="006445BD">
        <w:t xml:space="preserve">On the other hand, the static analysis of the maximum interference from SAR-4 to the radiodetermination radars shows that the </w:t>
      </w:r>
      <w:r w:rsidRPr="008E4F17">
        <w:rPr>
          <w:i/>
          <w:iCs/>
        </w:rPr>
        <w:t>I</w:t>
      </w:r>
      <w:r w:rsidRPr="008E4F17">
        <w:t>/</w:t>
      </w:r>
      <w:r w:rsidRPr="008E4F17">
        <w:rPr>
          <w:i/>
          <w:iCs/>
        </w:rPr>
        <w:t>N</w:t>
      </w:r>
      <w:r w:rsidRPr="008E4F17" w:rsidDel="006445BD">
        <w:t xml:space="preserve"> value at the receiver input can achieve 31 </w:t>
      </w:r>
      <w:proofErr w:type="spellStart"/>
      <w:r w:rsidRPr="008E4F17" w:rsidDel="006445BD">
        <w:t>dB.</w:t>
      </w:r>
      <w:proofErr w:type="spellEnd"/>
      <w:r w:rsidRPr="008E4F17" w:rsidDel="006445BD">
        <w:t xml:space="preserve"> Therefore, additional studies of interference impact consequences to the radiodetermination radars operating in the frequency band 8 700-9 300 MHz are required. </w:t>
      </w:r>
    </w:p>
    <w:p w14:paraId="70867C1C" w14:textId="77777777" w:rsidR="00671F04" w:rsidRPr="008E4F17" w:rsidDel="006445BD" w:rsidRDefault="00671F04" w:rsidP="00671F04">
      <w:r w:rsidRPr="008E4F17" w:rsidDel="006445BD">
        <w:t xml:space="preserve">When considering the SAR processing gain as explained in Recommendation </w:t>
      </w:r>
      <w:hyperlink r:id="rId164" w:history="1">
        <w:r w:rsidRPr="008E4F17" w:rsidDel="006445BD">
          <w:rPr>
            <w:rStyle w:val="Hyperlink"/>
            <w:color w:val="auto"/>
            <w:u w:val="none"/>
          </w:rPr>
          <w:t>ITU-R RS.1166</w:t>
        </w:r>
      </w:hyperlink>
      <w:r w:rsidRPr="008E4F17" w:rsidDel="006445BD">
        <w:t>, it is possible to show that these radionavigation radars should not be a problem for SAR-4.</w:t>
      </w:r>
    </w:p>
    <w:p w14:paraId="7254395A" w14:textId="77777777" w:rsidR="00671F04" w:rsidRPr="008E4F17" w:rsidRDefault="00671F04" w:rsidP="0017444D">
      <w:pPr>
        <w:pStyle w:val="Heading2"/>
      </w:pPr>
      <w:bookmarkStart w:id="98" w:name="_Toc387703216"/>
      <w:bookmarkStart w:id="99" w:name="_Toc400461861"/>
      <w:bookmarkStart w:id="100" w:name="_Toc227673949"/>
      <w:r w:rsidRPr="008E4F17">
        <w:t>4.2</w:t>
      </w:r>
      <w:r w:rsidRPr="008E4F17">
        <w:tab/>
        <w:t>Sharing with the radiolocation service in the band 8 700-9 300 MHz</w:t>
      </w:r>
      <w:bookmarkEnd w:id="98"/>
      <w:bookmarkEnd w:id="99"/>
      <w:bookmarkEnd w:id="100"/>
    </w:p>
    <w:p w14:paraId="24292337" w14:textId="77777777" w:rsidR="00671F04" w:rsidRPr="008E4F17" w:rsidRDefault="00671F04" w:rsidP="0017444D">
      <w:pPr>
        <w:pStyle w:val="Heading3"/>
      </w:pPr>
      <w:bookmarkStart w:id="101" w:name="_Toc351123784"/>
      <w:bookmarkStart w:id="102" w:name="_Toc387703217"/>
      <w:bookmarkStart w:id="103" w:name="_Toc400461862"/>
      <w:r w:rsidRPr="008E4F17">
        <w:t>4.2.1</w:t>
      </w:r>
      <w:r w:rsidRPr="008E4F17">
        <w:tab/>
        <w:t>Introduction</w:t>
      </w:r>
      <w:bookmarkEnd w:id="101"/>
      <w:bookmarkEnd w:id="102"/>
      <w:bookmarkEnd w:id="103"/>
    </w:p>
    <w:p w14:paraId="5938AFA6" w14:textId="78E16913" w:rsidR="00671F04" w:rsidRPr="008E4F17" w:rsidRDefault="00671F04" w:rsidP="00671F04">
      <w:r w:rsidRPr="008E4F17">
        <w:t>This section deals with sharing with radars operating in the radio location service in the band</w:t>
      </w:r>
      <w:r w:rsidR="0017444D" w:rsidRPr="008E4F17">
        <w:t> </w:t>
      </w:r>
      <w:r w:rsidRPr="008E4F17">
        <w:t>8 700</w:t>
      </w:r>
      <w:r w:rsidRPr="008E4F17">
        <w:noBreakHyphen/>
        <w:t xml:space="preserve">9 300 </w:t>
      </w:r>
      <w:proofErr w:type="spellStart"/>
      <w:r w:rsidRPr="008E4F17">
        <w:t>MHz.</w:t>
      </w:r>
      <w:proofErr w:type="spellEnd"/>
    </w:p>
    <w:p w14:paraId="6EB755C2" w14:textId="77777777" w:rsidR="00671F04" w:rsidRPr="008E4F17" w:rsidRDefault="00671F04" w:rsidP="0017444D">
      <w:pPr>
        <w:pStyle w:val="Heading3"/>
      </w:pPr>
      <w:bookmarkStart w:id="104" w:name="_Toc351123785"/>
      <w:bookmarkStart w:id="105" w:name="_Toc387703218"/>
      <w:bookmarkStart w:id="106" w:name="_Toc400461863"/>
      <w:r w:rsidRPr="008E4F17">
        <w:t>4.2.2</w:t>
      </w:r>
      <w:r w:rsidRPr="008E4F17">
        <w:tab/>
        <w:t>Characteristics of stations operating in the radio location service</w:t>
      </w:r>
      <w:bookmarkEnd w:id="104"/>
      <w:bookmarkEnd w:id="105"/>
      <w:bookmarkEnd w:id="106"/>
    </w:p>
    <w:p w14:paraId="0A61E73F" w14:textId="77777777" w:rsidR="00671F04" w:rsidRPr="008E4F17" w:rsidRDefault="00671F04" w:rsidP="00671F04">
      <w:r w:rsidRPr="008E4F17">
        <w:t>Two systems have been for further studies in the band 8 700</w:t>
      </w:r>
      <w:r w:rsidRPr="008E4F17">
        <w:noBreakHyphen/>
        <w:t xml:space="preserve">9 300 </w:t>
      </w:r>
      <w:proofErr w:type="spellStart"/>
      <w:r w:rsidRPr="008E4F17">
        <w:t>MHz.</w:t>
      </w:r>
      <w:proofErr w:type="spellEnd"/>
      <w:r w:rsidRPr="008E4F17">
        <w:t xml:space="preserve"> They are given in Table 14. It should be noted that these radars are also operating in the band above 9 300 MHz already allocated </w:t>
      </w:r>
      <w:r w:rsidRPr="008E4F17">
        <w:lastRenderedPageBreak/>
        <w:t xml:space="preserve">to EESS (active) and used by multiple SAR systems. In addition, several key parameters are missing, such as the IF bandwidth, which is required to compute the noise level and </w:t>
      </w:r>
      <w:r w:rsidRPr="008E4F17">
        <w:rPr>
          <w:i/>
          <w:iCs/>
        </w:rPr>
        <w:t>I</w:t>
      </w:r>
      <w:r w:rsidRPr="008E4F17">
        <w:t>/</w:t>
      </w:r>
      <w:r w:rsidRPr="008E4F17">
        <w:rPr>
          <w:i/>
          <w:iCs/>
        </w:rPr>
        <w:t>N</w:t>
      </w:r>
      <w:r w:rsidRPr="008E4F17">
        <w:t xml:space="preserve"> values. An IF bandwidth of 10 MHz has been assumed consistent with the lower pulse width of 0.15 µs, assuming no modulation for this pulse width.</w:t>
      </w:r>
    </w:p>
    <w:p w14:paraId="68F1016C" w14:textId="16F1BEB5" w:rsidR="00671F04" w:rsidRPr="008E4F17" w:rsidRDefault="00671F04" w:rsidP="00671F04">
      <w:r w:rsidRPr="008E4F17">
        <w:t>The sweeping patterns in azimuth and elevation are not clear for radar G20. It has been assumed that the radar antenna was rotating mechanically in azimuth and that an electronic scan of </w:t>
      </w:r>
      <w:r w:rsidR="00E5265A">
        <w:sym w:font="Symbol" w:char="F0B1"/>
      </w:r>
      <w:r w:rsidRPr="008E4F17">
        <w:t xml:space="preserve">60° was performed in addition. It was assumed that the antenna was pointing to 40-degree elevation and a scan in elevation of </w:t>
      </w:r>
      <w:r w:rsidR="00E5265A">
        <w:sym w:font="Symbol" w:char="F0B1"/>
      </w:r>
      <w:r w:rsidRPr="008E4F17">
        <w:t>40° was performed around this value, so that the azimuths covered range from</w:t>
      </w:r>
      <w:r w:rsidR="00311B56" w:rsidRPr="008E4F17">
        <w:t> </w:t>
      </w:r>
      <w:r w:rsidRPr="008E4F17">
        <w:t>0 to 80 degrees.</w:t>
      </w:r>
    </w:p>
    <w:p w14:paraId="00D08C84" w14:textId="77777777" w:rsidR="00671F04" w:rsidRPr="008E4F17" w:rsidRDefault="00671F04" w:rsidP="00671F04"/>
    <w:p w14:paraId="5BAB563B" w14:textId="77777777" w:rsidR="00671F04" w:rsidRPr="008E4F17" w:rsidRDefault="00671F04" w:rsidP="00671F04">
      <w:pPr>
        <w:sectPr w:rsidR="00671F04" w:rsidRPr="008E4F17" w:rsidSect="003166BB">
          <w:headerReference w:type="even" r:id="rId165"/>
          <w:headerReference w:type="default" r:id="rId166"/>
          <w:footerReference w:type="default" r:id="rId167"/>
          <w:headerReference w:type="first" r:id="rId168"/>
          <w:footerReference w:type="first" r:id="rId169"/>
          <w:pgSz w:w="11907" w:h="16834" w:code="9"/>
          <w:pgMar w:top="1418" w:right="1134" w:bottom="1134" w:left="1134" w:header="720" w:footer="482" w:gutter="0"/>
          <w:paperSrc w:first="15" w:other="15"/>
          <w:cols w:space="720"/>
          <w:docGrid w:linePitch="326"/>
        </w:sectPr>
      </w:pPr>
    </w:p>
    <w:p w14:paraId="5717EAB4" w14:textId="77777777" w:rsidR="00671F04" w:rsidRPr="008E4F17" w:rsidRDefault="00671F04" w:rsidP="0017444D">
      <w:pPr>
        <w:pStyle w:val="TableNo"/>
      </w:pPr>
      <w:bookmarkStart w:id="107" w:name="_Toc351123862"/>
      <w:bookmarkStart w:id="108" w:name="_Ref351121887"/>
      <w:r w:rsidRPr="008E4F17">
        <w:lastRenderedPageBreak/>
        <w:t>TABLE</w:t>
      </w:r>
      <w:bookmarkEnd w:id="107"/>
      <w:bookmarkEnd w:id="108"/>
      <w:r w:rsidRPr="008E4F17">
        <w:t xml:space="preserve"> 14</w:t>
      </w:r>
    </w:p>
    <w:p w14:paraId="4B93D574" w14:textId="77777777" w:rsidR="00671F04" w:rsidRPr="008E4F17" w:rsidRDefault="00671F04" w:rsidP="0017444D">
      <w:pPr>
        <w:pStyle w:val="Tabletitle"/>
      </w:pPr>
      <w:r w:rsidRPr="008E4F17">
        <w:t>Radiolocation system parameters in the band 8 700-9 300 MHz</w:t>
      </w: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0"/>
        <w:gridCol w:w="5954"/>
        <w:gridCol w:w="4835"/>
      </w:tblGrid>
      <w:tr w:rsidR="00671F04" w:rsidRPr="008E4F17" w14:paraId="2F92B270" w14:textId="77777777" w:rsidTr="0017444D">
        <w:trPr>
          <w:trHeight w:val="20"/>
          <w:jc w:val="center"/>
        </w:trPr>
        <w:tc>
          <w:tcPr>
            <w:tcW w:w="1269" w:type="pct"/>
            <w:vAlign w:val="center"/>
          </w:tcPr>
          <w:p w14:paraId="0170A9B9" w14:textId="77777777" w:rsidR="00671F04" w:rsidRPr="008E4F17" w:rsidRDefault="00671F04" w:rsidP="0017444D">
            <w:pPr>
              <w:pStyle w:val="Tablehead"/>
            </w:pPr>
            <w:r w:rsidRPr="008E4F17">
              <w:t>Characteristics</w:t>
            </w:r>
          </w:p>
        </w:tc>
        <w:tc>
          <w:tcPr>
            <w:tcW w:w="2059" w:type="pct"/>
            <w:vAlign w:val="center"/>
          </w:tcPr>
          <w:p w14:paraId="5A2BC4DE" w14:textId="77777777" w:rsidR="00671F04" w:rsidRPr="008E4F17" w:rsidRDefault="00671F04" w:rsidP="0017444D">
            <w:pPr>
              <w:pStyle w:val="Tablehead"/>
            </w:pPr>
            <w:r w:rsidRPr="008E4F17">
              <w:t>System A12</w:t>
            </w:r>
          </w:p>
        </w:tc>
        <w:tc>
          <w:tcPr>
            <w:tcW w:w="1672" w:type="pct"/>
            <w:vAlign w:val="center"/>
          </w:tcPr>
          <w:p w14:paraId="5C2C6E5C" w14:textId="77777777" w:rsidR="00671F04" w:rsidRPr="008E4F17" w:rsidRDefault="00671F04" w:rsidP="0017444D">
            <w:pPr>
              <w:pStyle w:val="Tablehead"/>
            </w:pPr>
            <w:r w:rsidRPr="008E4F17">
              <w:t>System G20</w:t>
            </w:r>
          </w:p>
        </w:tc>
      </w:tr>
      <w:tr w:rsidR="00671F04" w:rsidRPr="008E4F17" w14:paraId="37A80F61" w14:textId="77777777" w:rsidTr="0017444D">
        <w:trPr>
          <w:trHeight w:val="20"/>
          <w:jc w:val="center"/>
        </w:trPr>
        <w:tc>
          <w:tcPr>
            <w:tcW w:w="1269" w:type="pct"/>
            <w:vAlign w:val="center"/>
          </w:tcPr>
          <w:p w14:paraId="29D4458F" w14:textId="77777777" w:rsidR="00671F04" w:rsidRPr="008E4F17" w:rsidRDefault="00671F04" w:rsidP="0017444D">
            <w:pPr>
              <w:pStyle w:val="Tabletext"/>
            </w:pPr>
            <w:r w:rsidRPr="008E4F17">
              <w:t>Function</w:t>
            </w:r>
          </w:p>
        </w:tc>
        <w:tc>
          <w:tcPr>
            <w:tcW w:w="2059" w:type="pct"/>
          </w:tcPr>
          <w:p w14:paraId="4F7D54BE" w14:textId="77777777" w:rsidR="00671F04" w:rsidRPr="008E4F17" w:rsidRDefault="00671F04" w:rsidP="0017444D">
            <w:pPr>
              <w:pStyle w:val="Tabletext"/>
              <w:jc w:val="center"/>
            </w:pPr>
            <w:r w:rsidRPr="008E4F17">
              <w:t>Multipurpose surveillance, scanning, tracking</w:t>
            </w:r>
          </w:p>
        </w:tc>
        <w:tc>
          <w:tcPr>
            <w:tcW w:w="1672" w:type="pct"/>
          </w:tcPr>
          <w:p w14:paraId="1628D60B" w14:textId="77777777" w:rsidR="00671F04" w:rsidRPr="008E4F17" w:rsidRDefault="00671F04" w:rsidP="0017444D">
            <w:pPr>
              <w:pStyle w:val="Tabletext"/>
              <w:jc w:val="center"/>
            </w:pPr>
            <w:r w:rsidRPr="008E4F17">
              <w:t>Multipurpose surveillance, scanning, tracking</w:t>
            </w:r>
          </w:p>
        </w:tc>
      </w:tr>
      <w:tr w:rsidR="00671F04" w:rsidRPr="008E4F17" w14:paraId="69C64BA1" w14:textId="77777777" w:rsidTr="0017444D">
        <w:trPr>
          <w:trHeight w:val="20"/>
          <w:jc w:val="center"/>
        </w:trPr>
        <w:tc>
          <w:tcPr>
            <w:tcW w:w="1269" w:type="pct"/>
            <w:vAlign w:val="center"/>
          </w:tcPr>
          <w:p w14:paraId="4562DC99" w14:textId="77777777" w:rsidR="00671F04" w:rsidRPr="008E4F17" w:rsidRDefault="00671F04" w:rsidP="0017444D">
            <w:pPr>
              <w:pStyle w:val="Tabletext"/>
            </w:pPr>
            <w:r w:rsidRPr="008E4F17">
              <w:t>Tuning range (MHz)</w:t>
            </w:r>
          </w:p>
        </w:tc>
        <w:tc>
          <w:tcPr>
            <w:tcW w:w="2059" w:type="pct"/>
          </w:tcPr>
          <w:p w14:paraId="7CB5A3AF" w14:textId="77777777" w:rsidR="00671F04" w:rsidRPr="008E4F17" w:rsidRDefault="00671F04" w:rsidP="0017444D">
            <w:pPr>
              <w:pStyle w:val="Tabletext"/>
              <w:jc w:val="center"/>
            </w:pPr>
            <w:r w:rsidRPr="008E4F17">
              <w:t>8 500-9 900</w:t>
            </w:r>
          </w:p>
        </w:tc>
        <w:tc>
          <w:tcPr>
            <w:tcW w:w="1672" w:type="pct"/>
          </w:tcPr>
          <w:p w14:paraId="5F556310" w14:textId="77777777" w:rsidR="00671F04" w:rsidRPr="008E4F17" w:rsidRDefault="00671F04" w:rsidP="0017444D">
            <w:pPr>
              <w:pStyle w:val="Tabletext"/>
              <w:jc w:val="center"/>
            </w:pPr>
            <w:r w:rsidRPr="008E4F17">
              <w:t>9 200-9 900</w:t>
            </w:r>
          </w:p>
        </w:tc>
      </w:tr>
      <w:tr w:rsidR="00671F04" w:rsidRPr="008E4F17" w14:paraId="4B728D3A" w14:textId="77777777" w:rsidTr="0017444D">
        <w:trPr>
          <w:trHeight w:val="20"/>
          <w:jc w:val="center"/>
        </w:trPr>
        <w:tc>
          <w:tcPr>
            <w:tcW w:w="1269" w:type="pct"/>
            <w:vAlign w:val="center"/>
          </w:tcPr>
          <w:p w14:paraId="77505220" w14:textId="77777777" w:rsidR="00671F04" w:rsidRPr="008E4F17" w:rsidRDefault="00671F04" w:rsidP="0017444D">
            <w:pPr>
              <w:pStyle w:val="Tabletext"/>
            </w:pPr>
            <w:r w:rsidRPr="008E4F17">
              <w:t>Modulation</w:t>
            </w:r>
          </w:p>
        </w:tc>
        <w:tc>
          <w:tcPr>
            <w:tcW w:w="2059" w:type="pct"/>
          </w:tcPr>
          <w:p w14:paraId="5F6B9261" w14:textId="77777777" w:rsidR="00671F04" w:rsidRPr="008E4F17" w:rsidRDefault="00671F04" w:rsidP="0017444D">
            <w:pPr>
              <w:pStyle w:val="Tabletext"/>
              <w:jc w:val="center"/>
            </w:pPr>
            <w:r w:rsidRPr="008E4F17">
              <w:t>Adaptive Pulse, FM</w:t>
            </w:r>
          </w:p>
        </w:tc>
        <w:tc>
          <w:tcPr>
            <w:tcW w:w="1672" w:type="pct"/>
          </w:tcPr>
          <w:p w14:paraId="3CDB7DB6" w14:textId="3B8FEE5D" w:rsidR="00671F04" w:rsidRPr="008E4F17" w:rsidRDefault="00671F04" w:rsidP="0017444D">
            <w:pPr>
              <w:pStyle w:val="Tabletext"/>
              <w:jc w:val="center"/>
            </w:pPr>
            <w:r w:rsidRPr="008E4F17">
              <w:t xml:space="preserve">Adaptive </w:t>
            </w:r>
            <w:r w:rsidR="00853D46">
              <w:t>p</w:t>
            </w:r>
            <w:r w:rsidRPr="008E4F17">
              <w:t>ulse, FM</w:t>
            </w:r>
          </w:p>
        </w:tc>
      </w:tr>
      <w:tr w:rsidR="00671F04" w:rsidRPr="008E4F17" w14:paraId="58E0A5C0" w14:textId="77777777" w:rsidTr="0017444D">
        <w:trPr>
          <w:trHeight w:val="20"/>
          <w:jc w:val="center"/>
        </w:trPr>
        <w:tc>
          <w:tcPr>
            <w:tcW w:w="1269" w:type="pct"/>
            <w:vAlign w:val="center"/>
          </w:tcPr>
          <w:p w14:paraId="04A0C94F" w14:textId="77777777" w:rsidR="00671F04" w:rsidRPr="008E4F17" w:rsidRDefault="00671F04" w:rsidP="0017444D">
            <w:pPr>
              <w:pStyle w:val="Tabletext"/>
            </w:pPr>
            <w:r w:rsidRPr="008E4F17">
              <w:t>Peak power (kW)</w:t>
            </w:r>
          </w:p>
        </w:tc>
        <w:tc>
          <w:tcPr>
            <w:tcW w:w="2059" w:type="pct"/>
          </w:tcPr>
          <w:p w14:paraId="27578A02" w14:textId="77777777" w:rsidR="00671F04" w:rsidRPr="008E4F17" w:rsidRDefault="00671F04" w:rsidP="0017444D">
            <w:pPr>
              <w:pStyle w:val="Tabletext"/>
              <w:jc w:val="center"/>
            </w:pPr>
            <w:r w:rsidRPr="008E4F17">
              <w:t>0.03-10</w:t>
            </w:r>
          </w:p>
        </w:tc>
        <w:tc>
          <w:tcPr>
            <w:tcW w:w="1672" w:type="pct"/>
          </w:tcPr>
          <w:p w14:paraId="64562BF1" w14:textId="77777777" w:rsidR="00671F04" w:rsidRPr="008E4F17" w:rsidRDefault="00671F04" w:rsidP="0017444D">
            <w:pPr>
              <w:pStyle w:val="Tabletext"/>
              <w:jc w:val="center"/>
            </w:pPr>
            <w:r w:rsidRPr="008E4F17">
              <w:t>0.03-10</w:t>
            </w:r>
          </w:p>
        </w:tc>
      </w:tr>
      <w:tr w:rsidR="00671F04" w:rsidRPr="008E4F17" w14:paraId="397DC8FC" w14:textId="77777777" w:rsidTr="0017444D">
        <w:trPr>
          <w:trHeight w:val="20"/>
          <w:jc w:val="center"/>
        </w:trPr>
        <w:tc>
          <w:tcPr>
            <w:tcW w:w="1269" w:type="pct"/>
            <w:vAlign w:val="center"/>
          </w:tcPr>
          <w:p w14:paraId="3D43917D" w14:textId="77777777" w:rsidR="00671F04" w:rsidRPr="008E4F17" w:rsidRDefault="00671F04" w:rsidP="0017444D">
            <w:pPr>
              <w:pStyle w:val="Tabletext"/>
            </w:pPr>
            <w:r w:rsidRPr="008E4F17">
              <w:t>Pulse widths (</w:t>
            </w:r>
            <w:proofErr w:type="spellStart"/>
            <w:r w:rsidRPr="008E4F17">
              <w:t>μs</w:t>
            </w:r>
            <w:proofErr w:type="spellEnd"/>
            <w:r w:rsidRPr="008E4F17">
              <w:t>)</w:t>
            </w:r>
          </w:p>
        </w:tc>
        <w:tc>
          <w:tcPr>
            <w:tcW w:w="2059" w:type="pct"/>
          </w:tcPr>
          <w:p w14:paraId="643140F9" w14:textId="77777777" w:rsidR="00671F04" w:rsidRPr="008E4F17" w:rsidRDefault="00671F04" w:rsidP="0017444D">
            <w:pPr>
              <w:pStyle w:val="Tabletext"/>
              <w:jc w:val="center"/>
            </w:pPr>
            <w:r w:rsidRPr="008E4F17">
              <w:t>0.15-300 adaptive</w:t>
            </w:r>
          </w:p>
        </w:tc>
        <w:tc>
          <w:tcPr>
            <w:tcW w:w="1672" w:type="pct"/>
          </w:tcPr>
          <w:p w14:paraId="5096851F" w14:textId="77777777" w:rsidR="00671F04" w:rsidRPr="008E4F17" w:rsidRDefault="00671F04" w:rsidP="0017444D">
            <w:pPr>
              <w:pStyle w:val="Tabletext"/>
              <w:jc w:val="center"/>
            </w:pPr>
            <w:r w:rsidRPr="008E4F17">
              <w:t>0.15-30 adaptive</w:t>
            </w:r>
          </w:p>
        </w:tc>
      </w:tr>
      <w:tr w:rsidR="00671F04" w:rsidRPr="008E4F17" w14:paraId="3955BDDF" w14:textId="77777777" w:rsidTr="0017444D">
        <w:trPr>
          <w:trHeight w:val="20"/>
          <w:jc w:val="center"/>
        </w:trPr>
        <w:tc>
          <w:tcPr>
            <w:tcW w:w="1269" w:type="pct"/>
            <w:vAlign w:val="center"/>
          </w:tcPr>
          <w:p w14:paraId="29943368" w14:textId="77777777" w:rsidR="00671F04" w:rsidRPr="008E4F17" w:rsidRDefault="00671F04" w:rsidP="0017444D">
            <w:pPr>
              <w:pStyle w:val="Tabletext"/>
            </w:pPr>
            <w:r w:rsidRPr="008E4F17">
              <w:t>Pulse repetition rate (</w:t>
            </w:r>
            <w:proofErr w:type="spellStart"/>
            <w:r w:rsidRPr="008E4F17">
              <w:t>pps</w:t>
            </w:r>
            <w:proofErr w:type="spellEnd"/>
            <w:r w:rsidRPr="008E4F17">
              <w:t>)</w:t>
            </w:r>
          </w:p>
        </w:tc>
        <w:tc>
          <w:tcPr>
            <w:tcW w:w="2059" w:type="pct"/>
          </w:tcPr>
          <w:p w14:paraId="3584D7AD" w14:textId="77777777" w:rsidR="00671F04" w:rsidRPr="008E4F17" w:rsidRDefault="00671F04" w:rsidP="0017444D">
            <w:pPr>
              <w:pStyle w:val="Tabletext"/>
              <w:jc w:val="center"/>
            </w:pPr>
            <w:r w:rsidRPr="008E4F17">
              <w:t>1 000-50 0000 adaptive</w:t>
            </w:r>
          </w:p>
        </w:tc>
        <w:tc>
          <w:tcPr>
            <w:tcW w:w="1672" w:type="pct"/>
          </w:tcPr>
          <w:p w14:paraId="4452D8D8" w14:textId="77777777" w:rsidR="00671F04" w:rsidRPr="008E4F17" w:rsidRDefault="00671F04" w:rsidP="0017444D">
            <w:pPr>
              <w:pStyle w:val="Tabletext"/>
              <w:jc w:val="center"/>
            </w:pPr>
            <w:r w:rsidRPr="008E4F17">
              <w:t>1 000-20 000 adaptive</w:t>
            </w:r>
          </w:p>
        </w:tc>
      </w:tr>
      <w:tr w:rsidR="00671F04" w:rsidRPr="008E4F17" w14:paraId="77284BEA" w14:textId="77777777" w:rsidTr="0017444D">
        <w:trPr>
          <w:trHeight w:val="20"/>
          <w:jc w:val="center"/>
        </w:trPr>
        <w:tc>
          <w:tcPr>
            <w:tcW w:w="1269" w:type="pct"/>
          </w:tcPr>
          <w:p w14:paraId="2961E0F7" w14:textId="4B13FD1A" w:rsidR="00671F04" w:rsidRPr="008E4F17" w:rsidRDefault="00671F04" w:rsidP="0017444D">
            <w:pPr>
              <w:pStyle w:val="Tabletext"/>
              <w:jc w:val="left"/>
            </w:pPr>
            <w:r w:rsidRPr="008E4F17">
              <w:t>Max</w:t>
            </w:r>
            <w:r w:rsidR="00853D46">
              <w:t>imum</w:t>
            </w:r>
            <w:r w:rsidRPr="008E4F17">
              <w:t xml:space="preserve"> duty cycle</w:t>
            </w:r>
          </w:p>
        </w:tc>
        <w:tc>
          <w:tcPr>
            <w:tcW w:w="2059" w:type="pct"/>
          </w:tcPr>
          <w:p w14:paraId="2B002C1D" w14:textId="77777777" w:rsidR="00671F04" w:rsidRPr="008E4F17" w:rsidRDefault="00671F04" w:rsidP="0017444D">
            <w:pPr>
              <w:pStyle w:val="Tabletext"/>
              <w:jc w:val="center"/>
            </w:pPr>
            <w:r w:rsidRPr="008E4F17">
              <w:t>0.8 (pulse)</w:t>
            </w:r>
          </w:p>
          <w:p w14:paraId="40A919D8" w14:textId="77777777" w:rsidR="00671F04" w:rsidRPr="008E4F17" w:rsidRDefault="00671F04" w:rsidP="0017444D">
            <w:pPr>
              <w:pStyle w:val="Tabletext"/>
              <w:jc w:val="center"/>
            </w:pPr>
            <w:r w:rsidRPr="008E4F17">
              <w:t>1 (FM)</w:t>
            </w:r>
          </w:p>
        </w:tc>
        <w:tc>
          <w:tcPr>
            <w:tcW w:w="1672" w:type="pct"/>
          </w:tcPr>
          <w:p w14:paraId="32514DFC" w14:textId="77777777" w:rsidR="00671F04" w:rsidRPr="008E4F17" w:rsidRDefault="00671F04" w:rsidP="0017444D">
            <w:pPr>
              <w:pStyle w:val="Tabletext"/>
              <w:jc w:val="center"/>
            </w:pPr>
            <w:r w:rsidRPr="008E4F17">
              <w:t>0.60 (pulse)</w:t>
            </w:r>
          </w:p>
          <w:p w14:paraId="74298034" w14:textId="77777777" w:rsidR="00671F04" w:rsidRPr="008E4F17" w:rsidRDefault="00671F04" w:rsidP="0017444D">
            <w:pPr>
              <w:pStyle w:val="Tabletext"/>
              <w:jc w:val="center"/>
            </w:pPr>
            <w:r w:rsidRPr="008E4F17">
              <w:t>1 (FM)</w:t>
            </w:r>
          </w:p>
        </w:tc>
      </w:tr>
      <w:tr w:rsidR="00671F04" w:rsidRPr="008E4F17" w14:paraId="0B3890A6" w14:textId="77777777" w:rsidTr="0017444D">
        <w:trPr>
          <w:trHeight w:val="20"/>
          <w:jc w:val="center"/>
        </w:trPr>
        <w:tc>
          <w:tcPr>
            <w:tcW w:w="1269" w:type="pct"/>
          </w:tcPr>
          <w:p w14:paraId="5FF5481E" w14:textId="77777777" w:rsidR="00671F04" w:rsidRPr="008E4F17" w:rsidRDefault="00671F04" w:rsidP="0017444D">
            <w:pPr>
              <w:pStyle w:val="Tabletext"/>
              <w:jc w:val="left"/>
            </w:pPr>
            <w:r w:rsidRPr="008E4F17">
              <w:t>Pulse rise times (</w:t>
            </w:r>
            <w:r w:rsidRPr="008E4F17">
              <w:sym w:font="Symbol" w:char="F06D"/>
            </w:r>
            <w:r w:rsidRPr="008E4F17">
              <w:t>s)</w:t>
            </w:r>
          </w:p>
        </w:tc>
        <w:tc>
          <w:tcPr>
            <w:tcW w:w="2059" w:type="pct"/>
          </w:tcPr>
          <w:p w14:paraId="5FDC8754" w14:textId="77777777" w:rsidR="00671F04" w:rsidRPr="008E4F17" w:rsidRDefault="00671F04" w:rsidP="0017444D">
            <w:pPr>
              <w:pStyle w:val="Tabletext"/>
              <w:jc w:val="center"/>
            </w:pPr>
            <w:r w:rsidRPr="008E4F17">
              <w:t>Not specified</w:t>
            </w:r>
          </w:p>
        </w:tc>
        <w:tc>
          <w:tcPr>
            <w:tcW w:w="1672" w:type="pct"/>
          </w:tcPr>
          <w:p w14:paraId="2A4098F4" w14:textId="77777777" w:rsidR="00671F04" w:rsidRPr="008E4F17" w:rsidRDefault="00671F04" w:rsidP="0017444D">
            <w:pPr>
              <w:pStyle w:val="Tabletext"/>
              <w:jc w:val="center"/>
            </w:pPr>
            <w:r w:rsidRPr="008E4F17">
              <w:t>Not specified</w:t>
            </w:r>
          </w:p>
        </w:tc>
      </w:tr>
      <w:tr w:rsidR="00671F04" w:rsidRPr="008E4F17" w14:paraId="7E48384B" w14:textId="77777777" w:rsidTr="0017444D">
        <w:trPr>
          <w:trHeight w:val="20"/>
          <w:jc w:val="center"/>
        </w:trPr>
        <w:tc>
          <w:tcPr>
            <w:tcW w:w="1269" w:type="pct"/>
          </w:tcPr>
          <w:p w14:paraId="1411F923" w14:textId="77777777" w:rsidR="00671F04" w:rsidRPr="008E4F17" w:rsidRDefault="00671F04" w:rsidP="0017444D">
            <w:pPr>
              <w:pStyle w:val="Tabletext"/>
              <w:jc w:val="left"/>
            </w:pPr>
            <w:r w:rsidRPr="008E4F17">
              <w:t xml:space="preserve">Pulse </w:t>
            </w:r>
            <w:proofErr w:type="gramStart"/>
            <w:r w:rsidRPr="008E4F17">
              <w:t>fall</w:t>
            </w:r>
            <w:proofErr w:type="gramEnd"/>
            <w:r w:rsidRPr="008E4F17">
              <w:t xml:space="preserve"> times (</w:t>
            </w:r>
            <w:proofErr w:type="spellStart"/>
            <w:r w:rsidRPr="008E4F17">
              <w:t>μs</w:t>
            </w:r>
            <w:proofErr w:type="spellEnd"/>
            <w:r w:rsidRPr="008E4F17">
              <w:t>)</w:t>
            </w:r>
          </w:p>
        </w:tc>
        <w:tc>
          <w:tcPr>
            <w:tcW w:w="2059" w:type="pct"/>
          </w:tcPr>
          <w:p w14:paraId="108F7C79" w14:textId="77777777" w:rsidR="00671F04" w:rsidRPr="008E4F17" w:rsidRDefault="00671F04" w:rsidP="0017444D">
            <w:pPr>
              <w:pStyle w:val="Tabletext"/>
              <w:jc w:val="center"/>
            </w:pPr>
            <w:r w:rsidRPr="008E4F17">
              <w:t>Not specified</w:t>
            </w:r>
          </w:p>
        </w:tc>
        <w:tc>
          <w:tcPr>
            <w:tcW w:w="1672" w:type="pct"/>
          </w:tcPr>
          <w:p w14:paraId="6BA6EFBE" w14:textId="77777777" w:rsidR="00671F04" w:rsidRPr="008E4F17" w:rsidRDefault="00671F04" w:rsidP="0017444D">
            <w:pPr>
              <w:pStyle w:val="Tabletext"/>
              <w:jc w:val="center"/>
            </w:pPr>
            <w:r w:rsidRPr="008E4F17">
              <w:t>Not specified</w:t>
            </w:r>
          </w:p>
        </w:tc>
      </w:tr>
      <w:tr w:rsidR="00671F04" w:rsidRPr="008E4F17" w14:paraId="72B8D1FD" w14:textId="77777777" w:rsidTr="0017444D">
        <w:trPr>
          <w:trHeight w:val="20"/>
          <w:jc w:val="center"/>
        </w:trPr>
        <w:tc>
          <w:tcPr>
            <w:tcW w:w="1269" w:type="pct"/>
          </w:tcPr>
          <w:p w14:paraId="33A48138" w14:textId="77777777" w:rsidR="00671F04" w:rsidRPr="008E4F17" w:rsidRDefault="00671F04" w:rsidP="0017444D">
            <w:pPr>
              <w:pStyle w:val="Tabletext"/>
              <w:jc w:val="left"/>
            </w:pPr>
            <w:r w:rsidRPr="008E4F17">
              <w:t>Antenna pattern type</w:t>
            </w:r>
          </w:p>
        </w:tc>
        <w:tc>
          <w:tcPr>
            <w:tcW w:w="2059" w:type="pct"/>
          </w:tcPr>
          <w:p w14:paraId="48FE1171" w14:textId="77777777" w:rsidR="00671F04" w:rsidRPr="008E4F17" w:rsidRDefault="00671F04" w:rsidP="0017444D">
            <w:pPr>
              <w:pStyle w:val="Tabletext"/>
              <w:jc w:val="center"/>
            </w:pPr>
            <w:r w:rsidRPr="008E4F17">
              <w:t>Digital beam forming</w:t>
            </w:r>
          </w:p>
        </w:tc>
        <w:tc>
          <w:tcPr>
            <w:tcW w:w="1672" w:type="pct"/>
          </w:tcPr>
          <w:p w14:paraId="55EFFC8F" w14:textId="77777777" w:rsidR="00671F04" w:rsidRPr="008E4F17" w:rsidRDefault="00671F04" w:rsidP="0017444D">
            <w:pPr>
              <w:pStyle w:val="Tabletext"/>
              <w:jc w:val="center"/>
            </w:pPr>
            <w:r w:rsidRPr="008E4F17">
              <w:t>Digital beam forming</w:t>
            </w:r>
          </w:p>
        </w:tc>
      </w:tr>
      <w:tr w:rsidR="00671F04" w:rsidRPr="008E4F17" w14:paraId="32281FB0" w14:textId="77777777" w:rsidTr="0017444D">
        <w:trPr>
          <w:trHeight w:val="20"/>
          <w:jc w:val="center"/>
        </w:trPr>
        <w:tc>
          <w:tcPr>
            <w:tcW w:w="1269" w:type="pct"/>
          </w:tcPr>
          <w:p w14:paraId="375CC129" w14:textId="77777777" w:rsidR="00671F04" w:rsidRPr="008E4F17" w:rsidRDefault="00671F04" w:rsidP="0017444D">
            <w:pPr>
              <w:pStyle w:val="Tabletext"/>
              <w:jc w:val="left"/>
            </w:pPr>
            <w:r w:rsidRPr="008E4F17">
              <w:t>Antenna type</w:t>
            </w:r>
          </w:p>
        </w:tc>
        <w:tc>
          <w:tcPr>
            <w:tcW w:w="2059" w:type="pct"/>
          </w:tcPr>
          <w:p w14:paraId="7C6B0B3F" w14:textId="77777777" w:rsidR="00671F04" w:rsidRPr="008E4F17" w:rsidRDefault="00671F04" w:rsidP="0017444D">
            <w:pPr>
              <w:pStyle w:val="Tabletext"/>
              <w:jc w:val="center"/>
            </w:pPr>
            <w:r w:rsidRPr="008E4F17">
              <w:t>Active array</w:t>
            </w:r>
          </w:p>
        </w:tc>
        <w:tc>
          <w:tcPr>
            <w:tcW w:w="1672" w:type="pct"/>
          </w:tcPr>
          <w:p w14:paraId="319B696C" w14:textId="77777777" w:rsidR="00671F04" w:rsidRPr="008E4F17" w:rsidRDefault="00671F04" w:rsidP="0017444D">
            <w:pPr>
              <w:pStyle w:val="Tabletext"/>
              <w:jc w:val="center"/>
            </w:pPr>
            <w:r w:rsidRPr="008E4F17">
              <w:t>Active planar array</w:t>
            </w:r>
          </w:p>
        </w:tc>
      </w:tr>
      <w:tr w:rsidR="00671F04" w:rsidRPr="008E4F17" w14:paraId="58EA0A5C" w14:textId="77777777" w:rsidTr="0017444D">
        <w:trPr>
          <w:trHeight w:val="20"/>
          <w:jc w:val="center"/>
        </w:trPr>
        <w:tc>
          <w:tcPr>
            <w:tcW w:w="1269" w:type="pct"/>
          </w:tcPr>
          <w:p w14:paraId="48547968" w14:textId="77777777" w:rsidR="00671F04" w:rsidRPr="008E4F17" w:rsidRDefault="00671F04" w:rsidP="0017444D">
            <w:pPr>
              <w:pStyle w:val="Tabletext"/>
              <w:jc w:val="left"/>
            </w:pPr>
            <w:r w:rsidRPr="008E4F17">
              <w:t>Antenna polarisation</w:t>
            </w:r>
          </w:p>
        </w:tc>
        <w:tc>
          <w:tcPr>
            <w:tcW w:w="2059" w:type="pct"/>
          </w:tcPr>
          <w:p w14:paraId="6BC255C8" w14:textId="77777777" w:rsidR="00671F04" w:rsidRPr="008E4F17" w:rsidRDefault="00671F04" w:rsidP="0017444D">
            <w:pPr>
              <w:pStyle w:val="Tabletext"/>
              <w:jc w:val="center"/>
            </w:pPr>
            <w:r w:rsidRPr="008E4F17">
              <w:t>Linear / Circular</w:t>
            </w:r>
          </w:p>
        </w:tc>
        <w:tc>
          <w:tcPr>
            <w:tcW w:w="1672" w:type="pct"/>
          </w:tcPr>
          <w:p w14:paraId="1961D30B" w14:textId="77777777" w:rsidR="00671F04" w:rsidRPr="008E4F17" w:rsidRDefault="00671F04" w:rsidP="0017444D">
            <w:pPr>
              <w:pStyle w:val="Tabletext"/>
              <w:jc w:val="center"/>
            </w:pPr>
            <w:r w:rsidRPr="008E4F17">
              <w:t>Linear/circular</w:t>
            </w:r>
          </w:p>
        </w:tc>
      </w:tr>
      <w:tr w:rsidR="00671F04" w:rsidRPr="008E4F17" w14:paraId="6C1E6D30" w14:textId="77777777" w:rsidTr="0017444D">
        <w:trPr>
          <w:trHeight w:val="20"/>
          <w:jc w:val="center"/>
        </w:trPr>
        <w:tc>
          <w:tcPr>
            <w:tcW w:w="1269" w:type="pct"/>
          </w:tcPr>
          <w:p w14:paraId="259C628F" w14:textId="77777777" w:rsidR="00671F04" w:rsidRPr="008E4F17" w:rsidRDefault="00671F04" w:rsidP="0017444D">
            <w:pPr>
              <w:pStyle w:val="Tabletext"/>
              <w:jc w:val="left"/>
            </w:pPr>
            <w:r w:rsidRPr="008E4F17">
              <w:t>Main beam gain (dBi)</w:t>
            </w:r>
          </w:p>
        </w:tc>
        <w:tc>
          <w:tcPr>
            <w:tcW w:w="2059" w:type="pct"/>
          </w:tcPr>
          <w:p w14:paraId="7B7DDA71" w14:textId="77777777" w:rsidR="00671F04" w:rsidRPr="008E4F17" w:rsidRDefault="00671F04" w:rsidP="0017444D">
            <w:pPr>
              <w:pStyle w:val="Tabletext"/>
              <w:jc w:val="center"/>
            </w:pPr>
            <w:r w:rsidRPr="008E4F17">
              <w:t>35-42</w:t>
            </w:r>
          </w:p>
        </w:tc>
        <w:tc>
          <w:tcPr>
            <w:tcW w:w="1672" w:type="pct"/>
          </w:tcPr>
          <w:p w14:paraId="263220BB" w14:textId="77777777" w:rsidR="00671F04" w:rsidRPr="008E4F17" w:rsidRDefault="00671F04" w:rsidP="0017444D">
            <w:pPr>
              <w:pStyle w:val="Tabletext"/>
              <w:jc w:val="center"/>
            </w:pPr>
            <w:r w:rsidRPr="008E4F17">
              <w:t>36-42</w:t>
            </w:r>
          </w:p>
        </w:tc>
      </w:tr>
      <w:tr w:rsidR="00671F04" w:rsidRPr="008E4F17" w14:paraId="5D8976EB" w14:textId="77777777" w:rsidTr="0017444D">
        <w:trPr>
          <w:trHeight w:val="20"/>
          <w:jc w:val="center"/>
        </w:trPr>
        <w:tc>
          <w:tcPr>
            <w:tcW w:w="1269" w:type="pct"/>
          </w:tcPr>
          <w:p w14:paraId="664FC0AC" w14:textId="77777777" w:rsidR="00671F04" w:rsidRPr="008E4F17" w:rsidRDefault="00671F04" w:rsidP="0017444D">
            <w:pPr>
              <w:pStyle w:val="Tabletext"/>
              <w:jc w:val="left"/>
            </w:pPr>
            <w:r w:rsidRPr="008E4F17">
              <w:t>Elevation beamwidth (degree)</w:t>
            </w:r>
          </w:p>
        </w:tc>
        <w:tc>
          <w:tcPr>
            <w:tcW w:w="2059" w:type="pct"/>
          </w:tcPr>
          <w:p w14:paraId="1C9F789A" w14:textId="77777777" w:rsidR="00671F04" w:rsidRPr="008E4F17" w:rsidRDefault="00671F04" w:rsidP="0017444D">
            <w:pPr>
              <w:pStyle w:val="Tabletext"/>
              <w:jc w:val="center"/>
            </w:pPr>
            <w:r w:rsidRPr="008E4F17">
              <w:t>1.6 at 42 dBi</w:t>
            </w:r>
          </w:p>
        </w:tc>
        <w:tc>
          <w:tcPr>
            <w:tcW w:w="1672" w:type="pct"/>
          </w:tcPr>
          <w:p w14:paraId="2CE277ED" w14:textId="77777777" w:rsidR="00671F04" w:rsidRPr="008E4F17" w:rsidRDefault="00671F04" w:rsidP="0017444D">
            <w:pPr>
              <w:pStyle w:val="Tabletext"/>
              <w:jc w:val="center"/>
            </w:pPr>
            <w:r w:rsidRPr="008E4F17">
              <w:t>4 at 36 dBi</w:t>
            </w:r>
          </w:p>
          <w:p w14:paraId="071F799F" w14:textId="77777777" w:rsidR="00671F04" w:rsidRPr="008E4F17" w:rsidRDefault="00671F04" w:rsidP="0017444D">
            <w:pPr>
              <w:pStyle w:val="Tabletext"/>
              <w:jc w:val="center"/>
            </w:pPr>
            <w:r w:rsidRPr="008E4F17">
              <w:t>2 at 42 dBi</w:t>
            </w:r>
          </w:p>
        </w:tc>
      </w:tr>
      <w:tr w:rsidR="00671F04" w:rsidRPr="008E4F17" w14:paraId="0EBFCF63" w14:textId="77777777" w:rsidTr="0017444D">
        <w:trPr>
          <w:trHeight w:val="20"/>
          <w:jc w:val="center"/>
        </w:trPr>
        <w:tc>
          <w:tcPr>
            <w:tcW w:w="1269" w:type="pct"/>
          </w:tcPr>
          <w:p w14:paraId="147BC389" w14:textId="5890D4BF" w:rsidR="00671F04" w:rsidRPr="008E4F17" w:rsidRDefault="00671F04" w:rsidP="00853D46">
            <w:pPr>
              <w:pStyle w:val="Tabletext"/>
              <w:jc w:val="left"/>
            </w:pPr>
            <w:r w:rsidRPr="008E4F17">
              <w:t>Azim</w:t>
            </w:r>
            <w:r w:rsidR="00853D46">
              <w:t>ut</w:t>
            </w:r>
            <w:r w:rsidRPr="008E4F17">
              <w:t xml:space="preserve"> </w:t>
            </w:r>
            <w:r w:rsidR="00853D46">
              <w:t>b</w:t>
            </w:r>
            <w:r w:rsidRPr="008E4F17">
              <w:t>eamwidth</w:t>
            </w:r>
            <w:r w:rsidR="00853D46">
              <w:t xml:space="preserve"> (degree)</w:t>
            </w:r>
          </w:p>
        </w:tc>
        <w:tc>
          <w:tcPr>
            <w:tcW w:w="2059" w:type="pct"/>
          </w:tcPr>
          <w:p w14:paraId="6B09128B" w14:textId="77777777" w:rsidR="00671F04" w:rsidRPr="008E4F17" w:rsidRDefault="00671F04" w:rsidP="0017444D">
            <w:pPr>
              <w:pStyle w:val="Tabletext"/>
              <w:jc w:val="center"/>
            </w:pPr>
            <w:r w:rsidRPr="008E4F17">
              <w:t>1.6 at 42 dBi</w:t>
            </w:r>
          </w:p>
        </w:tc>
        <w:tc>
          <w:tcPr>
            <w:tcW w:w="1672" w:type="pct"/>
          </w:tcPr>
          <w:p w14:paraId="56194C0A" w14:textId="77777777" w:rsidR="00671F04" w:rsidRPr="008E4F17" w:rsidRDefault="00671F04" w:rsidP="0017444D">
            <w:pPr>
              <w:pStyle w:val="Tabletext"/>
              <w:jc w:val="center"/>
            </w:pPr>
            <w:r w:rsidRPr="008E4F17">
              <w:t>2.5 at 36 dBi</w:t>
            </w:r>
          </w:p>
          <w:p w14:paraId="23870B0E" w14:textId="77777777" w:rsidR="00671F04" w:rsidRPr="008E4F17" w:rsidRDefault="00671F04" w:rsidP="0017444D">
            <w:pPr>
              <w:pStyle w:val="Tabletext"/>
              <w:jc w:val="center"/>
            </w:pPr>
            <w:r w:rsidRPr="008E4F17">
              <w:t>1.3 at 42 dBi</w:t>
            </w:r>
          </w:p>
        </w:tc>
      </w:tr>
      <w:tr w:rsidR="00671F04" w:rsidRPr="008E4F17" w14:paraId="61DB5714" w14:textId="77777777" w:rsidTr="0017444D">
        <w:trPr>
          <w:trHeight w:val="20"/>
          <w:jc w:val="center"/>
        </w:trPr>
        <w:tc>
          <w:tcPr>
            <w:tcW w:w="1269" w:type="pct"/>
          </w:tcPr>
          <w:p w14:paraId="6F83BE63" w14:textId="77777777" w:rsidR="00671F04" w:rsidRPr="008E4F17" w:rsidRDefault="00671F04" w:rsidP="0017444D">
            <w:pPr>
              <w:pStyle w:val="Tabletext"/>
              <w:jc w:val="left"/>
            </w:pPr>
            <w:r w:rsidRPr="008E4F17">
              <w:t>Horizontal scan rate (degree/s)</w:t>
            </w:r>
          </w:p>
        </w:tc>
        <w:tc>
          <w:tcPr>
            <w:tcW w:w="2059" w:type="pct"/>
          </w:tcPr>
          <w:p w14:paraId="2C2BC95D" w14:textId="77777777" w:rsidR="00671F04" w:rsidRPr="008E4F17" w:rsidRDefault="00671F04" w:rsidP="0017444D">
            <w:pPr>
              <w:pStyle w:val="Tabletext"/>
              <w:jc w:val="center"/>
            </w:pPr>
            <w:r w:rsidRPr="008E4F17">
              <w:t>Not applicable</w:t>
            </w:r>
          </w:p>
        </w:tc>
        <w:tc>
          <w:tcPr>
            <w:tcW w:w="1672" w:type="pct"/>
          </w:tcPr>
          <w:p w14:paraId="26D8AFC1" w14:textId="77777777" w:rsidR="00671F04" w:rsidRPr="008E4F17" w:rsidRDefault="00671F04" w:rsidP="0017444D">
            <w:pPr>
              <w:pStyle w:val="Tabletext"/>
              <w:jc w:val="center"/>
            </w:pPr>
            <w:r w:rsidRPr="008E4F17">
              <w:t>Not applicable</w:t>
            </w:r>
          </w:p>
        </w:tc>
      </w:tr>
      <w:tr w:rsidR="00671F04" w:rsidRPr="008E4F17" w14:paraId="02889E1B" w14:textId="77777777" w:rsidTr="0017444D">
        <w:trPr>
          <w:trHeight w:val="20"/>
          <w:jc w:val="center"/>
        </w:trPr>
        <w:tc>
          <w:tcPr>
            <w:tcW w:w="1269" w:type="pct"/>
          </w:tcPr>
          <w:p w14:paraId="36A87D8C" w14:textId="77777777" w:rsidR="00671F04" w:rsidRPr="008E4F17" w:rsidRDefault="00671F04" w:rsidP="0017444D">
            <w:pPr>
              <w:pStyle w:val="Tabletext"/>
              <w:jc w:val="left"/>
            </w:pPr>
            <w:r w:rsidRPr="008E4F17">
              <w:t>Horizontal scan type (degree)</w:t>
            </w:r>
          </w:p>
        </w:tc>
        <w:tc>
          <w:tcPr>
            <w:tcW w:w="2059" w:type="pct"/>
          </w:tcPr>
          <w:p w14:paraId="78E5312F" w14:textId="219BF5F6" w:rsidR="00671F04" w:rsidRPr="008E4F17" w:rsidRDefault="00671F04" w:rsidP="0017444D">
            <w:pPr>
              <w:pStyle w:val="Tabletext"/>
              <w:jc w:val="center"/>
            </w:pPr>
            <w:r w:rsidRPr="008E4F17">
              <w:t>±60° Electronic scan</w:t>
            </w:r>
          </w:p>
          <w:p w14:paraId="0B9CC34D" w14:textId="27D9F0D0" w:rsidR="00671F04" w:rsidRPr="008E4F17" w:rsidRDefault="00671F04" w:rsidP="0017444D">
            <w:pPr>
              <w:pStyle w:val="Tabletext"/>
              <w:jc w:val="center"/>
            </w:pPr>
            <w:r w:rsidRPr="008E4F17">
              <w:t xml:space="preserve">±120° with additional mechanical </w:t>
            </w:r>
            <w:proofErr w:type="spellStart"/>
            <w:r w:rsidRPr="008E4F17">
              <w:t>repositioner</w:t>
            </w:r>
            <w:proofErr w:type="spellEnd"/>
          </w:p>
        </w:tc>
        <w:tc>
          <w:tcPr>
            <w:tcW w:w="1672" w:type="pct"/>
          </w:tcPr>
          <w:p w14:paraId="17FD11C1" w14:textId="4A0E0004" w:rsidR="00671F04" w:rsidRPr="008E4F17" w:rsidRDefault="00671F04" w:rsidP="0017444D">
            <w:pPr>
              <w:pStyle w:val="Tabletext"/>
              <w:jc w:val="center"/>
            </w:pPr>
            <w:r w:rsidRPr="008E4F17">
              <w:t>±60° electronic scan</w:t>
            </w:r>
          </w:p>
          <w:p w14:paraId="629ED61A" w14:textId="77777777" w:rsidR="00671F04" w:rsidRPr="008E4F17" w:rsidRDefault="00671F04" w:rsidP="0017444D">
            <w:pPr>
              <w:pStyle w:val="Tabletext"/>
              <w:jc w:val="center"/>
            </w:pPr>
            <w:r w:rsidRPr="008E4F17">
              <w:t>N*360° mechanical</w:t>
            </w:r>
          </w:p>
        </w:tc>
      </w:tr>
      <w:tr w:rsidR="00671F04" w:rsidRPr="008E4F17" w14:paraId="1C6DEA37" w14:textId="77777777" w:rsidTr="0017444D">
        <w:trPr>
          <w:trHeight w:val="20"/>
          <w:jc w:val="center"/>
        </w:trPr>
        <w:tc>
          <w:tcPr>
            <w:tcW w:w="1269" w:type="pct"/>
          </w:tcPr>
          <w:p w14:paraId="4E26328C" w14:textId="77777777" w:rsidR="00671F04" w:rsidRPr="008E4F17" w:rsidRDefault="00671F04" w:rsidP="0017444D">
            <w:pPr>
              <w:pStyle w:val="Tabletext"/>
              <w:jc w:val="left"/>
            </w:pPr>
            <w:r w:rsidRPr="008E4F17">
              <w:t>Vertical scan rate (degree/s)</w:t>
            </w:r>
          </w:p>
        </w:tc>
        <w:tc>
          <w:tcPr>
            <w:tcW w:w="2059" w:type="pct"/>
          </w:tcPr>
          <w:p w14:paraId="2A6DFC4E" w14:textId="77777777" w:rsidR="00671F04" w:rsidRPr="008E4F17" w:rsidRDefault="00671F04" w:rsidP="0017444D">
            <w:pPr>
              <w:pStyle w:val="Tabletext"/>
              <w:jc w:val="center"/>
            </w:pPr>
            <w:r w:rsidRPr="008E4F17">
              <w:t>Not applicable</w:t>
            </w:r>
          </w:p>
        </w:tc>
        <w:tc>
          <w:tcPr>
            <w:tcW w:w="1672" w:type="pct"/>
          </w:tcPr>
          <w:p w14:paraId="587505D7" w14:textId="77777777" w:rsidR="00671F04" w:rsidRPr="008E4F17" w:rsidRDefault="00671F04" w:rsidP="0017444D">
            <w:pPr>
              <w:pStyle w:val="Tabletext"/>
              <w:jc w:val="center"/>
            </w:pPr>
            <w:r w:rsidRPr="008E4F17">
              <w:t>Not applicable</w:t>
            </w:r>
          </w:p>
        </w:tc>
      </w:tr>
      <w:tr w:rsidR="00671F04" w:rsidRPr="008E4F17" w14:paraId="02FC20F9" w14:textId="77777777" w:rsidTr="0017444D">
        <w:trPr>
          <w:trHeight w:val="20"/>
          <w:jc w:val="center"/>
        </w:trPr>
        <w:tc>
          <w:tcPr>
            <w:tcW w:w="1269" w:type="pct"/>
          </w:tcPr>
          <w:p w14:paraId="3FBF030B" w14:textId="783985E6" w:rsidR="00671F04" w:rsidRPr="008E4F17" w:rsidRDefault="00671F04" w:rsidP="0017444D">
            <w:pPr>
              <w:pStyle w:val="Tabletext"/>
              <w:jc w:val="left"/>
            </w:pPr>
            <w:r w:rsidRPr="008E4F17">
              <w:t>Vertical scan type</w:t>
            </w:r>
          </w:p>
        </w:tc>
        <w:tc>
          <w:tcPr>
            <w:tcW w:w="2059" w:type="pct"/>
          </w:tcPr>
          <w:p w14:paraId="1DE48647" w14:textId="42BA2D3D" w:rsidR="00671F04" w:rsidRPr="008E4F17" w:rsidRDefault="00671F04" w:rsidP="0017444D">
            <w:pPr>
              <w:pStyle w:val="Tabletext"/>
              <w:jc w:val="center"/>
            </w:pPr>
            <w:r w:rsidRPr="008E4F17">
              <w:t>±60° Electronic scan</w:t>
            </w:r>
          </w:p>
          <w:p w14:paraId="63001DFE" w14:textId="5CC56A75" w:rsidR="00671F04" w:rsidRPr="008E4F17" w:rsidRDefault="00671F04" w:rsidP="0017444D">
            <w:pPr>
              <w:pStyle w:val="Tabletext"/>
              <w:jc w:val="center"/>
            </w:pPr>
            <w:r w:rsidRPr="008E4F17">
              <w:t xml:space="preserve">±120° with additional mechanical </w:t>
            </w:r>
            <w:proofErr w:type="spellStart"/>
            <w:r w:rsidRPr="008E4F17">
              <w:t>repositioner</w:t>
            </w:r>
            <w:proofErr w:type="spellEnd"/>
          </w:p>
        </w:tc>
        <w:tc>
          <w:tcPr>
            <w:tcW w:w="1672" w:type="pct"/>
          </w:tcPr>
          <w:p w14:paraId="168B8F10" w14:textId="40850EBC" w:rsidR="00671F04" w:rsidRPr="008E4F17" w:rsidRDefault="00671F04" w:rsidP="0017444D">
            <w:pPr>
              <w:pStyle w:val="Tabletext"/>
              <w:jc w:val="center"/>
            </w:pPr>
            <w:r w:rsidRPr="008E4F17">
              <w:t>±40° electronic</w:t>
            </w:r>
          </w:p>
        </w:tc>
      </w:tr>
    </w:tbl>
    <w:p w14:paraId="1937B032" w14:textId="326F71C8" w:rsidR="0017444D" w:rsidRPr="008E4F17" w:rsidRDefault="0017444D" w:rsidP="0017444D">
      <w:pPr>
        <w:pStyle w:val="TableNo"/>
      </w:pPr>
      <w:r w:rsidRPr="008E4F17">
        <w:lastRenderedPageBreak/>
        <w:t>TABLE 14 (</w:t>
      </w:r>
      <w:r w:rsidRPr="008E4F17">
        <w:rPr>
          <w:i/>
          <w:iCs/>
        </w:rPr>
        <w:t>end</w:t>
      </w:r>
      <w:r w:rsidRPr="008E4F17">
        <w:t>)</w:t>
      </w: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0"/>
        <w:gridCol w:w="5954"/>
        <w:gridCol w:w="4835"/>
      </w:tblGrid>
      <w:tr w:rsidR="0017444D" w:rsidRPr="008E4F17" w14:paraId="63B28D7B" w14:textId="77777777" w:rsidTr="002E374C">
        <w:trPr>
          <w:trHeight w:val="20"/>
          <w:jc w:val="center"/>
        </w:trPr>
        <w:tc>
          <w:tcPr>
            <w:tcW w:w="1269" w:type="pct"/>
            <w:vAlign w:val="center"/>
          </w:tcPr>
          <w:p w14:paraId="2C7B4A75" w14:textId="77777777" w:rsidR="0017444D" w:rsidRPr="008E4F17" w:rsidRDefault="0017444D" w:rsidP="002E374C">
            <w:pPr>
              <w:pStyle w:val="Tablehead"/>
            </w:pPr>
            <w:r w:rsidRPr="008E4F17">
              <w:t>Characteristics</w:t>
            </w:r>
          </w:p>
        </w:tc>
        <w:tc>
          <w:tcPr>
            <w:tcW w:w="2059" w:type="pct"/>
            <w:vAlign w:val="center"/>
          </w:tcPr>
          <w:p w14:paraId="10E42686" w14:textId="77777777" w:rsidR="0017444D" w:rsidRPr="008E4F17" w:rsidRDefault="0017444D" w:rsidP="002E374C">
            <w:pPr>
              <w:pStyle w:val="Tablehead"/>
            </w:pPr>
            <w:r w:rsidRPr="008E4F17">
              <w:t>System A12</w:t>
            </w:r>
          </w:p>
        </w:tc>
        <w:tc>
          <w:tcPr>
            <w:tcW w:w="1672" w:type="pct"/>
            <w:vAlign w:val="center"/>
          </w:tcPr>
          <w:p w14:paraId="1BA6A91D" w14:textId="77777777" w:rsidR="0017444D" w:rsidRPr="008E4F17" w:rsidRDefault="0017444D" w:rsidP="002E374C">
            <w:pPr>
              <w:pStyle w:val="Tablehead"/>
            </w:pPr>
            <w:r w:rsidRPr="008E4F17">
              <w:t>System G20</w:t>
            </w:r>
          </w:p>
        </w:tc>
      </w:tr>
      <w:tr w:rsidR="00671F04" w:rsidRPr="008E4F17" w14:paraId="4026C741" w14:textId="77777777" w:rsidTr="0017444D">
        <w:trPr>
          <w:trHeight w:val="20"/>
          <w:jc w:val="center"/>
        </w:trPr>
        <w:tc>
          <w:tcPr>
            <w:tcW w:w="1269" w:type="pct"/>
          </w:tcPr>
          <w:p w14:paraId="1D89A0DD" w14:textId="77A9396E" w:rsidR="00671F04" w:rsidRPr="008E4F17" w:rsidRDefault="00671F04" w:rsidP="0017444D">
            <w:pPr>
              <w:pStyle w:val="Tabletext"/>
              <w:jc w:val="left"/>
            </w:pPr>
            <w:r w:rsidRPr="008E4F17">
              <w:t>Side lobe levels (dBi)</w:t>
            </w:r>
          </w:p>
        </w:tc>
        <w:tc>
          <w:tcPr>
            <w:tcW w:w="2059" w:type="pct"/>
          </w:tcPr>
          <w:p w14:paraId="43ECFECD" w14:textId="77777777" w:rsidR="00671F04" w:rsidRPr="008E4F17" w:rsidRDefault="00671F04" w:rsidP="0017444D">
            <w:pPr>
              <w:pStyle w:val="Tabletext"/>
              <w:jc w:val="center"/>
            </w:pPr>
            <w:r w:rsidRPr="008E4F17">
              <w:t>Depends on beamforming</w:t>
            </w:r>
          </w:p>
        </w:tc>
        <w:tc>
          <w:tcPr>
            <w:tcW w:w="1672" w:type="pct"/>
          </w:tcPr>
          <w:p w14:paraId="75F7D802" w14:textId="77777777" w:rsidR="00671F04" w:rsidRPr="008E4F17" w:rsidRDefault="00671F04" w:rsidP="0017444D">
            <w:pPr>
              <w:pStyle w:val="Tabletext"/>
              <w:jc w:val="center"/>
            </w:pPr>
            <w:r w:rsidRPr="008E4F17">
              <w:t>Depend on beamforming</w:t>
            </w:r>
          </w:p>
        </w:tc>
      </w:tr>
      <w:tr w:rsidR="00671F04" w:rsidRPr="008E4F17" w14:paraId="52098BD9" w14:textId="77777777" w:rsidTr="0017444D">
        <w:trPr>
          <w:trHeight w:val="20"/>
          <w:jc w:val="center"/>
        </w:trPr>
        <w:tc>
          <w:tcPr>
            <w:tcW w:w="1269" w:type="pct"/>
          </w:tcPr>
          <w:p w14:paraId="2AB6CC46" w14:textId="77777777" w:rsidR="00671F04" w:rsidRPr="008E4F17" w:rsidRDefault="00671F04" w:rsidP="0017444D">
            <w:pPr>
              <w:pStyle w:val="Tabletext"/>
              <w:jc w:val="left"/>
            </w:pPr>
            <w:r w:rsidRPr="008E4F17">
              <w:t>Antenna height (m)</w:t>
            </w:r>
          </w:p>
        </w:tc>
        <w:tc>
          <w:tcPr>
            <w:tcW w:w="2059" w:type="pct"/>
          </w:tcPr>
          <w:p w14:paraId="41C77418" w14:textId="77777777" w:rsidR="00671F04" w:rsidRPr="008E4F17" w:rsidRDefault="00671F04" w:rsidP="0017444D">
            <w:pPr>
              <w:pStyle w:val="Tabletext"/>
              <w:jc w:val="center"/>
            </w:pPr>
            <w:r w:rsidRPr="008E4F17">
              <w:t>Aircraft altitude</w:t>
            </w:r>
          </w:p>
        </w:tc>
        <w:tc>
          <w:tcPr>
            <w:tcW w:w="1672" w:type="pct"/>
          </w:tcPr>
          <w:p w14:paraId="1BBD8E51" w14:textId="36126120" w:rsidR="00671F04" w:rsidRPr="008E4F17" w:rsidRDefault="00671F04" w:rsidP="0017444D">
            <w:pPr>
              <w:pStyle w:val="Tabletext"/>
              <w:jc w:val="center"/>
            </w:pPr>
            <w:r w:rsidRPr="008E4F17">
              <w:t>~10 m</w:t>
            </w:r>
          </w:p>
        </w:tc>
      </w:tr>
      <w:tr w:rsidR="00671F04" w:rsidRPr="008E4F17" w14:paraId="792789CF" w14:textId="77777777" w:rsidTr="0017444D">
        <w:trPr>
          <w:trHeight w:val="20"/>
          <w:jc w:val="center"/>
        </w:trPr>
        <w:tc>
          <w:tcPr>
            <w:tcW w:w="1269" w:type="pct"/>
            <w:tcBorders>
              <w:top w:val="single" w:sz="4" w:space="0" w:color="auto"/>
              <w:left w:val="single" w:sz="4" w:space="0" w:color="auto"/>
              <w:bottom w:val="single" w:sz="4" w:space="0" w:color="auto"/>
              <w:right w:val="single" w:sz="4" w:space="0" w:color="auto"/>
            </w:tcBorders>
          </w:tcPr>
          <w:p w14:paraId="0FB75A99" w14:textId="77777777" w:rsidR="00671F04" w:rsidRPr="008E4F17" w:rsidRDefault="00671F04" w:rsidP="0017444D">
            <w:pPr>
              <w:pStyle w:val="Tabletext"/>
              <w:jc w:val="left"/>
            </w:pPr>
            <w:r w:rsidRPr="008E4F17">
              <w:t>Receiver IF 3dB bandwidth (MHz)</w:t>
            </w:r>
          </w:p>
        </w:tc>
        <w:tc>
          <w:tcPr>
            <w:tcW w:w="2059" w:type="pct"/>
            <w:tcBorders>
              <w:top w:val="single" w:sz="4" w:space="0" w:color="auto"/>
              <w:left w:val="single" w:sz="4" w:space="0" w:color="auto"/>
              <w:bottom w:val="single" w:sz="4" w:space="0" w:color="auto"/>
              <w:right w:val="single" w:sz="4" w:space="0" w:color="auto"/>
            </w:tcBorders>
          </w:tcPr>
          <w:p w14:paraId="081B5E9A" w14:textId="77777777" w:rsidR="00671F04" w:rsidRPr="008E4F17" w:rsidRDefault="00671F04" w:rsidP="0017444D">
            <w:pPr>
              <w:pStyle w:val="Tabletext"/>
              <w:jc w:val="center"/>
            </w:pPr>
            <w:r w:rsidRPr="008E4F17">
              <w:t>Not specified</w:t>
            </w:r>
          </w:p>
        </w:tc>
        <w:tc>
          <w:tcPr>
            <w:tcW w:w="1672" w:type="pct"/>
            <w:tcBorders>
              <w:top w:val="single" w:sz="4" w:space="0" w:color="auto"/>
              <w:left w:val="single" w:sz="4" w:space="0" w:color="auto"/>
              <w:bottom w:val="single" w:sz="4" w:space="0" w:color="auto"/>
              <w:right w:val="single" w:sz="4" w:space="0" w:color="auto"/>
            </w:tcBorders>
          </w:tcPr>
          <w:p w14:paraId="1D08E435" w14:textId="77777777" w:rsidR="00671F04" w:rsidRPr="008E4F17" w:rsidRDefault="00671F04" w:rsidP="0017444D">
            <w:pPr>
              <w:pStyle w:val="Tabletext"/>
              <w:jc w:val="center"/>
            </w:pPr>
            <w:r w:rsidRPr="008E4F17">
              <w:t>Not specified</w:t>
            </w:r>
          </w:p>
        </w:tc>
      </w:tr>
      <w:tr w:rsidR="00671F04" w:rsidRPr="008E4F17" w14:paraId="2BD0A026" w14:textId="77777777" w:rsidTr="0017444D">
        <w:trPr>
          <w:trHeight w:val="20"/>
          <w:jc w:val="center"/>
        </w:trPr>
        <w:tc>
          <w:tcPr>
            <w:tcW w:w="1269" w:type="pct"/>
          </w:tcPr>
          <w:p w14:paraId="7CDED21E" w14:textId="77777777" w:rsidR="00671F04" w:rsidRPr="008E4F17" w:rsidRDefault="00671F04" w:rsidP="0017444D">
            <w:pPr>
              <w:pStyle w:val="Tabletext"/>
              <w:jc w:val="left"/>
            </w:pPr>
            <w:r w:rsidRPr="008E4F17">
              <w:t>Receiver noise figure (dB)</w:t>
            </w:r>
          </w:p>
        </w:tc>
        <w:tc>
          <w:tcPr>
            <w:tcW w:w="2059" w:type="pct"/>
          </w:tcPr>
          <w:p w14:paraId="0B2FB5EC" w14:textId="77777777" w:rsidR="00671F04" w:rsidRPr="008E4F17" w:rsidRDefault="00671F04" w:rsidP="0017444D">
            <w:pPr>
              <w:pStyle w:val="Tabletext"/>
              <w:jc w:val="center"/>
            </w:pPr>
            <w:r w:rsidRPr="008E4F17">
              <w:t>6</w:t>
            </w:r>
          </w:p>
        </w:tc>
        <w:tc>
          <w:tcPr>
            <w:tcW w:w="1672" w:type="pct"/>
          </w:tcPr>
          <w:p w14:paraId="4062DD4D" w14:textId="77777777" w:rsidR="00671F04" w:rsidRPr="008E4F17" w:rsidRDefault="00671F04" w:rsidP="0017444D">
            <w:pPr>
              <w:pStyle w:val="Tabletext"/>
              <w:jc w:val="center"/>
            </w:pPr>
            <w:r w:rsidRPr="008E4F17">
              <w:t>6</w:t>
            </w:r>
          </w:p>
        </w:tc>
      </w:tr>
      <w:tr w:rsidR="00671F04" w:rsidRPr="008E4F17" w14:paraId="7D0AE739" w14:textId="77777777" w:rsidTr="0017444D">
        <w:trPr>
          <w:trHeight w:val="20"/>
          <w:jc w:val="center"/>
        </w:trPr>
        <w:tc>
          <w:tcPr>
            <w:tcW w:w="1269" w:type="pct"/>
          </w:tcPr>
          <w:p w14:paraId="7D9CAF16" w14:textId="77777777" w:rsidR="00671F04" w:rsidRPr="008E4F17" w:rsidRDefault="00671F04" w:rsidP="0017444D">
            <w:pPr>
              <w:pStyle w:val="Tabletext"/>
              <w:jc w:val="left"/>
            </w:pPr>
            <w:r w:rsidRPr="008E4F17">
              <w:t>Minimum discernible signal (dBm)</w:t>
            </w:r>
          </w:p>
        </w:tc>
        <w:tc>
          <w:tcPr>
            <w:tcW w:w="2059" w:type="pct"/>
          </w:tcPr>
          <w:p w14:paraId="7EF5E4A9" w14:textId="10D1435F" w:rsidR="00671F04" w:rsidRPr="008E4F17" w:rsidRDefault="0017444D" w:rsidP="0017444D">
            <w:pPr>
              <w:pStyle w:val="Tabletext"/>
              <w:jc w:val="center"/>
            </w:pPr>
            <w:r w:rsidRPr="008E4F17">
              <w:t>−</w:t>
            </w:r>
            <w:r w:rsidR="00671F04" w:rsidRPr="008E4F17">
              <w:t>130</w:t>
            </w:r>
          </w:p>
        </w:tc>
        <w:tc>
          <w:tcPr>
            <w:tcW w:w="1672" w:type="pct"/>
          </w:tcPr>
          <w:p w14:paraId="3A522965" w14:textId="7AD7FC30" w:rsidR="00671F04" w:rsidRPr="008E4F17" w:rsidRDefault="0017444D" w:rsidP="0017444D">
            <w:pPr>
              <w:pStyle w:val="Tabletext"/>
              <w:jc w:val="center"/>
            </w:pPr>
            <w:r w:rsidRPr="008E4F17">
              <w:t>−</w:t>
            </w:r>
            <w:r w:rsidR="00671F04" w:rsidRPr="008E4F17">
              <w:t>122</w:t>
            </w:r>
          </w:p>
        </w:tc>
      </w:tr>
    </w:tbl>
    <w:p w14:paraId="26556640" w14:textId="77777777" w:rsidR="00671F04" w:rsidRPr="008E4F17" w:rsidRDefault="00671F04" w:rsidP="0017444D">
      <w:pPr>
        <w:pStyle w:val="Tablefin"/>
      </w:pPr>
    </w:p>
    <w:p w14:paraId="3540787F" w14:textId="77777777" w:rsidR="00671F04" w:rsidRPr="008E4F17" w:rsidRDefault="00671F04" w:rsidP="00671F04">
      <w:pPr>
        <w:rPr>
          <w:b/>
        </w:rPr>
      </w:pPr>
    </w:p>
    <w:p w14:paraId="055B7269" w14:textId="77777777" w:rsidR="00671F04" w:rsidRPr="008E4F17" w:rsidRDefault="00671F04" w:rsidP="00671F04">
      <w:pPr>
        <w:sectPr w:rsidR="00671F04" w:rsidRPr="008E4F17" w:rsidSect="00E5265A">
          <w:headerReference w:type="even" r:id="rId170"/>
          <w:headerReference w:type="default" r:id="rId171"/>
          <w:footerReference w:type="default" r:id="rId172"/>
          <w:headerReference w:type="first" r:id="rId173"/>
          <w:footerReference w:type="first" r:id="rId174"/>
          <w:pgSz w:w="16834" w:h="11907" w:orient="landscape" w:code="9"/>
          <w:pgMar w:top="1134" w:right="1418" w:bottom="1134" w:left="1134" w:header="720" w:footer="482" w:gutter="0"/>
          <w:cols w:space="720"/>
          <w:docGrid w:linePitch="326"/>
        </w:sectPr>
      </w:pPr>
    </w:p>
    <w:p w14:paraId="2040EA8E" w14:textId="77777777" w:rsidR="00671F04" w:rsidRPr="008E4F17" w:rsidRDefault="00671F04" w:rsidP="0017444D">
      <w:pPr>
        <w:pStyle w:val="Heading3"/>
      </w:pPr>
      <w:r w:rsidRPr="008E4F17">
        <w:lastRenderedPageBreak/>
        <w:t>4.2.3</w:t>
      </w:r>
      <w:r w:rsidRPr="008E4F17">
        <w:tab/>
        <w:t>Sharing studies on the impact of SAR-4 emissions on RLS receivers</w:t>
      </w:r>
    </w:p>
    <w:p w14:paraId="75731D34" w14:textId="77777777" w:rsidR="00671F04" w:rsidRPr="008E4F17" w:rsidRDefault="00671F04" w:rsidP="0017444D">
      <w:pPr>
        <w:pStyle w:val="Heading4"/>
      </w:pPr>
      <w:r w:rsidRPr="008E4F17">
        <w:t>4.2.3.1</w:t>
      </w:r>
      <w:r w:rsidRPr="008E4F17">
        <w:tab/>
        <w:t>Study 1</w:t>
      </w:r>
    </w:p>
    <w:p w14:paraId="5C344901" w14:textId="77777777" w:rsidR="00671F04" w:rsidRPr="008E4F17" w:rsidRDefault="00671F04" w:rsidP="0017444D">
      <w:pPr>
        <w:pStyle w:val="Heading5"/>
      </w:pPr>
      <w:bookmarkStart w:id="109" w:name="_Toc351123787"/>
      <w:r w:rsidRPr="008E4F17">
        <w:t>4.2.3.1.1</w:t>
      </w:r>
      <w:r w:rsidRPr="008E4F17">
        <w:tab/>
        <w:t>Methodology</w:t>
      </w:r>
      <w:bookmarkEnd w:id="109"/>
    </w:p>
    <w:p w14:paraId="5CE1819B" w14:textId="77777777" w:rsidR="00671F04" w:rsidRPr="008E4F17" w:rsidRDefault="00671F04" w:rsidP="00671F04">
      <w:proofErr w:type="gramStart"/>
      <w:r w:rsidRPr="008E4F17">
        <w:t>In order to</w:t>
      </w:r>
      <w:proofErr w:type="gramEnd"/>
      <w:r w:rsidRPr="008E4F17">
        <w:t xml:space="preserve"> assess the potential interference conditions produced by a SAR-4 system in spotlight mode, the same simulation model was used, with the same scenarios.</w:t>
      </w:r>
    </w:p>
    <w:p w14:paraId="5235F3C5" w14:textId="77777777" w:rsidR="00671F04" w:rsidRPr="008E4F17" w:rsidRDefault="00671F04" w:rsidP="0017444D">
      <w:pPr>
        <w:pStyle w:val="Heading5"/>
      </w:pPr>
      <w:bookmarkStart w:id="110" w:name="_Toc351123788"/>
      <w:r w:rsidRPr="008E4F17">
        <w:t>4.2.3.1.2</w:t>
      </w:r>
      <w:r w:rsidRPr="008E4F17">
        <w:tab/>
        <w:t>Simulation results</w:t>
      </w:r>
      <w:bookmarkEnd w:id="110"/>
    </w:p>
    <w:p w14:paraId="7AD5ABF2" w14:textId="77777777" w:rsidR="00671F04" w:rsidRPr="008E4F17" w:rsidRDefault="00671F04" w:rsidP="0017444D">
      <w:pPr>
        <w:pStyle w:val="Heading6"/>
      </w:pPr>
      <w:bookmarkStart w:id="111" w:name="_Toc351123789"/>
      <w:r w:rsidRPr="008E4F17">
        <w:t>4.2.3.1.2.1</w:t>
      </w:r>
      <w:r w:rsidRPr="008E4F17">
        <w:tab/>
        <w:t>Long-term scenario</w:t>
      </w:r>
      <w:bookmarkEnd w:id="111"/>
    </w:p>
    <w:p w14:paraId="72326BE1" w14:textId="77777777" w:rsidR="00671F04" w:rsidRPr="008E4F17" w:rsidRDefault="00671F04" w:rsidP="00671F04">
      <w:r w:rsidRPr="008E4F17">
        <w:t xml:space="preserve">Figures 50 and 51 show the </w:t>
      </w:r>
      <w:proofErr w:type="spellStart"/>
      <w:r w:rsidRPr="008E4F17">
        <w:t>cdf</w:t>
      </w:r>
      <w:proofErr w:type="spellEnd"/>
      <w:r w:rsidRPr="008E4F17">
        <w:t xml:space="preserve"> of the peak </w:t>
      </w:r>
      <w:r w:rsidRPr="008E4F17">
        <w:rPr>
          <w:i/>
          <w:iCs/>
        </w:rPr>
        <w:t>I</w:t>
      </w:r>
      <w:r w:rsidRPr="008E4F17">
        <w:t>/</w:t>
      </w:r>
      <w:r w:rsidRPr="008E4F17">
        <w:rPr>
          <w:i/>
          <w:iCs/>
        </w:rPr>
        <w:t>N</w:t>
      </w:r>
      <w:r w:rsidRPr="008E4F17">
        <w:t xml:space="preserve"> values obtained for both radars A12 and G20, and interference caused by a SAR-2 system transmitting within the current EESS allocation, and a SAR</w:t>
      </w:r>
      <w:r w:rsidRPr="008E4F17">
        <w:noBreakHyphen/>
        <w:t>4, that may use the extended allocation. For both radars the azimuth and elevation angles are chosen randomly from one time step to the other within the limits defined in Table 8.</w:t>
      </w:r>
    </w:p>
    <w:p w14:paraId="13619871" w14:textId="77777777" w:rsidR="00671F04" w:rsidRPr="008E4F17" w:rsidRDefault="00671F04" w:rsidP="0017444D">
      <w:pPr>
        <w:pStyle w:val="FigureNo"/>
      </w:pPr>
      <w:r w:rsidRPr="008E4F17">
        <w:t>Figure 50</w:t>
      </w:r>
    </w:p>
    <w:p w14:paraId="2221EAB7" w14:textId="77777777" w:rsidR="00671F04" w:rsidRPr="008E4F17" w:rsidRDefault="00671F04" w:rsidP="0017444D">
      <w:pPr>
        <w:pStyle w:val="Figuretitle"/>
      </w:pPr>
      <w:r w:rsidRPr="008E4F17">
        <w:t xml:space="preserve">Peak </w:t>
      </w:r>
      <w:r w:rsidRPr="008E4F17">
        <w:rPr>
          <w:i/>
          <w:iCs/>
        </w:rPr>
        <w:t>I</w:t>
      </w:r>
      <w:r w:rsidRPr="008E4F17">
        <w:t>/</w:t>
      </w:r>
      <w:r w:rsidRPr="008E4F17">
        <w:rPr>
          <w:i/>
          <w:iCs/>
        </w:rPr>
        <w:t>N</w:t>
      </w:r>
      <w:r w:rsidRPr="008E4F17">
        <w:t xml:space="preserve"> values for SAR-2 and SAR-4 and radars A12 and G20</w:t>
      </w:r>
    </w:p>
    <w:p w14:paraId="0A3622C9" w14:textId="54D1BA83" w:rsidR="00671F04" w:rsidRPr="008E4F17" w:rsidRDefault="0017444D" w:rsidP="0017444D">
      <w:pPr>
        <w:pStyle w:val="Figure"/>
      </w:pPr>
      <w:r w:rsidRPr="008E4F17">
        <w:rPr>
          <w:noProof/>
        </w:rPr>
        <w:drawing>
          <wp:inline distT="0" distB="0" distL="0" distR="0" wp14:anchorId="0CED0797" wp14:editId="6281C326">
            <wp:extent cx="6120765" cy="2726690"/>
            <wp:effectExtent l="0" t="0" r="0" b="0"/>
            <wp:docPr id="45" name="Image 83" descr="Peak I/N values for SAR-2 and SAR-4 and radars A12 and G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83" descr="Peak I/N values for SAR-2 and SAR-4 and radars A12 and G20"/>
                    <pic:cNvPicPr/>
                  </pic:nvPicPr>
                  <pic:blipFill>
                    <a:blip r:embed="rId175">
                      <a:extLst>
                        <a:ext uri="{28A0092B-C50C-407E-A947-70E740481C1C}">
                          <a14:useLocalDpi xmlns:a14="http://schemas.microsoft.com/office/drawing/2010/main" val="0"/>
                        </a:ext>
                      </a:extLst>
                    </a:blip>
                    <a:stretch>
                      <a:fillRect/>
                    </a:stretch>
                  </pic:blipFill>
                  <pic:spPr>
                    <a:xfrm>
                      <a:off x="0" y="0"/>
                      <a:ext cx="6120765" cy="2726690"/>
                    </a:xfrm>
                    <a:prstGeom prst="rect">
                      <a:avLst/>
                    </a:prstGeom>
                  </pic:spPr>
                </pic:pic>
              </a:graphicData>
            </a:graphic>
          </wp:inline>
        </w:drawing>
      </w:r>
    </w:p>
    <w:p w14:paraId="2D38A409" w14:textId="77777777" w:rsidR="00671F04" w:rsidRPr="008E4F17" w:rsidRDefault="00671F04" w:rsidP="0017444D">
      <w:pPr>
        <w:pStyle w:val="FigureNo"/>
      </w:pPr>
      <w:r w:rsidRPr="008E4F17">
        <w:lastRenderedPageBreak/>
        <w:t>Figure 51</w:t>
      </w:r>
    </w:p>
    <w:p w14:paraId="70F9BF9D" w14:textId="77777777" w:rsidR="00671F04" w:rsidRPr="008E4F17" w:rsidRDefault="00671F04" w:rsidP="0017444D">
      <w:pPr>
        <w:pStyle w:val="Figuretitle"/>
      </w:pPr>
      <w:r w:rsidRPr="008E4F17">
        <w:t xml:space="preserve">Average </w:t>
      </w:r>
      <w:r w:rsidRPr="008E4F17">
        <w:rPr>
          <w:i/>
          <w:iCs/>
        </w:rPr>
        <w:t>I</w:t>
      </w:r>
      <w:r w:rsidRPr="008E4F17">
        <w:t>/</w:t>
      </w:r>
      <w:r w:rsidRPr="008E4F17">
        <w:rPr>
          <w:i/>
          <w:iCs/>
        </w:rPr>
        <w:t>N</w:t>
      </w:r>
      <w:r w:rsidRPr="008E4F17">
        <w:t xml:space="preserve"> values for SAR-2 and SAR-4 and radars A12 and G20</w:t>
      </w:r>
    </w:p>
    <w:p w14:paraId="3838DBC7" w14:textId="0C1C8142" w:rsidR="00671F04" w:rsidRPr="008E4F17" w:rsidRDefault="0017444D" w:rsidP="0017444D">
      <w:pPr>
        <w:pStyle w:val="Figure"/>
      </w:pPr>
      <w:r w:rsidRPr="008E4F17">
        <w:rPr>
          <w:noProof/>
        </w:rPr>
        <w:drawing>
          <wp:inline distT="0" distB="0" distL="0" distR="0" wp14:anchorId="3C976D2F" wp14:editId="5B3859DB">
            <wp:extent cx="6120765" cy="2726690"/>
            <wp:effectExtent l="0" t="0" r="0" b="0"/>
            <wp:docPr id="84" name="Image 84" descr="Average I/N values for SAR-2 and SAR-4 and radars A12 and G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descr="Average I/N values for SAR-2 and SAR-4 and radars A12 and G20"/>
                    <pic:cNvPicPr/>
                  </pic:nvPicPr>
                  <pic:blipFill>
                    <a:blip r:embed="rId176">
                      <a:extLst>
                        <a:ext uri="{28A0092B-C50C-407E-A947-70E740481C1C}">
                          <a14:useLocalDpi xmlns:a14="http://schemas.microsoft.com/office/drawing/2010/main" val="0"/>
                        </a:ext>
                      </a:extLst>
                    </a:blip>
                    <a:stretch>
                      <a:fillRect/>
                    </a:stretch>
                  </pic:blipFill>
                  <pic:spPr>
                    <a:xfrm>
                      <a:off x="0" y="0"/>
                      <a:ext cx="6120765" cy="2726690"/>
                    </a:xfrm>
                    <a:prstGeom prst="rect">
                      <a:avLst/>
                    </a:prstGeom>
                  </pic:spPr>
                </pic:pic>
              </a:graphicData>
            </a:graphic>
          </wp:inline>
        </w:drawing>
      </w:r>
    </w:p>
    <w:p w14:paraId="785430F0" w14:textId="77777777" w:rsidR="00671F04" w:rsidRPr="008E4F17" w:rsidRDefault="00671F04" w:rsidP="0017444D">
      <w:pPr>
        <w:pStyle w:val="Normalaftertitle"/>
      </w:pPr>
      <w:proofErr w:type="gramStart"/>
      <w:r w:rsidRPr="008E4F17">
        <w:t>It can be seen that in</w:t>
      </w:r>
      <w:proofErr w:type="gramEnd"/>
      <w:r w:rsidRPr="008E4F17">
        <w:t xml:space="preserve"> case of main beam to main beam coupling the peak </w:t>
      </w:r>
      <w:r w:rsidRPr="008E4F17">
        <w:rPr>
          <w:i/>
          <w:iCs/>
        </w:rPr>
        <w:t>I</w:t>
      </w:r>
      <w:r w:rsidRPr="008E4F17">
        <w:t>/</w:t>
      </w:r>
      <w:r w:rsidRPr="008E4F17">
        <w:rPr>
          <w:i/>
          <w:iCs/>
        </w:rPr>
        <w:t>N</w:t>
      </w:r>
      <w:r w:rsidRPr="008E4F17">
        <w:t xml:space="preserve"> can reach values as high as 60 </w:t>
      </w:r>
      <w:proofErr w:type="spellStart"/>
      <w:r w:rsidRPr="008E4F17">
        <w:t>dB.</w:t>
      </w:r>
      <w:proofErr w:type="spellEnd"/>
      <w:r w:rsidRPr="008E4F17">
        <w:t xml:space="preserve"> However, these extremely high values are obtained for very low percentages of time in the order of 0.00001%, which is less than 100 </w:t>
      </w:r>
      <w:proofErr w:type="spellStart"/>
      <w:r w:rsidRPr="008E4F17">
        <w:t>ms</w:t>
      </w:r>
      <w:proofErr w:type="spellEnd"/>
      <w:r w:rsidRPr="008E4F17">
        <w:t xml:space="preserve"> per 11 days.</w:t>
      </w:r>
    </w:p>
    <w:p w14:paraId="50E66A9C" w14:textId="77777777" w:rsidR="00671F04" w:rsidRPr="008E4F17" w:rsidRDefault="00671F04" w:rsidP="00671F04">
      <w:r w:rsidRPr="008E4F17">
        <w:t xml:space="preserve">For radar A12, this supposes a fixed aircraft, whereas </w:t>
      </w:r>
      <w:proofErr w:type="gramStart"/>
      <w:r w:rsidRPr="008E4F17">
        <w:t>in reality from</w:t>
      </w:r>
      <w:proofErr w:type="gramEnd"/>
      <w:r w:rsidRPr="008E4F17">
        <w:t xml:space="preserve"> one acquisition to another the aircraft would have disappeared from the target area. In addition, </w:t>
      </w:r>
      <w:proofErr w:type="gramStart"/>
      <w:r w:rsidRPr="008E4F17">
        <w:t>during</w:t>
      </w:r>
      <w:proofErr w:type="gramEnd"/>
      <w:r w:rsidRPr="008E4F17">
        <w:t xml:space="preserve"> one month, the pointing angle of the radar would also change, thus decreasing the </w:t>
      </w:r>
      <w:r w:rsidRPr="008E4F17">
        <w:rPr>
          <w:i/>
          <w:iCs/>
        </w:rPr>
        <w:t>I</w:t>
      </w:r>
      <w:r w:rsidRPr="008E4F17">
        <w:t>/</w:t>
      </w:r>
      <w:r w:rsidRPr="008E4F17">
        <w:rPr>
          <w:i/>
          <w:iCs/>
        </w:rPr>
        <w:t>N</w:t>
      </w:r>
      <w:r w:rsidRPr="008E4F17">
        <w:t xml:space="preserve"> values. The impact of SAR-4 may be compared to the impact of SAR-2, which is operational and using the existing allocation. SAR-4 would create a slightly higher interference, up to 64 </w:t>
      </w:r>
      <w:proofErr w:type="spellStart"/>
      <w:r w:rsidRPr="008E4F17">
        <w:t>dB.</w:t>
      </w:r>
      <w:proofErr w:type="spellEnd"/>
      <w:r w:rsidRPr="008E4F17">
        <w:t xml:space="preserve"> Therefore, if no interference has been noticed until today on either radars A12 or G20, it is expected that none will be observed after the extension of the allocation to EESS (active).</w:t>
      </w:r>
    </w:p>
    <w:p w14:paraId="3294D397" w14:textId="77777777" w:rsidR="00671F04" w:rsidRPr="008E4F17" w:rsidRDefault="00671F04" w:rsidP="0017444D">
      <w:pPr>
        <w:pStyle w:val="Heading4"/>
      </w:pPr>
      <w:r w:rsidRPr="008E4F17">
        <w:t>4.2.3.2</w:t>
      </w:r>
      <w:r w:rsidRPr="008E4F17">
        <w:tab/>
        <w:t>Sharing studies on the impact of SAR-4 emissions on RLS receivers (Study 2)</w:t>
      </w:r>
    </w:p>
    <w:p w14:paraId="1286176F" w14:textId="77777777" w:rsidR="00671F04" w:rsidRPr="008E4F17" w:rsidRDefault="00671F04" w:rsidP="0017444D">
      <w:pPr>
        <w:pStyle w:val="Heading5"/>
      </w:pPr>
      <w:r w:rsidRPr="008E4F17">
        <w:t>4.2.3.2.1</w:t>
      </w:r>
      <w:r w:rsidRPr="008E4F17">
        <w:tab/>
        <w:t>Introduction</w:t>
      </w:r>
    </w:p>
    <w:p w14:paraId="3D3DAD0E" w14:textId="60436D9D" w:rsidR="00671F04" w:rsidRPr="008E4F17" w:rsidRDefault="00671F04" w:rsidP="00671F04">
      <w:r w:rsidRPr="008E4F17">
        <w:t>This section addresses the sharing performance simulation analyses between the EESS SAR and RLS radars in the band 8</w:t>
      </w:r>
      <w:r w:rsidR="004A55F2" w:rsidRPr="008E4F17">
        <w:t> </w:t>
      </w:r>
      <w:r w:rsidRPr="008E4F17">
        <w:t>700-9</w:t>
      </w:r>
      <w:r w:rsidR="004A55F2" w:rsidRPr="008E4F17">
        <w:t> </w:t>
      </w:r>
      <w:r w:rsidRPr="008E4F17">
        <w:t>300</w:t>
      </w:r>
      <w:r w:rsidR="004A55F2" w:rsidRPr="008E4F17">
        <w:t> </w:t>
      </w:r>
      <w:r w:rsidRPr="008E4F17">
        <w:t xml:space="preserve">MHz based on the spectrum characteristic </w:t>
      </w:r>
      <w:r w:rsidR="00853D46" w:rsidRPr="008E4F17">
        <w:t>modelling</w:t>
      </w:r>
      <w:r w:rsidRPr="008E4F17">
        <w:t xml:space="preserve"> method. The sharing effects are </w:t>
      </w:r>
      <w:r w:rsidR="00563670" w:rsidRPr="008E4F17">
        <w:t>analysed</w:t>
      </w:r>
      <w:r w:rsidRPr="008E4F17">
        <w:t xml:space="preserve"> between the EESS SAR and RLS radars including G20 and A12 in the band 8</w:t>
      </w:r>
      <w:r w:rsidR="004A55F2" w:rsidRPr="008E4F17">
        <w:t> </w:t>
      </w:r>
      <w:r w:rsidRPr="008E4F17">
        <w:t>700-9</w:t>
      </w:r>
      <w:r w:rsidR="004A55F2" w:rsidRPr="008E4F17">
        <w:t> </w:t>
      </w:r>
      <w:r w:rsidRPr="008E4F17">
        <w:t>300</w:t>
      </w:r>
      <w:r w:rsidR="004A55F2" w:rsidRPr="008E4F17">
        <w:t> </w:t>
      </w:r>
      <w:r w:rsidRPr="008E4F17">
        <w:t>MHz by simulating the different parameters of the EESS SAR and radars.</w:t>
      </w:r>
    </w:p>
    <w:p w14:paraId="0224C09D" w14:textId="77777777" w:rsidR="00671F04" w:rsidRPr="008E4F17" w:rsidRDefault="00671F04" w:rsidP="0017444D">
      <w:pPr>
        <w:pStyle w:val="Heading5"/>
      </w:pPr>
      <w:r w:rsidRPr="008E4F17">
        <w:t>4.2.3.2.2</w:t>
      </w:r>
      <w:r w:rsidRPr="008E4F17">
        <w:tab/>
        <w:t>Interference simulation analyses from spaceborne SAR with adjustable parameters to pulse radars</w:t>
      </w:r>
    </w:p>
    <w:p w14:paraId="56FE084C" w14:textId="77777777" w:rsidR="00671F04" w:rsidRPr="008E4F17" w:rsidRDefault="00671F04" w:rsidP="00671F04">
      <w:r w:rsidRPr="008E4F17">
        <w:t>This section provides the interference simulation results from spaceborne SAR with adjustable parameters as pulse width, repeat period and bandwidth to pulse radars while keeping the same parameters of pulse radars and the peak power of spaceborne SAR. The simulation results display the signal waveforms by signal processing of pulse radars.</w:t>
      </w:r>
    </w:p>
    <w:p w14:paraId="6A912D77" w14:textId="77777777" w:rsidR="00671F04" w:rsidRPr="008E4F17" w:rsidRDefault="00671F04" w:rsidP="004644DA">
      <w:pPr>
        <w:pStyle w:val="enumlev1"/>
      </w:pPr>
      <w:r w:rsidRPr="008E4F17">
        <w:t>(1)</w:t>
      </w:r>
      <w:r w:rsidRPr="008E4F17">
        <w:tab/>
        <w:t>Interference effect under the condition of keeping the same parameters of spaceborne SAR pulse width and bandwidth, with the repeat period adjustable.</w:t>
      </w:r>
    </w:p>
    <w:p w14:paraId="5E8A279D" w14:textId="77777777" w:rsidR="00671F04" w:rsidRPr="008E4F17" w:rsidRDefault="00671F04" w:rsidP="00671F04">
      <w:r w:rsidRPr="008E4F17">
        <w:t>The result of interference effect analysis from SAR interference signals under the condition of same pulse width and bandwidth and adjustable repeat period is shown in Table 15 and Fig. 52 (a)-(c).</w:t>
      </w:r>
    </w:p>
    <w:p w14:paraId="751E95C3" w14:textId="77777777" w:rsidR="00671F04" w:rsidRPr="008E4F17" w:rsidRDefault="00671F04" w:rsidP="0017444D">
      <w:pPr>
        <w:pStyle w:val="TableNo"/>
      </w:pPr>
      <w:r w:rsidRPr="008E4F17">
        <w:lastRenderedPageBreak/>
        <w:t>TABLE 15</w:t>
      </w:r>
    </w:p>
    <w:p w14:paraId="316450FA" w14:textId="4CF9F54C" w:rsidR="00671F04" w:rsidRPr="008E4F17" w:rsidRDefault="00671F04" w:rsidP="0017444D">
      <w:pPr>
        <w:pStyle w:val="Tabletitle"/>
      </w:pPr>
      <w:r w:rsidRPr="008E4F17">
        <w:t>Interference effect analysis from SAR interference signals under the condition</w:t>
      </w:r>
      <w:r w:rsidR="00563670">
        <w:t xml:space="preserve"> </w:t>
      </w:r>
      <w:r w:rsidRPr="008E4F17">
        <w:t>of same pulse width and bandwidth and adjustable repeat period</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9"/>
        <w:gridCol w:w="2402"/>
        <w:gridCol w:w="2662"/>
        <w:gridCol w:w="3216"/>
      </w:tblGrid>
      <w:tr w:rsidR="00671F04" w:rsidRPr="008E4F17" w14:paraId="795927E5" w14:textId="77777777" w:rsidTr="002E374C">
        <w:trPr>
          <w:jc w:val="center"/>
        </w:trPr>
        <w:tc>
          <w:tcPr>
            <w:tcW w:w="1302" w:type="dxa"/>
            <w:vAlign w:val="center"/>
          </w:tcPr>
          <w:p w14:paraId="70835977" w14:textId="77777777" w:rsidR="00671F04" w:rsidRPr="008E4F17" w:rsidRDefault="00671F04" w:rsidP="0017444D">
            <w:pPr>
              <w:pStyle w:val="Tablehead"/>
            </w:pPr>
            <w:r w:rsidRPr="008E4F17">
              <w:t>Number</w:t>
            </w:r>
          </w:p>
        </w:tc>
        <w:tc>
          <w:tcPr>
            <w:tcW w:w="2303" w:type="dxa"/>
            <w:vAlign w:val="center"/>
          </w:tcPr>
          <w:p w14:paraId="7A0C117A" w14:textId="77777777" w:rsidR="00671F04" w:rsidRPr="008E4F17" w:rsidRDefault="00671F04" w:rsidP="0017444D">
            <w:pPr>
              <w:pStyle w:val="Tablehead"/>
            </w:pPr>
            <w:r w:rsidRPr="008E4F17">
              <w:t>Pulse width</w:t>
            </w:r>
            <w:r w:rsidRPr="008E4F17">
              <w:br/>
              <w:t>(</w:t>
            </w:r>
            <w:proofErr w:type="spellStart"/>
            <w:r w:rsidRPr="008E4F17">
              <w:t>μs</w:t>
            </w:r>
            <w:proofErr w:type="spellEnd"/>
            <w:r w:rsidRPr="008E4F17">
              <w:t>)</w:t>
            </w:r>
          </w:p>
        </w:tc>
        <w:tc>
          <w:tcPr>
            <w:tcW w:w="2552" w:type="dxa"/>
            <w:vAlign w:val="center"/>
          </w:tcPr>
          <w:p w14:paraId="3C078136" w14:textId="77777777" w:rsidR="00671F04" w:rsidRPr="008E4F17" w:rsidRDefault="00671F04" w:rsidP="0017444D">
            <w:pPr>
              <w:pStyle w:val="Tablehead"/>
            </w:pPr>
            <w:r w:rsidRPr="008E4F17">
              <w:t>Repeat period</w:t>
            </w:r>
            <w:r w:rsidRPr="008E4F17">
              <w:br/>
              <w:t>(</w:t>
            </w:r>
            <w:proofErr w:type="spellStart"/>
            <w:r w:rsidRPr="008E4F17">
              <w:t>μs</w:t>
            </w:r>
            <w:proofErr w:type="spellEnd"/>
            <w:r w:rsidRPr="008E4F17">
              <w:t>)</w:t>
            </w:r>
          </w:p>
        </w:tc>
        <w:tc>
          <w:tcPr>
            <w:tcW w:w="3083" w:type="dxa"/>
            <w:vAlign w:val="center"/>
          </w:tcPr>
          <w:p w14:paraId="06F4D341" w14:textId="77777777" w:rsidR="00671F04" w:rsidRPr="008E4F17" w:rsidRDefault="00671F04" w:rsidP="0017444D">
            <w:pPr>
              <w:pStyle w:val="Tablehead"/>
            </w:pPr>
            <w:r w:rsidRPr="008E4F17">
              <w:t>Bandwidth</w:t>
            </w:r>
            <w:r w:rsidRPr="008E4F17">
              <w:br/>
              <w:t>(MHz)</w:t>
            </w:r>
          </w:p>
        </w:tc>
      </w:tr>
      <w:tr w:rsidR="00671F04" w:rsidRPr="008E4F17" w14:paraId="770605A6" w14:textId="77777777" w:rsidTr="0017444D">
        <w:trPr>
          <w:trHeight w:val="330"/>
          <w:jc w:val="center"/>
        </w:trPr>
        <w:tc>
          <w:tcPr>
            <w:tcW w:w="1302" w:type="dxa"/>
          </w:tcPr>
          <w:p w14:paraId="6C5C80BD" w14:textId="77777777" w:rsidR="00671F04" w:rsidRPr="008E4F17" w:rsidRDefault="00671F04" w:rsidP="0017444D">
            <w:pPr>
              <w:pStyle w:val="Tabletext"/>
              <w:jc w:val="center"/>
            </w:pPr>
            <w:r w:rsidRPr="008E4F17">
              <w:t>1</w:t>
            </w:r>
          </w:p>
        </w:tc>
        <w:tc>
          <w:tcPr>
            <w:tcW w:w="2303" w:type="dxa"/>
          </w:tcPr>
          <w:p w14:paraId="33C3B8F0" w14:textId="77777777" w:rsidR="00671F04" w:rsidRPr="008E4F17" w:rsidRDefault="00671F04" w:rsidP="0017444D">
            <w:pPr>
              <w:pStyle w:val="Tabletext"/>
              <w:jc w:val="center"/>
            </w:pPr>
            <w:r w:rsidRPr="008E4F17">
              <w:t>50</w:t>
            </w:r>
          </w:p>
        </w:tc>
        <w:tc>
          <w:tcPr>
            <w:tcW w:w="2552" w:type="dxa"/>
          </w:tcPr>
          <w:p w14:paraId="769AA6C7" w14:textId="77777777" w:rsidR="00671F04" w:rsidRPr="008E4F17" w:rsidRDefault="00671F04" w:rsidP="0017444D">
            <w:pPr>
              <w:pStyle w:val="Tabletext"/>
              <w:jc w:val="center"/>
            </w:pPr>
            <w:r w:rsidRPr="008E4F17">
              <w:t>100</w:t>
            </w:r>
          </w:p>
        </w:tc>
        <w:tc>
          <w:tcPr>
            <w:tcW w:w="3083" w:type="dxa"/>
          </w:tcPr>
          <w:p w14:paraId="25FD0719" w14:textId="77777777" w:rsidR="00671F04" w:rsidRPr="008E4F17" w:rsidRDefault="00671F04" w:rsidP="0017444D">
            <w:pPr>
              <w:pStyle w:val="Tabletext"/>
              <w:jc w:val="center"/>
            </w:pPr>
            <w:r w:rsidRPr="008E4F17">
              <w:t>1200</w:t>
            </w:r>
          </w:p>
        </w:tc>
      </w:tr>
      <w:tr w:rsidR="00671F04" w:rsidRPr="008E4F17" w14:paraId="2C0B90C5" w14:textId="77777777" w:rsidTr="0017444D">
        <w:trPr>
          <w:jc w:val="center"/>
        </w:trPr>
        <w:tc>
          <w:tcPr>
            <w:tcW w:w="1302" w:type="dxa"/>
          </w:tcPr>
          <w:p w14:paraId="3D139AA8" w14:textId="77777777" w:rsidR="00671F04" w:rsidRPr="008E4F17" w:rsidRDefault="00671F04" w:rsidP="0017444D">
            <w:pPr>
              <w:pStyle w:val="Tabletext"/>
              <w:jc w:val="center"/>
            </w:pPr>
            <w:r w:rsidRPr="008E4F17">
              <w:t>2</w:t>
            </w:r>
          </w:p>
        </w:tc>
        <w:tc>
          <w:tcPr>
            <w:tcW w:w="2303" w:type="dxa"/>
          </w:tcPr>
          <w:p w14:paraId="3420E17E" w14:textId="77777777" w:rsidR="00671F04" w:rsidRPr="008E4F17" w:rsidRDefault="00671F04" w:rsidP="0017444D">
            <w:pPr>
              <w:pStyle w:val="Tabletext"/>
              <w:jc w:val="center"/>
            </w:pPr>
            <w:r w:rsidRPr="008E4F17">
              <w:t>50</w:t>
            </w:r>
          </w:p>
        </w:tc>
        <w:tc>
          <w:tcPr>
            <w:tcW w:w="2552" w:type="dxa"/>
          </w:tcPr>
          <w:p w14:paraId="6C777D08" w14:textId="77777777" w:rsidR="00671F04" w:rsidRPr="008E4F17" w:rsidRDefault="00671F04" w:rsidP="0017444D">
            <w:pPr>
              <w:pStyle w:val="Tabletext"/>
              <w:jc w:val="center"/>
            </w:pPr>
            <w:r w:rsidRPr="008E4F17">
              <w:t>200</w:t>
            </w:r>
          </w:p>
        </w:tc>
        <w:tc>
          <w:tcPr>
            <w:tcW w:w="3083" w:type="dxa"/>
          </w:tcPr>
          <w:p w14:paraId="3F048914" w14:textId="77777777" w:rsidR="00671F04" w:rsidRPr="008E4F17" w:rsidRDefault="00671F04" w:rsidP="0017444D">
            <w:pPr>
              <w:pStyle w:val="Tabletext"/>
              <w:jc w:val="center"/>
            </w:pPr>
            <w:r w:rsidRPr="008E4F17">
              <w:t>1200</w:t>
            </w:r>
          </w:p>
        </w:tc>
      </w:tr>
      <w:tr w:rsidR="00671F04" w:rsidRPr="008E4F17" w14:paraId="2678A2A8" w14:textId="77777777" w:rsidTr="0017444D">
        <w:trPr>
          <w:trHeight w:val="297"/>
          <w:jc w:val="center"/>
        </w:trPr>
        <w:tc>
          <w:tcPr>
            <w:tcW w:w="1302" w:type="dxa"/>
          </w:tcPr>
          <w:p w14:paraId="52BD9A80" w14:textId="77777777" w:rsidR="00671F04" w:rsidRPr="008E4F17" w:rsidRDefault="00671F04" w:rsidP="0017444D">
            <w:pPr>
              <w:pStyle w:val="Tabletext"/>
              <w:jc w:val="center"/>
            </w:pPr>
            <w:r w:rsidRPr="008E4F17">
              <w:t>3</w:t>
            </w:r>
          </w:p>
        </w:tc>
        <w:tc>
          <w:tcPr>
            <w:tcW w:w="2303" w:type="dxa"/>
          </w:tcPr>
          <w:p w14:paraId="4EDCFE89" w14:textId="77777777" w:rsidR="00671F04" w:rsidRPr="008E4F17" w:rsidRDefault="00671F04" w:rsidP="0017444D">
            <w:pPr>
              <w:pStyle w:val="Tabletext"/>
              <w:jc w:val="center"/>
            </w:pPr>
            <w:r w:rsidRPr="008E4F17">
              <w:t>50</w:t>
            </w:r>
          </w:p>
        </w:tc>
        <w:tc>
          <w:tcPr>
            <w:tcW w:w="2552" w:type="dxa"/>
          </w:tcPr>
          <w:p w14:paraId="0F1DA60A" w14:textId="77777777" w:rsidR="00671F04" w:rsidRPr="008E4F17" w:rsidRDefault="00671F04" w:rsidP="0017444D">
            <w:pPr>
              <w:pStyle w:val="Tabletext"/>
              <w:jc w:val="center"/>
            </w:pPr>
            <w:r w:rsidRPr="008E4F17">
              <w:t>400</w:t>
            </w:r>
          </w:p>
        </w:tc>
        <w:tc>
          <w:tcPr>
            <w:tcW w:w="3083" w:type="dxa"/>
          </w:tcPr>
          <w:p w14:paraId="7F77800E" w14:textId="77777777" w:rsidR="00671F04" w:rsidRPr="008E4F17" w:rsidRDefault="00671F04" w:rsidP="0017444D">
            <w:pPr>
              <w:pStyle w:val="Tabletext"/>
              <w:jc w:val="center"/>
            </w:pPr>
            <w:r w:rsidRPr="008E4F17">
              <w:t>1200</w:t>
            </w:r>
          </w:p>
        </w:tc>
      </w:tr>
      <w:tr w:rsidR="00671F04" w:rsidRPr="008E4F17" w14:paraId="3A8B338B" w14:textId="77777777" w:rsidTr="0017444D">
        <w:trPr>
          <w:trHeight w:val="852"/>
          <w:jc w:val="center"/>
        </w:trPr>
        <w:tc>
          <w:tcPr>
            <w:tcW w:w="1302" w:type="dxa"/>
          </w:tcPr>
          <w:p w14:paraId="7D04CD63" w14:textId="77777777" w:rsidR="00671F04" w:rsidRPr="008E4F17" w:rsidRDefault="00671F04" w:rsidP="0017444D">
            <w:pPr>
              <w:pStyle w:val="Tabletext"/>
              <w:jc w:val="left"/>
            </w:pPr>
            <w:r w:rsidRPr="008E4F17">
              <w:t>Simulation result</w:t>
            </w:r>
          </w:p>
        </w:tc>
        <w:tc>
          <w:tcPr>
            <w:tcW w:w="7938" w:type="dxa"/>
            <w:gridSpan w:val="3"/>
          </w:tcPr>
          <w:p w14:paraId="3C483E4F" w14:textId="77777777" w:rsidR="00671F04" w:rsidRPr="008E4F17" w:rsidRDefault="00671F04" w:rsidP="0017444D">
            <w:pPr>
              <w:pStyle w:val="Tabletext"/>
              <w:jc w:val="left"/>
            </w:pPr>
            <w:r w:rsidRPr="008E4F17">
              <w:t>When the pulse width and bandwidth of SAR interference signals are kept the same, the amplitude of interference pulse train basically remains with the increasing repeat period, while the appearing times reduce during a set time.</w:t>
            </w:r>
          </w:p>
        </w:tc>
      </w:tr>
      <w:tr w:rsidR="00671F04" w:rsidRPr="008E4F17" w14:paraId="25529430" w14:textId="77777777" w:rsidTr="0017444D">
        <w:trPr>
          <w:trHeight w:val="695"/>
          <w:jc w:val="center"/>
        </w:trPr>
        <w:tc>
          <w:tcPr>
            <w:tcW w:w="1302" w:type="dxa"/>
          </w:tcPr>
          <w:p w14:paraId="094522FB" w14:textId="77777777" w:rsidR="00671F04" w:rsidRPr="008E4F17" w:rsidRDefault="00671F04" w:rsidP="0017444D">
            <w:pPr>
              <w:pStyle w:val="Tabletext"/>
              <w:jc w:val="left"/>
            </w:pPr>
            <w:r w:rsidRPr="008E4F17">
              <w:t>Basic conclusion</w:t>
            </w:r>
          </w:p>
        </w:tc>
        <w:tc>
          <w:tcPr>
            <w:tcW w:w="7938" w:type="dxa"/>
            <w:gridSpan w:val="3"/>
          </w:tcPr>
          <w:p w14:paraId="3C5BB599" w14:textId="77777777" w:rsidR="00671F04" w:rsidRPr="008E4F17" w:rsidRDefault="00671F04" w:rsidP="0017444D">
            <w:pPr>
              <w:pStyle w:val="Tabletext"/>
              <w:jc w:val="left"/>
            </w:pPr>
            <w:r w:rsidRPr="008E4F17">
              <w:t>The interference amplitude keeps the same when repeat period of SAR pulse increased, while the decreasing appearing times of interference pulse will reduce the average interference power.</w:t>
            </w:r>
          </w:p>
        </w:tc>
      </w:tr>
    </w:tbl>
    <w:p w14:paraId="6C0BB49A" w14:textId="77777777" w:rsidR="00671F04" w:rsidRPr="008E4F17" w:rsidRDefault="00671F04" w:rsidP="0017444D">
      <w:pPr>
        <w:pStyle w:val="Tablefin"/>
      </w:pPr>
    </w:p>
    <w:p w14:paraId="181C5682" w14:textId="77777777" w:rsidR="00671F04" w:rsidRPr="008E4F17" w:rsidRDefault="00671F04" w:rsidP="0017444D">
      <w:pPr>
        <w:pStyle w:val="FigureNo"/>
      </w:pPr>
      <w:r w:rsidRPr="008E4F17">
        <w:t>Figure 52</w:t>
      </w:r>
    </w:p>
    <w:p w14:paraId="122F75B2" w14:textId="3CA936AC" w:rsidR="00671F04" w:rsidRPr="008E4F17" w:rsidRDefault="00671F04" w:rsidP="0017444D">
      <w:pPr>
        <w:pStyle w:val="Figuretitle"/>
      </w:pPr>
      <w:r w:rsidRPr="008E4F17">
        <w:t>Interference effect analysis from SAR interference signals under the condition of same pulse width and bandwidth and adjustable repeat period</w:t>
      </w:r>
    </w:p>
    <w:p w14:paraId="41C2F78B" w14:textId="0BBA4E07" w:rsidR="00671F04" w:rsidRPr="008E4F17" w:rsidRDefault="0017444D" w:rsidP="0017444D">
      <w:pPr>
        <w:pStyle w:val="Figuretitle"/>
      </w:pPr>
      <w:r w:rsidRPr="008E4F17">
        <w:t>(a)</w:t>
      </w:r>
      <w:r w:rsidRPr="008E4F17">
        <w:tab/>
      </w:r>
      <w:r w:rsidR="00671F04" w:rsidRPr="008E4F17">
        <w:t xml:space="preserve">Simulation result when repeat period is 100 </w:t>
      </w:r>
      <w:proofErr w:type="spellStart"/>
      <w:r w:rsidR="00671F04" w:rsidRPr="008E4F17">
        <w:t>μs</w:t>
      </w:r>
      <w:proofErr w:type="spellEnd"/>
    </w:p>
    <w:p w14:paraId="6F9F6D14" w14:textId="59226BC7" w:rsidR="00671F04" w:rsidRPr="008E4F17" w:rsidRDefault="0017444D" w:rsidP="0017444D">
      <w:pPr>
        <w:pStyle w:val="Figure"/>
      </w:pPr>
      <w:r w:rsidRPr="008E4F17">
        <w:rPr>
          <w:noProof/>
        </w:rPr>
        <w:drawing>
          <wp:inline distT="0" distB="0" distL="0" distR="0" wp14:anchorId="188DA0CA" wp14:editId="79968D18">
            <wp:extent cx="5773420" cy="2700655"/>
            <wp:effectExtent l="0" t="0" r="0" b="4445"/>
            <wp:docPr id="105" name="Picture 105" descr="Interference effect analysis from SAR interference signals under the condition of same pulse width and bandwidth and adjustable repeat period&#10;(a) Simulation result when repeat period is 100 μ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Interference effect analysis from SAR interference signals under the condition of same pulse width and bandwidth and adjustable repeat period&#10;(a) Simulation result when repeat period is 100 μs&#1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73420" cy="2700655"/>
                    </a:xfrm>
                    <a:prstGeom prst="rect">
                      <a:avLst/>
                    </a:prstGeom>
                    <a:noFill/>
                    <a:ln>
                      <a:noFill/>
                    </a:ln>
                  </pic:spPr>
                </pic:pic>
              </a:graphicData>
            </a:graphic>
          </wp:inline>
        </w:drawing>
      </w:r>
    </w:p>
    <w:p w14:paraId="52289372" w14:textId="0F6AB54F" w:rsidR="00671F04" w:rsidRPr="008E4F17" w:rsidRDefault="0017444D" w:rsidP="0017444D">
      <w:pPr>
        <w:pStyle w:val="Figuretitle"/>
      </w:pPr>
      <w:r w:rsidRPr="008E4F17">
        <w:rPr>
          <w:b w:val="0"/>
        </w:rPr>
        <w:lastRenderedPageBreak/>
        <w:t>(b)</w:t>
      </w:r>
      <w:r w:rsidRPr="008E4F17">
        <w:rPr>
          <w:b w:val="0"/>
        </w:rPr>
        <w:tab/>
      </w:r>
      <w:r w:rsidR="00671F04" w:rsidRPr="008E4F17">
        <w:t xml:space="preserve">Simulation result when repeat period is 200 </w:t>
      </w:r>
      <w:proofErr w:type="spellStart"/>
      <w:r w:rsidR="00671F04" w:rsidRPr="008E4F17">
        <w:t>μs</w:t>
      </w:r>
      <w:proofErr w:type="spellEnd"/>
    </w:p>
    <w:p w14:paraId="79AD6DED" w14:textId="67A0B195" w:rsidR="00671F04" w:rsidRPr="008E4F17" w:rsidRDefault="0017444D" w:rsidP="0017444D">
      <w:pPr>
        <w:pStyle w:val="Figure"/>
      </w:pPr>
      <w:r w:rsidRPr="008E4F17">
        <w:rPr>
          <w:noProof/>
        </w:rPr>
        <w:drawing>
          <wp:inline distT="0" distB="0" distL="0" distR="0" wp14:anchorId="1AC982FD" wp14:editId="73B0C695">
            <wp:extent cx="5699125" cy="2700655"/>
            <wp:effectExtent l="0" t="0" r="0" b="4445"/>
            <wp:docPr id="106" name="Picture 106" descr="(b) Simulation result when repeat period is 200 μ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b) Simulation result when repeat period is 200 μs"/>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99125" cy="2700655"/>
                    </a:xfrm>
                    <a:prstGeom prst="rect">
                      <a:avLst/>
                    </a:prstGeom>
                    <a:noFill/>
                    <a:ln>
                      <a:noFill/>
                    </a:ln>
                  </pic:spPr>
                </pic:pic>
              </a:graphicData>
            </a:graphic>
          </wp:inline>
        </w:drawing>
      </w:r>
    </w:p>
    <w:p w14:paraId="1604F883" w14:textId="0DF51D1E" w:rsidR="00671F04" w:rsidRPr="008E4F17" w:rsidRDefault="0017444D" w:rsidP="0017444D">
      <w:pPr>
        <w:pStyle w:val="Figuretitle"/>
      </w:pPr>
      <w:r w:rsidRPr="008E4F17">
        <w:rPr>
          <w:b w:val="0"/>
        </w:rPr>
        <w:t>(c)</w:t>
      </w:r>
      <w:r w:rsidRPr="008E4F17">
        <w:rPr>
          <w:b w:val="0"/>
        </w:rPr>
        <w:tab/>
      </w:r>
      <w:r w:rsidR="00671F04" w:rsidRPr="008E4F17">
        <w:t xml:space="preserve">Simulation result when repeat period is 400 </w:t>
      </w:r>
      <w:proofErr w:type="spellStart"/>
      <w:r w:rsidR="00671F04" w:rsidRPr="008E4F17">
        <w:t>μs</w:t>
      </w:r>
      <w:proofErr w:type="spellEnd"/>
    </w:p>
    <w:p w14:paraId="57BE72AF" w14:textId="593CE9AE" w:rsidR="00671F04" w:rsidRPr="008E4F17" w:rsidRDefault="0017444D" w:rsidP="0017444D">
      <w:pPr>
        <w:pStyle w:val="Figure"/>
      </w:pPr>
      <w:r w:rsidRPr="008E4F17">
        <w:rPr>
          <w:noProof/>
        </w:rPr>
        <w:drawing>
          <wp:inline distT="0" distB="0" distL="0" distR="0" wp14:anchorId="10DD8DB5" wp14:editId="490DBF34">
            <wp:extent cx="5773420" cy="2700655"/>
            <wp:effectExtent l="0" t="0" r="0" b="4445"/>
            <wp:docPr id="107" name="Picture 107" descr="(c) Simulation result when repeat period is 400 μ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c) Simulation result when repeat period is 400 μs"/>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73420" cy="2700655"/>
                    </a:xfrm>
                    <a:prstGeom prst="rect">
                      <a:avLst/>
                    </a:prstGeom>
                    <a:noFill/>
                    <a:ln>
                      <a:noFill/>
                    </a:ln>
                  </pic:spPr>
                </pic:pic>
              </a:graphicData>
            </a:graphic>
          </wp:inline>
        </w:drawing>
      </w:r>
    </w:p>
    <w:p w14:paraId="40428D26" w14:textId="77777777" w:rsidR="00671F04" w:rsidRPr="008E4F17" w:rsidRDefault="00671F04" w:rsidP="004644DA">
      <w:pPr>
        <w:pStyle w:val="enumlev1"/>
      </w:pPr>
      <w:r w:rsidRPr="008E4F17">
        <w:t>(2)</w:t>
      </w:r>
      <w:r w:rsidRPr="008E4F17">
        <w:tab/>
        <w:t>Interference effect under the condition of keeping the same parameters of spaceborne SAR repeat period and bandwidth, with the pulse width adjustable.</w:t>
      </w:r>
    </w:p>
    <w:p w14:paraId="542DC205" w14:textId="77777777" w:rsidR="00671F04" w:rsidRPr="008E4F17" w:rsidRDefault="00671F04" w:rsidP="00671F04">
      <w:r w:rsidRPr="008E4F17">
        <w:t>The result of interference effect analysis from SAR interference signals under the condition of same repeat period and bandwidth and adjustable pulse width is shown in Table 16 and Fig. 53 (a)-(c).</w:t>
      </w:r>
    </w:p>
    <w:p w14:paraId="7A792423" w14:textId="77777777" w:rsidR="00671F04" w:rsidRPr="008E4F17" w:rsidRDefault="00671F04" w:rsidP="0017444D">
      <w:pPr>
        <w:pStyle w:val="TableNo"/>
      </w:pPr>
      <w:r w:rsidRPr="008E4F17">
        <w:t>TABLE 16</w:t>
      </w:r>
    </w:p>
    <w:p w14:paraId="146C4941" w14:textId="2E8B6F40" w:rsidR="00671F04" w:rsidRPr="008E4F17" w:rsidRDefault="00671F04" w:rsidP="0017444D">
      <w:pPr>
        <w:pStyle w:val="Tabletitle"/>
      </w:pPr>
      <w:r w:rsidRPr="008E4F17">
        <w:t>Interference effect analysis from SAR interference signals under the condition of same repeat period and bandwidth and adjustable pulse width</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3"/>
        <w:gridCol w:w="2419"/>
        <w:gridCol w:w="2676"/>
        <w:gridCol w:w="3081"/>
      </w:tblGrid>
      <w:tr w:rsidR="00671F04" w:rsidRPr="008E4F17" w14:paraId="6AFD445E" w14:textId="77777777" w:rsidTr="0017444D">
        <w:trPr>
          <w:jc w:val="center"/>
        </w:trPr>
        <w:tc>
          <w:tcPr>
            <w:tcW w:w="1463" w:type="dxa"/>
            <w:vAlign w:val="center"/>
          </w:tcPr>
          <w:p w14:paraId="194303E1" w14:textId="77777777" w:rsidR="00671F04" w:rsidRPr="008E4F17" w:rsidRDefault="00671F04" w:rsidP="0017444D">
            <w:pPr>
              <w:pStyle w:val="Tablehead"/>
            </w:pPr>
            <w:r w:rsidRPr="008E4F17">
              <w:t xml:space="preserve">Number </w:t>
            </w:r>
          </w:p>
        </w:tc>
        <w:tc>
          <w:tcPr>
            <w:tcW w:w="2419" w:type="dxa"/>
            <w:vAlign w:val="center"/>
          </w:tcPr>
          <w:p w14:paraId="3AF88A3B" w14:textId="77777777" w:rsidR="00671F04" w:rsidRPr="008E4F17" w:rsidRDefault="00671F04" w:rsidP="0017444D">
            <w:pPr>
              <w:pStyle w:val="Tablehead"/>
            </w:pPr>
            <w:r w:rsidRPr="008E4F17">
              <w:t>Pulse width</w:t>
            </w:r>
            <w:r w:rsidRPr="008E4F17">
              <w:br/>
              <w:t>(</w:t>
            </w:r>
            <w:proofErr w:type="spellStart"/>
            <w:r w:rsidRPr="008E4F17">
              <w:t>μs</w:t>
            </w:r>
            <w:proofErr w:type="spellEnd"/>
            <w:r w:rsidRPr="008E4F17">
              <w:t>)</w:t>
            </w:r>
          </w:p>
        </w:tc>
        <w:tc>
          <w:tcPr>
            <w:tcW w:w="2676" w:type="dxa"/>
            <w:vAlign w:val="center"/>
          </w:tcPr>
          <w:p w14:paraId="6BDBDBD0" w14:textId="77777777" w:rsidR="00671F04" w:rsidRPr="008E4F17" w:rsidRDefault="00671F04" w:rsidP="0017444D">
            <w:pPr>
              <w:pStyle w:val="Tablehead"/>
            </w:pPr>
            <w:r w:rsidRPr="008E4F17">
              <w:t>Repeat period</w:t>
            </w:r>
            <w:r w:rsidRPr="008E4F17">
              <w:br/>
              <w:t>(</w:t>
            </w:r>
            <w:proofErr w:type="spellStart"/>
            <w:r w:rsidRPr="008E4F17">
              <w:t>μs</w:t>
            </w:r>
            <w:proofErr w:type="spellEnd"/>
            <w:r w:rsidRPr="008E4F17">
              <w:t>)</w:t>
            </w:r>
          </w:p>
        </w:tc>
        <w:tc>
          <w:tcPr>
            <w:tcW w:w="3081" w:type="dxa"/>
            <w:vAlign w:val="center"/>
          </w:tcPr>
          <w:p w14:paraId="6C8CA75B" w14:textId="77777777" w:rsidR="00671F04" w:rsidRPr="008E4F17" w:rsidRDefault="00671F04" w:rsidP="0017444D">
            <w:pPr>
              <w:pStyle w:val="Tablehead"/>
            </w:pPr>
            <w:r w:rsidRPr="008E4F17">
              <w:t>Bandwidth</w:t>
            </w:r>
            <w:r w:rsidRPr="008E4F17">
              <w:br/>
              <w:t>(MHz)</w:t>
            </w:r>
          </w:p>
        </w:tc>
      </w:tr>
      <w:tr w:rsidR="00671F04" w:rsidRPr="008E4F17" w14:paraId="591344F4" w14:textId="77777777" w:rsidTr="0017444D">
        <w:trPr>
          <w:jc w:val="center"/>
        </w:trPr>
        <w:tc>
          <w:tcPr>
            <w:tcW w:w="1463" w:type="dxa"/>
          </w:tcPr>
          <w:p w14:paraId="1134C329" w14:textId="77777777" w:rsidR="00671F04" w:rsidRPr="008E4F17" w:rsidRDefault="00671F04" w:rsidP="0017444D">
            <w:pPr>
              <w:pStyle w:val="Tabletext"/>
              <w:jc w:val="center"/>
            </w:pPr>
            <w:r w:rsidRPr="008E4F17">
              <w:t>1</w:t>
            </w:r>
          </w:p>
        </w:tc>
        <w:tc>
          <w:tcPr>
            <w:tcW w:w="2419" w:type="dxa"/>
          </w:tcPr>
          <w:p w14:paraId="302FBCDC" w14:textId="77777777" w:rsidR="00671F04" w:rsidRPr="008E4F17" w:rsidRDefault="00671F04" w:rsidP="0017444D">
            <w:pPr>
              <w:pStyle w:val="Tabletext"/>
              <w:jc w:val="center"/>
            </w:pPr>
            <w:r w:rsidRPr="008E4F17">
              <w:t>10</w:t>
            </w:r>
          </w:p>
        </w:tc>
        <w:tc>
          <w:tcPr>
            <w:tcW w:w="2676" w:type="dxa"/>
          </w:tcPr>
          <w:p w14:paraId="326D09E8" w14:textId="77777777" w:rsidR="00671F04" w:rsidRPr="008E4F17" w:rsidRDefault="00671F04" w:rsidP="0017444D">
            <w:pPr>
              <w:pStyle w:val="Tabletext"/>
              <w:jc w:val="center"/>
            </w:pPr>
            <w:r w:rsidRPr="008E4F17">
              <w:t>100</w:t>
            </w:r>
          </w:p>
        </w:tc>
        <w:tc>
          <w:tcPr>
            <w:tcW w:w="3081" w:type="dxa"/>
          </w:tcPr>
          <w:p w14:paraId="1C21D5C9" w14:textId="77777777" w:rsidR="00671F04" w:rsidRPr="008E4F17" w:rsidRDefault="00671F04" w:rsidP="0017444D">
            <w:pPr>
              <w:pStyle w:val="Tabletext"/>
              <w:jc w:val="center"/>
            </w:pPr>
            <w:r w:rsidRPr="008E4F17">
              <w:t>1200</w:t>
            </w:r>
          </w:p>
        </w:tc>
      </w:tr>
      <w:tr w:rsidR="00671F04" w:rsidRPr="008E4F17" w14:paraId="1258CAC8" w14:textId="77777777" w:rsidTr="0017444D">
        <w:trPr>
          <w:jc w:val="center"/>
        </w:trPr>
        <w:tc>
          <w:tcPr>
            <w:tcW w:w="1463" w:type="dxa"/>
          </w:tcPr>
          <w:p w14:paraId="534922AD" w14:textId="77777777" w:rsidR="00671F04" w:rsidRPr="008E4F17" w:rsidRDefault="00671F04" w:rsidP="0017444D">
            <w:pPr>
              <w:pStyle w:val="Tabletext"/>
              <w:jc w:val="center"/>
            </w:pPr>
            <w:r w:rsidRPr="008E4F17">
              <w:t>2</w:t>
            </w:r>
          </w:p>
        </w:tc>
        <w:tc>
          <w:tcPr>
            <w:tcW w:w="2419" w:type="dxa"/>
          </w:tcPr>
          <w:p w14:paraId="37C41F1D" w14:textId="77777777" w:rsidR="00671F04" w:rsidRPr="008E4F17" w:rsidRDefault="00671F04" w:rsidP="0017444D">
            <w:pPr>
              <w:pStyle w:val="Tabletext"/>
              <w:jc w:val="center"/>
            </w:pPr>
            <w:r w:rsidRPr="008E4F17">
              <w:t>20</w:t>
            </w:r>
          </w:p>
        </w:tc>
        <w:tc>
          <w:tcPr>
            <w:tcW w:w="2676" w:type="dxa"/>
          </w:tcPr>
          <w:p w14:paraId="79EA7452" w14:textId="77777777" w:rsidR="00671F04" w:rsidRPr="008E4F17" w:rsidRDefault="00671F04" w:rsidP="0017444D">
            <w:pPr>
              <w:pStyle w:val="Tabletext"/>
              <w:jc w:val="center"/>
            </w:pPr>
            <w:r w:rsidRPr="008E4F17">
              <w:t>100</w:t>
            </w:r>
          </w:p>
        </w:tc>
        <w:tc>
          <w:tcPr>
            <w:tcW w:w="3081" w:type="dxa"/>
          </w:tcPr>
          <w:p w14:paraId="327D775C" w14:textId="77777777" w:rsidR="00671F04" w:rsidRPr="008E4F17" w:rsidRDefault="00671F04" w:rsidP="0017444D">
            <w:pPr>
              <w:pStyle w:val="Tabletext"/>
              <w:jc w:val="center"/>
            </w:pPr>
            <w:r w:rsidRPr="008E4F17">
              <w:t>1200</w:t>
            </w:r>
          </w:p>
        </w:tc>
      </w:tr>
      <w:tr w:rsidR="00671F04" w:rsidRPr="008E4F17" w14:paraId="17D2431F" w14:textId="77777777" w:rsidTr="0017444D">
        <w:trPr>
          <w:trHeight w:val="297"/>
          <w:jc w:val="center"/>
        </w:trPr>
        <w:tc>
          <w:tcPr>
            <w:tcW w:w="1463" w:type="dxa"/>
          </w:tcPr>
          <w:p w14:paraId="736823A2" w14:textId="77777777" w:rsidR="00671F04" w:rsidRPr="008E4F17" w:rsidRDefault="00671F04" w:rsidP="0017444D">
            <w:pPr>
              <w:pStyle w:val="Tabletext"/>
              <w:jc w:val="center"/>
            </w:pPr>
            <w:r w:rsidRPr="008E4F17">
              <w:t>3</w:t>
            </w:r>
          </w:p>
        </w:tc>
        <w:tc>
          <w:tcPr>
            <w:tcW w:w="2419" w:type="dxa"/>
          </w:tcPr>
          <w:p w14:paraId="7D2BFAE7" w14:textId="77777777" w:rsidR="00671F04" w:rsidRPr="008E4F17" w:rsidRDefault="00671F04" w:rsidP="0017444D">
            <w:pPr>
              <w:pStyle w:val="Tabletext"/>
              <w:jc w:val="center"/>
            </w:pPr>
            <w:r w:rsidRPr="008E4F17">
              <w:t>40</w:t>
            </w:r>
          </w:p>
        </w:tc>
        <w:tc>
          <w:tcPr>
            <w:tcW w:w="2676" w:type="dxa"/>
          </w:tcPr>
          <w:p w14:paraId="1B457644" w14:textId="77777777" w:rsidR="00671F04" w:rsidRPr="008E4F17" w:rsidRDefault="00671F04" w:rsidP="0017444D">
            <w:pPr>
              <w:pStyle w:val="Tabletext"/>
              <w:jc w:val="center"/>
            </w:pPr>
            <w:r w:rsidRPr="008E4F17">
              <w:t>100</w:t>
            </w:r>
          </w:p>
        </w:tc>
        <w:tc>
          <w:tcPr>
            <w:tcW w:w="3081" w:type="dxa"/>
          </w:tcPr>
          <w:p w14:paraId="52D6DC67" w14:textId="77777777" w:rsidR="00671F04" w:rsidRPr="008E4F17" w:rsidRDefault="00671F04" w:rsidP="0017444D">
            <w:pPr>
              <w:pStyle w:val="Tabletext"/>
              <w:jc w:val="center"/>
            </w:pPr>
            <w:r w:rsidRPr="008E4F17">
              <w:t>1200</w:t>
            </w:r>
          </w:p>
        </w:tc>
      </w:tr>
    </w:tbl>
    <w:p w14:paraId="74A04577" w14:textId="6FE341D5" w:rsidR="0017444D" w:rsidRPr="008E4F17" w:rsidRDefault="0017444D" w:rsidP="0017444D">
      <w:pPr>
        <w:pStyle w:val="TableNo"/>
      </w:pPr>
      <w:r w:rsidRPr="008E4F17">
        <w:lastRenderedPageBreak/>
        <w:t>TABLE 16 (</w:t>
      </w:r>
      <w:r w:rsidRPr="008E4F17">
        <w:rPr>
          <w:i/>
          <w:iCs/>
        </w:rPr>
        <w:t>end</w:t>
      </w:r>
      <w:r w:rsidRPr="008E4F17">
        <w:t>)</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3"/>
        <w:gridCol w:w="2419"/>
        <w:gridCol w:w="2676"/>
        <w:gridCol w:w="3081"/>
      </w:tblGrid>
      <w:tr w:rsidR="0017444D" w:rsidRPr="008E4F17" w14:paraId="0E2C02B0" w14:textId="77777777" w:rsidTr="002E374C">
        <w:trPr>
          <w:jc w:val="center"/>
        </w:trPr>
        <w:tc>
          <w:tcPr>
            <w:tcW w:w="1463" w:type="dxa"/>
            <w:vAlign w:val="center"/>
          </w:tcPr>
          <w:p w14:paraId="66A23A12" w14:textId="77777777" w:rsidR="0017444D" w:rsidRPr="008E4F17" w:rsidRDefault="0017444D" w:rsidP="002E374C">
            <w:pPr>
              <w:pStyle w:val="Tablehead"/>
            </w:pPr>
            <w:r w:rsidRPr="008E4F17">
              <w:t xml:space="preserve">Number </w:t>
            </w:r>
          </w:p>
        </w:tc>
        <w:tc>
          <w:tcPr>
            <w:tcW w:w="2419" w:type="dxa"/>
            <w:vAlign w:val="center"/>
          </w:tcPr>
          <w:p w14:paraId="789AA6FE" w14:textId="77777777" w:rsidR="0017444D" w:rsidRPr="008E4F17" w:rsidRDefault="0017444D" w:rsidP="002E374C">
            <w:pPr>
              <w:pStyle w:val="Tablehead"/>
            </w:pPr>
            <w:r w:rsidRPr="008E4F17">
              <w:t>Pulse width</w:t>
            </w:r>
            <w:r w:rsidRPr="008E4F17">
              <w:br/>
              <w:t>(</w:t>
            </w:r>
            <w:proofErr w:type="spellStart"/>
            <w:r w:rsidRPr="008E4F17">
              <w:t>μs</w:t>
            </w:r>
            <w:proofErr w:type="spellEnd"/>
            <w:r w:rsidRPr="008E4F17">
              <w:t>)</w:t>
            </w:r>
          </w:p>
        </w:tc>
        <w:tc>
          <w:tcPr>
            <w:tcW w:w="2676" w:type="dxa"/>
            <w:vAlign w:val="center"/>
          </w:tcPr>
          <w:p w14:paraId="60055209" w14:textId="77777777" w:rsidR="0017444D" w:rsidRPr="008E4F17" w:rsidRDefault="0017444D" w:rsidP="002E374C">
            <w:pPr>
              <w:pStyle w:val="Tablehead"/>
            </w:pPr>
            <w:r w:rsidRPr="008E4F17">
              <w:t>Repeat period</w:t>
            </w:r>
            <w:r w:rsidRPr="008E4F17">
              <w:br/>
              <w:t>(</w:t>
            </w:r>
            <w:proofErr w:type="spellStart"/>
            <w:r w:rsidRPr="008E4F17">
              <w:t>μs</w:t>
            </w:r>
            <w:proofErr w:type="spellEnd"/>
            <w:r w:rsidRPr="008E4F17">
              <w:t>)</w:t>
            </w:r>
          </w:p>
        </w:tc>
        <w:tc>
          <w:tcPr>
            <w:tcW w:w="3081" w:type="dxa"/>
            <w:vAlign w:val="center"/>
          </w:tcPr>
          <w:p w14:paraId="47291589" w14:textId="77777777" w:rsidR="0017444D" w:rsidRPr="008E4F17" w:rsidRDefault="0017444D" w:rsidP="002E374C">
            <w:pPr>
              <w:pStyle w:val="Tablehead"/>
            </w:pPr>
            <w:r w:rsidRPr="008E4F17">
              <w:t>Bandwidth</w:t>
            </w:r>
            <w:r w:rsidRPr="008E4F17">
              <w:br/>
              <w:t>(MHz)</w:t>
            </w:r>
          </w:p>
        </w:tc>
      </w:tr>
      <w:tr w:rsidR="00671F04" w:rsidRPr="008E4F17" w14:paraId="666FCB8D" w14:textId="77777777" w:rsidTr="0017444D">
        <w:trPr>
          <w:trHeight w:val="493"/>
          <w:jc w:val="center"/>
        </w:trPr>
        <w:tc>
          <w:tcPr>
            <w:tcW w:w="1463" w:type="dxa"/>
          </w:tcPr>
          <w:p w14:paraId="7865BEB8" w14:textId="55FE66EF" w:rsidR="00671F04" w:rsidRPr="008E4F17" w:rsidRDefault="00671F04" w:rsidP="0017444D">
            <w:pPr>
              <w:pStyle w:val="Tabletext"/>
              <w:jc w:val="left"/>
            </w:pPr>
            <w:r w:rsidRPr="008E4F17">
              <w:t>Simulation result</w:t>
            </w:r>
          </w:p>
        </w:tc>
        <w:tc>
          <w:tcPr>
            <w:tcW w:w="8176" w:type="dxa"/>
            <w:gridSpan w:val="3"/>
          </w:tcPr>
          <w:p w14:paraId="72529D77" w14:textId="77777777" w:rsidR="00671F04" w:rsidRPr="008E4F17" w:rsidRDefault="00671F04" w:rsidP="0017444D">
            <w:pPr>
              <w:pStyle w:val="Tabletext"/>
              <w:jc w:val="left"/>
            </w:pPr>
            <w:r w:rsidRPr="008E4F17">
              <w:t xml:space="preserve">When repeat period and bandwidth of SAR interference signals remain the same, the amplitude of interference pulse train gradually increases with the increasing pulse width. </w:t>
            </w:r>
          </w:p>
        </w:tc>
      </w:tr>
      <w:tr w:rsidR="00671F04" w:rsidRPr="008E4F17" w14:paraId="74C7C28F" w14:textId="77777777" w:rsidTr="0017444D">
        <w:trPr>
          <w:trHeight w:val="778"/>
          <w:jc w:val="center"/>
        </w:trPr>
        <w:tc>
          <w:tcPr>
            <w:tcW w:w="1463" w:type="dxa"/>
          </w:tcPr>
          <w:p w14:paraId="69E0BAA9" w14:textId="77777777" w:rsidR="00671F04" w:rsidRPr="008E4F17" w:rsidRDefault="00671F04" w:rsidP="0017444D">
            <w:pPr>
              <w:pStyle w:val="Tabletext"/>
              <w:jc w:val="left"/>
            </w:pPr>
            <w:r w:rsidRPr="008E4F17">
              <w:t>Basic conclusion</w:t>
            </w:r>
          </w:p>
        </w:tc>
        <w:tc>
          <w:tcPr>
            <w:tcW w:w="8176" w:type="dxa"/>
            <w:gridSpan w:val="3"/>
          </w:tcPr>
          <w:p w14:paraId="6D65C873" w14:textId="77777777" w:rsidR="00671F04" w:rsidRPr="008E4F17" w:rsidRDefault="00671F04" w:rsidP="0017444D">
            <w:pPr>
              <w:pStyle w:val="Tabletext"/>
              <w:jc w:val="left"/>
            </w:pPr>
            <w:r w:rsidRPr="008E4F17">
              <w:t xml:space="preserve">When repeat period and bandwidth of SAR interference signals remain the same, the interference amplitude to pulse radar increases with the increasing pulse width, which will raise the average interference power. </w:t>
            </w:r>
          </w:p>
        </w:tc>
      </w:tr>
    </w:tbl>
    <w:p w14:paraId="2E7FDF9C" w14:textId="77777777" w:rsidR="00671F04" w:rsidRPr="008E4F17" w:rsidRDefault="00671F04" w:rsidP="0017444D">
      <w:pPr>
        <w:pStyle w:val="Tablefin"/>
      </w:pPr>
    </w:p>
    <w:p w14:paraId="7AB240A8" w14:textId="77777777" w:rsidR="00671F04" w:rsidRPr="008E4F17" w:rsidRDefault="00671F04" w:rsidP="0017444D">
      <w:pPr>
        <w:pStyle w:val="FigureNo"/>
      </w:pPr>
      <w:r w:rsidRPr="008E4F17">
        <w:t>Figure 53</w:t>
      </w:r>
    </w:p>
    <w:p w14:paraId="236756D5" w14:textId="0E94F510" w:rsidR="00671F04" w:rsidRPr="008E4F17" w:rsidRDefault="00671F04" w:rsidP="0017444D">
      <w:pPr>
        <w:pStyle w:val="Figuretitle"/>
      </w:pPr>
      <w:r w:rsidRPr="008E4F17">
        <w:t>Interference effect analysis from SAR interference signals under the condition of same repeat period and bandwidth and adjustable pulse width</w:t>
      </w:r>
    </w:p>
    <w:p w14:paraId="4E7AEF23" w14:textId="25782A22" w:rsidR="00671F04" w:rsidRPr="008E4F17" w:rsidRDefault="0017444D" w:rsidP="0017444D">
      <w:pPr>
        <w:pStyle w:val="Figuretitle"/>
      </w:pPr>
      <w:r w:rsidRPr="008E4F17">
        <w:rPr>
          <w:b w:val="0"/>
        </w:rPr>
        <w:t>(a)</w:t>
      </w:r>
      <w:r w:rsidRPr="008E4F17">
        <w:rPr>
          <w:b w:val="0"/>
        </w:rPr>
        <w:tab/>
      </w:r>
      <w:r w:rsidR="00671F04" w:rsidRPr="008E4F17">
        <w:t xml:space="preserve">Simulation result when pulse width is 10 </w:t>
      </w:r>
      <w:proofErr w:type="spellStart"/>
      <w:r w:rsidR="00671F04" w:rsidRPr="008E4F17">
        <w:t>μs</w:t>
      </w:r>
      <w:proofErr w:type="spellEnd"/>
    </w:p>
    <w:p w14:paraId="5D34EFAC" w14:textId="37C8FC36" w:rsidR="00671F04" w:rsidRPr="008E4F17" w:rsidRDefault="0017444D" w:rsidP="0017444D">
      <w:pPr>
        <w:pStyle w:val="Figure"/>
      </w:pPr>
      <w:r w:rsidRPr="008E4F17">
        <w:rPr>
          <w:noProof/>
        </w:rPr>
        <w:drawing>
          <wp:inline distT="0" distB="0" distL="0" distR="0" wp14:anchorId="34808579" wp14:editId="5BD9A64E">
            <wp:extent cx="4890770" cy="2306955"/>
            <wp:effectExtent l="0" t="0" r="5080" b="0"/>
            <wp:docPr id="108" name="Picture 108" descr="Interference effect analysis from SAR interference signals under the condition of same repeat period and bandwidth and adjustable pulse width&#10;(a) Simulation result when pulse width is 10 μ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Interference effect analysis from SAR interference signals under the condition of same repeat period and bandwidth and adjustable pulse width&#10;(a) Simulation result when pulse width is 10 μs&#1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890770" cy="2306955"/>
                    </a:xfrm>
                    <a:prstGeom prst="rect">
                      <a:avLst/>
                    </a:prstGeom>
                    <a:noFill/>
                    <a:ln>
                      <a:noFill/>
                    </a:ln>
                  </pic:spPr>
                </pic:pic>
              </a:graphicData>
            </a:graphic>
          </wp:inline>
        </w:drawing>
      </w:r>
    </w:p>
    <w:p w14:paraId="52DB9125" w14:textId="2A554D03" w:rsidR="00671F04" w:rsidRPr="008E4F17" w:rsidRDefault="0017444D" w:rsidP="0017444D">
      <w:pPr>
        <w:pStyle w:val="Figuretitle"/>
      </w:pPr>
      <w:r w:rsidRPr="008E4F17">
        <w:rPr>
          <w:b w:val="0"/>
        </w:rPr>
        <w:t>(b)</w:t>
      </w:r>
      <w:r w:rsidRPr="008E4F17">
        <w:rPr>
          <w:b w:val="0"/>
        </w:rPr>
        <w:tab/>
      </w:r>
      <w:r w:rsidR="00671F04" w:rsidRPr="008E4F17">
        <w:t xml:space="preserve">Simulation result when pulse width is 20 </w:t>
      </w:r>
      <w:proofErr w:type="spellStart"/>
      <w:r w:rsidR="00671F04" w:rsidRPr="008E4F17">
        <w:t>μs</w:t>
      </w:r>
      <w:proofErr w:type="spellEnd"/>
    </w:p>
    <w:p w14:paraId="4C5C155A" w14:textId="3441887C" w:rsidR="00671F04" w:rsidRPr="008E4F17" w:rsidRDefault="0017444D" w:rsidP="0017444D">
      <w:pPr>
        <w:pStyle w:val="Figure"/>
      </w:pPr>
      <w:r w:rsidRPr="008E4F17">
        <w:rPr>
          <w:noProof/>
        </w:rPr>
        <w:drawing>
          <wp:inline distT="0" distB="0" distL="0" distR="0" wp14:anchorId="511DCAAC" wp14:editId="0D514D38">
            <wp:extent cx="4890770" cy="2306955"/>
            <wp:effectExtent l="0" t="0" r="5080" b="0"/>
            <wp:docPr id="109" name="Picture 109" descr="(b) Simulation result when pulse width is 20 μ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b) Simulation result when pulse width is 20 μs"/>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890770" cy="2306955"/>
                    </a:xfrm>
                    <a:prstGeom prst="rect">
                      <a:avLst/>
                    </a:prstGeom>
                    <a:noFill/>
                    <a:ln>
                      <a:noFill/>
                    </a:ln>
                  </pic:spPr>
                </pic:pic>
              </a:graphicData>
            </a:graphic>
          </wp:inline>
        </w:drawing>
      </w:r>
    </w:p>
    <w:p w14:paraId="03AC0088" w14:textId="2C82A088" w:rsidR="00671F04" w:rsidRPr="008E4F17" w:rsidRDefault="0017444D" w:rsidP="0017444D">
      <w:pPr>
        <w:pStyle w:val="Figuretitle"/>
      </w:pPr>
      <w:r w:rsidRPr="008E4F17">
        <w:rPr>
          <w:b w:val="0"/>
        </w:rPr>
        <w:lastRenderedPageBreak/>
        <w:t>(c)</w:t>
      </w:r>
      <w:r w:rsidRPr="008E4F17">
        <w:rPr>
          <w:b w:val="0"/>
        </w:rPr>
        <w:tab/>
      </w:r>
      <w:r w:rsidR="00671F04" w:rsidRPr="008E4F17">
        <w:t xml:space="preserve">Simulation result when pulse width is 40 </w:t>
      </w:r>
      <w:proofErr w:type="spellStart"/>
      <w:r w:rsidR="00671F04" w:rsidRPr="008E4F17">
        <w:t>μs</w:t>
      </w:r>
      <w:proofErr w:type="spellEnd"/>
    </w:p>
    <w:p w14:paraId="789D04EB" w14:textId="1CFC1CB9" w:rsidR="00671F04" w:rsidRPr="008E4F17" w:rsidRDefault="0017444D" w:rsidP="0017444D">
      <w:pPr>
        <w:pStyle w:val="Figure"/>
      </w:pPr>
      <w:r w:rsidRPr="008E4F17">
        <w:rPr>
          <w:noProof/>
        </w:rPr>
        <w:drawing>
          <wp:inline distT="0" distB="0" distL="0" distR="0" wp14:anchorId="0EE6B456" wp14:editId="25487DE8">
            <wp:extent cx="4434840" cy="2360295"/>
            <wp:effectExtent l="0" t="0" r="3810" b="1905"/>
            <wp:docPr id="110" name="Picture 110" descr="(c) Simulation result when pulse width is 40 μ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c) Simulation result when pulse width is 40 μs"/>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434840" cy="2360295"/>
                    </a:xfrm>
                    <a:prstGeom prst="rect">
                      <a:avLst/>
                    </a:prstGeom>
                    <a:noFill/>
                    <a:ln>
                      <a:noFill/>
                    </a:ln>
                  </pic:spPr>
                </pic:pic>
              </a:graphicData>
            </a:graphic>
          </wp:inline>
        </w:drawing>
      </w:r>
    </w:p>
    <w:p w14:paraId="3AD2AF52" w14:textId="77777777" w:rsidR="00671F04" w:rsidRPr="008E4F17" w:rsidRDefault="00671F04" w:rsidP="004644DA">
      <w:pPr>
        <w:pStyle w:val="enumlev1"/>
      </w:pPr>
      <w:r w:rsidRPr="008E4F17">
        <w:t>(3)</w:t>
      </w:r>
      <w:r w:rsidRPr="008E4F17">
        <w:tab/>
        <w:t>Interference effect under the condition of keeping the same parameters of spaceborne SAR pulse width and repeat period, with the bandwidth adjustable.</w:t>
      </w:r>
    </w:p>
    <w:p w14:paraId="3F9CB1AF" w14:textId="77777777" w:rsidR="00671F04" w:rsidRPr="008E4F17" w:rsidRDefault="00671F04" w:rsidP="00671F04">
      <w:r w:rsidRPr="008E4F17">
        <w:t>The result of interference effect analysis from SAR interference signals under the condition of same pulse width and repeat period and adjustable bandwidth is shown in Table 17 and Fig. 54 (a)-(c).</w:t>
      </w:r>
    </w:p>
    <w:p w14:paraId="795958B1" w14:textId="77777777" w:rsidR="00671F04" w:rsidRPr="008E4F17" w:rsidRDefault="00671F04" w:rsidP="0017444D">
      <w:pPr>
        <w:pStyle w:val="TableNo"/>
      </w:pPr>
      <w:r w:rsidRPr="008E4F17">
        <w:t>TABLE 17</w:t>
      </w:r>
    </w:p>
    <w:p w14:paraId="73AC817F" w14:textId="0B383829" w:rsidR="00671F04" w:rsidRPr="008E4F17" w:rsidRDefault="00671F04" w:rsidP="0017444D">
      <w:pPr>
        <w:pStyle w:val="Tabletitle"/>
      </w:pPr>
      <w:r w:rsidRPr="008E4F17">
        <w:t>Interference effect analysis from SAR interference signals under the condition of same pulse width and repeat period and adjustable bandwidth</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4"/>
        <w:gridCol w:w="2569"/>
        <w:gridCol w:w="2658"/>
        <w:gridCol w:w="3188"/>
      </w:tblGrid>
      <w:tr w:rsidR="00671F04" w:rsidRPr="008E4F17" w14:paraId="37896A43" w14:textId="77777777" w:rsidTr="002E374C">
        <w:trPr>
          <w:tblHeader/>
          <w:jc w:val="center"/>
        </w:trPr>
        <w:tc>
          <w:tcPr>
            <w:tcW w:w="1175" w:type="dxa"/>
            <w:vAlign w:val="center"/>
          </w:tcPr>
          <w:p w14:paraId="3BF0E770" w14:textId="77777777" w:rsidR="00671F04" w:rsidRPr="008E4F17" w:rsidRDefault="00671F04" w:rsidP="0017444D">
            <w:pPr>
              <w:pStyle w:val="Tablehead"/>
            </w:pPr>
            <w:r w:rsidRPr="008E4F17">
              <w:t xml:space="preserve">Number </w:t>
            </w:r>
          </w:p>
        </w:tc>
        <w:tc>
          <w:tcPr>
            <w:tcW w:w="2467" w:type="dxa"/>
            <w:vAlign w:val="center"/>
          </w:tcPr>
          <w:p w14:paraId="23EB88BC" w14:textId="77777777" w:rsidR="00671F04" w:rsidRPr="008E4F17" w:rsidRDefault="00671F04" w:rsidP="0017444D">
            <w:pPr>
              <w:pStyle w:val="Tablehead"/>
            </w:pPr>
            <w:r w:rsidRPr="008E4F17">
              <w:t>Pulse width</w:t>
            </w:r>
            <w:r w:rsidRPr="008E4F17">
              <w:br/>
              <w:t>(</w:t>
            </w:r>
            <w:proofErr w:type="spellStart"/>
            <w:r w:rsidRPr="008E4F17">
              <w:t>μs</w:t>
            </w:r>
            <w:proofErr w:type="spellEnd"/>
            <w:r w:rsidRPr="008E4F17">
              <w:t>)</w:t>
            </w:r>
          </w:p>
        </w:tc>
        <w:tc>
          <w:tcPr>
            <w:tcW w:w="2552" w:type="dxa"/>
            <w:vAlign w:val="center"/>
          </w:tcPr>
          <w:p w14:paraId="1DE94DFE" w14:textId="77777777" w:rsidR="00671F04" w:rsidRPr="008E4F17" w:rsidRDefault="00671F04" w:rsidP="0017444D">
            <w:pPr>
              <w:pStyle w:val="Tablehead"/>
            </w:pPr>
            <w:r w:rsidRPr="008E4F17">
              <w:t>Repeat period</w:t>
            </w:r>
            <w:r w:rsidRPr="008E4F17">
              <w:br/>
              <w:t>(</w:t>
            </w:r>
            <w:proofErr w:type="spellStart"/>
            <w:r w:rsidRPr="008E4F17">
              <w:t>μs</w:t>
            </w:r>
            <w:proofErr w:type="spellEnd"/>
            <w:r w:rsidRPr="008E4F17">
              <w:t>)</w:t>
            </w:r>
          </w:p>
        </w:tc>
        <w:tc>
          <w:tcPr>
            <w:tcW w:w="3061" w:type="dxa"/>
            <w:vAlign w:val="center"/>
          </w:tcPr>
          <w:p w14:paraId="1A61DDDF" w14:textId="77777777" w:rsidR="00671F04" w:rsidRPr="008E4F17" w:rsidRDefault="00671F04" w:rsidP="0017444D">
            <w:pPr>
              <w:pStyle w:val="Tablehead"/>
            </w:pPr>
            <w:r w:rsidRPr="008E4F17">
              <w:t>Bandwidth</w:t>
            </w:r>
            <w:r w:rsidRPr="008E4F17">
              <w:br/>
              <w:t>(MHz)</w:t>
            </w:r>
          </w:p>
        </w:tc>
      </w:tr>
      <w:tr w:rsidR="00671F04" w:rsidRPr="008E4F17" w14:paraId="3A511B23" w14:textId="77777777" w:rsidTr="0017444D">
        <w:trPr>
          <w:jc w:val="center"/>
        </w:trPr>
        <w:tc>
          <w:tcPr>
            <w:tcW w:w="1175" w:type="dxa"/>
          </w:tcPr>
          <w:p w14:paraId="2DBE534C" w14:textId="77777777" w:rsidR="00671F04" w:rsidRPr="008E4F17" w:rsidRDefault="00671F04" w:rsidP="0017444D">
            <w:pPr>
              <w:pStyle w:val="Tabletext"/>
              <w:jc w:val="center"/>
            </w:pPr>
            <w:r w:rsidRPr="008E4F17">
              <w:t>1</w:t>
            </w:r>
          </w:p>
        </w:tc>
        <w:tc>
          <w:tcPr>
            <w:tcW w:w="2467" w:type="dxa"/>
          </w:tcPr>
          <w:p w14:paraId="798E64F8" w14:textId="77777777" w:rsidR="00671F04" w:rsidRPr="008E4F17" w:rsidRDefault="00671F04" w:rsidP="0017444D">
            <w:pPr>
              <w:pStyle w:val="Tabletext"/>
              <w:jc w:val="center"/>
            </w:pPr>
            <w:r w:rsidRPr="008E4F17">
              <w:t>50</w:t>
            </w:r>
          </w:p>
        </w:tc>
        <w:tc>
          <w:tcPr>
            <w:tcW w:w="2552" w:type="dxa"/>
          </w:tcPr>
          <w:p w14:paraId="66C4808B" w14:textId="77777777" w:rsidR="00671F04" w:rsidRPr="008E4F17" w:rsidRDefault="00671F04" w:rsidP="0017444D">
            <w:pPr>
              <w:pStyle w:val="Tabletext"/>
              <w:jc w:val="center"/>
            </w:pPr>
            <w:r w:rsidRPr="008E4F17">
              <w:t>200</w:t>
            </w:r>
          </w:p>
        </w:tc>
        <w:tc>
          <w:tcPr>
            <w:tcW w:w="3061" w:type="dxa"/>
          </w:tcPr>
          <w:p w14:paraId="1B84377B" w14:textId="77777777" w:rsidR="00671F04" w:rsidRPr="008E4F17" w:rsidRDefault="00671F04" w:rsidP="0017444D">
            <w:pPr>
              <w:pStyle w:val="Tabletext"/>
              <w:jc w:val="center"/>
            </w:pPr>
            <w:r w:rsidRPr="008E4F17">
              <w:t>600</w:t>
            </w:r>
          </w:p>
        </w:tc>
      </w:tr>
      <w:tr w:rsidR="00671F04" w:rsidRPr="008E4F17" w14:paraId="03F5E170" w14:textId="77777777" w:rsidTr="0017444D">
        <w:trPr>
          <w:jc w:val="center"/>
        </w:trPr>
        <w:tc>
          <w:tcPr>
            <w:tcW w:w="1175" w:type="dxa"/>
          </w:tcPr>
          <w:p w14:paraId="548AE30F" w14:textId="77777777" w:rsidR="00671F04" w:rsidRPr="008E4F17" w:rsidRDefault="00671F04" w:rsidP="0017444D">
            <w:pPr>
              <w:pStyle w:val="Tabletext"/>
              <w:jc w:val="center"/>
            </w:pPr>
            <w:r w:rsidRPr="008E4F17">
              <w:t>2</w:t>
            </w:r>
          </w:p>
        </w:tc>
        <w:tc>
          <w:tcPr>
            <w:tcW w:w="2467" w:type="dxa"/>
          </w:tcPr>
          <w:p w14:paraId="6F358C04" w14:textId="77777777" w:rsidR="00671F04" w:rsidRPr="008E4F17" w:rsidRDefault="00671F04" w:rsidP="0017444D">
            <w:pPr>
              <w:pStyle w:val="Tabletext"/>
              <w:jc w:val="center"/>
            </w:pPr>
            <w:r w:rsidRPr="008E4F17">
              <w:t>50</w:t>
            </w:r>
          </w:p>
        </w:tc>
        <w:tc>
          <w:tcPr>
            <w:tcW w:w="2552" w:type="dxa"/>
          </w:tcPr>
          <w:p w14:paraId="74495FEC" w14:textId="77777777" w:rsidR="00671F04" w:rsidRPr="008E4F17" w:rsidRDefault="00671F04" w:rsidP="0017444D">
            <w:pPr>
              <w:pStyle w:val="Tabletext"/>
              <w:jc w:val="center"/>
            </w:pPr>
            <w:r w:rsidRPr="008E4F17">
              <w:t>200</w:t>
            </w:r>
          </w:p>
        </w:tc>
        <w:tc>
          <w:tcPr>
            <w:tcW w:w="3061" w:type="dxa"/>
          </w:tcPr>
          <w:p w14:paraId="3DF1E548" w14:textId="77777777" w:rsidR="00671F04" w:rsidRPr="008E4F17" w:rsidRDefault="00671F04" w:rsidP="0017444D">
            <w:pPr>
              <w:pStyle w:val="Tabletext"/>
              <w:jc w:val="center"/>
            </w:pPr>
            <w:r w:rsidRPr="008E4F17">
              <w:t>900</w:t>
            </w:r>
          </w:p>
        </w:tc>
      </w:tr>
      <w:tr w:rsidR="00671F04" w:rsidRPr="008E4F17" w14:paraId="06FECB8D" w14:textId="77777777" w:rsidTr="0017444D">
        <w:trPr>
          <w:trHeight w:val="297"/>
          <w:jc w:val="center"/>
        </w:trPr>
        <w:tc>
          <w:tcPr>
            <w:tcW w:w="1175" w:type="dxa"/>
          </w:tcPr>
          <w:p w14:paraId="0AD636D8" w14:textId="77777777" w:rsidR="00671F04" w:rsidRPr="008E4F17" w:rsidRDefault="00671F04" w:rsidP="0017444D">
            <w:pPr>
              <w:pStyle w:val="Tabletext"/>
              <w:jc w:val="center"/>
            </w:pPr>
            <w:r w:rsidRPr="008E4F17">
              <w:t>3</w:t>
            </w:r>
          </w:p>
        </w:tc>
        <w:tc>
          <w:tcPr>
            <w:tcW w:w="2467" w:type="dxa"/>
          </w:tcPr>
          <w:p w14:paraId="5702B5F0" w14:textId="77777777" w:rsidR="00671F04" w:rsidRPr="008E4F17" w:rsidRDefault="00671F04" w:rsidP="0017444D">
            <w:pPr>
              <w:pStyle w:val="Tabletext"/>
              <w:jc w:val="center"/>
            </w:pPr>
            <w:r w:rsidRPr="008E4F17">
              <w:t>50</w:t>
            </w:r>
          </w:p>
        </w:tc>
        <w:tc>
          <w:tcPr>
            <w:tcW w:w="2552" w:type="dxa"/>
          </w:tcPr>
          <w:p w14:paraId="1E0A9E3E" w14:textId="77777777" w:rsidR="00671F04" w:rsidRPr="008E4F17" w:rsidRDefault="00671F04" w:rsidP="0017444D">
            <w:pPr>
              <w:pStyle w:val="Tabletext"/>
              <w:jc w:val="center"/>
            </w:pPr>
            <w:r w:rsidRPr="008E4F17">
              <w:t>200</w:t>
            </w:r>
          </w:p>
        </w:tc>
        <w:tc>
          <w:tcPr>
            <w:tcW w:w="3061" w:type="dxa"/>
          </w:tcPr>
          <w:p w14:paraId="18657323" w14:textId="77777777" w:rsidR="00671F04" w:rsidRPr="008E4F17" w:rsidRDefault="00671F04" w:rsidP="0017444D">
            <w:pPr>
              <w:pStyle w:val="Tabletext"/>
              <w:jc w:val="center"/>
            </w:pPr>
            <w:r w:rsidRPr="008E4F17">
              <w:t>1200</w:t>
            </w:r>
          </w:p>
        </w:tc>
      </w:tr>
      <w:tr w:rsidR="00671F04" w:rsidRPr="008E4F17" w14:paraId="1140E363" w14:textId="77777777" w:rsidTr="0017444D">
        <w:trPr>
          <w:trHeight w:val="684"/>
          <w:jc w:val="center"/>
        </w:trPr>
        <w:tc>
          <w:tcPr>
            <w:tcW w:w="1175" w:type="dxa"/>
          </w:tcPr>
          <w:p w14:paraId="77D39EC9" w14:textId="77777777" w:rsidR="00671F04" w:rsidRPr="008E4F17" w:rsidRDefault="00671F04" w:rsidP="0017444D">
            <w:pPr>
              <w:pStyle w:val="Tabletext"/>
              <w:jc w:val="left"/>
            </w:pPr>
            <w:r w:rsidRPr="008E4F17">
              <w:t>Simulation result</w:t>
            </w:r>
          </w:p>
        </w:tc>
        <w:tc>
          <w:tcPr>
            <w:tcW w:w="8080" w:type="dxa"/>
            <w:gridSpan w:val="3"/>
          </w:tcPr>
          <w:p w14:paraId="0C7F7890" w14:textId="77777777" w:rsidR="00671F04" w:rsidRPr="008E4F17" w:rsidRDefault="00671F04" w:rsidP="0017444D">
            <w:pPr>
              <w:pStyle w:val="Tabletext"/>
              <w:jc w:val="left"/>
            </w:pPr>
            <w:r w:rsidRPr="008E4F17">
              <w:t>When pulse width and repeat period of SAR interference signals remain the same, the suppression of interference signal towards wanted signal becomes weaker with the increasing bandwidth, and the interference reduces.</w:t>
            </w:r>
          </w:p>
        </w:tc>
      </w:tr>
      <w:tr w:rsidR="00671F04" w:rsidRPr="008E4F17" w14:paraId="65147447" w14:textId="77777777" w:rsidTr="0017444D">
        <w:trPr>
          <w:trHeight w:val="691"/>
          <w:jc w:val="center"/>
        </w:trPr>
        <w:tc>
          <w:tcPr>
            <w:tcW w:w="1175" w:type="dxa"/>
          </w:tcPr>
          <w:p w14:paraId="016013DA" w14:textId="77777777" w:rsidR="00671F04" w:rsidRPr="008E4F17" w:rsidRDefault="00671F04" w:rsidP="0017444D">
            <w:pPr>
              <w:pStyle w:val="Tabletext"/>
              <w:jc w:val="left"/>
            </w:pPr>
            <w:r w:rsidRPr="008E4F17">
              <w:t>Basic conclusion</w:t>
            </w:r>
          </w:p>
        </w:tc>
        <w:tc>
          <w:tcPr>
            <w:tcW w:w="8080" w:type="dxa"/>
            <w:gridSpan w:val="3"/>
          </w:tcPr>
          <w:p w14:paraId="5DE63F3A" w14:textId="77777777" w:rsidR="00671F04" w:rsidRPr="008E4F17" w:rsidRDefault="00671F04" w:rsidP="0017444D">
            <w:pPr>
              <w:pStyle w:val="Tabletext"/>
              <w:jc w:val="left"/>
            </w:pPr>
            <w:r w:rsidRPr="008E4F17">
              <w:t xml:space="preserve">When pulse width and repeat period of SAR interference signals remain the same, the suppression of wanted signals and interference become weaker with the increase of bandwidth. </w:t>
            </w:r>
          </w:p>
        </w:tc>
      </w:tr>
    </w:tbl>
    <w:p w14:paraId="5CBDB5C9" w14:textId="77777777" w:rsidR="00671F04" w:rsidRPr="008E4F17" w:rsidRDefault="00671F04" w:rsidP="0017444D">
      <w:pPr>
        <w:pStyle w:val="Tablefin"/>
      </w:pPr>
    </w:p>
    <w:p w14:paraId="74F3D2BB" w14:textId="77777777" w:rsidR="00671F04" w:rsidRPr="008E4F17" w:rsidRDefault="00671F04" w:rsidP="0017444D">
      <w:pPr>
        <w:pStyle w:val="FigureNo"/>
      </w:pPr>
      <w:r w:rsidRPr="008E4F17">
        <w:lastRenderedPageBreak/>
        <w:t>Figure 54</w:t>
      </w:r>
    </w:p>
    <w:p w14:paraId="48E853A8" w14:textId="26F83711" w:rsidR="00671F04" w:rsidRPr="008E4F17" w:rsidRDefault="00671F04" w:rsidP="0017444D">
      <w:pPr>
        <w:pStyle w:val="Figuretitle"/>
      </w:pPr>
      <w:r w:rsidRPr="008E4F17">
        <w:t>Interference effect analysis from SAR interference signals under the condition of same repeat period and bandwidth and adjustable pulse width</w:t>
      </w:r>
    </w:p>
    <w:p w14:paraId="13DE3A76" w14:textId="4689B8C8" w:rsidR="00671F04" w:rsidRPr="008E4F17" w:rsidRDefault="0017444D" w:rsidP="0017444D">
      <w:pPr>
        <w:pStyle w:val="Figuretitle"/>
      </w:pPr>
      <w:r w:rsidRPr="008E4F17">
        <w:rPr>
          <w:b w:val="0"/>
        </w:rPr>
        <w:t>(a)</w:t>
      </w:r>
      <w:r w:rsidRPr="008E4F17">
        <w:rPr>
          <w:b w:val="0"/>
        </w:rPr>
        <w:tab/>
      </w:r>
      <w:r w:rsidR="00671F04" w:rsidRPr="008E4F17">
        <w:t>Simulation result when bandwidth is 600 MHz</w:t>
      </w:r>
    </w:p>
    <w:p w14:paraId="4F757FF5" w14:textId="1DB859CC" w:rsidR="00671F04" w:rsidRPr="008E4F17" w:rsidRDefault="0017444D" w:rsidP="0017444D">
      <w:pPr>
        <w:pStyle w:val="Figure"/>
      </w:pPr>
      <w:r w:rsidRPr="008E4F17">
        <w:rPr>
          <w:noProof/>
        </w:rPr>
        <w:drawing>
          <wp:inline distT="0" distB="0" distL="0" distR="0" wp14:anchorId="445997E3" wp14:editId="78EF11F5">
            <wp:extent cx="5262880" cy="2445385"/>
            <wp:effectExtent l="0" t="0" r="0" b="0"/>
            <wp:docPr id="111" name="Picture 111" descr="Interference effect analysis from SAR interference signals under the condition &#10;of same repeat period and bandwidth and adjustable pulse width&#10;(a) Simulation result when bandwidth is 600 MHz&#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Interference effect analysis from SAR interference signals under the condition &#10;of same repeat period and bandwidth and adjustable pulse width&#10;(a) Simulation result when bandwidth is 600 MHz&#1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62880" cy="2445385"/>
                    </a:xfrm>
                    <a:prstGeom prst="rect">
                      <a:avLst/>
                    </a:prstGeom>
                    <a:noFill/>
                    <a:ln>
                      <a:noFill/>
                    </a:ln>
                  </pic:spPr>
                </pic:pic>
              </a:graphicData>
            </a:graphic>
          </wp:inline>
        </w:drawing>
      </w:r>
    </w:p>
    <w:p w14:paraId="69BAB198" w14:textId="33D9D33E" w:rsidR="00671F04" w:rsidRPr="008E4F17" w:rsidRDefault="0017444D" w:rsidP="0017444D">
      <w:pPr>
        <w:pStyle w:val="Figuretitle"/>
      </w:pPr>
      <w:r w:rsidRPr="008E4F17">
        <w:rPr>
          <w:b w:val="0"/>
        </w:rPr>
        <w:t>(b)</w:t>
      </w:r>
      <w:r w:rsidRPr="008E4F17">
        <w:rPr>
          <w:b w:val="0"/>
        </w:rPr>
        <w:tab/>
      </w:r>
      <w:r w:rsidR="00671F04" w:rsidRPr="008E4F17">
        <w:t>Simulation result when bandwidth is 900 MHz</w:t>
      </w:r>
    </w:p>
    <w:p w14:paraId="3A3BFB05" w14:textId="202A8E3C" w:rsidR="00671F04" w:rsidRPr="008E4F17" w:rsidRDefault="0017444D" w:rsidP="0017444D">
      <w:pPr>
        <w:pStyle w:val="Figure"/>
      </w:pPr>
      <w:r w:rsidRPr="008E4F17">
        <w:rPr>
          <w:noProof/>
        </w:rPr>
        <w:drawing>
          <wp:inline distT="0" distB="0" distL="0" distR="0" wp14:anchorId="1B9F5AFB" wp14:editId="5356212D">
            <wp:extent cx="5152533" cy="2430780"/>
            <wp:effectExtent l="0" t="0" r="0" b="7620"/>
            <wp:docPr id="112" name="Picture 112" descr="(b) Simulation result when bandwidth is 900 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b) Simulation result when bandwidth is 900 MHz"/>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45718" cy="2427565"/>
                    </a:xfrm>
                    <a:prstGeom prst="rect">
                      <a:avLst/>
                    </a:prstGeom>
                    <a:noFill/>
                    <a:ln>
                      <a:noFill/>
                    </a:ln>
                  </pic:spPr>
                </pic:pic>
              </a:graphicData>
            </a:graphic>
          </wp:inline>
        </w:drawing>
      </w:r>
    </w:p>
    <w:p w14:paraId="2A19D0C0" w14:textId="3039C8D1" w:rsidR="00671F04" w:rsidRPr="008E4F17" w:rsidRDefault="0017444D" w:rsidP="0017444D">
      <w:pPr>
        <w:pStyle w:val="Figuretitle"/>
      </w:pPr>
      <w:r w:rsidRPr="008E4F17">
        <w:rPr>
          <w:b w:val="0"/>
        </w:rPr>
        <w:t>(c)</w:t>
      </w:r>
      <w:r w:rsidRPr="008E4F17">
        <w:rPr>
          <w:b w:val="0"/>
        </w:rPr>
        <w:tab/>
      </w:r>
      <w:r w:rsidR="00671F04" w:rsidRPr="008E4F17">
        <w:t>Simulation result when bandwidth is 1 200 MHz</w:t>
      </w:r>
    </w:p>
    <w:p w14:paraId="3B6A18BD" w14:textId="0FCD863D" w:rsidR="00671F04" w:rsidRPr="008E4F17" w:rsidRDefault="0017444D" w:rsidP="0017444D">
      <w:pPr>
        <w:pStyle w:val="Figure"/>
      </w:pPr>
      <w:r w:rsidRPr="008E4F17">
        <w:rPr>
          <w:noProof/>
        </w:rPr>
        <w:drawing>
          <wp:inline distT="0" distB="0" distL="0" distR="0" wp14:anchorId="5AA38BC7" wp14:editId="214A4E28">
            <wp:extent cx="5155324" cy="2413300"/>
            <wp:effectExtent l="0" t="0" r="7620" b="6350"/>
            <wp:docPr id="113" name="Picture 113" descr="(c) Simulation result when bandwidth is 1 200 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c) Simulation result when bandwidth is 1 200 MHz"/>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82851" cy="2426186"/>
                    </a:xfrm>
                    <a:prstGeom prst="rect">
                      <a:avLst/>
                    </a:prstGeom>
                    <a:noFill/>
                    <a:ln>
                      <a:noFill/>
                    </a:ln>
                  </pic:spPr>
                </pic:pic>
              </a:graphicData>
            </a:graphic>
          </wp:inline>
        </w:drawing>
      </w:r>
    </w:p>
    <w:p w14:paraId="7043CCF8" w14:textId="77777777" w:rsidR="00671F04" w:rsidRPr="008E4F17" w:rsidRDefault="00671F04" w:rsidP="0017444D">
      <w:pPr>
        <w:pStyle w:val="Heading5"/>
      </w:pPr>
      <w:r w:rsidRPr="008E4F17">
        <w:lastRenderedPageBreak/>
        <w:t>4.2.3.2.3</w:t>
      </w:r>
      <w:r w:rsidRPr="008E4F17">
        <w:tab/>
        <w:t>Interference simulation analyses from spaceborne SAR-4 to pulse radars with adjustable parameters</w:t>
      </w:r>
    </w:p>
    <w:p w14:paraId="741B3CC7" w14:textId="77777777" w:rsidR="00671F04" w:rsidRPr="008E4F17" w:rsidRDefault="00671F04" w:rsidP="00671F04">
      <w:r w:rsidRPr="008E4F17">
        <w:t xml:space="preserve">This section provides the interference simulation results from spaceborne SAR-4 to pulse radars with adjustable parameters pulse width, pulse repetition frequency, bandwidth, and pulse compression ratio. The simulation results display the signal waveforms by signal processing of pulse radars. </w:t>
      </w:r>
    </w:p>
    <w:p w14:paraId="53F793B4" w14:textId="77777777" w:rsidR="00671F04" w:rsidRPr="008E4F17" w:rsidRDefault="00671F04" w:rsidP="004644DA">
      <w:pPr>
        <w:pStyle w:val="enumlev1"/>
      </w:pPr>
      <w:r w:rsidRPr="008E4F17">
        <w:t>(1)</w:t>
      </w:r>
      <w:r w:rsidRPr="008E4F17">
        <w:tab/>
        <w:t>Interference effect under the condition of keeping the same parameters of pulse width and bandwidth of pulse radar, with the pulse repetition frequency adjustable.</w:t>
      </w:r>
    </w:p>
    <w:p w14:paraId="5BEA5281" w14:textId="70D0FAD6" w:rsidR="00671F04" w:rsidRPr="008E4F17" w:rsidRDefault="00671F04" w:rsidP="00671F04">
      <w:r w:rsidRPr="008E4F17">
        <w:t>The result of interference effect analysis from SAR-4 interference signals under the condition of same pulse width and bandwidth and adjustable repeat period of pulse radar is shown in Table 18 and Fig.</w:t>
      </w:r>
      <w:r w:rsidR="0017444D" w:rsidRPr="008E4F17">
        <w:t> </w:t>
      </w:r>
      <w:r w:rsidRPr="008E4F17">
        <w:t>55 (a)-(c).</w:t>
      </w:r>
    </w:p>
    <w:p w14:paraId="476C1134" w14:textId="77777777" w:rsidR="00671F04" w:rsidRPr="008E4F17" w:rsidRDefault="00671F04" w:rsidP="0017444D">
      <w:pPr>
        <w:pStyle w:val="TableNo"/>
      </w:pPr>
      <w:r w:rsidRPr="008E4F17">
        <w:t>TABLE 18</w:t>
      </w:r>
    </w:p>
    <w:p w14:paraId="17DCD8C7" w14:textId="775DD622" w:rsidR="00671F04" w:rsidRPr="008E4F17" w:rsidRDefault="00671F04" w:rsidP="0017444D">
      <w:pPr>
        <w:pStyle w:val="Tabletitle"/>
      </w:pPr>
      <w:r w:rsidRPr="008E4F17">
        <w:t>Interference effect analysis from SAR under the condition of same pulse width</w:t>
      </w:r>
      <w:r w:rsidR="003739BB">
        <w:t xml:space="preserve"> </w:t>
      </w:r>
      <w:r w:rsidRPr="008E4F17">
        <w:t>and bandwidth and adjustable repeat period of pulse radar</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4"/>
        <w:gridCol w:w="1761"/>
        <w:gridCol w:w="2019"/>
        <w:gridCol w:w="2020"/>
        <w:gridCol w:w="2365"/>
      </w:tblGrid>
      <w:tr w:rsidR="00671F04" w:rsidRPr="008E4F17" w14:paraId="16910207" w14:textId="77777777" w:rsidTr="002E374C">
        <w:trPr>
          <w:jc w:val="center"/>
        </w:trPr>
        <w:tc>
          <w:tcPr>
            <w:tcW w:w="1447" w:type="dxa"/>
            <w:vAlign w:val="center"/>
          </w:tcPr>
          <w:p w14:paraId="0E74F874" w14:textId="77777777" w:rsidR="00671F04" w:rsidRPr="008E4F17" w:rsidRDefault="00671F04" w:rsidP="0017444D">
            <w:pPr>
              <w:pStyle w:val="Tablehead"/>
            </w:pPr>
            <w:r w:rsidRPr="008E4F17">
              <w:t xml:space="preserve">Number </w:t>
            </w:r>
          </w:p>
        </w:tc>
        <w:tc>
          <w:tcPr>
            <w:tcW w:w="1730" w:type="dxa"/>
            <w:vAlign w:val="center"/>
          </w:tcPr>
          <w:p w14:paraId="386C296C" w14:textId="77777777" w:rsidR="00671F04" w:rsidRPr="008E4F17" w:rsidRDefault="00671F04" w:rsidP="0017444D">
            <w:pPr>
              <w:pStyle w:val="Tablehead"/>
            </w:pPr>
            <w:r w:rsidRPr="008E4F17">
              <w:t>Pulse width</w:t>
            </w:r>
            <w:r w:rsidRPr="008E4F17">
              <w:br/>
              <w:t>(</w:t>
            </w:r>
            <w:proofErr w:type="spellStart"/>
            <w:r w:rsidRPr="008E4F17">
              <w:t>μs</w:t>
            </w:r>
            <w:proofErr w:type="spellEnd"/>
            <w:r w:rsidRPr="008E4F17">
              <w:t>)</w:t>
            </w:r>
          </w:p>
        </w:tc>
        <w:tc>
          <w:tcPr>
            <w:tcW w:w="1984" w:type="dxa"/>
            <w:vAlign w:val="center"/>
          </w:tcPr>
          <w:p w14:paraId="287DDF50" w14:textId="77777777" w:rsidR="00671F04" w:rsidRPr="008E4F17" w:rsidRDefault="00671F04" w:rsidP="0017444D">
            <w:pPr>
              <w:pStyle w:val="Tablehead"/>
            </w:pPr>
            <w:r w:rsidRPr="008E4F17">
              <w:t>Repeat period</w:t>
            </w:r>
            <w:r w:rsidRPr="008E4F17">
              <w:br/>
              <w:t>(</w:t>
            </w:r>
            <w:proofErr w:type="spellStart"/>
            <w:r w:rsidRPr="008E4F17">
              <w:t>μs</w:t>
            </w:r>
            <w:proofErr w:type="spellEnd"/>
            <w:r w:rsidRPr="008E4F17">
              <w:t>)</w:t>
            </w:r>
          </w:p>
        </w:tc>
        <w:tc>
          <w:tcPr>
            <w:tcW w:w="1985" w:type="dxa"/>
            <w:vAlign w:val="center"/>
          </w:tcPr>
          <w:p w14:paraId="7FECDA0C" w14:textId="77777777" w:rsidR="00671F04" w:rsidRPr="008E4F17" w:rsidRDefault="00671F04" w:rsidP="0017444D">
            <w:pPr>
              <w:pStyle w:val="Tablehead"/>
            </w:pPr>
            <w:r w:rsidRPr="008E4F17">
              <w:t>Bandwidth</w:t>
            </w:r>
            <w:r w:rsidRPr="008E4F17">
              <w:br/>
              <w:t>(MHz)</w:t>
            </w:r>
          </w:p>
        </w:tc>
        <w:tc>
          <w:tcPr>
            <w:tcW w:w="2324" w:type="dxa"/>
            <w:vAlign w:val="center"/>
          </w:tcPr>
          <w:p w14:paraId="3C760455" w14:textId="77777777" w:rsidR="00671F04" w:rsidRPr="008E4F17" w:rsidRDefault="00671F04" w:rsidP="0017444D">
            <w:pPr>
              <w:pStyle w:val="Tablehead"/>
            </w:pPr>
            <w:r w:rsidRPr="008E4F17">
              <w:t>Pulse compression ratio</w:t>
            </w:r>
          </w:p>
        </w:tc>
      </w:tr>
      <w:tr w:rsidR="00671F04" w:rsidRPr="008E4F17" w14:paraId="24E3824D" w14:textId="77777777" w:rsidTr="0017444D">
        <w:trPr>
          <w:jc w:val="center"/>
        </w:trPr>
        <w:tc>
          <w:tcPr>
            <w:tcW w:w="1447" w:type="dxa"/>
          </w:tcPr>
          <w:p w14:paraId="54079584" w14:textId="77777777" w:rsidR="00671F04" w:rsidRPr="008E4F17" w:rsidRDefault="00671F04" w:rsidP="0017444D">
            <w:pPr>
              <w:pStyle w:val="Tabletext"/>
              <w:jc w:val="center"/>
            </w:pPr>
            <w:r w:rsidRPr="008E4F17">
              <w:t>1</w:t>
            </w:r>
          </w:p>
        </w:tc>
        <w:tc>
          <w:tcPr>
            <w:tcW w:w="1730" w:type="dxa"/>
          </w:tcPr>
          <w:p w14:paraId="41FFD407" w14:textId="77777777" w:rsidR="00671F04" w:rsidRPr="008E4F17" w:rsidRDefault="00671F04" w:rsidP="0017444D">
            <w:pPr>
              <w:pStyle w:val="Tabletext"/>
              <w:jc w:val="center"/>
            </w:pPr>
            <w:r w:rsidRPr="008E4F17">
              <w:t>1.6</w:t>
            </w:r>
          </w:p>
        </w:tc>
        <w:tc>
          <w:tcPr>
            <w:tcW w:w="1984" w:type="dxa"/>
          </w:tcPr>
          <w:p w14:paraId="0E75D9AD" w14:textId="77777777" w:rsidR="00671F04" w:rsidRPr="008E4F17" w:rsidRDefault="00671F04" w:rsidP="0017444D">
            <w:pPr>
              <w:pStyle w:val="Tabletext"/>
              <w:jc w:val="center"/>
            </w:pPr>
            <w:r w:rsidRPr="008E4F17">
              <w:t>20</w:t>
            </w:r>
          </w:p>
        </w:tc>
        <w:tc>
          <w:tcPr>
            <w:tcW w:w="1985" w:type="dxa"/>
          </w:tcPr>
          <w:p w14:paraId="5A2C801D" w14:textId="77777777" w:rsidR="00671F04" w:rsidRPr="008E4F17" w:rsidRDefault="00671F04" w:rsidP="0017444D">
            <w:pPr>
              <w:pStyle w:val="Tabletext"/>
              <w:jc w:val="center"/>
            </w:pPr>
            <w:r w:rsidRPr="008E4F17">
              <w:t>37.5</w:t>
            </w:r>
          </w:p>
        </w:tc>
        <w:tc>
          <w:tcPr>
            <w:tcW w:w="2324" w:type="dxa"/>
          </w:tcPr>
          <w:p w14:paraId="783BB033" w14:textId="77777777" w:rsidR="00671F04" w:rsidRPr="008E4F17" w:rsidRDefault="00671F04" w:rsidP="0017444D">
            <w:pPr>
              <w:pStyle w:val="Tabletext"/>
              <w:jc w:val="center"/>
            </w:pPr>
            <w:r w:rsidRPr="008E4F17">
              <w:t>60</w:t>
            </w:r>
          </w:p>
        </w:tc>
      </w:tr>
      <w:tr w:rsidR="00671F04" w:rsidRPr="008E4F17" w14:paraId="68CA6540" w14:textId="77777777" w:rsidTr="0017444D">
        <w:trPr>
          <w:jc w:val="center"/>
        </w:trPr>
        <w:tc>
          <w:tcPr>
            <w:tcW w:w="1447" w:type="dxa"/>
          </w:tcPr>
          <w:p w14:paraId="470A7B7F" w14:textId="77777777" w:rsidR="00671F04" w:rsidRPr="008E4F17" w:rsidRDefault="00671F04" w:rsidP="0017444D">
            <w:pPr>
              <w:pStyle w:val="Tabletext"/>
              <w:jc w:val="center"/>
            </w:pPr>
            <w:r w:rsidRPr="008E4F17">
              <w:t>2</w:t>
            </w:r>
          </w:p>
        </w:tc>
        <w:tc>
          <w:tcPr>
            <w:tcW w:w="1730" w:type="dxa"/>
          </w:tcPr>
          <w:p w14:paraId="78308176" w14:textId="77777777" w:rsidR="00671F04" w:rsidRPr="008E4F17" w:rsidRDefault="00671F04" w:rsidP="0017444D">
            <w:pPr>
              <w:pStyle w:val="Tabletext"/>
              <w:jc w:val="center"/>
            </w:pPr>
            <w:r w:rsidRPr="008E4F17">
              <w:t>1.6</w:t>
            </w:r>
          </w:p>
        </w:tc>
        <w:tc>
          <w:tcPr>
            <w:tcW w:w="1984" w:type="dxa"/>
          </w:tcPr>
          <w:p w14:paraId="77E39342" w14:textId="77777777" w:rsidR="00671F04" w:rsidRPr="008E4F17" w:rsidRDefault="00671F04" w:rsidP="0017444D">
            <w:pPr>
              <w:pStyle w:val="Tabletext"/>
              <w:jc w:val="center"/>
            </w:pPr>
            <w:r w:rsidRPr="008E4F17">
              <w:t>40</w:t>
            </w:r>
          </w:p>
        </w:tc>
        <w:tc>
          <w:tcPr>
            <w:tcW w:w="1985" w:type="dxa"/>
          </w:tcPr>
          <w:p w14:paraId="709553DE" w14:textId="77777777" w:rsidR="00671F04" w:rsidRPr="008E4F17" w:rsidRDefault="00671F04" w:rsidP="0017444D">
            <w:pPr>
              <w:pStyle w:val="Tabletext"/>
              <w:jc w:val="center"/>
            </w:pPr>
            <w:r w:rsidRPr="008E4F17">
              <w:t>37.5</w:t>
            </w:r>
          </w:p>
        </w:tc>
        <w:tc>
          <w:tcPr>
            <w:tcW w:w="2324" w:type="dxa"/>
          </w:tcPr>
          <w:p w14:paraId="2BBF6675" w14:textId="77777777" w:rsidR="00671F04" w:rsidRPr="008E4F17" w:rsidRDefault="00671F04" w:rsidP="0017444D">
            <w:pPr>
              <w:pStyle w:val="Tabletext"/>
              <w:jc w:val="center"/>
            </w:pPr>
            <w:r w:rsidRPr="008E4F17">
              <w:t>60</w:t>
            </w:r>
          </w:p>
        </w:tc>
      </w:tr>
      <w:tr w:rsidR="00671F04" w:rsidRPr="008E4F17" w14:paraId="389869FB" w14:textId="77777777" w:rsidTr="0017444D">
        <w:trPr>
          <w:trHeight w:val="297"/>
          <w:jc w:val="center"/>
        </w:trPr>
        <w:tc>
          <w:tcPr>
            <w:tcW w:w="1447" w:type="dxa"/>
          </w:tcPr>
          <w:p w14:paraId="379B44C8" w14:textId="77777777" w:rsidR="00671F04" w:rsidRPr="008E4F17" w:rsidRDefault="00671F04" w:rsidP="0017444D">
            <w:pPr>
              <w:pStyle w:val="Tabletext"/>
              <w:jc w:val="center"/>
            </w:pPr>
            <w:r w:rsidRPr="008E4F17">
              <w:t>3</w:t>
            </w:r>
          </w:p>
        </w:tc>
        <w:tc>
          <w:tcPr>
            <w:tcW w:w="1730" w:type="dxa"/>
          </w:tcPr>
          <w:p w14:paraId="5AAA8226" w14:textId="77777777" w:rsidR="00671F04" w:rsidRPr="008E4F17" w:rsidRDefault="00671F04" w:rsidP="0017444D">
            <w:pPr>
              <w:pStyle w:val="Tabletext"/>
              <w:jc w:val="center"/>
            </w:pPr>
            <w:r w:rsidRPr="008E4F17">
              <w:t>1.6</w:t>
            </w:r>
          </w:p>
        </w:tc>
        <w:tc>
          <w:tcPr>
            <w:tcW w:w="1984" w:type="dxa"/>
          </w:tcPr>
          <w:p w14:paraId="5A4FCF4F" w14:textId="77777777" w:rsidR="00671F04" w:rsidRPr="008E4F17" w:rsidRDefault="00671F04" w:rsidP="0017444D">
            <w:pPr>
              <w:pStyle w:val="Tabletext"/>
              <w:jc w:val="center"/>
            </w:pPr>
            <w:r w:rsidRPr="008E4F17">
              <w:t>80</w:t>
            </w:r>
          </w:p>
        </w:tc>
        <w:tc>
          <w:tcPr>
            <w:tcW w:w="1985" w:type="dxa"/>
          </w:tcPr>
          <w:p w14:paraId="42D0EBEE" w14:textId="77777777" w:rsidR="00671F04" w:rsidRPr="008E4F17" w:rsidRDefault="00671F04" w:rsidP="0017444D">
            <w:pPr>
              <w:pStyle w:val="Tabletext"/>
              <w:jc w:val="center"/>
            </w:pPr>
            <w:r w:rsidRPr="008E4F17">
              <w:t>37.5</w:t>
            </w:r>
          </w:p>
        </w:tc>
        <w:tc>
          <w:tcPr>
            <w:tcW w:w="2324" w:type="dxa"/>
          </w:tcPr>
          <w:p w14:paraId="63F7E851" w14:textId="77777777" w:rsidR="00671F04" w:rsidRPr="008E4F17" w:rsidRDefault="00671F04" w:rsidP="0017444D">
            <w:pPr>
              <w:pStyle w:val="Tabletext"/>
              <w:jc w:val="center"/>
            </w:pPr>
            <w:r w:rsidRPr="008E4F17">
              <w:t>60</w:t>
            </w:r>
          </w:p>
        </w:tc>
      </w:tr>
      <w:tr w:rsidR="00671F04" w:rsidRPr="008E4F17" w14:paraId="7E613948" w14:textId="77777777" w:rsidTr="0017444D">
        <w:trPr>
          <w:trHeight w:val="684"/>
          <w:jc w:val="center"/>
        </w:trPr>
        <w:tc>
          <w:tcPr>
            <w:tcW w:w="1447" w:type="dxa"/>
          </w:tcPr>
          <w:p w14:paraId="4A269401" w14:textId="77777777" w:rsidR="00671F04" w:rsidRPr="008E4F17" w:rsidRDefault="00671F04" w:rsidP="0017444D">
            <w:pPr>
              <w:pStyle w:val="Tabletext"/>
              <w:jc w:val="left"/>
            </w:pPr>
            <w:r w:rsidRPr="008E4F17">
              <w:t>Simulation result</w:t>
            </w:r>
          </w:p>
        </w:tc>
        <w:tc>
          <w:tcPr>
            <w:tcW w:w="8023" w:type="dxa"/>
            <w:gridSpan w:val="4"/>
          </w:tcPr>
          <w:p w14:paraId="4508D1B0" w14:textId="77777777" w:rsidR="00671F04" w:rsidRPr="008E4F17" w:rsidRDefault="00671F04" w:rsidP="0017444D">
            <w:pPr>
              <w:pStyle w:val="Tabletext"/>
              <w:jc w:val="left"/>
            </w:pPr>
            <w:r w:rsidRPr="008E4F17">
              <w:t xml:space="preserve">When pulse width and bandwidth of pulse radar with adjustable repeat period remain the same, the amplitude of interference signal from spaceborne SAR-4 signal is basically identical; while the interference of false target appears, the duration of which will become longer with the increasing repeat period of pulse radar. </w:t>
            </w:r>
          </w:p>
        </w:tc>
      </w:tr>
      <w:tr w:rsidR="00671F04" w:rsidRPr="008E4F17" w14:paraId="2D07B784" w14:textId="77777777" w:rsidTr="0017444D">
        <w:trPr>
          <w:trHeight w:val="706"/>
          <w:jc w:val="center"/>
        </w:trPr>
        <w:tc>
          <w:tcPr>
            <w:tcW w:w="1447" w:type="dxa"/>
          </w:tcPr>
          <w:p w14:paraId="72DF7205" w14:textId="77777777" w:rsidR="00671F04" w:rsidRPr="008E4F17" w:rsidRDefault="00671F04" w:rsidP="0017444D">
            <w:pPr>
              <w:pStyle w:val="Tabletext"/>
              <w:jc w:val="left"/>
            </w:pPr>
            <w:r w:rsidRPr="008E4F17">
              <w:t>Basic conclusion</w:t>
            </w:r>
          </w:p>
        </w:tc>
        <w:tc>
          <w:tcPr>
            <w:tcW w:w="8023" w:type="dxa"/>
            <w:gridSpan w:val="4"/>
          </w:tcPr>
          <w:p w14:paraId="01261531" w14:textId="77777777" w:rsidR="00671F04" w:rsidRPr="008E4F17" w:rsidRDefault="00671F04" w:rsidP="0017444D">
            <w:pPr>
              <w:pStyle w:val="Tabletext"/>
              <w:jc w:val="left"/>
            </w:pPr>
            <w:r w:rsidRPr="008E4F17">
              <w:t xml:space="preserve">The length of pulse radar repeat period does little effect to the interference signals, while the duration of interference pulse is in proportion to repeat period of pulse radar. </w:t>
            </w:r>
          </w:p>
        </w:tc>
      </w:tr>
    </w:tbl>
    <w:p w14:paraId="1C181E12" w14:textId="77777777" w:rsidR="00671F04" w:rsidRPr="008E4F17" w:rsidRDefault="00671F04" w:rsidP="0017444D">
      <w:pPr>
        <w:pStyle w:val="Tablefin"/>
      </w:pPr>
    </w:p>
    <w:p w14:paraId="644652B8" w14:textId="77777777" w:rsidR="00671F04" w:rsidRPr="008E4F17" w:rsidRDefault="00671F04" w:rsidP="0017444D">
      <w:pPr>
        <w:pStyle w:val="FigureNo"/>
      </w:pPr>
      <w:r w:rsidRPr="008E4F17">
        <w:t>Figure 55</w:t>
      </w:r>
    </w:p>
    <w:p w14:paraId="78E04B8C" w14:textId="35330627" w:rsidR="00671F04" w:rsidRPr="008E4F17" w:rsidRDefault="00671F04" w:rsidP="0017444D">
      <w:pPr>
        <w:pStyle w:val="Figuretitle"/>
      </w:pPr>
      <w:r w:rsidRPr="008E4F17">
        <w:t>Interference effect analysis from SAR under the condition of same pulse width and bandwidth and adjustable repeat period of pulse radar</w:t>
      </w:r>
    </w:p>
    <w:p w14:paraId="4FBF3531" w14:textId="10FC9144" w:rsidR="00671F04" w:rsidRPr="008E4F17" w:rsidRDefault="0017444D" w:rsidP="0017444D">
      <w:pPr>
        <w:pStyle w:val="Figuretitle"/>
      </w:pPr>
      <w:r w:rsidRPr="008E4F17">
        <w:rPr>
          <w:b w:val="0"/>
        </w:rPr>
        <w:t>(a)</w:t>
      </w:r>
      <w:r w:rsidRPr="008E4F17">
        <w:rPr>
          <w:b w:val="0"/>
        </w:rPr>
        <w:tab/>
      </w:r>
      <w:r w:rsidR="00671F04" w:rsidRPr="008E4F17">
        <w:t>Simulation result when repeat period is 20</w:t>
      </w:r>
      <w:r w:rsidR="003739BB">
        <w:t xml:space="preserve"> </w:t>
      </w:r>
      <w:proofErr w:type="spellStart"/>
      <w:r w:rsidR="00671F04" w:rsidRPr="008E4F17">
        <w:t>μs</w:t>
      </w:r>
      <w:proofErr w:type="spellEnd"/>
    </w:p>
    <w:p w14:paraId="7568720A" w14:textId="412D6F00" w:rsidR="00671F04" w:rsidRPr="008E4F17" w:rsidRDefault="0017444D" w:rsidP="0017444D">
      <w:pPr>
        <w:pStyle w:val="Figure"/>
      </w:pPr>
      <w:r w:rsidRPr="008E4F17">
        <w:rPr>
          <w:noProof/>
        </w:rPr>
        <w:drawing>
          <wp:inline distT="0" distB="0" distL="0" distR="0" wp14:anchorId="070819A9" wp14:editId="5357AAFF">
            <wp:extent cx="5570220" cy="2612069"/>
            <wp:effectExtent l="0" t="0" r="0" b="0"/>
            <wp:docPr id="114" name="Picture 114" descr="Interference effect analysis from SAR under the condition of same pulse width &#10;and bandwidth and adjustable repeat period of pulse radar&#10;(a) Simulation result when repeat period is 20μ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Interference effect analysis from SAR under the condition of same pulse width &#10;and bandwidth and adjustable repeat period of pulse radar&#10;(a) Simulation result when repeat period is 20μs&#1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569002" cy="2611498"/>
                    </a:xfrm>
                    <a:prstGeom prst="rect">
                      <a:avLst/>
                    </a:prstGeom>
                    <a:noFill/>
                    <a:ln>
                      <a:noFill/>
                    </a:ln>
                  </pic:spPr>
                </pic:pic>
              </a:graphicData>
            </a:graphic>
          </wp:inline>
        </w:drawing>
      </w:r>
    </w:p>
    <w:p w14:paraId="42EBD049" w14:textId="14234945" w:rsidR="00671F04" w:rsidRPr="008E4F17" w:rsidRDefault="0017444D" w:rsidP="0017444D">
      <w:pPr>
        <w:pStyle w:val="Figuretitle"/>
      </w:pPr>
      <w:r w:rsidRPr="008E4F17">
        <w:rPr>
          <w:b w:val="0"/>
        </w:rPr>
        <w:lastRenderedPageBreak/>
        <w:t>(b)</w:t>
      </w:r>
      <w:r w:rsidRPr="008E4F17">
        <w:rPr>
          <w:b w:val="0"/>
        </w:rPr>
        <w:tab/>
      </w:r>
      <w:r w:rsidR="00671F04" w:rsidRPr="008E4F17">
        <w:t xml:space="preserve">Simulation result when repeat period is 40 </w:t>
      </w:r>
      <w:proofErr w:type="spellStart"/>
      <w:r w:rsidR="00671F04" w:rsidRPr="008E4F17">
        <w:t>μs</w:t>
      </w:r>
      <w:proofErr w:type="spellEnd"/>
    </w:p>
    <w:p w14:paraId="6BA254A9" w14:textId="317C45F3" w:rsidR="00671F04" w:rsidRPr="008E4F17" w:rsidRDefault="0017444D" w:rsidP="0017444D">
      <w:pPr>
        <w:pStyle w:val="Figure"/>
      </w:pPr>
      <w:r w:rsidRPr="008E4F17">
        <w:rPr>
          <w:noProof/>
        </w:rPr>
        <w:drawing>
          <wp:inline distT="0" distB="0" distL="0" distR="0" wp14:anchorId="07944F0D" wp14:editId="7FCEAF0B">
            <wp:extent cx="5516880" cy="2567249"/>
            <wp:effectExtent l="0" t="0" r="7620" b="5080"/>
            <wp:docPr id="115" name="Picture 115" descr="(b) Simulation result when repeat period is 40 μ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b) Simulation result when repeat period is 40 μs"/>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14476" cy="2566130"/>
                    </a:xfrm>
                    <a:prstGeom prst="rect">
                      <a:avLst/>
                    </a:prstGeom>
                    <a:noFill/>
                    <a:ln>
                      <a:noFill/>
                    </a:ln>
                  </pic:spPr>
                </pic:pic>
              </a:graphicData>
            </a:graphic>
          </wp:inline>
        </w:drawing>
      </w:r>
    </w:p>
    <w:p w14:paraId="4D96D6EC" w14:textId="607F711D" w:rsidR="00671F04" w:rsidRPr="008E4F17" w:rsidRDefault="0017444D" w:rsidP="0017444D">
      <w:pPr>
        <w:pStyle w:val="Figuretitle"/>
      </w:pPr>
      <w:r w:rsidRPr="008E4F17">
        <w:rPr>
          <w:b w:val="0"/>
        </w:rPr>
        <w:t>(c)</w:t>
      </w:r>
      <w:r w:rsidRPr="008E4F17">
        <w:rPr>
          <w:b w:val="0"/>
        </w:rPr>
        <w:tab/>
      </w:r>
      <w:r w:rsidR="00671F04" w:rsidRPr="008E4F17">
        <w:t xml:space="preserve">Simulation result when repeat period is 80 </w:t>
      </w:r>
      <w:proofErr w:type="spellStart"/>
      <w:r w:rsidR="00671F04" w:rsidRPr="008E4F17">
        <w:t>μs</w:t>
      </w:r>
      <w:proofErr w:type="spellEnd"/>
    </w:p>
    <w:p w14:paraId="2EBFFB92" w14:textId="5E7CE00F" w:rsidR="00671F04" w:rsidRPr="008E4F17" w:rsidRDefault="0017444D" w:rsidP="0017444D">
      <w:pPr>
        <w:pStyle w:val="Figure"/>
      </w:pPr>
      <w:r w:rsidRPr="008E4F17">
        <w:rPr>
          <w:noProof/>
        </w:rPr>
        <w:drawing>
          <wp:inline distT="0" distB="0" distL="0" distR="0" wp14:anchorId="77AC9A8E" wp14:editId="545BC018">
            <wp:extent cx="5349240" cy="2514595"/>
            <wp:effectExtent l="0" t="0" r="3810" b="635"/>
            <wp:docPr id="116" name="Picture 116" descr="(c) Simulation result when repeat period is 80 μ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 Simulation result when repeat period is 80 μs"/>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348081" cy="2514050"/>
                    </a:xfrm>
                    <a:prstGeom prst="rect">
                      <a:avLst/>
                    </a:prstGeom>
                    <a:noFill/>
                    <a:ln>
                      <a:noFill/>
                    </a:ln>
                  </pic:spPr>
                </pic:pic>
              </a:graphicData>
            </a:graphic>
          </wp:inline>
        </w:drawing>
      </w:r>
    </w:p>
    <w:p w14:paraId="1622CFBB" w14:textId="77777777" w:rsidR="00671F04" w:rsidRPr="008E4F17" w:rsidRDefault="00671F04" w:rsidP="004644DA">
      <w:pPr>
        <w:pStyle w:val="enumlev1"/>
      </w:pPr>
      <w:r w:rsidRPr="008E4F17">
        <w:t>(2)</w:t>
      </w:r>
      <w:r w:rsidRPr="008E4F17">
        <w:tab/>
        <w:t>Interference effect under the condition of keeping the same parameters of repeat period and bandwidth of pulse radar, with the pulse width adjustable.</w:t>
      </w:r>
    </w:p>
    <w:p w14:paraId="5087FB8B" w14:textId="77777777" w:rsidR="00671F04" w:rsidRPr="008E4F17" w:rsidRDefault="00671F04" w:rsidP="00671F04">
      <w:r w:rsidRPr="008E4F17">
        <w:t>The result of interference effect analysis from SAR-4 interference signals under the condition of same repeat period and bandwidth and adjustable pulse width of pulse radar is shown in Table 19 and Fig. 56 (a)-(c).</w:t>
      </w:r>
    </w:p>
    <w:p w14:paraId="0BC9EFB2" w14:textId="77777777" w:rsidR="00671F04" w:rsidRPr="008E4F17" w:rsidRDefault="00671F04" w:rsidP="0017444D">
      <w:pPr>
        <w:pStyle w:val="TableNo"/>
      </w:pPr>
      <w:r w:rsidRPr="008E4F17">
        <w:t>TABLE 19</w:t>
      </w:r>
    </w:p>
    <w:p w14:paraId="5CFD3E3A" w14:textId="42A9E8CB" w:rsidR="00671F04" w:rsidRPr="008E4F17" w:rsidRDefault="00671F04" w:rsidP="0017444D">
      <w:pPr>
        <w:pStyle w:val="Tabletitle"/>
      </w:pPr>
      <w:r w:rsidRPr="008E4F17">
        <w:t>Interference effect analysis from SAR under the condition of same repeat period and bandwidth and adjustable pulse width of pulse radar</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2"/>
        <w:gridCol w:w="1785"/>
        <w:gridCol w:w="2081"/>
        <w:gridCol w:w="2114"/>
        <w:gridCol w:w="2367"/>
      </w:tblGrid>
      <w:tr w:rsidR="00671F04" w:rsidRPr="008E4F17" w14:paraId="6719ADD2" w14:textId="77777777" w:rsidTr="0017444D">
        <w:trPr>
          <w:jc w:val="center"/>
        </w:trPr>
        <w:tc>
          <w:tcPr>
            <w:tcW w:w="1292" w:type="dxa"/>
            <w:vAlign w:val="center"/>
          </w:tcPr>
          <w:p w14:paraId="7A492A9B" w14:textId="77777777" w:rsidR="00671F04" w:rsidRPr="008E4F17" w:rsidRDefault="00671F04" w:rsidP="0017444D">
            <w:pPr>
              <w:pStyle w:val="Tablehead"/>
            </w:pPr>
            <w:r w:rsidRPr="008E4F17">
              <w:t xml:space="preserve">Number </w:t>
            </w:r>
          </w:p>
        </w:tc>
        <w:tc>
          <w:tcPr>
            <w:tcW w:w="1785" w:type="dxa"/>
            <w:vAlign w:val="center"/>
          </w:tcPr>
          <w:p w14:paraId="63F47FF5" w14:textId="77777777" w:rsidR="00671F04" w:rsidRPr="008E4F17" w:rsidRDefault="00671F04" w:rsidP="0017444D">
            <w:pPr>
              <w:pStyle w:val="Tablehead"/>
            </w:pPr>
            <w:r w:rsidRPr="008E4F17">
              <w:t>Pulse width</w:t>
            </w:r>
            <w:r w:rsidRPr="008E4F17">
              <w:br/>
              <w:t>(</w:t>
            </w:r>
            <w:proofErr w:type="spellStart"/>
            <w:r w:rsidRPr="008E4F17">
              <w:t>μs</w:t>
            </w:r>
            <w:proofErr w:type="spellEnd"/>
            <w:r w:rsidRPr="008E4F17">
              <w:t>)</w:t>
            </w:r>
          </w:p>
        </w:tc>
        <w:tc>
          <w:tcPr>
            <w:tcW w:w="2081" w:type="dxa"/>
            <w:vAlign w:val="center"/>
          </w:tcPr>
          <w:p w14:paraId="35DDB963" w14:textId="77777777" w:rsidR="00671F04" w:rsidRPr="008E4F17" w:rsidRDefault="00671F04" w:rsidP="0017444D">
            <w:pPr>
              <w:pStyle w:val="Tablehead"/>
            </w:pPr>
            <w:r w:rsidRPr="008E4F17">
              <w:t>Repeat period</w:t>
            </w:r>
            <w:r w:rsidRPr="008E4F17">
              <w:br/>
              <w:t>(</w:t>
            </w:r>
            <w:proofErr w:type="spellStart"/>
            <w:r w:rsidRPr="008E4F17">
              <w:t>μs</w:t>
            </w:r>
            <w:proofErr w:type="spellEnd"/>
            <w:r w:rsidRPr="008E4F17">
              <w:t>)</w:t>
            </w:r>
          </w:p>
        </w:tc>
        <w:tc>
          <w:tcPr>
            <w:tcW w:w="2114" w:type="dxa"/>
            <w:vAlign w:val="center"/>
          </w:tcPr>
          <w:p w14:paraId="161DED93" w14:textId="77777777" w:rsidR="00671F04" w:rsidRPr="008E4F17" w:rsidRDefault="00671F04" w:rsidP="0017444D">
            <w:pPr>
              <w:pStyle w:val="Tablehead"/>
            </w:pPr>
            <w:r w:rsidRPr="008E4F17">
              <w:t>Bandwidth</w:t>
            </w:r>
            <w:r w:rsidRPr="008E4F17">
              <w:br/>
              <w:t>(MHz)</w:t>
            </w:r>
          </w:p>
        </w:tc>
        <w:tc>
          <w:tcPr>
            <w:tcW w:w="2367" w:type="dxa"/>
            <w:vAlign w:val="center"/>
          </w:tcPr>
          <w:p w14:paraId="152FD561" w14:textId="77777777" w:rsidR="00671F04" w:rsidRPr="008E4F17" w:rsidRDefault="00671F04" w:rsidP="0017444D">
            <w:pPr>
              <w:pStyle w:val="Tablehead"/>
            </w:pPr>
            <w:r w:rsidRPr="008E4F17">
              <w:t>Pulse compression ratio</w:t>
            </w:r>
          </w:p>
        </w:tc>
      </w:tr>
      <w:tr w:rsidR="00671F04" w:rsidRPr="008E4F17" w14:paraId="2FF88054" w14:textId="77777777" w:rsidTr="0017444D">
        <w:trPr>
          <w:jc w:val="center"/>
        </w:trPr>
        <w:tc>
          <w:tcPr>
            <w:tcW w:w="1292" w:type="dxa"/>
          </w:tcPr>
          <w:p w14:paraId="5F2E4B58" w14:textId="77777777" w:rsidR="00671F04" w:rsidRPr="008E4F17" w:rsidRDefault="00671F04" w:rsidP="0017444D">
            <w:pPr>
              <w:pStyle w:val="Tabletext"/>
              <w:jc w:val="center"/>
            </w:pPr>
            <w:r w:rsidRPr="008E4F17">
              <w:t>1</w:t>
            </w:r>
          </w:p>
        </w:tc>
        <w:tc>
          <w:tcPr>
            <w:tcW w:w="1785" w:type="dxa"/>
          </w:tcPr>
          <w:p w14:paraId="0E0D6B0E" w14:textId="77777777" w:rsidR="00671F04" w:rsidRPr="008E4F17" w:rsidRDefault="00671F04" w:rsidP="0017444D">
            <w:pPr>
              <w:pStyle w:val="Tabletext"/>
              <w:jc w:val="center"/>
            </w:pPr>
            <w:r w:rsidRPr="008E4F17">
              <w:t>1.6</w:t>
            </w:r>
          </w:p>
        </w:tc>
        <w:tc>
          <w:tcPr>
            <w:tcW w:w="2081" w:type="dxa"/>
          </w:tcPr>
          <w:p w14:paraId="33D0A3C5" w14:textId="77777777" w:rsidR="00671F04" w:rsidRPr="008E4F17" w:rsidRDefault="00671F04" w:rsidP="0017444D">
            <w:pPr>
              <w:pStyle w:val="Tabletext"/>
              <w:jc w:val="center"/>
            </w:pPr>
            <w:r w:rsidRPr="008E4F17">
              <w:t>8</w:t>
            </w:r>
          </w:p>
        </w:tc>
        <w:tc>
          <w:tcPr>
            <w:tcW w:w="2114" w:type="dxa"/>
          </w:tcPr>
          <w:p w14:paraId="6627926F" w14:textId="77777777" w:rsidR="00671F04" w:rsidRPr="008E4F17" w:rsidRDefault="00671F04" w:rsidP="0017444D">
            <w:pPr>
              <w:pStyle w:val="Tabletext"/>
              <w:jc w:val="center"/>
            </w:pPr>
            <w:r w:rsidRPr="008E4F17">
              <w:t>37.5</w:t>
            </w:r>
          </w:p>
        </w:tc>
        <w:tc>
          <w:tcPr>
            <w:tcW w:w="2367" w:type="dxa"/>
          </w:tcPr>
          <w:p w14:paraId="17298C4F" w14:textId="77777777" w:rsidR="00671F04" w:rsidRPr="008E4F17" w:rsidRDefault="00671F04" w:rsidP="0017444D">
            <w:pPr>
              <w:pStyle w:val="Tabletext"/>
              <w:jc w:val="center"/>
            </w:pPr>
            <w:r w:rsidRPr="008E4F17">
              <w:t>60</w:t>
            </w:r>
          </w:p>
        </w:tc>
      </w:tr>
      <w:tr w:rsidR="00671F04" w:rsidRPr="008E4F17" w14:paraId="715D28F3" w14:textId="77777777" w:rsidTr="0017444D">
        <w:trPr>
          <w:jc w:val="center"/>
        </w:trPr>
        <w:tc>
          <w:tcPr>
            <w:tcW w:w="1292" w:type="dxa"/>
          </w:tcPr>
          <w:p w14:paraId="6B5FD0E2" w14:textId="77777777" w:rsidR="00671F04" w:rsidRPr="008E4F17" w:rsidRDefault="00671F04" w:rsidP="0017444D">
            <w:pPr>
              <w:pStyle w:val="Tabletext"/>
              <w:jc w:val="center"/>
            </w:pPr>
            <w:r w:rsidRPr="008E4F17">
              <w:t>2</w:t>
            </w:r>
          </w:p>
        </w:tc>
        <w:tc>
          <w:tcPr>
            <w:tcW w:w="1785" w:type="dxa"/>
          </w:tcPr>
          <w:p w14:paraId="55DD5B0C" w14:textId="77777777" w:rsidR="00671F04" w:rsidRPr="008E4F17" w:rsidRDefault="00671F04" w:rsidP="0017444D">
            <w:pPr>
              <w:pStyle w:val="Tabletext"/>
              <w:jc w:val="center"/>
            </w:pPr>
            <w:r w:rsidRPr="008E4F17">
              <w:t>3.2</w:t>
            </w:r>
          </w:p>
        </w:tc>
        <w:tc>
          <w:tcPr>
            <w:tcW w:w="2081" w:type="dxa"/>
          </w:tcPr>
          <w:p w14:paraId="27FAB965" w14:textId="77777777" w:rsidR="00671F04" w:rsidRPr="008E4F17" w:rsidRDefault="00671F04" w:rsidP="0017444D">
            <w:pPr>
              <w:pStyle w:val="Tabletext"/>
              <w:jc w:val="center"/>
            </w:pPr>
            <w:r w:rsidRPr="008E4F17">
              <w:t>8</w:t>
            </w:r>
          </w:p>
        </w:tc>
        <w:tc>
          <w:tcPr>
            <w:tcW w:w="2114" w:type="dxa"/>
          </w:tcPr>
          <w:p w14:paraId="58A72FF5" w14:textId="77777777" w:rsidR="00671F04" w:rsidRPr="008E4F17" w:rsidRDefault="00671F04" w:rsidP="0017444D">
            <w:pPr>
              <w:pStyle w:val="Tabletext"/>
              <w:jc w:val="center"/>
            </w:pPr>
            <w:r w:rsidRPr="008E4F17">
              <w:t>37.5</w:t>
            </w:r>
          </w:p>
        </w:tc>
        <w:tc>
          <w:tcPr>
            <w:tcW w:w="2367" w:type="dxa"/>
          </w:tcPr>
          <w:p w14:paraId="20E7A2CC" w14:textId="77777777" w:rsidR="00671F04" w:rsidRPr="008E4F17" w:rsidRDefault="00671F04" w:rsidP="0017444D">
            <w:pPr>
              <w:pStyle w:val="Tabletext"/>
              <w:jc w:val="center"/>
            </w:pPr>
            <w:r w:rsidRPr="008E4F17">
              <w:t>120</w:t>
            </w:r>
          </w:p>
        </w:tc>
      </w:tr>
      <w:tr w:rsidR="00671F04" w:rsidRPr="008E4F17" w14:paraId="54D55C39" w14:textId="77777777" w:rsidTr="0017444D">
        <w:trPr>
          <w:trHeight w:val="297"/>
          <w:jc w:val="center"/>
        </w:trPr>
        <w:tc>
          <w:tcPr>
            <w:tcW w:w="1292" w:type="dxa"/>
          </w:tcPr>
          <w:p w14:paraId="1DF8DF00" w14:textId="77777777" w:rsidR="00671F04" w:rsidRPr="008E4F17" w:rsidRDefault="00671F04" w:rsidP="0017444D">
            <w:pPr>
              <w:pStyle w:val="Tabletext"/>
              <w:jc w:val="center"/>
            </w:pPr>
            <w:r w:rsidRPr="008E4F17">
              <w:t>3</w:t>
            </w:r>
          </w:p>
        </w:tc>
        <w:tc>
          <w:tcPr>
            <w:tcW w:w="1785" w:type="dxa"/>
          </w:tcPr>
          <w:p w14:paraId="6F8FCC0D" w14:textId="77777777" w:rsidR="00671F04" w:rsidRPr="008E4F17" w:rsidRDefault="00671F04" w:rsidP="0017444D">
            <w:pPr>
              <w:pStyle w:val="Tabletext"/>
              <w:jc w:val="center"/>
            </w:pPr>
            <w:r w:rsidRPr="008E4F17">
              <w:t>6.4</w:t>
            </w:r>
          </w:p>
        </w:tc>
        <w:tc>
          <w:tcPr>
            <w:tcW w:w="2081" w:type="dxa"/>
          </w:tcPr>
          <w:p w14:paraId="7A9412BE" w14:textId="77777777" w:rsidR="00671F04" w:rsidRPr="008E4F17" w:rsidRDefault="00671F04" w:rsidP="0017444D">
            <w:pPr>
              <w:pStyle w:val="Tabletext"/>
              <w:jc w:val="center"/>
            </w:pPr>
            <w:r w:rsidRPr="008E4F17">
              <w:t>8</w:t>
            </w:r>
          </w:p>
        </w:tc>
        <w:tc>
          <w:tcPr>
            <w:tcW w:w="2114" w:type="dxa"/>
          </w:tcPr>
          <w:p w14:paraId="1DA00553" w14:textId="77777777" w:rsidR="00671F04" w:rsidRPr="008E4F17" w:rsidRDefault="00671F04" w:rsidP="0017444D">
            <w:pPr>
              <w:pStyle w:val="Tabletext"/>
              <w:jc w:val="center"/>
            </w:pPr>
            <w:r w:rsidRPr="008E4F17">
              <w:t>37.5</w:t>
            </w:r>
          </w:p>
        </w:tc>
        <w:tc>
          <w:tcPr>
            <w:tcW w:w="2367" w:type="dxa"/>
          </w:tcPr>
          <w:p w14:paraId="1EF91633" w14:textId="77777777" w:rsidR="00671F04" w:rsidRPr="008E4F17" w:rsidRDefault="00671F04" w:rsidP="0017444D">
            <w:pPr>
              <w:pStyle w:val="Tabletext"/>
              <w:jc w:val="center"/>
            </w:pPr>
            <w:r w:rsidRPr="008E4F17">
              <w:t>240</w:t>
            </w:r>
          </w:p>
        </w:tc>
      </w:tr>
    </w:tbl>
    <w:p w14:paraId="28E3B26E" w14:textId="78146AD1" w:rsidR="0017444D" w:rsidRPr="008E4F17" w:rsidRDefault="0017444D" w:rsidP="0017444D">
      <w:pPr>
        <w:pStyle w:val="TableNo"/>
      </w:pPr>
      <w:r w:rsidRPr="008E4F17">
        <w:lastRenderedPageBreak/>
        <w:t>TABLE 19 (</w:t>
      </w:r>
      <w:r w:rsidRPr="008E4F17">
        <w:rPr>
          <w:i/>
          <w:iCs/>
        </w:rPr>
        <w:t>end</w:t>
      </w:r>
      <w:r w:rsidRPr="008E4F17">
        <w:t>)</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2"/>
        <w:gridCol w:w="1785"/>
        <w:gridCol w:w="2081"/>
        <w:gridCol w:w="2114"/>
        <w:gridCol w:w="2367"/>
      </w:tblGrid>
      <w:tr w:rsidR="0017444D" w:rsidRPr="008E4F17" w14:paraId="4D242E59" w14:textId="77777777" w:rsidTr="0017444D">
        <w:trPr>
          <w:jc w:val="center"/>
        </w:trPr>
        <w:tc>
          <w:tcPr>
            <w:tcW w:w="1292" w:type="dxa"/>
            <w:vAlign w:val="center"/>
          </w:tcPr>
          <w:p w14:paraId="4FF32C0D" w14:textId="77777777" w:rsidR="0017444D" w:rsidRPr="008E4F17" w:rsidRDefault="0017444D" w:rsidP="002E374C">
            <w:pPr>
              <w:pStyle w:val="Tablehead"/>
            </w:pPr>
            <w:r w:rsidRPr="008E4F17">
              <w:t xml:space="preserve">Number </w:t>
            </w:r>
          </w:p>
        </w:tc>
        <w:tc>
          <w:tcPr>
            <w:tcW w:w="1785" w:type="dxa"/>
            <w:vAlign w:val="center"/>
          </w:tcPr>
          <w:p w14:paraId="3EEDE1F6" w14:textId="77777777" w:rsidR="0017444D" w:rsidRPr="008E4F17" w:rsidRDefault="0017444D" w:rsidP="002E374C">
            <w:pPr>
              <w:pStyle w:val="Tablehead"/>
            </w:pPr>
            <w:r w:rsidRPr="008E4F17">
              <w:t>Pulse width</w:t>
            </w:r>
            <w:r w:rsidRPr="008E4F17">
              <w:br/>
              <w:t>(</w:t>
            </w:r>
            <w:proofErr w:type="spellStart"/>
            <w:r w:rsidRPr="008E4F17">
              <w:t>μs</w:t>
            </w:r>
            <w:proofErr w:type="spellEnd"/>
            <w:r w:rsidRPr="008E4F17">
              <w:t>)</w:t>
            </w:r>
          </w:p>
        </w:tc>
        <w:tc>
          <w:tcPr>
            <w:tcW w:w="2081" w:type="dxa"/>
            <w:vAlign w:val="center"/>
          </w:tcPr>
          <w:p w14:paraId="47028225" w14:textId="77777777" w:rsidR="0017444D" w:rsidRPr="008E4F17" w:rsidRDefault="0017444D" w:rsidP="002E374C">
            <w:pPr>
              <w:pStyle w:val="Tablehead"/>
            </w:pPr>
            <w:r w:rsidRPr="008E4F17">
              <w:t>Repeat period</w:t>
            </w:r>
            <w:r w:rsidRPr="008E4F17">
              <w:br/>
              <w:t>(</w:t>
            </w:r>
            <w:proofErr w:type="spellStart"/>
            <w:r w:rsidRPr="008E4F17">
              <w:t>μs</w:t>
            </w:r>
            <w:proofErr w:type="spellEnd"/>
            <w:r w:rsidRPr="008E4F17">
              <w:t>)</w:t>
            </w:r>
          </w:p>
        </w:tc>
        <w:tc>
          <w:tcPr>
            <w:tcW w:w="2114" w:type="dxa"/>
            <w:vAlign w:val="center"/>
          </w:tcPr>
          <w:p w14:paraId="46478EDF" w14:textId="77777777" w:rsidR="0017444D" w:rsidRPr="008E4F17" w:rsidRDefault="0017444D" w:rsidP="002E374C">
            <w:pPr>
              <w:pStyle w:val="Tablehead"/>
            </w:pPr>
            <w:r w:rsidRPr="008E4F17">
              <w:t>Bandwidth</w:t>
            </w:r>
            <w:r w:rsidRPr="008E4F17">
              <w:br/>
              <w:t>(MHz)</w:t>
            </w:r>
          </w:p>
        </w:tc>
        <w:tc>
          <w:tcPr>
            <w:tcW w:w="2367" w:type="dxa"/>
            <w:vAlign w:val="center"/>
          </w:tcPr>
          <w:p w14:paraId="4240DB27" w14:textId="77777777" w:rsidR="0017444D" w:rsidRPr="008E4F17" w:rsidRDefault="0017444D" w:rsidP="002E374C">
            <w:pPr>
              <w:pStyle w:val="Tablehead"/>
            </w:pPr>
            <w:r w:rsidRPr="008E4F17">
              <w:t>Pulse compression ratio</w:t>
            </w:r>
          </w:p>
        </w:tc>
      </w:tr>
      <w:tr w:rsidR="00671F04" w:rsidRPr="008E4F17" w14:paraId="2A19B273" w14:textId="77777777" w:rsidTr="0017444D">
        <w:trPr>
          <w:trHeight w:val="822"/>
          <w:jc w:val="center"/>
        </w:trPr>
        <w:tc>
          <w:tcPr>
            <w:tcW w:w="1292" w:type="dxa"/>
          </w:tcPr>
          <w:p w14:paraId="183FCB4E" w14:textId="4145B27F" w:rsidR="00671F04" w:rsidRPr="008E4F17" w:rsidRDefault="00671F04" w:rsidP="0017444D">
            <w:pPr>
              <w:pStyle w:val="Tabletext"/>
              <w:jc w:val="left"/>
            </w:pPr>
            <w:r w:rsidRPr="008E4F17">
              <w:t>Simulation result</w:t>
            </w:r>
          </w:p>
        </w:tc>
        <w:tc>
          <w:tcPr>
            <w:tcW w:w="8347" w:type="dxa"/>
            <w:gridSpan w:val="4"/>
          </w:tcPr>
          <w:p w14:paraId="62672595" w14:textId="77777777" w:rsidR="00671F04" w:rsidRPr="008E4F17" w:rsidRDefault="00671F04" w:rsidP="0017444D">
            <w:pPr>
              <w:pStyle w:val="Tabletext"/>
              <w:jc w:val="left"/>
            </w:pPr>
            <w:r w:rsidRPr="008E4F17">
              <w:t>The SAR interference signal reduces markedly with the increase of pulse width of pulse radar, for one reason of which is the increase of pulse compression ratio, for another is the greater compression resulted from the increase of pulse width.</w:t>
            </w:r>
          </w:p>
        </w:tc>
      </w:tr>
      <w:tr w:rsidR="00671F04" w:rsidRPr="008E4F17" w14:paraId="2CC88B2A" w14:textId="77777777" w:rsidTr="0017444D">
        <w:trPr>
          <w:trHeight w:val="716"/>
          <w:jc w:val="center"/>
        </w:trPr>
        <w:tc>
          <w:tcPr>
            <w:tcW w:w="1292" w:type="dxa"/>
          </w:tcPr>
          <w:p w14:paraId="36DFC024" w14:textId="77777777" w:rsidR="00671F04" w:rsidRPr="008E4F17" w:rsidRDefault="00671F04" w:rsidP="0017444D">
            <w:pPr>
              <w:pStyle w:val="Tabletext"/>
              <w:jc w:val="left"/>
            </w:pPr>
            <w:r w:rsidRPr="008E4F17">
              <w:t>Basic conclusion</w:t>
            </w:r>
          </w:p>
        </w:tc>
        <w:tc>
          <w:tcPr>
            <w:tcW w:w="8347" w:type="dxa"/>
            <w:gridSpan w:val="4"/>
          </w:tcPr>
          <w:p w14:paraId="40DB012A" w14:textId="77777777" w:rsidR="00671F04" w:rsidRPr="008E4F17" w:rsidRDefault="00671F04" w:rsidP="0017444D">
            <w:pPr>
              <w:pStyle w:val="Tabletext"/>
              <w:jc w:val="left"/>
            </w:pPr>
            <w:r w:rsidRPr="008E4F17">
              <w:t>When repeat period and bandwidth of pulse radar remain the same, the wider the pulse width is, the weaker the interference becomes.</w:t>
            </w:r>
          </w:p>
        </w:tc>
      </w:tr>
    </w:tbl>
    <w:p w14:paraId="248F9B1C" w14:textId="77777777" w:rsidR="00671F04" w:rsidRPr="008E4F17" w:rsidRDefault="00671F04" w:rsidP="0017444D">
      <w:pPr>
        <w:pStyle w:val="Tablefin"/>
      </w:pPr>
    </w:p>
    <w:p w14:paraId="343E3446" w14:textId="77777777" w:rsidR="00671F04" w:rsidRPr="008E4F17" w:rsidRDefault="00671F04" w:rsidP="0017444D">
      <w:pPr>
        <w:pStyle w:val="FigureNo"/>
      </w:pPr>
      <w:r w:rsidRPr="008E4F17">
        <w:t>Figure 56</w:t>
      </w:r>
    </w:p>
    <w:p w14:paraId="5168369F" w14:textId="4C4FC518" w:rsidR="00671F04" w:rsidRPr="008E4F17" w:rsidRDefault="00671F04" w:rsidP="0017444D">
      <w:pPr>
        <w:pStyle w:val="Figuretitle"/>
      </w:pPr>
      <w:r w:rsidRPr="008E4F17">
        <w:t>Interference effect analysis from SAR under the condition of same pulse width and bandwidth and adjustable repeat period of pulse radar</w:t>
      </w:r>
    </w:p>
    <w:p w14:paraId="26045FC2" w14:textId="244404F8" w:rsidR="00671F04" w:rsidRPr="008E4F17" w:rsidRDefault="0017444D" w:rsidP="0017444D">
      <w:pPr>
        <w:pStyle w:val="Figuretitle"/>
      </w:pPr>
      <w:r w:rsidRPr="008E4F17">
        <w:t>(a)</w:t>
      </w:r>
      <w:r w:rsidRPr="008E4F17">
        <w:tab/>
      </w:r>
      <w:r w:rsidR="00671F04" w:rsidRPr="008E4F17">
        <w:t xml:space="preserve">Simulation result when pulse width is 1.6 </w:t>
      </w:r>
      <w:proofErr w:type="spellStart"/>
      <w:r w:rsidR="00671F04" w:rsidRPr="008E4F17">
        <w:t>μs</w:t>
      </w:r>
      <w:proofErr w:type="spellEnd"/>
    </w:p>
    <w:p w14:paraId="10DA61D5" w14:textId="71072C9B" w:rsidR="00671F04" w:rsidRPr="008E4F17" w:rsidRDefault="0017444D" w:rsidP="0017444D">
      <w:pPr>
        <w:pStyle w:val="Figure"/>
      </w:pPr>
      <w:r w:rsidRPr="008E4F17">
        <w:rPr>
          <w:noProof/>
        </w:rPr>
        <w:drawing>
          <wp:inline distT="0" distB="0" distL="0" distR="0" wp14:anchorId="3B4719BD" wp14:editId="3120306C">
            <wp:extent cx="4676775" cy="2189882"/>
            <wp:effectExtent l="0" t="0" r="0" b="1270"/>
            <wp:docPr id="117" name="Picture 117" descr="Interference effect analysis from SAR under the condition of same pulse width and bandwidth and adjustable repeat period of pulse radar&#10;(a) Simulation result when pulse width is 1.6 μ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Interference effect analysis from SAR under the condition of same pulse width and bandwidth and adjustable repeat period of pulse radar&#10;(a) Simulation result when pulse width is 1.6 μs&#1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675633" cy="2189347"/>
                    </a:xfrm>
                    <a:prstGeom prst="rect">
                      <a:avLst/>
                    </a:prstGeom>
                    <a:noFill/>
                    <a:ln>
                      <a:noFill/>
                    </a:ln>
                  </pic:spPr>
                </pic:pic>
              </a:graphicData>
            </a:graphic>
          </wp:inline>
        </w:drawing>
      </w:r>
    </w:p>
    <w:p w14:paraId="24E7DF61" w14:textId="05FBB464" w:rsidR="00671F04" w:rsidRPr="008E4F17" w:rsidRDefault="0017444D" w:rsidP="0017444D">
      <w:pPr>
        <w:pStyle w:val="Figuretitle"/>
      </w:pPr>
      <w:r w:rsidRPr="008E4F17">
        <w:t>(b)</w:t>
      </w:r>
      <w:r w:rsidRPr="008E4F17">
        <w:tab/>
      </w:r>
      <w:r w:rsidR="00671F04" w:rsidRPr="008E4F17">
        <w:t xml:space="preserve">Simulation result when pulse width is 3.2 </w:t>
      </w:r>
      <w:proofErr w:type="spellStart"/>
      <w:r w:rsidR="00671F04" w:rsidRPr="008E4F17">
        <w:t>μs</w:t>
      </w:r>
      <w:proofErr w:type="spellEnd"/>
    </w:p>
    <w:p w14:paraId="6E714C26" w14:textId="19A14B36" w:rsidR="00671F04" w:rsidRPr="008E4F17" w:rsidRDefault="0017444D" w:rsidP="0017444D">
      <w:pPr>
        <w:pStyle w:val="Figure"/>
      </w:pPr>
      <w:r w:rsidRPr="008E4F17">
        <w:rPr>
          <w:noProof/>
        </w:rPr>
        <w:drawing>
          <wp:inline distT="0" distB="0" distL="0" distR="0" wp14:anchorId="5BCF16FB" wp14:editId="134060A5">
            <wp:extent cx="4629150" cy="2180899"/>
            <wp:effectExtent l="0" t="0" r="0" b="0"/>
            <wp:docPr id="118" name="Picture 118" descr="(b) Simulation result when pulse width is 3.2 μ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b) Simulation result when pulse width is 3.2 μs"/>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630428" cy="2181501"/>
                    </a:xfrm>
                    <a:prstGeom prst="rect">
                      <a:avLst/>
                    </a:prstGeom>
                    <a:noFill/>
                    <a:ln>
                      <a:noFill/>
                    </a:ln>
                  </pic:spPr>
                </pic:pic>
              </a:graphicData>
            </a:graphic>
          </wp:inline>
        </w:drawing>
      </w:r>
    </w:p>
    <w:p w14:paraId="0B834BB0" w14:textId="48B940E7" w:rsidR="00671F04" w:rsidRPr="008E4F17" w:rsidRDefault="0017444D" w:rsidP="0017444D">
      <w:pPr>
        <w:pStyle w:val="Figuretitle"/>
      </w:pPr>
      <w:r w:rsidRPr="008E4F17">
        <w:lastRenderedPageBreak/>
        <w:t>(c)</w:t>
      </w:r>
      <w:r w:rsidRPr="008E4F17">
        <w:tab/>
      </w:r>
      <w:r w:rsidR="00671F04" w:rsidRPr="008E4F17">
        <w:t xml:space="preserve">Simulation result when pulse width is 6.4 </w:t>
      </w:r>
      <w:proofErr w:type="spellStart"/>
      <w:r w:rsidR="00671F04" w:rsidRPr="008E4F17">
        <w:t>μs</w:t>
      </w:r>
      <w:proofErr w:type="spellEnd"/>
    </w:p>
    <w:p w14:paraId="46FB5868" w14:textId="552D3AE6" w:rsidR="00671F04" w:rsidRPr="008E4F17" w:rsidRDefault="0017444D" w:rsidP="0017444D">
      <w:pPr>
        <w:pStyle w:val="Figure"/>
      </w:pPr>
      <w:r w:rsidRPr="008E4F17">
        <w:rPr>
          <w:noProof/>
        </w:rPr>
        <w:drawing>
          <wp:inline distT="0" distB="0" distL="0" distR="0" wp14:anchorId="43396558" wp14:editId="30772C4D">
            <wp:extent cx="4541520" cy="2136796"/>
            <wp:effectExtent l="0" t="0" r="0" b="0"/>
            <wp:docPr id="119" name="Picture 119" descr="(c) Simulation result when pulse width is 6.4 μ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c) Simulation result when pulse width is 6.4 μs"/>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541520" cy="2136796"/>
                    </a:xfrm>
                    <a:prstGeom prst="rect">
                      <a:avLst/>
                    </a:prstGeom>
                    <a:noFill/>
                    <a:ln>
                      <a:noFill/>
                    </a:ln>
                  </pic:spPr>
                </pic:pic>
              </a:graphicData>
            </a:graphic>
          </wp:inline>
        </w:drawing>
      </w:r>
    </w:p>
    <w:p w14:paraId="337B73D6" w14:textId="77777777" w:rsidR="00671F04" w:rsidRPr="008E4F17" w:rsidRDefault="00671F04" w:rsidP="004644DA">
      <w:pPr>
        <w:pStyle w:val="enumlev1"/>
      </w:pPr>
      <w:r w:rsidRPr="008E4F17">
        <w:t>(3)</w:t>
      </w:r>
      <w:r w:rsidRPr="008E4F17">
        <w:tab/>
        <w:t>Interference effect under the condition of keeping the same parameters of pulse compression ratio and repeat period of pulse radar, with the pulse width and bandwidth adjustable.</w:t>
      </w:r>
    </w:p>
    <w:p w14:paraId="22179B5B" w14:textId="77777777" w:rsidR="00671F04" w:rsidRPr="008E4F17" w:rsidRDefault="00671F04" w:rsidP="00671F04">
      <w:r w:rsidRPr="008E4F17">
        <w:t>The result of interference effect analysis from SAR-4 interference signals under the condition of same pulse compression ratio and repeat period, and adjustable pulse width and bandwidth of pulse radar is shown in Table 20 and Fig. 57 (a)-(d).</w:t>
      </w:r>
    </w:p>
    <w:p w14:paraId="7EAFB7E3" w14:textId="77777777" w:rsidR="00671F04" w:rsidRPr="008E4F17" w:rsidRDefault="00671F04" w:rsidP="0017444D">
      <w:pPr>
        <w:pStyle w:val="TableNo"/>
      </w:pPr>
      <w:r w:rsidRPr="008E4F17">
        <w:t>TABLE 20</w:t>
      </w:r>
    </w:p>
    <w:p w14:paraId="362E8AC2" w14:textId="77777777" w:rsidR="00671F04" w:rsidRPr="008E4F17" w:rsidRDefault="00671F04" w:rsidP="0017444D">
      <w:pPr>
        <w:pStyle w:val="Tabletitle"/>
      </w:pPr>
      <w:r w:rsidRPr="008E4F17">
        <w:t xml:space="preserve">Interference effect analyses from SAR under the condition of same pulse compression ratio and repeat period, and adjustable pulse width and bandwidth of pulse radar </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843"/>
        <w:gridCol w:w="1984"/>
        <w:gridCol w:w="2268"/>
        <w:gridCol w:w="2126"/>
      </w:tblGrid>
      <w:tr w:rsidR="00671F04" w:rsidRPr="008E4F17" w14:paraId="4654C9B6" w14:textId="77777777" w:rsidTr="002E374C">
        <w:trPr>
          <w:jc w:val="center"/>
        </w:trPr>
        <w:tc>
          <w:tcPr>
            <w:tcW w:w="1418" w:type="dxa"/>
            <w:vAlign w:val="center"/>
          </w:tcPr>
          <w:p w14:paraId="328E01BB" w14:textId="77777777" w:rsidR="00671F04" w:rsidRPr="008E4F17" w:rsidRDefault="00671F04" w:rsidP="0017444D">
            <w:pPr>
              <w:pStyle w:val="Tablehead"/>
            </w:pPr>
            <w:r w:rsidRPr="008E4F17">
              <w:t xml:space="preserve">Number </w:t>
            </w:r>
          </w:p>
        </w:tc>
        <w:tc>
          <w:tcPr>
            <w:tcW w:w="1843" w:type="dxa"/>
            <w:vAlign w:val="center"/>
          </w:tcPr>
          <w:p w14:paraId="0CE520D4" w14:textId="77777777" w:rsidR="00671F04" w:rsidRPr="008E4F17" w:rsidRDefault="00671F04" w:rsidP="0017444D">
            <w:pPr>
              <w:pStyle w:val="Tablehead"/>
            </w:pPr>
            <w:r w:rsidRPr="008E4F17">
              <w:t>Pulse width</w:t>
            </w:r>
            <w:r w:rsidRPr="008E4F17">
              <w:br/>
              <w:t>(</w:t>
            </w:r>
            <w:proofErr w:type="spellStart"/>
            <w:r w:rsidRPr="008E4F17">
              <w:t>μs</w:t>
            </w:r>
            <w:proofErr w:type="spellEnd"/>
            <w:r w:rsidRPr="008E4F17">
              <w:t>)</w:t>
            </w:r>
          </w:p>
        </w:tc>
        <w:tc>
          <w:tcPr>
            <w:tcW w:w="1984" w:type="dxa"/>
            <w:vAlign w:val="center"/>
          </w:tcPr>
          <w:p w14:paraId="4D2919D7" w14:textId="77777777" w:rsidR="00671F04" w:rsidRPr="008E4F17" w:rsidRDefault="00671F04" w:rsidP="0017444D">
            <w:pPr>
              <w:pStyle w:val="Tablehead"/>
            </w:pPr>
            <w:r w:rsidRPr="008E4F17">
              <w:t>Repeat period</w:t>
            </w:r>
            <w:r w:rsidRPr="008E4F17">
              <w:br/>
              <w:t>(</w:t>
            </w:r>
            <w:proofErr w:type="spellStart"/>
            <w:r w:rsidRPr="008E4F17">
              <w:t>μs</w:t>
            </w:r>
            <w:proofErr w:type="spellEnd"/>
            <w:r w:rsidRPr="008E4F17">
              <w:t>)</w:t>
            </w:r>
          </w:p>
        </w:tc>
        <w:tc>
          <w:tcPr>
            <w:tcW w:w="2268" w:type="dxa"/>
            <w:vAlign w:val="center"/>
          </w:tcPr>
          <w:p w14:paraId="3CD1291E" w14:textId="77777777" w:rsidR="00671F04" w:rsidRPr="008E4F17" w:rsidRDefault="00671F04" w:rsidP="0017444D">
            <w:pPr>
              <w:pStyle w:val="Tablehead"/>
            </w:pPr>
            <w:r w:rsidRPr="008E4F17">
              <w:t>Bandwidth</w:t>
            </w:r>
            <w:r w:rsidRPr="008E4F17">
              <w:br/>
              <w:t>(MHz)</w:t>
            </w:r>
          </w:p>
        </w:tc>
        <w:tc>
          <w:tcPr>
            <w:tcW w:w="2126" w:type="dxa"/>
            <w:vAlign w:val="center"/>
          </w:tcPr>
          <w:p w14:paraId="3F233FD6" w14:textId="77777777" w:rsidR="00671F04" w:rsidRPr="008E4F17" w:rsidRDefault="00671F04" w:rsidP="0017444D">
            <w:pPr>
              <w:pStyle w:val="Tablehead"/>
            </w:pPr>
            <w:r w:rsidRPr="008E4F17">
              <w:t>Pulse compression ratio</w:t>
            </w:r>
          </w:p>
        </w:tc>
      </w:tr>
      <w:tr w:rsidR="00671F04" w:rsidRPr="008E4F17" w14:paraId="41187AC2" w14:textId="77777777" w:rsidTr="0017444D">
        <w:trPr>
          <w:jc w:val="center"/>
        </w:trPr>
        <w:tc>
          <w:tcPr>
            <w:tcW w:w="1418" w:type="dxa"/>
          </w:tcPr>
          <w:p w14:paraId="3DCB2435" w14:textId="77777777" w:rsidR="00671F04" w:rsidRPr="008E4F17" w:rsidRDefault="00671F04" w:rsidP="0017444D">
            <w:pPr>
              <w:pStyle w:val="Tabletext"/>
              <w:jc w:val="center"/>
            </w:pPr>
            <w:r w:rsidRPr="008E4F17">
              <w:t>1</w:t>
            </w:r>
          </w:p>
        </w:tc>
        <w:tc>
          <w:tcPr>
            <w:tcW w:w="1843" w:type="dxa"/>
          </w:tcPr>
          <w:p w14:paraId="3538DDF8" w14:textId="77777777" w:rsidR="00671F04" w:rsidRPr="008E4F17" w:rsidRDefault="00671F04" w:rsidP="0017444D">
            <w:pPr>
              <w:pStyle w:val="Tabletext"/>
              <w:jc w:val="center"/>
            </w:pPr>
            <w:r w:rsidRPr="008E4F17">
              <w:t>2</w:t>
            </w:r>
          </w:p>
        </w:tc>
        <w:tc>
          <w:tcPr>
            <w:tcW w:w="1984" w:type="dxa"/>
          </w:tcPr>
          <w:p w14:paraId="61A84F54" w14:textId="77777777" w:rsidR="00671F04" w:rsidRPr="008E4F17" w:rsidRDefault="00671F04" w:rsidP="0017444D">
            <w:pPr>
              <w:pStyle w:val="Tabletext"/>
              <w:jc w:val="center"/>
            </w:pPr>
            <w:r w:rsidRPr="008E4F17">
              <w:t>16</w:t>
            </w:r>
          </w:p>
        </w:tc>
        <w:tc>
          <w:tcPr>
            <w:tcW w:w="2268" w:type="dxa"/>
          </w:tcPr>
          <w:p w14:paraId="10F83A5C" w14:textId="77777777" w:rsidR="00671F04" w:rsidRPr="008E4F17" w:rsidRDefault="00671F04" w:rsidP="0017444D">
            <w:pPr>
              <w:pStyle w:val="Tabletext"/>
              <w:jc w:val="center"/>
            </w:pPr>
            <w:r w:rsidRPr="008E4F17">
              <w:t>30</w:t>
            </w:r>
          </w:p>
        </w:tc>
        <w:tc>
          <w:tcPr>
            <w:tcW w:w="2126" w:type="dxa"/>
          </w:tcPr>
          <w:p w14:paraId="1DE3A408" w14:textId="77777777" w:rsidR="00671F04" w:rsidRPr="008E4F17" w:rsidRDefault="00671F04" w:rsidP="0017444D">
            <w:pPr>
              <w:pStyle w:val="Tabletext"/>
              <w:jc w:val="center"/>
            </w:pPr>
            <w:r w:rsidRPr="008E4F17">
              <w:t>60</w:t>
            </w:r>
          </w:p>
        </w:tc>
      </w:tr>
      <w:tr w:rsidR="00671F04" w:rsidRPr="008E4F17" w14:paraId="7EF85CA9" w14:textId="77777777" w:rsidTr="0017444D">
        <w:trPr>
          <w:jc w:val="center"/>
        </w:trPr>
        <w:tc>
          <w:tcPr>
            <w:tcW w:w="1418" w:type="dxa"/>
          </w:tcPr>
          <w:p w14:paraId="632A32A0" w14:textId="77777777" w:rsidR="00671F04" w:rsidRPr="008E4F17" w:rsidRDefault="00671F04" w:rsidP="0017444D">
            <w:pPr>
              <w:pStyle w:val="Tabletext"/>
              <w:jc w:val="center"/>
            </w:pPr>
            <w:r w:rsidRPr="008E4F17">
              <w:t>2</w:t>
            </w:r>
          </w:p>
        </w:tc>
        <w:tc>
          <w:tcPr>
            <w:tcW w:w="1843" w:type="dxa"/>
          </w:tcPr>
          <w:p w14:paraId="64E50F45" w14:textId="77777777" w:rsidR="00671F04" w:rsidRPr="008E4F17" w:rsidRDefault="00671F04" w:rsidP="0017444D">
            <w:pPr>
              <w:pStyle w:val="Tabletext"/>
              <w:jc w:val="center"/>
            </w:pPr>
            <w:r w:rsidRPr="008E4F17">
              <w:t>4</w:t>
            </w:r>
          </w:p>
        </w:tc>
        <w:tc>
          <w:tcPr>
            <w:tcW w:w="1984" w:type="dxa"/>
          </w:tcPr>
          <w:p w14:paraId="4287C087" w14:textId="77777777" w:rsidR="00671F04" w:rsidRPr="008E4F17" w:rsidRDefault="00671F04" w:rsidP="0017444D">
            <w:pPr>
              <w:pStyle w:val="Tabletext"/>
              <w:jc w:val="center"/>
            </w:pPr>
            <w:r w:rsidRPr="008E4F17">
              <w:t>16</w:t>
            </w:r>
          </w:p>
        </w:tc>
        <w:tc>
          <w:tcPr>
            <w:tcW w:w="2268" w:type="dxa"/>
          </w:tcPr>
          <w:p w14:paraId="6CF1DB8C" w14:textId="77777777" w:rsidR="00671F04" w:rsidRPr="008E4F17" w:rsidRDefault="00671F04" w:rsidP="0017444D">
            <w:pPr>
              <w:pStyle w:val="Tabletext"/>
              <w:jc w:val="center"/>
            </w:pPr>
            <w:r w:rsidRPr="008E4F17">
              <w:t>15</w:t>
            </w:r>
          </w:p>
        </w:tc>
        <w:tc>
          <w:tcPr>
            <w:tcW w:w="2126" w:type="dxa"/>
          </w:tcPr>
          <w:p w14:paraId="15808844" w14:textId="77777777" w:rsidR="00671F04" w:rsidRPr="008E4F17" w:rsidRDefault="00671F04" w:rsidP="0017444D">
            <w:pPr>
              <w:pStyle w:val="Tabletext"/>
              <w:jc w:val="center"/>
            </w:pPr>
            <w:r w:rsidRPr="008E4F17">
              <w:t>60</w:t>
            </w:r>
          </w:p>
        </w:tc>
      </w:tr>
      <w:tr w:rsidR="00671F04" w:rsidRPr="008E4F17" w14:paraId="5EF4A974" w14:textId="77777777" w:rsidTr="0017444D">
        <w:trPr>
          <w:trHeight w:val="297"/>
          <w:jc w:val="center"/>
        </w:trPr>
        <w:tc>
          <w:tcPr>
            <w:tcW w:w="1418" w:type="dxa"/>
          </w:tcPr>
          <w:p w14:paraId="1907B5EF" w14:textId="77777777" w:rsidR="00671F04" w:rsidRPr="008E4F17" w:rsidRDefault="00671F04" w:rsidP="0017444D">
            <w:pPr>
              <w:pStyle w:val="Tabletext"/>
              <w:jc w:val="center"/>
            </w:pPr>
            <w:r w:rsidRPr="008E4F17">
              <w:t>3</w:t>
            </w:r>
          </w:p>
        </w:tc>
        <w:tc>
          <w:tcPr>
            <w:tcW w:w="1843" w:type="dxa"/>
          </w:tcPr>
          <w:p w14:paraId="57DB5316" w14:textId="77777777" w:rsidR="00671F04" w:rsidRPr="008E4F17" w:rsidRDefault="00671F04" w:rsidP="0017444D">
            <w:pPr>
              <w:pStyle w:val="Tabletext"/>
              <w:jc w:val="center"/>
            </w:pPr>
            <w:r w:rsidRPr="008E4F17">
              <w:t>8</w:t>
            </w:r>
          </w:p>
        </w:tc>
        <w:tc>
          <w:tcPr>
            <w:tcW w:w="1984" w:type="dxa"/>
          </w:tcPr>
          <w:p w14:paraId="140F54DA" w14:textId="77777777" w:rsidR="00671F04" w:rsidRPr="008E4F17" w:rsidRDefault="00671F04" w:rsidP="0017444D">
            <w:pPr>
              <w:pStyle w:val="Tabletext"/>
              <w:jc w:val="center"/>
            </w:pPr>
            <w:r w:rsidRPr="008E4F17">
              <w:t>16</w:t>
            </w:r>
          </w:p>
        </w:tc>
        <w:tc>
          <w:tcPr>
            <w:tcW w:w="2268" w:type="dxa"/>
          </w:tcPr>
          <w:p w14:paraId="2B36EB37" w14:textId="77777777" w:rsidR="00671F04" w:rsidRPr="008E4F17" w:rsidRDefault="00671F04" w:rsidP="0017444D">
            <w:pPr>
              <w:pStyle w:val="Tabletext"/>
              <w:jc w:val="center"/>
            </w:pPr>
            <w:r w:rsidRPr="008E4F17">
              <w:t>7.5</w:t>
            </w:r>
          </w:p>
        </w:tc>
        <w:tc>
          <w:tcPr>
            <w:tcW w:w="2126" w:type="dxa"/>
          </w:tcPr>
          <w:p w14:paraId="74EA6369" w14:textId="77777777" w:rsidR="00671F04" w:rsidRPr="008E4F17" w:rsidRDefault="00671F04" w:rsidP="0017444D">
            <w:pPr>
              <w:pStyle w:val="Tabletext"/>
              <w:jc w:val="center"/>
            </w:pPr>
            <w:r w:rsidRPr="008E4F17">
              <w:t>60</w:t>
            </w:r>
          </w:p>
        </w:tc>
      </w:tr>
      <w:tr w:rsidR="00671F04" w:rsidRPr="008E4F17" w14:paraId="34F9AADD" w14:textId="77777777" w:rsidTr="0017444D">
        <w:trPr>
          <w:trHeight w:val="297"/>
          <w:jc w:val="center"/>
        </w:trPr>
        <w:tc>
          <w:tcPr>
            <w:tcW w:w="1418" w:type="dxa"/>
          </w:tcPr>
          <w:p w14:paraId="6B15C026" w14:textId="77777777" w:rsidR="00671F04" w:rsidRPr="008E4F17" w:rsidRDefault="00671F04" w:rsidP="0017444D">
            <w:pPr>
              <w:pStyle w:val="Tabletext"/>
              <w:jc w:val="center"/>
            </w:pPr>
            <w:r w:rsidRPr="008E4F17">
              <w:t>4</w:t>
            </w:r>
          </w:p>
        </w:tc>
        <w:tc>
          <w:tcPr>
            <w:tcW w:w="1843" w:type="dxa"/>
          </w:tcPr>
          <w:p w14:paraId="3C79590E" w14:textId="77777777" w:rsidR="00671F04" w:rsidRPr="008E4F17" w:rsidRDefault="00671F04" w:rsidP="0017444D">
            <w:pPr>
              <w:pStyle w:val="Tabletext"/>
              <w:jc w:val="center"/>
            </w:pPr>
            <w:r w:rsidRPr="008E4F17">
              <w:t>12</w:t>
            </w:r>
          </w:p>
        </w:tc>
        <w:tc>
          <w:tcPr>
            <w:tcW w:w="1984" w:type="dxa"/>
          </w:tcPr>
          <w:p w14:paraId="165A539E" w14:textId="77777777" w:rsidR="00671F04" w:rsidRPr="008E4F17" w:rsidRDefault="00671F04" w:rsidP="0017444D">
            <w:pPr>
              <w:pStyle w:val="Tabletext"/>
              <w:jc w:val="center"/>
            </w:pPr>
            <w:r w:rsidRPr="008E4F17">
              <w:t>16</w:t>
            </w:r>
          </w:p>
        </w:tc>
        <w:tc>
          <w:tcPr>
            <w:tcW w:w="2268" w:type="dxa"/>
          </w:tcPr>
          <w:p w14:paraId="22468C99" w14:textId="77777777" w:rsidR="00671F04" w:rsidRPr="008E4F17" w:rsidRDefault="00671F04" w:rsidP="0017444D">
            <w:pPr>
              <w:pStyle w:val="Tabletext"/>
              <w:jc w:val="center"/>
            </w:pPr>
            <w:r w:rsidRPr="008E4F17">
              <w:t>5</w:t>
            </w:r>
          </w:p>
        </w:tc>
        <w:tc>
          <w:tcPr>
            <w:tcW w:w="2126" w:type="dxa"/>
          </w:tcPr>
          <w:p w14:paraId="078C85E7" w14:textId="77777777" w:rsidR="00671F04" w:rsidRPr="008E4F17" w:rsidRDefault="00671F04" w:rsidP="0017444D">
            <w:pPr>
              <w:pStyle w:val="Tabletext"/>
              <w:jc w:val="center"/>
            </w:pPr>
            <w:r w:rsidRPr="008E4F17">
              <w:t>60</w:t>
            </w:r>
          </w:p>
        </w:tc>
      </w:tr>
      <w:tr w:rsidR="00671F04" w:rsidRPr="008E4F17" w14:paraId="6FDAB67C" w14:textId="77777777" w:rsidTr="0017444D">
        <w:trPr>
          <w:trHeight w:val="942"/>
          <w:jc w:val="center"/>
        </w:trPr>
        <w:tc>
          <w:tcPr>
            <w:tcW w:w="1418" w:type="dxa"/>
          </w:tcPr>
          <w:p w14:paraId="691C9FBF" w14:textId="77777777" w:rsidR="00671F04" w:rsidRPr="008E4F17" w:rsidRDefault="00671F04" w:rsidP="0017444D">
            <w:pPr>
              <w:pStyle w:val="Tabletext"/>
              <w:jc w:val="left"/>
            </w:pPr>
            <w:r w:rsidRPr="008E4F17">
              <w:t>Simulation result</w:t>
            </w:r>
          </w:p>
        </w:tc>
        <w:tc>
          <w:tcPr>
            <w:tcW w:w="8221" w:type="dxa"/>
            <w:gridSpan w:val="4"/>
          </w:tcPr>
          <w:p w14:paraId="0A295CD3" w14:textId="77777777" w:rsidR="00671F04" w:rsidRPr="008E4F17" w:rsidRDefault="00671F04" w:rsidP="0017444D">
            <w:pPr>
              <w:pStyle w:val="Tabletext"/>
              <w:jc w:val="left"/>
            </w:pPr>
            <w:r w:rsidRPr="008E4F17">
              <w:t>When pulse compression ratio remains the same, though the amplitude of wanted signals stays identical, interference becomes weaker with the increase of pulse width and the decrease of bandwidth.</w:t>
            </w:r>
          </w:p>
        </w:tc>
      </w:tr>
      <w:tr w:rsidR="00671F04" w:rsidRPr="008E4F17" w14:paraId="5AC7C590" w14:textId="77777777" w:rsidTr="0017444D">
        <w:trPr>
          <w:trHeight w:val="701"/>
          <w:jc w:val="center"/>
        </w:trPr>
        <w:tc>
          <w:tcPr>
            <w:tcW w:w="1418" w:type="dxa"/>
          </w:tcPr>
          <w:p w14:paraId="349796DA" w14:textId="77777777" w:rsidR="00671F04" w:rsidRPr="008E4F17" w:rsidRDefault="00671F04" w:rsidP="0017444D">
            <w:pPr>
              <w:pStyle w:val="Tabletext"/>
              <w:jc w:val="left"/>
            </w:pPr>
            <w:r w:rsidRPr="008E4F17">
              <w:t>Basic conclusion</w:t>
            </w:r>
          </w:p>
        </w:tc>
        <w:tc>
          <w:tcPr>
            <w:tcW w:w="8221" w:type="dxa"/>
            <w:gridSpan w:val="4"/>
          </w:tcPr>
          <w:p w14:paraId="368300F0" w14:textId="77777777" w:rsidR="00671F04" w:rsidRPr="008E4F17" w:rsidRDefault="00671F04" w:rsidP="0017444D">
            <w:pPr>
              <w:pStyle w:val="Tabletext"/>
              <w:jc w:val="left"/>
            </w:pPr>
            <w:r w:rsidRPr="008E4F17">
              <w:t>When pulse compression ratio and repeat period remain the same, interference rejection capability is rapidly enhanced with the increase of pulse width and the decrease of bandwidth.</w:t>
            </w:r>
          </w:p>
        </w:tc>
      </w:tr>
    </w:tbl>
    <w:p w14:paraId="3CF2FF01" w14:textId="77777777" w:rsidR="00671F04" w:rsidRPr="008E4F17" w:rsidRDefault="00671F04" w:rsidP="0017444D">
      <w:pPr>
        <w:pStyle w:val="Tablefin"/>
      </w:pPr>
    </w:p>
    <w:p w14:paraId="512D8D19" w14:textId="77777777" w:rsidR="00671F04" w:rsidRPr="008E4F17" w:rsidRDefault="00671F04" w:rsidP="0017444D">
      <w:pPr>
        <w:pStyle w:val="FigureNo"/>
      </w:pPr>
      <w:r w:rsidRPr="008E4F17">
        <w:lastRenderedPageBreak/>
        <w:t>Figure 57</w:t>
      </w:r>
    </w:p>
    <w:p w14:paraId="5B8AD9B6" w14:textId="5DE56FD9" w:rsidR="00671F04" w:rsidRPr="008E4F17" w:rsidRDefault="00671F04" w:rsidP="0017444D">
      <w:pPr>
        <w:pStyle w:val="Figuretitle"/>
      </w:pPr>
      <w:r w:rsidRPr="008E4F17">
        <w:t>Interference effect analyses from SAR under the condition of same pulse compression ratio and repeat period, and adjustable pulse width and bandwidth of pulse radar</w:t>
      </w:r>
    </w:p>
    <w:p w14:paraId="78CF0EF4" w14:textId="1A83AE0F" w:rsidR="00671F04" w:rsidRPr="008E4F17" w:rsidRDefault="0017444D" w:rsidP="0017444D">
      <w:pPr>
        <w:pStyle w:val="Figuretitle"/>
      </w:pPr>
      <w:r w:rsidRPr="008E4F17">
        <w:t>(a)</w:t>
      </w:r>
      <w:r w:rsidRPr="008E4F17">
        <w:tab/>
      </w:r>
      <w:r w:rsidR="00671F04" w:rsidRPr="008E4F17">
        <w:t xml:space="preserve">Simulation result when pulse width is 2 </w:t>
      </w:r>
      <w:proofErr w:type="spellStart"/>
      <w:r w:rsidR="00671F04" w:rsidRPr="008E4F17">
        <w:t>μs</w:t>
      </w:r>
      <w:proofErr w:type="spellEnd"/>
      <w:r w:rsidR="00671F04" w:rsidRPr="008E4F17">
        <w:t xml:space="preserve"> and bandwidth is 30 MHz</w:t>
      </w:r>
    </w:p>
    <w:p w14:paraId="3A7D9FCD" w14:textId="7DDDE653" w:rsidR="00671F04" w:rsidRPr="008E4F17" w:rsidRDefault="0017444D" w:rsidP="0017444D">
      <w:pPr>
        <w:pStyle w:val="Figure"/>
      </w:pPr>
      <w:r w:rsidRPr="008E4F17">
        <w:rPr>
          <w:noProof/>
        </w:rPr>
        <w:drawing>
          <wp:inline distT="0" distB="0" distL="0" distR="0" wp14:anchorId="44DA05EC" wp14:editId="19F2A938">
            <wp:extent cx="5932805" cy="2870835"/>
            <wp:effectExtent l="0" t="0" r="0" b="5715"/>
            <wp:docPr id="120" name="Picture 120" descr="Interference effect analyses from SAR under the condition of same pulse compression ratio and repeat period, and adjustable pulse width and bandwidth of pulse radar&#10;(a) Simulation result when pulse width is 2 μs and bandwidth is 30 MHz&#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Interference effect analyses from SAR under the condition of same pulse compression ratio and repeat period, and adjustable pulse width and bandwidth of pulse radar&#10;(a) Simulation result when pulse width is 2 μs and bandwidth is 30 MHz&#1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32805" cy="2870835"/>
                    </a:xfrm>
                    <a:prstGeom prst="rect">
                      <a:avLst/>
                    </a:prstGeom>
                    <a:noFill/>
                    <a:ln>
                      <a:noFill/>
                    </a:ln>
                  </pic:spPr>
                </pic:pic>
              </a:graphicData>
            </a:graphic>
          </wp:inline>
        </w:drawing>
      </w:r>
    </w:p>
    <w:p w14:paraId="00684A60" w14:textId="588C541C" w:rsidR="00671F04" w:rsidRPr="008E4F17" w:rsidRDefault="0017444D" w:rsidP="0017444D">
      <w:pPr>
        <w:pStyle w:val="Figuretitle"/>
      </w:pPr>
      <w:r w:rsidRPr="008E4F17">
        <w:t>(b)</w:t>
      </w:r>
      <w:r w:rsidRPr="008E4F17">
        <w:tab/>
      </w:r>
      <w:r w:rsidR="00671F04" w:rsidRPr="008E4F17">
        <w:t xml:space="preserve">Simulation result when pulse width is 4 </w:t>
      </w:r>
      <w:proofErr w:type="spellStart"/>
      <w:r w:rsidR="00671F04" w:rsidRPr="008E4F17">
        <w:t>μs</w:t>
      </w:r>
      <w:proofErr w:type="spellEnd"/>
      <w:r w:rsidR="00671F04" w:rsidRPr="008E4F17">
        <w:t xml:space="preserve"> and bandwidth is 15 MHz</w:t>
      </w:r>
    </w:p>
    <w:p w14:paraId="3BFA029E" w14:textId="0FC6AC2E" w:rsidR="00671F04" w:rsidRPr="008E4F17" w:rsidRDefault="0017444D" w:rsidP="0017444D">
      <w:pPr>
        <w:pStyle w:val="Figure"/>
      </w:pPr>
      <w:r w:rsidRPr="008E4F17">
        <w:rPr>
          <w:noProof/>
        </w:rPr>
        <w:drawing>
          <wp:inline distT="0" distB="0" distL="0" distR="0" wp14:anchorId="53C81EC0" wp14:editId="77E81E0A">
            <wp:extent cx="5763351" cy="2743200"/>
            <wp:effectExtent l="0" t="0" r="8890" b="0"/>
            <wp:docPr id="121" name="Picture 121" descr="(b) Simulation result when pulse width is 4 μs and bandwidth is 15 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b) Simulation result when pulse width is 4 μs and bandwidth is 15 MHz"/>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67634" cy="2745238"/>
                    </a:xfrm>
                    <a:prstGeom prst="rect">
                      <a:avLst/>
                    </a:prstGeom>
                    <a:noFill/>
                    <a:ln>
                      <a:noFill/>
                    </a:ln>
                  </pic:spPr>
                </pic:pic>
              </a:graphicData>
            </a:graphic>
          </wp:inline>
        </w:drawing>
      </w:r>
    </w:p>
    <w:p w14:paraId="0A47B6F3" w14:textId="4AC09120" w:rsidR="00671F04" w:rsidRPr="008E4F17" w:rsidRDefault="0017444D" w:rsidP="0017444D">
      <w:pPr>
        <w:pStyle w:val="Figuretitle"/>
      </w:pPr>
      <w:r w:rsidRPr="008E4F17">
        <w:lastRenderedPageBreak/>
        <w:t>(c)</w:t>
      </w:r>
      <w:r w:rsidRPr="008E4F17">
        <w:tab/>
      </w:r>
      <w:r w:rsidR="00671F04" w:rsidRPr="008E4F17">
        <w:t xml:space="preserve">Simulation result when pulse width is 8 </w:t>
      </w:r>
      <w:proofErr w:type="spellStart"/>
      <w:r w:rsidR="00671F04" w:rsidRPr="008E4F17">
        <w:t>μs</w:t>
      </w:r>
      <w:proofErr w:type="spellEnd"/>
      <w:r w:rsidR="00671F04" w:rsidRPr="008E4F17">
        <w:t xml:space="preserve"> and bandwidth is 7.5 MHz</w:t>
      </w:r>
    </w:p>
    <w:p w14:paraId="7C42384E" w14:textId="7CB989D4" w:rsidR="00671F04" w:rsidRPr="008E4F17" w:rsidRDefault="0017444D" w:rsidP="0017444D">
      <w:pPr>
        <w:pStyle w:val="Figure"/>
      </w:pPr>
      <w:r w:rsidRPr="008E4F17">
        <w:rPr>
          <w:noProof/>
        </w:rPr>
        <w:drawing>
          <wp:inline distT="0" distB="0" distL="0" distR="0" wp14:anchorId="74E99082" wp14:editId="24BE37EA">
            <wp:extent cx="5876925" cy="2828657"/>
            <wp:effectExtent l="0" t="0" r="0" b="0"/>
            <wp:docPr id="122" name="Picture 122" descr="(c) Simulation result when pulse width is 8 μs and bandwidth is 7.5 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c) Simulation result when pulse width is 8 μs and bandwidth is 7.5 MHz"/>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84735" cy="2832416"/>
                    </a:xfrm>
                    <a:prstGeom prst="rect">
                      <a:avLst/>
                    </a:prstGeom>
                    <a:noFill/>
                    <a:ln>
                      <a:noFill/>
                    </a:ln>
                  </pic:spPr>
                </pic:pic>
              </a:graphicData>
            </a:graphic>
          </wp:inline>
        </w:drawing>
      </w:r>
    </w:p>
    <w:p w14:paraId="1376FE3D" w14:textId="0CD7B828" w:rsidR="00671F04" w:rsidRPr="008E4F17" w:rsidRDefault="0017444D" w:rsidP="0017444D">
      <w:pPr>
        <w:pStyle w:val="Figuretitle"/>
      </w:pPr>
      <w:r w:rsidRPr="008E4F17">
        <w:t>(d)</w:t>
      </w:r>
      <w:r w:rsidRPr="008E4F17">
        <w:tab/>
      </w:r>
      <w:r w:rsidR="00671F04" w:rsidRPr="008E4F17">
        <w:t xml:space="preserve">Simulation result when pulse width is 12 </w:t>
      </w:r>
      <w:proofErr w:type="spellStart"/>
      <w:r w:rsidR="00671F04" w:rsidRPr="008E4F17">
        <w:t>μs</w:t>
      </w:r>
      <w:proofErr w:type="spellEnd"/>
      <w:r w:rsidR="00671F04" w:rsidRPr="008E4F17">
        <w:t xml:space="preserve"> and bandwidth is 5 MHz</w:t>
      </w:r>
    </w:p>
    <w:p w14:paraId="570429A0" w14:textId="22AA3D73" w:rsidR="00671F04" w:rsidRPr="008E4F17" w:rsidRDefault="0017444D" w:rsidP="0017444D">
      <w:pPr>
        <w:pStyle w:val="Figure"/>
      </w:pPr>
      <w:r w:rsidRPr="008E4F17">
        <w:rPr>
          <w:noProof/>
        </w:rPr>
        <w:drawing>
          <wp:inline distT="0" distB="0" distL="0" distR="0" wp14:anchorId="78042955" wp14:editId="0817F10E">
            <wp:extent cx="5953125" cy="2777207"/>
            <wp:effectExtent l="0" t="0" r="0" b="4445"/>
            <wp:docPr id="123" name="Picture 123" descr="(d) Simulation result when pulse width is 12 μs and bandwidth is 5 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d) Simulation result when pulse width is 12 μs and bandwidth is 5 MHz"/>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53751" cy="2777499"/>
                    </a:xfrm>
                    <a:prstGeom prst="rect">
                      <a:avLst/>
                    </a:prstGeom>
                    <a:noFill/>
                    <a:ln>
                      <a:noFill/>
                    </a:ln>
                  </pic:spPr>
                </pic:pic>
              </a:graphicData>
            </a:graphic>
          </wp:inline>
        </w:drawing>
      </w:r>
    </w:p>
    <w:p w14:paraId="55BDB332" w14:textId="77777777" w:rsidR="00671F04" w:rsidRPr="008E4F17" w:rsidRDefault="00671F04" w:rsidP="0017444D">
      <w:pPr>
        <w:pStyle w:val="Heading5"/>
      </w:pPr>
      <w:r w:rsidRPr="008E4F17">
        <w:t>4.2.3.2.4</w:t>
      </w:r>
      <w:r w:rsidRPr="008E4F17">
        <w:tab/>
        <w:t>Protection criteria for pulse radars sharing with spaceborne SAR-4</w:t>
      </w:r>
    </w:p>
    <w:p w14:paraId="6990575C" w14:textId="77777777" w:rsidR="00671F04" w:rsidRPr="008E4F17" w:rsidRDefault="00671F04" w:rsidP="00671F04">
      <w:r w:rsidRPr="008E4F17">
        <w:t>Surveillance and tracking radars usually take 0.8 as detection probability to determine whether the radars are performing in a normal way.</w:t>
      </w:r>
    </w:p>
    <w:p w14:paraId="6174483A" w14:textId="77777777" w:rsidR="00671F04" w:rsidRPr="008E4F17" w:rsidRDefault="00671F04" w:rsidP="00671F04">
      <w:r w:rsidRPr="008E4F17">
        <w:t xml:space="preserve">Based on the simulation parameter setting, the interference criteria or the power ratios of </w:t>
      </w:r>
      <w:r w:rsidRPr="008E4F17">
        <w:rPr>
          <w:i/>
          <w:iCs/>
        </w:rPr>
        <w:t>I</w:t>
      </w:r>
      <w:r w:rsidRPr="008E4F17">
        <w:t>/</w:t>
      </w:r>
      <w:r w:rsidRPr="008E4F17">
        <w:rPr>
          <w:i/>
          <w:iCs/>
        </w:rPr>
        <w:t>N</w:t>
      </w:r>
      <w:r w:rsidRPr="008E4F17">
        <w:t xml:space="preserve"> of pulse radars are shown in Fig. 62 and Table 24.</w:t>
      </w:r>
    </w:p>
    <w:p w14:paraId="4503B0D0" w14:textId="77777777" w:rsidR="00671F04" w:rsidRPr="008E4F17" w:rsidRDefault="00671F04" w:rsidP="00671F04">
      <w:r w:rsidRPr="008E4F17">
        <w:t xml:space="preserve">Figure 58 shows curves of radar detection probabilities with </w:t>
      </w:r>
      <w:r w:rsidRPr="008E4F17">
        <w:rPr>
          <w:i/>
          <w:iCs/>
        </w:rPr>
        <w:t>I</w:t>
      </w:r>
      <w:r w:rsidRPr="008E4F17">
        <w:rPr>
          <w:i/>
          <w:iCs/>
          <w:vertAlign w:val="subscript"/>
        </w:rPr>
        <w:t>av</w:t>
      </w:r>
      <w:r w:rsidRPr="008E4F17">
        <w:t>/</w:t>
      </w:r>
      <w:r w:rsidRPr="008E4F17">
        <w:rPr>
          <w:i/>
          <w:iCs/>
        </w:rPr>
        <w:t>N</w:t>
      </w:r>
      <w:r w:rsidRPr="008E4F17">
        <w:t xml:space="preserve"> for pulse width of 15 µs and 24 µs; it is the interference criterion listed in Table 20 when detection probability is equal to 0.8. </w:t>
      </w:r>
      <w:proofErr w:type="spellStart"/>
      <w:r w:rsidRPr="008E4F17">
        <w:rPr>
          <w:i/>
          <w:iCs/>
        </w:rPr>
        <w:t>P</w:t>
      </w:r>
      <w:r w:rsidRPr="008E4F17">
        <w:rPr>
          <w:i/>
          <w:iCs/>
          <w:vertAlign w:val="subscript"/>
        </w:rPr>
        <w:t>j</w:t>
      </w:r>
      <w:r w:rsidRPr="008E4F17">
        <w:rPr>
          <w:i/>
          <w:iCs/>
          <w:vertAlign w:val="subscript"/>
        </w:rPr>
        <w:noBreakHyphen/>
        <w:t>av</w:t>
      </w:r>
      <w:proofErr w:type="spellEnd"/>
      <w:r w:rsidRPr="008E4F17">
        <w:t xml:space="preserve"> and </w:t>
      </w:r>
      <w:proofErr w:type="spellStart"/>
      <w:r w:rsidRPr="008E4F17">
        <w:rPr>
          <w:i/>
          <w:iCs/>
        </w:rPr>
        <w:t>P</w:t>
      </w:r>
      <w:r w:rsidRPr="008E4F17">
        <w:rPr>
          <w:i/>
          <w:iCs/>
          <w:vertAlign w:val="subscript"/>
        </w:rPr>
        <w:t>j</w:t>
      </w:r>
      <w:proofErr w:type="spellEnd"/>
      <w:r w:rsidRPr="008E4F17">
        <w:rPr>
          <w:i/>
          <w:iCs/>
          <w:vertAlign w:val="subscript"/>
        </w:rPr>
        <w:t>-peak</w:t>
      </w:r>
      <w:r w:rsidRPr="008E4F17">
        <w:t xml:space="preserve"> in Table 23 stand for the average power and peak power of SAR interference signals in the front-end of pulse radar receiver, and the difference of which is 5.2 dB (the duty cycle is 30%); </w:t>
      </w:r>
      <w:r w:rsidRPr="008E4F17">
        <w:rPr>
          <w:i/>
          <w:iCs/>
        </w:rPr>
        <w:t>N</w:t>
      </w:r>
      <w:r w:rsidRPr="008E4F17">
        <w:t xml:space="preserve"> is the internal noise power of radar; </w:t>
      </w:r>
      <w:proofErr w:type="spellStart"/>
      <w:r w:rsidRPr="008E4F17">
        <w:rPr>
          <w:i/>
          <w:iCs/>
        </w:rPr>
        <w:t>I</w:t>
      </w:r>
      <w:r w:rsidRPr="008E4F17">
        <w:rPr>
          <w:i/>
          <w:iCs/>
          <w:vertAlign w:val="subscript"/>
        </w:rPr>
        <w:t>peak</w:t>
      </w:r>
      <w:proofErr w:type="spellEnd"/>
      <w:r w:rsidRPr="008E4F17">
        <w:t xml:space="preserve"> is the peak power of interference after the intermediate-frequency filter, the difference of the two parameters is −1.8 dB (viz. OTR value of intermediate-frequency filter in 4 MHz); </w:t>
      </w:r>
      <w:r w:rsidRPr="008E4F17">
        <w:rPr>
          <w:i/>
          <w:iCs/>
        </w:rPr>
        <w:t>I</w:t>
      </w:r>
      <w:r w:rsidRPr="008E4F17">
        <w:rPr>
          <w:i/>
          <w:iCs/>
          <w:vertAlign w:val="subscript"/>
        </w:rPr>
        <w:t>av</w:t>
      </w:r>
      <w:r w:rsidRPr="008E4F17">
        <w:t xml:space="preserve"> is the average power of equivalent interference of </w:t>
      </w:r>
      <w:proofErr w:type="spellStart"/>
      <w:r w:rsidRPr="008E4F17">
        <w:rPr>
          <w:i/>
          <w:iCs/>
        </w:rPr>
        <w:t>I</w:t>
      </w:r>
      <w:r w:rsidRPr="008E4F17">
        <w:rPr>
          <w:i/>
          <w:iCs/>
          <w:vertAlign w:val="subscript"/>
        </w:rPr>
        <w:t>peak</w:t>
      </w:r>
      <w:proofErr w:type="spellEnd"/>
      <w:r w:rsidRPr="008E4F17">
        <w:t>, the difference of the two parameters is −28.2 dB (duty cycle change of pulse width through filter).</w:t>
      </w:r>
    </w:p>
    <w:p w14:paraId="39A2E9F0" w14:textId="77777777" w:rsidR="00671F04" w:rsidRPr="008E4F17" w:rsidRDefault="00671F04" w:rsidP="0017444D">
      <w:pPr>
        <w:pStyle w:val="FigureNo"/>
      </w:pPr>
      <w:r w:rsidRPr="008E4F17">
        <w:lastRenderedPageBreak/>
        <w:t>Figure 58</w:t>
      </w:r>
    </w:p>
    <w:p w14:paraId="39F575E1" w14:textId="77777777" w:rsidR="00671F04" w:rsidRPr="008E4F17" w:rsidRDefault="00671F04" w:rsidP="0017444D">
      <w:pPr>
        <w:pStyle w:val="Figuretitle"/>
      </w:pPr>
      <w:r w:rsidRPr="008E4F17">
        <w:t>Simulation results of interference criteria to pulse radars</w:t>
      </w:r>
    </w:p>
    <w:p w14:paraId="18B7FC7A" w14:textId="62CDD0FF" w:rsidR="00671F04" w:rsidRPr="008E4F17" w:rsidRDefault="0017444D" w:rsidP="0017444D">
      <w:pPr>
        <w:pStyle w:val="Figuretitle"/>
      </w:pPr>
      <w:r w:rsidRPr="008E4F17">
        <w:t>(a)</w:t>
      </w:r>
      <w:r w:rsidRPr="008E4F17">
        <w:tab/>
      </w:r>
      <w:r w:rsidR="00671F04" w:rsidRPr="008E4F17">
        <w:t>Simulation result of radar A12</w:t>
      </w:r>
    </w:p>
    <w:p w14:paraId="655D8F96" w14:textId="1D0EB984" w:rsidR="00671F04" w:rsidRPr="008E4F17" w:rsidRDefault="0017444D" w:rsidP="0017444D">
      <w:pPr>
        <w:pStyle w:val="Figure"/>
      </w:pPr>
      <w:r w:rsidRPr="008E4F17">
        <w:rPr>
          <w:noProof/>
        </w:rPr>
        <w:drawing>
          <wp:inline distT="0" distB="0" distL="0" distR="0" wp14:anchorId="58EFC52F" wp14:editId="78EF537E">
            <wp:extent cx="5487035" cy="2536190"/>
            <wp:effectExtent l="0" t="0" r="0" b="0"/>
            <wp:docPr id="32" name="Picture 32" descr="Simulation results of interference criteria to pulse radars&#10;(a) Simulation result of radar A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Simulation results of interference criteria to pulse radars&#10;(a) Simulation result of radar A12&#1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87035" cy="2536190"/>
                    </a:xfrm>
                    <a:prstGeom prst="rect">
                      <a:avLst/>
                    </a:prstGeom>
                    <a:noFill/>
                  </pic:spPr>
                </pic:pic>
              </a:graphicData>
            </a:graphic>
          </wp:inline>
        </w:drawing>
      </w:r>
    </w:p>
    <w:p w14:paraId="515A6155" w14:textId="53D30E06" w:rsidR="00671F04" w:rsidRPr="008E4F17" w:rsidRDefault="0017444D" w:rsidP="0017444D">
      <w:pPr>
        <w:pStyle w:val="Figuretitle"/>
      </w:pPr>
      <w:r w:rsidRPr="008E4F17">
        <w:t>(b)</w:t>
      </w:r>
      <w:r w:rsidRPr="008E4F17">
        <w:tab/>
      </w:r>
      <w:r w:rsidR="00671F04" w:rsidRPr="008E4F17">
        <w:t>Simulation result of radar G20</w:t>
      </w:r>
    </w:p>
    <w:p w14:paraId="1354CCAD" w14:textId="661B9F97" w:rsidR="00671F04" w:rsidRPr="008E4F17" w:rsidRDefault="0017444D" w:rsidP="0017444D">
      <w:pPr>
        <w:pStyle w:val="Figure"/>
      </w:pPr>
      <w:r w:rsidRPr="008E4F17">
        <w:rPr>
          <w:noProof/>
        </w:rPr>
        <w:drawing>
          <wp:inline distT="0" distB="0" distL="0" distR="0" wp14:anchorId="4CC6414A" wp14:editId="584011A2">
            <wp:extent cx="5499100" cy="2529840"/>
            <wp:effectExtent l="0" t="0" r="0" b="0"/>
            <wp:docPr id="158" name="Picture 158" descr="(b) Simulation result of radar G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b) Simulation result of radar G2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99100" cy="2529840"/>
                    </a:xfrm>
                    <a:prstGeom prst="rect">
                      <a:avLst/>
                    </a:prstGeom>
                    <a:noFill/>
                  </pic:spPr>
                </pic:pic>
              </a:graphicData>
            </a:graphic>
          </wp:inline>
        </w:drawing>
      </w:r>
    </w:p>
    <w:p w14:paraId="373CD7AC" w14:textId="77777777" w:rsidR="00671F04" w:rsidRPr="008E4F17" w:rsidRDefault="00671F04" w:rsidP="0017444D">
      <w:pPr>
        <w:pStyle w:val="TableNo"/>
      </w:pPr>
      <w:r w:rsidRPr="008E4F17">
        <w:t>TABLE 21</w:t>
      </w:r>
    </w:p>
    <w:p w14:paraId="342ABE9F" w14:textId="77777777" w:rsidR="00671F04" w:rsidRPr="008E4F17" w:rsidRDefault="00671F04" w:rsidP="0017444D">
      <w:pPr>
        <w:pStyle w:val="Tabletitle"/>
      </w:pPr>
      <w:r w:rsidRPr="008E4F17">
        <w:t>Simulation calculation results of interference criteria for pulse radars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850"/>
        <w:gridCol w:w="1134"/>
        <w:gridCol w:w="1276"/>
        <w:gridCol w:w="986"/>
        <w:gridCol w:w="934"/>
        <w:gridCol w:w="891"/>
        <w:gridCol w:w="1074"/>
        <w:gridCol w:w="798"/>
        <w:gridCol w:w="703"/>
      </w:tblGrid>
      <w:tr w:rsidR="00671F04" w:rsidRPr="008E4F17" w14:paraId="51A4D94E" w14:textId="77777777" w:rsidTr="002E374C">
        <w:trPr>
          <w:jc w:val="center"/>
        </w:trPr>
        <w:tc>
          <w:tcPr>
            <w:tcW w:w="993" w:type="dxa"/>
            <w:vAlign w:val="center"/>
          </w:tcPr>
          <w:p w14:paraId="66DFAB22" w14:textId="77777777" w:rsidR="00671F04" w:rsidRPr="008E4F17" w:rsidRDefault="00671F04" w:rsidP="0017444D">
            <w:pPr>
              <w:pStyle w:val="Tablehead"/>
            </w:pPr>
            <w:r w:rsidRPr="008E4F17">
              <w:t>Type of radar</w:t>
            </w:r>
          </w:p>
        </w:tc>
        <w:tc>
          <w:tcPr>
            <w:tcW w:w="850" w:type="dxa"/>
            <w:vAlign w:val="center"/>
          </w:tcPr>
          <w:p w14:paraId="2DB51B3B" w14:textId="77777777" w:rsidR="00671F04" w:rsidRPr="008E4F17" w:rsidRDefault="00671F04" w:rsidP="0017444D">
            <w:pPr>
              <w:pStyle w:val="Tablehead"/>
            </w:pPr>
            <w:r w:rsidRPr="008E4F17">
              <w:t>Pulse width</w:t>
            </w:r>
            <w:r w:rsidRPr="008E4F17">
              <w:br/>
              <w:t>(</w:t>
            </w:r>
            <w:proofErr w:type="spellStart"/>
            <w:r w:rsidRPr="008E4F17">
              <w:t>μs</w:t>
            </w:r>
            <w:proofErr w:type="spellEnd"/>
            <w:r w:rsidRPr="008E4F17">
              <w:t>)</w:t>
            </w:r>
          </w:p>
        </w:tc>
        <w:tc>
          <w:tcPr>
            <w:tcW w:w="1134" w:type="dxa"/>
            <w:vAlign w:val="center"/>
          </w:tcPr>
          <w:p w14:paraId="17E28525" w14:textId="77777777" w:rsidR="00671F04" w:rsidRPr="008E4F17" w:rsidRDefault="00671F04" w:rsidP="0017444D">
            <w:pPr>
              <w:pStyle w:val="Tablehead"/>
            </w:pPr>
            <w:r w:rsidRPr="008E4F17">
              <w:t>Repeat period (</w:t>
            </w:r>
            <w:proofErr w:type="spellStart"/>
            <w:r w:rsidRPr="008E4F17">
              <w:t>μs</w:t>
            </w:r>
            <w:proofErr w:type="spellEnd"/>
            <w:r w:rsidRPr="008E4F17">
              <w:t>)</w:t>
            </w:r>
          </w:p>
        </w:tc>
        <w:tc>
          <w:tcPr>
            <w:tcW w:w="1276" w:type="dxa"/>
            <w:vAlign w:val="center"/>
          </w:tcPr>
          <w:p w14:paraId="681AA6B1" w14:textId="77777777" w:rsidR="00671F04" w:rsidRPr="008E4F17" w:rsidRDefault="00671F04" w:rsidP="0017444D">
            <w:pPr>
              <w:pStyle w:val="Tablehead"/>
            </w:pPr>
            <w:r w:rsidRPr="008E4F17">
              <w:t>Bandwidth</w:t>
            </w:r>
            <w:r w:rsidRPr="008E4F17">
              <w:br/>
              <w:t>(MHz)</w:t>
            </w:r>
          </w:p>
        </w:tc>
        <w:tc>
          <w:tcPr>
            <w:tcW w:w="986" w:type="dxa"/>
            <w:vAlign w:val="center"/>
          </w:tcPr>
          <w:p w14:paraId="6179D4BA" w14:textId="77777777" w:rsidR="00671F04" w:rsidRPr="008E4F17" w:rsidRDefault="00671F04" w:rsidP="0017444D">
            <w:pPr>
              <w:pStyle w:val="Tablehead"/>
            </w:pPr>
            <w:proofErr w:type="spellStart"/>
            <w:r w:rsidRPr="008E4F17">
              <w:rPr>
                <w:i/>
                <w:iCs/>
              </w:rPr>
              <w:t>P</w:t>
            </w:r>
            <w:r w:rsidRPr="008E4F17">
              <w:rPr>
                <w:i/>
                <w:iCs/>
                <w:vertAlign w:val="subscript"/>
              </w:rPr>
              <w:t>j-av</w:t>
            </w:r>
            <w:proofErr w:type="spellEnd"/>
            <w:r w:rsidRPr="008E4F17">
              <w:rPr>
                <w:i/>
                <w:iCs/>
              </w:rPr>
              <w:br/>
            </w:r>
            <w:r w:rsidRPr="008E4F17">
              <w:t>(dBm)</w:t>
            </w:r>
          </w:p>
        </w:tc>
        <w:tc>
          <w:tcPr>
            <w:tcW w:w="934" w:type="dxa"/>
            <w:vAlign w:val="center"/>
          </w:tcPr>
          <w:p w14:paraId="19E2CA26" w14:textId="77777777" w:rsidR="00671F04" w:rsidRPr="008E4F17" w:rsidRDefault="00671F04" w:rsidP="0017444D">
            <w:pPr>
              <w:pStyle w:val="Tablehead"/>
            </w:pPr>
            <w:proofErr w:type="spellStart"/>
            <w:r w:rsidRPr="008E4F17">
              <w:rPr>
                <w:i/>
                <w:iCs/>
              </w:rPr>
              <w:t>P</w:t>
            </w:r>
            <w:r w:rsidRPr="008E4F17">
              <w:rPr>
                <w:i/>
                <w:iCs/>
                <w:vertAlign w:val="subscript"/>
              </w:rPr>
              <w:t>j</w:t>
            </w:r>
            <w:proofErr w:type="spellEnd"/>
            <w:r w:rsidRPr="008E4F17">
              <w:rPr>
                <w:i/>
                <w:iCs/>
                <w:vertAlign w:val="subscript"/>
              </w:rPr>
              <w:t>-peak</w:t>
            </w:r>
            <w:r w:rsidRPr="008E4F17">
              <w:br/>
              <w:t>(dBm)</w:t>
            </w:r>
          </w:p>
        </w:tc>
        <w:tc>
          <w:tcPr>
            <w:tcW w:w="891" w:type="dxa"/>
            <w:vAlign w:val="center"/>
          </w:tcPr>
          <w:p w14:paraId="2C71E0D5" w14:textId="77777777" w:rsidR="00671F04" w:rsidRPr="008E4F17" w:rsidRDefault="00671F04" w:rsidP="0017444D">
            <w:pPr>
              <w:pStyle w:val="Tablehead"/>
            </w:pPr>
            <w:r w:rsidRPr="008E4F17">
              <w:rPr>
                <w:i/>
                <w:iCs/>
              </w:rPr>
              <w:t>N</w:t>
            </w:r>
            <w:r w:rsidRPr="008E4F17">
              <w:rPr>
                <w:i/>
                <w:iCs/>
              </w:rPr>
              <w:br/>
            </w:r>
            <w:r w:rsidRPr="008E4F17">
              <w:t>(dBm)</w:t>
            </w:r>
          </w:p>
        </w:tc>
        <w:tc>
          <w:tcPr>
            <w:tcW w:w="1074" w:type="dxa"/>
            <w:vAlign w:val="center"/>
          </w:tcPr>
          <w:p w14:paraId="27CB1ABB" w14:textId="77777777" w:rsidR="00671F04" w:rsidRPr="008E4F17" w:rsidRDefault="00671F04" w:rsidP="0017444D">
            <w:pPr>
              <w:pStyle w:val="Tablehead"/>
              <w:rPr>
                <w:i/>
                <w:iCs/>
              </w:rPr>
            </w:pPr>
            <w:proofErr w:type="spellStart"/>
            <w:r w:rsidRPr="008E4F17">
              <w:rPr>
                <w:i/>
                <w:iCs/>
              </w:rPr>
              <w:t>P</w:t>
            </w:r>
            <w:r w:rsidRPr="008E4F17">
              <w:rPr>
                <w:i/>
                <w:iCs/>
                <w:vertAlign w:val="subscript"/>
              </w:rPr>
              <w:t>j</w:t>
            </w:r>
            <w:proofErr w:type="spellEnd"/>
            <w:r w:rsidRPr="008E4F17">
              <w:rPr>
                <w:i/>
                <w:iCs/>
                <w:vertAlign w:val="subscript"/>
              </w:rPr>
              <w:t>-peak/N</w:t>
            </w:r>
          </w:p>
        </w:tc>
        <w:tc>
          <w:tcPr>
            <w:tcW w:w="798" w:type="dxa"/>
            <w:vAlign w:val="center"/>
          </w:tcPr>
          <w:p w14:paraId="35CD391F" w14:textId="77777777" w:rsidR="00671F04" w:rsidRPr="008E4F17" w:rsidRDefault="00671F04" w:rsidP="0017444D">
            <w:pPr>
              <w:pStyle w:val="Tablehead"/>
              <w:rPr>
                <w:i/>
                <w:iCs/>
              </w:rPr>
            </w:pPr>
            <w:proofErr w:type="spellStart"/>
            <w:r w:rsidRPr="008E4F17">
              <w:rPr>
                <w:i/>
                <w:iCs/>
              </w:rPr>
              <w:t>I</w:t>
            </w:r>
            <w:r w:rsidRPr="008E4F17">
              <w:rPr>
                <w:i/>
                <w:iCs/>
                <w:vertAlign w:val="subscript"/>
              </w:rPr>
              <w:t>peak</w:t>
            </w:r>
            <w:proofErr w:type="spellEnd"/>
            <w:r w:rsidRPr="008E4F17">
              <w:rPr>
                <w:i/>
                <w:iCs/>
                <w:vertAlign w:val="subscript"/>
              </w:rPr>
              <w:t>/N</w:t>
            </w:r>
          </w:p>
        </w:tc>
        <w:tc>
          <w:tcPr>
            <w:tcW w:w="703" w:type="dxa"/>
            <w:vAlign w:val="center"/>
          </w:tcPr>
          <w:p w14:paraId="1D153527" w14:textId="77777777" w:rsidR="00671F04" w:rsidRPr="008E4F17" w:rsidRDefault="00671F04" w:rsidP="0017444D">
            <w:pPr>
              <w:pStyle w:val="Tablehead"/>
              <w:rPr>
                <w:i/>
                <w:iCs/>
              </w:rPr>
            </w:pPr>
            <w:r w:rsidRPr="008E4F17">
              <w:rPr>
                <w:i/>
                <w:iCs/>
              </w:rPr>
              <w:t>I</w:t>
            </w:r>
            <w:r w:rsidRPr="008E4F17">
              <w:rPr>
                <w:i/>
                <w:iCs/>
                <w:vertAlign w:val="subscript"/>
              </w:rPr>
              <w:t>av/N</w:t>
            </w:r>
          </w:p>
        </w:tc>
      </w:tr>
      <w:tr w:rsidR="00671F04" w:rsidRPr="008E4F17" w14:paraId="11B144D2" w14:textId="77777777" w:rsidTr="0017444D">
        <w:trPr>
          <w:trHeight w:val="473"/>
          <w:jc w:val="center"/>
        </w:trPr>
        <w:tc>
          <w:tcPr>
            <w:tcW w:w="993" w:type="dxa"/>
            <w:vMerge w:val="restart"/>
          </w:tcPr>
          <w:p w14:paraId="3C3171C2" w14:textId="77777777" w:rsidR="00671F04" w:rsidRPr="008E4F17" w:rsidRDefault="00671F04" w:rsidP="0017444D">
            <w:pPr>
              <w:pStyle w:val="Tabletext"/>
              <w:jc w:val="left"/>
            </w:pPr>
            <w:r w:rsidRPr="008E4F17">
              <w:t>A12</w:t>
            </w:r>
          </w:p>
        </w:tc>
        <w:tc>
          <w:tcPr>
            <w:tcW w:w="850" w:type="dxa"/>
          </w:tcPr>
          <w:p w14:paraId="4FE5F2F2" w14:textId="77777777" w:rsidR="00671F04" w:rsidRPr="008E4F17" w:rsidRDefault="00671F04" w:rsidP="0017444D">
            <w:pPr>
              <w:pStyle w:val="Tabletext"/>
              <w:jc w:val="center"/>
            </w:pPr>
            <w:r w:rsidRPr="008E4F17">
              <w:t>15</w:t>
            </w:r>
          </w:p>
        </w:tc>
        <w:tc>
          <w:tcPr>
            <w:tcW w:w="1134" w:type="dxa"/>
          </w:tcPr>
          <w:p w14:paraId="43A61517" w14:textId="77777777" w:rsidR="00671F04" w:rsidRPr="008E4F17" w:rsidRDefault="00671F04" w:rsidP="0017444D">
            <w:pPr>
              <w:pStyle w:val="Tabletext"/>
              <w:jc w:val="center"/>
            </w:pPr>
            <w:r w:rsidRPr="008E4F17">
              <w:t>20</w:t>
            </w:r>
          </w:p>
        </w:tc>
        <w:tc>
          <w:tcPr>
            <w:tcW w:w="1276" w:type="dxa"/>
          </w:tcPr>
          <w:p w14:paraId="5583F1C4" w14:textId="77777777" w:rsidR="00671F04" w:rsidRPr="008E4F17" w:rsidRDefault="00671F04" w:rsidP="0017444D">
            <w:pPr>
              <w:pStyle w:val="Tabletext"/>
              <w:jc w:val="center"/>
            </w:pPr>
            <w:r w:rsidRPr="008E4F17">
              <w:t>4</w:t>
            </w:r>
          </w:p>
        </w:tc>
        <w:tc>
          <w:tcPr>
            <w:tcW w:w="986" w:type="dxa"/>
          </w:tcPr>
          <w:p w14:paraId="41DEC0F2" w14:textId="7FB63602" w:rsidR="00671F04" w:rsidRPr="008E4F17" w:rsidRDefault="0017444D" w:rsidP="0017444D">
            <w:pPr>
              <w:pStyle w:val="Tabletext"/>
              <w:jc w:val="center"/>
            </w:pPr>
            <w:r w:rsidRPr="008E4F17">
              <w:t>−</w:t>
            </w:r>
            <w:r w:rsidR="00671F04" w:rsidRPr="008E4F17">
              <w:t>76.7</w:t>
            </w:r>
          </w:p>
        </w:tc>
        <w:tc>
          <w:tcPr>
            <w:tcW w:w="934" w:type="dxa"/>
          </w:tcPr>
          <w:p w14:paraId="199CEE77" w14:textId="7AFFA373" w:rsidR="00671F04" w:rsidRPr="008E4F17" w:rsidRDefault="0017444D" w:rsidP="0017444D">
            <w:pPr>
              <w:pStyle w:val="Tabletext"/>
              <w:jc w:val="center"/>
            </w:pPr>
            <w:r w:rsidRPr="008E4F17">
              <w:t>−</w:t>
            </w:r>
            <w:r w:rsidR="00671F04" w:rsidRPr="008E4F17">
              <w:t>71.5</w:t>
            </w:r>
          </w:p>
        </w:tc>
        <w:tc>
          <w:tcPr>
            <w:tcW w:w="891" w:type="dxa"/>
            <w:vMerge w:val="restart"/>
          </w:tcPr>
          <w:p w14:paraId="347509F2" w14:textId="5D9BF1E4" w:rsidR="00671F04" w:rsidRPr="008E4F17" w:rsidRDefault="0017444D" w:rsidP="0017444D">
            <w:pPr>
              <w:pStyle w:val="Tabletext"/>
              <w:jc w:val="center"/>
            </w:pPr>
            <w:r w:rsidRPr="008E4F17">
              <w:t>−</w:t>
            </w:r>
            <w:r w:rsidR="00671F04" w:rsidRPr="008E4F17">
              <w:t>102</w:t>
            </w:r>
          </w:p>
        </w:tc>
        <w:tc>
          <w:tcPr>
            <w:tcW w:w="1074" w:type="dxa"/>
          </w:tcPr>
          <w:p w14:paraId="090B6408" w14:textId="77777777" w:rsidR="00671F04" w:rsidRPr="008E4F17" w:rsidRDefault="00671F04" w:rsidP="0017444D">
            <w:pPr>
              <w:pStyle w:val="Tabletext"/>
              <w:jc w:val="center"/>
            </w:pPr>
            <w:r w:rsidRPr="008E4F17">
              <w:t>30.5</w:t>
            </w:r>
          </w:p>
        </w:tc>
        <w:tc>
          <w:tcPr>
            <w:tcW w:w="798" w:type="dxa"/>
          </w:tcPr>
          <w:p w14:paraId="15093597" w14:textId="77777777" w:rsidR="00671F04" w:rsidRPr="008E4F17" w:rsidRDefault="00671F04" w:rsidP="0017444D">
            <w:pPr>
              <w:pStyle w:val="Tabletext"/>
              <w:jc w:val="center"/>
            </w:pPr>
            <w:r w:rsidRPr="008E4F17">
              <w:t>28.7</w:t>
            </w:r>
          </w:p>
        </w:tc>
        <w:tc>
          <w:tcPr>
            <w:tcW w:w="703" w:type="dxa"/>
          </w:tcPr>
          <w:p w14:paraId="1D599B8D" w14:textId="77777777" w:rsidR="00671F04" w:rsidRPr="008E4F17" w:rsidRDefault="00671F04" w:rsidP="0017444D">
            <w:pPr>
              <w:pStyle w:val="Tabletext"/>
              <w:jc w:val="center"/>
            </w:pPr>
            <w:r w:rsidRPr="008E4F17">
              <w:t>0.5</w:t>
            </w:r>
          </w:p>
        </w:tc>
      </w:tr>
      <w:tr w:rsidR="00671F04" w:rsidRPr="008E4F17" w14:paraId="1C82FB75" w14:textId="77777777" w:rsidTr="0017444D">
        <w:trPr>
          <w:trHeight w:val="409"/>
          <w:jc w:val="center"/>
        </w:trPr>
        <w:tc>
          <w:tcPr>
            <w:tcW w:w="993" w:type="dxa"/>
            <w:vMerge/>
          </w:tcPr>
          <w:p w14:paraId="58A9E289" w14:textId="77777777" w:rsidR="00671F04" w:rsidRPr="008E4F17" w:rsidRDefault="00671F04" w:rsidP="0017444D">
            <w:pPr>
              <w:pStyle w:val="Tabletext"/>
              <w:jc w:val="left"/>
            </w:pPr>
          </w:p>
        </w:tc>
        <w:tc>
          <w:tcPr>
            <w:tcW w:w="850" w:type="dxa"/>
          </w:tcPr>
          <w:p w14:paraId="08648F18" w14:textId="77777777" w:rsidR="00671F04" w:rsidRPr="008E4F17" w:rsidRDefault="00671F04" w:rsidP="0017444D">
            <w:pPr>
              <w:pStyle w:val="Tabletext"/>
              <w:jc w:val="center"/>
            </w:pPr>
            <w:r w:rsidRPr="008E4F17">
              <w:t>24</w:t>
            </w:r>
          </w:p>
        </w:tc>
        <w:tc>
          <w:tcPr>
            <w:tcW w:w="1134" w:type="dxa"/>
          </w:tcPr>
          <w:p w14:paraId="14D23FB9" w14:textId="77777777" w:rsidR="00671F04" w:rsidRPr="008E4F17" w:rsidRDefault="00671F04" w:rsidP="0017444D">
            <w:pPr>
              <w:pStyle w:val="Tabletext"/>
              <w:jc w:val="center"/>
            </w:pPr>
            <w:r w:rsidRPr="008E4F17">
              <w:t>30</w:t>
            </w:r>
          </w:p>
        </w:tc>
        <w:tc>
          <w:tcPr>
            <w:tcW w:w="1276" w:type="dxa"/>
          </w:tcPr>
          <w:p w14:paraId="60E351EE" w14:textId="77777777" w:rsidR="00671F04" w:rsidRPr="008E4F17" w:rsidRDefault="00671F04" w:rsidP="0017444D">
            <w:pPr>
              <w:pStyle w:val="Tabletext"/>
              <w:jc w:val="center"/>
            </w:pPr>
            <w:r w:rsidRPr="008E4F17">
              <w:t>4</w:t>
            </w:r>
          </w:p>
        </w:tc>
        <w:tc>
          <w:tcPr>
            <w:tcW w:w="986" w:type="dxa"/>
          </w:tcPr>
          <w:p w14:paraId="0BCAFA5F" w14:textId="67BCA16F" w:rsidR="00671F04" w:rsidRPr="008E4F17" w:rsidRDefault="0017444D" w:rsidP="0017444D">
            <w:pPr>
              <w:pStyle w:val="Tabletext"/>
              <w:jc w:val="center"/>
            </w:pPr>
            <w:r w:rsidRPr="008E4F17">
              <w:t>−</w:t>
            </w:r>
            <w:r w:rsidR="00671F04" w:rsidRPr="008E4F17">
              <w:t>72</w:t>
            </w:r>
          </w:p>
        </w:tc>
        <w:tc>
          <w:tcPr>
            <w:tcW w:w="934" w:type="dxa"/>
          </w:tcPr>
          <w:p w14:paraId="04F3B900" w14:textId="2DA0C9F8" w:rsidR="00671F04" w:rsidRPr="008E4F17" w:rsidRDefault="0017444D" w:rsidP="0017444D">
            <w:pPr>
              <w:pStyle w:val="Tabletext"/>
              <w:jc w:val="center"/>
            </w:pPr>
            <w:r w:rsidRPr="008E4F17">
              <w:t>−</w:t>
            </w:r>
            <w:r w:rsidR="00671F04" w:rsidRPr="008E4F17">
              <w:t>66.8</w:t>
            </w:r>
          </w:p>
        </w:tc>
        <w:tc>
          <w:tcPr>
            <w:tcW w:w="891" w:type="dxa"/>
            <w:vMerge/>
          </w:tcPr>
          <w:p w14:paraId="150CE81B" w14:textId="77777777" w:rsidR="00671F04" w:rsidRPr="008E4F17" w:rsidRDefault="00671F04" w:rsidP="0017444D">
            <w:pPr>
              <w:pStyle w:val="Tabletext"/>
              <w:jc w:val="center"/>
            </w:pPr>
          </w:p>
        </w:tc>
        <w:tc>
          <w:tcPr>
            <w:tcW w:w="1074" w:type="dxa"/>
          </w:tcPr>
          <w:p w14:paraId="2B3102A4" w14:textId="77777777" w:rsidR="00671F04" w:rsidRPr="008E4F17" w:rsidRDefault="00671F04" w:rsidP="0017444D">
            <w:pPr>
              <w:pStyle w:val="Tabletext"/>
              <w:jc w:val="center"/>
            </w:pPr>
            <w:r w:rsidRPr="008E4F17">
              <w:t>35.2</w:t>
            </w:r>
          </w:p>
        </w:tc>
        <w:tc>
          <w:tcPr>
            <w:tcW w:w="798" w:type="dxa"/>
          </w:tcPr>
          <w:p w14:paraId="123F1536" w14:textId="77777777" w:rsidR="00671F04" w:rsidRPr="008E4F17" w:rsidRDefault="00671F04" w:rsidP="0017444D">
            <w:pPr>
              <w:pStyle w:val="Tabletext"/>
              <w:jc w:val="center"/>
            </w:pPr>
            <w:r w:rsidRPr="008E4F17">
              <w:t>33.4</w:t>
            </w:r>
          </w:p>
        </w:tc>
        <w:tc>
          <w:tcPr>
            <w:tcW w:w="703" w:type="dxa"/>
          </w:tcPr>
          <w:p w14:paraId="191D84F9" w14:textId="77777777" w:rsidR="00671F04" w:rsidRPr="008E4F17" w:rsidRDefault="00671F04" w:rsidP="0017444D">
            <w:pPr>
              <w:pStyle w:val="Tabletext"/>
              <w:jc w:val="center"/>
            </w:pPr>
            <w:r w:rsidRPr="008E4F17">
              <w:t>5.2</w:t>
            </w:r>
          </w:p>
        </w:tc>
      </w:tr>
      <w:tr w:rsidR="00671F04" w:rsidRPr="008E4F17" w14:paraId="522F03AD" w14:textId="77777777" w:rsidTr="0017444D">
        <w:trPr>
          <w:trHeight w:val="415"/>
          <w:jc w:val="center"/>
        </w:trPr>
        <w:tc>
          <w:tcPr>
            <w:tcW w:w="993" w:type="dxa"/>
            <w:vMerge w:val="restart"/>
          </w:tcPr>
          <w:p w14:paraId="67F5776A" w14:textId="77777777" w:rsidR="00671F04" w:rsidRPr="008E4F17" w:rsidRDefault="00671F04" w:rsidP="0017444D">
            <w:pPr>
              <w:pStyle w:val="Tabletext"/>
              <w:jc w:val="left"/>
            </w:pPr>
            <w:r w:rsidRPr="008E4F17">
              <w:t>G20</w:t>
            </w:r>
          </w:p>
        </w:tc>
        <w:tc>
          <w:tcPr>
            <w:tcW w:w="850" w:type="dxa"/>
          </w:tcPr>
          <w:p w14:paraId="4EF31B63" w14:textId="77777777" w:rsidR="00671F04" w:rsidRPr="008E4F17" w:rsidRDefault="00671F04" w:rsidP="0017444D">
            <w:pPr>
              <w:pStyle w:val="Tabletext"/>
              <w:jc w:val="center"/>
            </w:pPr>
            <w:r w:rsidRPr="008E4F17">
              <w:t>15</w:t>
            </w:r>
          </w:p>
        </w:tc>
        <w:tc>
          <w:tcPr>
            <w:tcW w:w="1134" w:type="dxa"/>
          </w:tcPr>
          <w:p w14:paraId="5F6E84CC" w14:textId="77777777" w:rsidR="00671F04" w:rsidRPr="008E4F17" w:rsidRDefault="00671F04" w:rsidP="0017444D">
            <w:pPr>
              <w:pStyle w:val="Tabletext"/>
              <w:jc w:val="center"/>
            </w:pPr>
            <w:r w:rsidRPr="008E4F17">
              <w:t>50</w:t>
            </w:r>
          </w:p>
        </w:tc>
        <w:tc>
          <w:tcPr>
            <w:tcW w:w="1276" w:type="dxa"/>
          </w:tcPr>
          <w:p w14:paraId="2DE96C2A" w14:textId="77777777" w:rsidR="00671F04" w:rsidRPr="008E4F17" w:rsidRDefault="00671F04" w:rsidP="0017444D">
            <w:pPr>
              <w:pStyle w:val="Tabletext"/>
              <w:jc w:val="center"/>
            </w:pPr>
            <w:r w:rsidRPr="008E4F17">
              <w:t>4</w:t>
            </w:r>
          </w:p>
        </w:tc>
        <w:tc>
          <w:tcPr>
            <w:tcW w:w="986" w:type="dxa"/>
          </w:tcPr>
          <w:p w14:paraId="6EE749DE" w14:textId="6642B813" w:rsidR="00671F04" w:rsidRPr="008E4F17" w:rsidRDefault="0017444D" w:rsidP="0017444D">
            <w:pPr>
              <w:pStyle w:val="Tabletext"/>
              <w:jc w:val="center"/>
            </w:pPr>
            <w:r w:rsidRPr="008E4F17">
              <w:t>−</w:t>
            </w:r>
            <w:r w:rsidR="00671F04" w:rsidRPr="008E4F17">
              <w:t>71.3</w:t>
            </w:r>
          </w:p>
        </w:tc>
        <w:tc>
          <w:tcPr>
            <w:tcW w:w="934" w:type="dxa"/>
          </w:tcPr>
          <w:p w14:paraId="3A09B5D8" w14:textId="1A0D3AFB" w:rsidR="00671F04" w:rsidRPr="008E4F17" w:rsidRDefault="0017444D" w:rsidP="0017444D">
            <w:pPr>
              <w:pStyle w:val="Tabletext"/>
              <w:jc w:val="center"/>
            </w:pPr>
            <w:r w:rsidRPr="008E4F17">
              <w:t>−</w:t>
            </w:r>
            <w:r w:rsidR="00671F04" w:rsidRPr="008E4F17">
              <w:t>66.1</w:t>
            </w:r>
          </w:p>
        </w:tc>
        <w:tc>
          <w:tcPr>
            <w:tcW w:w="891" w:type="dxa"/>
            <w:vMerge w:val="restart"/>
          </w:tcPr>
          <w:p w14:paraId="21920466" w14:textId="07E101F5" w:rsidR="00671F04" w:rsidRPr="008E4F17" w:rsidRDefault="0017444D" w:rsidP="0017444D">
            <w:pPr>
              <w:pStyle w:val="Tabletext"/>
              <w:jc w:val="center"/>
            </w:pPr>
            <w:r w:rsidRPr="008E4F17">
              <w:t>−</w:t>
            </w:r>
            <w:r w:rsidR="00671F04" w:rsidRPr="008E4F17">
              <w:t>102</w:t>
            </w:r>
          </w:p>
        </w:tc>
        <w:tc>
          <w:tcPr>
            <w:tcW w:w="1074" w:type="dxa"/>
          </w:tcPr>
          <w:p w14:paraId="79BF8A3A" w14:textId="77777777" w:rsidR="00671F04" w:rsidRPr="008E4F17" w:rsidRDefault="00671F04" w:rsidP="0017444D">
            <w:pPr>
              <w:pStyle w:val="Tabletext"/>
              <w:jc w:val="center"/>
            </w:pPr>
            <w:r w:rsidRPr="008E4F17">
              <w:t>35.9</w:t>
            </w:r>
          </w:p>
        </w:tc>
        <w:tc>
          <w:tcPr>
            <w:tcW w:w="798" w:type="dxa"/>
          </w:tcPr>
          <w:p w14:paraId="4426D6B8" w14:textId="77777777" w:rsidR="00671F04" w:rsidRPr="008E4F17" w:rsidRDefault="00671F04" w:rsidP="0017444D">
            <w:pPr>
              <w:pStyle w:val="Tabletext"/>
              <w:jc w:val="center"/>
            </w:pPr>
            <w:r w:rsidRPr="008E4F17">
              <w:t>34.1</w:t>
            </w:r>
          </w:p>
        </w:tc>
        <w:tc>
          <w:tcPr>
            <w:tcW w:w="703" w:type="dxa"/>
          </w:tcPr>
          <w:p w14:paraId="2108303B" w14:textId="77777777" w:rsidR="00671F04" w:rsidRPr="008E4F17" w:rsidRDefault="00671F04" w:rsidP="0017444D">
            <w:pPr>
              <w:pStyle w:val="Tabletext"/>
              <w:jc w:val="center"/>
            </w:pPr>
            <w:r w:rsidRPr="008E4F17">
              <w:t>5.9</w:t>
            </w:r>
          </w:p>
        </w:tc>
      </w:tr>
      <w:tr w:rsidR="00671F04" w:rsidRPr="008E4F17" w14:paraId="5B3507BE" w14:textId="77777777" w:rsidTr="0017444D">
        <w:trPr>
          <w:trHeight w:val="421"/>
          <w:jc w:val="center"/>
        </w:trPr>
        <w:tc>
          <w:tcPr>
            <w:tcW w:w="993" w:type="dxa"/>
            <w:vMerge/>
            <w:vAlign w:val="center"/>
          </w:tcPr>
          <w:p w14:paraId="70ACDF2F" w14:textId="77777777" w:rsidR="00671F04" w:rsidRPr="008E4F17" w:rsidRDefault="00671F04" w:rsidP="0017444D">
            <w:pPr>
              <w:pStyle w:val="Tabletext"/>
            </w:pPr>
          </w:p>
        </w:tc>
        <w:tc>
          <w:tcPr>
            <w:tcW w:w="850" w:type="dxa"/>
          </w:tcPr>
          <w:p w14:paraId="32FAF806" w14:textId="77777777" w:rsidR="00671F04" w:rsidRPr="008E4F17" w:rsidRDefault="00671F04" w:rsidP="0017444D">
            <w:pPr>
              <w:pStyle w:val="Tabletext"/>
              <w:jc w:val="center"/>
            </w:pPr>
            <w:r w:rsidRPr="008E4F17">
              <w:t>30</w:t>
            </w:r>
          </w:p>
        </w:tc>
        <w:tc>
          <w:tcPr>
            <w:tcW w:w="1134" w:type="dxa"/>
          </w:tcPr>
          <w:p w14:paraId="6109D206" w14:textId="77777777" w:rsidR="00671F04" w:rsidRPr="008E4F17" w:rsidRDefault="00671F04" w:rsidP="0017444D">
            <w:pPr>
              <w:pStyle w:val="Tabletext"/>
              <w:jc w:val="center"/>
            </w:pPr>
            <w:r w:rsidRPr="008E4F17">
              <w:t>50</w:t>
            </w:r>
          </w:p>
        </w:tc>
        <w:tc>
          <w:tcPr>
            <w:tcW w:w="1276" w:type="dxa"/>
          </w:tcPr>
          <w:p w14:paraId="50CB13D5" w14:textId="77777777" w:rsidR="00671F04" w:rsidRPr="008E4F17" w:rsidRDefault="00671F04" w:rsidP="0017444D">
            <w:pPr>
              <w:pStyle w:val="Tabletext"/>
              <w:jc w:val="center"/>
            </w:pPr>
            <w:r w:rsidRPr="008E4F17">
              <w:t>4</w:t>
            </w:r>
          </w:p>
        </w:tc>
        <w:tc>
          <w:tcPr>
            <w:tcW w:w="986" w:type="dxa"/>
          </w:tcPr>
          <w:p w14:paraId="19C4C28D" w14:textId="74114D16" w:rsidR="00671F04" w:rsidRPr="008E4F17" w:rsidRDefault="0017444D" w:rsidP="0017444D">
            <w:pPr>
              <w:pStyle w:val="Tabletext"/>
              <w:jc w:val="center"/>
            </w:pPr>
            <w:r w:rsidRPr="008E4F17">
              <w:t>−</w:t>
            </w:r>
            <w:r w:rsidR="00671F04" w:rsidRPr="008E4F17">
              <w:t>69</w:t>
            </w:r>
          </w:p>
        </w:tc>
        <w:tc>
          <w:tcPr>
            <w:tcW w:w="934" w:type="dxa"/>
          </w:tcPr>
          <w:p w14:paraId="2C684B7A" w14:textId="3609BD16" w:rsidR="00671F04" w:rsidRPr="008E4F17" w:rsidRDefault="0017444D" w:rsidP="0017444D">
            <w:pPr>
              <w:pStyle w:val="Tabletext"/>
              <w:jc w:val="center"/>
            </w:pPr>
            <w:r w:rsidRPr="008E4F17">
              <w:t>−</w:t>
            </w:r>
            <w:r w:rsidR="00671F04" w:rsidRPr="008E4F17">
              <w:t>64</w:t>
            </w:r>
          </w:p>
        </w:tc>
        <w:tc>
          <w:tcPr>
            <w:tcW w:w="891" w:type="dxa"/>
            <w:vMerge/>
          </w:tcPr>
          <w:p w14:paraId="38246043" w14:textId="77777777" w:rsidR="00671F04" w:rsidRPr="008E4F17" w:rsidRDefault="00671F04" w:rsidP="0017444D">
            <w:pPr>
              <w:pStyle w:val="Tabletext"/>
              <w:jc w:val="center"/>
            </w:pPr>
          </w:p>
        </w:tc>
        <w:tc>
          <w:tcPr>
            <w:tcW w:w="1074" w:type="dxa"/>
          </w:tcPr>
          <w:p w14:paraId="668DB51E" w14:textId="77777777" w:rsidR="00671F04" w:rsidRPr="008E4F17" w:rsidRDefault="00671F04" w:rsidP="0017444D">
            <w:pPr>
              <w:pStyle w:val="Tabletext"/>
              <w:jc w:val="center"/>
            </w:pPr>
            <w:r w:rsidRPr="008E4F17">
              <w:t>37.8</w:t>
            </w:r>
          </w:p>
        </w:tc>
        <w:tc>
          <w:tcPr>
            <w:tcW w:w="798" w:type="dxa"/>
          </w:tcPr>
          <w:p w14:paraId="656A2460" w14:textId="77777777" w:rsidR="00671F04" w:rsidRPr="008E4F17" w:rsidRDefault="00671F04" w:rsidP="0017444D">
            <w:pPr>
              <w:pStyle w:val="Tabletext"/>
              <w:jc w:val="center"/>
            </w:pPr>
            <w:r w:rsidRPr="008E4F17">
              <w:t>36.0</w:t>
            </w:r>
          </w:p>
        </w:tc>
        <w:tc>
          <w:tcPr>
            <w:tcW w:w="703" w:type="dxa"/>
          </w:tcPr>
          <w:p w14:paraId="340266F8" w14:textId="77777777" w:rsidR="00671F04" w:rsidRPr="008E4F17" w:rsidRDefault="00671F04" w:rsidP="0017444D">
            <w:pPr>
              <w:pStyle w:val="Tabletext"/>
              <w:jc w:val="center"/>
            </w:pPr>
            <w:r w:rsidRPr="008E4F17">
              <w:t>7.8</w:t>
            </w:r>
          </w:p>
        </w:tc>
      </w:tr>
    </w:tbl>
    <w:p w14:paraId="5E2B0A9A" w14:textId="11AA6895" w:rsidR="004644DA" w:rsidRPr="008E4F17" w:rsidRDefault="004644DA" w:rsidP="004644DA">
      <w:pPr>
        <w:pStyle w:val="Tablefin"/>
      </w:pPr>
    </w:p>
    <w:p w14:paraId="1C76E116" w14:textId="77777777" w:rsidR="00671F04" w:rsidRPr="008E4F17" w:rsidRDefault="00671F04" w:rsidP="0017444D">
      <w:pPr>
        <w:pStyle w:val="Heading5"/>
      </w:pPr>
      <w:bookmarkStart w:id="112" w:name="_Toc351123792"/>
      <w:r w:rsidRPr="008E4F17">
        <w:lastRenderedPageBreak/>
        <w:t>4.2.3.2.5</w:t>
      </w:r>
      <w:r w:rsidRPr="008E4F17">
        <w:tab/>
        <w:t>Summary of results of study 2</w:t>
      </w:r>
    </w:p>
    <w:p w14:paraId="17A5D366" w14:textId="77777777" w:rsidR="00671F04" w:rsidRPr="008E4F17" w:rsidRDefault="00671F04" w:rsidP="0017444D">
      <w:pPr>
        <w:keepNext/>
        <w:keepLines/>
      </w:pPr>
      <w:r w:rsidRPr="008E4F17">
        <w:t xml:space="preserve">The analysis of interference simulations from EESS SAR-4 to pulse radars indicates that: </w:t>
      </w:r>
    </w:p>
    <w:p w14:paraId="4FABB1B1" w14:textId="77777777" w:rsidR="00671F04" w:rsidRPr="008E4F17" w:rsidRDefault="00671F04" w:rsidP="0017444D">
      <w:pPr>
        <w:pStyle w:val="enumlev1"/>
        <w:keepNext/>
        <w:keepLines/>
      </w:pPr>
      <w:r w:rsidRPr="008E4F17">
        <w:t>–</w:t>
      </w:r>
      <w:r w:rsidRPr="008E4F17">
        <w:tab/>
        <w:t xml:space="preserve">the interference level keeps basically constant when the repeat period of SAR pulse increasing, while the decreasing appearance times of interference pulse will reduce the average interference power; </w:t>
      </w:r>
    </w:p>
    <w:p w14:paraId="08CCB1A4" w14:textId="77777777" w:rsidR="00671F04" w:rsidRPr="008E4F17" w:rsidRDefault="00671F04" w:rsidP="0017444D">
      <w:pPr>
        <w:pStyle w:val="enumlev1"/>
      </w:pPr>
      <w:r w:rsidRPr="008E4F17">
        <w:t>–</w:t>
      </w:r>
      <w:r w:rsidRPr="008E4F17">
        <w:tab/>
        <w:t xml:space="preserve">the interference level rises with the increasing pulse width of SAR interference signals, which also raises the average interference power; </w:t>
      </w:r>
    </w:p>
    <w:p w14:paraId="2FC787FE" w14:textId="77777777" w:rsidR="00671F04" w:rsidRPr="008E4F17" w:rsidRDefault="00671F04" w:rsidP="0017444D">
      <w:pPr>
        <w:pStyle w:val="enumlev1"/>
      </w:pPr>
      <w:r w:rsidRPr="008E4F17">
        <w:t>–</w:t>
      </w:r>
      <w:r w:rsidRPr="008E4F17">
        <w:tab/>
        <w:t xml:space="preserve">the wanted radar signals decreases when the bandwidth of SAR signal increases, and the interference effect becomes weaker; </w:t>
      </w:r>
    </w:p>
    <w:p w14:paraId="14B8E395" w14:textId="77777777" w:rsidR="00671F04" w:rsidRPr="008E4F17" w:rsidRDefault="00671F04" w:rsidP="0017444D">
      <w:pPr>
        <w:pStyle w:val="enumlev1"/>
      </w:pPr>
      <w:r w:rsidRPr="008E4F17">
        <w:t>–</w:t>
      </w:r>
      <w:r w:rsidRPr="008E4F17">
        <w:tab/>
        <w:t xml:space="preserve">the pulse repetition frequency of radar does not affect the amplitude of received interference signals from SAR, and the duration of interference is in proportion to the pulse repetition frequency of the radar; </w:t>
      </w:r>
    </w:p>
    <w:p w14:paraId="13FF8979" w14:textId="77777777" w:rsidR="00671F04" w:rsidRPr="008E4F17" w:rsidRDefault="00671F04" w:rsidP="0017444D">
      <w:pPr>
        <w:pStyle w:val="enumlev1"/>
      </w:pPr>
      <w:r w:rsidRPr="008E4F17">
        <w:t>–</w:t>
      </w:r>
      <w:r w:rsidRPr="008E4F17">
        <w:tab/>
        <w:t>the amplitude of pulse radar received from SAR interference signals decreases with the increase of pulse width of pulse radar, and the interference rejection capability is also enhanced.</w:t>
      </w:r>
    </w:p>
    <w:p w14:paraId="4D499F3A" w14:textId="77777777" w:rsidR="00671F04" w:rsidRPr="008E4F17" w:rsidRDefault="00671F04" w:rsidP="00671F04">
      <w:r w:rsidRPr="008E4F17">
        <w:t xml:space="preserve">Simulations of interference for pulse radars indicate that: </w:t>
      </w:r>
    </w:p>
    <w:p w14:paraId="1C6E5DB9" w14:textId="77777777" w:rsidR="00671F04" w:rsidRPr="008E4F17" w:rsidRDefault="00671F04" w:rsidP="0017444D">
      <w:pPr>
        <w:pStyle w:val="enumlev1"/>
      </w:pPr>
      <w:r w:rsidRPr="008E4F17">
        <w:t>–</w:t>
      </w:r>
      <w:r w:rsidRPr="008E4F17">
        <w:tab/>
        <w:t xml:space="preserve">when the pulse width of radar A12 is 15 </w:t>
      </w:r>
      <w:proofErr w:type="spellStart"/>
      <w:r w:rsidRPr="008E4F17">
        <w:t>μs</w:t>
      </w:r>
      <w:proofErr w:type="spellEnd"/>
      <w:r w:rsidRPr="008E4F17">
        <w:t xml:space="preserve"> and 24 </w:t>
      </w:r>
      <w:proofErr w:type="spellStart"/>
      <w:r w:rsidRPr="008E4F17">
        <w:t>μs</w:t>
      </w:r>
      <w:proofErr w:type="spellEnd"/>
      <w:r w:rsidRPr="008E4F17">
        <w:t xml:space="preserve">, the allowable maximum ratio of average interference to noise power is 0.5 dB and 5.2 dB, respectively, and the allowable maximum ratio of peak interference to noise power is 28.7 dB and 33.4 dB, respectively; </w:t>
      </w:r>
    </w:p>
    <w:p w14:paraId="510E3A07" w14:textId="77777777" w:rsidR="00671F04" w:rsidRPr="008E4F17" w:rsidRDefault="00671F04" w:rsidP="0017444D">
      <w:pPr>
        <w:pStyle w:val="enumlev1"/>
      </w:pPr>
      <w:r w:rsidRPr="008E4F17">
        <w:t>–</w:t>
      </w:r>
      <w:r w:rsidRPr="008E4F17">
        <w:tab/>
        <w:t xml:space="preserve">when the pulse width of radar G20 is 15 </w:t>
      </w:r>
      <w:proofErr w:type="spellStart"/>
      <w:r w:rsidRPr="008E4F17">
        <w:t>μs</w:t>
      </w:r>
      <w:proofErr w:type="spellEnd"/>
      <w:r w:rsidRPr="008E4F17">
        <w:t xml:space="preserve"> and 30 </w:t>
      </w:r>
      <w:proofErr w:type="spellStart"/>
      <w:r w:rsidRPr="008E4F17">
        <w:t>μs</w:t>
      </w:r>
      <w:proofErr w:type="spellEnd"/>
      <w:r w:rsidRPr="008E4F17">
        <w:t>, the allowable maximum ratio of average interference to noise power is 5.9 dB and 7.8 dB respectively, and the allowable maximum ratio of peak interference power to noise power is 34.1 dB and 36 dB, respectively.</w:t>
      </w:r>
    </w:p>
    <w:p w14:paraId="29D504BF" w14:textId="77777777" w:rsidR="00671F04" w:rsidRPr="008E4F17" w:rsidRDefault="00671F04" w:rsidP="00671F04">
      <w:proofErr w:type="gramStart"/>
      <w:r w:rsidRPr="008E4F17">
        <w:t>It can be seen that pulsed</w:t>
      </w:r>
      <w:proofErr w:type="gramEnd"/>
      <w:r w:rsidRPr="008E4F17">
        <w:t xml:space="preserve"> radars with signal processing techniques, such as pulse compression, have a strong capability of interference mitigation.</w:t>
      </w:r>
    </w:p>
    <w:p w14:paraId="6C23E3EF" w14:textId="77777777" w:rsidR="00671F04" w:rsidRPr="008E4F17" w:rsidRDefault="00671F04" w:rsidP="0017444D">
      <w:pPr>
        <w:pStyle w:val="Heading3"/>
      </w:pPr>
      <w:bookmarkStart w:id="113" w:name="_Toc387703220"/>
      <w:bookmarkStart w:id="114" w:name="_Toc400461865"/>
      <w:r w:rsidRPr="008E4F17">
        <w:t>4.2.4</w:t>
      </w:r>
      <w:r w:rsidRPr="008E4F17">
        <w:tab/>
        <w:t>Sharing studies on the impact of RLS emissions on SAR-4 receiver</w:t>
      </w:r>
      <w:bookmarkEnd w:id="112"/>
      <w:bookmarkEnd w:id="113"/>
      <w:bookmarkEnd w:id="114"/>
    </w:p>
    <w:p w14:paraId="37EC2BC8" w14:textId="77777777" w:rsidR="00671F04" w:rsidRPr="008E4F17" w:rsidRDefault="00671F04" w:rsidP="0017444D">
      <w:pPr>
        <w:pStyle w:val="Heading4"/>
      </w:pPr>
      <w:bookmarkStart w:id="115" w:name="_Toc351123793"/>
      <w:r w:rsidRPr="008E4F17">
        <w:t>4.2.4.1</w:t>
      </w:r>
      <w:r w:rsidRPr="008E4F17">
        <w:tab/>
        <w:t>Scenario</w:t>
      </w:r>
      <w:bookmarkEnd w:id="115"/>
    </w:p>
    <w:p w14:paraId="7A58571E" w14:textId="77777777" w:rsidR="00671F04" w:rsidRPr="008E4F17" w:rsidRDefault="00671F04" w:rsidP="00671F04">
      <w:r w:rsidRPr="008E4F17">
        <w:t>In Fig. 59, the black dots represent the location of 50 G20 radars transmitting in the band 8 700</w:t>
      </w:r>
      <w:r w:rsidRPr="008E4F17">
        <w:noBreakHyphen/>
        <w:t>9 300 </w:t>
      </w:r>
      <w:proofErr w:type="spellStart"/>
      <w:r w:rsidRPr="008E4F17">
        <w:t>MHz.</w:t>
      </w:r>
      <w:proofErr w:type="spellEnd"/>
      <w:r w:rsidRPr="008E4F17">
        <w:t xml:space="preserve"> The blue dots represent the area where an image in high resolution mode may be taken by the SAR system. It has been assumed that 500 image areas were randomly positioned and not necessarily co</w:t>
      </w:r>
      <w:r w:rsidRPr="008E4F17">
        <w:rPr>
          <w:i/>
          <w:iCs/>
        </w:rPr>
        <w:t>-</w:t>
      </w:r>
      <w:r w:rsidRPr="008E4F17">
        <w:t>located with the radars.</w:t>
      </w:r>
    </w:p>
    <w:p w14:paraId="2A131455" w14:textId="77777777" w:rsidR="00671F04" w:rsidRPr="008E4F17" w:rsidRDefault="00671F04" w:rsidP="0017444D">
      <w:pPr>
        <w:pStyle w:val="FigureNo"/>
      </w:pPr>
      <w:bookmarkStart w:id="116" w:name="_Toc351123840"/>
      <w:bookmarkStart w:id="117" w:name="_Ref351122436"/>
      <w:r w:rsidRPr="008E4F17">
        <w:lastRenderedPageBreak/>
        <w:t xml:space="preserve">Figure </w:t>
      </w:r>
      <w:bookmarkEnd w:id="116"/>
      <w:bookmarkEnd w:id="117"/>
      <w:r w:rsidRPr="008E4F17">
        <w:t>59</w:t>
      </w:r>
    </w:p>
    <w:p w14:paraId="38FFD33A" w14:textId="77777777" w:rsidR="00671F04" w:rsidRPr="008E4F17" w:rsidRDefault="00671F04" w:rsidP="0017444D">
      <w:pPr>
        <w:pStyle w:val="Figuretitle"/>
      </w:pPr>
      <w:r w:rsidRPr="008E4F17">
        <w:t>Deployment of radars and image areas</w:t>
      </w:r>
    </w:p>
    <w:p w14:paraId="49572373" w14:textId="3C8CDAD5" w:rsidR="00671F04" w:rsidRPr="008E4F17" w:rsidRDefault="0017444D" w:rsidP="0017444D">
      <w:pPr>
        <w:pStyle w:val="Figure"/>
      </w:pPr>
      <w:r w:rsidRPr="008E4F17">
        <w:rPr>
          <w:noProof/>
        </w:rPr>
        <w:drawing>
          <wp:inline distT="0" distB="0" distL="0" distR="0" wp14:anchorId="02B3FAF8" wp14:editId="7B24F361">
            <wp:extent cx="5712512" cy="2727435"/>
            <wp:effectExtent l="0" t="0" r="2540" b="0"/>
            <wp:docPr id="41" name="Image 31" descr="Deployment of radars and imag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31" descr="Deployment of radars and image areas"/>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720618" cy="2731305"/>
                    </a:xfrm>
                    <a:prstGeom prst="rect">
                      <a:avLst/>
                    </a:prstGeom>
                    <a:noFill/>
                    <a:ln>
                      <a:noFill/>
                    </a:ln>
                  </pic:spPr>
                </pic:pic>
              </a:graphicData>
            </a:graphic>
          </wp:inline>
        </w:drawing>
      </w:r>
    </w:p>
    <w:p w14:paraId="2EF7C247" w14:textId="77777777" w:rsidR="00671F04" w:rsidRPr="008E4F17" w:rsidRDefault="00671F04" w:rsidP="0017444D">
      <w:pPr>
        <w:pStyle w:val="Normalaftertitle"/>
      </w:pPr>
      <w:r w:rsidRPr="008E4F17">
        <w:t xml:space="preserve">The simulation is run for 11 days with a time step of one second. Each time the satellite is within visibility of one area of interest (blue dot) within the relevant azimuth and incidence angles, this area is illuminated, for a duration which varies between three and seven seconds. The SAR receiver will also be activated only during this portion of time. It is assumed that the rest of the time it is inactive. The aggregate interference from all radars in visibility during the acquisition is calculated and converted in </w:t>
      </w:r>
      <w:r w:rsidRPr="008E4F17">
        <w:rPr>
          <w:i/>
          <w:iCs/>
        </w:rPr>
        <w:t>I</w:t>
      </w:r>
      <w:r w:rsidRPr="008E4F17">
        <w:t>/</w:t>
      </w:r>
      <w:r w:rsidRPr="008E4F17">
        <w:rPr>
          <w:i/>
          <w:iCs/>
        </w:rPr>
        <w:t>N</w:t>
      </w:r>
      <w:r w:rsidRPr="008E4F17">
        <w:t xml:space="preserve">. The noise value is calculated in 600 </w:t>
      </w:r>
      <w:proofErr w:type="spellStart"/>
      <w:r w:rsidRPr="008E4F17">
        <w:t>MHz.</w:t>
      </w:r>
      <w:proofErr w:type="spellEnd"/>
    </w:p>
    <w:p w14:paraId="71E4ECEA" w14:textId="77777777" w:rsidR="00671F04" w:rsidRPr="008E4F17" w:rsidRDefault="00671F04" w:rsidP="00671F04">
      <w:r w:rsidRPr="008E4F17">
        <w:t xml:space="preserve">As explained in § 4.1.4.2, the SAR protection criterion is an </w:t>
      </w:r>
      <w:r w:rsidRPr="008E4F17">
        <w:rPr>
          <w:i/>
          <w:iCs/>
        </w:rPr>
        <w:t>I</w:t>
      </w:r>
      <w:r w:rsidRPr="008E4F17">
        <w:t>/</w:t>
      </w:r>
      <w:r w:rsidRPr="008E4F17">
        <w:rPr>
          <w:i/>
          <w:iCs/>
        </w:rPr>
        <w:t>N</w:t>
      </w:r>
      <w:r w:rsidRPr="008E4F17">
        <w:t xml:space="preserve"> of 26 to 36 dB, not to be exceeded in more than 1% of the time for random or non-systematic interference, which is the case here, but would not be the case for radar A12 which is airborne. It is understood here that the reference time for this 1% allowance is the time when the SAR system is in operation (3% of the total time). When compared to the total simulation duration, the effective percentage of time of interference allowance should be in fact 1% times 3% which is 0.03% of the time.</w:t>
      </w:r>
    </w:p>
    <w:p w14:paraId="7661C604" w14:textId="77777777" w:rsidR="00671F04" w:rsidRPr="008E4F17" w:rsidRDefault="00671F04" w:rsidP="0017444D">
      <w:pPr>
        <w:pStyle w:val="Heading4"/>
      </w:pPr>
      <w:bookmarkStart w:id="118" w:name="_Ref351122569"/>
      <w:bookmarkStart w:id="119" w:name="_Toc351123794"/>
      <w:r w:rsidRPr="008E4F17">
        <w:t>4.2.4.2</w:t>
      </w:r>
      <w:r w:rsidRPr="008E4F17">
        <w:tab/>
        <w:t>Results</w:t>
      </w:r>
      <w:bookmarkEnd w:id="118"/>
      <w:bookmarkEnd w:id="119"/>
    </w:p>
    <w:p w14:paraId="1FF66EC8" w14:textId="77777777" w:rsidR="00671F04" w:rsidRPr="008E4F17" w:rsidRDefault="00671F04" w:rsidP="00671F04">
      <w:r w:rsidRPr="008E4F17">
        <w:t xml:space="preserve">The results obtained for a deployment of 50 G20-radars are given in terms of </w:t>
      </w:r>
      <w:proofErr w:type="spellStart"/>
      <w:r w:rsidRPr="008E4F17">
        <w:t>cdf</w:t>
      </w:r>
      <w:proofErr w:type="spellEnd"/>
      <w:r w:rsidRPr="008E4F17">
        <w:t xml:space="preserve"> of the </w:t>
      </w:r>
      <w:r w:rsidRPr="008E4F17">
        <w:rPr>
          <w:i/>
          <w:iCs/>
        </w:rPr>
        <w:t>I</w:t>
      </w:r>
      <w:r w:rsidRPr="008E4F17">
        <w:t>/</w:t>
      </w:r>
      <w:r w:rsidRPr="008E4F17">
        <w:rPr>
          <w:i/>
          <w:iCs/>
        </w:rPr>
        <w:t>N</w:t>
      </w:r>
      <w:r w:rsidRPr="008E4F17">
        <w:t xml:space="preserve"> in Fig. 60.</w:t>
      </w:r>
    </w:p>
    <w:p w14:paraId="4C04B4B7" w14:textId="77777777" w:rsidR="00671F04" w:rsidRPr="008E4F17" w:rsidRDefault="00671F04" w:rsidP="0017444D">
      <w:pPr>
        <w:pStyle w:val="FigureNo"/>
      </w:pPr>
      <w:bookmarkStart w:id="120" w:name="_Toc351123841"/>
      <w:bookmarkStart w:id="121" w:name="_Ref351122466"/>
      <w:r w:rsidRPr="008E4F17">
        <w:t xml:space="preserve">Figure </w:t>
      </w:r>
      <w:bookmarkEnd w:id="120"/>
      <w:bookmarkEnd w:id="121"/>
      <w:r w:rsidRPr="008E4F17">
        <w:t>60</w:t>
      </w:r>
    </w:p>
    <w:p w14:paraId="6B95A3F3" w14:textId="77777777" w:rsidR="00671F04" w:rsidRPr="008E4F17" w:rsidRDefault="00671F04" w:rsidP="0017444D">
      <w:pPr>
        <w:pStyle w:val="Figuretitle"/>
      </w:pPr>
      <w:r w:rsidRPr="008E4F17">
        <w:rPr>
          <w:i/>
          <w:iCs/>
        </w:rPr>
        <w:t>I</w:t>
      </w:r>
      <w:r w:rsidRPr="008E4F17">
        <w:t>/</w:t>
      </w:r>
      <w:r w:rsidRPr="008E4F17">
        <w:rPr>
          <w:i/>
          <w:iCs/>
        </w:rPr>
        <w:t>N</w:t>
      </w:r>
      <w:r w:rsidRPr="008E4F17">
        <w:t xml:space="preserve"> </w:t>
      </w:r>
      <w:proofErr w:type="spellStart"/>
      <w:r w:rsidRPr="008E4F17">
        <w:t>cdf</w:t>
      </w:r>
      <w:proofErr w:type="spellEnd"/>
      <w:r w:rsidRPr="008E4F17">
        <w:t xml:space="preserve"> for 50 radars in the band 8.7-9.3 GHz</w:t>
      </w:r>
    </w:p>
    <w:p w14:paraId="66BF8874" w14:textId="2E642158" w:rsidR="00671F04" w:rsidRPr="008E4F17" w:rsidRDefault="0017444D" w:rsidP="0017444D">
      <w:pPr>
        <w:pStyle w:val="Figure"/>
      </w:pPr>
      <w:r w:rsidRPr="008E4F17">
        <w:rPr>
          <w:noProof/>
        </w:rPr>
        <w:drawing>
          <wp:inline distT="0" distB="0" distL="0" distR="0" wp14:anchorId="525FF3C6" wp14:editId="50E30F4B">
            <wp:extent cx="4528951" cy="1973580"/>
            <wp:effectExtent l="0" t="0" r="5080" b="7620"/>
            <wp:docPr id="42" name="Image 54" descr="I/N cdf for 50 radars in the band 8.7-9.3 G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54" descr="I/N cdf for 50 radars in the band 8.7-9.3 GHz"/>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540757" cy="1978725"/>
                    </a:xfrm>
                    <a:prstGeom prst="rect">
                      <a:avLst/>
                    </a:prstGeom>
                    <a:noFill/>
                    <a:ln>
                      <a:noFill/>
                    </a:ln>
                  </pic:spPr>
                </pic:pic>
              </a:graphicData>
            </a:graphic>
          </wp:inline>
        </w:drawing>
      </w:r>
    </w:p>
    <w:p w14:paraId="5CE2A8A0" w14:textId="77777777" w:rsidR="00671F04" w:rsidRPr="008E4F17" w:rsidRDefault="00671F04" w:rsidP="0017444D">
      <w:pPr>
        <w:pStyle w:val="Normalaftertitle"/>
      </w:pPr>
      <w:r w:rsidRPr="008E4F17">
        <w:lastRenderedPageBreak/>
        <w:t xml:space="preserve">The maximum </w:t>
      </w:r>
      <w:r w:rsidRPr="008E4F17">
        <w:rPr>
          <w:i/>
          <w:iCs/>
        </w:rPr>
        <w:t>I</w:t>
      </w:r>
      <w:r w:rsidRPr="008E4F17">
        <w:t>/</w:t>
      </w:r>
      <w:r w:rsidRPr="008E4F17">
        <w:rPr>
          <w:i/>
          <w:iCs/>
        </w:rPr>
        <w:t>N</w:t>
      </w:r>
      <w:r w:rsidRPr="008E4F17">
        <w:t xml:space="preserve"> is +4 dB and is obtained for 0.0001% of the total time. The </w:t>
      </w:r>
      <w:r w:rsidRPr="008E4F17">
        <w:rPr>
          <w:i/>
          <w:iCs/>
        </w:rPr>
        <w:t>I</w:t>
      </w:r>
      <w:r w:rsidRPr="008E4F17">
        <w:t>/</w:t>
      </w:r>
      <w:r w:rsidRPr="008E4F17">
        <w:rPr>
          <w:i/>
          <w:iCs/>
        </w:rPr>
        <w:t>N</w:t>
      </w:r>
      <w:r w:rsidRPr="008E4F17">
        <w:t xml:space="preserve"> obtained for 1% of the time when the sensor is active is −17.2 dB, more than 40 dB below the protection criterion.</w:t>
      </w:r>
    </w:p>
    <w:p w14:paraId="7E6BDDD5" w14:textId="77777777" w:rsidR="00671F04" w:rsidRPr="008E4F17" w:rsidRDefault="00671F04" w:rsidP="0017444D">
      <w:pPr>
        <w:pStyle w:val="Heading2"/>
      </w:pPr>
      <w:bookmarkStart w:id="122" w:name="_Toc387703222"/>
      <w:bookmarkStart w:id="123" w:name="_Toc400461866"/>
      <w:bookmarkStart w:id="124" w:name="_Toc227673950"/>
      <w:bookmarkStart w:id="125" w:name="_Toc351123796"/>
      <w:r w:rsidRPr="008E4F17">
        <w:t>4.3</w:t>
      </w:r>
      <w:r w:rsidRPr="008E4F17">
        <w:tab/>
        <w:t>Sharing with the radiolocation service in the band 10.0-10.5 GHz</w:t>
      </w:r>
      <w:bookmarkEnd w:id="122"/>
      <w:bookmarkEnd w:id="123"/>
      <w:bookmarkEnd w:id="124"/>
    </w:p>
    <w:p w14:paraId="0B2A412C" w14:textId="77777777" w:rsidR="00671F04" w:rsidRPr="008E4F17" w:rsidRDefault="00671F04" w:rsidP="0017444D">
      <w:pPr>
        <w:pStyle w:val="Heading3"/>
      </w:pPr>
      <w:bookmarkStart w:id="126" w:name="_Toc387703223"/>
      <w:bookmarkStart w:id="127" w:name="_Toc400461867"/>
      <w:r w:rsidRPr="008E4F17">
        <w:t>4.3.1</w:t>
      </w:r>
      <w:r w:rsidRPr="008E4F17">
        <w:tab/>
        <w:t>Introduction</w:t>
      </w:r>
      <w:bookmarkEnd w:id="125"/>
      <w:bookmarkEnd w:id="126"/>
      <w:bookmarkEnd w:id="127"/>
    </w:p>
    <w:p w14:paraId="6F12F425" w14:textId="77777777" w:rsidR="00671F04" w:rsidRPr="008E4F17" w:rsidRDefault="00671F04" w:rsidP="00671F04">
      <w:r w:rsidRPr="008E4F17">
        <w:t>This section deals with sharing with radars operating in the RLS in the band 10.0-10.5 GHz.</w:t>
      </w:r>
    </w:p>
    <w:p w14:paraId="452D345D" w14:textId="77777777" w:rsidR="00671F04" w:rsidRPr="008E4F17" w:rsidRDefault="00671F04" w:rsidP="0017444D">
      <w:pPr>
        <w:pStyle w:val="Heading3"/>
      </w:pPr>
      <w:bookmarkStart w:id="128" w:name="_Toc351123797"/>
      <w:bookmarkStart w:id="129" w:name="_Toc387703224"/>
      <w:bookmarkStart w:id="130" w:name="_Toc400461868"/>
      <w:r w:rsidRPr="008E4F17">
        <w:t>4.3.2</w:t>
      </w:r>
      <w:r w:rsidRPr="008E4F17">
        <w:tab/>
        <w:t>Characteristics of stations operating in the radio location service</w:t>
      </w:r>
      <w:bookmarkEnd w:id="128"/>
      <w:bookmarkEnd w:id="129"/>
      <w:bookmarkEnd w:id="130"/>
    </w:p>
    <w:p w14:paraId="723EB69D" w14:textId="77777777" w:rsidR="00671F04" w:rsidRPr="008E4F17" w:rsidRDefault="00671F04" w:rsidP="00671F04">
      <w:r w:rsidRPr="008E4F17">
        <w:t xml:space="preserve">The frequency band 9 900-10 500 MHz is used by maritime, terrestrial and aeronautical radars. Typical technical characteristics of these radars are described in Recommendation </w:t>
      </w:r>
      <w:hyperlink r:id="rId200" w:history="1">
        <w:r w:rsidRPr="008E4F17">
          <w:rPr>
            <w:rStyle w:val="Hyperlink"/>
            <w:color w:val="auto"/>
            <w:u w:val="none"/>
          </w:rPr>
          <w:t>ITU-R M.1796</w:t>
        </w:r>
      </w:hyperlink>
      <w:r w:rsidRPr="008E4F17">
        <w:t xml:space="preserve">. Analysis of technical characteristics for the radars reflected in Recommendation </w:t>
      </w:r>
      <w:hyperlink r:id="rId201" w:history="1">
        <w:r w:rsidRPr="008E4F17">
          <w:rPr>
            <w:rStyle w:val="Hyperlink"/>
            <w:color w:val="auto"/>
            <w:u w:val="none"/>
          </w:rPr>
          <w:t>ITU-R M.1796</w:t>
        </w:r>
      </w:hyperlink>
      <w:r w:rsidRPr="008E4F17">
        <w:t xml:space="preserve"> showed that the frequency band 9 900-10 500 MHz is used by terrestrial radars A1, A4, A7 (a, b, c, e, f), S2, S3, G4, and G14.</w:t>
      </w:r>
    </w:p>
    <w:p w14:paraId="6AF09547" w14:textId="77777777" w:rsidR="00671F04" w:rsidRPr="008E4F17" w:rsidRDefault="00671F04" w:rsidP="00671F04">
      <w:r w:rsidRPr="008E4F17">
        <w:t xml:space="preserve">Table 22 contains technical characteristics of the above mentioned radars except those for radar A1 because required data are not available in Recommendation </w:t>
      </w:r>
      <w:hyperlink r:id="rId202" w:history="1">
        <w:r w:rsidRPr="008E4F17">
          <w:rPr>
            <w:rStyle w:val="Hyperlink"/>
            <w:color w:val="auto"/>
            <w:u w:val="none"/>
          </w:rPr>
          <w:t>ITU-R M.1796</w:t>
        </w:r>
      </w:hyperlink>
      <w:r w:rsidRPr="008E4F17">
        <w:t>. It was also assumed that the levels of far side and rear lobes in the radar antenna patterns were 27 dB below the level of the antenna main lobe.</w:t>
      </w:r>
    </w:p>
    <w:p w14:paraId="2A9BA288" w14:textId="77777777" w:rsidR="00671F04" w:rsidRPr="008E4F17" w:rsidRDefault="00671F04" w:rsidP="00DE5D95">
      <w:pPr>
        <w:pStyle w:val="TableNo"/>
      </w:pPr>
      <w:r w:rsidRPr="008E4F17">
        <w:t>TABLE 22</w:t>
      </w:r>
    </w:p>
    <w:p w14:paraId="2FB6F7E0" w14:textId="77777777" w:rsidR="00671F04" w:rsidRPr="008E4F17" w:rsidRDefault="00671F04" w:rsidP="00DE5D95">
      <w:pPr>
        <w:pStyle w:val="Tabletitle"/>
      </w:pPr>
      <w:r w:rsidRPr="008E4F17">
        <w:t>Technical characteristics of radars A4, G4, G14 and S2</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3683"/>
        <w:gridCol w:w="1539"/>
        <w:gridCol w:w="1383"/>
        <w:gridCol w:w="1539"/>
        <w:gridCol w:w="1495"/>
      </w:tblGrid>
      <w:tr w:rsidR="00671F04" w:rsidRPr="008E4F17" w14:paraId="5BEC0ED9" w14:textId="77777777" w:rsidTr="002E374C">
        <w:trPr>
          <w:trHeight w:val="300"/>
          <w:jc w:val="center"/>
        </w:trPr>
        <w:tc>
          <w:tcPr>
            <w:tcW w:w="3395" w:type="dxa"/>
            <w:noWrap/>
            <w:vAlign w:val="center"/>
          </w:tcPr>
          <w:p w14:paraId="19501642" w14:textId="77777777" w:rsidR="00671F04" w:rsidRPr="008E4F17" w:rsidRDefault="00671F04" w:rsidP="00DE5D95">
            <w:pPr>
              <w:pStyle w:val="Tablehead"/>
            </w:pPr>
            <w:r w:rsidRPr="008E4F17">
              <w:t>Radar type</w:t>
            </w:r>
          </w:p>
        </w:tc>
        <w:tc>
          <w:tcPr>
            <w:tcW w:w="1418" w:type="dxa"/>
            <w:noWrap/>
            <w:vAlign w:val="center"/>
          </w:tcPr>
          <w:p w14:paraId="30729933" w14:textId="77777777" w:rsidR="00671F04" w:rsidRPr="008E4F17" w:rsidRDefault="00671F04" w:rsidP="00DE5D95">
            <w:pPr>
              <w:pStyle w:val="Tablehead"/>
            </w:pPr>
            <w:r w:rsidRPr="008E4F17">
              <w:t>A4</w:t>
            </w:r>
          </w:p>
        </w:tc>
        <w:tc>
          <w:tcPr>
            <w:tcW w:w="1275" w:type="dxa"/>
            <w:noWrap/>
            <w:vAlign w:val="center"/>
          </w:tcPr>
          <w:p w14:paraId="376C0E59" w14:textId="77777777" w:rsidR="00671F04" w:rsidRPr="008E4F17" w:rsidRDefault="00671F04" w:rsidP="00DE5D95">
            <w:pPr>
              <w:pStyle w:val="Tablehead"/>
            </w:pPr>
            <w:r w:rsidRPr="008E4F17">
              <w:t>G4</w:t>
            </w:r>
          </w:p>
        </w:tc>
        <w:tc>
          <w:tcPr>
            <w:tcW w:w="1418" w:type="dxa"/>
            <w:noWrap/>
            <w:vAlign w:val="center"/>
          </w:tcPr>
          <w:p w14:paraId="476F377C" w14:textId="77777777" w:rsidR="00671F04" w:rsidRPr="008E4F17" w:rsidRDefault="00671F04" w:rsidP="00DE5D95">
            <w:pPr>
              <w:pStyle w:val="Tablehead"/>
            </w:pPr>
            <w:r w:rsidRPr="008E4F17">
              <w:t>G14</w:t>
            </w:r>
          </w:p>
        </w:tc>
        <w:tc>
          <w:tcPr>
            <w:tcW w:w="1378" w:type="dxa"/>
            <w:noWrap/>
            <w:vAlign w:val="center"/>
          </w:tcPr>
          <w:p w14:paraId="10B07102" w14:textId="77777777" w:rsidR="00671F04" w:rsidRPr="008E4F17" w:rsidRDefault="00671F04" w:rsidP="00DE5D95">
            <w:pPr>
              <w:pStyle w:val="Tablehead"/>
            </w:pPr>
            <w:r w:rsidRPr="008E4F17">
              <w:t>S2</w:t>
            </w:r>
          </w:p>
        </w:tc>
      </w:tr>
      <w:tr w:rsidR="00671F04" w:rsidRPr="008E4F17" w14:paraId="506715B9" w14:textId="77777777" w:rsidTr="00DE5D95">
        <w:trPr>
          <w:trHeight w:val="300"/>
          <w:jc w:val="center"/>
        </w:trPr>
        <w:tc>
          <w:tcPr>
            <w:tcW w:w="3395" w:type="dxa"/>
            <w:noWrap/>
          </w:tcPr>
          <w:p w14:paraId="0A0292B9" w14:textId="77777777" w:rsidR="00671F04" w:rsidRPr="008E4F17" w:rsidRDefault="00671F04" w:rsidP="00DE5D95">
            <w:pPr>
              <w:pStyle w:val="Tabletext"/>
              <w:jc w:val="left"/>
            </w:pPr>
            <w:r w:rsidRPr="008E4F17">
              <w:t>Frequency band (GHz)</w:t>
            </w:r>
          </w:p>
        </w:tc>
        <w:tc>
          <w:tcPr>
            <w:tcW w:w="1418" w:type="dxa"/>
            <w:noWrap/>
          </w:tcPr>
          <w:p w14:paraId="1FC3684D" w14:textId="77777777" w:rsidR="00671F04" w:rsidRPr="008E4F17" w:rsidRDefault="00671F04" w:rsidP="00DE5D95">
            <w:pPr>
              <w:pStyle w:val="Tabletext"/>
              <w:jc w:val="center"/>
            </w:pPr>
            <w:r w:rsidRPr="008E4F17">
              <w:t>10.0-10.5</w:t>
            </w:r>
          </w:p>
        </w:tc>
        <w:tc>
          <w:tcPr>
            <w:tcW w:w="1275" w:type="dxa"/>
            <w:noWrap/>
          </w:tcPr>
          <w:p w14:paraId="26850214" w14:textId="77777777" w:rsidR="00671F04" w:rsidRPr="008E4F17" w:rsidRDefault="00671F04" w:rsidP="00DE5D95">
            <w:pPr>
              <w:pStyle w:val="Tabletext"/>
              <w:jc w:val="center"/>
            </w:pPr>
            <w:r w:rsidRPr="008E4F17">
              <w:t>10.0-10.5</w:t>
            </w:r>
          </w:p>
        </w:tc>
        <w:tc>
          <w:tcPr>
            <w:tcW w:w="1418" w:type="dxa"/>
            <w:noWrap/>
          </w:tcPr>
          <w:p w14:paraId="57AD8445" w14:textId="77777777" w:rsidR="00671F04" w:rsidRPr="008E4F17" w:rsidRDefault="00671F04" w:rsidP="00DE5D95">
            <w:pPr>
              <w:pStyle w:val="Tabletext"/>
              <w:jc w:val="center"/>
            </w:pPr>
            <w:r w:rsidRPr="008E4F17">
              <w:t>10.15-10.65</w:t>
            </w:r>
          </w:p>
        </w:tc>
        <w:tc>
          <w:tcPr>
            <w:tcW w:w="1378" w:type="dxa"/>
            <w:noWrap/>
          </w:tcPr>
          <w:p w14:paraId="36B81E16" w14:textId="77777777" w:rsidR="00671F04" w:rsidRPr="008E4F17" w:rsidRDefault="00671F04" w:rsidP="00DE5D95">
            <w:pPr>
              <w:pStyle w:val="Tabletext"/>
              <w:jc w:val="center"/>
            </w:pPr>
            <w:r w:rsidRPr="008E4F17">
              <w:t>10.0-10.5</w:t>
            </w:r>
          </w:p>
        </w:tc>
      </w:tr>
      <w:tr w:rsidR="00671F04" w:rsidRPr="008E4F17" w14:paraId="17DC5471" w14:textId="77777777" w:rsidTr="00DE5D95">
        <w:trPr>
          <w:trHeight w:val="300"/>
          <w:jc w:val="center"/>
        </w:trPr>
        <w:tc>
          <w:tcPr>
            <w:tcW w:w="3395" w:type="dxa"/>
            <w:noWrap/>
          </w:tcPr>
          <w:p w14:paraId="1DB92AFB" w14:textId="77777777" w:rsidR="00671F04" w:rsidRPr="008E4F17" w:rsidRDefault="00671F04" w:rsidP="00DE5D95">
            <w:pPr>
              <w:pStyle w:val="Tabletext"/>
              <w:jc w:val="left"/>
            </w:pPr>
            <w:r w:rsidRPr="008E4F17">
              <w:t>Emission type</w:t>
            </w:r>
          </w:p>
        </w:tc>
        <w:tc>
          <w:tcPr>
            <w:tcW w:w="1418" w:type="dxa"/>
            <w:noWrap/>
          </w:tcPr>
          <w:p w14:paraId="63B2B1AE" w14:textId="77777777" w:rsidR="00671F04" w:rsidRPr="008E4F17" w:rsidRDefault="00671F04" w:rsidP="00DE5D95">
            <w:pPr>
              <w:pStyle w:val="Tabletext"/>
              <w:jc w:val="center"/>
            </w:pPr>
            <w:r w:rsidRPr="008E4F17">
              <w:t>CW, FMCW</w:t>
            </w:r>
          </w:p>
        </w:tc>
        <w:tc>
          <w:tcPr>
            <w:tcW w:w="1275" w:type="dxa"/>
            <w:noWrap/>
          </w:tcPr>
          <w:p w14:paraId="59573986" w14:textId="77777777" w:rsidR="00671F04" w:rsidRPr="008E4F17" w:rsidRDefault="00671F04" w:rsidP="00DE5D95">
            <w:pPr>
              <w:pStyle w:val="Tabletext"/>
              <w:jc w:val="center"/>
            </w:pPr>
            <w:r w:rsidRPr="008E4F17">
              <w:t>CW, FMCW</w:t>
            </w:r>
          </w:p>
        </w:tc>
        <w:tc>
          <w:tcPr>
            <w:tcW w:w="1418" w:type="dxa"/>
            <w:noWrap/>
          </w:tcPr>
          <w:p w14:paraId="0246B74E" w14:textId="77777777" w:rsidR="00671F04" w:rsidRPr="008E4F17" w:rsidRDefault="00671F04" w:rsidP="00DE5D95">
            <w:pPr>
              <w:pStyle w:val="Tabletext"/>
              <w:jc w:val="center"/>
            </w:pPr>
            <w:r w:rsidRPr="008E4F17">
              <w:t>CW</w:t>
            </w:r>
          </w:p>
        </w:tc>
        <w:tc>
          <w:tcPr>
            <w:tcW w:w="1378" w:type="dxa"/>
            <w:noWrap/>
          </w:tcPr>
          <w:p w14:paraId="6DF2D4D8" w14:textId="77777777" w:rsidR="00671F04" w:rsidRPr="008E4F17" w:rsidRDefault="00671F04" w:rsidP="00DE5D95">
            <w:pPr>
              <w:pStyle w:val="Tabletext"/>
              <w:jc w:val="center"/>
            </w:pPr>
            <w:r w:rsidRPr="008E4F17">
              <w:t>CW, FMCW</w:t>
            </w:r>
          </w:p>
        </w:tc>
      </w:tr>
      <w:tr w:rsidR="00671F04" w:rsidRPr="008E4F17" w14:paraId="51FB1445" w14:textId="77777777" w:rsidTr="00DE5D95">
        <w:trPr>
          <w:trHeight w:val="300"/>
          <w:jc w:val="center"/>
        </w:trPr>
        <w:tc>
          <w:tcPr>
            <w:tcW w:w="3395" w:type="dxa"/>
            <w:noWrap/>
          </w:tcPr>
          <w:p w14:paraId="7AA021BA" w14:textId="77777777" w:rsidR="00671F04" w:rsidRPr="008E4F17" w:rsidRDefault="00671F04" w:rsidP="00DE5D95">
            <w:pPr>
              <w:pStyle w:val="Tabletext"/>
              <w:jc w:val="left"/>
            </w:pPr>
            <w:r w:rsidRPr="008E4F17">
              <w:t xml:space="preserve">Receiver noise figure </w:t>
            </w:r>
            <w:r w:rsidRPr="008E4F17">
              <w:rPr>
                <w:i/>
                <w:iCs/>
              </w:rPr>
              <w:t>N</w:t>
            </w:r>
            <w:r w:rsidRPr="008E4F17">
              <w:t xml:space="preserve"> (dB)</w:t>
            </w:r>
          </w:p>
        </w:tc>
        <w:tc>
          <w:tcPr>
            <w:tcW w:w="1418" w:type="dxa"/>
            <w:noWrap/>
          </w:tcPr>
          <w:p w14:paraId="6C3AE2FD" w14:textId="77777777" w:rsidR="00671F04" w:rsidRPr="008E4F17" w:rsidRDefault="00671F04" w:rsidP="00DE5D95">
            <w:pPr>
              <w:pStyle w:val="Tabletext"/>
              <w:jc w:val="center"/>
            </w:pPr>
            <w:r w:rsidRPr="008E4F17">
              <w:t>3.6</w:t>
            </w:r>
          </w:p>
        </w:tc>
        <w:tc>
          <w:tcPr>
            <w:tcW w:w="1275" w:type="dxa"/>
            <w:noWrap/>
          </w:tcPr>
          <w:p w14:paraId="2A22FF05" w14:textId="77777777" w:rsidR="00671F04" w:rsidRPr="008E4F17" w:rsidRDefault="00671F04" w:rsidP="00DE5D95">
            <w:pPr>
              <w:pStyle w:val="Tabletext"/>
              <w:jc w:val="center"/>
            </w:pPr>
            <w:r w:rsidRPr="008E4F17">
              <w:t>3.4</w:t>
            </w:r>
          </w:p>
        </w:tc>
        <w:tc>
          <w:tcPr>
            <w:tcW w:w="1418" w:type="dxa"/>
            <w:noWrap/>
          </w:tcPr>
          <w:p w14:paraId="1B9E2714" w14:textId="77777777" w:rsidR="00671F04" w:rsidRPr="008E4F17" w:rsidRDefault="00671F04" w:rsidP="00DE5D95">
            <w:pPr>
              <w:pStyle w:val="Tabletext"/>
              <w:jc w:val="center"/>
            </w:pPr>
            <w:r w:rsidRPr="008E4F17">
              <w:t>3.6</w:t>
            </w:r>
          </w:p>
        </w:tc>
        <w:tc>
          <w:tcPr>
            <w:tcW w:w="1378" w:type="dxa"/>
            <w:noWrap/>
          </w:tcPr>
          <w:p w14:paraId="1D4DEFF4" w14:textId="77777777" w:rsidR="00671F04" w:rsidRPr="008E4F17" w:rsidRDefault="00671F04" w:rsidP="00DE5D95">
            <w:pPr>
              <w:pStyle w:val="Tabletext"/>
              <w:jc w:val="center"/>
            </w:pPr>
            <w:r w:rsidRPr="008E4F17">
              <w:t>3.5</w:t>
            </w:r>
          </w:p>
        </w:tc>
      </w:tr>
      <w:tr w:rsidR="00671F04" w:rsidRPr="008E4F17" w14:paraId="55A2244E" w14:textId="77777777" w:rsidTr="00DE5D95">
        <w:trPr>
          <w:trHeight w:val="300"/>
          <w:jc w:val="center"/>
        </w:trPr>
        <w:tc>
          <w:tcPr>
            <w:tcW w:w="3395" w:type="dxa"/>
            <w:noWrap/>
          </w:tcPr>
          <w:p w14:paraId="2845707D" w14:textId="77777777" w:rsidR="00671F04" w:rsidRPr="008E4F17" w:rsidRDefault="00671F04" w:rsidP="00DE5D95">
            <w:pPr>
              <w:pStyle w:val="Tabletext"/>
              <w:jc w:val="left"/>
            </w:pPr>
            <w:r w:rsidRPr="008E4F17">
              <w:t>Receiver 3 dB IF bandwidth (MHz)</w:t>
            </w:r>
          </w:p>
        </w:tc>
        <w:tc>
          <w:tcPr>
            <w:tcW w:w="1418" w:type="dxa"/>
            <w:noWrap/>
          </w:tcPr>
          <w:p w14:paraId="0AF92196" w14:textId="77777777" w:rsidR="00671F04" w:rsidRPr="008E4F17" w:rsidRDefault="00671F04" w:rsidP="00DE5D95">
            <w:pPr>
              <w:pStyle w:val="Tabletext"/>
              <w:jc w:val="center"/>
            </w:pPr>
            <w:r w:rsidRPr="008E4F17">
              <w:t>0.48</w:t>
            </w:r>
          </w:p>
        </w:tc>
        <w:tc>
          <w:tcPr>
            <w:tcW w:w="1275" w:type="dxa"/>
            <w:noWrap/>
          </w:tcPr>
          <w:p w14:paraId="128A377C" w14:textId="77777777" w:rsidR="00671F04" w:rsidRPr="008E4F17" w:rsidRDefault="00671F04" w:rsidP="00DE5D95">
            <w:pPr>
              <w:pStyle w:val="Tabletext"/>
              <w:jc w:val="center"/>
            </w:pPr>
            <w:r w:rsidRPr="008E4F17">
              <w:t>0.52</w:t>
            </w:r>
          </w:p>
        </w:tc>
        <w:tc>
          <w:tcPr>
            <w:tcW w:w="1418" w:type="dxa"/>
            <w:noWrap/>
          </w:tcPr>
          <w:p w14:paraId="5B7F482B" w14:textId="77777777" w:rsidR="00671F04" w:rsidRPr="008E4F17" w:rsidRDefault="00671F04" w:rsidP="00DE5D95">
            <w:pPr>
              <w:pStyle w:val="Tabletext"/>
              <w:jc w:val="center"/>
            </w:pPr>
            <w:r w:rsidRPr="008E4F17">
              <w:t>0.5</w:t>
            </w:r>
          </w:p>
        </w:tc>
        <w:tc>
          <w:tcPr>
            <w:tcW w:w="1378" w:type="dxa"/>
            <w:noWrap/>
          </w:tcPr>
          <w:p w14:paraId="3D007555" w14:textId="77777777" w:rsidR="00671F04" w:rsidRPr="008E4F17" w:rsidRDefault="00671F04" w:rsidP="00DE5D95">
            <w:pPr>
              <w:pStyle w:val="Tabletext"/>
              <w:jc w:val="center"/>
            </w:pPr>
            <w:r w:rsidRPr="008E4F17">
              <w:t>0.5</w:t>
            </w:r>
          </w:p>
        </w:tc>
      </w:tr>
      <w:tr w:rsidR="00671F04" w:rsidRPr="008E4F17" w14:paraId="7425D308" w14:textId="77777777" w:rsidTr="00DE5D95">
        <w:trPr>
          <w:trHeight w:val="300"/>
          <w:jc w:val="center"/>
        </w:trPr>
        <w:tc>
          <w:tcPr>
            <w:tcW w:w="3395" w:type="dxa"/>
            <w:noWrap/>
          </w:tcPr>
          <w:p w14:paraId="4857A9CA" w14:textId="77777777" w:rsidR="00671F04" w:rsidRPr="008E4F17" w:rsidRDefault="00671F04" w:rsidP="00DE5D95">
            <w:pPr>
              <w:pStyle w:val="Tabletext"/>
              <w:jc w:val="left"/>
            </w:pPr>
            <w:r w:rsidRPr="008E4F17">
              <w:rPr>
                <w:i/>
                <w:iCs/>
              </w:rPr>
              <w:t>N</w:t>
            </w:r>
            <w:r w:rsidRPr="008E4F17">
              <w:t xml:space="preserve"> Receiver inherent noise level (</w:t>
            </w:r>
            <w:proofErr w:type="spellStart"/>
            <w:r w:rsidRPr="008E4F17">
              <w:t>dBW</w:t>
            </w:r>
            <w:proofErr w:type="spellEnd"/>
            <w:r w:rsidRPr="008E4F17">
              <w:t>)</w:t>
            </w:r>
          </w:p>
        </w:tc>
        <w:tc>
          <w:tcPr>
            <w:tcW w:w="1418" w:type="dxa"/>
            <w:noWrap/>
          </w:tcPr>
          <w:p w14:paraId="661981F9" w14:textId="3B45C38B" w:rsidR="00671F04" w:rsidRPr="008E4F17" w:rsidRDefault="00DE5D95" w:rsidP="00DE5D95">
            <w:pPr>
              <w:pStyle w:val="Tabletext"/>
              <w:jc w:val="center"/>
            </w:pPr>
            <w:r w:rsidRPr="008E4F17">
              <w:t>−</w:t>
            </w:r>
            <w:r w:rsidR="00671F04" w:rsidRPr="008E4F17">
              <w:t>143.5</w:t>
            </w:r>
          </w:p>
        </w:tc>
        <w:tc>
          <w:tcPr>
            <w:tcW w:w="1275" w:type="dxa"/>
            <w:noWrap/>
          </w:tcPr>
          <w:p w14:paraId="7B9C1441" w14:textId="7F5F94F8" w:rsidR="00671F04" w:rsidRPr="008E4F17" w:rsidRDefault="00DE5D95" w:rsidP="00DE5D95">
            <w:pPr>
              <w:pStyle w:val="Tabletext"/>
              <w:jc w:val="center"/>
            </w:pPr>
            <w:r w:rsidRPr="008E4F17">
              <w:t>−</w:t>
            </w:r>
            <w:r w:rsidR="00671F04" w:rsidRPr="008E4F17">
              <w:t>143.4</w:t>
            </w:r>
          </w:p>
        </w:tc>
        <w:tc>
          <w:tcPr>
            <w:tcW w:w="1418" w:type="dxa"/>
            <w:noWrap/>
          </w:tcPr>
          <w:p w14:paraId="2DC209E9" w14:textId="6C63F0C9" w:rsidR="00671F04" w:rsidRPr="008E4F17" w:rsidRDefault="00DE5D95" w:rsidP="00DE5D95">
            <w:pPr>
              <w:pStyle w:val="Tabletext"/>
              <w:jc w:val="center"/>
            </w:pPr>
            <w:r w:rsidRPr="008E4F17">
              <w:t>−</w:t>
            </w:r>
            <w:r w:rsidR="00671F04" w:rsidRPr="008E4F17">
              <w:t>143.4</w:t>
            </w:r>
          </w:p>
        </w:tc>
        <w:tc>
          <w:tcPr>
            <w:tcW w:w="1378" w:type="dxa"/>
            <w:noWrap/>
          </w:tcPr>
          <w:p w14:paraId="0802F2B6" w14:textId="512C8475" w:rsidR="00671F04" w:rsidRPr="008E4F17" w:rsidRDefault="00DE5D95" w:rsidP="00DE5D95">
            <w:pPr>
              <w:pStyle w:val="Tabletext"/>
              <w:jc w:val="center"/>
            </w:pPr>
            <w:r w:rsidRPr="008E4F17">
              <w:t>−</w:t>
            </w:r>
            <w:r w:rsidR="00671F04" w:rsidRPr="008E4F17">
              <w:t>143.5</w:t>
            </w:r>
          </w:p>
        </w:tc>
      </w:tr>
      <w:tr w:rsidR="00671F04" w:rsidRPr="008E4F17" w14:paraId="7020B752" w14:textId="77777777" w:rsidTr="00DE5D95">
        <w:trPr>
          <w:trHeight w:val="300"/>
          <w:jc w:val="center"/>
        </w:trPr>
        <w:tc>
          <w:tcPr>
            <w:tcW w:w="3395" w:type="dxa"/>
            <w:noWrap/>
          </w:tcPr>
          <w:p w14:paraId="6A1DCC78" w14:textId="77777777" w:rsidR="00671F04" w:rsidRPr="008E4F17" w:rsidRDefault="00671F04" w:rsidP="00DE5D95">
            <w:pPr>
              <w:pStyle w:val="Tabletext"/>
              <w:jc w:val="left"/>
            </w:pPr>
            <w:r w:rsidRPr="008E4F17">
              <w:t>Max gain (dBi)</w:t>
            </w:r>
          </w:p>
        </w:tc>
        <w:tc>
          <w:tcPr>
            <w:tcW w:w="1418" w:type="dxa"/>
            <w:noWrap/>
          </w:tcPr>
          <w:p w14:paraId="143A0D75" w14:textId="77777777" w:rsidR="00671F04" w:rsidRPr="008E4F17" w:rsidRDefault="00671F04" w:rsidP="00DE5D95">
            <w:pPr>
              <w:pStyle w:val="Tabletext"/>
              <w:jc w:val="center"/>
            </w:pPr>
            <w:r w:rsidRPr="008E4F17">
              <w:t>35.5</w:t>
            </w:r>
          </w:p>
        </w:tc>
        <w:tc>
          <w:tcPr>
            <w:tcW w:w="1275" w:type="dxa"/>
            <w:noWrap/>
          </w:tcPr>
          <w:p w14:paraId="122310A2" w14:textId="77777777" w:rsidR="00671F04" w:rsidRPr="008E4F17" w:rsidRDefault="00671F04" w:rsidP="00DE5D95">
            <w:pPr>
              <w:pStyle w:val="Tabletext"/>
              <w:jc w:val="center"/>
            </w:pPr>
            <w:r w:rsidRPr="008E4F17">
              <w:t>42.2</w:t>
            </w:r>
          </w:p>
        </w:tc>
        <w:tc>
          <w:tcPr>
            <w:tcW w:w="1418" w:type="dxa"/>
            <w:noWrap/>
          </w:tcPr>
          <w:p w14:paraId="6641C322" w14:textId="77777777" w:rsidR="00671F04" w:rsidRPr="008E4F17" w:rsidRDefault="00671F04" w:rsidP="00DE5D95">
            <w:pPr>
              <w:pStyle w:val="Tabletext"/>
              <w:jc w:val="center"/>
            </w:pPr>
            <w:r w:rsidRPr="008E4F17">
              <w:t>42.0</w:t>
            </w:r>
          </w:p>
        </w:tc>
        <w:tc>
          <w:tcPr>
            <w:tcW w:w="1378" w:type="dxa"/>
            <w:noWrap/>
          </w:tcPr>
          <w:p w14:paraId="03E7D69B" w14:textId="77777777" w:rsidR="00671F04" w:rsidRPr="008E4F17" w:rsidRDefault="00671F04" w:rsidP="00DE5D95">
            <w:pPr>
              <w:pStyle w:val="Tabletext"/>
              <w:jc w:val="center"/>
            </w:pPr>
            <w:r w:rsidRPr="008E4F17">
              <w:t>43.0</w:t>
            </w:r>
          </w:p>
        </w:tc>
      </w:tr>
      <w:tr w:rsidR="00671F04" w:rsidRPr="008E4F17" w14:paraId="7D0C8A71" w14:textId="77777777" w:rsidTr="00DE5D95">
        <w:trPr>
          <w:trHeight w:val="300"/>
          <w:jc w:val="center"/>
        </w:trPr>
        <w:tc>
          <w:tcPr>
            <w:tcW w:w="3395" w:type="dxa"/>
            <w:noWrap/>
          </w:tcPr>
          <w:p w14:paraId="3225BBC7" w14:textId="77777777" w:rsidR="00671F04" w:rsidRPr="008E4F17" w:rsidRDefault="00671F04" w:rsidP="00DE5D95">
            <w:pPr>
              <w:pStyle w:val="Tabletext"/>
              <w:jc w:val="left"/>
            </w:pPr>
            <w:r w:rsidRPr="008E4F17">
              <w:t>Level of near-side lobes</w:t>
            </w:r>
            <w:r w:rsidRPr="008E4F17" w:rsidDel="005A0C57">
              <w:t xml:space="preserve"> </w:t>
            </w:r>
            <w:r w:rsidRPr="008E4F17">
              <w:t>(dBi)</w:t>
            </w:r>
          </w:p>
        </w:tc>
        <w:tc>
          <w:tcPr>
            <w:tcW w:w="1418" w:type="dxa"/>
            <w:noWrap/>
          </w:tcPr>
          <w:p w14:paraId="6CA185DA" w14:textId="77777777" w:rsidR="00671F04" w:rsidRPr="008E4F17" w:rsidRDefault="00671F04" w:rsidP="00DE5D95">
            <w:pPr>
              <w:pStyle w:val="Tabletext"/>
              <w:jc w:val="center"/>
            </w:pPr>
            <w:r w:rsidRPr="008E4F17">
              <w:t>15.5</w:t>
            </w:r>
          </w:p>
        </w:tc>
        <w:tc>
          <w:tcPr>
            <w:tcW w:w="1275" w:type="dxa"/>
            <w:noWrap/>
          </w:tcPr>
          <w:p w14:paraId="0B98DDC1" w14:textId="77777777" w:rsidR="00671F04" w:rsidRPr="008E4F17" w:rsidRDefault="00671F04" w:rsidP="00DE5D95">
            <w:pPr>
              <w:pStyle w:val="Tabletext"/>
              <w:jc w:val="center"/>
            </w:pPr>
            <w:r w:rsidRPr="008E4F17">
              <w:t>22.2</w:t>
            </w:r>
          </w:p>
        </w:tc>
        <w:tc>
          <w:tcPr>
            <w:tcW w:w="1418" w:type="dxa"/>
            <w:noWrap/>
          </w:tcPr>
          <w:p w14:paraId="027FFBC6" w14:textId="77777777" w:rsidR="00671F04" w:rsidRPr="008E4F17" w:rsidRDefault="00671F04" w:rsidP="00DE5D95">
            <w:pPr>
              <w:pStyle w:val="Tabletext"/>
              <w:jc w:val="center"/>
            </w:pPr>
            <w:r w:rsidRPr="008E4F17">
              <w:t>22.0</w:t>
            </w:r>
          </w:p>
        </w:tc>
        <w:tc>
          <w:tcPr>
            <w:tcW w:w="1378" w:type="dxa"/>
            <w:noWrap/>
          </w:tcPr>
          <w:p w14:paraId="02EA996D" w14:textId="77777777" w:rsidR="00671F04" w:rsidRPr="008E4F17" w:rsidRDefault="00671F04" w:rsidP="00DE5D95">
            <w:pPr>
              <w:pStyle w:val="Tabletext"/>
              <w:jc w:val="center"/>
            </w:pPr>
            <w:r w:rsidRPr="008E4F17">
              <w:t>23.0</w:t>
            </w:r>
          </w:p>
        </w:tc>
      </w:tr>
      <w:tr w:rsidR="00671F04" w:rsidRPr="008E4F17" w14:paraId="629EC6DD" w14:textId="77777777" w:rsidTr="00DE5D95">
        <w:trPr>
          <w:trHeight w:val="300"/>
          <w:jc w:val="center"/>
        </w:trPr>
        <w:tc>
          <w:tcPr>
            <w:tcW w:w="3395" w:type="dxa"/>
            <w:noWrap/>
          </w:tcPr>
          <w:p w14:paraId="65280974" w14:textId="77777777" w:rsidR="00671F04" w:rsidRPr="008E4F17" w:rsidRDefault="00671F04" w:rsidP="00DE5D95">
            <w:pPr>
              <w:pStyle w:val="Tabletext"/>
              <w:jc w:val="left"/>
            </w:pPr>
            <w:r w:rsidRPr="008E4F17">
              <w:t xml:space="preserve">Average Level of far-side lobes and rear emission (dBi) </w:t>
            </w:r>
          </w:p>
        </w:tc>
        <w:tc>
          <w:tcPr>
            <w:tcW w:w="1418" w:type="dxa"/>
            <w:noWrap/>
          </w:tcPr>
          <w:p w14:paraId="4BFF9BCE" w14:textId="0FF43EAA" w:rsidR="00671F04" w:rsidRPr="008E4F17" w:rsidRDefault="00DE5D95" w:rsidP="00DE5D95">
            <w:pPr>
              <w:pStyle w:val="Tabletext"/>
              <w:jc w:val="center"/>
            </w:pPr>
            <w:r w:rsidRPr="008E4F17">
              <w:t>−</w:t>
            </w:r>
            <w:r w:rsidR="00671F04" w:rsidRPr="008E4F17">
              <w:t>18.92</w:t>
            </w:r>
          </w:p>
        </w:tc>
        <w:tc>
          <w:tcPr>
            <w:tcW w:w="1275" w:type="dxa"/>
            <w:noWrap/>
          </w:tcPr>
          <w:p w14:paraId="2809008F" w14:textId="40998F06" w:rsidR="00671F04" w:rsidRPr="008E4F17" w:rsidRDefault="00DE5D95" w:rsidP="00DE5D95">
            <w:pPr>
              <w:pStyle w:val="Tabletext"/>
              <w:jc w:val="center"/>
            </w:pPr>
            <w:r w:rsidRPr="008E4F17">
              <w:t>−</w:t>
            </w:r>
            <w:r w:rsidR="00671F04" w:rsidRPr="008E4F17">
              <w:t>12.22</w:t>
            </w:r>
          </w:p>
        </w:tc>
        <w:tc>
          <w:tcPr>
            <w:tcW w:w="1418" w:type="dxa"/>
            <w:noWrap/>
          </w:tcPr>
          <w:p w14:paraId="7C6735CD" w14:textId="42FB299E" w:rsidR="00671F04" w:rsidRPr="008E4F17" w:rsidRDefault="00DE5D95" w:rsidP="00DE5D95">
            <w:pPr>
              <w:pStyle w:val="Tabletext"/>
              <w:jc w:val="center"/>
            </w:pPr>
            <w:r w:rsidRPr="008E4F17">
              <w:t>−</w:t>
            </w:r>
            <w:r w:rsidR="00671F04" w:rsidRPr="008E4F17">
              <w:t>12.42</w:t>
            </w:r>
          </w:p>
        </w:tc>
        <w:tc>
          <w:tcPr>
            <w:tcW w:w="1378" w:type="dxa"/>
            <w:noWrap/>
          </w:tcPr>
          <w:p w14:paraId="1E880118" w14:textId="7CC3AA03" w:rsidR="00671F04" w:rsidRPr="008E4F17" w:rsidRDefault="00DE5D95" w:rsidP="00DE5D95">
            <w:pPr>
              <w:pStyle w:val="Tabletext"/>
              <w:jc w:val="center"/>
            </w:pPr>
            <w:r w:rsidRPr="008E4F17">
              <w:t>−</w:t>
            </w:r>
            <w:r w:rsidR="00671F04" w:rsidRPr="008E4F17">
              <w:t>11.42</w:t>
            </w:r>
          </w:p>
        </w:tc>
      </w:tr>
      <w:tr w:rsidR="00671F04" w:rsidRPr="008E4F17" w14:paraId="0EACD64E" w14:textId="77777777" w:rsidTr="00DE5D95">
        <w:trPr>
          <w:trHeight w:val="300"/>
          <w:jc w:val="center"/>
        </w:trPr>
        <w:tc>
          <w:tcPr>
            <w:tcW w:w="3395" w:type="dxa"/>
            <w:noWrap/>
          </w:tcPr>
          <w:p w14:paraId="004001A1" w14:textId="77777777" w:rsidR="00671F04" w:rsidRPr="008E4F17" w:rsidRDefault="00671F04" w:rsidP="00DE5D95">
            <w:pPr>
              <w:pStyle w:val="Tabletext"/>
              <w:jc w:val="left"/>
            </w:pPr>
            <w:r w:rsidRPr="008E4F17">
              <w:t>Antenna pattern azimuthal width (degree)</w:t>
            </w:r>
          </w:p>
        </w:tc>
        <w:tc>
          <w:tcPr>
            <w:tcW w:w="1418" w:type="dxa"/>
            <w:noWrap/>
          </w:tcPr>
          <w:p w14:paraId="328B1BD6" w14:textId="77777777" w:rsidR="00671F04" w:rsidRPr="008E4F17" w:rsidRDefault="00671F04" w:rsidP="00DE5D95">
            <w:pPr>
              <w:pStyle w:val="Tabletext"/>
              <w:jc w:val="center"/>
            </w:pPr>
            <w:r w:rsidRPr="008E4F17">
              <w:t>2.5</w:t>
            </w:r>
          </w:p>
        </w:tc>
        <w:tc>
          <w:tcPr>
            <w:tcW w:w="1275" w:type="dxa"/>
            <w:noWrap/>
          </w:tcPr>
          <w:p w14:paraId="1DB7A9E0" w14:textId="77777777" w:rsidR="00671F04" w:rsidRPr="008E4F17" w:rsidRDefault="00671F04" w:rsidP="00DE5D95">
            <w:pPr>
              <w:pStyle w:val="Tabletext"/>
              <w:jc w:val="center"/>
            </w:pPr>
            <w:r w:rsidRPr="008E4F17">
              <w:t>1</w:t>
            </w:r>
          </w:p>
        </w:tc>
        <w:tc>
          <w:tcPr>
            <w:tcW w:w="1418" w:type="dxa"/>
            <w:noWrap/>
          </w:tcPr>
          <w:p w14:paraId="29FCC307" w14:textId="77777777" w:rsidR="00671F04" w:rsidRPr="008E4F17" w:rsidRDefault="00671F04" w:rsidP="00DE5D95">
            <w:pPr>
              <w:pStyle w:val="Tabletext"/>
              <w:jc w:val="center"/>
            </w:pPr>
            <w:r w:rsidRPr="008E4F17">
              <w:t>1.2</w:t>
            </w:r>
          </w:p>
        </w:tc>
        <w:tc>
          <w:tcPr>
            <w:tcW w:w="1378" w:type="dxa"/>
            <w:noWrap/>
          </w:tcPr>
          <w:p w14:paraId="60D2B669" w14:textId="77777777" w:rsidR="00671F04" w:rsidRPr="008E4F17" w:rsidRDefault="00671F04" w:rsidP="00DE5D95">
            <w:pPr>
              <w:pStyle w:val="Tabletext"/>
              <w:jc w:val="center"/>
            </w:pPr>
            <w:r w:rsidRPr="008E4F17">
              <w:t>1</w:t>
            </w:r>
          </w:p>
        </w:tc>
      </w:tr>
      <w:tr w:rsidR="00671F04" w:rsidRPr="008E4F17" w14:paraId="71F92298" w14:textId="77777777" w:rsidTr="00DE5D95">
        <w:trPr>
          <w:trHeight w:val="300"/>
          <w:jc w:val="center"/>
        </w:trPr>
        <w:tc>
          <w:tcPr>
            <w:tcW w:w="3395" w:type="dxa"/>
            <w:noWrap/>
          </w:tcPr>
          <w:p w14:paraId="17A620FE" w14:textId="77777777" w:rsidR="00671F04" w:rsidRPr="008E4F17" w:rsidRDefault="00671F04" w:rsidP="00DE5D95">
            <w:pPr>
              <w:pStyle w:val="Tabletext"/>
              <w:jc w:val="left"/>
            </w:pPr>
            <w:r w:rsidRPr="008E4F17">
              <w:t>Antenna pattern elevation width (degree)</w:t>
            </w:r>
          </w:p>
        </w:tc>
        <w:tc>
          <w:tcPr>
            <w:tcW w:w="1418" w:type="dxa"/>
            <w:noWrap/>
          </w:tcPr>
          <w:p w14:paraId="5B4C5BA8" w14:textId="77777777" w:rsidR="00671F04" w:rsidRPr="008E4F17" w:rsidRDefault="00671F04" w:rsidP="00DE5D95">
            <w:pPr>
              <w:pStyle w:val="Tabletext"/>
              <w:jc w:val="center"/>
            </w:pPr>
            <w:r w:rsidRPr="008E4F17">
              <w:t>2.5</w:t>
            </w:r>
          </w:p>
        </w:tc>
        <w:tc>
          <w:tcPr>
            <w:tcW w:w="1275" w:type="dxa"/>
            <w:noWrap/>
          </w:tcPr>
          <w:p w14:paraId="1B651C64" w14:textId="77777777" w:rsidR="00671F04" w:rsidRPr="008E4F17" w:rsidRDefault="00671F04" w:rsidP="00DE5D95">
            <w:pPr>
              <w:pStyle w:val="Tabletext"/>
              <w:jc w:val="center"/>
            </w:pPr>
            <w:r w:rsidRPr="008E4F17">
              <w:t>1</w:t>
            </w:r>
          </w:p>
        </w:tc>
        <w:tc>
          <w:tcPr>
            <w:tcW w:w="1418" w:type="dxa"/>
            <w:noWrap/>
          </w:tcPr>
          <w:p w14:paraId="10FEF26F" w14:textId="77777777" w:rsidR="00671F04" w:rsidRPr="008E4F17" w:rsidRDefault="00671F04" w:rsidP="00DE5D95">
            <w:pPr>
              <w:pStyle w:val="Tabletext"/>
              <w:jc w:val="center"/>
            </w:pPr>
            <w:r w:rsidRPr="008E4F17">
              <w:t>2</w:t>
            </w:r>
          </w:p>
        </w:tc>
        <w:tc>
          <w:tcPr>
            <w:tcW w:w="1378" w:type="dxa"/>
            <w:noWrap/>
          </w:tcPr>
          <w:p w14:paraId="1FA75874" w14:textId="77777777" w:rsidR="00671F04" w:rsidRPr="008E4F17" w:rsidRDefault="00671F04" w:rsidP="00DE5D95">
            <w:pPr>
              <w:pStyle w:val="Tabletext"/>
              <w:jc w:val="center"/>
            </w:pPr>
            <w:r w:rsidRPr="008E4F17">
              <w:t>1</w:t>
            </w:r>
          </w:p>
        </w:tc>
      </w:tr>
      <w:tr w:rsidR="00671F04" w:rsidRPr="008E4F17" w14:paraId="528BE6DD" w14:textId="77777777" w:rsidTr="00DE5D95">
        <w:trPr>
          <w:trHeight w:val="300"/>
          <w:jc w:val="center"/>
        </w:trPr>
        <w:tc>
          <w:tcPr>
            <w:tcW w:w="3395" w:type="dxa"/>
            <w:noWrap/>
          </w:tcPr>
          <w:p w14:paraId="7DB113DB" w14:textId="77777777" w:rsidR="00671F04" w:rsidRPr="008E4F17" w:rsidRDefault="00671F04" w:rsidP="00DE5D95">
            <w:pPr>
              <w:pStyle w:val="Tabletext"/>
              <w:jc w:val="left"/>
            </w:pPr>
            <w:r w:rsidRPr="008E4F17">
              <w:t>Elevation scan sector (degree)</w:t>
            </w:r>
          </w:p>
        </w:tc>
        <w:tc>
          <w:tcPr>
            <w:tcW w:w="1418" w:type="dxa"/>
            <w:noWrap/>
          </w:tcPr>
          <w:p w14:paraId="0D53B578" w14:textId="784BB70B" w:rsidR="00671F04" w:rsidRPr="008E4F17" w:rsidRDefault="00671F04" w:rsidP="00DE5D95">
            <w:pPr>
              <w:pStyle w:val="Tabletext"/>
              <w:jc w:val="center"/>
            </w:pPr>
            <w:r w:rsidRPr="008E4F17">
              <w:t>±60</w:t>
            </w:r>
          </w:p>
        </w:tc>
        <w:tc>
          <w:tcPr>
            <w:tcW w:w="1275" w:type="dxa"/>
            <w:noWrap/>
          </w:tcPr>
          <w:p w14:paraId="5F656846" w14:textId="77777777" w:rsidR="00671F04" w:rsidRPr="008E4F17" w:rsidRDefault="00671F04" w:rsidP="00DE5D95">
            <w:pPr>
              <w:pStyle w:val="Tabletext"/>
              <w:jc w:val="center"/>
            </w:pPr>
            <w:r w:rsidRPr="008E4F17">
              <w:t>Sector: 90+sweep (mechanical)</w:t>
            </w:r>
          </w:p>
        </w:tc>
        <w:tc>
          <w:tcPr>
            <w:tcW w:w="1418" w:type="dxa"/>
            <w:noWrap/>
          </w:tcPr>
          <w:p w14:paraId="505E41A9" w14:textId="77777777" w:rsidR="00671F04" w:rsidRPr="008E4F17" w:rsidRDefault="00671F04" w:rsidP="00DE5D95">
            <w:pPr>
              <w:pStyle w:val="Tabletext"/>
              <w:jc w:val="center"/>
            </w:pPr>
            <w:r w:rsidRPr="008E4F17">
              <w:t>Unspecified</w:t>
            </w:r>
          </w:p>
        </w:tc>
        <w:tc>
          <w:tcPr>
            <w:tcW w:w="1378" w:type="dxa"/>
            <w:noWrap/>
          </w:tcPr>
          <w:p w14:paraId="4B09D061" w14:textId="2E9F6B07" w:rsidR="00671F04" w:rsidRPr="008E4F17" w:rsidRDefault="00671F04" w:rsidP="00DE5D95">
            <w:pPr>
              <w:pStyle w:val="Tabletext"/>
              <w:jc w:val="center"/>
            </w:pPr>
            <w:r w:rsidRPr="008E4F17">
              <w:t>Sector: +83/</w:t>
            </w:r>
            <w:r w:rsidR="00DE5D95" w:rsidRPr="008E4F17">
              <w:t>−</w:t>
            </w:r>
            <w:r w:rsidRPr="008E4F17">
              <w:t>30</w:t>
            </w:r>
            <w:r w:rsidRPr="008E4F17" w:rsidDel="005A0C57">
              <w:t xml:space="preserve"> </w:t>
            </w:r>
            <w:r w:rsidRPr="008E4F17">
              <w:t>(mechanical)</w:t>
            </w:r>
          </w:p>
        </w:tc>
      </w:tr>
      <w:tr w:rsidR="00671F04" w:rsidRPr="008E4F17" w14:paraId="4DE6581B" w14:textId="77777777" w:rsidTr="00DE5D95">
        <w:trPr>
          <w:trHeight w:val="300"/>
          <w:jc w:val="center"/>
        </w:trPr>
        <w:tc>
          <w:tcPr>
            <w:tcW w:w="3395" w:type="dxa"/>
            <w:noWrap/>
          </w:tcPr>
          <w:p w14:paraId="5C248D04" w14:textId="0CEFD49E" w:rsidR="00671F04" w:rsidRPr="008E4F17" w:rsidRDefault="00671F04" w:rsidP="00DE5D95">
            <w:pPr>
              <w:pStyle w:val="Tabletext"/>
              <w:jc w:val="left"/>
            </w:pPr>
            <w:r w:rsidRPr="008E4F17">
              <w:t>Azimuthal scan sector (degree)</w:t>
            </w:r>
          </w:p>
        </w:tc>
        <w:tc>
          <w:tcPr>
            <w:tcW w:w="1418" w:type="dxa"/>
            <w:noWrap/>
          </w:tcPr>
          <w:p w14:paraId="0142BF67" w14:textId="79F3153B" w:rsidR="00671F04" w:rsidRPr="008E4F17" w:rsidRDefault="00671F04" w:rsidP="00DE5D95">
            <w:pPr>
              <w:pStyle w:val="Tabletext"/>
              <w:jc w:val="center"/>
            </w:pPr>
            <w:r w:rsidRPr="008E4F17">
              <w:t>±60</w:t>
            </w:r>
          </w:p>
        </w:tc>
        <w:tc>
          <w:tcPr>
            <w:tcW w:w="1275" w:type="dxa"/>
            <w:noWrap/>
          </w:tcPr>
          <w:p w14:paraId="78B589F0" w14:textId="77777777" w:rsidR="00671F04" w:rsidRPr="008E4F17" w:rsidRDefault="00671F04" w:rsidP="00DE5D95">
            <w:pPr>
              <w:pStyle w:val="Tabletext"/>
              <w:jc w:val="center"/>
            </w:pPr>
            <w:r w:rsidRPr="008E4F17">
              <w:t>360</w:t>
            </w:r>
          </w:p>
        </w:tc>
        <w:tc>
          <w:tcPr>
            <w:tcW w:w="1418" w:type="dxa"/>
            <w:noWrap/>
          </w:tcPr>
          <w:p w14:paraId="6779ACE1" w14:textId="77777777" w:rsidR="00671F04" w:rsidRPr="008E4F17" w:rsidRDefault="00671F04" w:rsidP="00DE5D95">
            <w:pPr>
              <w:pStyle w:val="Tabletext"/>
              <w:jc w:val="center"/>
            </w:pPr>
            <w:r w:rsidRPr="008E4F17">
              <w:t>unspecified</w:t>
            </w:r>
          </w:p>
        </w:tc>
        <w:tc>
          <w:tcPr>
            <w:tcW w:w="1378" w:type="dxa"/>
            <w:noWrap/>
          </w:tcPr>
          <w:p w14:paraId="41EA204F" w14:textId="77777777" w:rsidR="00671F04" w:rsidRPr="008E4F17" w:rsidRDefault="00671F04" w:rsidP="00DE5D95">
            <w:pPr>
              <w:pStyle w:val="Tabletext"/>
              <w:jc w:val="center"/>
            </w:pPr>
            <w:r w:rsidRPr="008E4F17">
              <w:t>360</w:t>
            </w:r>
          </w:p>
        </w:tc>
      </w:tr>
      <w:tr w:rsidR="00671F04" w:rsidRPr="00853D46" w14:paraId="47A2D552" w14:textId="77777777" w:rsidTr="00DE5D95">
        <w:trPr>
          <w:trHeight w:val="300"/>
          <w:jc w:val="center"/>
        </w:trPr>
        <w:tc>
          <w:tcPr>
            <w:tcW w:w="3395" w:type="dxa"/>
            <w:noWrap/>
          </w:tcPr>
          <w:p w14:paraId="18CEE2BF" w14:textId="77777777" w:rsidR="00671F04" w:rsidRPr="008E4F17" w:rsidRDefault="00671F04" w:rsidP="00DE5D95">
            <w:pPr>
              <w:pStyle w:val="Tabletext"/>
              <w:jc w:val="left"/>
            </w:pPr>
            <w:r w:rsidRPr="008E4F17">
              <w:t xml:space="preserve">Average antenna pattern used </w:t>
            </w:r>
          </w:p>
        </w:tc>
        <w:tc>
          <w:tcPr>
            <w:tcW w:w="1418" w:type="dxa"/>
            <w:noWrap/>
          </w:tcPr>
          <w:p w14:paraId="53DD722E" w14:textId="079509D6" w:rsidR="00671F04" w:rsidRPr="001F00CA" w:rsidRDefault="00671F04" w:rsidP="00DE5D95">
            <w:pPr>
              <w:pStyle w:val="Tabletext"/>
              <w:jc w:val="center"/>
              <w:rPr>
                <w:lang w:val="es-ES"/>
              </w:rPr>
            </w:pPr>
            <w:r w:rsidRPr="001F00CA">
              <w:rPr>
                <w:lang w:val="es-ES"/>
              </w:rPr>
              <w:t>COS</w:t>
            </w:r>
            <w:r w:rsidRPr="001F00CA">
              <w:rPr>
                <w:lang w:val="es-ES"/>
              </w:rPr>
              <w:br/>
              <w:t xml:space="preserve">(Rec. </w:t>
            </w:r>
            <w:hyperlink r:id="rId203" w:history="1">
              <w:r w:rsidRPr="001F00CA">
                <w:rPr>
                  <w:rStyle w:val="Hyperlink"/>
                  <w:color w:val="auto"/>
                  <w:u w:val="none"/>
                  <w:lang w:val="es-ES"/>
                </w:rPr>
                <w:t>ITU-R</w:t>
              </w:r>
              <w:r w:rsidR="004644DA" w:rsidRPr="001F00CA">
                <w:rPr>
                  <w:rStyle w:val="Hyperlink"/>
                  <w:color w:val="auto"/>
                  <w:u w:val="none"/>
                  <w:lang w:val="es-ES"/>
                </w:rPr>
                <w:t xml:space="preserve"> </w:t>
              </w:r>
              <w:r w:rsidRPr="001F00CA">
                <w:rPr>
                  <w:rStyle w:val="Hyperlink"/>
                  <w:color w:val="auto"/>
                  <w:u w:val="none"/>
                  <w:lang w:val="es-ES"/>
                </w:rPr>
                <w:t>M.1851</w:t>
              </w:r>
            </w:hyperlink>
            <w:r w:rsidRPr="001F00CA">
              <w:rPr>
                <w:lang w:val="es-ES"/>
              </w:rPr>
              <w:t>)</w:t>
            </w:r>
          </w:p>
        </w:tc>
        <w:tc>
          <w:tcPr>
            <w:tcW w:w="1275" w:type="dxa"/>
            <w:noWrap/>
          </w:tcPr>
          <w:p w14:paraId="717242C6" w14:textId="77777777" w:rsidR="00671F04" w:rsidRPr="001F00CA" w:rsidRDefault="00671F04" w:rsidP="00DE5D95">
            <w:pPr>
              <w:pStyle w:val="Tabletext"/>
              <w:jc w:val="center"/>
              <w:rPr>
                <w:lang w:val="es-ES"/>
              </w:rPr>
            </w:pPr>
            <w:r w:rsidRPr="001F00CA">
              <w:rPr>
                <w:lang w:val="es-ES"/>
              </w:rPr>
              <w:t>COS</w:t>
            </w:r>
            <w:r w:rsidRPr="001F00CA">
              <w:rPr>
                <w:lang w:val="es-ES"/>
              </w:rPr>
              <w:br/>
              <w:t xml:space="preserve">(Rec. </w:t>
            </w:r>
            <w:hyperlink r:id="rId204" w:history="1">
              <w:r w:rsidRPr="001F00CA">
                <w:rPr>
                  <w:rStyle w:val="Hyperlink"/>
                  <w:color w:val="auto"/>
                  <w:u w:val="none"/>
                  <w:lang w:val="es-ES"/>
                </w:rPr>
                <w:t>ITU-R M.1851</w:t>
              </w:r>
            </w:hyperlink>
            <w:r w:rsidRPr="001F00CA">
              <w:rPr>
                <w:lang w:val="es-ES"/>
              </w:rPr>
              <w:t>)</w:t>
            </w:r>
          </w:p>
        </w:tc>
        <w:tc>
          <w:tcPr>
            <w:tcW w:w="1418" w:type="dxa"/>
            <w:noWrap/>
          </w:tcPr>
          <w:p w14:paraId="47788DA1" w14:textId="77777777" w:rsidR="00671F04" w:rsidRPr="001F00CA" w:rsidRDefault="00671F04" w:rsidP="00DE5D95">
            <w:pPr>
              <w:pStyle w:val="Tabletext"/>
              <w:jc w:val="center"/>
              <w:rPr>
                <w:lang w:val="es-ES"/>
              </w:rPr>
            </w:pPr>
            <w:r w:rsidRPr="001F00CA">
              <w:rPr>
                <w:lang w:val="es-ES"/>
              </w:rPr>
              <w:t>COS</w:t>
            </w:r>
            <w:r w:rsidRPr="001F00CA">
              <w:rPr>
                <w:lang w:val="es-ES"/>
              </w:rPr>
              <w:br/>
              <w:t xml:space="preserve">(Rec. </w:t>
            </w:r>
            <w:hyperlink r:id="rId205" w:history="1">
              <w:r w:rsidRPr="001F00CA">
                <w:rPr>
                  <w:rStyle w:val="Hyperlink"/>
                  <w:color w:val="auto"/>
                  <w:u w:val="none"/>
                  <w:lang w:val="es-ES"/>
                </w:rPr>
                <w:t>ITU-R M.1851</w:t>
              </w:r>
            </w:hyperlink>
            <w:r w:rsidRPr="001F00CA">
              <w:rPr>
                <w:lang w:val="es-ES"/>
              </w:rPr>
              <w:t>)</w:t>
            </w:r>
          </w:p>
        </w:tc>
        <w:tc>
          <w:tcPr>
            <w:tcW w:w="1378" w:type="dxa"/>
            <w:noWrap/>
          </w:tcPr>
          <w:p w14:paraId="76DE424F" w14:textId="77777777" w:rsidR="00671F04" w:rsidRPr="001F00CA" w:rsidRDefault="00671F04" w:rsidP="00DE5D95">
            <w:pPr>
              <w:pStyle w:val="Tabletext"/>
              <w:jc w:val="center"/>
              <w:rPr>
                <w:lang w:val="es-ES"/>
              </w:rPr>
            </w:pPr>
            <w:r w:rsidRPr="001F00CA">
              <w:rPr>
                <w:lang w:val="es-ES"/>
              </w:rPr>
              <w:t>COS</w:t>
            </w:r>
            <w:r w:rsidRPr="001F00CA">
              <w:rPr>
                <w:lang w:val="es-ES"/>
              </w:rPr>
              <w:br/>
              <w:t xml:space="preserve">(Rec. </w:t>
            </w:r>
            <w:hyperlink r:id="rId206" w:history="1">
              <w:r w:rsidRPr="001F00CA">
                <w:rPr>
                  <w:rStyle w:val="Hyperlink"/>
                  <w:color w:val="auto"/>
                  <w:u w:val="none"/>
                  <w:lang w:val="es-ES"/>
                </w:rPr>
                <w:t>ITU-R M.1851</w:t>
              </w:r>
            </w:hyperlink>
            <w:r w:rsidRPr="001F00CA">
              <w:rPr>
                <w:lang w:val="es-ES"/>
              </w:rPr>
              <w:t>)</w:t>
            </w:r>
          </w:p>
        </w:tc>
      </w:tr>
    </w:tbl>
    <w:p w14:paraId="4CDE981C" w14:textId="77777777" w:rsidR="00671F04" w:rsidRPr="001F00CA" w:rsidRDefault="00671F04" w:rsidP="00DE5D95">
      <w:pPr>
        <w:pStyle w:val="Tablefin"/>
        <w:rPr>
          <w:lang w:val="es-ES"/>
        </w:rPr>
      </w:pPr>
    </w:p>
    <w:p w14:paraId="127E448A" w14:textId="77777777" w:rsidR="00671F04" w:rsidRPr="008E4F17" w:rsidRDefault="00671F04" w:rsidP="00671F04">
      <w:r w:rsidRPr="008E4F17">
        <w:t xml:space="preserve">Figure 61 presents the radar S2 average antenna pattern using Recommendation </w:t>
      </w:r>
      <w:hyperlink r:id="rId207" w:history="1">
        <w:r w:rsidRPr="008E4F17">
          <w:rPr>
            <w:rStyle w:val="Hyperlink"/>
            <w:color w:val="auto"/>
            <w:u w:val="none"/>
          </w:rPr>
          <w:t>ITU-R M.1851</w:t>
        </w:r>
      </w:hyperlink>
      <w:r w:rsidRPr="008E4F17">
        <w:t>, Table 5, equation (14).</w:t>
      </w:r>
    </w:p>
    <w:p w14:paraId="111817DC" w14:textId="77777777" w:rsidR="00671F04" w:rsidRPr="008E4F17" w:rsidRDefault="00671F04" w:rsidP="00DE5D95">
      <w:pPr>
        <w:pStyle w:val="FigureNo"/>
      </w:pPr>
      <w:r w:rsidRPr="008E4F17">
        <w:lastRenderedPageBreak/>
        <w:t>Figure 61</w:t>
      </w:r>
    </w:p>
    <w:p w14:paraId="64580F76" w14:textId="77777777" w:rsidR="00671F04" w:rsidRPr="008E4F17" w:rsidRDefault="00671F04" w:rsidP="00DE5D95">
      <w:pPr>
        <w:pStyle w:val="Figuretitle"/>
      </w:pPr>
      <w:r w:rsidRPr="008E4F17">
        <w:t>Radar S2 antenna pattern</w:t>
      </w:r>
    </w:p>
    <w:p w14:paraId="21561915" w14:textId="77777777" w:rsidR="00671F04" w:rsidRPr="008E4F17" w:rsidRDefault="00671F04" w:rsidP="00DE5D95">
      <w:pPr>
        <w:pStyle w:val="Figure"/>
      </w:pPr>
      <w:r w:rsidRPr="008E4F17">
        <w:rPr>
          <w:noProof/>
        </w:rPr>
        <w:drawing>
          <wp:inline distT="0" distB="0" distL="0" distR="0" wp14:anchorId="5852BF1B" wp14:editId="24140A63">
            <wp:extent cx="6120765" cy="2726690"/>
            <wp:effectExtent l="0" t="0" r="0" b="0"/>
            <wp:docPr id="155" name="Image 155" descr="Radar S2 antenna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 155" descr="Radar S2 antenna pattern"/>
                    <pic:cNvPicPr/>
                  </pic:nvPicPr>
                  <pic:blipFill>
                    <a:blip r:embed="rId208">
                      <a:extLst>
                        <a:ext uri="{28A0092B-C50C-407E-A947-70E740481C1C}">
                          <a14:useLocalDpi xmlns:a14="http://schemas.microsoft.com/office/drawing/2010/main" val="0"/>
                        </a:ext>
                      </a:extLst>
                    </a:blip>
                    <a:stretch>
                      <a:fillRect/>
                    </a:stretch>
                  </pic:blipFill>
                  <pic:spPr>
                    <a:xfrm>
                      <a:off x="0" y="0"/>
                      <a:ext cx="6120765" cy="2726690"/>
                    </a:xfrm>
                    <a:prstGeom prst="rect">
                      <a:avLst/>
                    </a:prstGeom>
                  </pic:spPr>
                </pic:pic>
              </a:graphicData>
            </a:graphic>
          </wp:inline>
        </w:drawing>
      </w:r>
    </w:p>
    <w:p w14:paraId="7F0CEDBA" w14:textId="4F46D931" w:rsidR="00671F04" w:rsidRPr="008E4F17" w:rsidRDefault="00671F04" w:rsidP="00DE5D95">
      <w:pPr>
        <w:pStyle w:val="Normalaftertitle"/>
      </w:pPr>
      <w:r w:rsidRPr="008E4F17">
        <w:t xml:space="preserve">Protection criteria vs. pulsed interference for the above-mentioned radars are unavailable in Recommendation ITU-R M.1796-1. Therefore the general protection criteria </w:t>
      </w:r>
      <w:r w:rsidRPr="008E4F17">
        <w:rPr>
          <w:i/>
          <w:iCs/>
        </w:rPr>
        <w:t>I</w:t>
      </w:r>
      <w:r w:rsidRPr="008E4F17">
        <w:t>/</w:t>
      </w:r>
      <w:r w:rsidRPr="008E4F17">
        <w:rPr>
          <w:i/>
          <w:iCs/>
        </w:rPr>
        <w:t>N</w:t>
      </w:r>
      <w:r w:rsidRPr="008E4F17">
        <w:t xml:space="preserve"> = −6 dB given in Recommendation </w:t>
      </w:r>
      <w:hyperlink r:id="rId209" w:history="1">
        <w:r w:rsidRPr="008E4F17">
          <w:rPr>
            <w:rStyle w:val="Hyperlink"/>
            <w:color w:val="auto"/>
            <w:u w:val="none"/>
          </w:rPr>
          <w:t>ITU</w:t>
        </w:r>
        <w:r w:rsidRPr="008E4F17">
          <w:rPr>
            <w:rStyle w:val="Hyperlink"/>
            <w:color w:val="auto"/>
            <w:u w:val="none"/>
          </w:rPr>
          <w:noBreakHyphen/>
          <w:t>R М.1461</w:t>
        </w:r>
      </w:hyperlink>
      <w:r w:rsidRPr="008E4F17">
        <w:t xml:space="preserve"> is proposed to use for evaluation of the interference impact. </w:t>
      </w:r>
    </w:p>
    <w:p w14:paraId="2E08F421" w14:textId="7A89C832" w:rsidR="00671F04" w:rsidRPr="008E4F17" w:rsidRDefault="00671F04" w:rsidP="00671F04">
      <w:r w:rsidRPr="008E4F17">
        <w:t>However, the effect of pulsed interference on incumbent systems is difficult to quantify and the interference level I is strongly dependent on receiver-processor design and mode of system operation. In general, numerous radar features can help suppress low effective duty-cycle pulsed interference. Techniques for mitigation of low-duty-cycle pulsed interference are described in Recommendation</w:t>
      </w:r>
      <w:r w:rsidR="00DE5D95" w:rsidRPr="008E4F17">
        <w:t> </w:t>
      </w:r>
      <w:hyperlink r:id="rId210" w:history="1">
        <w:r w:rsidRPr="008E4F17">
          <w:rPr>
            <w:rStyle w:val="Hyperlink"/>
            <w:color w:val="auto"/>
            <w:u w:val="none"/>
          </w:rPr>
          <w:t>ITU-R</w:t>
        </w:r>
        <w:r w:rsidR="00DE5D95" w:rsidRPr="008E4F17">
          <w:rPr>
            <w:rStyle w:val="Hyperlink"/>
            <w:color w:val="auto"/>
            <w:u w:val="none"/>
          </w:rPr>
          <w:t> </w:t>
        </w:r>
        <w:r w:rsidRPr="008E4F17">
          <w:rPr>
            <w:rStyle w:val="Hyperlink"/>
            <w:color w:val="auto"/>
            <w:u w:val="none"/>
          </w:rPr>
          <w:t>M.1372</w:t>
        </w:r>
      </w:hyperlink>
      <w:r w:rsidRPr="008E4F17">
        <w:t>. Since the protection criteria specified in Recommendation</w:t>
      </w:r>
      <w:r w:rsidR="00DE5D95" w:rsidRPr="008E4F17">
        <w:t> </w:t>
      </w:r>
      <w:hyperlink r:id="rId211" w:history="1">
        <w:r w:rsidRPr="008E4F17">
          <w:rPr>
            <w:rStyle w:val="Hyperlink"/>
            <w:color w:val="auto"/>
            <w:u w:val="none"/>
          </w:rPr>
          <w:t>ITU</w:t>
        </w:r>
        <w:r w:rsidRPr="008E4F17">
          <w:rPr>
            <w:rStyle w:val="Hyperlink"/>
            <w:color w:val="auto"/>
            <w:u w:val="none"/>
          </w:rPr>
          <w:noBreakHyphen/>
          <w:t>R</w:t>
        </w:r>
        <w:r w:rsidR="00DE5D95" w:rsidRPr="008E4F17">
          <w:rPr>
            <w:rStyle w:val="Hyperlink"/>
            <w:color w:val="auto"/>
            <w:u w:val="none"/>
          </w:rPr>
          <w:t> </w:t>
        </w:r>
        <w:r w:rsidRPr="008E4F17">
          <w:rPr>
            <w:rStyle w:val="Hyperlink"/>
            <w:color w:val="auto"/>
            <w:u w:val="none"/>
          </w:rPr>
          <w:t>М.1461</w:t>
        </w:r>
      </w:hyperlink>
      <w:r w:rsidRPr="008E4F17">
        <w:t xml:space="preserve"> does not take into account the pulse interference effect from EESS</w:t>
      </w:r>
      <w:r w:rsidR="00DE5D95" w:rsidRPr="008E4F17">
        <w:t> </w:t>
      </w:r>
      <w:r w:rsidRPr="008E4F17">
        <w:t>SAR-4, the effective e.i.r.p. value (</w:t>
      </w:r>
      <w:proofErr w:type="spellStart"/>
      <w:r w:rsidRPr="008E4F17">
        <w:rPr>
          <w:i/>
          <w:iCs/>
        </w:rPr>
        <w:t>e.i.r.p.</w:t>
      </w:r>
      <w:r w:rsidRPr="008E4F17">
        <w:rPr>
          <w:i/>
          <w:iCs/>
          <w:vertAlign w:val="subscript"/>
        </w:rPr>
        <w:t>eff</w:t>
      </w:r>
      <w:proofErr w:type="spellEnd"/>
      <w:r w:rsidRPr="008E4F17">
        <w:t xml:space="preserve">) defined with account of duty cycle is proposed to use </w:t>
      </w:r>
    </w:p>
    <w:p w14:paraId="288A5DB2" w14:textId="77777777" w:rsidR="00671F04" w:rsidRPr="008E4F17" w:rsidRDefault="00671F04" w:rsidP="00DE5D95">
      <w:pPr>
        <w:pStyle w:val="Equation"/>
      </w:pPr>
      <w:r w:rsidRPr="008E4F17">
        <w:tab/>
      </w:r>
      <w:r w:rsidRPr="008E4F17">
        <w:tab/>
      </w:r>
      <w:r w:rsidRPr="008E4F17">
        <w:object w:dxaOrig="3519" w:dyaOrig="380" w14:anchorId="0E27D59A">
          <v:shape id="_x0000_i1034" type="#_x0000_t75" style="width:200.35pt;height:19.4pt" o:ole="">
            <v:imagedata r:id="rId212" o:title=""/>
          </v:shape>
          <o:OLEObject Type="Embed" ProgID="Equation.3" ShapeID="_x0000_i1034" DrawAspect="Content" ObjectID="_1838450024" r:id="rId213"/>
        </w:object>
      </w:r>
    </w:p>
    <w:p w14:paraId="5F3948FC" w14:textId="77777777" w:rsidR="00671F04" w:rsidRPr="008E4F17" w:rsidRDefault="00671F04" w:rsidP="00671F04">
      <w:pPr>
        <w:rPr>
          <w:i/>
        </w:rPr>
      </w:pPr>
      <w:r w:rsidRPr="008E4F17">
        <w:t>where:</w:t>
      </w:r>
    </w:p>
    <w:p w14:paraId="33B1C4CA" w14:textId="48D8C5AE" w:rsidR="00671F04" w:rsidRPr="008E4F17" w:rsidRDefault="00671F04" w:rsidP="00DE5D95">
      <w:pPr>
        <w:pStyle w:val="Equationlegend"/>
        <w:rPr>
          <w:lang w:val="en-GB"/>
        </w:rPr>
      </w:pPr>
      <w:r w:rsidRPr="008E4F17">
        <w:rPr>
          <w:lang w:val="en-GB"/>
        </w:rPr>
        <w:tab/>
      </w:r>
      <w:r w:rsidRPr="008E4F17">
        <w:rPr>
          <w:i/>
          <w:iCs/>
          <w:lang w:val="en-GB"/>
        </w:rPr>
        <w:t xml:space="preserve">e.i.r.p. </w:t>
      </w:r>
      <w:proofErr w:type="gramStart"/>
      <w:r w:rsidRPr="008E4F17">
        <w:rPr>
          <w:i/>
          <w:iCs/>
          <w:lang w:val="en-GB"/>
        </w:rPr>
        <w:t>I</w:t>
      </w:r>
      <w:r w:rsidR="00DE5D95" w:rsidRPr="008E4F17">
        <w:rPr>
          <w:i/>
          <w:iCs/>
          <w:lang w:val="en-GB"/>
        </w:rPr>
        <w:t xml:space="preserve"> </w:t>
      </w:r>
      <w:r w:rsidRPr="008E4F17">
        <w:rPr>
          <w:lang w:val="en-GB"/>
        </w:rPr>
        <w:t>:</w:t>
      </w:r>
      <w:proofErr w:type="gramEnd"/>
      <w:r w:rsidRPr="008E4F17">
        <w:rPr>
          <w:lang w:val="en-GB"/>
        </w:rPr>
        <w:tab/>
        <w:t>SAR-4 transmitter e.i.r.p. towards the radio determination radar antenna (</w:t>
      </w:r>
      <w:proofErr w:type="spellStart"/>
      <w:r w:rsidRPr="008E4F17">
        <w:rPr>
          <w:lang w:val="en-GB"/>
        </w:rPr>
        <w:t>dBW</w:t>
      </w:r>
      <w:proofErr w:type="spellEnd"/>
      <w:r w:rsidRPr="008E4F17">
        <w:rPr>
          <w:lang w:val="en-GB"/>
        </w:rPr>
        <w:t>)</w:t>
      </w:r>
    </w:p>
    <w:p w14:paraId="45D739AC" w14:textId="77FC6A77" w:rsidR="00671F04" w:rsidRPr="008E4F17" w:rsidRDefault="00671F04" w:rsidP="00DE5D95">
      <w:pPr>
        <w:pStyle w:val="Equationlegend"/>
        <w:rPr>
          <w:lang w:val="en-GB"/>
        </w:rPr>
      </w:pPr>
      <w:r w:rsidRPr="008E4F17">
        <w:rPr>
          <w:lang w:val="en-GB"/>
        </w:rPr>
        <w:tab/>
      </w:r>
      <w:proofErr w:type="gramStart"/>
      <w:r w:rsidRPr="008E4F17">
        <w:rPr>
          <w:i/>
          <w:iCs/>
          <w:lang w:val="en-GB"/>
        </w:rPr>
        <w:t>Q</w:t>
      </w:r>
      <w:r w:rsidR="00DE5D95" w:rsidRPr="008E4F17">
        <w:rPr>
          <w:i/>
          <w:iCs/>
          <w:lang w:val="en-GB"/>
        </w:rPr>
        <w:t xml:space="preserve"> </w:t>
      </w:r>
      <w:r w:rsidRPr="008E4F17">
        <w:rPr>
          <w:lang w:val="en-GB"/>
        </w:rPr>
        <w:t>:</w:t>
      </w:r>
      <w:proofErr w:type="gramEnd"/>
      <w:r w:rsidRPr="008E4F17">
        <w:rPr>
          <w:lang w:val="en-GB"/>
        </w:rPr>
        <w:tab/>
        <w:t>duty cycle (%).</w:t>
      </w:r>
    </w:p>
    <w:p w14:paraId="6CCC4F7A" w14:textId="77777777" w:rsidR="00671F04" w:rsidRPr="008E4F17" w:rsidRDefault="00671F04" w:rsidP="00671F04">
      <w:r w:rsidRPr="008E4F17">
        <w:t xml:space="preserve">All three systems identified in Recommendation </w:t>
      </w:r>
      <w:hyperlink r:id="rId214" w:history="1">
        <w:r w:rsidRPr="008E4F17">
          <w:rPr>
            <w:rStyle w:val="Hyperlink"/>
            <w:color w:val="auto"/>
            <w:u w:val="none"/>
          </w:rPr>
          <w:t>ITU-R M.1796</w:t>
        </w:r>
      </w:hyperlink>
      <w:r w:rsidRPr="008E4F17">
        <w:t xml:space="preserve"> in the band 10.0-10.5 GHz are tracking radars, either airborne, ship borne, or land based. They use either CW or FMCW waveforms, with an IF bandwidth around 500 kHz.</w:t>
      </w:r>
    </w:p>
    <w:p w14:paraId="7511ECE9" w14:textId="77777777" w:rsidR="00671F04" w:rsidRPr="008E4F17" w:rsidRDefault="00671F04" w:rsidP="00671F04">
      <w:r w:rsidRPr="008E4F17">
        <w:t>A purely CW waveform does not allow for a determination of the distance, whereas a FMCW waveform permits it. The basic principle of either a CW or FMCW radar relies on a bank of Doppler filters with a relatively small bandwidth which allows for a determination of the Doppler of the target which is being tracked. This bank of filters is done through an FFT that will smear the SAR signal on all frequencies.</w:t>
      </w:r>
    </w:p>
    <w:p w14:paraId="4BBA8E92" w14:textId="77777777" w:rsidR="00671F04" w:rsidRPr="008E4F17" w:rsidRDefault="00671F04" w:rsidP="00671F04">
      <w:r w:rsidRPr="008E4F17">
        <w:t xml:space="preserve">As indicated by Fig. 62, the CW radar receiver declares detection at the output of a particular Doppler bin if that output value passes the detection threshold within the detector box. Since the narrow band filter (NBF) bank is implemented by an FFT, only finite length data sets can be processed at a time. The length of such blocks is normally referred to as the dwell time or dwell interval. The dwell interval determines the frequency resolution or the bandwidth of the individual NBFs. </w:t>
      </w:r>
    </w:p>
    <w:p w14:paraId="4EFC4E7B" w14:textId="59D8FBCC" w:rsidR="00671F04" w:rsidRPr="008E4F17" w:rsidRDefault="00671F04" w:rsidP="00671F04">
      <w:r w:rsidRPr="008E4F17">
        <w:lastRenderedPageBreak/>
        <w:t xml:space="preserve">Assuming a 1 kHz bandwidth for each individual Doppler filter and a 0.5 MHz bandwidth for the IF filter then </w:t>
      </w:r>
      <w:r w:rsidRPr="008E4F17">
        <w:rPr>
          <w:i/>
          <w:iCs/>
        </w:rPr>
        <w:t>N</w:t>
      </w:r>
      <w:r w:rsidRPr="008E4F17">
        <w:rPr>
          <w:i/>
          <w:iCs/>
          <w:vertAlign w:val="subscript"/>
        </w:rPr>
        <w:t>FFT</w:t>
      </w:r>
      <w:r w:rsidRPr="008E4F17">
        <w:rPr>
          <w:vertAlign w:val="subscript"/>
        </w:rPr>
        <w:t xml:space="preserve"> </w:t>
      </w:r>
      <w:r w:rsidRPr="008E4F17">
        <w:t>= 2B/</w:t>
      </w:r>
      <w:proofErr w:type="spellStart"/>
      <w:r w:rsidR="00DE5D95" w:rsidRPr="008E4F17">
        <w:t>Δ</w:t>
      </w:r>
      <w:r w:rsidRPr="008E4F17">
        <w:rPr>
          <w:i/>
          <w:iCs/>
        </w:rPr>
        <w:t>f</w:t>
      </w:r>
      <w:proofErr w:type="spellEnd"/>
      <w:r w:rsidRPr="008E4F17">
        <w:t xml:space="preserve"> = 1024 points FFT (the factor 2 is needed to account for both positive and negative Doppler shifts) and a 1 </w:t>
      </w:r>
      <w:proofErr w:type="spellStart"/>
      <w:r w:rsidRPr="008E4F17">
        <w:t>ms</w:t>
      </w:r>
      <w:proofErr w:type="spellEnd"/>
      <w:r w:rsidRPr="008E4F17">
        <w:t xml:space="preserve"> dwell time. </w:t>
      </w:r>
    </w:p>
    <w:p w14:paraId="405B9D8D" w14:textId="77777777" w:rsidR="00671F04" w:rsidRPr="008E4F17" w:rsidRDefault="00671F04" w:rsidP="00671F04">
      <w:r w:rsidRPr="008E4F17">
        <w:t xml:space="preserve">This would contain six EESS SAR-4 pulses, and the average </w:t>
      </w:r>
      <w:r w:rsidRPr="008E4F17">
        <w:rPr>
          <w:i/>
          <w:iCs/>
        </w:rPr>
        <w:t>I</w:t>
      </w:r>
      <w:r w:rsidRPr="008E4F17">
        <w:t>/</w:t>
      </w:r>
      <w:r w:rsidRPr="008E4F17">
        <w:rPr>
          <w:i/>
          <w:iCs/>
        </w:rPr>
        <w:t>N</w:t>
      </w:r>
      <w:r w:rsidRPr="008E4F17">
        <w:t xml:space="preserve"> value should therefore be considered instead of the peak </w:t>
      </w:r>
      <w:r w:rsidRPr="008E4F17">
        <w:rPr>
          <w:i/>
          <w:iCs/>
        </w:rPr>
        <w:t>I</w:t>
      </w:r>
      <w:r w:rsidRPr="008E4F17">
        <w:t>/</w:t>
      </w:r>
      <w:r w:rsidRPr="008E4F17">
        <w:rPr>
          <w:i/>
          <w:iCs/>
        </w:rPr>
        <w:t>N</w:t>
      </w:r>
      <w:r w:rsidRPr="008E4F17">
        <w:t>.</w:t>
      </w:r>
    </w:p>
    <w:p w14:paraId="15B7EE09" w14:textId="77777777" w:rsidR="00671F04" w:rsidRPr="008E4F17" w:rsidRDefault="00671F04" w:rsidP="00DE5D95">
      <w:pPr>
        <w:pStyle w:val="FigureNo"/>
      </w:pPr>
      <w:bookmarkStart w:id="131" w:name="_Toc351123842"/>
      <w:bookmarkStart w:id="132" w:name="_Ref351122645"/>
      <w:r w:rsidRPr="008E4F17">
        <w:t xml:space="preserve">Figure </w:t>
      </w:r>
      <w:bookmarkEnd w:id="131"/>
      <w:bookmarkEnd w:id="132"/>
      <w:r w:rsidRPr="008E4F17">
        <w:t>62</w:t>
      </w:r>
    </w:p>
    <w:p w14:paraId="4C339181" w14:textId="77777777" w:rsidR="00671F04" w:rsidRPr="008E4F17" w:rsidRDefault="00671F04" w:rsidP="00DE5D95">
      <w:pPr>
        <w:pStyle w:val="Figuretitle"/>
      </w:pPr>
      <w:r w:rsidRPr="008E4F17">
        <w:t>Basic diagram of CW radar</w:t>
      </w:r>
    </w:p>
    <w:p w14:paraId="7161F194" w14:textId="7428A5F1" w:rsidR="00671F04" w:rsidRPr="008E4F17" w:rsidRDefault="00DE5D95" w:rsidP="00DE5D95">
      <w:pPr>
        <w:pStyle w:val="Figure"/>
      </w:pPr>
      <w:bookmarkStart w:id="133" w:name="_Toc351123798"/>
      <w:r w:rsidRPr="008E4F17">
        <w:rPr>
          <w:noProof/>
        </w:rPr>
        <w:drawing>
          <wp:inline distT="0" distB="0" distL="0" distR="0" wp14:anchorId="56730A55" wp14:editId="05C16FF2">
            <wp:extent cx="4551045" cy="4508500"/>
            <wp:effectExtent l="0" t="0" r="1905" b="6350"/>
            <wp:docPr id="43" name="Image 18" descr="Basic diagram of CW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18" descr="Basic diagram of CW rada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551045" cy="4508500"/>
                    </a:xfrm>
                    <a:prstGeom prst="rect">
                      <a:avLst/>
                    </a:prstGeom>
                    <a:noFill/>
                    <a:ln>
                      <a:noFill/>
                    </a:ln>
                  </pic:spPr>
                </pic:pic>
              </a:graphicData>
            </a:graphic>
          </wp:inline>
        </w:drawing>
      </w:r>
    </w:p>
    <w:p w14:paraId="557DB44C" w14:textId="77777777" w:rsidR="00671F04" w:rsidRPr="008E4F17" w:rsidRDefault="00671F04" w:rsidP="00DE5D95">
      <w:pPr>
        <w:pStyle w:val="Heading3"/>
      </w:pPr>
      <w:bookmarkStart w:id="134" w:name="_Toc387703225"/>
      <w:bookmarkStart w:id="135" w:name="_Toc400461869"/>
      <w:r w:rsidRPr="008E4F17">
        <w:t>4.3.3</w:t>
      </w:r>
      <w:r w:rsidRPr="008E4F17">
        <w:tab/>
        <w:t xml:space="preserve">Sharing studies on the impact of EESS SAR-4 </w:t>
      </w:r>
      <w:bookmarkEnd w:id="133"/>
      <w:r w:rsidRPr="008E4F17">
        <w:t>emissions on RLS receivers</w:t>
      </w:r>
      <w:bookmarkEnd w:id="134"/>
      <w:bookmarkEnd w:id="135"/>
    </w:p>
    <w:p w14:paraId="527AB96D" w14:textId="77777777" w:rsidR="00671F04" w:rsidRPr="008E4F17" w:rsidRDefault="00671F04" w:rsidP="00671F04">
      <w:r w:rsidRPr="008E4F17">
        <w:t>Four sharing studies were performed.</w:t>
      </w:r>
    </w:p>
    <w:p w14:paraId="49286111" w14:textId="77777777" w:rsidR="00671F04" w:rsidRPr="008E4F17" w:rsidRDefault="00671F04" w:rsidP="00DE5D95">
      <w:pPr>
        <w:pStyle w:val="Headingb"/>
      </w:pPr>
      <w:r w:rsidRPr="008E4F17">
        <w:t>Study 1 – Approach A: worst case analysis</w:t>
      </w:r>
    </w:p>
    <w:p w14:paraId="2D20942E" w14:textId="12CFB31D" w:rsidR="00671F04" w:rsidRPr="008E4F17" w:rsidRDefault="00671F04" w:rsidP="00671F04">
      <w:r w:rsidRPr="008E4F17">
        <w:t xml:space="preserve">This study computes the worst-case effect on radar for the worst-case configuration (when RLS receiver has the maximum possible gain towards the EESS SAR satellite and is located at measuring point and the victim radars are located along track plain). That is why complex average pattern along track for EESS SAR-4 specified in Recommendation </w:t>
      </w:r>
      <w:hyperlink r:id="rId216" w:history="1">
        <w:r w:rsidRPr="008E4F17">
          <w:rPr>
            <w:rStyle w:val="Hyperlink"/>
            <w:color w:val="auto"/>
            <w:u w:val="none"/>
          </w:rPr>
          <w:t>ITU-R RS.2043</w:t>
        </w:r>
      </w:hyperlink>
      <w:r w:rsidRPr="008E4F17">
        <w:t xml:space="preserve"> (red curve in Fig. 11) was used in </w:t>
      </w:r>
      <w:r w:rsidRPr="008E4F17">
        <w:rPr>
          <w:i/>
          <w:iCs/>
        </w:rPr>
        <w:t>I</w:t>
      </w:r>
      <w:r w:rsidRPr="008E4F17">
        <w:t>/</w:t>
      </w:r>
      <w:r w:rsidRPr="008E4F17">
        <w:rPr>
          <w:i/>
          <w:iCs/>
        </w:rPr>
        <w:t>N</w:t>
      </w:r>
      <w:r w:rsidRPr="008E4F17">
        <w:t xml:space="preserve"> estimations. The effect of EESS SAR satellite movement over 11 days (typical repetition period of the EESS SAR-4 satellite orbit) is not </w:t>
      </w:r>
      <w:proofErr w:type="gramStart"/>
      <w:r w:rsidRPr="008E4F17">
        <w:t>taken into account</w:t>
      </w:r>
      <w:proofErr w:type="gramEnd"/>
      <w:r w:rsidRPr="008E4F17">
        <w:t xml:space="preserve"> in this study.</w:t>
      </w:r>
    </w:p>
    <w:p w14:paraId="55E17BBB" w14:textId="6A5DBB4C" w:rsidR="00671F04" w:rsidRPr="008E4F17" w:rsidRDefault="00671F04" w:rsidP="00DE5D95">
      <w:pPr>
        <w:pStyle w:val="Headingb"/>
      </w:pPr>
      <w:r w:rsidRPr="008E4F17">
        <w:t xml:space="preserve">Study 1 – Approach B: Probability and average time that </w:t>
      </w:r>
      <w:r w:rsidRPr="008E4F17">
        <w:rPr>
          <w:i/>
          <w:iCs/>
        </w:rPr>
        <w:t>I</w:t>
      </w:r>
      <w:r w:rsidRPr="008E4F17">
        <w:t>/</w:t>
      </w:r>
      <w:r w:rsidRPr="008E4F17">
        <w:rPr>
          <w:i/>
          <w:iCs/>
        </w:rPr>
        <w:t>N</w:t>
      </w:r>
      <w:r w:rsidRPr="008E4F17">
        <w:t xml:space="preserve"> of −6</w:t>
      </w:r>
      <w:r w:rsidR="0001440A">
        <w:t xml:space="preserve"> </w:t>
      </w:r>
      <w:r w:rsidRPr="008E4F17">
        <w:t>dB is exceeded</w:t>
      </w:r>
    </w:p>
    <w:p w14:paraId="465498AA" w14:textId="0FDAA4DC" w:rsidR="00671F04" w:rsidRPr="008E4F17" w:rsidRDefault="00671F04" w:rsidP="00671F04">
      <w:r w:rsidRPr="008E4F17">
        <w:t xml:space="preserve">This study is the same as Study 1 but in addition is computing the probability that </w:t>
      </w:r>
      <w:r w:rsidRPr="008E4F17">
        <w:rPr>
          <w:i/>
          <w:iCs/>
        </w:rPr>
        <w:t>I</w:t>
      </w:r>
      <w:r w:rsidRPr="008E4F17">
        <w:t>/</w:t>
      </w:r>
      <w:r w:rsidRPr="008E4F17">
        <w:rPr>
          <w:i/>
          <w:iCs/>
        </w:rPr>
        <w:t>N</w:t>
      </w:r>
      <w:r w:rsidRPr="008E4F17">
        <w:t xml:space="preserve"> of −6</w:t>
      </w:r>
      <w:r w:rsidR="0001440A">
        <w:t xml:space="preserve"> </w:t>
      </w:r>
      <w:r w:rsidRPr="008E4F17">
        <w:t>dB is exceeded and the average time during which the exceedance of −6</w:t>
      </w:r>
      <w:r w:rsidR="0001440A">
        <w:t xml:space="preserve"> </w:t>
      </w:r>
      <w:r w:rsidRPr="008E4F17">
        <w:t xml:space="preserve">dB might occur. This study </w:t>
      </w:r>
      <w:proofErr w:type="gramStart"/>
      <w:r w:rsidRPr="008E4F17">
        <w:t>takes into account</w:t>
      </w:r>
      <w:proofErr w:type="gramEnd"/>
      <w:r w:rsidRPr="008E4F17">
        <w:t xml:space="preserve"> radar receiver location anywhere in the possible measurement zone in the EESS SAR-4 </w:t>
      </w:r>
      <w:r w:rsidRPr="008E4F17">
        <w:lastRenderedPageBreak/>
        <w:t xml:space="preserve">visibility area. The EESS SAR-4 satellite repetition period over 11 days is also not </w:t>
      </w:r>
      <w:proofErr w:type="gramStart"/>
      <w:r w:rsidRPr="008E4F17">
        <w:t>taken into account</w:t>
      </w:r>
      <w:proofErr w:type="gramEnd"/>
      <w:r w:rsidRPr="008E4F17">
        <w:t xml:space="preserve"> in this study.</w:t>
      </w:r>
    </w:p>
    <w:p w14:paraId="36718288" w14:textId="77777777" w:rsidR="00671F04" w:rsidRPr="008E4F17" w:rsidRDefault="00671F04" w:rsidP="00DE5D95">
      <w:pPr>
        <w:pStyle w:val="Headingb"/>
      </w:pPr>
      <w:r w:rsidRPr="008E4F17">
        <w:t>Study 2: Dynamic analysis</w:t>
      </w:r>
    </w:p>
    <w:p w14:paraId="3BA96DE7" w14:textId="77777777" w:rsidR="00671F04" w:rsidRPr="008E4F17" w:rsidRDefault="00671F04" w:rsidP="00671F04">
      <w:r w:rsidRPr="008E4F17">
        <w:t xml:space="preserve">This study simulates the movement of the EESS SAR-4 satellite over 11 days and provides associated statistics (cumulative probability distribution function) on the average </w:t>
      </w:r>
      <w:r w:rsidRPr="008E4F17">
        <w:rPr>
          <w:i/>
          <w:iCs/>
        </w:rPr>
        <w:t>I</w:t>
      </w:r>
      <w:r w:rsidRPr="008E4F17">
        <w:t>/</w:t>
      </w:r>
      <w:r w:rsidRPr="008E4F17">
        <w:rPr>
          <w:i/>
          <w:iCs/>
        </w:rPr>
        <w:t>N</w:t>
      </w:r>
      <w:r w:rsidRPr="008E4F17">
        <w:t xml:space="preserve"> level as received by the RLS receiver.</w:t>
      </w:r>
    </w:p>
    <w:p w14:paraId="6DEA103B" w14:textId="77777777" w:rsidR="00671F04" w:rsidRPr="008E4F17" w:rsidRDefault="00671F04" w:rsidP="00DE5D95">
      <w:pPr>
        <w:pStyle w:val="Headingb"/>
      </w:pPr>
      <w:r w:rsidRPr="008E4F17">
        <w:t>Study 3: Impact on EESS SAR-4 pulsed interference into FMCW radars</w:t>
      </w:r>
    </w:p>
    <w:p w14:paraId="477D950E" w14:textId="77777777" w:rsidR="00671F04" w:rsidRPr="008E4F17" w:rsidRDefault="00671F04" w:rsidP="00671F04">
      <w:r w:rsidRPr="008E4F17">
        <w:t>This study addresses the sharing performance simulation analyses between the EESS SAR and RLS radars in the band 9 900-10 500 MHz based on the spectrum characteristic modelling method.</w:t>
      </w:r>
    </w:p>
    <w:p w14:paraId="37CC0A09" w14:textId="77777777" w:rsidR="00671F04" w:rsidRPr="008E4F17" w:rsidRDefault="00671F04" w:rsidP="00DE5D95">
      <w:pPr>
        <w:pStyle w:val="Heading4"/>
      </w:pPr>
      <w:r w:rsidRPr="008E4F17">
        <w:t>4.3.3.1</w:t>
      </w:r>
      <w:r w:rsidRPr="008E4F17">
        <w:tab/>
        <w:t>Worst case static analysis (Study 1)</w:t>
      </w:r>
    </w:p>
    <w:p w14:paraId="29A9CDD8" w14:textId="77777777" w:rsidR="00671F04" w:rsidRPr="008E4F17" w:rsidRDefault="00671F04" w:rsidP="00671F04">
      <w:r w:rsidRPr="008E4F17">
        <w:t>This section discusses effect from SAR-4 on operation of shipboard, ground-based and air-borne radars for the scenario given in Fig. 63.</w:t>
      </w:r>
    </w:p>
    <w:p w14:paraId="724A9163" w14:textId="77777777" w:rsidR="00671F04" w:rsidRPr="008E4F17" w:rsidRDefault="00671F04" w:rsidP="00DE5D95">
      <w:pPr>
        <w:pStyle w:val="FigureNo"/>
      </w:pPr>
      <w:r w:rsidRPr="008E4F17">
        <w:t>Figure 63</w:t>
      </w:r>
    </w:p>
    <w:p w14:paraId="31B86C77" w14:textId="77777777" w:rsidR="00671F04" w:rsidRPr="008E4F17" w:rsidRDefault="00671F04" w:rsidP="00DE5D95">
      <w:pPr>
        <w:pStyle w:val="Figuretitle"/>
      </w:pPr>
      <w:r w:rsidRPr="008E4F17">
        <w:t>Scenario of SAR-4 effect on terrestrial radar</w:t>
      </w:r>
    </w:p>
    <w:p w14:paraId="0B25E17B" w14:textId="7985FBCB" w:rsidR="00671F04" w:rsidRPr="008E4F17" w:rsidRDefault="00DE5D95" w:rsidP="00DE5D95">
      <w:pPr>
        <w:pStyle w:val="Figure"/>
      </w:pPr>
      <w:r w:rsidRPr="008E4F17">
        <w:rPr>
          <w:noProof/>
        </w:rPr>
        <w:drawing>
          <wp:inline distT="0" distB="0" distL="0" distR="0" wp14:anchorId="24198DEA" wp14:editId="398A256B">
            <wp:extent cx="4493404" cy="2628900"/>
            <wp:effectExtent l="0" t="0" r="2540" b="0"/>
            <wp:docPr id="160" name="Picture 160" descr="Scenario of SAR-4 effect on terrestrial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Scenario of SAR-4 effect on terrestrial rada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502700" cy="2634339"/>
                    </a:xfrm>
                    <a:prstGeom prst="rect">
                      <a:avLst/>
                    </a:prstGeom>
                    <a:noFill/>
                  </pic:spPr>
                </pic:pic>
              </a:graphicData>
            </a:graphic>
          </wp:inline>
        </w:drawing>
      </w:r>
    </w:p>
    <w:p w14:paraId="4747F3C4" w14:textId="77777777" w:rsidR="00671F04" w:rsidRPr="008E4F17" w:rsidRDefault="00671F04" w:rsidP="00DE5D95">
      <w:pPr>
        <w:pStyle w:val="Normalaftertitle"/>
      </w:pPr>
      <w:r w:rsidRPr="008E4F17">
        <w:t>This scenario assumes that SAR-4 is moving on a circle orbit at the altitude of around 510 km. The motion path of SAR-4 is shown by a blue curve in Fig. 53. The orbit projection to the Earth’s surface is shown by a black curve. Here the potential area of measurements limited by the distance of 190 km and 740 km from the SAR-4 orbit projection to the Earth’s surface is also shown.</w:t>
      </w:r>
    </w:p>
    <w:p w14:paraId="2E5F7601" w14:textId="197679B0" w:rsidR="00671F04" w:rsidRPr="008E4F17" w:rsidRDefault="00671F04" w:rsidP="00671F04">
      <w:r w:rsidRPr="008E4F17">
        <w:t xml:space="preserve">During the flight SAR-4 makes measurements in the corresponding points A, B, C, D, Е, F and G in the orbit areas −3, −2, −1, 0, +1, +2, +3 (highlighted by green colour in Fig. 66). With this the </w:t>
      </w:r>
      <w:proofErr w:type="gramStart"/>
      <w:r w:rsidRPr="008E4F17">
        <w:t>time period</w:t>
      </w:r>
      <w:proofErr w:type="gramEnd"/>
      <w:r w:rsidRPr="008E4F17">
        <w:t xml:space="preserve"> of going through each area (</w:t>
      </w:r>
      <w:proofErr w:type="gramStart"/>
      <w:r w:rsidRPr="008E4F17">
        <w:t>time period</w:t>
      </w:r>
      <w:proofErr w:type="gramEnd"/>
      <w:r w:rsidRPr="008E4F17">
        <w:t xml:space="preserve"> of each measurement) is 5</w:t>
      </w:r>
      <w:r w:rsidR="0001440A">
        <w:t> </w:t>
      </w:r>
      <w:r w:rsidRPr="008E4F17">
        <w:t xml:space="preserve">s. At the 1 s intervals between these areas the measurements are not made and </w:t>
      </w:r>
      <w:proofErr w:type="gramStart"/>
      <w:r w:rsidRPr="008E4F17">
        <w:t>time period</w:t>
      </w:r>
      <w:proofErr w:type="gramEnd"/>
      <w:r w:rsidRPr="008E4F17">
        <w:t xml:space="preserve"> of going through these distances and the </w:t>
      </w:r>
      <w:proofErr w:type="gramStart"/>
      <w:r w:rsidRPr="008E4F17">
        <w:t>time period</w:t>
      </w:r>
      <w:proofErr w:type="gramEnd"/>
      <w:r w:rsidRPr="008E4F17">
        <w:t xml:space="preserve"> between the measurements is 10</w:t>
      </w:r>
      <w:r w:rsidR="0001440A">
        <w:t> </w:t>
      </w:r>
      <w:r w:rsidRPr="008E4F17">
        <w:t>s. The EESS SAR-4 velocity along the orbit is</w:t>
      </w:r>
      <w:r w:rsidR="00DE5D95" w:rsidRPr="008E4F17">
        <w:t> </w:t>
      </w:r>
      <w:r w:rsidRPr="008E4F17">
        <w:t>7.63 km/s. The velocity of the corresponding sub-satellite point is 7.06 km/s. Due to EESS SAR-4 orbit parameters the interval between repeated measurements in any point can be 11 days.</w:t>
      </w:r>
    </w:p>
    <w:p w14:paraId="1F3EC900" w14:textId="457CE447" w:rsidR="00671F04" w:rsidRPr="008E4F17" w:rsidRDefault="00671F04" w:rsidP="00165D6C">
      <w:pPr>
        <w:keepNext/>
        <w:keepLines/>
      </w:pPr>
      <w:proofErr w:type="gramStart"/>
      <w:r w:rsidRPr="008E4F17">
        <w:lastRenderedPageBreak/>
        <w:t>In the vicinity of</w:t>
      </w:r>
      <w:proofErr w:type="gramEnd"/>
      <w:r w:rsidRPr="008E4F17">
        <w:t xml:space="preserve"> point </w:t>
      </w:r>
      <w:proofErr w:type="gramStart"/>
      <w:r w:rsidRPr="008E4F17">
        <w:rPr>
          <w:i/>
          <w:iCs/>
        </w:rPr>
        <w:t>D</w:t>
      </w:r>
      <w:proofErr w:type="gramEnd"/>
      <w:r w:rsidRPr="008E4F17">
        <w:t xml:space="preserve"> the radiodetermination radar which experiences interference from EESS</w:t>
      </w:r>
      <w:r w:rsidR="00DE5D95" w:rsidRPr="008E4F17">
        <w:t> </w:t>
      </w:r>
      <w:r w:rsidRPr="008E4F17">
        <w:t>SAR-4 emissions is located. The interference impact lines are shown by red dotted lines in Fig. 66. In each of the seven considered cases, the main beam of radar antenna pattern is directed to the SAR</w:t>
      </w:r>
      <w:r w:rsidR="00DE5D95" w:rsidRPr="008E4F17">
        <w:noBreakHyphen/>
      </w:r>
      <w:r w:rsidRPr="008E4F17">
        <w:t xml:space="preserve">4 sub-satellite point. </w:t>
      </w:r>
      <w:proofErr w:type="gramStart"/>
      <w:r w:rsidRPr="008E4F17">
        <w:t>As the case may be, interference</w:t>
      </w:r>
      <w:proofErr w:type="gramEnd"/>
      <w:r w:rsidRPr="008E4F17">
        <w:t xml:space="preserve"> caused by EESS SAR-4 can fall into the radar receiver input on the main lobe or side/back lobe of the antenna pattern.</w:t>
      </w:r>
    </w:p>
    <w:p w14:paraId="46B1C729" w14:textId="77777777" w:rsidR="00671F04" w:rsidRPr="008E4F17" w:rsidRDefault="00671F04" w:rsidP="00671F04">
      <w:r w:rsidRPr="008E4F17">
        <w:t xml:space="preserve">For the evaluation of interference impact for each of the possible locations of EESS SAR-4 the following values were calculated: </w:t>
      </w:r>
    </w:p>
    <w:p w14:paraId="2D3258A5" w14:textId="77777777" w:rsidR="00671F04" w:rsidRPr="008E4F17" w:rsidRDefault="00671F04" w:rsidP="00DE5D95">
      <w:pPr>
        <w:pStyle w:val="enumlev1"/>
      </w:pPr>
      <w:r w:rsidRPr="008E4F17">
        <w:t>−</w:t>
      </w:r>
      <w:r w:rsidRPr="008E4F17">
        <w:tab/>
        <w:t>maximum and minimum interference arrival angles (α</w:t>
      </w:r>
      <w:r w:rsidRPr="008E4F17">
        <w:rPr>
          <w:i/>
          <w:iCs/>
          <w:vertAlign w:val="subscript"/>
        </w:rPr>
        <w:t>max</w:t>
      </w:r>
      <w:r w:rsidRPr="008E4F17">
        <w:t xml:space="preserve"> and α</w:t>
      </w:r>
      <w:r w:rsidRPr="008E4F17">
        <w:rPr>
          <w:i/>
          <w:iCs/>
          <w:vertAlign w:val="subscript"/>
        </w:rPr>
        <w:t>min</w:t>
      </w:r>
      <w:r w:rsidRPr="008E4F17">
        <w:t>) which correspond to the closest and widest boundary of the measurement area;</w:t>
      </w:r>
    </w:p>
    <w:p w14:paraId="7F7F893B" w14:textId="77777777" w:rsidR="00671F04" w:rsidRPr="008E4F17" w:rsidRDefault="00671F04" w:rsidP="00DE5D95">
      <w:pPr>
        <w:pStyle w:val="enumlev1"/>
      </w:pPr>
      <w:r w:rsidRPr="008E4F17">
        <w:t>−</w:t>
      </w:r>
      <w:r w:rsidRPr="008E4F17">
        <w:tab/>
        <w:t>maximum and minimum distance between the radar receiver and SAR-4 (</w:t>
      </w:r>
      <w:proofErr w:type="spellStart"/>
      <w:r w:rsidRPr="008E4F17">
        <w:rPr>
          <w:i/>
          <w:iCs/>
        </w:rPr>
        <w:t>L</w:t>
      </w:r>
      <w:r w:rsidRPr="008E4F17">
        <w:rPr>
          <w:i/>
          <w:iCs/>
          <w:vertAlign w:val="subscript"/>
        </w:rPr>
        <w:t>max</w:t>
      </w:r>
      <w:proofErr w:type="spellEnd"/>
      <w:r w:rsidRPr="008E4F17">
        <w:t xml:space="preserve"> and </w:t>
      </w:r>
      <w:proofErr w:type="spellStart"/>
      <w:r w:rsidRPr="008E4F17">
        <w:rPr>
          <w:i/>
          <w:iCs/>
        </w:rPr>
        <w:t>L</w:t>
      </w:r>
      <w:r w:rsidRPr="008E4F17">
        <w:rPr>
          <w:i/>
          <w:iCs/>
          <w:vertAlign w:val="subscript"/>
        </w:rPr>
        <w:t>min</w:t>
      </w:r>
      <w:proofErr w:type="spellEnd"/>
      <w:r w:rsidRPr="008E4F17">
        <w:t xml:space="preserve">); </w:t>
      </w:r>
    </w:p>
    <w:p w14:paraId="5AC08DB9" w14:textId="77777777" w:rsidR="00671F04" w:rsidRPr="008E4F17" w:rsidRDefault="00671F04" w:rsidP="00DE5D95">
      <w:pPr>
        <w:pStyle w:val="enumlev1"/>
      </w:pPr>
      <w:r w:rsidRPr="008E4F17">
        <w:t>−</w:t>
      </w:r>
      <w:r w:rsidRPr="008E4F17">
        <w:tab/>
        <w:t>maximum and minimum propagation losses.</w:t>
      </w:r>
    </w:p>
    <w:p w14:paraId="2809E4A0" w14:textId="77777777" w:rsidR="00671F04" w:rsidRPr="008E4F17" w:rsidRDefault="00671F04" w:rsidP="00671F04">
      <w:r w:rsidRPr="008E4F17">
        <w:t xml:space="preserve">The indicated parameters are shown in Fig. 64. The evaluation of the indicated values while conducting measurements at point </w:t>
      </w:r>
      <w:r w:rsidRPr="006C68C8">
        <w:rPr>
          <w:i/>
          <w:iCs/>
        </w:rPr>
        <w:t>D</w:t>
      </w:r>
      <w:r w:rsidRPr="008E4F17">
        <w:t xml:space="preserve"> is given in Table 23.</w:t>
      </w:r>
    </w:p>
    <w:p w14:paraId="1E948F9D" w14:textId="77777777" w:rsidR="00671F04" w:rsidRPr="008E4F17" w:rsidRDefault="00671F04" w:rsidP="00DE5D95">
      <w:pPr>
        <w:pStyle w:val="FigureNo"/>
      </w:pPr>
      <w:r w:rsidRPr="008E4F17">
        <w:t>Figure 64</w:t>
      </w:r>
    </w:p>
    <w:p w14:paraId="44564A6F" w14:textId="77777777" w:rsidR="00671F04" w:rsidRPr="008E4F17" w:rsidRDefault="00671F04" w:rsidP="00DE5D95">
      <w:pPr>
        <w:pStyle w:val="Figuretitle"/>
      </w:pPr>
      <w:r w:rsidRPr="008E4F17">
        <w:t>Mutual location of radar and SAR</w:t>
      </w:r>
    </w:p>
    <w:p w14:paraId="3D725A58" w14:textId="5D0510D3" w:rsidR="00671F04" w:rsidRPr="008E4F17" w:rsidRDefault="00DE5D95" w:rsidP="00DE5D95">
      <w:pPr>
        <w:pStyle w:val="Figure"/>
      </w:pPr>
      <w:r w:rsidRPr="008E4F17">
        <w:rPr>
          <w:noProof/>
        </w:rPr>
        <w:drawing>
          <wp:inline distT="0" distB="0" distL="0" distR="0" wp14:anchorId="26635947" wp14:editId="2C9246E9">
            <wp:extent cx="3352800" cy="2023745"/>
            <wp:effectExtent l="0" t="0" r="0" b="0"/>
            <wp:docPr id="161" name="Picture 161" descr="Mutual location of radar and S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Mutual location of radar and SA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352800" cy="2023745"/>
                    </a:xfrm>
                    <a:prstGeom prst="rect">
                      <a:avLst/>
                    </a:prstGeom>
                    <a:noFill/>
                  </pic:spPr>
                </pic:pic>
              </a:graphicData>
            </a:graphic>
          </wp:inline>
        </w:drawing>
      </w:r>
    </w:p>
    <w:p w14:paraId="6700A986" w14:textId="77777777" w:rsidR="00671F04" w:rsidRPr="008E4F17" w:rsidRDefault="00671F04" w:rsidP="00DE5D95">
      <w:pPr>
        <w:pStyle w:val="TableNo"/>
      </w:pPr>
      <w:r w:rsidRPr="008E4F17">
        <w:t>TABLE 23</w:t>
      </w:r>
    </w:p>
    <w:p w14:paraId="1F74656E" w14:textId="77777777" w:rsidR="00671F04" w:rsidRPr="008E4F17" w:rsidRDefault="00671F04" w:rsidP="00DE5D95">
      <w:pPr>
        <w:pStyle w:val="Tabletitle"/>
      </w:pPr>
      <w:r w:rsidRPr="008E4F17">
        <w:t>Results of calculations</w:t>
      </w:r>
    </w:p>
    <w:tbl>
      <w:tblPr>
        <w:tblW w:w="6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55"/>
        <w:gridCol w:w="1767"/>
      </w:tblGrid>
      <w:tr w:rsidR="00671F04" w:rsidRPr="008E4F17" w14:paraId="7B90A5A8" w14:textId="77777777" w:rsidTr="00DE5D95">
        <w:trPr>
          <w:trHeight w:val="300"/>
          <w:jc w:val="center"/>
        </w:trPr>
        <w:tc>
          <w:tcPr>
            <w:tcW w:w="4755" w:type="dxa"/>
            <w:noWrap/>
          </w:tcPr>
          <w:p w14:paraId="4F63E814" w14:textId="77777777" w:rsidR="00671F04" w:rsidRPr="008E4F17" w:rsidRDefault="00671F04" w:rsidP="00DE5D95">
            <w:pPr>
              <w:pStyle w:val="Tabletext"/>
              <w:jc w:val="left"/>
            </w:pPr>
            <w:r w:rsidRPr="008E4F17">
              <w:t>Maximum angle of arrival (degree)</w:t>
            </w:r>
          </w:p>
        </w:tc>
        <w:tc>
          <w:tcPr>
            <w:tcW w:w="1767" w:type="dxa"/>
            <w:noWrap/>
          </w:tcPr>
          <w:p w14:paraId="46CB2D2B" w14:textId="77777777" w:rsidR="00671F04" w:rsidRPr="008E4F17" w:rsidRDefault="00671F04" w:rsidP="00DE5D95">
            <w:pPr>
              <w:pStyle w:val="Tabletext"/>
              <w:jc w:val="center"/>
            </w:pPr>
            <w:r w:rsidRPr="008E4F17">
              <w:t>70</w:t>
            </w:r>
          </w:p>
        </w:tc>
      </w:tr>
      <w:tr w:rsidR="00671F04" w:rsidRPr="008E4F17" w14:paraId="0A8964F8" w14:textId="77777777" w:rsidTr="00DE5D95">
        <w:trPr>
          <w:trHeight w:val="300"/>
          <w:jc w:val="center"/>
        </w:trPr>
        <w:tc>
          <w:tcPr>
            <w:tcW w:w="4755" w:type="dxa"/>
            <w:noWrap/>
          </w:tcPr>
          <w:p w14:paraId="77301277" w14:textId="77777777" w:rsidR="00671F04" w:rsidRPr="008E4F17" w:rsidRDefault="00671F04" w:rsidP="00DE5D95">
            <w:pPr>
              <w:pStyle w:val="Tabletext"/>
              <w:jc w:val="left"/>
            </w:pPr>
            <w:r w:rsidRPr="008E4F17">
              <w:t xml:space="preserve">Minimum distance (km) </w:t>
            </w:r>
          </w:p>
        </w:tc>
        <w:tc>
          <w:tcPr>
            <w:tcW w:w="1767" w:type="dxa"/>
            <w:noWrap/>
          </w:tcPr>
          <w:p w14:paraId="0A4169ED" w14:textId="77777777" w:rsidR="00671F04" w:rsidRPr="008E4F17" w:rsidRDefault="00671F04" w:rsidP="00DE5D95">
            <w:pPr>
              <w:pStyle w:val="Tabletext"/>
              <w:jc w:val="center"/>
            </w:pPr>
            <w:r w:rsidRPr="008E4F17">
              <w:t>540</w:t>
            </w:r>
          </w:p>
        </w:tc>
      </w:tr>
      <w:tr w:rsidR="00671F04" w:rsidRPr="008E4F17" w14:paraId="7DBAF92D" w14:textId="77777777" w:rsidTr="00DE5D95">
        <w:trPr>
          <w:trHeight w:val="300"/>
          <w:jc w:val="center"/>
        </w:trPr>
        <w:tc>
          <w:tcPr>
            <w:tcW w:w="4755" w:type="dxa"/>
            <w:noWrap/>
          </w:tcPr>
          <w:p w14:paraId="53F33697" w14:textId="77777777" w:rsidR="00671F04" w:rsidRPr="008E4F17" w:rsidRDefault="00671F04" w:rsidP="00DE5D95">
            <w:pPr>
              <w:pStyle w:val="Tabletext"/>
              <w:jc w:val="left"/>
            </w:pPr>
            <w:r w:rsidRPr="008E4F17">
              <w:t xml:space="preserve">Minimum interference propagation loss (dB) </w:t>
            </w:r>
          </w:p>
        </w:tc>
        <w:tc>
          <w:tcPr>
            <w:tcW w:w="1767" w:type="dxa"/>
            <w:noWrap/>
          </w:tcPr>
          <w:p w14:paraId="3482170C" w14:textId="77777777" w:rsidR="00671F04" w:rsidRPr="008E4F17" w:rsidRDefault="00671F04" w:rsidP="00DE5D95">
            <w:pPr>
              <w:pStyle w:val="Tabletext"/>
              <w:jc w:val="center"/>
            </w:pPr>
            <w:r w:rsidRPr="008E4F17">
              <w:t>167</w:t>
            </w:r>
          </w:p>
        </w:tc>
      </w:tr>
      <w:tr w:rsidR="00671F04" w:rsidRPr="008E4F17" w14:paraId="63EA73C5" w14:textId="77777777" w:rsidTr="00DE5D95">
        <w:trPr>
          <w:trHeight w:val="300"/>
          <w:jc w:val="center"/>
        </w:trPr>
        <w:tc>
          <w:tcPr>
            <w:tcW w:w="4755" w:type="dxa"/>
            <w:noWrap/>
          </w:tcPr>
          <w:p w14:paraId="08F6410A" w14:textId="77777777" w:rsidR="00671F04" w:rsidRPr="008E4F17" w:rsidRDefault="00671F04" w:rsidP="00DE5D95">
            <w:pPr>
              <w:pStyle w:val="Tabletext"/>
              <w:jc w:val="left"/>
            </w:pPr>
            <w:r w:rsidRPr="008E4F17">
              <w:t xml:space="preserve">Minimum angle of arrival (degree) </w:t>
            </w:r>
          </w:p>
        </w:tc>
        <w:tc>
          <w:tcPr>
            <w:tcW w:w="1767" w:type="dxa"/>
            <w:noWrap/>
          </w:tcPr>
          <w:p w14:paraId="6A29E2B0" w14:textId="77777777" w:rsidR="00671F04" w:rsidRPr="008E4F17" w:rsidRDefault="00671F04" w:rsidP="00DE5D95">
            <w:pPr>
              <w:pStyle w:val="Tabletext"/>
              <w:jc w:val="center"/>
            </w:pPr>
            <w:r w:rsidRPr="008E4F17">
              <w:t>35</w:t>
            </w:r>
          </w:p>
        </w:tc>
      </w:tr>
      <w:tr w:rsidR="00671F04" w:rsidRPr="008E4F17" w14:paraId="3C831D12" w14:textId="77777777" w:rsidTr="00DE5D95">
        <w:trPr>
          <w:trHeight w:val="300"/>
          <w:jc w:val="center"/>
        </w:trPr>
        <w:tc>
          <w:tcPr>
            <w:tcW w:w="4755" w:type="dxa"/>
            <w:noWrap/>
          </w:tcPr>
          <w:p w14:paraId="346833BE" w14:textId="77777777" w:rsidR="00671F04" w:rsidRPr="008E4F17" w:rsidRDefault="00671F04" w:rsidP="00DE5D95">
            <w:pPr>
              <w:pStyle w:val="Tabletext"/>
              <w:jc w:val="left"/>
            </w:pPr>
            <w:r w:rsidRPr="008E4F17">
              <w:t xml:space="preserve">Maximum distance (km) </w:t>
            </w:r>
          </w:p>
        </w:tc>
        <w:tc>
          <w:tcPr>
            <w:tcW w:w="1767" w:type="dxa"/>
            <w:noWrap/>
          </w:tcPr>
          <w:p w14:paraId="1C95DE70" w14:textId="77777777" w:rsidR="00671F04" w:rsidRPr="008E4F17" w:rsidRDefault="00671F04" w:rsidP="00DE5D95">
            <w:pPr>
              <w:pStyle w:val="Tabletext"/>
              <w:jc w:val="center"/>
            </w:pPr>
            <w:r w:rsidRPr="008E4F17">
              <w:t>830</w:t>
            </w:r>
          </w:p>
        </w:tc>
      </w:tr>
      <w:tr w:rsidR="00671F04" w:rsidRPr="008E4F17" w14:paraId="37C668A2" w14:textId="77777777" w:rsidTr="00DE5D95">
        <w:trPr>
          <w:trHeight w:val="300"/>
          <w:jc w:val="center"/>
        </w:trPr>
        <w:tc>
          <w:tcPr>
            <w:tcW w:w="4755" w:type="dxa"/>
            <w:noWrap/>
          </w:tcPr>
          <w:p w14:paraId="0CFEFFBA" w14:textId="77777777" w:rsidR="00671F04" w:rsidRPr="008E4F17" w:rsidRDefault="00671F04" w:rsidP="00DE5D95">
            <w:pPr>
              <w:pStyle w:val="Tabletext"/>
              <w:jc w:val="left"/>
            </w:pPr>
            <w:r w:rsidRPr="008E4F17">
              <w:t>Maximum interference propagation loss (dB)</w:t>
            </w:r>
          </w:p>
        </w:tc>
        <w:tc>
          <w:tcPr>
            <w:tcW w:w="1767" w:type="dxa"/>
            <w:noWrap/>
          </w:tcPr>
          <w:p w14:paraId="2DA54149" w14:textId="77777777" w:rsidR="00671F04" w:rsidRPr="008E4F17" w:rsidRDefault="00671F04" w:rsidP="00DE5D95">
            <w:pPr>
              <w:pStyle w:val="Tabletext"/>
              <w:jc w:val="center"/>
            </w:pPr>
            <w:r w:rsidRPr="008E4F17">
              <w:t>171</w:t>
            </w:r>
          </w:p>
        </w:tc>
      </w:tr>
    </w:tbl>
    <w:p w14:paraId="51A8E3E5" w14:textId="77777777" w:rsidR="00671F04" w:rsidRPr="008E4F17" w:rsidRDefault="00671F04" w:rsidP="00DE5D95">
      <w:pPr>
        <w:pStyle w:val="Tablefin"/>
      </w:pPr>
    </w:p>
    <w:p w14:paraId="573BA840" w14:textId="77777777" w:rsidR="00671F04" w:rsidRPr="008E4F17" w:rsidRDefault="00671F04" w:rsidP="00671F04">
      <w:r w:rsidRPr="008E4F17">
        <w:t>Estimation of the minimum and maximum interference arrival angles were carried out for other orbit areas of EESS SAR-4. The calculation results are given below in Table 24.</w:t>
      </w:r>
    </w:p>
    <w:p w14:paraId="26B273D9" w14:textId="77777777" w:rsidR="00671F04" w:rsidRPr="008E4F17" w:rsidRDefault="00671F04" w:rsidP="00DE5D95">
      <w:pPr>
        <w:pStyle w:val="TableNo"/>
      </w:pPr>
      <w:r w:rsidRPr="008E4F17">
        <w:lastRenderedPageBreak/>
        <w:t>TABLE 24</w:t>
      </w:r>
    </w:p>
    <w:p w14:paraId="27130215" w14:textId="77777777" w:rsidR="00671F04" w:rsidRPr="008E4F17" w:rsidRDefault="00671F04" w:rsidP="00DE5D95">
      <w:pPr>
        <w:pStyle w:val="Tabletitle"/>
      </w:pPr>
      <w:r w:rsidRPr="008E4F17">
        <w:t>Minimum and maximum interference arrival angles for different orbit parts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0" w:type="dxa"/>
        </w:tblCellMar>
        <w:tblLook w:val="04A0" w:firstRow="1" w:lastRow="0" w:firstColumn="1" w:lastColumn="0" w:noHBand="0" w:noVBand="1"/>
      </w:tblPr>
      <w:tblGrid>
        <w:gridCol w:w="1631"/>
        <w:gridCol w:w="961"/>
        <w:gridCol w:w="1224"/>
        <w:gridCol w:w="1096"/>
        <w:gridCol w:w="1238"/>
        <w:gridCol w:w="1245"/>
        <w:gridCol w:w="1122"/>
        <w:gridCol w:w="1122"/>
      </w:tblGrid>
      <w:tr w:rsidR="00671F04" w:rsidRPr="008E4F17" w14:paraId="3CD806EB" w14:textId="77777777" w:rsidTr="002E374C">
        <w:trPr>
          <w:jc w:val="center"/>
        </w:trPr>
        <w:tc>
          <w:tcPr>
            <w:tcW w:w="1559" w:type="dxa"/>
          </w:tcPr>
          <w:p w14:paraId="1F43A697" w14:textId="77777777" w:rsidR="00671F04" w:rsidRPr="008E4F17" w:rsidRDefault="00671F04" w:rsidP="00DE5D95">
            <w:pPr>
              <w:pStyle w:val="Tablehead"/>
            </w:pPr>
            <w:r w:rsidRPr="008E4F17">
              <w:t>Orbit area</w:t>
            </w:r>
          </w:p>
        </w:tc>
        <w:tc>
          <w:tcPr>
            <w:tcW w:w="919" w:type="dxa"/>
          </w:tcPr>
          <w:p w14:paraId="015AA2DC" w14:textId="77777777" w:rsidR="00671F04" w:rsidRPr="008E4F17" w:rsidRDefault="00671F04" w:rsidP="00DE5D95">
            <w:pPr>
              <w:pStyle w:val="Tablehead"/>
            </w:pPr>
            <w:r w:rsidRPr="008E4F17">
              <w:t>−3</w:t>
            </w:r>
          </w:p>
        </w:tc>
        <w:tc>
          <w:tcPr>
            <w:tcW w:w="1171" w:type="dxa"/>
          </w:tcPr>
          <w:p w14:paraId="0D2687A6" w14:textId="6948C57E" w:rsidR="00671F04" w:rsidRPr="008E4F17" w:rsidRDefault="00671F04" w:rsidP="00DE5D95">
            <w:pPr>
              <w:pStyle w:val="Tablehead"/>
            </w:pPr>
            <w:r w:rsidRPr="008E4F17">
              <w:t>−2</w:t>
            </w:r>
          </w:p>
        </w:tc>
        <w:tc>
          <w:tcPr>
            <w:tcW w:w="1048" w:type="dxa"/>
          </w:tcPr>
          <w:p w14:paraId="1A2EA7DA" w14:textId="77777777" w:rsidR="00671F04" w:rsidRPr="008E4F17" w:rsidRDefault="00671F04" w:rsidP="00DE5D95">
            <w:pPr>
              <w:pStyle w:val="Tablehead"/>
            </w:pPr>
            <w:r w:rsidRPr="008E4F17">
              <w:t>−1</w:t>
            </w:r>
          </w:p>
        </w:tc>
        <w:tc>
          <w:tcPr>
            <w:tcW w:w="1184" w:type="dxa"/>
          </w:tcPr>
          <w:p w14:paraId="0AEA0C2F" w14:textId="77777777" w:rsidR="00671F04" w:rsidRPr="008E4F17" w:rsidRDefault="00671F04" w:rsidP="00DE5D95">
            <w:pPr>
              <w:pStyle w:val="Tablehead"/>
            </w:pPr>
            <w:r w:rsidRPr="008E4F17">
              <w:t>0</w:t>
            </w:r>
          </w:p>
        </w:tc>
        <w:tc>
          <w:tcPr>
            <w:tcW w:w="1191" w:type="dxa"/>
          </w:tcPr>
          <w:p w14:paraId="4FE228D3" w14:textId="77777777" w:rsidR="00671F04" w:rsidRPr="008E4F17" w:rsidRDefault="00671F04" w:rsidP="00DE5D95">
            <w:pPr>
              <w:pStyle w:val="Tablehead"/>
            </w:pPr>
            <w:r w:rsidRPr="008E4F17">
              <w:t>+1</w:t>
            </w:r>
          </w:p>
        </w:tc>
        <w:tc>
          <w:tcPr>
            <w:tcW w:w="1073" w:type="dxa"/>
          </w:tcPr>
          <w:p w14:paraId="3244FC42" w14:textId="77777777" w:rsidR="00671F04" w:rsidRPr="008E4F17" w:rsidRDefault="00671F04" w:rsidP="00DE5D95">
            <w:pPr>
              <w:pStyle w:val="Tablehead"/>
            </w:pPr>
            <w:r w:rsidRPr="008E4F17">
              <w:t>+2</w:t>
            </w:r>
          </w:p>
        </w:tc>
        <w:tc>
          <w:tcPr>
            <w:tcW w:w="1073" w:type="dxa"/>
          </w:tcPr>
          <w:p w14:paraId="1B8E4ACB" w14:textId="77777777" w:rsidR="00671F04" w:rsidRPr="008E4F17" w:rsidRDefault="00671F04" w:rsidP="00DE5D95">
            <w:pPr>
              <w:pStyle w:val="Tablehead"/>
            </w:pPr>
            <w:r w:rsidRPr="008E4F17">
              <w:t>+3</w:t>
            </w:r>
          </w:p>
        </w:tc>
      </w:tr>
      <w:tr w:rsidR="00671F04" w:rsidRPr="008E4F17" w14:paraId="79655101" w14:textId="77777777" w:rsidTr="00DE5D95">
        <w:trPr>
          <w:jc w:val="center"/>
        </w:trPr>
        <w:tc>
          <w:tcPr>
            <w:tcW w:w="1559" w:type="dxa"/>
          </w:tcPr>
          <w:p w14:paraId="468E2F8D" w14:textId="77777777" w:rsidR="00671F04" w:rsidRPr="008E4F17" w:rsidRDefault="00671F04" w:rsidP="00DE5D95">
            <w:pPr>
              <w:pStyle w:val="Tabletext"/>
              <w:jc w:val="left"/>
            </w:pPr>
            <w:r w:rsidRPr="008E4F17">
              <w:t>α</w:t>
            </w:r>
            <w:r w:rsidRPr="008E4F17">
              <w:rPr>
                <w:vertAlign w:val="subscript"/>
              </w:rPr>
              <w:t>min</w:t>
            </w:r>
            <w:r w:rsidRPr="008E4F17">
              <w:t xml:space="preserve"> (degree)</w:t>
            </w:r>
          </w:p>
        </w:tc>
        <w:tc>
          <w:tcPr>
            <w:tcW w:w="919" w:type="dxa"/>
          </w:tcPr>
          <w:p w14:paraId="57C30751" w14:textId="77777777" w:rsidR="00671F04" w:rsidRPr="008E4F17" w:rsidRDefault="00671F04" w:rsidP="00DE5D95">
            <w:pPr>
              <w:pStyle w:val="Tabletext"/>
              <w:jc w:val="center"/>
            </w:pPr>
            <w:r w:rsidRPr="008E4F17">
              <w:t>34.1</w:t>
            </w:r>
          </w:p>
        </w:tc>
        <w:tc>
          <w:tcPr>
            <w:tcW w:w="1171" w:type="dxa"/>
          </w:tcPr>
          <w:p w14:paraId="6FFC991F" w14:textId="77777777" w:rsidR="00671F04" w:rsidRPr="008E4F17" w:rsidRDefault="00671F04" w:rsidP="00DE5D95">
            <w:pPr>
              <w:pStyle w:val="Tabletext"/>
              <w:jc w:val="center"/>
            </w:pPr>
            <w:r w:rsidRPr="008E4F17">
              <w:t>34.4</w:t>
            </w:r>
          </w:p>
        </w:tc>
        <w:tc>
          <w:tcPr>
            <w:tcW w:w="1048" w:type="dxa"/>
          </w:tcPr>
          <w:p w14:paraId="488B2D47" w14:textId="77777777" w:rsidR="00671F04" w:rsidRPr="008E4F17" w:rsidRDefault="00671F04" w:rsidP="00DE5D95">
            <w:pPr>
              <w:pStyle w:val="Tabletext"/>
              <w:jc w:val="center"/>
            </w:pPr>
            <w:r w:rsidRPr="008E4F17">
              <w:t>34.5</w:t>
            </w:r>
          </w:p>
        </w:tc>
        <w:tc>
          <w:tcPr>
            <w:tcW w:w="1184" w:type="dxa"/>
          </w:tcPr>
          <w:p w14:paraId="1E54CFBE" w14:textId="77777777" w:rsidR="00671F04" w:rsidRPr="008E4F17" w:rsidRDefault="00671F04" w:rsidP="00DE5D95">
            <w:pPr>
              <w:pStyle w:val="Tabletext"/>
              <w:jc w:val="center"/>
            </w:pPr>
            <w:r w:rsidRPr="008E4F17">
              <w:t>35</w:t>
            </w:r>
          </w:p>
        </w:tc>
        <w:tc>
          <w:tcPr>
            <w:tcW w:w="1191" w:type="dxa"/>
          </w:tcPr>
          <w:p w14:paraId="36B2626C" w14:textId="77777777" w:rsidR="00671F04" w:rsidRPr="008E4F17" w:rsidRDefault="00671F04" w:rsidP="00DE5D95">
            <w:pPr>
              <w:pStyle w:val="Tabletext"/>
              <w:jc w:val="center"/>
            </w:pPr>
            <w:r w:rsidRPr="008E4F17">
              <w:t>34.5</w:t>
            </w:r>
          </w:p>
        </w:tc>
        <w:tc>
          <w:tcPr>
            <w:tcW w:w="1073" w:type="dxa"/>
          </w:tcPr>
          <w:p w14:paraId="74769E20" w14:textId="77777777" w:rsidR="00671F04" w:rsidRPr="008E4F17" w:rsidRDefault="00671F04" w:rsidP="00DE5D95">
            <w:pPr>
              <w:pStyle w:val="Tabletext"/>
              <w:jc w:val="center"/>
            </w:pPr>
            <w:r w:rsidRPr="008E4F17">
              <w:t>34.4</w:t>
            </w:r>
          </w:p>
        </w:tc>
        <w:tc>
          <w:tcPr>
            <w:tcW w:w="1073" w:type="dxa"/>
          </w:tcPr>
          <w:p w14:paraId="059D2A1D" w14:textId="77777777" w:rsidR="00671F04" w:rsidRPr="008E4F17" w:rsidRDefault="00671F04" w:rsidP="00DE5D95">
            <w:pPr>
              <w:pStyle w:val="Tabletext"/>
              <w:jc w:val="center"/>
            </w:pPr>
            <w:r w:rsidRPr="008E4F17">
              <w:t>34.1</w:t>
            </w:r>
          </w:p>
        </w:tc>
      </w:tr>
      <w:tr w:rsidR="00671F04" w:rsidRPr="008E4F17" w14:paraId="6A24A738" w14:textId="77777777" w:rsidTr="00DE5D95">
        <w:trPr>
          <w:jc w:val="center"/>
        </w:trPr>
        <w:tc>
          <w:tcPr>
            <w:tcW w:w="1559" w:type="dxa"/>
          </w:tcPr>
          <w:p w14:paraId="3EE19597" w14:textId="77777777" w:rsidR="00671F04" w:rsidRPr="008E4F17" w:rsidRDefault="00671F04" w:rsidP="00DE5D95">
            <w:pPr>
              <w:pStyle w:val="Tabletext"/>
              <w:jc w:val="left"/>
            </w:pPr>
            <w:r w:rsidRPr="008E4F17">
              <w:t>α</w:t>
            </w:r>
            <w:r w:rsidRPr="008E4F17">
              <w:rPr>
                <w:vertAlign w:val="subscript"/>
              </w:rPr>
              <w:t>max</w:t>
            </w:r>
            <w:r w:rsidRPr="008E4F17">
              <w:t xml:space="preserve"> (degree)</w:t>
            </w:r>
          </w:p>
        </w:tc>
        <w:tc>
          <w:tcPr>
            <w:tcW w:w="919" w:type="dxa"/>
          </w:tcPr>
          <w:p w14:paraId="6F349001" w14:textId="77777777" w:rsidR="00671F04" w:rsidRPr="008E4F17" w:rsidRDefault="00671F04" w:rsidP="00DE5D95">
            <w:pPr>
              <w:pStyle w:val="Tabletext"/>
              <w:jc w:val="center"/>
            </w:pPr>
            <w:r w:rsidRPr="008E4F17">
              <w:t>68.5</w:t>
            </w:r>
          </w:p>
        </w:tc>
        <w:tc>
          <w:tcPr>
            <w:tcW w:w="1171" w:type="dxa"/>
          </w:tcPr>
          <w:p w14:paraId="4E856183" w14:textId="77777777" w:rsidR="00671F04" w:rsidRPr="008E4F17" w:rsidRDefault="00671F04" w:rsidP="00DE5D95">
            <w:pPr>
              <w:pStyle w:val="Tabletext"/>
              <w:jc w:val="center"/>
            </w:pPr>
            <w:r w:rsidRPr="008E4F17">
              <w:t>67.8</w:t>
            </w:r>
          </w:p>
        </w:tc>
        <w:tc>
          <w:tcPr>
            <w:tcW w:w="1048" w:type="dxa"/>
          </w:tcPr>
          <w:p w14:paraId="6DFAAED6" w14:textId="77777777" w:rsidR="00671F04" w:rsidRPr="008E4F17" w:rsidRDefault="00671F04" w:rsidP="00DE5D95">
            <w:pPr>
              <w:pStyle w:val="Tabletext"/>
              <w:jc w:val="center"/>
            </w:pPr>
            <w:r w:rsidRPr="008E4F17">
              <w:t>69</w:t>
            </w:r>
          </w:p>
        </w:tc>
        <w:tc>
          <w:tcPr>
            <w:tcW w:w="1184" w:type="dxa"/>
          </w:tcPr>
          <w:p w14:paraId="45123630" w14:textId="77777777" w:rsidR="00671F04" w:rsidRPr="008E4F17" w:rsidRDefault="00671F04" w:rsidP="00DE5D95">
            <w:pPr>
              <w:pStyle w:val="Tabletext"/>
              <w:jc w:val="center"/>
            </w:pPr>
            <w:r w:rsidRPr="008E4F17">
              <w:t>70</w:t>
            </w:r>
          </w:p>
        </w:tc>
        <w:tc>
          <w:tcPr>
            <w:tcW w:w="1191" w:type="dxa"/>
          </w:tcPr>
          <w:p w14:paraId="66B59F62" w14:textId="77777777" w:rsidR="00671F04" w:rsidRPr="008E4F17" w:rsidRDefault="00671F04" w:rsidP="00DE5D95">
            <w:pPr>
              <w:pStyle w:val="Tabletext"/>
              <w:jc w:val="center"/>
            </w:pPr>
            <w:r w:rsidRPr="008E4F17">
              <w:t>69</w:t>
            </w:r>
          </w:p>
        </w:tc>
        <w:tc>
          <w:tcPr>
            <w:tcW w:w="1073" w:type="dxa"/>
          </w:tcPr>
          <w:p w14:paraId="60B06B89" w14:textId="77777777" w:rsidR="00671F04" w:rsidRPr="008E4F17" w:rsidRDefault="00671F04" w:rsidP="00DE5D95">
            <w:pPr>
              <w:pStyle w:val="Tabletext"/>
              <w:jc w:val="center"/>
            </w:pPr>
            <w:r w:rsidRPr="008E4F17">
              <w:t>67.8</w:t>
            </w:r>
          </w:p>
        </w:tc>
        <w:tc>
          <w:tcPr>
            <w:tcW w:w="1073" w:type="dxa"/>
          </w:tcPr>
          <w:p w14:paraId="6B1A470D" w14:textId="77777777" w:rsidR="00671F04" w:rsidRPr="008E4F17" w:rsidRDefault="00671F04" w:rsidP="00DE5D95">
            <w:pPr>
              <w:pStyle w:val="Tabletext"/>
              <w:jc w:val="center"/>
            </w:pPr>
            <w:r w:rsidRPr="008E4F17">
              <w:t>65.5</w:t>
            </w:r>
          </w:p>
        </w:tc>
      </w:tr>
    </w:tbl>
    <w:p w14:paraId="1B3005F5" w14:textId="77777777" w:rsidR="00671F04" w:rsidRPr="008E4F17" w:rsidRDefault="00671F04" w:rsidP="00DE5D95">
      <w:pPr>
        <w:pStyle w:val="Tablefin"/>
      </w:pPr>
    </w:p>
    <w:p w14:paraId="1C615016" w14:textId="77777777" w:rsidR="00671F04" w:rsidRPr="008E4F17" w:rsidRDefault="00671F04" w:rsidP="00671F04">
      <w:r w:rsidRPr="008E4F17">
        <w:t xml:space="preserve">Estimation of </w:t>
      </w:r>
      <w:r w:rsidRPr="008E4F17">
        <w:rPr>
          <w:i/>
          <w:iCs/>
        </w:rPr>
        <w:t>I</w:t>
      </w:r>
      <w:r w:rsidRPr="008E4F17">
        <w:t>/</w:t>
      </w:r>
      <w:r w:rsidRPr="008E4F17">
        <w:rPr>
          <w:i/>
          <w:iCs/>
        </w:rPr>
        <w:t>N</w:t>
      </w:r>
      <w:r w:rsidRPr="008E4F17">
        <w:t xml:space="preserve"> took into consideration relative location of terrestrial radar antenna and position of EESS SAR-4 as well as probable interference falling into the terrestrial radar antenna main lobe. Such probability resulted from EESS SAR-4 scan sector (minimum and maximum angle of interference arrival) as well as the terrestrial radar antenna vertical (elevation) scan sector.</w:t>
      </w:r>
    </w:p>
    <w:p w14:paraId="5C4A2BCA" w14:textId="77777777" w:rsidR="00671F04" w:rsidRPr="008E4F17" w:rsidRDefault="00671F04" w:rsidP="00671F04">
      <w:r w:rsidRPr="008E4F17">
        <w:t xml:space="preserve">Counter alignment of the antenna main lobes would be impossible for a case when the angle of interference arrival </w:t>
      </w:r>
      <w:r w:rsidRPr="008E4F17">
        <w:sym w:font="Symbol" w:char="F061"/>
      </w:r>
      <w:r w:rsidRPr="008E4F17">
        <w:rPr>
          <w:i/>
          <w:iCs/>
          <w:vertAlign w:val="subscript"/>
        </w:rPr>
        <w:t>min</w:t>
      </w:r>
      <w:r w:rsidRPr="008E4F17">
        <w:t xml:space="preserve"> exceeds vertical scan sector of the terrestrial radar antenna. For that case it was assumed that SAR-4 interference affected radar far-side or rear lobes.</w:t>
      </w:r>
    </w:p>
    <w:p w14:paraId="247ECF62" w14:textId="77777777" w:rsidR="00671F04" w:rsidRPr="008E4F17" w:rsidRDefault="00671F04" w:rsidP="00671F04">
      <w:r w:rsidRPr="008E4F17">
        <w:t xml:space="preserve">In calculations of interference from SAR-4 to operation of the radiolocation systems the pulse emissions of SAR-4 system </w:t>
      </w:r>
      <w:proofErr w:type="gramStart"/>
      <w:r w:rsidRPr="008E4F17">
        <w:t>is</w:t>
      </w:r>
      <w:proofErr w:type="gramEnd"/>
      <w:r w:rsidRPr="008E4F17">
        <w:t xml:space="preserve"> proposed to </w:t>
      </w:r>
      <w:proofErr w:type="gramStart"/>
      <w:r w:rsidRPr="008E4F17">
        <w:t>take into account</w:t>
      </w:r>
      <w:proofErr w:type="gramEnd"/>
      <w:r w:rsidRPr="008E4F17">
        <w:t xml:space="preserve"> by using the effective e.i.r.p. value (</w:t>
      </w:r>
      <w:proofErr w:type="spellStart"/>
      <w:r w:rsidRPr="008E4F17">
        <w:rPr>
          <w:i/>
          <w:iCs/>
        </w:rPr>
        <w:t>e.i.r.p.</w:t>
      </w:r>
      <w:r w:rsidRPr="008E4F17">
        <w:rPr>
          <w:i/>
          <w:iCs/>
          <w:vertAlign w:val="subscript"/>
        </w:rPr>
        <w:t>eff</w:t>
      </w:r>
      <w:proofErr w:type="spellEnd"/>
      <w:r w:rsidRPr="008E4F17">
        <w:t>):</w:t>
      </w:r>
    </w:p>
    <w:p w14:paraId="2FE6A4C4" w14:textId="77777777" w:rsidR="00671F04" w:rsidRPr="008E4F17" w:rsidRDefault="00671F04" w:rsidP="00671F04">
      <w:r w:rsidRPr="008E4F17">
        <w:t>The value of interference-to-noise ratio was estimated using the following equation:</w:t>
      </w:r>
    </w:p>
    <w:p w14:paraId="3E4BB597" w14:textId="4EDAFFB3" w:rsidR="00671F04" w:rsidRPr="008E4F17" w:rsidRDefault="00671F04" w:rsidP="00DE5D95">
      <w:pPr>
        <w:pStyle w:val="Equation"/>
      </w:pPr>
      <w:r w:rsidRPr="008E4F17">
        <w:tab/>
      </w:r>
      <w:r w:rsidRPr="008E4F17">
        <w:tab/>
      </w:r>
      <m:oMath>
        <m:f>
          <m:fPr>
            <m:type m:val="lin"/>
            <m:ctrlPr>
              <w:rPr>
                <w:rFonts w:ascii="Cambria Math" w:hAnsi="Cambria Math"/>
              </w:rPr>
            </m:ctrlPr>
          </m:fPr>
          <m:num>
            <m:r>
              <w:rPr>
                <w:rFonts w:ascii="Cambria Math" w:hAnsi="Cambria Math"/>
              </w:rPr>
              <m:t>I</m:t>
            </m:r>
          </m:num>
          <m:den>
            <m:r>
              <w:rPr>
                <w:rFonts w:ascii="Cambria Math" w:hAnsi="Cambria Math"/>
              </w:rPr>
              <m:t>N</m:t>
            </m:r>
          </m:den>
        </m:f>
        <m:r>
          <m:rPr>
            <m:sty m:val="p"/>
          </m:rPr>
          <w:rPr>
            <w:rFonts w:ascii="Cambria Math" w:hAnsi="Cambria Math"/>
          </w:rPr>
          <m:t>=</m:t>
        </m:r>
        <m:sSub>
          <m:sSubPr>
            <m:ctrlPr>
              <w:rPr>
                <w:rFonts w:ascii="Cambria Math" w:hAnsi="Cambria Math"/>
              </w:rPr>
            </m:ctrlPr>
          </m:sSubPr>
          <m:e>
            <m:r>
              <w:rPr>
                <w:rFonts w:ascii="Cambria Math" w:hAnsi="Cambria Math"/>
              </w:rPr>
              <m:t>e</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r</m:t>
            </m:r>
            <m:r>
              <m:rPr>
                <m:sty m:val="p"/>
              </m:rPr>
              <w:rPr>
                <w:rFonts w:ascii="Cambria Math" w:hAnsi="Cambria Math"/>
              </w:rPr>
              <m:t>.</m:t>
            </m:r>
            <m:r>
              <w:rPr>
                <w:rFonts w:ascii="Cambria Math" w:hAnsi="Cambria Math"/>
              </w:rPr>
              <m:t>p</m:t>
            </m:r>
            <m:r>
              <m:rPr>
                <m:sty m:val="p"/>
              </m:rPr>
              <w:rPr>
                <w:rFonts w:ascii="Cambria Math" w:hAnsi="Cambria Math"/>
              </w:rPr>
              <m:t>.</m:t>
            </m:r>
          </m:e>
          <m:sub>
            <m:r>
              <w:rPr>
                <w:rFonts w:ascii="Cambria Math" w:hAnsi="Cambria Math"/>
              </w:rPr>
              <m:t>eff</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rec</m:t>
            </m:r>
            <m:r>
              <m:rPr>
                <m:sty m:val="p"/>
              </m:rPr>
              <w:rPr>
                <w:rFonts w:ascii="Cambria Math" w:hAnsi="Cambria Math"/>
              </w:rPr>
              <m:t xml:space="preserve"> </m:t>
            </m:r>
            <m:r>
              <w:rPr>
                <w:rFonts w:ascii="Cambria Math" w:hAnsi="Cambria Math"/>
              </w:rPr>
              <m:t>rls</m:t>
            </m:r>
          </m:sub>
        </m:sSub>
        <m:r>
          <m:rPr>
            <m:sty m:val="p"/>
          </m:rPr>
          <w:rPr>
            <w:rFonts w:ascii="Cambria Math" w:hAnsi="Cambria Math"/>
          </w:rPr>
          <m:t>+20</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f>
                  <m:fPr>
                    <m:type m:val="lin"/>
                    <m:ctrlPr>
                      <w:rPr>
                        <w:rFonts w:ascii="Cambria Math" w:hAnsi="Cambria Math"/>
                      </w:rPr>
                    </m:ctrlPr>
                  </m:fPr>
                  <m:num>
                    <m:r>
                      <m:rPr>
                        <m:sty m:val="p"/>
                      </m:rPr>
                      <w:rPr>
                        <w:rFonts w:ascii="Cambria Math" w:hAnsi="Cambria Math"/>
                      </w:rPr>
                      <m:t>λ</m:t>
                    </m:r>
                  </m:num>
                  <m:den>
                    <m:r>
                      <m:rPr>
                        <m:sty m:val="p"/>
                      </m:rPr>
                      <w:rPr>
                        <w:rFonts w:ascii="Cambria Math" w:hAnsi="Cambria Math"/>
                      </w:rPr>
                      <m:t>4π</m:t>
                    </m:r>
                    <m:r>
                      <w:rPr>
                        <w:rFonts w:ascii="Cambria Math" w:hAnsi="Cambria Math"/>
                      </w:rPr>
                      <m:t>R</m:t>
                    </m:r>
                  </m:den>
                </m:f>
              </m:e>
            </m:d>
          </m:e>
        </m:func>
        <m:r>
          <m:rPr>
            <m:sty m:val="p"/>
          </m:rPr>
          <w:rPr>
            <w:rFonts w:ascii="Cambria Math" w:hAnsi="Cambria Math"/>
          </w:rPr>
          <m:t>-10</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r>
                  <w:rPr>
                    <w:rFonts w:ascii="Cambria Math" w:hAnsi="Cambria Math"/>
                  </w:rPr>
                  <m:t>k</m:t>
                </m:r>
                <m:sSub>
                  <m:sSubPr>
                    <m:ctrlPr>
                      <w:rPr>
                        <w:rFonts w:ascii="Cambria Math" w:hAnsi="Cambria Math"/>
                      </w:rPr>
                    </m:ctrlPr>
                  </m:sSubPr>
                  <m:e>
                    <m:r>
                      <w:rPr>
                        <w:rFonts w:ascii="Cambria Math" w:hAnsi="Cambria Math"/>
                      </w:rPr>
                      <m:t>T</m:t>
                    </m:r>
                  </m:e>
                  <m:sub>
                    <m:r>
                      <w:rPr>
                        <w:rFonts w:ascii="Cambria Math" w:hAnsi="Cambria Math"/>
                      </w:rPr>
                      <m:t>N</m:t>
                    </m:r>
                  </m:sub>
                </m:sSub>
                <m:r>
                  <m:rPr>
                    <m:sty m:val="p"/>
                  </m:rPr>
                  <w:rPr>
                    <w:rFonts w:ascii="Cambria Math" w:hAnsi="Cambria Math"/>
                  </w:rPr>
                  <m:t>Δ</m:t>
                </m:r>
                <m:r>
                  <w:rPr>
                    <w:rFonts w:ascii="Cambria Math" w:hAnsi="Cambria Math"/>
                  </w:rPr>
                  <m:t>F</m:t>
                </m:r>
              </m:e>
            </m:d>
          </m:e>
        </m:func>
        <m:r>
          <m:rPr>
            <m:sty m:val="p"/>
          </m:rPr>
          <w:rPr>
            <w:rFonts w:ascii="Cambria Math" w:hAnsi="Cambria Math"/>
          </w:rPr>
          <m:t>-</m:t>
        </m:r>
        <m:r>
          <w:rPr>
            <w:rFonts w:ascii="Cambria Math" w:hAnsi="Cambria Math"/>
          </w:rPr>
          <m:t>PG</m:t>
        </m:r>
        <m:r>
          <m:rPr>
            <m:sty m:val="p"/>
          </m:rPr>
          <w:rPr>
            <w:rFonts w:ascii="Cambria Math" w:hAnsi="Cambria Math"/>
          </w:rPr>
          <m:t xml:space="preserve"> </m:t>
        </m:r>
      </m:oMath>
    </w:p>
    <w:p w14:paraId="79823925" w14:textId="77777777" w:rsidR="00671F04" w:rsidRPr="008E4F17" w:rsidRDefault="00671F04" w:rsidP="00671F04">
      <w:r w:rsidRPr="008E4F17">
        <w:t>where:</w:t>
      </w:r>
    </w:p>
    <w:p w14:paraId="13D731BC" w14:textId="6D449D81" w:rsidR="00671F04" w:rsidRPr="008E4F17" w:rsidRDefault="00671F04" w:rsidP="00DE5D95">
      <w:pPr>
        <w:pStyle w:val="Equationlegend"/>
        <w:rPr>
          <w:lang w:val="en-GB"/>
        </w:rPr>
      </w:pPr>
      <w:r w:rsidRPr="008E4F17">
        <w:rPr>
          <w:lang w:val="en-GB"/>
        </w:rPr>
        <w:tab/>
      </w:r>
      <w:proofErr w:type="spellStart"/>
      <w:proofErr w:type="gramStart"/>
      <w:r w:rsidRPr="008E4F17">
        <w:rPr>
          <w:i/>
          <w:iCs/>
          <w:lang w:val="en-GB"/>
        </w:rPr>
        <w:t>e.i.r.p.</w:t>
      </w:r>
      <w:r w:rsidRPr="008E4F17">
        <w:rPr>
          <w:i/>
          <w:iCs/>
          <w:vertAlign w:val="subscript"/>
          <w:lang w:val="en-GB"/>
        </w:rPr>
        <w:t>eff</w:t>
      </w:r>
      <w:proofErr w:type="spellEnd"/>
      <w:r w:rsidR="00DE5D95" w:rsidRPr="008E4F17">
        <w:rPr>
          <w:i/>
          <w:iCs/>
          <w:vertAlign w:val="subscript"/>
          <w:lang w:val="en-GB"/>
        </w:rPr>
        <w:t xml:space="preserve"> </w:t>
      </w:r>
      <w:r w:rsidRPr="008E4F17">
        <w:rPr>
          <w:lang w:val="en-GB"/>
        </w:rPr>
        <w:t>:</w:t>
      </w:r>
      <w:proofErr w:type="gramEnd"/>
      <w:r w:rsidRPr="008E4F17">
        <w:rPr>
          <w:lang w:val="en-GB"/>
        </w:rPr>
        <w:tab/>
        <w:t>effective e.i.r.p. of SAR-4 transmitter with consideration of duty cycle (</w:t>
      </w:r>
      <w:proofErr w:type="spellStart"/>
      <w:r w:rsidRPr="008E4F17">
        <w:rPr>
          <w:lang w:val="en-GB"/>
        </w:rPr>
        <w:t>dBW</w:t>
      </w:r>
      <w:proofErr w:type="spellEnd"/>
      <w:r w:rsidRPr="008E4F17">
        <w:rPr>
          <w:lang w:val="en-GB"/>
        </w:rPr>
        <w:t>)</w:t>
      </w:r>
    </w:p>
    <w:p w14:paraId="419BC559" w14:textId="0F606550" w:rsidR="00671F04" w:rsidRPr="008E4F17" w:rsidRDefault="00671F04" w:rsidP="00DE5D95">
      <w:pPr>
        <w:pStyle w:val="Equationlegend"/>
        <w:rPr>
          <w:lang w:val="en-GB"/>
        </w:rPr>
      </w:pPr>
      <w:r w:rsidRPr="008E4F17">
        <w:rPr>
          <w:lang w:val="en-GB"/>
        </w:rPr>
        <w:tab/>
      </w:r>
      <w:proofErr w:type="spellStart"/>
      <w:r w:rsidRPr="008E4F17">
        <w:rPr>
          <w:i/>
          <w:iCs/>
          <w:lang w:val="en-GB"/>
        </w:rPr>
        <w:t>G</w:t>
      </w:r>
      <w:r w:rsidRPr="008E4F17">
        <w:rPr>
          <w:i/>
          <w:iCs/>
          <w:vertAlign w:val="subscript"/>
          <w:lang w:val="en-GB"/>
        </w:rPr>
        <w:t>rec</w:t>
      </w:r>
      <w:proofErr w:type="spellEnd"/>
      <w:r w:rsidRPr="008E4F17">
        <w:rPr>
          <w:i/>
          <w:iCs/>
          <w:vertAlign w:val="subscript"/>
          <w:lang w:val="en-GB"/>
        </w:rPr>
        <w:t xml:space="preserve"> </w:t>
      </w:r>
      <w:proofErr w:type="spellStart"/>
      <w:proofErr w:type="gramStart"/>
      <w:r w:rsidRPr="008E4F17">
        <w:rPr>
          <w:i/>
          <w:iCs/>
          <w:vertAlign w:val="subscript"/>
          <w:lang w:val="en-GB"/>
        </w:rPr>
        <w:t>rls</w:t>
      </w:r>
      <w:proofErr w:type="spellEnd"/>
      <w:r w:rsidR="00DE5D95" w:rsidRPr="008E4F17">
        <w:rPr>
          <w:i/>
          <w:iCs/>
          <w:vertAlign w:val="subscript"/>
          <w:lang w:val="en-GB"/>
        </w:rPr>
        <w:t xml:space="preserve"> </w:t>
      </w:r>
      <w:r w:rsidRPr="008E4F17">
        <w:rPr>
          <w:lang w:val="en-GB"/>
        </w:rPr>
        <w:t>:</w:t>
      </w:r>
      <w:proofErr w:type="gramEnd"/>
      <w:r w:rsidRPr="008E4F17">
        <w:rPr>
          <w:lang w:val="en-GB"/>
        </w:rPr>
        <w:tab/>
        <w:t>gain of radar receiver antenna affected by SAR-4 interference (dBi)</w:t>
      </w:r>
    </w:p>
    <w:p w14:paraId="0FEECF30" w14:textId="2D93007E" w:rsidR="00671F04" w:rsidRPr="008E4F17" w:rsidRDefault="00671F04" w:rsidP="00DE5D95">
      <w:pPr>
        <w:pStyle w:val="Equationlegend"/>
        <w:rPr>
          <w:lang w:val="en-GB"/>
        </w:rPr>
      </w:pPr>
      <w:r w:rsidRPr="008E4F17">
        <w:rPr>
          <w:lang w:val="en-GB"/>
        </w:rPr>
        <w:tab/>
      </w:r>
      <w:r w:rsidRPr="008E4F17">
        <w:rPr>
          <w:lang w:val="en-GB"/>
        </w:rPr>
        <w:sym w:font="Symbol" w:char="F06C"/>
      </w:r>
      <w:r w:rsidR="00DE5D95" w:rsidRPr="008E4F17">
        <w:rPr>
          <w:lang w:val="en-GB"/>
        </w:rPr>
        <w:t xml:space="preserve"> </w:t>
      </w:r>
      <w:r w:rsidRPr="008E4F17">
        <w:rPr>
          <w:lang w:val="en-GB"/>
        </w:rPr>
        <w:t>:</w:t>
      </w:r>
      <w:r w:rsidRPr="008E4F17">
        <w:rPr>
          <w:lang w:val="en-GB"/>
        </w:rPr>
        <w:tab/>
        <w:t>operational wavelength (m)</w:t>
      </w:r>
    </w:p>
    <w:p w14:paraId="578F0E79" w14:textId="2EC495BC" w:rsidR="00671F04" w:rsidRPr="008E4F17" w:rsidRDefault="00671F04" w:rsidP="00DE5D95">
      <w:pPr>
        <w:pStyle w:val="Equationlegend"/>
        <w:rPr>
          <w:lang w:val="en-GB"/>
        </w:rPr>
      </w:pPr>
      <w:r w:rsidRPr="008E4F17">
        <w:rPr>
          <w:lang w:val="en-GB"/>
        </w:rPr>
        <w:tab/>
      </w:r>
      <w:proofErr w:type="gramStart"/>
      <w:r w:rsidRPr="008E4F17">
        <w:rPr>
          <w:i/>
          <w:iCs/>
          <w:lang w:val="en-GB"/>
        </w:rPr>
        <w:t>R</w:t>
      </w:r>
      <w:r w:rsidR="00DE5D95" w:rsidRPr="008E4F17">
        <w:rPr>
          <w:i/>
          <w:iCs/>
          <w:lang w:val="en-GB"/>
        </w:rPr>
        <w:t xml:space="preserve"> </w:t>
      </w:r>
      <w:r w:rsidRPr="008E4F17">
        <w:rPr>
          <w:lang w:val="en-GB"/>
        </w:rPr>
        <w:t>:</w:t>
      </w:r>
      <w:proofErr w:type="gramEnd"/>
      <w:r w:rsidRPr="008E4F17">
        <w:rPr>
          <w:lang w:val="en-GB"/>
        </w:rPr>
        <w:tab/>
        <w:t>distance between SAR-4 transmitter and radar receiver (m)</w:t>
      </w:r>
    </w:p>
    <w:p w14:paraId="262B0DFA" w14:textId="796BAA08" w:rsidR="00671F04" w:rsidRPr="005A79B2" w:rsidRDefault="00671F04" w:rsidP="00DE5D95">
      <w:pPr>
        <w:pStyle w:val="Equationlegend"/>
        <w:rPr>
          <w:lang w:val="de-CH"/>
        </w:rPr>
      </w:pPr>
      <w:r w:rsidRPr="008E4F17">
        <w:rPr>
          <w:lang w:val="en-GB"/>
        </w:rPr>
        <w:tab/>
      </w:r>
      <w:r w:rsidRPr="005A79B2">
        <w:rPr>
          <w:i/>
          <w:iCs/>
          <w:lang w:val="de-CH"/>
        </w:rPr>
        <w:t>k</w:t>
      </w:r>
      <w:r w:rsidR="00DE5D95" w:rsidRPr="005A79B2">
        <w:rPr>
          <w:i/>
          <w:iCs/>
          <w:lang w:val="de-CH"/>
        </w:rPr>
        <w:t xml:space="preserve"> </w:t>
      </w:r>
      <w:r w:rsidRPr="005A79B2">
        <w:rPr>
          <w:lang w:val="de-CH"/>
        </w:rPr>
        <w:t>:</w:t>
      </w:r>
      <w:r w:rsidRPr="005A79B2">
        <w:rPr>
          <w:lang w:val="de-CH"/>
        </w:rPr>
        <w:tab/>
        <w:t>Boltzmann constant (dBW/K Hz)</w:t>
      </w:r>
    </w:p>
    <w:p w14:paraId="5CC3F760" w14:textId="0BABD032" w:rsidR="00671F04" w:rsidRPr="008E4F17" w:rsidRDefault="00671F04" w:rsidP="00DE5D95">
      <w:pPr>
        <w:pStyle w:val="Equationlegend"/>
        <w:rPr>
          <w:lang w:val="en-GB"/>
        </w:rPr>
      </w:pPr>
      <w:r w:rsidRPr="005A79B2">
        <w:rPr>
          <w:lang w:val="de-CH"/>
        </w:rPr>
        <w:tab/>
      </w:r>
      <w:proofErr w:type="gramStart"/>
      <w:r w:rsidRPr="008E4F17">
        <w:rPr>
          <w:i/>
          <w:iCs/>
          <w:lang w:val="en-GB"/>
        </w:rPr>
        <w:t>T</w:t>
      </w:r>
      <w:r w:rsidRPr="008E4F17">
        <w:rPr>
          <w:i/>
          <w:iCs/>
          <w:vertAlign w:val="subscript"/>
          <w:lang w:val="en-GB"/>
        </w:rPr>
        <w:t>N</w:t>
      </w:r>
      <w:r w:rsidR="00DE5D95" w:rsidRPr="008E4F17">
        <w:rPr>
          <w:i/>
          <w:iCs/>
          <w:vertAlign w:val="subscript"/>
          <w:lang w:val="en-GB"/>
        </w:rPr>
        <w:t xml:space="preserve"> </w:t>
      </w:r>
      <w:r w:rsidRPr="008E4F17">
        <w:rPr>
          <w:lang w:val="en-GB"/>
        </w:rPr>
        <w:t>:</w:t>
      </w:r>
      <w:proofErr w:type="gramEnd"/>
      <w:r w:rsidRPr="008E4F17">
        <w:rPr>
          <w:lang w:val="en-GB"/>
        </w:rPr>
        <w:tab/>
        <w:t>radar receiver noise temperature (K)</w:t>
      </w:r>
    </w:p>
    <w:p w14:paraId="64F6099F" w14:textId="3C2D9272" w:rsidR="00671F04" w:rsidRPr="008E4F17" w:rsidRDefault="00671F04" w:rsidP="00DE5D95">
      <w:pPr>
        <w:pStyle w:val="Equationlegend"/>
        <w:rPr>
          <w:lang w:val="en-GB"/>
        </w:rPr>
      </w:pPr>
      <w:r w:rsidRPr="008E4F17">
        <w:rPr>
          <w:lang w:val="en-GB"/>
        </w:rPr>
        <w:tab/>
        <w:t>∆</w:t>
      </w:r>
      <w:proofErr w:type="gramStart"/>
      <w:r w:rsidRPr="008E4F17">
        <w:rPr>
          <w:i/>
          <w:iCs/>
          <w:lang w:val="en-GB"/>
        </w:rPr>
        <w:t>F</w:t>
      </w:r>
      <w:r w:rsidR="00DE5D95" w:rsidRPr="008E4F17">
        <w:rPr>
          <w:i/>
          <w:iCs/>
          <w:lang w:val="en-GB"/>
        </w:rPr>
        <w:t xml:space="preserve"> </w:t>
      </w:r>
      <w:r w:rsidRPr="008E4F17">
        <w:rPr>
          <w:lang w:val="en-GB"/>
        </w:rPr>
        <w:t>:</w:t>
      </w:r>
      <w:proofErr w:type="gramEnd"/>
      <w:r w:rsidRPr="008E4F17">
        <w:rPr>
          <w:lang w:val="en-GB"/>
        </w:rPr>
        <w:tab/>
        <w:t>radar receiver bandwidth (Hz)</w:t>
      </w:r>
    </w:p>
    <w:p w14:paraId="4DDBFA3E" w14:textId="3DE90AAE" w:rsidR="00671F04" w:rsidRPr="008E4F17" w:rsidRDefault="00671F04" w:rsidP="00DE5D95">
      <w:pPr>
        <w:pStyle w:val="Equationlegend"/>
        <w:rPr>
          <w:lang w:val="en-GB"/>
        </w:rPr>
      </w:pPr>
      <w:r w:rsidRPr="008E4F17">
        <w:rPr>
          <w:lang w:val="en-GB"/>
        </w:rPr>
        <w:tab/>
      </w:r>
      <w:proofErr w:type="gramStart"/>
      <w:r w:rsidRPr="008E4F17">
        <w:rPr>
          <w:i/>
          <w:iCs/>
          <w:lang w:val="en-GB"/>
        </w:rPr>
        <w:t>PG</w:t>
      </w:r>
      <w:r w:rsidR="00DE5D95" w:rsidRPr="008E4F17">
        <w:rPr>
          <w:i/>
          <w:iCs/>
          <w:lang w:val="en-GB"/>
        </w:rPr>
        <w:t xml:space="preserve"> </w:t>
      </w:r>
      <w:r w:rsidRPr="008E4F17">
        <w:rPr>
          <w:lang w:val="en-GB"/>
        </w:rPr>
        <w:t>:</w:t>
      </w:r>
      <w:proofErr w:type="gramEnd"/>
      <w:r w:rsidRPr="008E4F17">
        <w:rPr>
          <w:lang w:val="en-GB"/>
        </w:rPr>
        <w:tab/>
        <w:t>processing gain (dB), rejection of unwanted signals due to radar receiver signal processing.</w:t>
      </w:r>
    </w:p>
    <w:p w14:paraId="0B1C026E" w14:textId="77777777" w:rsidR="00671F04" w:rsidRPr="008E4F17" w:rsidRDefault="00671F04" w:rsidP="00671F04">
      <w:r w:rsidRPr="008E4F17">
        <w:t xml:space="preserve">Calculations </w:t>
      </w:r>
      <w:proofErr w:type="gramStart"/>
      <w:r w:rsidRPr="008E4F17">
        <w:t>on the basis of</w:t>
      </w:r>
      <w:proofErr w:type="gramEnd"/>
      <w:r w:rsidRPr="008E4F17">
        <w:t xml:space="preserve"> assumptions shown in Table 28 estimated of spatial counter alignment probability for pointing the main lobes of the EESS SAR-4 transmitter antenna and that of the victim radar receiver. The analysis results were used in estimating </w:t>
      </w:r>
      <w:r w:rsidRPr="008E4F17">
        <w:rPr>
          <w:i/>
          <w:iCs/>
        </w:rPr>
        <w:t>I/N</w:t>
      </w:r>
      <w:r w:rsidRPr="008E4F17">
        <w:t xml:space="preserve"> of the radar receiver.</w:t>
      </w:r>
    </w:p>
    <w:p w14:paraId="4C95EAA3" w14:textId="77777777" w:rsidR="00671F04" w:rsidRPr="008E4F17" w:rsidRDefault="00671F04" w:rsidP="00DE5D95">
      <w:pPr>
        <w:pStyle w:val="Heading5"/>
      </w:pPr>
      <w:r w:rsidRPr="008E4F17">
        <w:t>4.3.3.1.1</w:t>
      </w:r>
      <w:r w:rsidRPr="008E4F17">
        <w:tab/>
        <w:t>Study 1 Approach A</w:t>
      </w:r>
    </w:p>
    <w:p w14:paraId="2E573D4B" w14:textId="77777777" w:rsidR="00671F04" w:rsidRPr="008E4F17" w:rsidRDefault="00671F04" w:rsidP="00671F04">
      <w:r w:rsidRPr="008E4F17">
        <w:t>To evaluate the interference effect to operation of these radars the calculations were carried out for the minimum (α</w:t>
      </w:r>
      <w:r w:rsidRPr="008E4F17">
        <w:rPr>
          <w:i/>
          <w:iCs/>
          <w:vertAlign w:val="subscript"/>
        </w:rPr>
        <w:t>min</w:t>
      </w:r>
      <w:r w:rsidRPr="008E4F17">
        <w:t>) and maximum (α</w:t>
      </w:r>
      <w:r w:rsidRPr="008E4F17">
        <w:rPr>
          <w:i/>
          <w:iCs/>
          <w:vertAlign w:val="subscript"/>
        </w:rPr>
        <w:t>max</w:t>
      </w:r>
      <w:r w:rsidRPr="008E4F17">
        <w:t>) interference arrival angles which correspond to the remote and closest boundary of measurement area.</w:t>
      </w:r>
    </w:p>
    <w:p w14:paraId="63D7240F" w14:textId="77777777" w:rsidR="00671F04" w:rsidRPr="008E4F17" w:rsidRDefault="00671F04" w:rsidP="00671F04">
      <w:r w:rsidRPr="008E4F17">
        <w:t xml:space="preserve">Estimates of maximum effective </w:t>
      </w:r>
      <w:r w:rsidRPr="008E4F17">
        <w:rPr>
          <w:i/>
          <w:iCs/>
        </w:rPr>
        <w:t>I</w:t>
      </w:r>
      <w:r w:rsidRPr="008E4F17">
        <w:t>/</w:t>
      </w:r>
      <w:r w:rsidRPr="008E4F17">
        <w:rPr>
          <w:i/>
          <w:iCs/>
        </w:rPr>
        <w:t>N</w:t>
      </w:r>
      <w:r w:rsidRPr="008E4F17">
        <w:t xml:space="preserve"> at the receiver front end of the radars concerned for maximum interference arrival angle are shown in Table 25. Estimates of maximum effective </w:t>
      </w:r>
      <w:r w:rsidRPr="008E4F17">
        <w:rPr>
          <w:i/>
          <w:iCs/>
        </w:rPr>
        <w:t>I</w:t>
      </w:r>
      <w:r w:rsidRPr="008E4F17">
        <w:t>/</w:t>
      </w:r>
      <w:r w:rsidRPr="008E4F17">
        <w:rPr>
          <w:i/>
          <w:iCs/>
        </w:rPr>
        <w:t>N</w:t>
      </w:r>
      <w:r w:rsidRPr="008E4F17">
        <w:t xml:space="preserve"> for minimum interference arrival angle are shown in Table 26. In both cases, the radar antenna main beam is pointing towards EESS SAR-4. The characteristics of radars A7 and S3 </w:t>
      </w:r>
      <w:proofErr w:type="gramStart"/>
      <w:r w:rsidRPr="008E4F17">
        <w:t>are located in</w:t>
      </w:r>
      <w:proofErr w:type="gramEnd"/>
      <w:r w:rsidRPr="008E4F17">
        <w:t xml:space="preserve"> Recommendation </w:t>
      </w:r>
      <w:hyperlink r:id="rId218" w:history="1">
        <w:r w:rsidRPr="008E4F17">
          <w:rPr>
            <w:rStyle w:val="Hyperlink"/>
            <w:color w:val="auto"/>
            <w:u w:val="none"/>
          </w:rPr>
          <w:t>ITU-R M.1796</w:t>
        </w:r>
      </w:hyperlink>
      <w:r w:rsidRPr="008E4F17">
        <w:t>.</w:t>
      </w:r>
    </w:p>
    <w:p w14:paraId="4F8F4E08" w14:textId="77777777" w:rsidR="00671F04" w:rsidRPr="008E4F17" w:rsidRDefault="00671F04" w:rsidP="00165D6C">
      <w:pPr>
        <w:keepNext/>
        <w:keepLines/>
      </w:pPr>
      <w:r w:rsidRPr="008E4F17">
        <w:lastRenderedPageBreak/>
        <w:t>The noise performance of the receiver is defined as:</w:t>
      </w:r>
    </w:p>
    <w:p w14:paraId="17C20520" w14:textId="5E575679" w:rsidR="00CE4B31" w:rsidRDefault="00671F04" w:rsidP="00CE4B31">
      <w:pPr>
        <w:pStyle w:val="Equation"/>
        <w:keepNext/>
        <w:keepLines/>
      </w:pPr>
      <w:r w:rsidRPr="008E4F17">
        <w:tab/>
      </w:r>
      <w:r w:rsidR="00CE4B31">
        <w:tab/>
      </w:r>
      <m:oMath>
        <m:r>
          <w:rPr>
            <w:rFonts w:ascii="Cambria Math"/>
          </w:rPr>
          <m:t>P=k</m:t>
        </m:r>
        <m:sSub>
          <m:sSubPr>
            <m:ctrlPr>
              <w:rPr>
                <w:rFonts w:ascii="Cambria Math" w:hAnsi="Cambria Math"/>
                <w:i/>
              </w:rPr>
            </m:ctrlPr>
          </m:sSubPr>
          <m:e>
            <m:r>
              <w:rPr>
                <w:rFonts w:ascii="Cambria Math"/>
              </w:rPr>
              <m:t>T</m:t>
            </m:r>
          </m:e>
          <m:sub>
            <m:r>
              <w:rPr>
                <w:rFonts w:ascii="Cambria Math"/>
              </w:rPr>
              <m:t>0</m:t>
            </m:r>
          </m:sub>
        </m:sSub>
        <m:r>
          <w:rPr>
            <w:rFonts w:ascii="Cambria Math"/>
          </w:rPr>
          <m:t>(1</m:t>
        </m:r>
        <m:sSup>
          <m:sSupPr>
            <m:ctrlPr>
              <w:rPr>
                <w:rFonts w:ascii="Cambria Math" w:hAnsi="Cambria Math"/>
                <w:i/>
              </w:rPr>
            </m:ctrlPr>
          </m:sSupPr>
          <m:e>
            <m:r>
              <w:rPr>
                <w:rFonts w:ascii="Cambria Math"/>
              </w:rPr>
              <m:t>0</m:t>
            </m:r>
          </m:e>
          <m:sup>
            <m:f>
              <m:fPr>
                <m:ctrlPr>
                  <w:rPr>
                    <w:rFonts w:ascii="Cambria Math" w:hAnsi="Cambria Math"/>
                    <w:i/>
                  </w:rPr>
                </m:ctrlPr>
              </m:fPr>
              <m:num>
                <m:r>
                  <w:rPr>
                    <w:rFonts w:ascii="Cambria Math"/>
                  </w:rPr>
                  <m:t>NF(</m:t>
                </m:r>
                <m:r>
                  <m:rPr>
                    <m:sty m:val="p"/>
                  </m:rPr>
                  <w:rPr>
                    <w:rFonts w:ascii="Cambria Math"/>
                  </w:rPr>
                  <m:t>dB</m:t>
                </m:r>
                <m:r>
                  <w:rPr>
                    <w:rFonts w:ascii="Cambria Math"/>
                  </w:rPr>
                  <m:t>)</m:t>
                </m:r>
              </m:num>
              <m:den>
                <m:r>
                  <w:rPr>
                    <w:rFonts w:ascii="Cambria Math"/>
                  </w:rPr>
                  <m:t>10</m:t>
                </m:r>
              </m:den>
            </m:f>
          </m:sup>
        </m:sSup>
        <m:r>
          <w:rPr>
            <w:rFonts w:ascii="Cambria Math"/>
          </w:rPr>
          <m:t>-</m:t>
        </m:r>
        <m:r>
          <w:rPr>
            <w:rFonts w:ascii="Cambria Math"/>
          </w:rPr>
          <m:t>1)</m:t>
        </m:r>
        <m:r>
          <w:rPr>
            <w:rFonts w:ascii="Cambria Math" w:hAnsi="Cambria Math" w:cs="Cambria Math"/>
          </w:rPr>
          <m:t>⋅</m:t>
        </m:r>
        <m:r>
          <m:rPr>
            <m:sty m:val="p"/>
          </m:rPr>
          <w:rPr>
            <w:rFonts w:ascii="Cambria Math"/>
          </w:rPr>
          <m:t>Δ</m:t>
        </m:r>
        <m:r>
          <w:rPr>
            <w:rFonts w:ascii="Cambria Math"/>
          </w:rPr>
          <m:t>F</m:t>
        </m:r>
      </m:oMath>
    </w:p>
    <w:p w14:paraId="7C178031" w14:textId="77777777" w:rsidR="00671F04" w:rsidRPr="008E4F17" w:rsidRDefault="00671F04" w:rsidP="00DE5D95">
      <w:pPr>
        <w:pStyle w:val="TableNo"/>
      </w:pPr>
      <w:r w:rsidRPr="008E4F17">
        <w:t>TABLE 25</w:t>
      </w:r>
    </w:p>
    <w:p w14:paraId="2C9DD6A8" w14:textId="77777777" w:rsidR="00671F04" w:rsidRPr="008E4F17" w:rsidRDefault="00671F04" w:rsidP="00DE5D95">
      <w:pPr>
        <w:pStyle w:val="Tabletitle"/>
      </w:pPr>
      <w:r w:rsidRPr="008E4F17">
        <w:t xml:space="preserve">Estimates of maximum effective </w:t>
      </w:r>
      <w:r w:rsidRPr="008E4F17">
        <w:rPr>
          <w:i/>
        </w:rPr>
        <w:t>I/N</w:t>
      </w:r>
      <w:r w:rsidRPr="008E4F17">
        <w:t xml:space="preserve"> for maximum interference arrival angle in relation to radiodetermination radars operating in the frequency band 9 900-10 500 MHz</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104"/>
        <w:gridCol w:w="1261"/>
        <w:gridCol w:w="1262"/>
        <w:gridCol w:w="1258"/>
        <w:gridCol w:w="1455"/>
        <w:gridCol w:w="1052"/>
        <w:gridCol w:w="1247"/>
      </w:tblGrid>
      <w:tr w:rsidR="00671F04" w:rsidRPr="008E4F17" w14:paraId="7770F9B0" w14:textId="77777777" w:rsidTr="00C044CD">
        <w:trPr>
          <w:trHeight w:val="300"/>
          <w:jc w:val="center"/>
        </w:trPr>
        <w:tc>
          <w:tcPr>
            <w:tcW w:w="2104" w:type="dxa"/>
            <w:noWrap/>
            <w:vAlign w:val="center"/>
            <w:hideMark/>
          </w:tcPr>
          <w:p w14:paraId="3E40B270" w14:textId="77777777" w:rsidR="00671F04" w:rsidRPr="008E4F17" w:rsidRDefault="00671F04" w:rsidP="00DE5D95">
            <w:pPr>
              <w:pStyle w:val="Tablehead"/>
            </w:pPr>
            <w:r w:rsidRPr="008E4F17">
              <w:t>Radar</w:t>
            </w:r>
          </w:p>
        </w:tc>
        <w:tc>
          <w:tcPr>
            <w:tcW w:w="1261" w:type="dxa"/>
            <w:noWrap/>
            <w:vAlign w:val="bottom"/>
            <w:hideMark/>
          </w:tcPr>
          <w:p w14:paraId="530A507F" w14:textId="77777777" w:rsidR="00671F04" w:rsidRPr="008E4F17" w:rsidRDefault="00671F04" w:rsidP="00DE5D95">
            <w:pPr>
              <w:pStyle w:val="Tablehead"/>
            </w:pPr>
            <w:r w:rsidRPr="008E4F17">
              <w:t>A4</w:t>
            </w:r>
          </w:p>
        </w:tc>
        <w:tc>
          <w:tcPr>
            <w:tcW w:w="1262" w:type="dxa"/>
            <w:noWrap/>
            <w:vAlign w:val="bottom"/>
            <w:hideMark/>
          </w:tcPr>
          <w:p w14:paraId="4DBF01DC" w14:textId="77777777" w:rsidR="00671F04" w:rsidRPr="008E4F17" w:rsidRDefault="00671F04" w:rsidP="00DE5D95">
            <w:pPr>
              <w:pStyle w:val="Tablehead"/>
            </w:pPr>
            <w:r w:rsidRPr="008E4F17">
              <w:t>А7</w:t>
            </w:r>
            <w:r w:rsidRPr="008E4F17">
              <w:rPr>
                <w:vertAlign w:val="superscript"/>
              </w:rPr>
              <w:t>(1)</w:t>
            </w:r>
          </w:p>
        </w:tc>
        <w:tc>
          <w:tcPr>
            <w:tcW w:w="1258" w:type="dxa"/>
            <w:noWrap/>
            <w:vAlign w:val="bottom"/>
            <w:hideMark/>
          </w:tcPr>
          <w:p w14:paraId="33B73A13" w14:textId="77777777" w:rsidR="00671F04" w:rsidRPr="008E4F17" w:rsidRDefault="00671F04" w:rsidP="00DE5D95">
            <w:pPr>
              <w:pStyle w:val="Tablehead"/>
            </w:pPr>
            <w:r w:rsidRPr="008E4F17">
              <w:t>G4</w:t>
            </w:r>
          </w:p>
        </w:tc>
        <w:tc>
          <w:tcPr>
            <w:tcW w:w="1455" w:type="dxa"/>
            <w:noWrap/>
            <w:vAlign w:val="bottom"/>
            <w:hideMark/>
          </w:tcPr>
          <w:p w14:paraId="173BCCFC" w14:textId="77777777" w:rsidR="00671F04" w:rsidRPr="008E4F17" w:rsidRDefault="00671F04" w:rsidP="00DE5D95">
            <w:pPr>
              <w:pStyle w:val="Tablehead"/>
            </w:pPr>
            <w:r w:rsidRPr="008E4F17">
              <w:t>G14</w:t>
            </w:r>
          </w:p>
        </w:tc>
        <w:tc>
          <w:tcPr>
            <w:tcW w:w="1052" w:type="dxa"/>
            <w:noWrap/>
            <w:vAlign w:val="bottom"/>
            <w:hideMark/>
          </w:tcPr>
          <w:p w14:paraId="6C33B078" w14:textId="77777777" w:rsidR="00671F04" w:rsidRPr="008E4F17" w:rsidRDefault="00671F04" w:rsidP="00DE5D95">
            <w:pPr>
              <w:pStyle w:val="Tablehead"/>
            </w:pPr>
            <w:r w:rsidRPr="008E4F17">
              <w:t>S2</w:t>
            </w:r>
          </w:p>
        </w:tc>
        <w:tc>
          <w:tcPr>
            <w:tcW w:w="1247" w:type="dxa"/>
            <w:noWrap/>
            <w:vAlign w:val="bottom"/>
            <w:hideMark/>
          </w:tcPr>
          <w:p w14:paraId="1605CC08" w14:textId="77777777" w:rsidR="00671F04" w:rsidRPr="008E4F17" w:rsidRDefault="00671F04" w:rsidP="00DE5D95">
            <w:pPr>
              <w:pStyle w:val="Tablehead"/>
            </w:pPr>
            <w:r w:rsidRPr="008E4F17">
              <w:t>S3</w:t>
            </w:r>
            <w:r w:rsidRPr="008E4F17">
              <w:rPr>
                <w:vertAlign w:val="superscript"/>
              </w:rPr>
              <w:t>(1)</w:t>
            </w:r>
          </w:p>
        </w:tc>
      </w:tr>
      <w:tr w:rsidR="00671F04" w:rsidRPr="008E4F17" w14:paraId="044353D2" w14:textId="77777777" w:rsidTr="00C044CD">
        <w:trPr>
          <w:trHeight w:val="300"/>
          <w:jc w:val="center"/>
        </w:trPr>
        <w:tc>
          <w:tcPr>
            <w:tcW w:w="2104" w:type="dxa"/>
            <w:noWrap/>
            <w:hideMark/>
          </w:tcPr>
          <w:p w14:paraId="4427CA46" w14:textId="77777777" w:rsidR="00671F04" w:rsidRPr="008E4F17" w:rsidRDefault="00671F04" w:rsidP="00DE5D95">
            <w:pPr>
              <w:pStyle w:val="Tabletext"/>
              <w:jc w:val="left"/>
            </w:pPr>
            <w:r w:rsidRPr="008E4F17">
              <w:t>Operation frequency range (GHz)</w:t>
            </w:r>
          </w:p>
        </w:tc>
        <w:tc>
          <w:tcPr>
            <w:tcW w:w="1261" w:type="dxa"/>
            <w:noWrap/>
            <w:hideMark/>
          </w:tcPr>
          <w:p w14:paraId="4587CAA7" w14:textId="77777777" w:rsidR="00671F04" w:rsidRPr="008E4F17" w:rsidRDefault="00671F04" w:rsidP="00DE5D95">
            <w:pPr>
              <w:pStyle w:val="Tabletext"/>
              <w:jc w:val="center"/>
            </w:pPr>
            <w:r w:rsidRPr="008E4F17">
              <w:t>10.0-10.5</w:t>
            </w:r>
          </w:p>
        </w:tc>
        <w:tc>
          <w:tcPr>
            <w:tcW w:w="1262" w:type="dxa"/>
            <w:noWrap/>
          </w:tcPr>
          <w:p w14:paraId="05763FBD" w14:textId="77777777" w:rsidR="00671F04" w:rsidRPr="008E4F17" w:rsidRDefault="00671F04" w:rsidP="00DE5D95">
            <w:pPr>
              <w:pStyle w:val="Tabletext"/>
              <w:jc w:val="center"/>
            </w:pPr>
            <w:r w:rsidRPr="008E4F17">
              <w:t>9.38-10.12</w:t>
            </w:r>
          </w:p>
        </w:tc>
        <w:tc>
          <w:tcPr>
            <w:tcW w:w="1258" w:type="dxa"/>
            <w:noWrap/>
            <w:hideMark/>
          </w:tcPr>
          <w:p w14:paraId="2477EBAF" w14:textId="77777777" w:rsidR="00671F04" w:rsidRPr="008E4F17" w:rsidRDefault="00671F04" w:rsidP="00DE5D95">
            <w:pPr>
              <w:pStyle w:val="Tabletext"/>
              <w:jc w:val="center"/>
            </w:pPr>
            <w:r w:rsidRPr="008E4F17">
              <w:t>10.0-10.5</w:t>
            </w:r>
          </w:p>
        </w:tc>
        <w:tc>
          <w:tcPr>
            <w:tcW w:w="1455" w:type="dxa"/>
            <w:noWrap/>
            <w:hideMark/>
          </w:tcPr>
          <w:p w14:paraId="279970FE" w14:textId="77777777" w:rsidR="00671F04" w:rsidRPr="008E4F17" w:rsidRDefault="00671F04" w:rsidP="00DE5D95">
            <w:pPr>
              <w:pStyle w:val="Tabletext"/>
              <w:jc w:val="center"/>
            </w:pPr>
            <w:r w:rsidRPr="008E4F17">
              <w:t>10.15-10.65</w:t>
            </w:r>
          </w:p>
        </w:tc>
        <w:tc>
          <w:tcPr>
            <w:tcW w:w="1052" w:type="dxa"/>
            <w:noWrap/>
            <w:hideMark/>
          </w:tcPr>
          <w:p w14:paraId="449080A3" w14:textId="77777777" w:rsidR="00671F04" w:rsidRPr="008E4F17" w:rsidRDefault="00671F04" w:rsidP="00DE5D95">
            <w:pPr>
              <w:pStyle w:val="Tabletext"/>
              <w:jc w:val="center"/>
            </w:pPr>
            <w:r w:rsidRPr="008E4F17">
              <w:t>10.0-10.5</w:t>
            </w:r>
          </w:p>
        </w:tc>
        <w:tc>
          <w:tcPr>
            <w:tcW w:w="1247" w:type="dxa"/>
            <w:noWrap/>
          </w:tcPr>
          <w:p w14:paraId="76A3C82D" w14:textId="77777777" w:rsidR="00671F04" w:rsidRPr="008E4F17" w:rsidRDefault="00671F04" w:rsidP="00DE5D95">
            <w:pPr>
              <w:pStyle w:val="Tabletext"/>
              <w:jc w:val="center"/>
            </w:pPr>
            <w:r w:rsidRPr="008E4F17">
              <w:t>8.5-10.0</w:t>
            </w:r>
          </w:p>
        </w:tc>
      </w:tr>
      <w:tr w:rsidR="00671F04" w:rsidRPr="008E4F17" w14:paraId="3BEA1EF9" w14:textId="77777777" w:rsidTr="00C044CD">
        <w:trPr>
          <w:trHeight w:val="300"/>
          <w:jc w:val="center"/>
        </w:trPr>
        <w:tc>
          <w:tcPr>
            <w:tcW w:w="2104" w:type="dxa"/>
            <w:noWrap/>
            <w:hideMark/>
          </w:tcPr>
          <w:p w14:paraId="25F3614E" w14:textId="77777777" w:rsidR="00671F04" w:rsidRPr="008E4F17" w:rsidRDefault="00671F04" w:rsidP="00DE5D95">
            <w:pPr>
              <w:pStyle w:val="Tabletext"/>
              <w:jc w:val="left"/>
            </w:pPr>
            <w:r w:rsidRPr="008E4F17">
              <w:rPr>
                <w:i/>
                <w:iCs/>
              </w:rPr>
              <w:t>I</w:t>
            </w:r>
            <w:r w:rsidRPr="008E4F17">
              <w:t>/</w:t>
            </w:r>
            <w:r w:rsidRPr="008E4F17">
              <w:rPr>
                <w:i/>
                <w:iCs/>
              </w:rPr>
              <w:t>N</w:t>
            </w:r>
            <w:r w:rsidRPr="008E4F17">
              <w:rPr>
                <w:i/>
                <w:iCs/>
                <w:vertAlign w:val="subscript"/>
              </w:rPr>
              <w:t>eff</w:t>
            </w:r>
            <w:r w:rsidRPr="008E4F17">
              <w:t xml:space="preserve"> (0) (dB)</w:t>
            </w:r>
          </w:p>
        </w:tc>
        <w:tc>
          <w:tcPr>
            <w:tcW w:w="1261" w:type="dxa"/>
            <w:noWrap/>
          </w:tcPr>
          <w:p w14:paraId="04E8A1CA" w14:textId="77777777" w:rsidR="00671F04" w:rsidRPr="008E4F17" w:rsidRDefault="00671F04" w:rsidP="00DE5D95">
            <w:pPr>
              <w:pStyle w:val="Tabletext"/>
              <w:jc w:val="center"/>
            </w:pPr>
            <w:r w:rsidRPr="008E4F17">
              <w:t>60.7</w:t>
            </w:r>
          </w:p>
        </w:tc>
        <w:tc>
          <w:tcPr>
            <w:tcW w:w="1262" w:type="dxa"/>
            <w:noWrap/>
          </w:tcPr>
          <w:p w14:paraId="6B937B8D" w14:textId="77777777" w:rsidR="00671F04" w:rsidRPr="008E4F17" w:rsidRDefault="00671F04" w:rsidP="00DE5D95">
            <w:pPr>
              <w:pStyle w:val="Tabletext"/>
              <w:jc w:val="center"/>
            </w:pPr>
            <w:r w:rsidRPr="008E4F17">
              <w:t>27.4</w:t>
            </w:r>
          </w:p>
        </w:tc>
        <w:tc>
          <w:tcPr>
            <w:tcW w:w="1258" w:type="dxa"/>
            <w:noWrap/>
          </w:tcPr>
          <w:p w14:paraId="13F7C0C5" w14:textId="77777777" w:rsidR="00671F04" w:rsidRPr="008E4F17" w:rsidRDefault="00671F04" w:rsidP="00DE5D95">
            <w:pPr>
              <w:pStyle w:val="Tabletext"/>
              <w:jc w:val="center"/>
            </w:pPr>
            <w:r w:rsidRPr="008E4F17">
              <w:t>68</w:t>
            </w:r>
          </w:p>
        </w:tc>
        <w:tc>
          <w:tcPr>
            <w:tcW w:w="1455" w:type="dxa"/>
            <w:noWrap/>
          </w:tcPr>
          <w:p w14:paraId="22AAF273" w14:textId="77777777" w:rsidR="00671F04" w:rsidRPr="008E4F17" w:rsidRDefault="00671F04" w:rsidP="00DE5D95">
            <w:pPr>
              <w:pStyle w:val="Tabletext"/>
              <w:jc w:val="center"/>
            </w:pPr>
            <w:r w:rsidRPr="008E4F17">
              <w:t>37.4</w:t>
            </w:r>
          </w:p>
        </w:tc>
        <w:tc>
          <w:tcPr>
            <w:tcW w:w="1052" w:type="dxa"/>
            <w:noWrap/>
          </w:tcPr>
          <w:p w14:paraId="1323F80D" w14:textId="77777777" w:rsidR="00671F04" w:rsidRPr="008E4F17" w:rsidRDefault="00671F04" w:rsidP="00DE5D95">
            <w:pPr>
              <w:pStyle w:val="Tabletext"/>
              <w:jc w:val="center"/>
            </w:pPr>
            <w:r w:rsidRPr="008E4F17">
              <w:t>68.6</w:t>
            </w:r>
          </w:p>
        </w:tc>
        <w:tc>
          <w:tcPr>
            <w:tcW w:w="1247" w:type="dxa"/>
            <w:noWrap/>
          </w:tcPr>
          <w:p w14:paraId="65EFCF21" w14:textId="77777777" w:rsidR="00671F04" w:rsidRPr="008E4F17" w:rsidRDefault="00671F04" w:rsidP="00DE5D95">
            <w:pPr>
              <w:pStyle w:val="Tabletext"/>
              <w:jc w:val="center"/>
            </w:pPr>
            <w:r w:rsidRPr="008E4F17">
              <w:t>27.1</w:t>
            </w:r>
          </w:p>
        </w:tc>
      </w:tr>
      <w:tr w:rsidR="00671F04" w:rsidRPr="008E4F17" w14:paraId="10DE68EA" w14:textId="77777777" w:rsidTr="00C044CD">
        <w:trPr>
          <w:trHeight w:val="300"/>
          <w:jc w:val="center"/>
        </w:trPr>
        <w:tc>
          <w:tcPr>
            <w:tcW w:w="2104" w:type="dxa"/>
            <w:noWrap/>
            <w:hideMark/>
          </w:tcPr>
          <w:p w14:paraId="1FB30535" w14:textId="77777777" w:rsidR="00671F04" w:rsidRPr="008E4F17" w:rsidRDefault="00671F04" w:rsidP="00DE5D95">
            <w:pPr>
              <w:pStyle w:val="Tabletext"/>
              <w:jc w:val="left"/>
            </w:pPr>
            <w:r w:rsidRPr="008E4F17">
              <w:rPr>
                <w:i/>
                <w:iCs/>
              </w:rPr>
              <w:t>I</w:t>
            </w:r>
            <w:r w:rsidRPr="008E4F17">
              <w:t>/</w:t>
            </w:r>
            <w:r w:rsidRPr="008E4F17">
              <w:rPr>
                <w:i/>
                <w:iCs/>
              </w:rPr>
              <w:t>N</w:t>
            </w:r>
            <w:r w:rsidRPr="008E4F17">
              <w:rPr>
                <w:i/>
                <w:iCs/>
                <w:vertAlign w:val="subscript"/>
              </w:rPr>
              <w:t>eff</w:t>
            </w:r>
            <w:r w:rsidRPr="008E4F17">
              <w:t xml:space="preserve"> (−1 and +1) (dB)</w:t>
            </w:r>
          </w:p>
        </w:tc>
        <w:tc>
          <w:tcPr>
            <w:tcW w:w="1261" w:type="dxa"/>
            <w:noWrap/>
          </w:tcPr>
          <w:p w14:paraId="31DB986C" w14:textId="77777777" w:rsidR="00671F04" w:rsidRPr="008E4F17" w:rsidRDefault="00671F04" w:rsidP="00DE5D95">
            <w:pPr>
              <w:pStyle w:val="Tabletext"/>
              <w:jc w:val="center"/>
            </w:pPr>
            <w:r w:rsidRPr="008E4F17">
              <w:t>28.7</w:t>
            </w:r>
          </w:p>
        </w:tc>
        <w:tc>
          <w:tcPr>
            <w:tcW w:w="1262" w:type="dxa"/>
            <w:noWrap/>
          </w:tcPr>
          <w:p w14:paraId="50733CBA" w14:textId="77777777" w:rsidR="00671F04" w:rsidRPr="008E4F17" w:rsidRDefault="00671F04" w:rsidP="00DE5D95">
            <w:pPr>
              <w:pStyle w:val="Tabletext"/>
              <w:jc w:val="center"/>
            </w:pPr>
            <w:r w:rsidRPr="008E4F17">
              <w:t>−4.6</w:t>
            </w:r>
          </w:p>
        </w:tc>
        <w:tc>
          <w:tcPr>
            <w:tcW w:w="1258" w:type="dxa"/>
            <w:noWrap/>
          </w:tcPr>
          <w:p w14:paraId="6FED8F13" w14:textId="77777777" w:rsidR="00671F04" w:rsidRPr="008E4F17" w:rsidRDefault="00671F04" w:rsidP="00DE5D95">
            <w:pPr>
              <w:pStyle w:val="Tabletext"/>
              <w:jc w:val="center"/>
            </w:pPr>
            <w:r w:rsidRPr="008E4F17">
              <w:t>36</w:t>
            </w:r>
          </w:p>
        </w:tc>
        <w:tc>
          <w:tcPr>
            <w:tcW w:w="1455" w:type="dxa"/>
            <w:noWrap/>
          </w:tcPr>
          <w:p w14:paraId="0796AE23" w14:textId="77777777" w:rsidR="00671F04" w:rsidRPr="008E4F17" w:rsidRDefault="00671F04" w:rsidP="00DE5D95">
            <w:pPr>
              <w:pStyle w:val="Tabletext"/>
              <w:jc w:val="center"/>
            </w:pPr>
            <w:r w:rsidRPr="008E4F17">
              <w:t>5.4</w:t>
            </w:r>
          </w:p>
        </w:tc>
        <w:tc>
          <w:tcPr>
            <w:tcW w:w="1052" w:type="dxa"/>
            <w:noWrap/>
          </w:tcPr>
          <w:p w14:paraId="3AA32D49" w14:textId="77777777" w:rsidR="00671F04" w:rsidRPr="008E4F17" w:rsidRDefault="00671F04" w:rsidP="00DE5D95">
            <w:pPr>
              <w:pStyle w:val="Tabletext"/>
              <w:jc w:val="center"/>
            </w:pPr>
            <w:r w:rsidRPr="008E4F17">
              <w:t>36.6</w:t>
            </w:r>
          </w:p>
        </w:tc>
        <w:tc>
          <w:tcPr>
            <w:tcW w:w="1247" w:type="dxa"/>
            <w:noWrap/>
          </w:tcPr>
          <w:p w14:paraId="210D28AE" w14:textId="77777777" w:rsidR="00671F04" w:rsidRPr="008E4F17" w:rsidRDefault="00671F04" w:rsidP="00DE5D95">
            <w:pPr>
              <w:pStyle w:val="Tabletext"/>
              <w:jc w:val="center"/>
            </w:pPr>
            <w:r w:rsidRPr="008E4F17">
              <w:t>−4.9</w:t>
            </w:r>
          </w:p>
        </w:tc>
      </w:tr>
      <w:tr w:rsidR="00671F04" w:rsidRPr="008E4F17" w14:paraId="19BD3E8F" w14:textId="77777777" w:rsidTr="00C044CD">
        <w:trPr>
          <w:trHeight w:val="300"/>
          <w:jc w:val="center"/>
        </w:trPr>
        <w:tc>
          <w:tcPr>
            <w:tcW w:w="2104" w:type="dxa"/>
            <w:noWrap/>
            <w:hideMark/>
          </w:tcPr>
          <w:p w14:paraId="3F6B9A58" w14:textId="77777777" w:rsidR="00671F04" w:rsidRPr="008E4F17" w:rsidRDefault="00671F04" w:rsidP="00DE5D95">
            <w:pPr>
              <w:pStyle w:val="Tabletext"/>
              <w:jc w:val="left"/>
            </w:pPr>
            <w:r w:rsidRPr="008E4F17">
              <w:rPr>
                <w:i/>
                <w:iCs/>
              </w:rPr>
              <w:t>I</w:t>
            </w:r>
            <w:r w:rsidRPr="008E4F17">
              <w:t>/</w:t>
            </w:r>
            <w:r w:rsidRPr="008E4F17">
              <w:rPr>
                <w:i/>
                <w:iCs/>
              </w:rPr>
              <w:t>N</w:t>
            </w:r>
            <w:r w:rsidRPr="008E4F17">
              <w:rPr>
                <w:i/>
                <w:iCs/>
                <w:vertAlign w:val="subscript"/>
              </w:rPr>
              <w:t>eff</w:t>
            </w:r>
            <w:r w:rsidRPr="008E4F17">
              <w:t xml:space="preserve"> (−2 and +2) (dB)</w:t>
            </w:r>
          </w:p>
        </w:tc>
        <w:tc>
          <w:tcPr>
            <w:tcW w:w="1261" w:type="dxa"/>
            <w:noWrap/>
          </w:tcPr>
          <w:p w14:paraId="1E0D0ACC" w14:textId="77777777" w:rsidR="00671F04" w:rsidRPr="008E4F17" w:rsidRDefault="00671F04" w:rsidP="00DE5D95">
            <w:pPr>
              <w:pStyle w:val="Tabletext"/>
              <w:jc w:val="center"/>
            </w:pPr>
            <w:r w:rsidRPr="008E4F17">
              <w:t>24.6</w:t>
            </w:r>
          </w:p>
        </w:tc>
        <w:tc>
          <w:tcPr>
            <w:tcW w:w="1262" w:type="dxa"/>
            <w:noWrap/>
          </w:tcPr>
          <w:p w14:paraId="7563EC01" w14:textId="77777777" w:rsidR="00671F04" w:rsidRPr="008E4F17" w:rsidRDefault="00671F04" w:rsidP="00DE5D95">
            <w:pPr>
              <w:pStyle w:val="Tabletext"/>
              <w:jc w:val="center"/>
            </w:pPr>
            <w:r w:rsidRPr="008E4F17">
              <w:t>−8.7</w:t>
            </w:r>
          </w:p>
        </w:tc>
        <w:tc>
          <w:tcPr>
            <w:tcW w:w="1258" w:type="dxa"/>
            <w:noWrap/>
          </w:tcPr>
          <w:p w14:paraId="1561CF89" w14:textId="77777777" w:rsidR="00671F04" w:rsidRPr="008E4F17" w:rsidRDefault="00671F04" w:rsidP="00DE5D95">
            <w:pPr>
              <w:pStyle w:val="Tabletext"/>
              <w:jc w:val="center"/>
            </w:pPr>
            <w:r w:rsidRPr="008E4F17">
              <w:t>31.9</w:t>
            </w:r>
          </w:p>
        </w:tc>
        <w:tc>
          <w:tcPr>
            <w:tcW w:w="1455" w:type="dxa"/>
            <w:noWrap/>
          </w:tcPr>
          <w:p w14:paraId="64638745" w14:textId="77777777" w:rsidR="00671F04" w:rsidRPr="008E4F17" w:rsidRDefault="00671F04" w:rsidP="00DE5D95">
            <w:pPr>
              <w:pStyle w:val="Tabletext"/>
              <w:jc w:val="center"/>
            </w:pPr>
            <w:r w:rsidRPr="008E4F17">
              <w:t>1.3</w:t>
            </w:r>
          </w:p>
        </w:tc>
        <w:tc>
          <w:tcPr>
            <w:tcW w:w="1052" w:type="dxa"/>
            <w:noWrap/>
          </w:tcPr>
          <w:p w14:paraId="59494D5D" w14:textId="77777777" w:rsidR="00671F04" w:rsidRPr="008E4F17" w:rsidRDefault="00671F04" w:rsidP="00DE5D95">
            <w:pPr>
              <w:pStyle w:val="Tabletext"/>
              <w:jc w:val="center"/>
            </w:pPr>
            <w:r w:rsidRPr="008E4F17">
              <w:t>32.5</w:t>
            </w:r>
          </w:p>
        </w:tc>
        <w:tc>
          <w:tcPr>
            <w:tcW w:w="1247" w:type="dxa"/>
            <w:noWrap/>
          </w:tcPr>
          <w:p w14:paraId="6C29C6D1" w14:textId="77777777" w:rsidR="00671F04" w:rsidRPr="008E4F17" w:rsidRDefault="00671F04" w:rsidP="00DE5D95">
            <w:pPr>
              <w:pStyle w:val="Tabletext"/>
              <w:jc w:val="center"/>
            </w:pPr>
            <w:r w:rsidRPr="008E4F17">
              <w:t>−9</w:t>
            </w:r>
          </w:p>
        </w:tc>
      </w:tr>
      <w:tr w:rsidR="00671F04" w:rsidRPr="008E4F17" w14:paraId="1B6BDB2A" w14:textId="77777777" w:rsidTr="00C044CD">
        <w:trPr>
          <w:trHeight w:val="300"/>
          <w:jc w:val="center"/>
        </w:trPr>
        <w:tc>
          <w:tcPr>
            <w:tcW w:w="2104" w:type="dxa"/>
            <w:noWrap/>
          </w:tcPr>
          <w:p w14:paraId="0C15A688" w14:textId="77777777" w:rsidR="00671F04" w:rsidRPr="008E4F17" w:rsidRDefault="00671F04" w:rsidP="00DE5D95">
            <w:pPr>
              <w:pStyle w:val="Tabletext"/>
              <w:jc w:val="left"/>
            </w:pPr>
            <w:r w:rsidRPr="008E4F17">
              <w:rPr>
                <w:i/>
                <w:iCs/>
              </w:rPr>
              <w:t>I</w:t>
            </w:r>
            <w:r w:rsidRPr="008E4F17">
              <w:t>/</w:t>
            </w:r>
            <w:r w:rsidRPr="008E4F17">
              <w:rPr>
                <w:i/>
                <w:iCs/>
              </w:rPr>
              <w:t>N</w:t>
            </w:r>
            <w:r w:rsidRPr="008E4F17">
              <w:rPr>
                <w:i/>
                <w:iCs/>
                <w:vertAlign w:val="subscript"/>
              </w:rPr>
              <w:t>eff</w:t>
            </w:r>
            <w:r w:rsidRPr="008E4F17">
              <w:t xml:space="preserve"> (−3 and +3) (dB)</w:t>
            </w:r>
          </w:p>
        </w:tc>
        <w:tc>
          <w:tcPr>
            <w:tcW w:w="1261" w:type="dxa"/>
            <w:noWrap/>
          </w:tcPr>
          <w:p w14:paraId="35A253D3" w14:textId="77777777" w:rsidR="00671F04" w:rsidRPr="008E4F17" w:rsidRDefault="00671F04" w:rsidP="00DE5D95">
            <w:pPr>
              <w:pStyle w:val="Tabletext"/>
              <w:jc w:val="center"/>
            </w:pPr>
            <w:r w:rsidRPr="008E4F17">
              <w:t>21.4</w:t>
            </w:r>
          </w:p>
        </w:tc>
        <w:tc>
          <w:tcPr>
            <w:tcW w:w="1262" w:type="dxa"/>
            <w:noWrap/>
          </w:tcPr>
          <w:p w14:paraId="2F7683C5" w14:textId="77777777" w:rsidR="00671F04" w:rsidRPr="008E4F17" w:rsidRDefault="00671F04" w:rsidP="00DE5D95">
            <w:pPr>
              <w:pStyle w:val="Tabletext"/>
              <w:jc w:val="center"/>
            </w:pPr>
            <w:r w:rsidRPr="008E4F17">
              <w:t>−11.8</w:t>
            </w:r>
          </w:p>
        </w:tc>
        <w:tc>
          <w:tcPr>
            <w:tcW w:w="1258" w:type="dxa"/>
            <w:noWrap/>
          </w:tcPr>
          <w:p w14:paraId="70A9E64B" w14:textId="77777777" w:rsidR="00671F04" w:rsidRPr="008E4F17" w:rsidRDefault="00671F04" w:rsidP="00DE5D95">
            <w:pPr>
              <w:pStyle w:val="Tabletext"/>
              <w:jc w:val="center"/>
            </w:pPr>
            <w:r w:rsidRPr="008E4F17">
              <w:t>28.7</w:t>
            </w:r>
          </w:p>
        </w:tc>
        <w:tc>
          <w:tcPr>
            <w:tcW w:w="1455" w:type="dxa"/>
            <w:noWrap/>
          </w:tcPr>
          <w:p w14:paraId="40F4C142" w14:textId="77777777" w:rsidR="00671F04" w:rsidRPr="008E4F17" w:rsidRDefault="00671F04" w:rsidP="00DE5D95">
            <w:pPr>
              <w:pStyle w:val="Tabletext"/>
              <w:jc w:val="center"/>
            </w:pPr>
            <w:r w:rsidRPr="008E4F17">
              <w:t>−1.8</w:t>
            </w:r>
          </w:p>
        </w:tc>
        <w:tc>
          <w:tcPr>
            <w:tcW w:w="1052" w:type="dxa"/>
            <w:noWrap/>
          </w:tcPr>
          <w:p w14:paraId="08A6DE1E" w14:textId="77777777" w:rsidR="00671F04" w:rsidRPr="008E4F17" w:rsidRDefault="00671F04" w:rsidP="00DE5D95">
            <w:pPr>
              <w:pStyle w:val="Tabletext"/>
              <w:jc w:val="center"/>
            </w:pPr>
            <w:r w:rsidRPr="008E4F17">
              <w:t>29.4</w:t>
            </w:r>
          </w:p>
        </w:tc>
        <w:tc>
          <w:tcPr>
            <w:tcW w:w="1247" w:type="dxa"/>
            <w:noWrap/>
          </w:tcPr>
          <w:p w14:paraId="04A3CFE9" w14:textId="77777777" w:rsidR="00671F04" w:rsidRPr="008E4F17" w:rsidRDefault="00671F04" w:rsidP="00DE5D95">
            <w:pPr>
              <w:pStyle w:val="Tabletext"/>
              <w:jc w:val="center"/>
            </w:pPr>
            <w:r w:rsidRPr="008E4F17">
              <w:t>−12.1</w:t>
            </w:r>
          </w:p>
        </w:tc>
      </w:tr>
      <w:tr w:rsidR="00671F04" w:rsidRPr="008E4F17" w14:paraId="5AB2B9D4" w14:textId="77777777" w:rsidTr="00C044CD">
        <w:trPr>
          <w:trHeight w:val="300"/>
          <w:jc w:val="center"/>
        </w:trPr>
        <w:tc>
          <w:tcPr>
            <w:tcW w:w="2104" w:type="dxa"/>
            <w:tcBorders>
              <w:bottom w:val="single" w:sz="4" w:space="0" w:color="auto"/>
            </w:tcBorders>
            <w:noWrap/>
          </w:tcPr>
          <w:p w14:paraId="13C3929B" w14:textId="77777777" w:rsidR="00671F04" w:rsidRPr="008E4F17" w:rsidRDefault="00671F04" w:rsidP="00DE5D95">
            <w:pPr>
              <w:pStyle w:val="Tabletext"/>
              <w:jc w:val="left"/>
            </w:pPr>
            <w:r w:rsidRPr="008E4F17">
              <w:rPr>
                <w:i/>
                <w:iCs/>
              </w:rPr>
              <w:t>I</w:t>
            </w:r>
            <w:r w:rsidRPr="008E4F17">
              <w:t>/</w:t>
            </w:r>
            <w:r w:rsidRPr="008E4F17">
              <w:rPr>
                <w:i/>
                <w:iCs/>
              </w:rPr>
              <w:t>N</w:t>
            </w:r>
            <w:r w:rsidRPr="008E4F17">
              <w:rPr>
                <w:i/>
                <w:iCs/>
                <w:vertAlign w:val="subscript"/>
              </w:rPr>
              <w:t>eff</w:t>
            </w:r>
            <w:r w:rsidRPr="008E4F17">
              <w:t xml:space="preserve"> (−58 and +58) (dB)</w:t>
            </w:r>
          </w:p>
        </w:tc>
        <w:tc>
          <w:tcPr>
            <w:tcW w:w="1261" w:type="dxa"/>
            <w:tcBorders>
              <w:bottom w:val="single" w:sz="4" w:space="0" w:color="auto"/>
            </w:tcBorders>
            <w:noWrap/>
          </w:tcPr>
          <w:p w14:paraId="50DC0E90" w14:textId="77777777" w:rsidR="00671F04" w:rsidRPr="008E4F17" w:rsidRDefault="00671F04" w:rsidP="00DE5D95">
            <w:pPr>
              <w:pStyle w:val="Tabletext"/>
              <w:jc w:val="center"/>
            </w:pPr>
            <w:r w:rsidRPr="008E4F17">
              <w:t>−3.2</w:t>
            </w:r>
          </w:p>
        </w:tc>
        <w:tc>
          <w:tcPr>
            <w:tcW w:w="1262" w:type="dxa"/>
            <w:tcBorders>
              <w:bottom w:val="single" w:sz="4" w:space="0" w:color="auto"/>
            </w:tcBorders>
            <w:noWrap/>
          </w:tcPr>
          <w:p w14:paraId="25278461" w14:textId="77777777" w:rsidR="00671F04" w:rsidRPr="008E4F17" w:rsidRDefault="00671F04" w:rsidP="00DE5D95">
            <w:pPr>
              <w:pStyle w:val="Tabletext"/>
              <w:jc w:val="center"/>
            </w:pPr>
            <w:r w:rsidRPr="008E4F17">
              <w:t>−6.5</w:t>
            </w:r>
          </w:p>
        </w:tc>
        <w:tc>
          <w:tcPr>
            <w:tcW w:w="1258" w:type="dxa"/>
            <w:tcBorders>
              <w:bottom w:val="single" w:sz="4" w:space="0" w:color="auto"/>
            </w:tcBorders>
            <w:noWrap/>
          </w:tcPr>
          <w:p w14:paraId="780E3D73" w14:textId="77777777" w:rsidR="00671F04" w:rsidRPr="008E4F17" w:rsidRDefault="00671F04" w:rsidP="00DE5D95">
            <w:pPr>
              <w:pStyle w:val="Tabletext"/>
              <w:jc w:val="center"/>
            </w:pPr>
            <w:r w:rsidRPr="008E4F17">
              <w:t>4.1</w:t>
            </w:r>
          </w:p>
        </w:tc>
        <w:tc>
          <w:tcPr>
            <w:tcW w:w="1455" w:type="dxa"/>
            <w:tcBorders>
              <w:bottom w:val="single" w:sz="4" w:space="0" w:color="auto"/>
            </w:tcBorders>
            <w:noWrap/>
          </w:tcPr>
          <w:p w14:paraId="5558582A" w14:textId="77777777" w:rsidR="00671F04" w:rsidRPr="008E4F17" w:rsidRDefault="00671F04" w:rsidP="00DE5D95">
            <w:pPr>
              <w:pStyle w:val="Tabletext"/>
              <w:jc w:val="center"/>
            </w:pPr>
            <w:r w:rsidRPr="008E4F17">
              <w:t>−25.8</w:t>
            </w:r>
          </w:p>
        </w:tc>
        <w:tc>
          <w:tcPr>
            <w:tcW w:w="1052" w:type="dxa"/>
            <w:tcBorders>
              <w:bottom w:val="single" w:sz="4" w:space="0" w:color="auto"/>
            </w:tcBorders>
            <w:noWrap/>
          </w:tcPr>
          <w:p w14:paraId="393B38F9" w14:textId="77777777" w:rsidR="00671F04" w:rsidRPr="008E4F17" w:rsidRDefault="00671F04" w:rsidP="00DE5D95">
            <w:pPr>
              <w:pStyle w:val="Tabletext"/>
              <w:jc w:val="center"/>
            </w:pPr>
            <w:r w:rsidRPr="008E4F17">
              <w:t>4.7</w:t>
            </w:r>
          </w:p>
        </w:tc>
        <w:tc>
          <w:tcPr>
            <w:tcW w:w="1247" w:type="dxa"/>
            <w:tcBorders>
              <w:bottom w:val="single" w:sz="4" w:space="0" w:color="auto"/>
            </w:tcBorders>
            <w:noWrap/>
          </w:tcPr>
          <w:p w14:paraId="300569A5" w14:textId="77777777" w:rsidR="00671F04" w:rsidRPr="008E4F17" w:rsidRDefault="00671F04" w:rsidP="00DE5D95">
            <w:pPr>
              <w:pStyle w:val="Tabletext"/>
              <w:jc w:val="center"/>
            </w:pPr>
            <w:r w:rsidRPr="008E4F17">
              <w:t>−6.8</w:t>
            </w:r>
          </w:p>
        </w:tc>
      </w:tr>
      <w:tr w:rsidR="00DE5D95" w:rsidRPr="008E4F17" w14:paraId="5464F88E" w14:textId="77777777" w:rsidTr="00C044CD">
        <w:trPr>
          <w:trHeight w:val="300"/>
          <w:jc w:val="center"/>
        </w:trPr>
        <w:tc>
          <w:tcPr>
            <w:tcW w:w="9639" w:type="dxa"/>
            <w:gridSpan w:val="7"/>
            <w:tcBorders>
              <w:left w:val="nil"/>
              <w:bottom w:val="nil"/>
              <w:right w:val="nil"/>
            </w:tcBorders>
            <w:noWrap/>
          </w:tcPr>
          <w:p w14:paraId="749D5F7B" w14:textId="7B81AFF1" w:rsidR="00DE5D95" w:rsidRPr="008E4F17" w:rsidRDefault="00DE5D95" w:rsidP="00DE5D95">
            <w:pPr>
              <w:pStyle w:val="Tabletext"/>
              <w:ind w:left="284" w:hanging="284"/>
            </w:pPr>
            <w:r w:rsidRPr="008E4F17">
              <w:rPr>
                <w:vertAlign w:val="superscript"/>
              </w:rPr>
              <w:t>(1)</w:t>
            </w:r>
            <w:r w:rsidRPr="008E4F17">
              <w:tab/>
              <w:t>It should be noted that radars A7 and S3 operate in the frequency band 9.3-9.9 GHz which is already allocated to the EESS (active)</w:t>
            </w:r>
          </w:p>
        </w:tc>
      </w:tr>
    </w:tbl>
    <w:p w14:paraId="4BA51460" w14:textId="77777777" w:rsidR="00671F04" w:rsidRPr="008E4F17" w:rsidRDefault="00671F04" w:rsidP="00DE5D95">
      <w:pPr>
        <w:pStyle w:val="Tablefin"/>
      </w:pPr>
    </w:p>
    <w:p w14:paraId="170B7A59" w14:textId="77777777" w:rsidR="00671F04" w:rsidRPr="008E4F17" w:rsidRDefault="00671F04" w:rsidP="00DE5D95">
      <w:pPr>
        <w:pStyle w:val="TableNo"/>
      </w:pPr>
      <w:r w:rsidRPr="008E4F17">
        <w:t>TABLE 26</w:t>
      </w:r>
    </w:p>
    <w:p w14:paraId="2E616925" w14:textId="77777777" w:rsidR="00671F04" w:rsidRPr="008E4F17" w:rsidRDefault="00671F04" w:rsidP="00DE5D95">
      <w:pPr>
        <w:pStyle w:val="Tabletitle"/>
      </w:pPr>
      <w:r w:rsidRPr="008E4F17">
        <w:t xml:space="preserve">Estimates of maximum effective </w:t>
      </w:r>
      <w:r w:rsidRPr="008E4F17">
        <w:rPr>
          <w:i/>
        </w:rPr>
        <w:t>I/N</w:t>
      </w:r>
      <w:r w:rsidRPr="008E4F17">
        <w:t xml:space="preserve"> for minimum interference arrival angle in relation to radiodetermination radars operating in the frequency band 9 900-10 500 MHz</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127"/>
        <w:gridCol w:w="1275"/>
        <w:gridCol w:w="1276"/>
        <w:gridCol w:w="1276"/>
        <w:gridCol w:w="1316"/>
        <w:gridCol w:w="1102"/>
        <w:gridCol w:w="1267"/>
      </w:tblGrid>
      <w:tr w:rsidR="00671F04" w:rsidRPr="008E4F17" w14:paraId="2E9741D3" w14:textId="77777777" w:rsidTr="00074CAA">
        <w:trPr>
          <w:trHeight w:val="300"/>
          <w:jc w:val="center"/>
        </w:trPr>
        <w:tc>
          <w:tcPr>
            <w:tcW w:w="2127" w:type="dxa"/>
            <w:noWrap/>
            <w:hideMark/>
          </w:tcPr>
          <w:p w14:paraId="6A0B8ED9" w14:textId="77777777" w:rsidR="00671F04" w:rsidRPr="008E4F17" w:rsidRDefault="00671F04" w:rsidP="00800288">
            <w:pPr>
              <w:pStyle w:val="Tablehead"/>
            </w:pPr>
            <w:r w:rsidRPr="008E4F17">
              <w:t>Radar</w:t>
            </w:r>
          </w:p>
        </w:tc>
        <w:tc>
          <w:tcPr>
            <w:tcW w:w="1275" w:type="dxa"/>
            <w:noWrap/>
            <w:vAlign w:val="bottom"/>
            <w:hideMark/>
          </w:tcPr>
          <w:p w14:paraId="587415F0" w14:textId="77777777" w:rsidR="00671F04" w:rsidRPr="008E4F17" w:rsidRDefault="00671F04" w:rsidP="00DE5D95">
            <w:pPr>
              <w:pStyle w:val="Tablehead"/>
            </w:pPr>
            <w:r w:rsidRPr="008E4F17">
              <w:t>A4</w:t>
            </w:r>
          </w:p>
        </w:tc>
        <w:tc>
          <w:tcPr>
            <w:tcW w:w="1276" w:type="dxa"/>
            <w:noWrap/>
            <w:vAlign w:val="bottom"/>
          </w:tcPr>
          <w:p w14:paraId="787A82BB" w14:textId="77777777" w:rsidR="00671F04" w:rsidRPr="008E4F17" w:rsidRDefault="00671F04" w:rsidP="00DE5D95">
            <w:pPr>
              <w:pStyle w:val="Tablehead"/>
            </w:pPr>
            <w:r w:rsidRPr="008E4F17">
              <w:t>А7</w:t>
            </w:r>
            <w:r w:rsidRPr="008E4F17">
              <w:rPr>
                <w:vertAlign w:val="superscript"/>
              </w:rPr>
              <w:t>(1)</w:t>
            </w:r>
          </w:p>
        </w:tc>
        <w:tc>
          <w:tcPr>
            <w:tcW w:w="1276" w:type="dxa"/>
            <w:noWrap/>
            <w:vAlign w:val="bottom"/>
            <w:hideMark/>
          </w:tcPr>
          <w:p w14:paraId="0EF64B61" w14:textId="77777777" w:rsidR="00671F04" w:rsidRPr="008E4F17" w:rsidRDefault="00671F04" w:rsidP="00DE5D95">
            <w:pPr>
              <w:pStyle w:val="Tablehead"/>
            </w:pPr>
            <w:r w:rsidRPr="008E4F17">
              <w:t>G4</w:t>
            </w:r>
          </w:p>
        </w:tc>
        <w:tc>
          <w:tcPr>
            <w:tcW w:w="1316" w:type="dxa"/>
            <w:noWrap/>
            <w:vAlign w:val="bottom"/>
            <w:hideMark/>
          </w:tcPr>
          <w:p w14:paraId="19B67D11" w14:textId="77777777" w:rsidR="00671F04" w:rsidRPr="008E4F17" w:rsidRDefault="00671F04" w:rsidP="00DE5D95">
            <w:pPr>
              <w:pStyle w:val="Tablehead"/>
            </w:pPr>
            <w:r w:rsidRPr="008E4F17">
              <w:t>G14</w:t>
            </w:r>
          </w:p>
        </w:tc>
        <w:tc>
          <w:tcPr>
            <w:tcW w:w="1102" w:type="dxa"/>
            <w:noWrap/>
            <w:vAlign w:val="bottom"/>
            <w:hideMark/>
          </w:tcPr>
          <w:p w14:paraId="08E8AAD4" w14:textId="77777777" w:rsidR="00671F04" w:rsidRPr="008E4F17" w:rsidRDefault="00671F04" w:rsidP="00DE5D95">
            <w:pPr>
              <w:pStyle w:val="Tablehead"/>
            </w:pPr>
            <w:r w:rsidRPr="008E4F17">
              <w:t>S2</w:t>
            </w:r>
          </w:p>
        </w:tc>
        <w:tc>
          <w:tcPr>
            <w:tcW w:w="1267" w:type="dxa"/>
            <w:noWrap/>
            <w:vAlign w:val="bottom"/>
            <w:hideMark/>
          </w:tcPr>
          <w:p w14:paraId="60EE3C96" w14:textId="77777777" w:rsidR="00671F04" w:rsidRPr="008E4F17" w:rsidRDefault="00671F04" w:rsidP="00DE5D95">
            <w:pPr>
              <w:pStyle w:val="Tablehead"/>
            </w:pPr>
            <w:r w:rsidRPr="008E4F17">
              <w:t>S3</w:t>
            </w:r>
            <w:r w:rsidRPr="008E4F17">
              <w:rPr>
                <w:vertAlign w:val="superscript"/>
              </w:rPr>
              <w:t>(1)</w:t>
            </w:r>
          </w:p>
        </w:tc>
      </w:tr>
      <w:tr w:rsidR="00671F04" w:rsidRPr="008E4F17" w14:paraId="51201196" w14:textId="77777777" w:rsidTr="00DE5D95">
        <w:trPr>
          <w:trHeight w:val="300"/>
          <w:jc w:val="center"/>
        </w:trPr>
        <w:tc>
          <w:tcPr>
            <w:tcW w:w="2127" w:type="dxa"/>
            <w:noWrap/>
            <w:hideMark/>
          </w:tcPr>
          <w:p w14:paraId="7BC514BD" w14:textId="0673042D" w:rsidR="00671F04" w:rsidRPr="008E4F17" w:rsidRDefault="00671F04" w:rsidP="00DE5D95">
            <w:pPr>
              <w:pStyle w:val="Tabletext"/>
              <w:jc w:val="left"/>
            </w:pPr>
            <w:r w:rsidRPr="008E4F17">
              <w:t>Operation frequency range</w:t>
            </w:r>
            <w:r w:rsidR="00BC4BA2">
              <w:t xml:space="preserve"> (</w:t>
            </w:r>
            <w:r w:rsidRPr="008E4F17">
              <w:t>GHz</w:t>
            </w:r>
            <w:r w:rsidR="00BC4BA2">
              <w:t>)</w:t>
            </w:r>
          </w:p>
        </w:tc>
        <w:tc>
          <w:tcPr>
            <w:tcW w:w="1275" w:type="dxa"/>
            <w:noWrap/>
            <w:hideMark/>
          </w:tcPr>
          <w:p w14:paraId="52B995BD" w14:textId="77777777" w:rsidR="00671F04" w:rsidRPr="008E4F17" w:rsidRDefault="00671F04" w:rsidP="00DE5D95">
            <w:pPr>
              <w:pStyle w:val="Tabletext"/>
              <w:jc w:val="center"/>
            </w:pPr>
            <w:r w:rsidRPr="008E4F17">
              <w:t>10.0-10.5</w:t>
            </w:r>
          </w:p>
        </w:tc>
        <w:tc>
          <w:tcPr>
            <w:tcW w:w="1276" w:type="dxa"/>
            <w:noWrap/>
          </w:tcPr>
          <w:p w14:paraId="34B24FE6" w14:textId="77777777" w:rsidR="00671F04" w:rsidRPr="008E4F17" w:rsidRDefault="00671F04" w:rsidP="00DE5D95">
            <w:pPr>
              <w:pStyle w:val="Tabletext"/>
              <w:jc w:val="center"/>
            </w:pPr>
            <w:r w:rsidRPr="008E4F17">
              <w:t>9.38-10.12</w:t>
            </w:r>
          </w:p>
        </w:tc>
        <w:tc>
          <w:tcPr>
            <w:tcW w:w="1276" w:type="dxa"/>
            <w:noWrap/>
            <w:hideMark/>
          </w:tcPr>
          <w:p w14:paraId="37AFF509" w14:textId="77777777" w:rsidR="00671F04" w:rsidRPr="008E4F17" w:rsidRDefault="00671F04" w:rsidP="00DE5D95">
            <w:pPr>
              <w:pStyle w:val="Tabletext"/>
              <w:jc w:val="center"/>
            </w:pPr>
            <w:r w:rsidRPr="008E4F17">
              <w:t>10.0-10.5</w:t>
            </w:r>
          </w:p>
        </w:tc>
        <w:tc>
          <w:tcPr>
            <w:tcW w:w="1316" w:type="dxa"/>
            <w:noWrap/>
            <w:hideMark/>
          </w:tcPr>
          <w:p w14:paraId="745822DF" w14:textId="77777777" w:rsidR="00671F04" w:rsidRPr="008E4F17" w:rsidRDefault="00671F04" w:rsidP="00DE5D95">
            <w:pPr>
              <w:pStyle w:val="Tabletext"/>
              <w:jc w:val="center"/>
            </w:pPr>
            <w:r w:rsidRPr="008E4F17">
              <w:t>10.15-10.65</w:t>
            </w:r>
          </w:p>
        </w:tc>
        <w:tc>
          <w:tcPr>
            <w:tcW w:w="1102" w:type="dxa"/>
            <w:noWrap/>
            <w:hideMark/>
          </w:tcPr>
          <w:p w14:paraId="743EC596" w14:textId="77777777" w:rsidR="00671F04" w:rsidRPr="008E4F17" w:rsidRDefault="00671F04" w:rsidP="00DE5D95">
            <w:pPr>
              <w:pStyle w:val="Tabletext"/>
              <w:jc w:val="center"/>
            </w:pPr>
            <w:r w:rsidRPr="008E4F17">
              <w:t>10.0-10.5</w:t>
            </w:r>
          </w:p>
        </w:tc>
        <w:tc>
          <w:tcPr>
            <w:tcW w:w="1267" w:type="dxa"/>
            <w:noWrap/>
            <w:hideMark/>
          </w:tcPr>
          <w:p w14:paraId="272F0002" w14:textId="77777777" w:rsidR="00671F04" w:rsidRPr="008E4F17" w:rsidRDefault="00671F04" w:rsidP="00DE5D95">
            <w:pPr>
              <w:pStyle w:val="Tabletext"/>
              <w:jc w:val="center"/>
            </w:pPr>
            <w:r w:rsidRPr="008E4F17">
              <w:t>8.5-10.0</w:t>
            </w:r>
          </w:p>
        </w:tc>
      </w:tr>
      <w:tr w:rsidR="00671F04" w:rsidRPr="008E4F17" w14:paraId="659DE618" w14:textId="77777777" w:rsidTr="00DE5D95">
        <w:trPr>
          <w:trHeight w:val="300"/>
          <w:jc w:val="center"/>
        </w:trPr>
        <w:tc>
          <w:tcPr>
            <w:tcW w:w="2127" w:type="dxa"/>
            <w:noWrap/>
            <w:hideMark/>
          </w:tcPr>
          <w:p w14:paraId="564F7E8F" w14:textId="77777777" w:rsidR="00671F04" w:rsidRPr="008E4F17" w:rsidRDefault="00671F04" w:rsidP="00DE5D95">
            <w:pPr>
              <w:pStyle w:val="Tabletext"/>
              <w:jc w:val="left"/>
            </w:pPr>
            <w:r w:rsidRPr="008E4F17">
              <w:rPr>
                <w:i/>
                <w:iCs/>
              </w:rPr>
              <w:t>I</w:t>
            </w:r>
            <w:r w:rsidRPr="008E4F17">
              <w:t>/</w:t>
            </w:r>
            <w:r w:rsidRPr="008E4F17">
              <w:rPr>
                <w:i/>
                <w:iCs/>
              </w:rPr>
              <w:t>N</w:t>
            </w:r>
            <w:r w:rsidRPr="008E4F17">
              <w:rPr>
                <w:i/>
                <w:iCs/>
                <w:vertAlign w:val="subscript"/>
              </w:rPr>
              <w:t>eff</w:t>
            </w:r>
            <w:r w:rsidRPr="008E4F17">
              <w:t xml:space="preserve"> (0)</w:t>
            </w:r>
          </w:p>
        </w:tc>
        <w:tc>
          <w:tcPr>
            <w:tcW w:w="1275" w:type="dxa"/>
            <w:noWrap/>
          </w:tcPr>
          <w:p w14:paraId="42B71056" w14:textId="77777777" w:rsidR="00671F04" w:rsidRPr="008E4F17" w:rsidRDefault="00671F04" w:rsidP="00DE5D95">
            <w:pPr>
              <w:pStyle w:val="Tabletext"/>
              <w:jc w:val="center"/>
            </w:pPr>
            <w:r w:rsidRPr="008E4F17">
              <w:t>56.3</w:t>
            </w:r>
          </w:p>
        </w:tc>
        <w:tc>
          <w:tcPr>
            <w:tcW w:w="1276" w:type="dxa"/>
            <w:noWrap/>
          </w:tcPr>
          <w:p w14:paraId="03FA8BA9" w14:textId="77777777" w:rsidR="00671F04" w:rsidRPr="008E4F17" w:rsidRDefault="00671F04" w:rsidP="00DE5D95">
            <w:pPr>
              <w:pStyle w:val="Tabletext"/>
              <w:jc w:val="center"/>
            </w:pPr>
            <w:r w:rsidRPr="008E4F17">
              <w:t>23.3</w:t>
            </w:r>
          </w:p>
        </w:tc>
        <w:tc>
          <w:tcPr>
            <w:tcW w:w="1276" w:type="dxa"/>
            <w:noWrap/>
          </w:tcPr>
          <w:p w14:paraId="3DCC92C2" w14:textId="77777777" w:rsidR="00671F04" w:rsidRPr="008E4F17" w:rsidRDefault="00671F04" w:rsidP="00DE5D95">
            <w:pPr>
              <w:pStyle w:val="Tabletext"/>
              <w:jc w:val="center"/>
            </w:pPr>
            <w:r w:rsidRPr="008E4F17">
              <w:t>63.6</w:t>
            </w:r>
          </w:p>
        </w:tc>
        <w:tc>
          <w:tcPr>
            <w:tcW w:w="1316" w:type="dxa"/>
            <w:noWrap/>
          </w:tcPr>
          <w:p w14:paraId="6C26F770" w14:textId="77777777" w:rsidR="00671F04" w:rsidRPr="008E4F17" w:rsidRDefault="00671F04" w:rsidP="00DE5D95">
            <w:pPr>
              <w:pStyle w:val="Tabletext"/>
              <w:jc w:val="center"/>
            </w:pPr>
            <w:r w:rsidRPr="008E4F17">
              <w:t>33.1</w:t>
            </w:r>
          </w:p>
        </w:tc>
        <w:tc>
          <w:tcPr>
            <w:tcW w:w="1102" w:type="dxa"/>
            <w:noWrap/>
          </w:tcPr>
          <w:p w14:paraId="2DEF7129" w14:textId="77777777" w:rsidR="00671F04" w:rsidRPr="008E4F17" w:rsidRDefault="00671F04" w:rsidP="00DE5D95">
            <w:pPr>
              <w:pStyle w:val="Tabletext"/>
              <w:jc w:val="center"/>
            </w:pPr>
            <w:r w:rsidRPr="008E4F17">
              <w:t>64.3</w:t>
            </w:r>
          </w:p>
        </w:tc>
        <w:tc>
          <w:tcPr>
            <w:tcW w:w="1267" w:type="dxa"/>
            <w:noWrap/>
          </w:tcPr>
          <w:p w14:paraId="55D4F3E8" w14:textId="77777777" w:rsidR="00671F04" w:rsidRPr="008E4F17" w:rsidRDefault="00671F04" w:rsidP="00DE5D95">
            <w:pPr>
              <w:pStyle w:val="Tabletext"/>
              <w:jc w:val="center"/>
            </w:pPr>
            <w:r w:rsidRPr="008E4F17">
              <w:t>22.8</w:t>
            </w:r>
          </w:p>
        </w:tc>
      </w:tr>
      <w:tr w:rsidR="00671F04" w:rsidRPr="008E4F17" w14:paraId="45F5361B" w14:textId="77777777" w:rsidTr="00DE5D95">
        <w:trPr>
          <w:trHeight w:val="300"/>
          <w:jc w:val="center"/>
        </w:trPr>
        <w:tc>
          <w:tcPr>
            <w:tcW w:w="2127" w:type="dxa"/>
            <w:noWrap/>
            <w:hideMark/>
          </w:tcPr>
          <w:p w14:paraId="75910640" w14:textId="4CD3BC15" w:rsidR="00671F04" w:rsidRPr="008E4F17" w:rsidRDefault="00671F04" w:rsidP="00DE5D95">
            <w:pPr>
              <w:pStyle w:val="Tabletext"/>
              <w:jc w:val="left"/>
            </w:pPr>
            <w:r w:rsidRPr="008E4F17">
              <w:rPr>
                <w:i/>
                <w:iCs/>
              </w:rPr>
              <w:t>I</w:t>
            </w:r>
            <w:r w:rsidRPr="008E4F17">
              <w:t>/</w:t>
            </w:r>
            <w:r w:rsidRPr="008E4F17">
              <w:rPr>
                <w:i/>
                <w:iCs/>
              </w:rPr>
              <w:t>N</w:t>
            </w:r>
            <w:r w:rsidRPr="008E4F17">
              <w:rPr>
                <w:i/>
                <w:iCs/>
                <w:vertAlign w:val="subscript"/>
              </w:rPr>
              <w:t>eff</w:t>
            </w:r>
            <w:r w:rsidRPr="008E4F17">
              <w:t xml:space="preserve"> (−1 </w:t>
            </w:r>
            <w:r w:rsidR="00BC4BA2">
              <w:t>and</w:t>
            </w:r>
            <w:r w:rsidRPr="008E4F17">
              <w:t xml:space="preserve"> +1)</w:t>
            </w:r>
          </w:p>
        </w:tc>
        <w:tc>
          <w:tcPr>
            <w:tcW w:w="1275" w:type="dxa"/>
            <w:noWrap/>
          </w:tcPr>
          <w:p w14:paraId="57A9B5CB" w14:textId="77777777" w:rsidR="00671F04" w:rsidRPr="008E4F17" w:rsidRDefault="00671F04" w:rsidP="00DE5D95">
            <w:pPr>
              <w:pStyle w:val="Tabletext"/>
              <w:jc w:val="center"/>
            </w:pPr>
            <w:r w:rsidRPr="008E4F17">
              <w:t>41.3</w:t>
            </w:r>
          </w:p>
        </w:tc>
        <w:tc>
          <w:tcPr>
            <w:tcW w:w="1276" w:type="dxa"/>
            <w:noWrap/>
          </w:tcPr>
          <w:p w14:paraId="24AFFFFE" w14:textId="77777777" w:rsidR="00671F04" w:rsidRPr="008E4F17" w:rsidRDefault="00671F04" w:rsidP="00DE5D95">
            <w:pPr>
              <w:pStyle w:val="Tabletext"/>
              <w:jc w:val="center"/>
            </w:pPr>
            <w:r w:rsidRPr="008E4F17">
              <w:t>8.3</w:t>
            </w:r>
          </w:p>
        </w:tc>
        <w:tc>
          <w:tcPr>
            <w:tcW w:w="1276" w:type="dxa"/>
            <w:noWrap/>
          </w:tcPr>
          <w:p w14:paraId="0EFC858C" w14:textId="77777777" w:rsidR="00671F04" w:rsidRPr="008E4F17" w:rsidRDefault="00671F04" w:rsidP="00DE5D95">
            <w:pPr>
              <w:pStyle w:val="Tabletext"/>
              <w:jc w:val="center"/>
            </w:pPr>
            <w:r w:rsidRPr="008E4F17">
              <w:t>48.6</w:t>
            </w:r>
          </w:p>
        </w:tc>
        <w:tc>
          <w:tcPr>
            <w:tcW w:w="1316" w:type="dxa"/>
            <w:noWrap/>
          </w:tcPr>
          <w:p w14:paraId="089C1046" w14:textId="77777777" w:rsidR="00671F04" w:rsidRPr="008E4F17" w:rsidRDefault="00671F04" w:rsidP="00DE5D95">
            <w:pPr>
              <w:pStyle w:val="Tabletext"/>
              <w:jc w:val="center"/>
            </w:pPr>
            <w:r w:rsidRPr="008E4F17">
              <w:t>18.1</w:t>
            </w:r>
          </w:p>
        </w:tc>
        <w:tc>
          <w:tcPr>
            <w:tcW w:w="1102" w:type="dxa"/>
            <w:noWrap/>
          </w:tcPr>
          <w:p w14:paraId="6628FAAF" w14:textId="77777777" w:rsidR="00671F04" w:rsidRPr="008E4F17" w:rsidRDefault="00671F04" w:rsidP="00DE5D95">
            <w:pPr>
              <w:pStyle w:val="Tabletext"/>
              <w:jc w:val="center"/>
            </w:pPr>
            <w:r w:rsidRPr="008E4F17">
              <w:t>49.3</w:t>
            </w:r>
          </w:p>
        </w:tc>
        <w:tc>
          <w:tcPr>
            <w:tcW w:w="1267" w:type="dxa"/>
            <w:noWrap/>
          </w:tcPr>
          <w:p w14:paraId="4D2600B0" w14:textId="77777777" w:rsidR="00671F04" w:rsidRPr="008E4F17" w:rsidRDefault="00671F04" w:rsidP="00DE5D95">
            <w:pPr>
              <w:pStyle w:val="Tabletext"/>
              <w:jc w:val="center"/>
            </w:pPr>
            <w:r w:rsidRPr="008E4F17">
              <w:t>7.8</w:t>
            </w:r>
          </w:p>
        </w:tc>
      </w:tr>
      <w:tr w:rsidR="00671F04" w:rsidRPr="008E4F17" w14:paraId="5B6B067B" w14:textId="77777777" w:rsidTr="00DE5D95">
        <w:trPr>
          <w:trHeight w:val="300"/>
          <w:jc w:val="center"/>
        </w:trPr>
        <w:tc>
          <w:tcPr>
            <w:tcW w:w="2127" w:type="dxa"/>
            <w:noWrap/>
            <w:hideMark/>
          </w:tcPr>
          <w:p w14:paraId="6B297F4D" w14:textId="706AAC37" w:rsidR="00671F04" w:rsidRPr="008E4F17" w:rsidRDefault="00671F04" w:rsidP="00DE5D95">
            <w:pPr>
              <w:pStyle w:val="Tabletext"/>
              <w:jc w:val="left"/>
            </w:pPr>
            <w:r w:rsidRPr="008E4F17">
              <w:rPr>
                <w:i/>
                <w:iCs/>
              </w:rPr>
              <w:t>I</w:t>
            </w:r>
            <w:r w:rsidRPr="008E4F17">
              <w:t>/</w:t>
            </w:r>
            <w:r w:rsidRPr="008E4F17">
              <w:rPr>
                <w:i/>
                <w:iCs/>
              </w:rPr>
              <w:t>N</w:t>
            </w:r>
            <w:r w:rsidRPr="008E4F17">
              <w:rPr>
                <w:i/>
                <w:iCs/>
                <w:vertAlign w:val="subscript"/>
              </w:rPr>
              <w:t>eff</w:t>
            </w:r>
            <w:r w:rsidRPr="008E4F17">
              <w:t xml:space="preserve"> (−2 </w:t>
            </w:r>
            <w:r w:rsidR="00BC4BA2">
              <w:t>and</w:t>
            </w:r>
            <w:r w:rsidRPr="008E4F17">
              <w:t xml:space="preserve"> +2)</w:t>
            </w:r>
          </w:p>
        </w:tc>
        <w:tc>
          <w:tcPr>
            <w:tcW w:w="1275" w:type="dxa"/>
            <w:noWrap/>
          </w:tcPr>
          <w:p w14:paraId="3205907B" w14:textId="77777777" w:rsidR="00671F04" w:rsidRPr="008E4F17" w:rsidRDefault="00671F04" w:rsidP="00DE5D95">
            <w:pPr>
              <w:pStyle w:val="Tabletext"/>
              <w:jc w:val="center"/>
            </w:pPr>
            <w:r w:rsidRPr="008E4F17">
              <w:t>23.3</w:t>
            </w:r>
          </w:p>
        </w:tc>
        <w:tc>
          <w:tcPr>
            <w:tcW w:w="1276" w:type="dxa"/>
            <w:noWrap/>
          </w:tcPr>
          <w:p w14:paraId="1A847A8E" w14:textId="5A883735" w:rsidR="00671F04" w:rsidRPr="008E4F17" w:rsidRDefault="00DE5D95" w:rsidP="00DE5D95">
            <w:pPr>
              <w:pStyle w:val="Tabletext"/>
              <w:jc w:val="center"/>
            </w:pPr>
            <w:r w:rsidRPr="008E4F17">
              <w:t>−</w:t>
            </w:r>
            <w:r w:rsidR="00671F04" w:rsidRPr="008E4F17">
              <w:t>9.7</w:t>
            </w:r>
          </w:p>
        </w:tc>
        <w:tc>
          <w:tcPr>
            <w:tcW w:w="1276" w:type="dxa"/>
            <w:noWrap/>
          </w:tcPr>
          <w:p w14:paraId="675E5214" w14:textId="77777777" w:rsidR="00671F04" w:rsidRPr="008E4F17" w:rsidRDefault="00671F04" w:rsidP="00DE5D95">
            <w:pPr>
              <w:pStyle w:val="Tabletext"/>
              <w:jc w:val="center"/>
            </w:pPr>
            <w:r w:rsidRPr="008E4F17">
              <w:t>30.6</w:t>
            </w:r>
          </w:p>
        </w:tc>
        <w:tc>
          <w:tcPr>
            <w:tcW w:w="1316" w:type="dxa"/>
            <w:noWrap/>
          </w:tcPr>
          <w:p w14:paraId="287FC7D2" w14:textId="77777777" w:rsidR="00671F04" w:rsidRPr="008E4F17" w:rsidRDefault="00671F04" w:rsidP="00DE5D95">
            <w:pPr>
              <w:pStyle w:val="Tabletext"/>
              <w:jc w:val="center"/>
            </w:pPr>
            <w:r w:rsidRPr="008E4F17">
              <w:t>0.0</w:t>
            </w:r>
          </w:p>
        </w:tc>
        <w:tc>
          <w:tcPr>
            <w:tcW w:w="1102" w:type="dxa"/>
            <w:noWrap/>
          </w:tcPr>
          <w:p w14:paraId="4921951C" w14:textId="77777777" w:rsidR="00671F04" w:rsidRPr="008E4F17" w:rsidRDefault="00671F04" w:rsidP="00DE5D95">
            <w:pPr>
              <w:pStyle w:val="Tabletext"/>
              <w:jc w:val="center"/>
            </w:pPr>
            <w:r w:rsidRPr="008E4F17">
              <w:t>31.2</w:t>
            </w:r>
          </w:p>
        </w:tc>
        <w:tc>
          <w:tcPr>
            <w:tcW w:w="1267" w:type="dxa"/>
            <w:noWrap/>
          </w:tcPr>
          <w:p w14:paraId="28623A80" w14:textId="371A6F36" w:rsidR="00671F04" w:rsidRPr="008E4F17" w:rsidRDefault="00DE5D95" w:rsidP="00DE5D95">
            <w:pPr>
              <w:pStyle w:val="Tabletext"/>
              <w:jc w:val="center"/>
            </w:pPr>
            <w:r w:rsidRPr="008E4F17">
              <w:t>−</w:t>
            </w:r>
            <w:r w:rsidR="00671F04" w:rsidRPr="008E4F17">
              <w:t>10.3</w:t>
            </w:r>
          </w:p>
        </w:tc>
      </w:tr>
      <w:tr w:rsidR="00671F04" w:rsidRPr="008E4F17" w14:paraId="43B4DCB7" w14:textId="77777777" w:rsidTr="00DE5D95">
        <w:trPr>
          <w:trHeight w:val="300"/>
          <w:jc w:val="center"/>
        </w:trPr>
        <w:tc>
          <w:tcPr>
            <w:tcW w:w="2127" w:type="dxa"/>
            <w:noWrap/>
          </w:tcPr>
          <w:p w14:paraId="33E48F8D" w14:textId="5727B110" w:rsidR="00671F04" w:rsidRPr="008E4F17" w:rsidRDefault="00671F04" w:rsidP="00DE5D95">
            <w:pPr>
              <w:pStyle w:val="Tabletext"/>
              <w:jc w:val="left"/>
            </w:pPr>
            <w:r w:rsidRPr="008E4F17">
              <w:rPr>
                <w:i/>
                <w:iCs/>
              </w:rPr>
              <w:t>I</w:t>
            </w:r>
            <w:r w:rsidRPr="008E4F17">
              <w:t>/</w:t>
            </w:r>
            <w:r w:rsidRPr="008E4F17">
              <w:rPr>
                <w:i/>
                <w:iCs/>
              </w:rPr>
              <w:t>N</w:t>
            </w:r>
            <w:r w:rsidRPr="008E4F17">
              <w:rPr>
                <w:i/>
                <w:iCs/>
                <w:vertAlign w:val="subscript"/>
              </w:rPr>
              <w:t>eff</w:t>
            </w:r>
            <w:r w:rsidRPr="008E4F17">
              <w:t xml:space="preserve"> (−3 </w:t>
            </w:r>
            <w:r w:rsidR="00BC4BA2">
              <w:t>and</w:t>
            </w:r>
            <w:r w:rsidRPr="008E4F17">
              <w:t xml:space="preserve"> +3)</w:t>
            </w:r>
          </w:p>
        </w:tc>
        <w:tc>
          <w:tcPr>
            <w:tcW w:w="1275" w:type="dxa"/>
            <w:noWrap/>
          </w:tcPr>
          <w:p w14:paraId="6263D928" w14:textId="77777777" w:rsidR="00671F04" w:rsidRPr="008E4F17" w:rsidRDefault="00671F04" w:rsidP="00DE5D95">
            <w:pPr>
              <w:pStyle w:val="Tabletext"/>
              <w:jc w:val="center"/>
            </w:pPr>
            <w:r w:rsidRPr="008E4F17">
              <w:t>21.2</w:t>
            </w:r>
          </w:p>
        </w:tc>
        <w:tc>
          <w:tcPr>
            <w:tcW w:w="1276" w:type="dxa"/>
            <w:noWrap/>
          </w:tcPr>
          <w:p w14:paraId="2B8EB191" w14:textId="22881878" w:rsidR="00671F04" w:rsidRPr="008E4F17" w:rsidRDefault="00DE5D95" w:rsidP="00DE5D95">
            <w:pPr>
              <w:pStyle w:val="Tabletext"/>
              <w:jc w:val="center"/>
            </w:pPr>
            <w:r w:rsidRPr="008E4F17">
              <w:t>−</w:t>
            </w:r>
            <w:r w:rsidR="00671F04" w:rsidRPr="008E4F17">
              <w:t>11.8</w:t>
            </w:r>
          </w:p>
        </w:tc>
        <w:tc>
          <w:tcPr>
            <w:tcW w:w="1276" w:type="dxa"/>
            <w:noWrap/>
          </w:tcPr>
          <w:p w14:paraId="1C3EDFF2" w14:textId="77777777" w:rsidR="00671F04" w:rsidRPr="008E4F17" w:rsidRDefault="00671F04" w:rsidP="00DE5D95">
            <w:pPr>
              <w:pStyle w:val="Tabletext"/>
              <w:jc w:val="center"/>
            </w:pPr>
            <w:r w:rsidRPr="008E4F17">
              <w:t>28.5</w:t>
            </w:r>
          </w:p>
        </w:tc>
        <w:tc>
          <w:tcPr>
            <w:tcW w:w="1316" w:type="dxa"/>
            <w:noWrap/>
          </w:tcPr>
          <w:p w14:paraId="3321F958" w14:textId="026B8796" w:rsidR="00671F04" w:rsidRPr="008E4F17" w:rsidRDefault="00DE5D95" w:rsidP="00DE5D95">
            <w:pPr>
              <w:pStyle w:val="Tabletext"/>
              <w:jc w:val="center"/>
            </w:pPr>
            <w:r w:rsidRPr="008E4F17">
              <w:t>−</w:t>
            </w:r>
            <w:r w:rsidR="00671F04" w:rsidRPr="008E4F17">
              <w:t>2</w:t>
            </w:r>
          </w:p>
        </w:tc>
        <w:tc>
          <w:tcPr>
            <w:tcW w:w="1102" w:type="dxa"/>
            <w:noWrap/>
          </w:tcPr>
          <w:p w14:paraId="396761D0" w14:textId="77777777" w:rsidR="00671F04" w:rsidRPr="008E4F17" w:rsidRDefault="00671F04" w:rsidP="00DE5D95">
            <w:pPr>
              <w:pStyle w:val="Tabletext"/>
              <w:jc w:val="center"/>
            </w:pPr>
            <w:r w:rsidRPr="008E4F17">
              <w:t>29.2</w:t>
            </w:r>
          </w:p>
        </w:tc>
        <w:tc>
          <w:tcPr>
            <w:tcW w:w="1267" w:type="dxa"/>
            <w:noWrap/>
          </w:tcPr>
          <w:p w14:paraId="4E202EEB" w14:textId="2FBCCAEB" w:rsidR="00671F04" w:rsidRPr="008E4F17" w:rsidRDefault="00DE5D95" w:rsidP="00DE5D95">
            <w:pPr>
              <w:pStyle w:val="Tabletext"/>
              <w:jc w:val="center"/>
            </w:pPr>
            <w:r w:rsidRPr="008E4F17">
              <w:t>−</w:t>
            </w:r>
            <w:r w:rsidR="00671F04" w:rsidRPr="008E4F17">
              <w:t>12.3</w:t>
            </w:r>
          </w:p>
        </w:tc>
      </w:tr>
      <w:tr w:rsidR="00671F04" w:rsidRPr="008E4F17" w14:paraId="26BD3D5D" w14:textId="77777777" w:rsidTr="00DE5D95">
        <w:trPr>
          <w:trHeight w:val="300"/>
          <w:jc w:val="center"/>
        </w:trPr>
        <w:tc>
          <w:tcPr>
            <w:tcW w:w="2127" w:type="dxa"/>
            <w:tcBorders>
              <w:bottom w:val="single" w:sz="4" w:space="0" w:color="auto"/>
            </w:tcBorders>
            <w:noWrap/>
          </w:tcPr>
          <w:p w14:paraId="0C842F2D" w14:textId="054FDD40" w:rsidR="00671F04" w:rsidRPr="008E4F17" w:rsidRDefault="00671F04" w:rsidP="00DE5D95">
            <w:pPr>
              <w:pStyle w:val="Tabletext"/>
              <w:jc w:val="left"/>
            </w:pPr>
            <w:r w:rsidRPr="008E4F17">
              <w:rPr>
                <w:i/>
                <w:iCs/>
              </w:rPr>
              <w:t>I</w:t>
            </w:r>
            <w:r w:rsidRPr="008E4F17">
              <w:t>/</w:t>
            </w:r>
            <w:r w:rsidRPr="008E4F17">
              <w:rPr>
                <w:i/>
                <w:iCs/>
              </w:rPr>
              <w:t>N</w:t>
            </w:r>
            <w:r w:rsidRPr="008E4F17">
              <w:rPr>
                <w:i/>
                <w:iCs/>
                <w:vertAlign w:val="subscript"/>
              </w:rPr>
              <w:t>eff</w:t>
            </w:r>
            <w:r w:rsidRPr="008E4F17">
              <w:t xml:space="preserve"> (−58 </w:t>
            </w:r>
            <w:r w:rsidR="00BC4BA2">
              <w:t>and</w:t>
            </w:r>
            <w:r w:rsidRPr="008E4F17">
              <w:t xml:space="preserve"> +58)</w:t>
            </w:r>
          </w:p>
        </w:tc>
        <w:tc>
          <w:tcPr>
            <w:tcW w:w="1275" w:type="dxa"/>
            <w:tcBorders>
              <w:bottom w:val="single" w:sz="4" w:space="0" w:color="auto"/>
            </w:tcBorders>
            <w:noWrap/>
          </w:tcPr>
          <w:p w14:paraId="46128AE4" w14:textId="2F5F7C72" w:rsidR="00671F04" w:rsidRPr="008E4F17" w:rsidRDefault="00DE5D95" w:rsidP="00DE5D95">
            <w:pPr>
              <w:pStyle w:val="Tabletext"/>
              <w:jc w:val="center"/>
            </w:pPr>
            <w:r w:rsidRPr="008E4F17">
              <w:t>−</w:t>
            </w:r>
            <w:r w:rsidR="00671F04" w:rsidRPr="008E4F17">
              <w:t>2.5</w:t>
            </w:r>
          </w:p>
        </w:tc>
        <w:tc>
          <w:tcPr>
            <w:tcW w:w="1276" w:type="dxa"/>
            <w:tcBorders>
              <w:bottom w:val="single" w:sz="4" w:space="0" w:color="auto"/>
            </w:tcBorders>
            <w:noWrap/>
          </w:tcPr>
          <w:p w14:paraId="506739D9" w14:textId="1B733899" w:rsidR="00671F04" w:rsidRPr="008E4F17" w:rsidRDefault="00DE5D95" w:rsidP="00DE5D95">
            <w:pPr>
              <w:pStyle w:val="Tabletext"/>
              <w:jc w:val="center"/>
            </w:pPr>
            <w:r w:rsidRPr="008E4F17">
              <w:t>−</w:t>
            </w:r>
            <w:r w:rsidR="00671F04" w:rsidRPr="008E4F17">
              <w:t>5.4</w:t>
            </w:r>
          </w:p>
        </w:tc>
        <w:tc>
          <w:tcPr>
            <w:tcW w:w="1276" w:type="dxa"/>
            <w:tcBorders>
              <w:bottom w:val="single" w:sz="4" w:space="0" w:color="auto"/>
            </w:tcBorders>
            <w:noWrap/>
          </w:tcPr>
          <w:p w14:paraId="23231EB0" w14:textId="77777777" w:rsidR="00671F04" w:rsidRPr="008E4F17" w:rsidRDefault="00671F04" w:rsidP="00DE5D95">
            <w:pPr>
              <w:pStyle w:val="Tabletext"/>
              <w:jc w:val="center"/>
            </w:pPr>
            <w:r w:rsidRPr="008E4F17">
              <w:t>4.8</w:t>
            </w:r>
          </w:p>
        </w:tc>
        <w:tc>
          <w:tcPr>
            <w:tcW w:w="1316" w:type="dxa"/>
            <w:tcBorders>
              <w:bottom w:val="single" w:sz="4" w:space="0" w:color="auto"/>
            </w:tcBorders>
            <w:noWrap/>
          </w:tcPr>
          <w:p w14:paraId="155D0C26" w14:textId="283C7489" w:rsidR="00671F04" w:rsidRPr="008E4F17" w:rsidRDefault="00DE5D95" w:rsidP="00DE5D95">
            <w:pPr>
              <w:pStyle w:val="Tabletext"/>
              <w:jc w:val="center"/>
            </w:pPr>
            <w:r w:rsidRPr="008E4F17">
              <w:t>−</w:t>
            </w:r>
            <w:r w:rsidR="00671F04" w:rsidRPr="008E4F17">
              <w:t>26.5</w:t>
            </w:r>
          </w:p>
        </w:tc>
        <w:tc>
          <w:tcPr>
            <w:tcW w:w="1102" w:type="dxa"/>
            <w:tcBorders>
              <w:bottom w:val="single" w:sz="4" w:space="0" w:color="auto"/>
            </w:tcBorders>
            <w:noWrap/>
          </w:tcPr>
          <w:p w14:paraId="2DA7C8DA" w14:textId="77777777" w:rsidR="00671F04" w:rsidRPr="008E4F17" w:rsidRDefault="00671F04" w:rsidP="00DE5D95">
            <w:pPr>
              <w:pStyle w:val="Tabletext"/>
              <w:jc w:val="center"/>
            </w:pPr>
            <w:r w:rsidRPr="008E4F17">
              <w:t>5.4</w:t>
            </w:r>
          </w:p>
        </w:tc>
        <w:tc>
          <w:tcPr>
            <w:tcW w:w="1267" w:type="dxa"/>
            <w:tcBorders>
              <w:bottom w:val="single" w:sz="4" w:space="0" w:color="auto"/>
            </w:tcBorders>
            <w:noWrap/>
          </w:tcPr>
          <w:p w14:paraId="18D10BC5" w14:textId="2C336C79" w:rsidR="00671F04" w:rsidRPr="008E4F17" w:rsidRDefault="00DE5D95" w:rsidP="00DE5D95">
            <w:pPr>
              <w:pStyle w:val="Tabletext"/>
              <w:jc w:val="center"/>
            </w:pPr>
            <w:r w:rsidRPr="008E4F17">
              <w:t>−</w:t>
            </w:r>
            <w:r w:rsidR="00671F04" w:rsidRPr="008E4F17">
              <w:t>6.1</w:t>
            </w:r>
          </w:p>
        </w:tc>
      </w:tr>
      <w:tr w:rsidR="00DE5D95" w:rsidRPr="008E4F17" w14:paraId="6DE81A11" w14:textId="77777777" w:rsidTr="00DE5D95">
        <w:trPr>
          <w:trHeight w:val="300"/>
          <w:jc w:val="center"/>
        </w:trPr>
        <w:tc>
          <w:tcPr>
            <w:tcW w:w="9639" w:type="dxa"/>
            <w:gridSpan w:val="7"/>
            <w:tcBorders>
              <w:left w:val="nil"/>
              <w:bottom w:val="nil"/>
              <w:right w:val="nil"/>
            </w:tcBorders>
            <w:noWrap/>
          </w:tcPr>
          <w:p w14:paraId="55991C86" w14:textId="6EBDBF71" w:rsidR="00DE5D95" w:rsidRPr="008E4F17" w:rsidRDefault="00DE5D95" w:rsidP="00DE5D95">
            <w:pPr>
              <w:pStyle w:val="Tabletext"/>
              <w:ind w:left="284" w:hanging="284"/>
            </w:pPr>
            <w:r w:rsidRPr="008E4F17">
              <w:rPr>
                <w:vertAlign w:val="superscript"/>
              </w:rPr>
              <w:t>(1)</w:t>
            </w:r>
            <w:r w:rsidRPr="008E4F17">
              <w:tab/>
              <w:t>It should be noted that radars A7 and S3 operate in the frequency band 9.3-9.9 GHz which is already allocated to the EESS (active)</w:t>
            </w:r>
          </w:p>
        </w:tc>
      </w:tr>
    </w:tbl>
    <w:p w14:paraId="0F820AC0" w14:textId="77777777" w:rsidR="00671F04" w:rsidRPr="008E4F17" w:rsidRDefault="00671F04" w:rsidP="00DE5D95">
      <w:pPr>
        <w:pStyle w:val="Tablefin"/>
      </w:pPr>
    </w:p>
    <w:p w14:paraId="0AE32A37" w14:textId="77777777" w:rsidR="00671F04" w:rsidRPr="008E4F17" w:rsidRDefault="00671F04" w:rsidP="00671F04">
      <w:r w:rsidRPr="008E4F17">
        <w:t xml:space="preserve">Analysis of the obtained results as depicted in Tables 25 and 26 shows that all considered radiodetermination radars would be affected with interference which level significantly exceeds in the worst case of radar location and when the radar is pointing toward EESS SAR with the maximum possible gain the specified </w:t>
      </w:r>
      <w:r w:rsidRPr="008E4F17">
        <w:rPr>
          <w:i/>
          <w:iCs/>
        </w:rPr>
        <w:t>I</w:t>
      </w:r>
      <w:r w:rsidRPr="008E4F17">
        <w:t>/</w:t>
      </w:r>
      <w:r w:rsidRPr="008E4F17">
        <w:rPr>
          <w:i/>
          <w:iCs/>
        </w:rPr>
        <w:t>N</w:t>
      </w:r>
      <w:r w:rsidRPr="008E4F17">
        <w:t xml:space="preserve"> threshold value of </w:t>
      </w:r>
      <w:r w:rsidRPr="008E4F17">
        <w:rPr>
          <w:i/>
          <w:iCs/>
        </w:rPr>
        <w:t>I</w:t>
      </w:r>
      <w:r w:rsidRPr="008E4F17">
        <w:t>/</w:t>
      </w:r>
      <w:r w:rsidRPr="008E4F17">
        <w:rPr>
          <w:i/>
          <w:iCs/>
        </w:rPr>
        <w:t>N</w:t>
      </w:r>
      <w:r w:rsidRPr="008E4F17">
        <w:t xml:space="preserve"> = −6 dB when EESS SAR-4 conducts measurements in point D (flight in orbit area </w:t>
      </w:r>
      <w:r w:rsidRPr="008E4F17">
        <w:rPr>
          <w:b/>
        </w:rPr>
        <w:t>0</w:t>
      </w:r>
      <w:r w:rsidRPr="008E4F17">
        <w:t xml:space="preserve"> when distance between SAR-4 and the radars would be minimal. Probable excess would be between 29.3 dB and 74.6 </w:t>
      </w:r>
      <w:proofErr w:type="spellStart"/>
      <w:r w:rsidRPr="008E4F17">
        <w:t>dB.</w:t>
      </w:r>
      <w:proofErr w:type="spellEnd"/>
      <w:r w:rsidRPr="008E4F17">
        <w:t xml:space="preserve"> </w:t>
      </w:r>
    </w:p>
    <w:p w14:paraId="47D737E0" w14:textId="2ECF00C1" w:rsidR="00671F04" w:rsidRPr="008E4F17" w:rsidRDefault="00671F04" w:rsidP="00671F04">
      <w:r w:rsidRPr="008E4F17">
        <w:t xml:space="preserve">When EESS SAR-4 conducts measurements in points C and E (orbit areas </w:t>
      </w:r>
      <w:r w:rsidR="00C044CD" w:rsidRPr="008E4F17">
        <w:t>−</w:t>
      </w:r>
      <w:r w:rsidRPr="008E4F17">
        <w:t xml:space="preserve">1 and +1), the </w:t>
      </w:r>
      <w:r w:rsidRPr="008E4F17">
        <w:rPr>
          <w:i/>
          <w:iCs/>
        </w:rPr>
        <w:t>I</w:t>
      </w:r>
      <w:r w:rsidRPr="008E4F17">
        <w:t>/</w:t>
      </w:r>
      <w:r w:rsidRPr="008E4F17">
        <w:rPr>
          <w:i/>
          <w:iCs/>
        </w:rPr>
        <w:t>N</w:t>
      </w:r>
      <w:r w:rsidRPr="008E4F17">
        <w:t xml:space="preserve"> threshold value would be exceeded in the worst case of radar location and when the radar is pointing toward EESS SAR-4 with the maximum possible gain for all types of radars under consideration. Potential excess of the specified protection criterion could be from 1.4 dB to 54.6 </w:t>
      </w:r>
      <w:proofErr w:type="spellStart"/>
      <w:r w:rsidRPr="008E4F17">
        <w:t>dB.</w:t>
      </w:r>
      <w:proofErr w:type="spellEnd"/>
    </w:p>
    <w:p w14:paraId="2687798C" w14:textId="52B8EE6F" w:rsidR="00671F04" w:rsidRPr="008E4F17" w:rsidRDefault="00671F04" w:rsidP="00671F04">
      <w:r w:rsidRPr="008E4F17">
        <w:lastRenderedPageBreak/>
        <w:t xml:space="preserve">When EESS SAR-4 conducts measurements in points B and F (orbit areas </w:t>
      </w:r>
      <w:r w:rsidR="00C044CD" w:rsidRPr="008E4F17">
        <w:t>−</w:t>
      </w:r>
      <w:r w:rsidRPr="008E4F17">
        <w:t xml:space="preserve">2 and +2), the </w:t>
      </w:r>
      <w:r w:rsidRPr="008E4F17">
        <w:rPr>
          <w:i/>
          <w:iCs/>
        </w:rPr>
        <w:t>I</w:t>
      </w:r>
      <w:r w:rsidRPr="008E4F17">
        <w:t>/</w:t>
      </w:r>
      <w:r w:rsidRPr="008E4F17">
        <w:rPr>
          <w:i/>
          <w:iCs/>
        </w:rPr>
        <w:t>N</w:t>
      </w:r>
      <w:r w:rsidRPr="008E4F17">
        <w:t xml:space="preserve"> threshold value would be significantly exceeded in the worst case of radar location and, when the radar is pointing toward EESS SAR-4 with the maximum possible gain for radars A4, G4, G14 and</w:t>
      </w:r>
      <w:r w:rsidR="00C044CD" w:rsidRPr="008E4F17">
        <w:t> </w:t>
      </w:r>
      <w:r w:rsidRPr="008E4F17">
        <w:t xml:space="preserve">S2. Potential excess of the specified protection criterion could be from 6.0 dB to 38.5 </w:t>
      </w:r>
      <w:proofErr w:type="spellStart"/>
      <w:r w:rsidRPr="008E4F17">
        <w:t>dB.</w:t>
      </w:r>
      <w:proofErr w:type="spellEnd"/>
      <w:r w:rsidRPr="008E4F17">
        <w:t xml:space="preserve"> </w:t>
      </w:r>
    </w:p>
    <w:p w14:paraId="364EBC4A" w14:textId="3FAC603F" w:rsidR="00671F04" w:rsidRPr="008E4F17" w:rsidRDefault="00671F04" w:rsidP="00671F04">
      <w:r w:rsidRPr="008E4F17">
        <w:t xml:space="preserve">When EESS SAR-4 conducts measurements in points A and G (Orbit areas </w:t>
      </w:r>
      <w:r w:rsidR="00476CA8" w:rsidRPr="008E4F17">
        <w:t>−</w:t>
      </w:r>
      <w:r w:rsidRPr="008E4F17">
        <w:t xml:space="preserve">3 and +3) the </w:t>
      </w:r>
      <w:r w:rsidRPr="008E4F17">
        <w:rPr>
          <w:i/>
          <w:iCs/>
        </w:rPr>
        <w:t>I</w:t>
      </w:r>
      <w:r w:rsidRPr="008E4F17">
        <w:t>/</w:t>
      </w:r>
      <w:r w:rsidRPr="008E4F17">
        <w:rPr>
          <w:i/>
          <w:iCs/>
        </w:rPr>
        <w:t>N</w:t>
      </w:r>
      <w:r w:rsidRPr="008E4F17">
        <w:t xml:space="preserve"> threshold level might be significantly exceeded in the worst case of radar location and when the radar is pointing toward EESS SAR with the maximum possible gain for radars A4, G4 and S2 but for radar G14 the excess was minor.</w:t>
      </w:r>
    </w:p>
    <w:p w14:paraId="059A20DA" w14:textId="22721968" w:rsidR="00671F04" w:rsidRPr="008E4F17" w:rsidRDefault="00671F04" w:rsidP="00671F04">
      <w:r w:rsidRPr="008E4F17">
        <w:t xml:space="preserve">The interference may exceed an </w:t>
      </w:r>
      <w:r w:rsidRPr="008E4F17">
        <w:rPr>
          <w:i/>
          <w:iCs/>
        </w:rPr>
        <w:t>I</w:t>
      </w:r>
      <w:r w:rsidRPr="008E4F17">
        <w:t>/</w:t>
      </w:r>
      <w:r w:rsidRPr="008E4F17">
        <w:rPr>
          <w:i/>
          <w:iCs/>
        </w:rPr>
        <w:t>N</w:t>
      </w:r>
      <w:r w:rsidRPr="008E4F17">
        <w:t xml:space="preserve"> of −6 dB at any time between the appearance and disappearance of the satellite when flying over a radar site and when the main beam of radar is pointing to EESS</w:t>
      </w:r>
      <w:r w:rsidR="00476CA8" w:rsidRPr="008E4F17">
        <w:t> </w:t>
      </w:r>
      <w:r w:rsidRPr="008E4F17">
        <w:t>SAR-4.</w:t>
      </w:r>
    </w:p>
    <w:p w14:paraId="04EB06FE" w14:textId="6B34ED72" w:rsidR="00671F04" w:rsidRPr="008E4F17" w:rsidRDefault="00671F04" w:rsidP="00671F04">
      <w:r w:rsidRPr="008E4F17">
        <w:t xml:space="preserve">The results of the studies also show the possibility of occurrence of </w:t>
      </w:r>
      <w:r w:rsidRPr="008E4F17">
        <w:rPr>
          <w:i/>
          <w:iCs/>
        </w:rPr>
        <w:t>I</w:t>
      </w:r>
      <w:r w:rsidRPr="008E4F17">
        <w:t>/</w:t>
      </w:r>
      <w:r w:rsidRPr="008E4F17">
        <w:rPr>
          <w:i/>
          <w:iCs/>
        </w:rPr>
        <w:t>N</w:t>
      </w:r>
      <w:r w:rsidRPr="008E4F17">
        <w:t xml:space="preserve"> values exceeding </w:t>
      </w:r>
      <w:r w:rsidR="00476CA8" w:rsidRPr="008E4F17">
        <w:t>−</w:t>
      </w:r>
      <w:r w:rsidRPr="008E4F17">
        <w:t>6 dB by more than 65 dB at the radar receiver front end which may result in substantial degradation of radar performance during a short period of time (seconds).</w:t>
      </w:r>
    </w:p>
    <w:p w14:paraId="4777EFCD" w14:textId="77777777" w:rsidR="00671F04" w:rsidRPr="008E4F17" w:rsidRDefault="00671F04" w:rsidP="00476CA8">
      <w:pPr>
        <w:pStyle w:val="Heading5"/>
      </w:pPr>
      <w:r w:rsidRPr="008E4F17">
        <w:t>4.3.3.1.2</w:t>
      </w:r>
      <w:r w:rsidRPr="008E4F17">
        <w:tab/>
        <w:t>Study 1 – Approach B</w:t>
      </w:r>
    </w:p>
    <w:p w14:paraId="5F3767C8" w14:textId="655865F0" w:rsidR="00671F04" w:rsidRPr="008E4F17" w:rsidRDefault="00671F04" w:rsidP="00671F04">
      <w:r w:rsidRPr="008E4F17">
        <w:t xml:space="preserve">The diagrams in Fig. 65 provide the maximum average </w:t>
      </w:r>
      <w:r w:rsidRPr="008E4F17">
        <w:rPr>
          <w:i/>
          <w:iCs/>
        </w:rPr>
        <w:t>I</w:t>
      </w:r>
      <w:r w:rsidRPr="008E4F17">
        <w:t>/</w:t>
      </w:r>
      <w:r w:rsidRPr="008E4F17">
        <w:rPr>
          <w:i/>
          <w:iCs/>
        </w:rPr>
        <w:t>N</w:t>
      </w:r>
      <w:r w:rsidRPr="008E4F17">
        <w:t xml:space="preserve"> level produced by EESS SAR-4 at the radar A4 receiver input (while radar A4 is pointing towards EESS SAR-4) assuming a processing gain, </w:t>
      </w:r>
      <w:r w:rsidRPr="008E4F17">
        <w:rPr>
          <w:i/>
          <w:iCs/>
        </w:rPr>
        <w:t>P</w:t>
      </w:r>
      <w:r w:rsidRPr="008E4F17">
        <w:rPr>
          <w:i/>
          <w:iCs/>
          <w:vertAlign w:val="subscript"/>
        </w:rPr>
        <w:t>G</w:t>
      </w:r>
      <w:r w:rsidRPr="008E4F17">
        <w:t xml:space="preserve">, of 0 dB for elevation angles of 70 </w:t>
      </w:r>
      <w:r w:rsidR="006C68C8">
        <w:t xml:space="preserve">degrees </w:t>
      </w:r>
      <w:r w:rsidRPr="008E4F17">
        <w:t>and 35</w:t>
      </w:r>
      <w:r w:rsidR="006C68C8">
        <w:t xml:space="preserve"> degrees</w:t>
      </w:r>
      <w:r w:rsidRPr="008E4F17">
        <w:t>, respectively.</w:t>
      </w:r>
    </w:p>
    <w:p w14:paraId="6B955B77" w14:textId="77777777" w:rsidR="00671F04" w:rsidRPr="008E4F17" w:rsidRDefault="00671F04" w:rsidP="00476CA8">
      <w:pPr>
        <w:pStyle w:val="FigureNo"/>
      </w:pPr>
      <w:r w:rsidRPr="008E4F17">
        <w:lastRenderedPageBreak/>
        <w:t>Figure 65</w:t>
      </w:r>
    </w:p>
    <w:p w14:paraId="5BE2CF14" w14:textId="77777777" w:rsidR="00671F04" w:rsidRPr="008E4F17" w:rsidRDefault="00671F04" w:rsidP="00476CA8">
      <w:pPr>
        <w:pStyle w:val="Figuretitle"/>
      </w:pPr>
      <w:r w:rsidRPr="008E4F17">
        <w:t xml:space="preserve">Maximum average </w:t>
      </w:r>
      <w:r w:rsidRPr="008E4F17">
        <w:rPr>
          <w:i/>
          <w:iCs/>
        </w:rPr>
        <w:t>I</w:t>
      </w:r>
      <w:r w:rsidRPr="008E4F17">
        <w:t>/</w:t>
      </w:r>
      <w:r w:rsidRPr="008E4F17">
        <w:rPr>
          <w:i/>
          <w:iCs/>
        </w:rPr>
        <w:t>N</w:t>
      </w:r>
      <w:r w:rsidRPr="008E4F17">
        <w:t xml:space="preserve"> for an elevation angle 70° and 35° for radar A4</w:t>
      </w:r>
    </w:p>
    <w:p w14:paraId="272F0D01" w14:textId="77777777" w:rsidR="00671F04" w:rsidRPr="008E4F17" w:rsidRDefault="00671F04" w:rsidP="00476CA8">
      <w:pPr>
        <w:pStyle w:val="Figure"/>
      </w:pPr>
      <w:r w:rsidRPr="008E4F17">
        <w:rPr>
          <w:noProof/>
        </w:rPr>
        <w:drawing>
          <wp:inline distT="0" distB="0" distL="0" distR="0" wp14:anchorId="19F72A3C" wp14:editId="6CCEB42D">
            <wp:extent cx="5781675" cy="2973313"/>
            <wp:effectExtent l="0" t="0" r="0" b="0"/>
            <wp:docPr id="146" name="Image 146" descr="Maximum average I/N for an elevation angle 70° and 35° for rada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 146" descr="Maximum average I/N for an elevation angle 70° and 35° for radar A4"/>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798722" cy="2982079"/>
                    </a:xfrm>
                    <a:prstGeom prst="rect">
                      <a:avLst/>
                    </a:prstGeom>
                  </pic:spPr>
                </pic:pic>
              </a:graphicData>
            </a:graphic>
          </wp:inline>
        </w:drawing>
      </w:r>
      <w:r w:rsidRPr="008E4F17">
        <w:rPr>
          <w:noProof/>
        </w:rPr>
        <w:drawing>
          <wp:inline distT="0" distB="0" distL="0" distR="0" wp14:anchorId="5D1CD86E" wp14:editId="5F3AC61A">
            <wp:extent cx="5781675" cy="2973314"/>
            <wp:effectExtent l="0" t="0" r="0" b="0"/>
            <wp:docPr id="147" name="Image 147" descr="Maximum average I/N for an elevation angle 70° and 35° for rada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 147" descr="Maximum average I/N for an elevation angle 70° and 35° for radar A4"/>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789544" cy="2977361"/>
                    </a:xfrm>
                    <a:prstGeom prst="rect">
                      <a:avLst/>
                    </a:prstGeom>
                  </pic:spPr>
                </pic:pic>
              </a:graphicData>
            </a:graphic>
          </wp:inline>
        </w:drawing>
      </w:r>
    </w:p>
    <w:p w14:paraId="1026F3C4" w14:textId="142086D3" w:rsidR="00671F04" w:rsidRPr="008E4F17" w:rsidRDefault="00671F04" w:rsidP="00476CA8">
      <w:pPr>
        <w:pStyle w:val="Normalaftertitle"/>
      </w:pPr>
      <w:r w:rsidRPr="008E4F17">
        <w:t xml:space="preserve">The diagrams in Fig. 66 provide the maximum average </w:t>
      </w:r>
      <w:r w:rsidRPr="008E4F17">
        <w:rPr>
          <w:i/>
          <w:iCs/>
        </w:rPr>
        <w:t>I</w:t>
      </w:r>
      <w:r w:rsidRPr="008E4F17">
        <w:t>/</w:t>
      </w:r>
      <w:r w:rsidRPr="008E4F17">
        <w:rPr>
          <w:i/>
          <w:iCs/>
        </w:rPr>
        <w:t>N</w:t>
      </w:r>
      <w:r w:rsidRPr="008E4F17">
        <w:t xml:space="preserve"> level produced by EESS SAR-4 at the radar G4 receiver input (radar G4 pointing towards EESS SAR-4) assuming a processing gain, </w:t>
      </w:r>
      <w:r w:rsidRPr="008E4F17">
        <w:rPr>
          <w:i/>
          <w:iCs/>
        </w:rPr>
        <w:t>P</w:t>
      </w:r>
      <w:r w:rsidRPr="008E4F17">
        <w:rPr>
          <w:i/>
          <w:iCs/>
          <w:vertAlign w:val="subscript"/>
        </w:rPr>
        <w:t>G</w:t>
      </w:r>
      <w:r w:rsidRPr="008E4F17">
        <w:t>, of 0 dB for an elevation angle of 70</w:t>
      </w:r>
      <w:r w:rsidR="006C68C8">
        <w:t xml:space="preserve"> </w:t>
      </w:r>
      <w:r w:rsidR="006C68C8">
        <w:t>degrees</w:t>
      </w:r>
      <w:r w:rsidRPr="008E4F17">
        <w:t xml:space="preserve"> and 35</w:t>
      </w:r>
      <w:r w:rsidR="006C68C8">
        <w:t xml:space="preserve"> </w:t>
      </w:r>
      <w:r w:rsidR="006C68C8">
        <w:t>degrees</w:t>
      </w:r>
      <w:r w:rsidRPr="008E4F17">
        <w:t>, respectively.</w:t>
      </w:r>
    </w:p>
    <w:p w14:paraId="41625290" w14:textId="77777777" w:rsidR="00671F04" w:rsidRPr="008E4F17" w:rsidRDefault="00671F04" w:rsidP="00476CA8">
      <w:pPr>
        <w:pStyle w:val="FigureNo"/>
      </w:pPr>
      <w:r w:rsidRPr="008E4F17">
        <w:lastRenderedPageBreak/>
        <w:t>Figure 66</w:t>
      </w:r>
    </w:p>
    <w:p w14:paraId="7406262A" w14:textId="77777777" w:rsidR="00671F04" w:rsidRPr="008E4F17" w:rsidRDefault="00671F04" w:rsidP="00476CA8">
      <w:pPr>
        <w:pStyle w:val="Figuretitle"/>
      </w:pPr>
      <w:r w:rsidRPr="008E4F17">
        <w:t xml:space="preserve">Maximum average </w:t>
      </w:r>
      <w:r w:rsidRPr="008E4F17">
        <w:rPr>
          <w:i/>
          <w:iCs/>
        </w:rPr>
        <w:t>I</w:t>
      </w:r>
      <w:r w:rsidRPr="008E4F17">
        <w:t>/</w:t>
      </w:r>
      <w:r w:rsidRPr="008E4F17">
        <w:rPr>
          <w:i/>
          <w:iCs/>
        </w:rPr>
        <w:t>N</w:t>
      </w:r>
      <w:r w:rsidRPr="008E4F17">
        <w:t xml:space="preserve"> for an elevation angle 70° and 35° for radar G4</w:t>
      </w:r>
    </w:p>
    <w:p w14:paraId="2AF320E1" w14:textId="24261296" w:rsidR="00671F04" w:rsidRPr="008E4F17" w:rsidRDefault="00476CA8" w:rsidP="00476CA8">
      <w:pPr>
        <w:pStyle w:val="Figure"/>
      </w:pPr>
      <w:r w:rsidRPr="008E4F17">
        <w:rPr>
          <w:noProof/>
        </w:rPr>
        <w:drawing>
          <wp:inline distT="0" distB="0" distL="0" distR="0" wp14:anchorId="63A3C5D4" wp14:editId="60BA1EC1">
            <wp:extent cx="5791200" cy="2978211"/>
            <wp:effectExtent l="0" t="0" r="0" b="0"/>
            <wp:docPr id="149" name="Image 149" descr="Maximum average I/N for an elevation angle 70° and 35° for radar 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 149" descr="Maximum average I/N for an elevation angle 70° and 35° for radar G4"/>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806486" cy="2986072"/>
                    </a:xfrm>
                    <a:prstGeom prst="rect">
                      <a:avLst/>
                    </a:prstGeom>
                  </pic:spPr>
                </pic:pic>
              </a:graphicData>
            </a:graphic>
          </wp:inline>
        </w:drawing>
      </w:r>
      <w:r w:rsidRPr="008E4F17">
        <w:rPr>
          <w:noProof/>
        </w:rPr>
        <w:drawing>
          <wp:inline distT="0" distB="0" distL="0" distR="0" wp14:anchorId="3B1C9C5E" wp14:editId="1C04017F">
            <wp:extent cx="5791200" cy="2978212"/>
            <wp:effectExtent l="0" t="0" r="0" b="0"/>
            <wp:docPr id="152" name="Image 152" descr="Maximum average I/N for an elevation angle 70° and 35° for radar 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 152" descr="Maximum average I/N for an elevation angle 70° and 35° for radar G4"/>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808275" cy="2986993"/>
                    </a:xfrm>
                    <a:prstGeom prst="rect">
                      <a:avLst/>
                    </a:prstGeom>
                  </pic:spPr>
                </pic:pic>
              </a:graphicData>
            </a:graphic>
          </wp:inline>
        </w:drawing>
      </w:r>
    </w:p>
    <w:p w14:paraId="7ACA5B70" w14:textId="73B9B72E" w:rsidR="00671F04" w:rsidRPr="008E4F17" w:rsidRDefault="00671F04" w:rsidP="00476CA8">
      <w:pPr>
        <w:pStyle w:val="Normalaftertitle"/>
      </w:pPr>
      <w:r w:rsidRPr="008E4F17">
        <w:t xml:space="preserve">Figure 67 provides at two different beam positions the maximum average </w:t>
      </w:r>
      <w:r w:rsidRPr="008E4F17">
        <w:rPr>
          <w:i/>
        </w:rPr>
        <w:t>I</w:t>
      </w:r>
      <w:r w:rsidRPr="00491375">
        <w:rPr>
          <w:iCs/>
        </w:rPr>
        <w:t>/</w:t>
      </w:r>
      <w:r w:rsidRPr="008E4F17">
        <w:rPr>
          <w:i/>
        </w:rPr>
        <w:t>N</w:t>
      </w:r>
      <w:r w:rsidRPr="008E4F17">
        <w:t xml:space="preserve"> level produced by EESS SAR-4 at the radar S2 receiver input (while radar S2 is pointing towards EESS SAR-4) assuming a processing gain, </w:t>
      </w:r>
      <w:r w:rsidRPr="008E4F17">
        <w:rPr>
          <w:i/>
          <w:iCs/>
        </w:rPr>
        <w:t>P</w:t>
      </w:r>
      <w:r w:rsidRPr="008E4F17">
        <w:rPr>
          <w:i/>
          <w:iCs/>
          <w:vertAlign w:val="subscript"/>
        </w:rPr>
        <w:t>G</w:t>
      </w:r>
      <w:r w:rsidRPr="008E4F17">
        <w:t>, of 0 dB for elevation angles of 70</w:t>
      </w:r>
      <w:r w:rsidR="006C68C8">
        <w:t xml:space="preserve"> </w:t>
      </w:r>
      <w:r w:rsidR="006C68C8">
        <w:t>degrees</w:t>
      </w:r>
      <w:r w:rsidRPr="008E4F17">
        <w:t xml:space="preserve"> and 35</w:t>
      </w:r>
      <w:r w:rsidR="006C68C8">
        <w:t xml:space="preserve"> </w:t>
      </w:r>
      <w:r w:rsidR="006C68C8">
        <w:t>degrees</w:t>
      </w:r>
      <w:r w:rsidRPr="008E4F17">
        <w:t>, respectively.</w:t>
      </w:r>
    </w:p>
    <w:p w14:paraId="4022C2C3" w14:textId="77777777" w:rsidR="00671F04" w:rsidRPr="008E4F17" w:rsidRDefault="00671F04" w:rsidP="00476CA8">
      <w:pPr>
        <w:pStyle w:val="FigureNo"/>
      </w:pPr>
      <w:r w:rsidRPr="008E4F17">
        <w:lastRenderedPageBreak/>
        <w:t>Figure 67</w:t>
      </w:r>
    </w:p>
    <w:p w14:paraId="10967C0C" w14:textId="77777777" w:rsidR="00671F04" w:rsidRPr="008E4F17" w:rsidRDefault="00671F04" w:rsidP="00476CA8">
      <w:pPr>
        <w:pStyle w:val="Figuretitle"/>
      </w:pPr>
      <w:r w:rsidRPr="008E4F17">
        <w:t xml:space="preserve">Maximum average </w:t>
      </w:r>
      <w:r w:rsidRPr="008E4F17">
        <w:rPr>
          <w:i/>
          <w:iCs/>
        </w:rPr>
        <w:t>I</w:t>
      </w:r>
      <w:r w:rsidRPr="008E4F17">
        <w:t>/</w:t>
      </w:r>
      <w:r w:rsidRPr="008E4F17">
        <w:rPr>
          <w:i/>
          <w:iCs/>
        </w:rPr>
        <w:t>N</w:t>
      </w:r>
      <w:r w:rsidRPr="008E4F17">
        <w:t xml:space="preserve"> for an elevation angle 70° and 35° for radar S2</w:t>
      </w:r>
    </w:p>
    <w:p w14:paraId="78219D97" w14:textId="77777777" w:rsidR="00671F04" w:rsidRPr="008E4F17" w:rsidRDefault="00671F04" w:rsidP="00476CA8">
      <w:pPr>
        <w:pStyle w:val="Figuretitle"/>
      </w:pPr>
      <w:r w:rsidRPr="008E4F17">
        <w:rPr>
          <w:noProof/>
        </w:rPr>
        <w:drawing>
          <wp:inline distT="0" distB="0" distL="0" distR="0" wp14:anchorId="50339388" wp14:editId="04D5E021">
            <wp:extent cx="5791200" cy="2978212"/>
            <wp:effectExtent l="0" t="0" r="0" b="0"/>
            <wp:docPr id="153" name="Image 153" descr="Maximum average I/N for an elevation angle 70° and 35° for radar 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 153" descr="Maximum average I/N for an elevation angle 70° and 35° for radar S2"/>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798829" cy="2982135"/>
                    </a:xfrm>
                    <a:prstGeom prst="rect">
                      <a:avLst/>
                    </a:prstGeom>
                  </pic:spPr>
                </pic:pic>
              </a:graphicData>
            </a:graphic>
          </wp:inline>
        </w:drawing>
      </w:r>
      <w:r w:rsidRPr="008E4F17">
        <w:rPr>
          <w:noProof/>
        </w:rPr>
        <w:drawing>
          <wp:inline distT="0" distB="0" distL="0" distR="0" wp14:anchorId="1F434D4D" wp14:editId="2A25BD24">
            <wp:extent cx="5791200" cy="2978210"/>
            <wp:effectExtent l="0" t="0" r="0" b="0"/>
            <wp:docPr id="154" name="Image 154" descr="Maximum average I/N for an elevation angle 70° and 35° for radar 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 154" descr="Maximum average I/N for an elevation angle 70° and 35° for radar S2"/>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795466" cy="2980404"/>
                    </a:xfrm>
                    <a:prstGeom prst="rect">
                      <a:avLst/>
                    </a:prstGeom>
                  </pic:spPr>
                </pic:pic>
              </a:graphicData>
            </a:graphic>
          </wp:inline>
        </w:drawing>
      </w:r>
    </w:p>
    <w:p w14:paraId="3CA7A3C4" w14:textId="77777777" w:rsidR="00671F04" w:rsidRPr="008E4F17" w:rsidRDefault="00671F04" w:rsidP="00476CA8">
      <w:pPr>
        <w:pStyle w:val="Normalaftertitle"/>
      </w:pPr>
      <w:r w:rsidRPr="008E4F17">
        <w:t xml:space="preserve">Using the values shown in the above Figures, the calculation results for maximum and minimum </w:t>
      </w:r>
      <w:r w:rsidRPr="008E4F17">
        <w:rPr>
          <w:i/>
          <w:iCs/>
        </w:rPr>
        <w:t>I</w:t>
      </w:r>
      <w:r w:rsidRPr="008E4F17">
        <w:t>/</w:t>
      </w:r>
      <w:r w:rsidRPr="008E4F17">
        <w:rPr>
          <w:i/>
          <w:iCs/>
        </w:rPr>
        <w:t>N</w:t>
      </w:r>
      <w:r w:rsidRPr="008E4F17">
        <w:t xml:space="preserve"> ratio with a </w:t>
      </w:r>
      <w:r w:rsidRPr="008E4F17">
        <w:rPr>
          <w:i/>
          <w:iCs/>
        </w:rPr>
        <w:t>P</w:t>
      </w:r>
      <w:r w:rsidRPr="008E4F17">
        <w:rPr>
          <w:i/>
          <w:iCs/>
          <w:vertAlign w:val="subscript"/>
        </w:rPr>
        <w:t>G</w:t>
      </w:r>
      <w:r w:rsidRPr="008E4F17">
        <w:t xml:space="preserve"> of 0 dB are summarized in Tables 27 and 28.</w:t>
      </w:r>
    </w:p>
    <w:p w14:paraId="06425E10" w14:textId="77777777" w:rsidR="00671F04" w:rsidRPr="008E4F17" w:rsidRDefault="00671F04" w:rsidP="00A06932">
      <w:pPr>
        <w:pStyle w:val="TableNo"/>
        <w:keepLines/>
      </w:pPr>
      <w:r w:rsidRPr="008E4F17">
        <w:lastRenderedPageBreak/>
        <w:t>TABLE 27</w:t>
      </w:r>
    </w:p>
    <w:p w14:paraId="3B1F46B5" w14:textId="77777777" w:rsidR="00671F04" w:rsidRPr="008E4F17" w:rsidRDefault="00671F04" w:rsidP="00A06932">
      <w:pPr>
        <w:pStyle w:val="Tabletitle"/>
        <w:keepLines/>
      </w:pPr>
      <w:r w:rsidRPr="008E4F17">
        <w:t xml:space="preserve">Estimation of </w:t>
      </w:r>
      <w:r w:rsidRPr="008E4F17">
        <w:rPr>
          <w:i/>
          <w:iCs/>
        </w:rPr>
        <w:t>I</w:t>
      </w:r>
      <w:r w:rsidRPr="008E4F17">
        <w:t>/</w:t>
      </w:r>
      <w:r w:rsidRPr="008E4F17">
        <w:rPr>
          <w:i/>
          <w:iCs/>
        </w:rPr>
        <w:t>N</w:t>
      </w:r>
      <w:r w:rsidRPr="008E4F17">
        <w:t xml:space="preserve"> for terrestrial radars</w:t>
      </w:r>
    </w:p>
    <w:p w14:paraId="39E85EC1" w14:textId="77777777" w:rsidR="00671F04" w:rsidRPr="008E4F17" w:rsidRDefault="00671F04" w:rsidP="00A06932">
      <w:pPr>
        <w:pStyle w:val="Tabletitle"/>
        <w:keepLines/>
        <w:rPr>
          <w:b w:val="0"/>
          <w:bCs/>
        </w:rPr>
      </w:pPr>
      <w:r w:rsidRPr="008E4F17">
        <w:rPr>
          <w:b w:val="0"/>
          <w:bCs/>
        </w:rPr>
        <w:t>(radar main beam pointing towards SAR satellite)</w:t>
      </w:r>
    </w:p>
    <w:tbl>
      <w:tblPr>
        <w:tblW w:w="75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552"/>
        <w:gridCol w:w="1481"/>
        <w:gridCol w:w="1286"/>
        <w:gridCol w:w="1190"/>
        <w:gridCol w:w="1038"/>
      </w:tblGrid>
      <w:tr w:rsidR="00671F04" w:rsidRPr="008E4F17" w14:paraId="5E1813DD" w14:textId="77777777" w:rsidTr="00491375">
        <w:trPr>
          <w:trHeight w:val="300"/>
          <w:jc w:val="center"/>
        </w:trPr>
        <w:tc>
          <w:tcPr>
            <w:tcW w:w="2552" w:type="dxa"/>
            <w:vAlign w:val="center"/>
          </w:tcPr>
          <w:p w14:paraId="2287D327" w14:textId="77777777" w:rsidR="00671F04" w:rsidRPr="008E4F17" w:rsidRDefault="00671F04" w:rsidP="00A06932">
            <w:pPr>
              <w:pStyle w:val="Tablehead"/>
              <w:keepLines/>
            </w:pPr>
            <w:r w:rsidRPr="008E4F17">
              <w:t>Radar</w:t>
            </w:r>
          </w:p>
        </w:tc>
        <w:tc>
          <w:tcPr>
            <w:tcW w:w="1481" w:type="dxa"/>
            <w:vAlign w:val="center"/>
          </w:tcPr>
          <w:p w14:paraId="4FBC4C1E" w14:textId="77777777" w:rsidR="00671F04" w:rsidRPr="008E4F17" w:rsidRDefault="00671F04" w:rsidP="00A06932">
            <w:pPr>
              <w:pStyle w:val="Tablehead"/>
              <w:keepLines/>
            </w:pPr>
            <w:r w:rsidRPr="008E4F17">
              <w:t>Elevation (worst case)</w:t>
            </w:r>
          </w:p>
        </w:tc>
        <w:tc>
          <w:tcPr>
            <w:tcW w:w="1286" w:type="dxa"/>
            <w:noWrap/>
            <w:vAlign w:val="center"/>
            <w:hideMark/>
          </w:tcPr>
          <w:p w14:paraId="05C109A5" w14:textId="77777777" w:rsidR="00671F04" w:rsidRPr="008E4F17" w:rsidRDefault="00671F04" w:rsidP="00A06932">
            <w:pPr>
              <w:pStyle w:val="Tablehead"/>
              <w:keepLines/>
            </w:pPr>
            <w:r w:rsidRPr="008E4F17">
              <w:t>A4</w:t>
            </w:r>
          </w:p>
        </w:tc>
        <w:tc>
          <w:tcPr>
            <w:tcW w:w="1190" w:type="dxa"/>
            <w:noWrap/>
            <w:vAlign w:val="center"/>
            <w:hideMark/>
          </w:tcPr>
          <w:p w14:paraId="599BC440" w14:textId="77777777" w:rsidR="00671F04" w:rsidRPr="008E4F17" w:rsidRDefault="00671F04" w:rsidP="00A06932">
            <w:pPr>
              <w:pStyle w:val="Tablehead"/>
              <w:keepLines/>
            </w:pPr>
            <w:r w:rsidRPr="008E4F17">
              <w:t>G4</w:t>
            </w:r>
          </w:p>
        </w:tc>
        <w:tc>
          <w:tcPr>
            <w:tcW w:w="1038" w:type="dxa"/>
            <w:noWrap/>
            <w:vAlign w:val="center"/>
            <w:hideMark/>
          </w:tcPr>
          <w:p w14:paraId="47C4A5C3" w14:textId="77777777" w:rsidR="00671F04" w:rsidRPr="008E4F17" w:rsidRDefault="00671F04" w:rsidP="00A06932">
            <w:pPr>
              <w:pStyle w:val="Tablehead"/>
              <w:keepLines/>
            </w:pPr>
            <w:r w:rsidRPr="008E4F17">
              <w:t>S2</w:t>
            </w:r>
          </w:p>
        </w:tc>
      </w:tr>
      <w:tr w:rsidR="00671F04" w:rsidRPr="008E4F17" w14:paraId="4A10E59A" w14:textId="77777777" w:rsidTr="00491375">
        <w:trPr>
          <w:trHeight w:val="300"/>
          <w:jc w:val="center"/>
        </w:trPr>
        <w:tc>
          <w:tcPr>
            <w:tcW w:w="2552" w:type="dxa"/>
            <w:vAlign w:val="center"/>
          </w:tcPr>
          <w:p w14:paraId="5CBEDFF2" w14:textId="77777777" w:rsidR="00671F04" w:rsidRPr="008E4F17" w:rsidRDefault="00671F04" w:rsidP="00A06932">
            <w:pPr>
              <w:pStyle w:val="Tablehead"/>
              <w:keepLines/>
            </w:pPr>
            <w:r w:rsidRPr="008E4F17">
              <w:t>Frequency band (GHz)</w:t>
            </w:r>
          </w:p>
        </w:tc>
        <w:tc>
          <w:tcPr>
            <w:tcW w:w="1481" w:type="dxa"/>
          </w:tcPr>
          <w:p w14:paraId="21A23EE0" w14:textId="77777777" w:rsidR="00671F04" w:rsidRPr="008E4F17" w:rsidRDefault="00671F04" w:rsidP="00A06932">
            <w:pPr>
              <w:pStyle w:val="Tablehead"/>
              <w:keepLines/>
            </w:pPr>
          </w:p>
        </w:tc>
        <w:tc>
          <w:tcPr>
            <w:tcW w:w="1286" w:type="dxa"/>
            <w:noWrap/>
            <w:vAlign w:val="center"/>
            <w:hideMark/>
          </w:tcPr>
          <w:p w14:paraId="6852E9CB" w14:textId="77777777" w:rsidR="00671F04" w:rsidRPr="008E4F17" w:rsidRDefault="00671F04" w:rsidP="00A06932">
            <w:pPr>
              <w:pStyle w:val="Tablehead"/>
              <w:keepLines/>
            </w:pPr>
            <w:r w:rsidRPr="008E4F17">
              <w:t>10.0-10.5</w:t>
            </w:r>
          </w:p>
        </w:tc>
        <w:tc>
          <w:tcPr>
            <w:tcW w:w="1190" w:type="dxa"/>
            <w:noWrap/>
            <w:vAlign w:val="center"/>
            <w:hideMark/>
          </w:tcPr>
          <w:p w14:paraId="4FE00974" w14:textId="77777777" w:rsidR="00671F04" w:rsidRPr="008E4F17" w:rsidRDefault="00671F04" w:rsidP="00A06932">
            <w:pPr>
              <w:pStyle w:val="Tablehead"/>
              <w:keepLines/>
            </w:pPr>
            <w:r w:rsidRPr="008E4F17">
              <w:t>10.0-10.5</w:t>
            </w:r>
          </w:p>
        </w:tc>
        <w:tc>
          <w:tcPr>
            <w:tcW w:w="1038" w:type="dxa"/>
            <w:noWrap/>
            <w:vAlign w:val="center"/>
            <w:hideMark/>
          </w:tcPr>
          <w:p w14:paraId="60D798E1" w14:textId="77777777" w:rsidR="00671F04" w:rsidRPr="008E4F17" w:rsidRDefault="00671F04" w:rsidP="00A06932">
            <w:pPr>
              <w:pStyle w:val="Tablehead"/>
              <w:keepLines/>
            </w:pPr>
            <w:r w:rsidRPr="008E4F17">
              <w:t>10.0-10.5</w:t>
            </w:r>
          </w:p>
        </w:tc>
      </w:tr>
      <w:tr w:rsidR="00671F04" w:rsidRPr="008E4F17" w14:paraId="0573B178" w14:textId="77777777" w:rsidTr="00491375">
        <w:trPr>
          <w:trHeight w:val="300"/>
          <w:jc w:val="center"/>
        </w:trPr>
        <w:tc>
          <w:tcPr>
            <w:tcW w:w="2552" w:type="dxa"/>
          </w:tcPr>
          <w:p w14:paraId="05451413" w14:textId="77777777" w:rsidR="00671F04" w:rsidRPr="008E4F17" w:rsidRDefault="00671F04" w:rsidP="00A06932">
            <w:pPr>
              <w:pStyle w:val="Tabletext"/>
              <w:keepNext/>
              <w:keepLines/>
              <w:jc w:val="left"/>
            </w:pPr>
            <w:r w:rsidRPr="008E4F17">
              <w:rPr>
                <w:i/>
                <w:iCs/>
              </w:rPr>
              <w:t>I</w:t>
            </w:r>
            <w:r w:rsidRPr="008E4F17">
              <w:t>/</w:t>
            </w:r>
            <w:r w:rsidRPr="008E4F17">
              <w:rPr>
                <w:i/>
                <w:iCs/>
              </w:rPr>
              <w:t xml:space="preserve">N </w:t>
            </w:r>
            <w:r w:rsidRPr="008E4F17">
              <w:rPr>
                <w:i/>
                <w:iCs/>
                <w:vertAlign w:val="subscript"/>
              </w:rPr>
              <w:t>eff max</w:t>
            </w:r>
            <w:r w:rsidRPr="008E4F17">
              <w:t xml:space="preserve"> (0) (dB)</w:t>
            </w:r>
          </w:p>
        </w:tc>
        <w:tc>
          <w:tcPr>
            <w:tcW w:w="1481" w:type="dxa"/>
          </w:tcPr>
          <w:p w14:paraId="461FC92F" w14:textId="77777777" w:rsidR="00671F04" w:rsidRPr="008E4F17" w:rsidRDefault="00671F04" w:rsidP="00A06932">
            <w:pPr>
              <w:pStyle w:val="Tabletext"/>
              <w:keepNext/>
              <w:keepLines/>
              <w:jc w:val="center"/>
            </w:pPr>
            <w:r w:rsidRPr="008E4F17">
              <w:t>70°</w:t>
            </w:r>
          </w:p>
        </w:tc>
        <w:tc>
          <w:tcPr>
            <w:tcW w:w="1286" w:type="dxa"/>
            <w:noWrap/>
            <w:hideMark/>
          </w:tcPr>
          <w:p w14:paraId="4C75F753" w14:textId="77777777" w:rsidR="00671F04" w:rsidRPr="008E4F17" w:rsidRDefault="00671F04" w:rsidP="00A06932">
            <w:pPr>
              <w:pStyle w:val="Tabletext"/>
              <w:keepNext/>
              <w:keepLines/>
              <w:jc w:val="center"/>
            </w:pPr>
            <w:r w:rsidRPr="008E4F17">
              <w:t>58.2</w:t>
            </w:r>
          </w:p>
        </w:tc>
        <w:tc>
          <w:tcPr>
            <w:tcW w:w="1190" w:type="dxa"/>
            <w:noWrap/>
            <w:hideMark/>
          </w:tcPr>
          <w:p w14:paraId="649E1087" w14:textId="77777777" w:rsidR="00671F04" w:rsidRPr="008E4F17" w:rsidRDefault="00671F04" w:rsidP="00A06932">
            <w:pPr>
              <w:pStyle w:val="Tabletext"/>
              <w:keepNext/>
              <w:keepLines/>
              <w:jc w:val="center"/>
            </w:pPr>
            <w:r w:rsidRPr="008E4F17">
              <w:t>65.1</w:t>
            </w:r>
          </w:p>
        </w:tc>
        <w:tc>
          <w:tcPr>
            <w:tcW w:w="1038" w:type="dxa"/>
            <w:noWrap/>
            <w:hideMark/>
          </w:tcPr>
          <w:p w14:paraId="1EED0208" w14:textId="77777777" w:rsidR="00671F04" w:rsidRPr="008E4F17" w:rsidRDefault="00671F04" w:rsidP="00A06932">
            <w:pPr>
              <w:pStyle w:val="Tabletext"/>
              <w:keepNext/>
              <w:keepLines/>
              <w:jc w:val="center"/>
            </w:pPr>
            <w:r w:rsidRPr="008E4F17">
              <w:t>65.8</w:t>
            </w:r>
          </w:p>
        </w:tc>
      </w:tr>
      <w:tr w:rsidR="00671F04" w:rsidRPr="008E4F17" w14:paraId="2FD554FB" w14:textId="77777777" w:rsidTr="00491375">
        <w:trPr>
          <w:trHeight w:val="300"/>
          <w:jc w:val="center"/>
        </w:trPr>
        <w:tc>
          <w:tcPr>
            <w:tcW w:w="2552" w:type="dxa"/>
          </w:tcPr>
          <w:p w14:paraId="426C03CA" w14:textId="60757CFE" w:rsidR="00671F04" w:rsidRPr="008E4F17" w:rsidRDefault="00671F04" w:rsidP="00A06932">
            <w:pPr>
              <w:pStyle w:val="Tabletext"/>
              <w:keepNext/>
              <w:keepLines/>
              <w:jc w:val="left"/>
            </w:pPr>
            <w:r w:rsidRPr="008E4F17">
              <w:rPr>
                <w:i/>
                <w:iCs/>
              </w:rPr>
              <w:t>I</w:t>
            </w:r>
            <w:r w:rsidRPr="008E4F17">
              <w:t>/</w:t>
            </w:r>
            <w:r w:rsidRPr="008E4F17">
              <w:rPr>
                <w:i/>
                <w:iCs/>
              </w:rPr>
              <w:t xml:space="preserve">N </w:t>
            </w:r>
            <w:r w:rsidRPr="008E4F17">
              <w:rPr>
                <w:i/>
                <w:iCs/>
                <w:vertAlign w:val="subscript"/>
              </w:rPr>
              <w:t>eff max</w:t>
            </w:r>
            <w:r w:rsidRPr="008E4F17">
              <w:t xml:space="preserve"> (−1 </w:t>
            </w:r>
            <w:r w:rsidR="00491375">
              <w:t>and</w:t>
            </w:r>
            <w:r w:rsidRPr="008E4F17">
              <w:t xml:space="preserve"> +1) (dB)</w:t>
            </w:r>
          </w:p>
        </w:tc>
        <w:tc>
          <w:tcPr>
            <w:tcW w:w="1481" w:type="dxa"/>
          </w:tcPr>
          <w:p w14:paraId="44DA22E4" w14:textId="77777777" w:rsidR="00671F04" w:rsidRPr="008E4F17" w:rsidRDefault="00671F04" w:rsidP="00A06932">
            <w:pPr>
              <w:pStyle w:val="Tabletext"/>
              <w:keepNext/>
              <w:keepLines/>
              <w:jc w:val="center"/>
            </w:pPr>
            <w:r w:rsidRPr="008E4F17">
              <w:t>35°</w:t>
            </w:r>
          </w:p>
        </w:tc>
        <w:tc>
          <w:tcPr>
            <w:tcW w:w="1286" w:type="dxa"/>
            <w:noWrap/>
            <w:hideMark/>
          </w:tcPr>
          <w:p w14:paraId="7F795BBE" w14:textId="77777777" w:rsidR="00671F04" w:rsidRPr="008E4F17" w:rsidRDefault="00671F04" w:rsidP="00A06932">
            <w:pPr>
              <w:pStyle w:val="Tabletext"/>
              <w:keepNext/>
              <w:keepLines/>
              <w:jc w:val="center"/>
            </w:pPr>
            <w:r w:rsidRPr="008E4F17">
              <w:t>26.8</w:t>
            </w:r>
          </w:p>
        </w:tc>
        <w:tc>
          <w:tcPr>
            <w:tcW w:w="1190" w:type="dxa"/>
            <w:noWrap/>
            <w:hideMark/>
          </w:tcPr>
          <w:p w14:paraId="6DC17CD6" w14:textId="77777777" w:rsidR="00671F04" w:rsidRPr="008E4F17" w:rsidRDefault="00671F04" w:rsidP="00A06932">
            <w:pPr>
              <w:pStyle w:val="Tabletext"/>
              <w:keepNext/>
              <w:keepLines/>
              <w:jc w:val="center"/>
            </w:pPr>
            <w:r w:rsidRPr="008E4F17">
              <w:t>33.7</w:t>
            </w:r>
          </w:p>
        </w:tc>
        <w:tc>
          <w:tcPr>
            <w:tcW w:w="1038" w:type="dxa"/>
            <w:noWrap/>
            <w:hideMark/>
          </w:tcPr>
          <w:p w14:paraId="32DEFE7A" w14:textId="77777777" w:rsidR="00671F04" w:rsidRPr="008E4F17" w:rsidRDefault="00671F04" w:rsidP="00A06932">
            <w:pPr>
              <w:pStyle w:val="Tabletext"/>
              <w:keepNext/>
              <w:keepLines/>
              <w:jc w:val="center"/>
            </w:pPr>
            <w:r w:rsidRPr="008E4F17">
              <w:t>34.4</w:t>
            </w:r>
          </w:p>
        </w:tc>
      </w:tr>
      <w:tr w:rsidR="00671F04" w:rsidRPr="008E4F17" w14:paraId="70DB3C94" w14:textId="77777777" w:rsidTr="00491375">
        <w:trPr>
          <w:trHeight w:val="300"/>
          <w:jc w:val="center"/>
        </w:trPr>
        <w:tc>
          <w:tcPr>
            <w:tcW w:w="2552" w:type="dxa"/>
          </w:tcPr>
          <w:p w14:paraId="2629DFAD" w14:textId="5B2CABBA" w:rsidR="00671F04" w:rsidRPr="008E4F17" w:rsidRDefault="00671F04" w:rsidP="00A06932">
            <w:pPr>
              <w:pStyle w:val="Tabletext"/>
              <w:keepNext/>
              <w:keepLines/>
              <w:jc w:val="left"/>
            </w:pPr>
            <w:r w:rsidRPr="008E4F17">
              <w:rPr>
                <w:i/>
                <w:iCs/>
              </w:rPr>
              <w:t>I</w:t>
            </w:r>
            <w:r w:rsidRPr="008E4F17">
              <w:t>/</w:t>
            </w:r>
            <w:r w:rsidRPr="008E4F17">
              <w:rPr>
                <w:i/>
                <w:iCs/>
              </w:rPr>
              <w:t xml:space="preserve">N </w:t>
            </w:r>
            <w:r w:rsidRPr="008E4F17">
              <w:rPr>
                <w:i/>
                <w:iCs/>
                <w:vertAlign w:val="subscript"/>
              </w:rPr>
              <w:t>eff max</w:t>
            </w:r>
            <w:r w:rsidRPr="008E4F17">
              <w:t xml:space="preserve"> (−2 </w:t>
            </w:r>
            <w:r w:rsidR="00491375">
              <w:t>and</w:t>
            </w:r>
            <w:r w:rsidRPr="008E4F17">
              <w:t xml:space="preserve"> +2) (dB)</w:t>
            </w:r>
          </w:p>
        </w:tc>
        <w:tc>
          <w:tcPr>
            <w:tcW w:w="1481" w:type="dxa"/>
          </w:tcPr>
          <w:p w14:paraId="2F76B60F" w14:textId="77777777" w:rsidR="00671F04" w:rsidRPr="008E4F17" w:rsidRDefault="00671F04" w:rsidP="00A06932">
            <w:pPr>
              <w:pStyle w:val="Tabletext"/>
              <w:keepNext/>
              <w:keepLines/>
              <w:jc w:val="center"/>
            </w:pPr>
            <w:r w:rsidRPr="008E4F17">
              <w:t>35°</w:t>
            </w:r>
          </w:p>
        </w:tc>
        <w:tc>
          <w:tcPr>
            <w:tcW w:w="1286" w:type="dxa"/>
            <w:noWrap/>
            <w:hideMark/>
          </w:tcPr>
          <w:p w14:paraId="7833187D" w14:textId="77777777" w:rsidR="00671F04" w:rsidRPr="008E4F17" w:rsidRDefault="00671F04" w:rsidP="00A06932">
            <w:pPr>
              <w:pStyle w:val="Tabletext"/>
              <w:keepNext/>
              <w:keepLines/>
              <w:jc w:val="center"/>
            </w:pPr>
            <w:r w:rsidRPr="008E4F17">
              <w:t>19.9</w:t>
            </w:r>
          </w:p>
        </w:tc>
        <w:tc>
          <w:tcPr>
            <w:tcW w:w="1190" w:type="dxa"/>
            <w:noWrap/>
            <w:hideMark/>
          </w:tcPr>
          <w:p w14:paraId="5B3F78B5" w14:textId="77777777" w:rsidR="00671F04" w:rsidRPr="008E4F17" w:rsidRDefault="00671F04" w:rsidP="00A06932">
            <w:pPr>
              <w:pStyle w:val="Tabletext"/>
              <w:keepNext/>
              <w:keepLines/>
              <w:jc w:val="center"/>
            </w:pPr>
            <w:r w:rsidRPr="008E4F17">
              <w:t>26.8</w:t>
            </w:r>
          </w:p>
        </w:tc>
        <w:tc>
          <w:tcPr>
            <w:tcW w:w="1038" w:type="dxa"/>
            <w:noWrap/>
            <w:hideMark/>
          </w:tcPr>
          <w:p w14:paraId="2D0696FD" w14:textId="77777777" w:rsidR="00671F04" w:rsidRPr="008E4F17" w:rsidRDefault="00671F04" w:rsidP="00A06932">
            <w:pPr>
              <w:pStyle w:val="Tabletext"/>
              <w:keepNext/>
              <w:keepLines/>
              <w:jc w:val="center"/>
            </w:pPr>
            <w:r w:rsidRPr="008E4F17">
              <w:t>27.5</w:t>
            </w:r>
          </w:p>
        </w:tc>
      </w:tr>
    </w:tbl>
    <w:p w14:paraId="25AFDD59" w14:textId="77777777" w:rsidR="00671F04" w:rsidRPr="008E4F17" w:rsidRDefault="00671F04" w:rsidP="00A06932">
      <w:pPr>
        <w:pStyle w:val="Tablefin"/>
      </w:pPr>
    </w:p>
    <w:p w14:paraId="66CB623E" w14:textId="77777777" w:rsidR="00671F04" w:rsidRPr="008E4F17" w:rsidRDefault="00671F04" w:rsidP="00A06932">
      <w:pPr>
        <w:pStyle w:val="TableNo"/>
        <w:keepLines/>
      </w:pPr>
      <w:r w:rsidRPr="008E4F17">
        <w:t>TABLE 28</w:t>
      </w:r>
    </w:p>
    <w:p w14:paraId="2384C63B" w14:textId="77777777" w:rsidR="00671F04" w:rsidRPr="008E4F17" w:rsidRDefault="00671F04" w:rsidP="00A06932">
      <w:pPr>
        <w:pStyle w:val="Tabletitle"/>
        <w:keepLines/>
      </w:pPr>
      <w:r w:rsidRPr="008E4F17">
        <w:t xml:space="preserve">Estimation of minimum </w:t>
      </w:r>
      <w:r w:rsidRPr="008E4F17">
        <w:rPr>
          <w:i/>
          <w:iCs/>
        </w:rPr>
        <w:t>I</w:t>
      </w:r>
      <w:r w:rsidRPr="008E4F17">
        <w:t>/</w:t>
      </w:r>
      <w:r w:rsidRPr="008E4F17">
        <w:rPr>
          <w:i/>
          <w:iCs/>
        </w:rPr>
        <w:t>N</w:t>
      </w:r>
      <w:r w:rsidRPr="008E4F17">
        <w:t xml:space="preserve"> for radiodetermination radars</w:t>
      </w:r>
    </w:p>
    <w:p w14:paraId="37B599E1" w14:textId="77777777" w:rsidR="00671F04" w:rsidRPr="008E4F17" w:rsidRDefault="00671F04" w:rsidP="00A06932">
      <w:pPr>
        <w:pStyle w:val="Tabletitle"/>
        <w:keepLines/>
        <w:rPr>
          <w:b w:val="0"/>
          <w:bCs/>
        </w:rPr>
      </w:pPr>
      <w:r w:rsidRPr="008E4F17">
        <w:rPr>
          <w:b w:val="0"/>
          <w:bCs/>
        </w:rPr>
        <w:t>(radar far side lobe pointing toward SAR satellite)</w:t>
      </w:r>
    </w:p>
    <w:tbl>
      <w:tblPr>
        <w:tblW w:w="7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595"/>
        <w:gridCol w:w="1612"/>
        <w:gridCol w:w="1576"/>
        <w:gridCol w:w="1622"/>
      </w:tblGrid>
      <w:tr w:rsidR="00671F04" w:rsidRPr="008E4F17" w14:paraId="7C48FF9E" w14:textId="77777777" w:rsidTr="00491375">
        <w:trPr>
          <w:trHeight w:val="300"/>
          <w:jc w:val="center"/>
        </w:trPr>
        <w:tc>
          <w:tcPr>
            <w:tcW w:w="2595" w:type="dxa"/>
            <w:vAlign w:val="bottom"/>
          </w:tcPr>
          <w:p w14:paraId="4CDD1B6A" w14:textId="77777777" w:rsidR="00671F04" w:rsidRPr="008E4F17" w:rsidRDefault="00671F04" w:rsidP="00A06932">
            <w:pPr>
              <w:pStyle w:val="Tablehead"/>
            </w:pPr>
            <w:r w:rsidRPr="008E4F17">
              <w:t>Radar</w:t>
            </w:r>
          </w:p>
        </w:tc>
        <w:tc>
          <w:tcPr>
            <w:tcW w:w="1612" w:type="dxa"/>
            <w:noWrap/>
            <w:vAlign w:val="bottom"/>
            <w:hideMark/>
          </w:tcPr>
          <w:p w14:paraId="597180B5" w14:textId="77777777" w:rsidR="00671F04" w:rsidRPr="008E4F17" w:rsidRDefault="00671F04" w:rsidP="00A06932">
            <w:pPr>
              <w:pStyle w:val="Tablehead"/>
            </w:pPr>
            <w:r w:rsidRPr="008E4F17">
              <w:t>A4</w:t>
            </w:r>
          </w:p>
        </w:tc>
        <w:tc>
          <w:tcPr>
            <w:tcW w:w="1576" w:type="dxa"/>
            <w:noWrap/>
            <w:vAlign w:val="bottom"/>
            <w:hideMark/>
          </w:tcPr>
          <w:p w14:paraId="7263795E" w14:textId="77777777" w:rsidR="00671F04" w:rsidRPr="008E4F17" w:rsidRDefault="00671F04" w:rsidP="00A06932">
            <w:pPr>
              <w:pStyle w:val="Tablehead"/>
            </w:pPr>
            <w:r w:rsidRPr="008E4F17">
              <w:t>G4</w:t>
            </w:r>
          </w:p>
        </w:tc>
        <w:tc>
          <w:tcPr>
            <w:tcW w:w="1622" w:type="dxa"/>
            <w:noWrap/>
            <w:vAlign w:val="bottom"/>
            <w:hideMark/>
          </w:tcPr>
          <w:p w14:paraId="6D33EE47" w14:textId="77777777" w:rsidR="00671F04" w:rsidRPr="008E4F17" w:rsidRDefault="00671F04" w:rsidP="00A06932">
            <w:pPr>
              <w:pStyle w:val="Tablehead"/>
            </w:pPr>
            <w:r w:rsidRPr="008E4F17">
              <w:t>S2</w:t>
            </w:r>
          </w:p>
        </w:tc>
      </w:tr>
      <w:tr w:rsidR="00671F04" w:rsidRPr="008E4F17" w14:paraId="03C37296" w14:textId="77777777" w:rsidTr="00491375">
        <w:trPr>
          <w:trHeight w:val="300"/>
          <w:jc w:val="center"/>
        </w:trPr>
        <w:tc>
          <w:tcPr>
            <w:tcW w:w="2595" w:type="dxa"/>
            <w:vAlign w:val="center"/>
          </w:tcPr>
          <w:p w14:paraId="17834AE9" w14:textId="77777777" w:rsidR="00671F04" w:rsidRPr="008E4F17" w:rsidRDefault="00671F04" w:rsidP="00A06932">
            <w:pPr>
              <w:pStyle w:val="Tablehead"/>
            </w:pPr>
            <w:r w:rsidRPr="008E4F17">
              <w:t>Frequency band (GHz)</w:t>
            </w:r>
          </w:p>
        </w:tc>
        <w:tc>
          <w:tcPr>
            <w:tcW w:w="1612" w:type="dxa"/>
            <w:noWrap/>
            <w:vAlign w:val="center"/>
            <w:hideMark/>
          </w:tcPr>
          <w:p w14:paraId="22DD7F86" w14:textId="77777777" w:rsidR="00671F04" w:rsidRPr="008E4F17" w:rsidRDefault="00671F04" w:rsidP="00A06932">
            <w:pPr>
              <w:pStyle w:val="Tablehead"/>
            </w:pPr>
            <w:r w:rsidRPr="008E4F17">
              <w:t>10.0-10.5</w:t>
            </w:r>
          </w:p>
        </w:tc>
        <w:tc>
          <w:tcPr>
            <w:tcW w:w="1576" w:type="dxa"/>
            <w:noWrap/>
            <w:vAlign w:val="center"/>
            <w:hideMark/>
          </w:tcPr>
          <w:p w14:paraId="2671F7F8" w14:textId="77777777" w:rsidR="00671F04" w:rsidRPr="008E4F17" w:rsidRDefault="00671F04" w:rsidP="00A06932">
            <w:pPr>
              <w:pStyle w:val="Tablehead"/>
            </w:pPr>
            <w:r w:rsidRPr="008E4F17">
              <w:t>10.0-10.5</w:t>
            </w:r>
          </w:p>
        </w:tc>
        <w:tc>
          <w:tcPr>
            <w:tcW w:w="1622" w:type="dxa"/>
            <w:noWrap/>
            <w:vAlign w:val="center"/>
            <w:hideMark/>
          </w:tcPr>
          <w:p w14:paraId="7D42B916" w14:textId="77777777" w:rsidR="00671F04" w:rsidRPr="008E4F17" w:rsidRDefault="00671F04" w:rsidP="00A06932">
            <w:pPr>
              <w:pStyle w:val="Tablehead"/>
            </w:pPr>
            <w:r w:rsidRPr="008E4F17">
              <w:t>10.0-10.5</w:t>
            </w:r>
          </w:p>
        </w:tc>
      </w:tr>
      <w:tr w:rsidR="00A06932" w:rsidRPr="008E4F17" w14:paraId="24E20544" w14:textId="77777777" w:rsidTr="00491375">
        <w:trPr>
          <w:trHeight w:val="300"/>
          <w:jc w:val="center"/>
        </w:trPr>
        <w:tc>
          <w:tcPr>
            <w:tcW w:w="2595" w:type="dxa"/>
            <w:vAlign w:val="center"/>
          </w:tcPr>
          <w:p w14:paraId="7C0FA60D" w14:textId="590535C2" w:rsidR="00A06932" w:rsidRPr="008E4F17" w:rsidRDefault="00A06932" w:rsidP="00A06932">
            <w:pPr>
              <w:pStyle w:val="Tabletext"/>
              <w:jc w:val="left"/>
            </w:pPr>
            <w:r w:rsidRPr="008E4F17">
              <w:rPr>
                <w:i/>
                <w:iCs/>
                <w:lang w:eastAsia="ru-RU"/>
              </w:rPr>
              <w:t>I</w:t>
            </w:r>
            <w:r w:rsidRPr="008E4F17">
              <w:rPr>
                <w:lang w:eastAsia="ru-RU"/>
              </w:rPr>
              <w:t>/</w:t>
            </w:r>
            <w:r w:rsidRPr="008E4F17">
              <w:rPr>
                <w:i/>
                <w:iCs/>
                <w:lang w:eastAsia="ru-RU"/>
              </w:rPr>
              <w:t>N</w:t>
            </w:r>
            <w:r w:rsidRPr="008E4F17">
              <w:rPr>
                <w:i/>
                <w:iCs/>
                <w:vertAlign w:val="subscript"/>
                <w:lang w:eastAsia="ru-RU"/>
              </w:rPr>
              <w:t xml:space="preserve"> eff</w:t>
            </w:r>
            <w:r w:rsidRPr="008E4F17">
              <w:rPr>
                <w:i/>
                <w:iCs/>
                <w:lang w:eastAsia="ru-RU"/>
              </w:rPr>
              <w:t xml:space="preserve"> </w:t>
            </w:r>
            <w:r w:rsidRPr="008E4F17">
              <w:rPr>
                <w:i/>
                <w:iCs/>
                <w:vertAlign w:val="subscript"/>
                <w:lang w:eastAsia="ru-RU"/>
              </w:rPr>
              <w:t>min</w:t>
            </w:r>
            <w:r w:rsidRPr="008E4F17">
              <w:rPr>
                <w:lang w:eastAsia="ru-RU"/>
              </w:rPr>
              <w:t xml:space="preserve"> (0)</w:t>
            </w:r>
          </w:p>
        </w:tc>
        <w:tc>
          <w:tcPr>
            <w:tcW w:w="1612" w:type="dxa"/>
            <w:noWrap/>
          </w:tcPr>
          <w:p w14:paraId="7F623E73" w14:textId="77777777" w:rsidR="00A06932" w:rsidRPr="008E4F17" w:rsidRDefault="00A06932" w:rsidP="00A06932">
            <w:pPr>
              <w:pStyle w:val="Tabletext"/>
              <w:jc w:val="center"/>
            </w:pPr>
            <w:r w:rsidRPr="008E4F17">
              <w:t>3.9</w:t>
            </w:r>
          </w:p>
        </w:tc>
        <w:tc>
          <w:tcPr>
            <w:tcW w:w="1576" w:type="dxa"/>
            <w:noWrap/>
          </w:tcPr>
          <w:p w14:paraId="7702BA2F" w14:textId="77777777" w:rsidR="00A06932" w:rsidRPr="008E4F17" w:rsidRDefault="00A06932" w:rsidP="00A06932">
            <w:pPr>
              <w:pStyle w:val="Tabletext"/>
              <w:jc w:val="center"/>
            </w:pPr>
            <w:r w:rsidRPr="008E4F17">
              <w:t>10.8</w:t>
            </w:r>
          </w:p>
        </w:tc>
        <w:tc>
          <w:tcPr>
            <w:tcW w:w="1622" w:type="dxa"/>
            <w:noWrap/>
          </w:tcPr>
          <w:p w14:paraId="3EAD9961" w14:textId="77777777" w:rsidR="00A06932" w:rsidRPr="008E4F17" w:rsidRDefault="00A06932" w:rsidP="00A06932">
            <w:pPr>
              <w:pStyle w:val="Tabletext"/>
              <w:jc w:val="center"/>
            </w:pPr>
            <w:r w:rsidRPr="008E4F17">
              <w:t>11.48</w:t>
            </w:r>
          </w:p>
        </w:tc>
      </w:tr>
      <w:tr w:rsidR="00A06932" w:rsidRPr="008E4F17" w14:paraId="6CA34F0D" w14:textId="77777777" w:rsidTr="00491375">
        <w:trPr>
          <w:trHeight w:val="300"/>
          <w:jc w:val="center"/>
        </w:trPr>
        <w:tc>
          <w:tcPr>
            <w:tcW w:w="2595" w:type="dxa"/>
            <w:vAlign w:val="center"/>
          </w:tcPr>
          <w:p w14:paraId="0DF0D22E" w14:textId="74E06A0A" w:rsidR="00A06932" w:rsidRPr="008E4F17" w:rsidRDefault="00A06932" w:rsidP="00A06932">
            <w:pPr>
              <w:pStyle w:val="Tabletext"/>
              <w:jc w:val="left"/>
            </w:pPr>
            <w:r w:rsidRPr="008E4F17">
              <w:rPr>
                <w:i/>
                <w:iCs/>
                <w:lang w:eastAsia="ru-RU"/>
              </w:rPr>
              <w:t>I</w:t>
            </w:r>
            <w:r w:rsidRPr="008E4F17">
              <w:rPr>
                <w:lang w:eastAsia="ru-RU"/>
              </w:rPr>
              <w:t>/</w:t>
            </w:r>
            <w:r w:rsidRPr="008E4F17">
              <w:rPr>
                <w:i/>
                <w:iCs/>
                <w:lang w:eastAsia="ru-RU"/>
              </w:rPr>
              <w:t xml:space="preserve">N </w:t>
            </w:r>
            <w:r w:rsidRPr="008E4F17">
              <w:rPr>
                <w:i/>
                <w:iCs/>
                <w:vertAlign w:val="subscript"/>
                <w:lang w:eastAsia="ru-RU"/>
              </w:rPr>
              <w:t>eff</w:t>
            </w:r>
            <w:r w:rsidRPr="008E4F17">
              <w:rPr>
                <w:i/>
                <w:iCs/>
                <w:lang w:eastAsia="ru-RU"/>
              </w:rPr>
              <w:t xml:space="preserve"> </w:t>
            </w:r>
            <w:r w:rsidRPr="008E4F17">
              <w:rPr>
                <w:i/>
                <w:iCs/>
                <w:vertAlign w:val="subscript"/>
                <w:lang w:eastAsia="ru-RU"/>
              </w:rPr>
              <w:t>min</w:t>
            </w:r>
            <w:r w:rsidRPr="008E4F17">
              <w:rPr>
                <w:lang w:eastAsia="ru-RU"/>
              </w:rPr>
              <w:t xml:space="preserve"> </w:t>
            </w:r>
            <w:r w:rsidRPr="008E4F17">
              <w:t xml:space="preserve">(−1 </w:t>
            </w:r>
            <w:r w:rsidR="00491375">
              <w:t>and</w:t>
            </w:r>
            <w:r w:rsidRPr="008E4F17">
              <w:t xml:space="preserve"> +1)</w:t>
            </w:r>
          </w:p>
        </w:tc>
        <w:tc>
          <w:tcPr>
            <w:tcW w:w="1612" w:type="dxa"/>
            <w:noWrap/>
          </w:tcPr>
          <w:p w14:paraId="6ABBE555" w14:textId="06D26926" w:rsidR="00A06932" w:rsidRPr="008E4F17" w:rsidRDefault="00A06932" w:rsidP="00A06932">
            <w:pPr>
              <w:pStyle w:val="Tabletext"/>
              <w:jc w:val="center"/>
            </w:pPr>
            <w:r w:rsidRPr="008E4F17">
              <w:t>−27.5</w:t>
            </w:r>
          </w:p>
        </w:tc>
        <w:tc>
          <w:tcPr>
            <w:tcW w:w="1576" w:type="dxa"/>
            <w:noWrap/>
          </w:tcPr>
          <w:p w14:paraId="4559D7AD" w14:textId="01C443D9" w:rsidR="00A06932" w:rsidRPr="008E4F17" w:rsidRDefault="00A06932" w:rsidP="00A06932">
            <w:pPr>
              <w:pStyle w:val="Tabletext"/>
              <w:jc w:val="center"/>
            </w:pPr>
            <w:r w:rsidRPr="008E4F17">
              <w:t>−20.6</w:t>
            </w:r>
          </w:p>
        </w:tc>
        <w:tc>
          <w:tcPr>
            <w:tcW w:w="1622" w:type="dxa"/>
            <w:noWrap/>
          </w:tcPr>
          <w:p w14:paraId="22B3F3F9" w14:textId="76A7B865" w:rsidR="00A06932" w:rsidRPr="008E4F17" w:rsidRDefault="00A06932" w:rsidP="00A06932">
            <w:pPr>
              <w:pStyle w:val="Tabletext"/>
              <w:jc w:val="center"/>
            </w:pPr>
            <w:r w:rsidRPr="008E4F17">
              <w:t>−19.12</w:t>
            </w:r>
          </w:p>
        </w:tc>
      </w:tr>
      <w:tr w:rsidR="00A06932" w:rsidRPr="008E4F17" w14:paraId="0A468854" w14:textId="77777777" w:rsidTr="00491375">
        <w:trPr>
          <w:trHeight w:val="300"/>
          <w:jc w:val="center"/>
        </w:trPr>
        <w:tc>
          <w:tcPr>
            <w:tcW w:w="2595" w:type="dxa"/>
            <w:vAlign w:val="center"/>
          </w:tcPr>
          <w:p w14:paraId="501C9D62" w14:textId="255A96B8" w:rsidR="00A06932" w:rsidRPr="008E4F17" w:rsidRDefault="00A06932" w:rsidP="00A06932">
            <w:pPr>
              <w:pStyle w:val="Tabletext"/>
              <w:jc w:val="left"/>
            </w:pPr>
            <w:r w:rsidRPr="008E4F17">
              <w:rPr>
                <w:i/>
                <w:iCs/>
                <w:lang w:eastAsia="ru-RU"/>
              </w:rPr>
              <w:t>I</w:t>
            </w:r>
            <w:r w:rsidRPr="008E4F17">
              <w:rPr>
                <w:lang w:eastAsia="ru-RU"/>
              </w:rPr>
              <w:t>/</w:t>
            </w:r>
            <w:r w:rsidRPr="008E4F17">
              <w:rPr>
                <w:i/>
                <w:iCs/>
                <w:lang w:eastAsia="ru-RU"/>
              </w:rPr>
              <w:t xml:space="preserve">N </w:t>
            </w:r>
            <w:r w:rsidRPr="008E4F17">
              <w:rPr>
                <w:i/>
                <w:iCs/>
                <w:vertAlign w:val="subscript"/>
                <w:lang w:eastAsia="ru-RU"/>
              </w:rPr>
              <w:t>eff</w:t>
            </w:r>
            <w:r w:rsidRPr="008E4F17">
              <w:rPr>
                <w:i/>
                <w:iCs/>
                <w:lang w:eastAsia="ru-RU"/>
              </w:rPr>
              <w:t xml:space="preserve"> </w:t>
            </w:r>
            <w:r w:rsidRPr="008E4F17">
              <w:rPr>
                <w:i/>
                <w:iCs/>
                <w:vertAlign w:val="subscript"/>
                <w:lang w:eastAsia="ru-RU"/>
              </w:rPr>
              <w:t>min</w:t>
            </w:r>
            <w:r w:rsidRPr="008E4F17">
              <w:rPr>
                <w:lang w:eastAsia="ru-RU"/>
              </w:rPr>
              <w:t xml:space="preserve"> </w:t>
            </w:r>
            <w:r w:rsidRPr="008E4F17">
              <w:t xml:space="preserve">(−2 </w:t>
            </w:r>
            <w:r w:rsidR="00491375">
              <w:t>and</w:t>
            </w:r>
            <w:r w:rsidRPr="008E4F17">
              <w:t xml:space="preserve"> +2)</w:t>
            </w:r>
          </w:p>
        </w:tc>
        <w:tc>
          <w:tcPr>
            <w:tcW w:w="1612" w:type="dxa"/>
            <w:noWrap/>
          </w:tcPr>
          <w:p w14:paraId="74CE9596" w14:textId="3AA2883E" w:rsidR="00A06932" w:rsidRPr="008E4F17" w:rsidRDefault="00A06932" w:rsidP="00A06932">
            <w:pPr>
              <w:pStyle w:val="Tabletext"/>
              <w:jc w:val="center"/>
            </w:pPr>
            <w:r w:rsidRPr="008E4F17">
              <w:t>−34.8</w:t>
            </w:r>
          </w:p>
        </w:tc>
        <w:tc>
          <w:tcPr>
            <w:tcW w:w="1576" w:type="dxa"/>
            <w:noWrap/>
          </w:tcPr>
          <w:p w14:paraId="344D854B" w14:textId="66A76D2D" w:rsidR="00A06932" w:rsidRPr="008E4F17" w:rsidRDefault="00A06932" w:rsidP="00A06932">
            <w:pPr>
              <w:pStyle w:val="Tabletext"/>
              <w:jc w:val="center"/>
            </w:pPr>
            <w:r w:rsidRPr="008E4F17">
              <w:t>−27.5</w:t>
            </w:r>
          </w:p>
        </w:tc>
        <w:tc>
          <w:tcPr>
            <w:tcW w:w="1622" w:type="dxa"/>
            <w:noWrap/>
          </w:tcPr>
          <w:p w14:paraId="1CFF5402" w14:textId="65DA4021" w:rsidR="00A06932" w:rsidRPr="008E4F17" w:rsidRDefault="00A06932" w:rsidP="00A06932">
            <w:pPr>
              <w:pStyle w:val="Tabletext"/>
              <w:jc w:val="center"/>
            </w:pPr>
            <w:r w:rsidRPr="008E4F17">
              <w:t>−26.82</w:t>
            </w:r>
          </w:p>
        </w:tc>
      </w:tr>
    </w:tbl>
    <w:p w14:paraId="4EE8A973" w14:textId="77777777" w:rsidR="00671F04" w:rsidRPr="008E4F17" w:rsidRDefault="00671F04" w:rsidP="00A06932">
      <w:pPr>
        <w:pStyle w:val="Tablefin"/>
      </w:pPr>
    </w:p>
    <w:p w14:paraId="4EB97DB0" w14:textId="2812ED11" w:rsidR="00671F04" w:rsidRPr="008E4F17" w:rsidRDefault="00671F04" w:rsidP="00A06932">
      <w:pPr>
        <w:pStyle w:val="Headingb"/>
      </w:pPr>
      <w:r w:rsidRPr="008E4F17">
        <w:t xml:space="preserve">Probability of </w:t>
      </w:r>
      <w:r w:rsidRPr="008E4F17">
        <w:rPr>
          <w:i/>
          <w:iCs/>
        </w:rPr>
        <w:t>I</w:t>
      </w:r>
      <w:r w:rsidRPr="008E4F17">
        <w:t>/</w:t>
      </w:r>
      <w:r w:rsidRPr="008E4F17">
        <w:rPr>
          <w:i/>
          <w:iCs/>
        </w:rPr>
        <w:t>N</w:t>
      </w:r>
      <w:r w:rsidRPr="008E4F17">
        <w:rPr>
          <w:i/>
          <w:iCs/>
          <w:vertAlign w:val="subscript"/>
        </w:rPr>
        <w:t>eff</w:t>
      </w:r>
      <w:r w:rsidRPr="008E4F17">
        <w:t xml:space="preserve"> ≥ −6</w:t>
      </w:r>
      <w:r w:rsidR="0001440A">
        <w:t xml:space="preserve"> </w:t>
      </w:r>
      <w:r w:rsidRPr="008E4F17">
        <w:t>dB</w:t>
      </w:r>
    </w:p>
    <w:p w14:paraId="3D17ABC5" w14:textId="5D9B24D6" w:rsidR="00671F04" w:rsidRPr="008E4F17" w:rsidRDefault="00671F04" w:rsidP="00671F04">
      <w:r w:rsidRPr="008E4F17">
        <w:t xml:space="preserve">The probability of having an </w:t>
      </w:r>
      <w:r w:rsidRPr="008E4F17">
        <w:rPr>
          <w:i/>
          <w:iCs/>
        </w:rPr>
        <w:t>I</w:t>
      </w:r>
      <w:r w:rsidRPr="008E4F17">
        <w:t>/</w:t>
      </w:r>
      <w:r w:rsidRPr="008E4F17">
        <w:rPr>
          <w:i/>
          <w:iCs/>
        </w:rPr>
        <w:t>N</w:t>
      </w:r>
      <w:r w:rsidRPr="008E4F17">
        <w:t xml:space="preserve"> ≥ </w:t>
      </w:r>
      <w:r w:rsidR="00C8170F" w:rsidRPr="008E4F17">
        <w:t>−</w:t>
      </w:r>
      <w:r w:rsidRPr="008E4F17">
        <w:t>6</w:t>
      </w:r>
      <w:r w:rsidR="0001440A">
        <w:t xml:space="preserve"> </w:t>
      </w:r>
      <w:r w:rsidRPr="008E4F17">
        <w:t>dB during the 5</w:t>
      </w:r>
      <w:r w:rsidR="0001440A">
        <w:t> </w:t>
      </w:r>
      <w:r w:rsidRPr="008E4F17">
        <w:t>s exposure time is computed using the following formula:</w:t>
      </w:r>
    </w:p>
    <w:p w14:paraId="50256E72" w14:textId="3299FCF9" w:rsidR="00671F04" w:rsidRPr="008E4F17" w:rsidRDefault="00671F04" w:rsidP="00A06932">
      <w:pPr>
        <w:pStyle w:val="Equation"/>
      </w:pPr>
      <w:r w:rsidRPr="008E4F17">
        <w:tab/>
      </w:r>
      <w:r w:rsidRPr="008E4F17">
        <w:tab/>
      </w:r>
      <m:oMath>
        <m:sSub>
          <m:sSubPr>
            <m:ctrlPr>
              <w:rPr>
                <w:rFonts w:ascii="Cambria Math" w:hAnsi="Cambria Math"/>
              </w:rPr>
            </m:ctrlPr>
          </m:sSubPr>
          <m:e>
            <m:r>
              <w:rPr>
                <w:rFonts w:ascii="Cambria Math" w:hAnsi="Cambria Math"/>
              </w:rPr>
              <m:t>P</m:t>
            </m:r>
          </m:e>
          <m:sub>
            <m:r>
              <m:rPr>
                <m:sty m:val="p"/>
              </m:rPr>
              <w:rPr>
                <w:rFonts w:ascii="Cambria Math" w:hAnsi="Cambria Math"/>
              </w:rPr>
              <m:t>%</m:t>
            </m:r>
          </m:sub>
        </m:sSub>
        <m:r>
          <m:rPr>
            <m:sty m:val="p"/>
          </m:rPr>
          <w:rPr>
            <w:rFonts w:ascii="Cambria Math" w:hAnsi="Cambria Math"/>
          </w:rPr>
          <m:t>=</m:t>
        </m:r>
        <m:f>
          <m:fPr>
            <m:ctrlPr>
              <w:rPr>
                <w:rFonts w:ascii="Cambria Math" w:hAnsi="Cambria Math"/>
              </w:rPr>
            </m:ctrlPr>
          </m:fPr>
          <m:num>
            <m:r>
              <m:rPr>
                <m:sty m:val="p"/>
              </m:rPr>
              <w:rPr>
                <w:rFonts w:ascii="Cambria Math" w:hAnsi="Cambria Math"/>
              </w:rPr>
              <m:t>2π</m:t>
            </m:r>
            <m:d>
              <m:dPr>
                <m:ctrlPr>
                  <w:rPr>
                    <w:rFonts w:ascii="Cambria Math" w:hAnsi="Cambria Math"/>
                  </w:rPr>
                </m:ctrlPr>
              </m:dPr>
              <m:e>
                <m:r>
                  <m:rPr>
                    <m:sty m:val="p"/>
                  </m:rPr>
                  <w:rPr>
                    <w:rFonts w:ascii="Cambria Math" w:hAnsi="Cambria Math"/>
                  </w:rPr>
                  <m:t>1-</m:t>
                </m:r>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θ</m:t>
                    </m:r>
                  </m:e>
                </m:func>
              </m:e>
            </m:d>
          </m:num>
          <m:den>
            <m:r>
              <m:rPr>
                <m:sty m:val="p"/>
              </m:rPr>
              <w:rPr>
                <w:rFonts w:ascii="Cambria Math" w:hAnsi="Cambria Math"/>
              </w:rPr>
              <m:t>2π</m:t>
            </m:r>
          </m:den>
        </m:f>
        <m:r>
          <m:rPr>
            <m:sty m:val="p"/>
          </m:rPr>
          <w:rPr>
            <w:rFonts w:ascii="Cambria Math" w:hAnsi="Cambria Math"/>
          </w:rPr>
          <m:t>×100</m:t>
        </m:r>
      </m:oMath>
    </w:p>
    <w:p w14:paraId="470AE900" w14:textId="77777777" w:rsidR="00671F04" w:rsidRPr="008E4F17" w:rsidRDefault="00671F04" w:rsidP="00671F04">
      <w:r w:rsidRPr="008E4F17">
        <w:t>where:</w:t>
      </w:r>
    </w:p>
    <w:p w14:paraId="089979D3" w14:textId="02714587" w:rsidR="00671F04" w:rsidRPr="008E4F17" w:rsidRDefault="00671F04" w:rsidP="00A06932">
      <w:pPr>
        <w:pStyle w:val="Equationlegend"/>
        <w:tabs>
          <w:tab w:val="clear" w:pos="1985"/>
        </w:tabs>
        <w:ind w:left="3626" w:hanging="3626"/>
        <w:rPr>
          <w:lang w:val="en-GB"/>
        </w:rPr>
      </w:pPr>
      <w:r w:rsidRPr="008E4F17">
        <w:rPr>
          <w:lang w:val="en-GB"/>
        </w:rPr>
        <w:tab/>
      </w:r>
      <m:oMath>
        <m:r>
          <m:rPr>
            <m:sty m:val="p"/>
          </m:rPr>
          <w:rPr>
            <w:rFonts w:ascii="Cambria Math" w:hAnsi="Cambria Math"/>
            <w:lang w:val="en-GB"/>
          </w:rPr>
          <m:t xml:space="preserve">θ </m:t>
        </m:r>
      </m:oMath>
      <w:r w:rsidRPr="008E4F17">
        <w:rPr>
          <w:lang w:val="en-GB"/>
        </w:rPr>
        <w:t>:</w:t>
      </w:r>
      <w:r w:rsidRPr="008E4F17">
        <w:rPr>
          <w:lang w:val="en-GB"/>
        </w:rPr>
        <w:tab/>
        <w:t xml:space="preserve">minimum radar off˗axis angle needed for having </w:t>
      </w:r>
      <w:r w:rsidRPr="008E4F17">
        <w:rPr>
          <w:i/>
          <w:iCs/>
          <w:lang w:val="en-GB"/>
        </w:rPr>
        <w:t>I</w:t>
      </w:r>
      <w:r w:rsidRPr="008E4F17">
        <w:rPr>
          <w:lang w:val="en-GB"/>
        </w:rPr>
        <w:t>/</w:t>
      </w:r>
      <w:r w:rsidRPr="008E4F17">
        <w:rPr>
          <w:i/>
          <w:iCs/>
          <w:lang w:val="en-GB"/>
        </w:rPr>
        <w:t xml:space="preserve">N </w:t>
      </w:r>
      <w:r w:rsidRPr="008E4F17">
        <w:rPr>
          <w:lang w:val="en-GB"/>
        </w:rPr>
        <w:t>&lt; −6</w:t>
      </w:r>
      <w:r w:rsidR="0001440A">
        <w:rPr>
          <w:lang w:val="en-GB"/>
        </w:rPr>
        <w:t> </w:t>
      </w:r>
      <w:r w:rsidRPr="008E4F17">
        <w:rPr>
          <w:lang w:val="en-GB"/>
        </w:rPr>
        <w:t xml:space="preserve">dB </w:t>
      </w:r>
    </w:p>
    <w:p w14:paraId="02E33872" w14:textId="45A63235" w:rsidR="00671F04" w:rsidRPr="008E4F17" w:rsidRDefault="00671F04" w:rsidP="00A06932">
      <w:pPr>
        <w:pStyle w:val="Equationlegend"/>
        <w:tabs>
          <w:tab w:val="clear" w:pos="1985"/>
        </w:tabs>
        <w:ind w:left="3626" w:hanging="3626"/>
        <w:rPr>
          <w:lang w:val="en-GB"/>
        </w:rPr>
      </w:pPr>
      <w:r w:rsidRPr="008E4F17">
        <w:rPr>
          <w:lang w:val="en-GB"/>
        </w:rPr>
        <w:tab/>
      </w:r>
      <m:oMath>
        <m:r>
          <w:rPr>
            <w:rFonts w:ascii="Cambria Math" w:hAnsi="Cambria Math"/>
            <w:lang w:val="en-GB"/>
          </w:rPr>
          <m:t>2</m:t>
        </m:r>
        <m:r>
          <m:rPr>
            <m:sty m:val="p"/>
          </m:rPr>
          <w:rPr>
            <w:rFonts w:ascii="Cambria Math" w:hAnsi="Cambria Math"/>
            <w:lang w:val="en-GB"/>
          </w:rPr>
          <m:t>π</m:t>
        </m:r>
        <m:d>
          <m:dPr>
            <m:ctrlPr>
              <w:rPr>
                <w:rFonts w:ascii="Cambria Math" w:hAnsi="Cambria Math"/>
                <w:i/>
                <w:lang w:val="en-GB"/>
              </w:rPr>
            </m:ctrlPr>
          </m:dPr>
          <m:e>
            <m:func>
              <m:funcPr>
                <m:ctrlPr>
                  <w:rPr>
                    <w:rFonts w:ascii="Cambria Math" w:hAnsi="Cambria Math"/>
                    <w:i/>
                    <w:lang w:val="en-GB"/>
                  </w:rPr>
                </m:ctrlPr>
              </m:funcPr>
              <m:fName>
                <m:r>
                  <m:rPr>
                    <m:sty m:val="p"/>
                  </m:rPr>
                  <w:rPr>
                    <w:rFonts w:ascii="Cambria Math" w:hAnsi="Cambria Math"/>
                    <w:lang w:val="en-GB"/>
                  </w:rPr>
                  <m:t>cos</m:t>
                </m:r>
              </m:fName>
              <m:e>
                <m:r>
                  <m:rPr>
                    <m:sty m:val="p"/>
                  </m:rPr>
                  <w:rPr>
                    <w:rFonts w:ascii="Cambria Math" w:hAnsi="Cambria Math"/>
                    <w:lang w:val="en-GB"/>
                  </w:rPr>
                  <m:t>θ</m:t>
                </m:r>
              </m:e>
            </m:func>
          </m:e>
        </m:d>
        <m:r>
          <w:rPr>
            <w:rFonts w:ascii="Cambria Math" w:hAnsi="Cambria Math"/>
            <w:lang w:val="en-GB"/>
          </w:rPr>
          <m:t xml:space="preserve"> </m:t>
        </m:r>
      </m:oMath>
      <w:r w:rsidRPr="008E4F17">
        <w:rPr>
          <w:lang w:val="en-GB"/>
        </w:rPr>
        <w:t>:</w:t>
      </w:r>
      <w:r w:rsidRPr="008E4F17">
        <w:rPr>
          <w:lang w:val="en-GB"/>
        </w:rPr>
        <w:tab/>
        <w:t xml:space="preserve">solid angle corresponding to </w:t>
      </w:r>
      <w:r w:rsidRPr="008E4F17">
        <w:rPr>
          <w:i/>
          <w:iCs/>
          <w:lang w:val="en-GB"/>
        </w:rPr>
        <w:t>I</w:t>
      </w:r>
      <w:r w:rsidRPr="008E4F17">
        <w:rPr>
          <w:lang w:val="en-GB"/>
        </w:rPr>
        <w:t>/</w:t>
      </w:r>
      <w:r w:rsidRPr="008E4F17">
        <w:rPr>
          <w:i/>
          <w:iCs/>
          <w:lang w:val="en-GB"/>
        </w:rPr>
        <w:t>N</w:t>
      </w:r>
      <w:r w:rsidR="0001440A">
        <w:rPr>
          <w:i/>
          <w:iCs/>
          <w:lang w:val="en-GB"/>
        </w:rPr>
        <w:t xml:space="preserve"> </w:t>
      </w:r>
      <w:r w:rsidRPr="008E4F17">
        <w:rPr>
          <w:lang w:val="en-GB"/>
        </w:rPr>
        <w:t>&lt; = −6</w:t>
      </w:r>
      <w:r w:rsidR="0001440A">
        <w:rPr>
          <w:lang w:val="en-GB"/>
        </w:rPr>
        <w:t> </w:t>
      </w:r>
      <w:r w:rsidRPr="008E4F17">
        <w:rPr>
          <w:lang w:val="en-GB"/>
        </w:rPr>
        <w:t>dB</w:t>
      </w:r>
    </w:p>
    <w:p w14:paraId="61F92802" w14:textId="08C07F76" w:rsidR="00671F04" w:rsidRPr="008E4F17" w:rsidRDefault="00671F04" w:rsidP="00A06932">
      <w:pPr>
        <w:pStyle w:val="Equationlegend"/>
        <w:tabs>
          <w:tab w:val="clear" w:pos="1985"/>
        </w:tabs>
        <w:ind w:left="3626" w:hanging="3626"/>
        <w:rPr>
          <w:lang w:val="en-GB"/>
        </w:rPr>
      </w:pPr>
      <w:r w:rsidRPr="008E4F17">
        <w:rPr>
          <w:lang w:val="en-GB"/>
        </w:rPr>
        <w:tab/>
      </w:r>
      <m:oMath>
        <m:r>
          <w:rPr>
            <w:rFonts w:ascii="Cambria Math" w:hAnsi="Cambria Math"/>
            <w:lang w:val="en-GB"/>
          </w:rPr>
          <m:t>2</m:t>
        </m:r>
        <m:r>
          <m:rPr>
            <m:sty m:val="p"/>
          </m:rPr>
          <w:rPr>
            <w:rFonts w:ascii="Cambria Math" w:hAnsi="Cambria Math"/>
            <w:lang w:val="en-GB"/>
          </w:rPr>
          <m:t>π</m:t>
        </m:r>
        <m:d>
          <m:dPr>
            <m:ctrlPr>
              <w:rPr>
                <w:rFonts w:ascii="Cambria Math" w:hAnsi="Cambria Math"/>
                <w:i/>
                <w:lang w:val="en-GB"/>
              </w:rPr>
            </m:ctrlPr>
          </m:dPr>
          <m:e>
            <m:r>
              <w:rPr>
                <w:rFonts w:ascii="Cambria Math" w:hAnsi="Cambria Math"/>
                <w:lang w:val="en-GB"/>
              </w:rPr>
              <m:t>1-</m:t>
            </m:r>
            <m:func>
              <m:funcPr>
                <m:ctrlPr>
                  <w:rPr>
                    <w:rFonts w:ascii="Cambria Math" w:hAnsi="Cambria Math"/>
                    <w:i/>
                    <w:lang w:val="en-GB"/>
                  </w:rPr>
                </m:ctrlPr>
              </m:funcPr>
              <m:fName>
                <m:r>
                  <m:rPr>
                    <m:sty m:val="p"/>
                  </m:rPr>
                  <w:rPr>
                    <w:rFonts w:ascii="Cambria Math" w:hAnsi="Cambria Math"/>
                    <w:lang w:val="en-GB"/>
                  </w:rPr>
                  <m:t>cos</m:t>
                </m:r>
              </m:fName>
              <m:e>
                <m:r>
                  <m:rPr>
                    <m:sty m:val="p"/>
                  </m:rPr>
                  <w:rPr>
                    <w:rFonts w:ascii="Cambria Math" w:hAnsi="Cambria Math"/>
                    <w:lang w:val="en-GB"/>
                  </w:rPr>
                  <m:t>θ</m:t>
                </m:r>
              </m:e>
            </m:func>
          </m:e>
        </m:d>
        <m:r>
          <w:rPr>
            <w:rFonts w:ascii="Cambria Math" w:hAnsi="Cambria Math"/>
            <w:lang w:val="en-GB"/>
          </w:rPr>
          <m:t xml:space="preserve"> </m:t>
        </m:r>
      </m:oMath>
      <w:r w:rsidRPr="008E4F17">
        <w:rPr>
          <w:lang w:val="en-GB"/>
        </w:rPr>
        <w:t>:</w:t>
      </w:r>
      <w:r w:rsidRPr="008E4F17">
        <w:rPr>
          <w:lang w:val="en-GB"/>
        </w:rPr>
        <w:tab/>
        <w:t xml:space="preserve">solid angle corresponding to </w:t>
      </w:r>
      <w:r w:rsidRPr="008E4F17">
        <w:rPr>
          <w:i/>
          <w:iCs/>
          <w:lang w:val="en-GB"/>
        </w:rPr>
        <w:t>I</w:t>
      </w:r>
      <w:r w:rsidRPr="008E4F17">
        <w:rPr>
          <w:lang w:val="en-GB"/>
        </w:rPr>
        <w:t>/</w:t>
      </w:r>
      <w:r w:rsidRPr="008E4F17">
        <w:rPr>
          <w:i/>
          <w:iCs/>
          <w:lang w:val="en-GB"/>
        </w:rPr>
        <w:t>N</w:t>
      </w:r>
      <w:r w:rsidRPr="008E4F17">
        <w:rPr>
          <w:lang w:val="en-GB"/>
        </w:rPr>
        <w:t xml:space="preserve"> &gt; = −6</w:t>
      </w:r>
      <w:r w:rsidR="0001440A">
        <w:rPr>
          <w:lang w:val="en-GB"/>
        </w:rPr>
        <w:t> </w:t>
      </w:r>
      <w:r w:rsidRPr="008E4F17">
        <w:rPr>
          <w:lang w:val="en-GB"/>
        </w:rPr>
        <w:t>dB</w:t>
      </w:r>
    </w:p>
    <w:p w14:paraId="2E80B038" w14:textId="6F7EF432" w:rsidR="00671F04" w:rsidRPr="008E4F17" w:rsidRDefault="00A06932" w:rsidP="00A06932">
      <w:pPr>
        <w:pStyle w:val="Equationlegend"/>
        <w:tabs>
          <w:tab w:val="clear" w:pos="1985"/>
        </w:tabs>
        <w:ind w:left="3626" w:hanging="3626"/>
        <w:rPr>
          <w:lang w:val="en-GB"/>
        </w:rPr>
      </w:pPr>
      <w:r w:rsidRPr="008E4F17">
        <w:rPr>
          <w:lang w:val="en-GB"/>
        </w:rPr>
        <w:tab/>
      </w:r>
      <m:oMath>
        <m:r>
          <w:rPr>
            <w:rFonts w:ascii="Cambria Math" w:hAnsi="Cambria Math"/>
            <w:lang w:val="en-GB"/>
          </w:rPr>
          <m:t>2</m:t>
        </m:r>
        <m:r>
          <m:rPr>
            <m:sty m:val="p"/>
          </m:rPr>
          <w:rPr>
            <w:rFonts w:ascii="Cambria Math" w:hAnsi="Cambria Math"/>
            <w:lang w:val="en-GB"/>
          </w:rPr>
          <m:t>π</m:t>
        </m:r>
        <m:r>
          <w:rPr>
            <w:rFonts w:ascii="Cambria Math" w:hAnsi="Cambria Math"/>
            <w:lang w:val="en-GB"/>
          </w:rPr>
          <m:t>=2</m:t>
        </m:r>
        <m:r>
          <m:rPr>
            <m:sty m:val="p"/>
          </m:rPr>
          <w:rPr>
            <w:rFonts w:ascii="Cambria Math" w:hAnsi="Cambria Math"/>
            <w:lang w:val="en-GB"/>
          </w:rPr>
          <m:t>π</m:t>
        </m:r>
        <m:d>
          <m:dPr>
            <m:ctrlPr>
              <w:rPr>
                <w:rFonts w:ascii="Cambria Math" w:hAnsi="Cambria Math"/>
                <w:i/>
                <w:lang w:val="en-GB"/>
              </w:rPr>
            </m:ctrlPr>
          </m:dPr>
          <m:e>
            <m:func>
              <m:funcPr>
                <m:ctrlPr>
                  <w:rPr>
                    <w:rFonts w:ascii="Cambria Math" w:hAnsi="Cambria Math"/>
                    <w:i/>
                    <w:lang w:val="en-GB"/>
                  </w:rPr>
                </m:ctrlPr>
              </m:funcPr>
              <m:fName>
                <m:r>
                  <m:rPr>
                    <m:sty m:val="p"/>
                  </m:rPr>
                  <w:rPr>
                    <w:rFonts w:ascii="Cambria Math" w:hAnsi="Cambria Math"/>
                    <w:lang w:val="en-GB"/>
                  </w:rPr>
                  <m:t>cos</m:t>
                </m:r>
              </m:fName>
              <m:e>
                <m:r>
                  <m:rPr>
                    <m:sty m:val="p"/>
                  </m:rPr>
                  <w:rPr>
                    <w:rFonts w:ascii="Cambria Math" w:hAnsi="Cambria Math"/>
                    <w:lang w:val="en-GB"/>
                  </w:rPr>
                  <m:t>θ</m:t>
                </m:r>
              </m:e>
            </m:func>
          </m:e>
        </m:d>
        <m:r>
          <w:rPr>
            <w:rFonts w:ascii="Cambria Math" w:hAnsi="Cambria Math"/>
            <w:lang w:val="en-GB"/>
          </w:rPr>
          <m:t>+2</m:t>
        </m:r>
        <m:r>
          <m:rPr>
            <m:sty m:val="p"/>
          </m:rPr>
          <w:rPr>
            <w:rFonts w:ascii="Cambria Math" w:hAnsi="Cambria Math"/>
            <w:lang w:val="en-GB"/>
          </w:rPr>
          <m:t>π</m:t>
        </m:r>
        <m:d>
          <m:dPr>
            <m:ctrlPr>
              <w:rPr>
                <w:rFonts w:ascii="Cambria Math" w:hAnsi="Cambria Math"/>
                <w:i/>
                <w:lang w:val="en-GB"/>
              </w:rPr>
            </m:ctrlPr>
          </m:dPr>
          <m:e>
            <m:r>
              <w:rPr>
                <w:rFonts w:ascii="Cambria Math" w:hAnsi="Cambria Math"/>
                <w:lang w:val="en-GB"/>
              </w:rPr>
              <m:t>1-</m:t>
            </m:r>
            <m:func>
              <m:funcPr>
                <m:ctrlPr>
                  <w:rPr>
                    <w:rFonts w:ascii="Cambria Math" w:hAnsi="Cambria Math"/>
                    <w:i/>
                    <w:lang w:val="en-GB"/>
                  </w:rPr>
                </m:ctrlPr>
              </m:funcPr>
              <m:fName>
                <m:r>
                  <m:rPr>
                    <m:sty m:val="p"/>
                  </m:rPr>
                  <w:rPr>
                    <w:rFonts w:ascii="Cambria Math" w:hAnsi="Cambria Math"/>
                    <w:lang w:val="en-GB"/>
                  </w:rPr>
                  <m:t>cos</m:t>
                </m:r>
              </m:fName>
              <m:e>
                <m:r>
                  <m:rPr>
                    <m:sty m:val="p"/>
                  </m:rPr>
                  <w:rPr>
                    <w:rFonts w:ascii="Cambria Math" w:hAnsi="Cambria Math"/>
                    <w:lang w:val="en-GB"/>
                  </w:rPr>
                  <m:t>θ</m:t>
                </m:r>
              </m:e>
            </m:func>
          </m:e>
        </m:d>
        <m:r>
          <w:rPr>
            <w:rFonts w:ascii="Cambria Math" w:hAnsi="Cambria Math"/>
            <w:lang w:val="en-GB"/>
          </w:rPr>
          <m:t xml:space="preserve"> </m:t>
        </m:r>
      </m:oMath>
      <w:r w:rsidR="00671F04" w:rsidRPr="008E4F17">
        <w:rPr>
          <w:lang w:val="en-GB"/>
        </w:rPr>
        <w:t>:</w:t>
      </w:r>
      <w:r w:rsidR="00671F04" w:rsidRPr="008E4F17">
        <w:rPr>
          <w:lang w:val="en-GB"/>
        </w:rPr>
        <w:tab/>
        <w:t>hemisphere solid angle</w:t>
      </w:r>
    </w:p>
    <w:p w14:paraId="19F51682" w14:textId="0239E820" w:rsidR="00671F04" w:rsidRPr="008E4F17" w:rsidRDefault="00671F04" w:rsidP="00671F04">
      <w:r w:rsidRPr="008E4F17">
        <w:t xml:space="preserve">To compute the probability of having </w:t>
      </w:r>
      <w:r w:rsidRPr="008E4F17">
        <w:rPr>
          <w:i/>
          <w:iCs/>
        </w:rPr>
        <w:t>I</w:t>
      </w:r>
      <w:r w:rsidRPr="008E4F17">
        <w:t>/</w:t>
      </w:r>
      <w:r w:rsidRPr="008E4F17">
        <w:rPr>
          <w:i/>
          <w:iCs/>
        </w:rPr>
        <w:t>N</w:t>
      </w:r>
      <w:r w:rsidRPr="008E4F17">
        <w:rPr>
          <w:i/>
          <w:iCs/>
          <w:vertAlign w:val="subscript"/>
        </w:rPr>
        <w:t>eff</w:t>
      </w:r>
      <w:r w:rsidRPr="008E4F17">
        <w:rPr>
          <w:i/>
        </w:rPr>
        <w:t xml:space="preserve"> </w:t>
      </w:r>
      <w:r w:rsidRPr="008E4F17">
        <w:t>≥ −6</w:t>
      </w:r>
      <w:r w:rsidR="0001440A">
        <w:t> </w:t>
      </w:r>
      <w:r w:rsidRPr="008E4F17">
        <w:t>dB the following steps are performed and are illustrated for the case of radar S2:</w:t>
      </w:r>
    </w:p>
    <w:p w14:paraId="6A6D3B9C" w14:textId="331B0B54" w:rsidR="00671F04" w:rsidRPr="008E4F17" w:rsidRDefault="00671F04" w:rsidP="00A06932">
      <w:pPr>
        <w:pStyle w:val="Headingb"/>
      </w:pPr>
      <w:r w:rsidRPr="008E4F17">
        <w:lastRenderedPageBreak/>
        <w:t xml:space="preserve">Step 1: Computation of the attenuation (dB) required to obtain an </w:t>
      </w:r>
      <w:r w:rsidRPr="008E4F17">
        <w:rPr>
          <w:i/>
          <w:iCs/>
        </w:rPr>
        <w:t>I</w:t>
      </w:r>
      <w:r w:rsidRPr="008E4F17">
        <w:t>/</w:t>
      </w:r>
      <w:r w:rsidRPr="008E4F17">
        <w:rPr>
          <w:i/>
          <w:iCs/>
        </w:rPr>
        <w:t>N</w:t>
      </w:r>
      <w:r w:rsidRPr="008E4F17">
        <w:rPr>
          <w:i/>
          <w:iCs/>
          <w:vertAlign w:val="subscript"/>
        </w:rPr>
        <w:t>eff</w:t>
      </w:r>
      <w:r w:rsidRPr="008E4F17">
        <w:t xml:space="preserve"> of </w:t>
      </w:r>
      <w:r w:rsidR="00C8170F" w:rsidRPr="008E4F17">
        <w:t>−</w:t>
      </w:r>
      <w:r w:rsidRPr="008E4F17">
        <w:t>6 dB</w:t>
      </w:r>
    </w:p>
    <w:p w14:paraId="7B94CD53" w14:textId="77777777" w:rsidR="00671F04" w:rsidRPr="008E4F17" w:rsidRDefault="00671F04" w:rsidP="00A06932">
      <w:pPr>
        <w:pStyle w:val="FigureNo"/>
      </w:pPr>
      <w:r w:rsidRPr="008E4F17">
        <w:t>Figure 68</w:t>
      </w:r>
    </w:p>
    <w:p w14:paraId="1695DA72" w14:textId="77777777" w:rsidR="00671F04" w:rsidRPr="008E4F17" w:rsidRDefault="00671F04" w:rsidP="00A06932">
      <w:pPr>
        <w:pStyle w:val="Figuretitle"/>
        <w:rPr>
          <w:i/>
        </w:rPr>
      </w:pPr>
      <w:r w:rsidRPr="008E4F17">
        <w:t xml:space="preserve">Attenuation needed to meet an </w:t>
      </w:r>
      <w:r w:rsidRPr="008E4F17">
        <w:rPr>
          <w:i/>
          <w:iCs/>
        </w:rPr>
        <w:t>I</w:t>
      </w:r>
      <w:r w:rsidRPr="008E4F17">
        <w:t>/</w:t>
      </w:r>
      <w:r w:rsidRPr="008E4F17">
        <w:rPr>
          <w:i/>
          <w:iCs/>
        </w:rPr>
        <w:t>N</w:t>
      </w:r>
      <w:r w:rsidRPr="008E4F17">
        <w:rPr>
          <w:i/>
          <w:iCs/>
          <w:vertAlign w:val="subscript"/>
        </w:rPr>
        <w:t>eff</w:t>
      </w:r>
      <w:r w:rsidRPr="008E4F17">
        <w:t xml:space="preserve"> of −6 dB (Radar S2)</w:t>
      </w:r>
    </w:p>
    <w:p w14:paraId="0DEA1378" w14:textId="77777777" w:rsidR="00671F04" w:rsidRPr="008E4F17" w:rsidRDefault="00671F04" w:rsidP="00A06932">
      <w:pPr>
        <w:pStyle w:val="Figure"/>
      </w:pPr>
      <w:r w:rsidRPr="008E4F17">
        <w:rPr>
          <w:noProof/>
        </w:rPr>
        <w:drawing>
          <wp:inline distT="0" distB="0" distL="0" distR="0" wp14:anchorId="3C7696C2" wp14:editId="2A5B3395">
            <wp:extent cx="6120765" cy="3053715"/>
            <wp:effectExtent l="0" t="0" r="0" b="0"/>
            <wp:docPr id="156" name="Image 156" descr="Attenuation needed to meet an I/Neff of −6 dB (Radar 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 156" descr="Attenuation needed to meet an I/Neff of −6 dB (Radar S2)."/>
                    <pic:cNvPicPr/>
                  </pic:nvPicPr>
                  <pic:blipFill>
                    <a:blip r:embed="rId225">
                      <a:extLst>
                        <a:ext uri="{28A0092B-C50C-407E-A947-70E740481C1C}">
                          <a14:useLocalDpi xmlns:a14="http://schemas.microsoft.com/office/drawing/2010/main" val="0"/>
                        </a:ext>
                      </a:extLst>
                    </a:blip>
                    <a:stretch>
                      <a:fillRect/>
                    </a:stretch>
                  </pic:blipFill>
                  <pic:spPr>
                    <a:xfrm>
                      <a:off x="0" y="0"/>
                      <a:ext cx="6120765" cy="3053715"/>
                    </a:xfrm>
                    <a:prstGeom prst="rect">
                      <a:avLst/>
                    </a:prstGeom>
                  </pic:spPr>
                </pic:pic>
              </a:graphicData>
            </a:graphic>
          </wp:inline>
        </w:drawing>
      </w:r>
      <w:r w:rsidRPr="008E4F17">
        <w:t xml:space="preserve"> </w:t>
      </w:r>
    </w:p>
    <w:p w14:paraId="67F9A414" w14:textId="3EA777B2" w:rsidR="00671F04" w:rsidRPr="008E4F17" w:rsidRDefault="00671F04" w:rsidP="00A06932">
      <w:pPr>
        <w:pStyle w:val="Headingb"/>
      </w:pPr>
      <w:r w:rsidRPr="008E4F17">
        <w:t xml:space="preserve">Step 2: Minimum radar S2 antenna off axis angle </w:t>
      </w:r>
      <m:oMath>
        <m:r>
          <m:rPr>
            <m:sty m:val="b"/>
          </m:rPr>
          <w:rPr>
            <w:rFonts w:ascii="Cambria Math" w:hAnsi="Cambria Math"/>
          </w:rPr>
          <m:t>θ</m:t>
        </m:r>
      </m:oMath>
      <w:r w:rsidRPr="008E4F17">
        <w:t xml:space="preserve"> corresponding to </w:t>
      </w:r>
      <w:proofErr w:type="spellStart"/>
      <w:r w:rsidRPr="0001440A">
        <w:rPr>
          <w:i/>
          <w:iCs/>
        </w:rPr>
        <w:t>Gr</w:t>
      </w:r>
      <w:r w:rsidRPr="008E4F17">
        <w:rPr>
          <w:vertAlign w:val="subscript"/>
        </w:rPr>
        <w:t>max</w:t>
      </w:r>
      <w:proofErr w:type="spellEnd"/>
      <w:r w:rsidRPr="008E4F17">
        <w:t>-</w:t>
      </w:r>
      <w:r w:rsidRPr="0001440A">
        <w:rPr>
          <w:i/>
          <w:iCs/>
        </w:rPr>
        <w:t>Gr</w:t>
      </w:r>
      <w:r w:rsidRPr="008E4F17">
        <w:t xml:space="preserve"> (</w:t>
      </w:r>
      <m:oMath>
        <m:r>
          <m:rPr>
            <m:sty m:val="b"/>
          </m:rPr>
          <w:rPr>
            <w:rFonts w:ascii="Cambria Math" w:hAnsi="Cambria Math"/>
          </w:rPr>
          <m:t>θ</m:t>
        </m:r>
      </m:oMath>
      <w:r w:rsidRPr="008E4F17">
        <w:t>) ≥ attenuation from step 1</w:t>
      </w:r>
    </w:p>
    <w:p w14:paraId="6F188A06" w14:textId="71537AC4" w:rsidR="00671F04" w:rsidRPr="008E4F17" w:rsidRDefault="00671F04" w:rsidP="00671F04">
      <w:r w:rsidRPr="008E4F17">
        <w:t>The radar S2 antenna gain corresponding to an off-axis angle higher or equal to 7.14</w:t>
      </w:r>
      <w:r w:rsidR="006C68C8">
        <w:t xml:space="preserve"> degrees</w:t>
      </w:r>
      <w:r w:rsidRPr="008E4F17">
        <w:t xml:space="preserve"> is equal to the antenna mask floor level. Therefore, in Fig. 69, an area with value of 7.14</w:t>
      </w:r>
      <w:r w:rsidR="006C68C8">
        <w:t xml:space="preserve"> degrees</w:t>
      </w:r>
      <w:r w:rsidRPr="008E4F17">
        <w:t xml:space="preserve"> corresponds to cases where </w:t>
      </w:r>
      <w:r w:rsidRPr="008E4F17">
        <w:rPr>
          <w:i/>
          <w:iCs/>
        </w:rPr>
        <w:t>I</w:t>
      </w:r>
      <w:r w:rsidRPr="008E4F17">
        <w:t>/</w:t>
      </w:r>
      <w:r w:rsidRPr="008E4F17">
        <w:rPr>
          <w:i/>
          <w:iCs/>
        </w:rPr>
        <w:t>N</w:t>
      </w:r>
      <w:r w:rsidRPr="008E4F17">
        <w:t xml:space="preserve"> is above −6 dB in any case. The probability P is then 100%.</w:t>
      </w:r>
    </w:p>
    <w:p w14:paraId="1B740490" w14:textId="77777777" w:rsidR="00671F04" w:rsidRPr="008E4F17" w:rsidRDefault="00671F04" w:rsidP="00A06932">
      <w:pPr>
        <w:pStyle w:val="FigureNo"/>
      </w:pPr>
      <w:r w:rsidRPr="008E4F17">
        <w:t>Figure 69</w:t>
      </w:r>
    </w:p>
    <w:p w14:paraId="4CDFCFDE" w14:textId="77777777" w:rsidR="00671F04" w:rsidRPr="008E4F17" w:rsidRDefault="00671F04" w:rsidP="00A06932">
      <w:pPr>
        <w:pStyle w:val="Figuretitle"/>
      </w:pPr>
      <w:r w:rsidRPr="008E4F17">
        <w:t xml:space="preserve">Off-axis angle needed to meet an </w:t>
      </w:r>
      <w:r w:rsidRPr="008E4F17">
        <w:rPr>
          <w:i/>
          <w:iCs/>
        </w:rPr>
        <w:t>I</w:t>
      </w:r>
      <w:r w:rsidRPr="008E4F17">
        <w:t>/</w:t>
      </w:r>
      <w:r w:rsidRPr="008E4F17">
        <w:rPr>
          <w:i/>
          <w:iCs/>
        </w:rPr>
        <w:t>N</w:t>
      </w:r>
      <w:r w:rsidRPr="008E4F17">
        <w:rPr>
          <w:i/>
          <w:iCs/>
          <w:vertAlign w:val="subscript"/>
        </w:rPr>
        <w:t>eff</w:t>
      </w:r>
      <w:r w:rsidRPr="008E4F17">
        <w:rPr>
          <w:i/>
        </w:rPr>
        <w:t xml:space="preserve"> </w:t>
      </w:r>
      <w:r w:rsidRPr="008E4F17">
        <w:t>of −6 dB (Radar S2)</w:t>
      </w:r>
    </w:p>
    <w:p w14:paraId="41366365" w14:textId="599C1358" w:rsidR="00671F04" w:rsidRPr="008E4F17" w:rsidRDefault="00A06932" w:rsidP="00A06932">
      <w:pPr>
        <w:pStyle w:val="Figure"/>
      </w:pPr>
      <w:r w:rsidRPr="008E4F17">
        <w:rPr>
          <w:noProof/>
        </w:rPr>
        <w:drawing>
          <wp:inline distT="0" distB="0" distL="0" distR="0" wp14:anchorId="539EECB0" wp14:editId="588238E3">
            <wp:extent cx="6120765" cy="2681605"/>
            <wp:effectExtent l="0" t="0" r="0" b="4445"/>
            <wp:docPr id="157" name="Image 157" descr="Attenuation needed to meet an I/Neff of −6 dB (Radar 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 157" descr="Attenuation needed to meet an I/Neff of −6 dB (Radar S2)"/>
                    <pic:cNvPicPr/>
                  </pic:nvPicPr>
                  <pic:blipFill>
                    <a:blip r:embed="rId226">
                      <a:extLst>
                        <a:ext uri="{28A0092B-C50C-407E-A947-70E740481C1C}">
                          <a14:useLocalDpi xmlns:a14="http://schemas.microsoft.com/office/drawing/2010/main" val="0"/>
                        </a:ext>
                      </a:extLst>
                    </a:blip>
                    <a:stretch>
                      <a:fillRect/>
                    </a:stretch>
                  </pic:blipFill>
                  <pic:spPr>
                    <a:xfrm>
                      <a:off x="0" y="0"/>
                      <a:ext cx="6120765" cy="2681605"/>
                    </a:xfrm>
                    <a:prstGeom prst="rect">
                      <a:avLst/>
                    </a:prstGeom>
                  </pic:spPr>
                </pic:pic>
              </a:graphicData>
            </a:graphic>
          </wp:inline>
        </w:drawing>
      </w:r>
    </w:p>
    <w:p w14:paraId="5E8FFB2C" w14:textId="7A5E797A" w:rsidR="00671F04" w:rsidRPr="008E4F17" w:rsidRDefault="00671F04" w:rsidP="00A06932">
      <w:pPr>
        <w:pStyle w:val="Headingb"/>
      </w:pPr>
      <w:r w:rsidRPr="008E4F17">
        <w:lastRenderedPageBreak/>
        <w:t xml:space="preserve">Step 3: Probability computation using </w:t>
      </w:r>
      <m:oMath>
        <m:r>
          <m:rPr>
            <m:sty m:val="b"/>
          </m:rPr>
          <w:rPr>
            <w:rFonts w:ascii="Cambria Math" w:hAnsi="Cambria Math"/>
          </w:rPr>
          <m:t xml:space="preserve">θ </m:t>
        </m:r>
      </m:oMath>
      <w:r w:rsidRPr="008E4F17">
        <w:t>from step 2</w:t>
      </w:r>
    </w:p>
    <w:p w14:paraId="54A3ACE3" w14:textId="77777777" w:rsidR="00671F04" w:rsidRPr="008E4F17" w:rsidRDefault="00671F04" w:rsidP="00A06932">
      <w:pPr>
        <w:pStyle w:val="FigureNo"/>
      </w:pPr>
      <w:r w:rsidRPr="008E4F17">
        <w:t>Figure 70</w:t>
      </w:r>
    </w:p>
    <w:p w14:paraId="262C5B81" w14:textId="77777777" w:rsidR="00671F04" w:rsidRPr="008E4F17" w:rsidRDefault="00671F04" w:rsidP="00A06932">
      <w:pPr>
        <w:pStyle w:val="Figuretitle"/>
        <w:rPr>
          <w:i/>
        </w:rPr>
      </w:pPr>
      <w:r w:rsidRPr="008E4F17">
        <w:t xml:space="preserve">Probability of exceedance of an </w:t>
      </w:r>
      <w:r w:rsidRPr="008E4F17">
        <w:rPr>
          <w:i/>
        </w:rPr>
        <w:t>I/N</w:t>
      </w:r>
      <w:r w:rsidRPr="008E4F17">
        <w:rPr>
          <w:i/>
          <w:vertAlign w:val="subscript"/>
        </w:rPr>
        <w:t>eff</w:t>
      </w:r>
      <w:r w:rsidRPr="008E4F17">
        <w:rPr>
          <w:i/>
        </w:rPr>
        <w:t xml:space="preserve"> </w:t>
      </w:r>
      <w:r w:rsidRPr="008E4F17">
        <w:t>of −6 dB (Radar S2)</w:t>
      </w:r>
    </w:p>
    <w:p w14:paraId="0EBF31F1" w14:textId="5C93FBAA" w:rsidR="00671F04" w:rsidRPr="008E4F17" w:rsidRDefault="00A06932" w:rsidP="00A06932">
      <w:pPr>
        <w:pStyle w:val="Figure"/>
      </w:pPr>
      <w:r w:rsidRPr="008E4F17">
        <w:rPr>
          <w:noProof/>
        </w:rPr>
        <w:drawing>
          <wp:inline distT="0" distB="0" distL="0" distR="0" wp14:anchorId="0F56CA56" wp14:editId="0A77DCB1">
            <wp:extent cx="5700395" cy="2536190"/>
            <wp:effectExtent l="0" t="0" r="0" b="0"/>
            <wp:docPr id="381455214" name="Picture 1" descr="Probability of exceedance of an I/Neff of −6 dB (Radar 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55214" name="Picture 1" descr="Probability of exceedance of an I/Neff of −6 dB (Radar S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00395" cy="2536190"/>
                    </a:xfrm>
                    <a:prstGeom prst="rect">
                      <a:avLst/>
                    </a:prstGeom>
                    <a:noFill/>
                  </pic:spPr>
                </pic:pic>
              </a:graphicData>
            </a:graphic>
          </wp:inline>
        </w:drawing>
      </w:r>
    </w:p>
    <w:p w14:paraId="57EBA85E" w14:textId="0A2A882A" w:rsidR="00671F04" w:rsidRPr="008E4F17" w:rsidRDefault="00671F04" w:rsidP="00A06932">
      <w:pPr>
        <w:pStyle w:val="Normalaftertitle"/>
      </w:pPr>
      <w:r w:rsidRPr="008E4F17">
        <w:t>The steps 1 to 3 are repeated for each of the radars A4, G4 and S2. Table 29 summarizes the results.</w:t>
      </w:r>
    </w:p>
    <w:p w14:paraId="06A6F25F" w14:textId="77777777" w:rsidR="00671F04" w:rsidRPr="008E4F17" w:rsidRDefault="00671F04" w:rsidP="00A06932">
      <w:pPr>
        <w:pStyle w:val="TableNo"/>
      </w:pPr>
      <w:r w:rsidRPr="008E4F17">
        <w:t>TABLE 29</w:t>
      </w:r>
    </w:p>
    <w:p w14:paraId="4DACE048" w14:textId="1E26B929" w:rsidR="00671F04" w:rsidRPr="008E4F17" w:rsidRDefault="00671F04" w:rsidP="00A06932">
      <w:pPr>
        <w:pStyle w:val="Tabletitle"/>
      </w:pPr>
      <w:r w:rsidRPr="008E4F17">
        <w:t xml:space="preserve">Estimation of the probability in % to have an </w:t>
      </w:r>
      <w:r w:rsidRPr="008E4F17">
        <w:rPr>
          <w:i/>
          <w:iCs/>
        </w:rPr>
        <w:t>I</w:t>
      </w:r>
      <w:r w:rsidRPr="008E4F17">
        <w:t>/</w:t>
      </w:r>
      <w:r w:rsidRPr="008E4F17">
        <w:rPr>
          <w:i/>
          <w:iCs/>
        </w:rPr>
        <w:t>N</w:t>
      </w:r>
      <w:r w:rsidRPr="008E4F17">
        <w:t xml:space="preserve"> of −6 dB during the</w:t>
      </w:r>
      <w:r w:rsidR="0001440A">
        <w:t xml:space="preserve"> </w:t>
      </w:r>
      <w:r w:rsidRPr="008E4F17">
        <w:t>exposure time of EESS SAR-4 (5 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820"/>
        <w:gridCol w:w="1843"/>
        <w:gridCol w:w="1559"/>
        <w:gridCol w:w="1417"/>
      </w:tblGrid>
      <w:tr w:rsidR="00671F04" w:rsidRPr="008E4F17" w14:paraId="4D41EE42" w14:textId="77777777" w:rsidTr="002E374C">
        <w:trPr>
          <w:trHeight w:val="300"/>
          <w:tblHeader/>
          <w:jc w:val="center"/>
        </w:trPr>
        <w:tc>
          <w:tcPr>
            <w:tcW w:w="4820" w:type="dxa"/>
            <w:vAlign w:val="bottom"/>
          </w:tcPr>
          <w:p w14:paraId="7C2505B7" w14:textId="77777777" w:rsidR="00671F04" w:rsidRPr="008E4F17" w:rsidRDefault="00671F04" w:rsidP="00A06932">
            <w:pPr>
              <w:pStyle w:val="Tablehead"/>
            </w:pPr>
            <w:r w:rsidRPr="008E4F17">
              <w:t xml:space="preserve">Radar </w:t>
            </w:r>
          </w:p>
        </w:tc>
        <w:tc>
          <w:tcPr>
            <w:tcW w:w="1843" w:type="dxa"/>
            <w:noWrap/>
            <w:vAlign w:val="bottom"/>
            <w:hideMark/>
          </w:tcPr>
          <w:p w14:paraId="33593C56" w14:textId="77777777" w:rsidR="00671F04" w:rsidRPr="008E4F17" w:rsidRDefault="00671F04" w:rsidP="00A06932">
            <w:pPr>
              <w:pStyle w:val="Tablehead"/>
            </w:pPr>
            <w:r w:rsidRPr="008E4F17">
              <w:t>A4</w:t>
            </w:r>
          </w:p>
        </w:tc>
        <w:tc>
          <w:tcPr>
            <w:tcW w:w="1559" w:type="dxa"/>
            <w:noWrap/>
            <w:vAlign w:val="bottom"/>
            <w:hideMark/>
          </w:tcPr>
          <w:p w14:paraId="016C76A7" w14:textId="77777777" w:rsidR="00671F04" w:rsidRPr="008E4F17" w:rsidRDefault="00671F04" w:rsidP="00A06932">
            <w:pPr>
              <w:pStyle w:val="Tablehead"/>
            </w:pPr>
            <w:r w:rsidRPr="008E4F17">
              <w:t>G4</w:t>
            </w:r>
          </w:p>
        </w:tc>
        <w:tc>
          <w:tcPr>
            <w:tcW w:w="1417" w:type="dxa"/>
            <w:noWrap/>
            <w:vAlign w:val="bottom"/>
            <w:hideMark/>
          </w:tcPr>
          <w:p w14:paraId="39109C1E" w14:textId="77777777" w:rsidR="00671F04" w:rsidRPr="008E4F17" w:rsidRDefault="00671F04" w:rsidP="00A06932">
            <w:pPr>
              <w:pStyle w:val="Tablehead"/>
            </w:pPr>
            <w:r w:rsidRPr="008E4F17">
              <w:t>S2</w:t>
            </w:r>
          </w:p>
        </w:tc>
      </w:tr>
      <w:tr w:rsidR="00671F04" w:rsidRPr="008E4F17" w14:paraId="0F424749" w14:textId="77777777" w:rsidTr="00A06932">
        <w:trPr>
          <w:trHeight w:val="300"/>
          <w:jc w:val="center"/>
        </w:trPr>
        <w:tc>
          <w:tcPr>
            <w:tcW w:w="4820" w:type="dxa"/>
          </w:tcPr>
          <w:p w14:paraId="755E4A97" w14:textId="77777777" w:rsidR="00671F04" w:rsidRPr="008E4F17" w:rsidRDefault="00671F04" w:rsidP="00A06932">
            <w:pPr>
              <w:pStyle w:val="Tabletext"/>
              <w:jc w:val="left"/>
            </w:pPr>
            <w:r w:rsidRPr="008E4F17">
              <w:t>Frequency band (GHz)</w:t>
            </w:r>
          </w:p>
        </w:tc>
        <w:tc>
          <w:tcPr>
            <w:tcW w:w="1843" w:type="dxa"/>
            <w:noWrap/>
            <w:hideMark/>
          </w:tcPr>
          <w:p w14:paraId="3D608348" w14:textId="77777777" w:rsidR="00671F04" w:rsidRPr="008E4F17" w:rsidRDefault="00671F04" w:rsidP="00A06932">
            <w:pPr>
              <w:pStyle w:val="Tabletext"/>
              <w:jc w:val="center"/>
            </w:pPr>
            <w:r w:rsidRPr="008E4F17">
              <w:t>10.0-10.5</w:t>
            </w:r>
          </w:p>
        </w:tc>
        <w:tc>
          <w:tcPr>
            <w:tcW w:w="1559" w:type="dxa"/>
            <w:noWrap/>
            <w:hideMark/>
          </w:tcPr>
          <w:p w14:paraId="3A9947E2" w14:textId="77777777" w:rsidR="00671F04" w:rsidRPr="008E4F17" w:rsidRDefault="00671F04" w:rsidP="00A06932">
            <w:pPr>
              <w:pStyle w:val="Tabletext"/>
              <w:jc w:val="center"/>
            </w:pPr>
            <w:r w:rsidRPr="008E4F17">
              <w:t>10.0-10.5</w:t>
            </w:r>
          </w:p>
        </w:tc>
        <w:tc>
          <w:tcPr>
            <w:tcW w:w="1417" w:type="dxa"/>
            <w:noWrap/>
            <w:hideMark/>
          </w:tcPr>
          <w:p w14:paraId="25678411" w14:textId="77777777" w:rsidR="00671F04" w:rsidRPr="008E4F17" w:rsidRDefault="00671F04" w:rsidP="00A06932">
            <w:pPr>
              <w:pStyle w:val="Tabletext"/>
              <w:jc w:val="center"/>
            </w:pPr>
            <w:r w:rsidRPr="008E4F17">
              <w:t>10.0-10.5</w:t>
            </w:r>
          </w:p>
        </w:tc>
      </w:tr>
      <w:tr w:rsidR="00671F04" w:rsidRPr="008E4F17" w14:paraId="25054DFD" w14:textId="77777777" w:rsidTr="00A06932">
        <w:trPr>
          <w:trHeight w:val="300"/>
          <w:jc w:val="center"/>
        </w:trPr>
        <w:tc>
          <w:tcPr>
            <w:tcW w:w="4820" w:type="dxa"/>
          </w:tcPr>
          <w:p w14:paraId="7CB57D74" w14:textId="59208B40" w:rsidR="00671F04" w:rsidRPr="008E4F17" w:rsidRDefault="00671F04" w:rsidP="00A06932">
            <w:pPr>
              <w:pStyle w:val="Tabletext"/>
              <w:jc w:val="left"/>
            </w:pPr>
            <w:r w:rsidRPr="008E4F17">
              <w:t xml:space="preserve">Probability </w:t>
            </w:r>
            <w:r w:rsidRPr="008E4F17">
              <w:rPr>
                <w:i/>
                <w:iCs/>
                <w:vertAlign w:val="subscript"/>
              </w:rPr>
              <w:t>I</w:t>
            </w:r>
            <w:r w:rsidRPr="008E4F17">
              <w:rPr>
                <w:vertAlign w:val="subscript"/>
              </w:rPr>
              <w:t>/</w:t>
            </w:r>
            <w:r w:rsidRPr="008E4F17">
              <w:rPr>
                <w:i/>
                <w:iCs/>
                <w:vertAlign w:val="subscript"/>
              </w:rPr>
              <w:t>N</w:t>
            </w:r>
            <w:r w:rsidRPr="008E4F17">
              <w:rPr>
                <w:vertAlign w:val="subscript"/>
              </w:rPr>
              <w:t xml:space="preserve"> exceed </w:t>
            </w:r>
            <w:r w:rsidR="00A06932" w:rsidRPr="008E4F17">
              <w:rPr>
                <w:vertAlign w:val="subscript"/>
              </w:rPr>
              <w:t>−</w:t>
            </w:r>
            <w:r w:rsidRPr="008E4F17">
              <w:rPr>
                <w:vertAlign w:val="subscript"/>
              </w:rPr>
              <w:t>6dB</w:t>
            </w:r>
            <w:r w:rsidRPr="008E4F17">
              <w:t xml:space="preserve"> (0) (%)</w:t>
            </w:r>
          </w:p>
        </w:tc>
        <w:tc>
          <w:tcPr>
            <w:tcW w:w="1843" w:type="dxa"/>
            <w:noWrap/>
          </w:tcPr>
          <w:p w14:paraId="599AC559" w14:textId="77777777" w:rsidR="00671F04" w:rsidRPr="008E4F17" w:rsidRDefault="00671F04" w:rsidP="00A06932">
            <w:pPr>
              <w:pStyle w:val="Tabletext"/>
              <w:jc w:val="center"/>
            </w:pPr>
            <w:r w:rsidRPr="008E4F17">
              <w:t>100</w:t>
            </w:r>
          </w:p>
        </w:tc>
        <w:tc>
          <w:tcPr>
            <w:tcW w:w="1559" w:type="dxa"/>
            <w:noWrap/>
          </w:tcPr>
          <w:p w14:paraId="2191CB10" w14:textId="77777777" w:rsidR="00671F04" w:rsidRPr="008E4F17" w:rsidRDefault="00671F04" w:rsidP="00A06932">
            <w:pPr>
              <w:pStyle w:val="Tabletext"/>
              <w:jc w:val="center"/>
            </w:pPr>
            <w:r w:rsidRPr="008E4F17">
              <w:t>100</w:t>
            </w:r>
          </w:p>
        </w:tc>
        <w:tc>
          <w:tcPr>
            <w:tcW w:w="1417" w:type="dxa"/>
            <w:noWrap/>
          </w:tcPr>
          <w:p w14:paraId="7127F595" w14:textId="77777777" w:rsidR="00671F04" w:rsidRPr="008E4F17" w:rsidRDefault="00671F04" w:rsidP="00A06932">
            <w:pPr>
              <w:pStyle w:val="Tabletext"/>
              <w:jc w:val="center"/>
            </w:pPr>
            <w:r w:rsidRPr="008E4F17">
              <w:t>100</w:t>
            </w:r>
          </w:p>
        </w:tc>
      </w:tr>
      <w:tr w:rsidR="00671F04" w:rsidRPr="008E4F17" w14:paraId="48918B35" w14:textId="77777777" w:rsidTr="00A06932">
        <w:trPr>
          <w:trHeight w:val="300"/>
          <w:jc w:val="center"/>
        </w:trPr>
        <w:tc>
          <w:tcPr>
            <w:tcW w:w="4820" w:type="dxa"/>
          </w:tcPr>
          <w:p w14:paraId="578DBC4C" w14:textId="7F909859" w:rsidR="00671F04" w:rsidRPr="008E4F17" w:rsidRDefault="00671F04" w:rsidP="00A06932">
            <w:pPr>
              <w:pStyle w:val="Tabletext"/>
              <w:jc w:val="left"/>
            </w:pPr>
            <w:r w:rsidRPr="008E4F17">
              <w:t xml:space="preserve">Probability </w:t>
            </w:r>
            <w:r w:rsidRPr="008E4F17">
              <w:rPr>
                <w:i/>
                <w:iCs/>
                <w:vertAlign w:val="subscript"/>
              </w:rPr>
              <w:t>I</w:t>
            </w:r>
            <w:r w:rsidRPr="008E4F17">
              <w:rPr>
                <w:vertAlign w:val="subscript"/>
              </w:rPr>
              <w:t>/</w:t>
            </w:r>
            <w:r w:rsidRPr="008E4F17">
              <w:rPr>
                <w:i/>
                <w:iCs/>
                <w:vertAlign w:val="subscript"/>
              </w:rPr>
              <w:t>N</w:t>
            </w:r>
            <w:r w:rsidRPr="008E4F17">
              <w:rPr>
                <w:vertAlign w:val="subscript"/>
              </w:rPr>
              <w:t xml:space="preserve"> exceed </w:t>
            </w:r>
            <w:r w:rsidR="00A06932" w:rsidRPr="008E4F17">
              <w:rPr>
                <w:vertAlign w:val="subscript"/>
              </w:rPr>
              <w:t>−</w:t>
            </w:r>
            <w:r w:rsidRPr="008E4F17">
              <w:rPr>
                <w:vertAlign w:val="subscript"/>
              </w:rPr>
              <w:t>6dB</w:t>
            </w:r>
            <w:r w:rsidRPr="008E4F17">
              <w:t xml:space="preserve"> (−1 and +1) (%)</w:t>
            </w:r>
          </w:p>
          <w:p w14:paraId="737DA432" w14:textId="77777777" w:rsidR="00671F04" w:rsidRPr="008E4F17" w:rsidRDefault="00671F04" w:rsidP="00A06932">
            <w:pPr>
              <w:pStyle w:val="Tabletext"/>
              <w:jc w:val="left"/>
            </w:pPr>
            <w:r w:rsidRPr="008E4F17">
              <w:t>(radar location at 170 km from sub-satellite point)</w:t>
            </w:r>
          </w:p>
        </w:tc>
        <w:tc>
          <w:tcPr>
            <w:tcW w:w="1843" w:type="dxa"/>
            <w:noWrap/>
          </w:tcPr>
          <w:p w14:paraId="36110448" w14:textId="77777777" w:rsidR="00671F04" w:rsidRPr="008E4F17" w:rsidRDefault="00671F04" w:rsidP="00A06932">
            <w:pPr>
              <w:pStyle w:val="Tabletext"/>
              <w:jc w:val="center"/>
            </w:pPr>
            <w:r w:rsidRPr="008E4F17">
              <w:t>0.15</w:t>
            </w:r>
          </w:p>
        </w:tc>
        <w:tc>
          <w:tcPr>
            <w:tcW w:w="1559" w:type="dxa"/>
            <w:noWrap/>
          </w:tcPr>
          <w:p w14:paraId="45DE0A35" w14:textId="77777777" w:rsidR="00671F04" w:rsidRPr="008E4F17" w:rsidRDefault="00671F04" w:rsidP="00A06932">
            <w:pPr>
              <w:pStyle w:val="Tabletext"/>
              <w:jc w:val="center"/>
            </w:pPr>
            <w:r w:rsidRPr="008E4F17">
              <w:t>0.054</w:t>
            </w:r>
          </w:p>
        </w:tc>
        <w:tc>
          <w:tcPr>
            <w:tcW w:w="1417" w:type="dxa"/>
            <w:noWrap/>
          </w:tcPr>
          <w:p w14:paraId="723A7B1A" w14:textId="77777777" w:rsidR="00671F04" w:rsidRPr="008E4F17" w:rsidRDefault="00671F04" w:rsidP="00A06932">
            <w:pPr>
              <w:pStyle w:val="Tabletext"/>
              <w:jc w:val="center"/>
            </w:pPr>
            <w:r w:rsidRPr="008E4F17">
              <w:t>0.059</w:t>
            </w:r>
          </w:p>
        </w:tc>
      </w:tr>
      <w:tr w:rsidR="00671F04" w:rsidRPr="008E4F17" w14:paraId="413F1BE7" w14:textId="77777777" w:rsidTr="00A06932">
        <w:trPr>
          <w:trHeight w:val="300"/>
          <w:jc w:val="center"/>
        </w:trPr>
        <w:tc>
          <w:tcPr>
            <w:tcW w:w="4820" w:type="dxa"/>
          </w:tcPr>
          <w:p w14:paraId="1296465A" w14:textId="2D35EF85" w:rsidR="00671F04" w:rsidRPr="008E4F17" w:rsidRDefault="00671F04" w:rsidP="00A06932">
            <w:pPr>
              <w:pStyle w:val="Tabletext"/>
              <w:jc w:val="left"/>
            </w:pPr>
            <w:r w:rsidRPr="008E4F17">
              <w:t xml:space="preserve">Probability </w:t>
            </w:r>
            <w:r w:rsidRPr="008E4F17">
              <w:rPr>
                <w:i/>
                <w:iCs/>
                <w:vertAlign w:val="subscript"/>
              </w:rPr>
              <w:t>I</w:t>
            </w:r>
            <w:r w:rsidRPr="008E4F17">
              <w:rPr>
                <w:vertAlign w:val="subscript"/>
              </w:rPr>
              <w:t>/</w:t>
            </w:r>
            <w:r w:rsidRPr="008E4F17">
              <w:rPr>
                <w:i/>
                <w:iCs/>
                <w:vertAlign w:val="subscript"/>
              </w:rPr>
              <w:t>N</w:t>
            </w:r>
            <w:r w:rsidRPr="008E4F17">
              <w:rPr>
                <w:vertAlign w:val="subscript"/>
              </w:rPr>
              <w:t xml:space="preserve"> exceed </w:t>
            </w:r>
            <w:r w:rsidR="00A06932" w:rsidRPr="008E4F17">
              <w:rPr>
                <w:vertAlign w:val="subscript"/>
              </w:rPr>
              <w:t>−</w:t>
            </w:r>
            <w:r w:rsidRPr="008E4F17">
              <w:rPr>
                <w:vertAlign w:val="subscript"/>
              </w:rPr>
              <w:t>6dB</w:t>
            </w:r>
            <w:r w:rsidRPr="008E4F17">
              <w:t xml:space="preserve"> (−2 and +2) (%)</w:t>
            </w:r>
          </w:p>
          <w:p w14:paraId="2A1592DC" w14:textId="77777777" w:rsidR="00671F04" w:rsidRPr="008E4F17" w:rsidRDefault="00671F04" w:rsidP="00A06932">
            <w:pPr>
              <w:pStyle w:val="Tabletext"/>
              <w:jc w:val="left"/>
            </w:pPr>
            <w:r w:rsidRPr="008E4F17">
              <w:t>(radar location at 170 km from sub-satellite point)</w:t>
            </w:r>
          </w:p>
        </w:tc>
        <w:tc>
          <w:tcPr>
            <w:tcW w:w="1843" w:type="dxa"/>
            <w:noWrap/>
          </w:tcPr>
          <w:p w14:paraId="18AFC330" w14:textId="77777777" w:rsidR="00671F04" w:rsidRPr="008E4F17" w:rsidRDefault="00671F04" w:rsidP="00A06932">
            <w:pPr>
              <w:pStyle w:val="Tabletext"/>
              <w:jc w:val="center"/>
            </w:pPr>
            <w:r w:rsidRPr="008E4F17">
              <w:t>0.1</w:t>
            </w:r>
          </w:p>
        </w:tc>
        <w:tc>
          <w:tcPr>
            <w:tcW w:w="1559" w:type="dxa"/>
            <w:noWrap/>
          </w:tcPr>
          <w:p w14:paraId="29DFC3EF" w14:textId="77777777" w:rsidR="00671F04" w:rsidRPr="008E4F17" w:rsidRDefault="00671F04" w:rsidP="00A06932">
            <w:pPr>
              <w:pStyle w:val="Tabletext"/>
              <w:jc w:val="center"/>
            </w:pPr>
            <w:r w:rsidRPr="008E4F17">
              <w:t>0.03</w:t>
            </w:r>
          </w:p>
        </w:tc>
        <w:tc>
          <w:tcPr>
            <w:tcW w:w="1417" w:type="dxa"/>
            <w:noWrap/>
          </w:tcPr>
          <w:p w14:paraId="086C63D8" w14:textId="77777777" w:rsidR="00671F04" w:rsidRPr="008E4F17" w:rsidRDefault="00671F04" w:rsidP="00A06932">
            <w:pPr>
              <w:pStyle w:val="Tabletext"/>
              <w:jc w:val="center"/>
            </w:pPr>
            <w:r w:rsidRPr="008E4F17">
              <w:t>0.032</w:t>
            </w:r>
          </w:p>
        </w:tc>
      </w:tr>
      <w:tr w:rsidR="00671F04" w:rsidRPr="008E4F17" w14:paraId="51C1D8D9" w14:textId="77777777" w:rsidTr="00A06932">
        <w:trPr>
          <w:trHeight w:val="300"/>
          <w:jc w:val="center"/>
        </w:trPr>
        <w:tc>
          <w:tcPr>
            <w:tcW w:w="4820" w:type="dxa"/>
          </w:tcPr>
          <w:p w14:paraId="2D1E3CDE" w14:textId="70B1762A" w:rsidR="00671F04" w:rsidRPr="008E4F17" w:rsidRDefault="00671F04" w:rsidP="00A06932">
            <w:pPr>
              <w:pStyle w:val="Tabletext"/>
              <w:jc w:val="left"/>
            </w:pPr>
            <w:r w:rsidRPr="008E4F17">
              <w:t xml:space="preserve">Probability </w:t>
            </w:r>
            <w:r w:rsidRPr="008E4F17">
              <w:rPr>
                <w:i/>
                <w:iCs/>
                <w:vertAlign w:val="subscript"/>
              </w:rPr>
              <w:t>I</w:t>
            </w:r>
            <w:r w:rsidRPr="008E4F17">
              <w:rPr>
                <w:vertAlign w:val="subscript"/>
              </w:rPr>
              <w:t>/</w:t>
            </w:r>
            <w:r w:rsidRPr="008E4F17">
              <w:rPr>
                <w:i/>
                <w:iCs/>
                <w:vertAlign w:val="subscript"/>
              </w:rPr>
              <w:t>N</w:t>
            </w:r>
            <w:r w:rsidRPr="008E4F17">
              <w:rPr>
                <w:vertAlign w:val="subscript"/>
              </w:rPr>
              <w:t xml:space="preserve"> exceed </w:t>
            </w:r>
            <w:r w:rsidR="00A06932" w:rsidRPr="008E4F17">
              <w:rPr>
                <w:vertAlign w:val="subscript"/>
              </w:rPr>
              <w:t>−</w:t>
            </w:r>
            <w:r w:rsidRPr="008E4F17">
              <w:rPr>
                <w:vertAlign w:val="subscript"/>
              </w:rPr>
              <w:t>6dB</w:t>
            </w:r>
            <w:r w:rsidRPr="008E4F17">
              <w:t xml:space="preserve"> (−1 and +1) (%)</w:t>
            </w:r>
          </w:p>
          <w:p w14:paraId="7C11E337" w14:textId="77777777" w:rsidR="00671F04" w:rsidRPr="008E4F17" w:rsidRDefault="00671F04" w:rsidP="00A06932">
            <w:pPr>
              <w:pStyle w:val="Tabletext"/>
              <w:jc w:val="left"/>
            </w:pPr>
            <w:r w:rsidRPr="008E4F17">
              <w:t>(at any other radar location)</w:t>
            </w:r>
          </w:p>
        </w:tc>
        <w:tc>
          <w:tcPr>
            <w:tcW w:w="1843" w:type="dxa"/>
            <w:noWrap/>
          </w:tcPr>
          <w:p w14:paraId="5546BBA0" w14:textId="77777777" w:rsidR="00671F04" w:rsidRPr="008E4F17" w:rsidRDefault="00671F04" w:rsidP="00A06932">
            <w:pPr>
              <w:pStyle w:val="Tabletext"/>
              <w:jc w:val="center"/>
            </w:pPr>
            <w:r w:rsidRPr="008E4F17">
              <w:t>Negligible</w:t>
            </w:r>
          </w:p>
        </w:tc>
        <w:tc>
          <w:tcPr>
            <w:tcW w:w="1559" w:type="dxa"/>
            <w:noWrap/>
          </w:tcPr>
          <w:p w14:paraId="1598D2B4" w14:textId="77777777" w:rsidR="00671F04" w:rsidRPr="008E4F17" w:rsidRDefault="00671F04" w:rsidP="00A06932">
            <w:pPr>
              <w:pStyle w:val="Tabletext"/>
              <w:jc w:val="center"/>
            </w:pPr>
            <w:r w:rsidRPr="008E4F17">
              <w:t>Negligible</w:t>
            </w:r>
          </w:p>
        </w:tc>
        <w:tc>
          <w:tcPr>
            <w:tcW w:w="1417" w:type="dxa"/>
            <w:noWrap/>
          </w:tcPr>
          <w:p w14:paraId="22D7F43F" w14:textId="77777777" w:rsidR="00671F04" w:rsidRPr="008E4F17" w:rsidRDefault="00671F04" w:rsidP="00A06932">
            <w:pPr>
              <w:pStyle w:val="Tabletext"/>
              <w:jc w:val="center"/>
            </w:pPr>
            <w:r w:rsidRPr="008E4F17">
              <w:t>Negligible</w:t>
            </w:r>
          </w:p>
        </w:tc>
      </w:tr>
      <w:tr w:rsidR="00671F04" w:rsidRPr="008E4F17" w14:paraId="14B14B76" w14:textId="77777777" w:rsidTr="00A06932">
        <w:trPr>
          <w:trHeight w:val="300"/>
          <w:jc w:val="center"/>
        </w:trPr>
        <w:tc>
          <w:tcPr>
            <w:tcW w:w="4820" w:type="dxa"/>
          </w:tcPr>
          <w:p w14:paraId="14A8CD02" w14:textId="55A85D34" w:rsidR="00671F04" w:rsidRPr="008E4F17" w:rsidRDefault="00671F04" w:rsidP="00A06932">
            <w:pPr>
              <w:pStyle w:val="Tabletext"/>
              <w:jc w:val="left"/>
            </w:pPr>
            <w:r w:rsidRPr="008E4F17">
              <w:t xml:space="preserve">Probability </w:t>
            </w:r>
            <w:r w:rsidRPr="008E4F17">
              <w:rPr>
                <w:i/>
                <w:iCs/>
                <w:vertAlign w:val="subscript"/>
              </w:rPr>
              <w:t>I</w:t>
            </w:r>
            <w:r w:rsidRPr="008E4F17">
              <w:rPr>
                <w:vertAlign w:val="subscript"/>
              </w:rPr>
              <w:t>/</w:t>
            </w:r>
            <w:r w:rsidRPr="008E4F17">
              <w:rPr>
                <w:i/>
                <w:iCs/>
                <w:vertAlign w:val="subscript"/>
              </w:rPr>
              <w:t>N</w:t>
            </w:r>
            <w:r w:rsidRPr="008E4F17">
              <w:rPr>
                <w:vertAlign w:val="subscript"/>
              </w:rPr>
              <w:t xml:space="preserve"> exceed </w:t>
            </w:r>
            <w:r w:rsidR="00A06932" w:rsidRPr="008E4F17">
              <w:rPr>
                <w:vertAlign w:val="subscript"/>
              </w:rPr>
              <w:t>−</w:t>
            </w:r>
            <w:r w:rsidRPr="008E4F17">
              <w:rPr>
                <w:vertAlign w:val="subscript"/>
              </w:rPr>
              <w:t>6dB</w:t>
            </w:r>
            <w:r w:rsidRPr="008E4F17">
              <w:t xml:space="preserve"> (−2 and +2) (%)</w:t>
            </w:r>
          </w:p>
          <w:p w14:paraId="2ACD86D7" w14:textId="77777777" w:rsidR="00671F04" w:rsidRPr="008E4F17" w:rsidRDefault="00671F04" w:rsidP="00A06932">
            <w:pPr>
              <w:pStyle w:val="Tabletext"/>
              <w:jc w:val="left"/>
            </w:pPr>
            <w:r w:rsidRPr="008E4F17">
              <w:t>(at any other radar location)</w:t>
            </w:r>
          </w:p>
        </w:tc>
        <w:tc>
          <w:tcPr>
            <w:tcW w:w="1843" w:type="dxa"/>
            <w:noWrap/>
          </w:tcPr>
          <w:p w14:paraId="29BABA07" w14:textId="77777777" w:rsidR="00671F04" w:rsidRPr="008E4F17" w:rsidRDefault="00671F04" w:rsidP="00A06932">
            <w:pPr>
              <w:pStyle w:val="Tabletext"/>
              <w:jc w:val="center"/>
            </w:pPr>
            <w:r w:rsidRPr="008E4F17">
              <w:t>Negligible</w:t>
            </w:r>
          </w:p>
        </w:tc>
        <w:tc>
          <w:tcPr>
            <w:tcW w:w="1559" w:type="dxa"/>
            <w:noWrap/>
          </w:tcPr>
          <w:p w14:paraId="7B7F62CD" w14:textId="77777777" w:rsidR="00671F04" w:rsidRPr="008E4F17" w:rsidRDefault="00671F04" w:rsidP="00A06932">
            <w:pPr>
              <w:pStyle w:val="Tabletext"/>
              <w:jc w:val="center"/>
            </w:pPr>
            <w:r w:rsidRPr="008E4F17">
              <w:t>Negligible</w:t>
            </w:r>
          </w:p>
        </w:tc>
        <w:tc>
          <w:tcPr>
            <w:tcW w:w="1417" w:type="dxa"/>
            <w:noWrap/>
          </w:tcPr>
          <w:p w14:paraId="60FE3E85" w14:textId="77777777" w:rsidR="00671F04" w:rsidRPr="008E4F17" w:rsidRDefault="00671F04" w:rsidP="00A06932">
            <w:pPr>
              <w:pStyle w:val="Tabletext"/>
              <w:jc w:val="center"/>
            </w:pPr>
            <w:r w:rsidRPr="008E4F17">
              <w:t>Negligible</w:t>
            </w:r>
          </w:p>
        </w:tc>
      </w:tr>
    </w:tbl>
    <w:p w14:paraId="70A8AADB" w14:textId="77777777" w:rsidR="00671F04" w:rsidRPr="008E4F17" w:rsidRDefault="00671F04" w:rsidP="00A06932">
      <w:pPr>
        <w:pStyle w:val="Tablefin"/>
      </w:pPr>
    </w:p>
    <w:p w14:paraId="11AF8E38" w14:textId="77777777" w:rsidR="00671F04" w:rsidRPr="008E4F17" w:rsidRDefault="00671F04" w:rsidP="00A06932">
      <w:pPr>
        <w:pStyle w:val="Headingb"/>
      </w:pPr>
      <w:r w:rsidRPr="008E4F17">
        <w:t xml:space="preserve">Average time when </w:t>
      </w:r>
      <w:r w:rsidRPr="008E4F17">
        <w:rPr>
          <w:i/>
          <w:iCs/>
        </w:rPr>
        <w:t>I</w:t>
      </w:r>
      <w:r w:rsidRPr="008E4F17">
        <w:t>/</w:t>
      </w:r>
      <w:r w:rsidRPr="008E4F17">
        <w:rPr>
          <w:i/>
          <w:iCs/>
        </w:rPr>
        <w:t>N</w:t>
      </w:r>
      <w:r w:rsidRPr="008E4F17">
        <w:rPr>
          <w:i/>
          <w:iCs/>
          <w:vertAlign w:val="subscript"/>
        </w:rPr>
        <w:t>eff</w:t>
      </w:r>
      <w:r w:rsidRPr="008E4F17">
        <w:t xml:space="preserve"> ≥ −6 dB (for an exposure time of 5 s)</w:t>
      </w:r>
    </w:p>
    <w:p w14:paraId="16EFBB29" w14:textId="2E1A32BA" w:rsidR="00671F04" w:rsidRPr="008E4F17" w:rsidRDefault="00671F04" w:rsidP="00671F04">
      <w:r w:rsidRPr="008E4F17">
        <w:t xml:space="preserve">The average time for which the effective </w:t>
      </w:r>
      <w:r w:rsidRPr="008E4F17">
        <w:rPr>
          <w:i/>
        </w:rPr>
        <w:t>I</w:t>
      </w:r>
      <w:r w:rsidRPr="008E4F17">
        <w:rPr>
          <w:iCs/>
        </w:rPr>
        <w:t>/</w:t>
      </w:r>
      <w:r w:rsidRPr="008E4F17">
        <w:rPr>
          <w:i/>
        </w:rPr>
        <w:t>N</w:t>
      </w:r>
      <w:r w:rsidRPr="008E4F17">
        <w:t xml:space="preserve"> is higher than </w:t>
      </w:r>
      <w:r w:rsidR="00C8170F" w:rsidRPr="008E4F17">
        <w:t>−</w:t>
      </w:r>
      <w:r w:rsidRPr="008E4F17">
        <w:t>6 dB is computed by multiplying the 5 s exposure time by the probability given in Table 30.</w:t>
      </w:r>
    </w:p>
    <w:p w14:paraId="05EBCBF2" w14:textId="77777777" w:rsidR="00671F04" w:rsidRPr="008E4F17" w:rsidRDefault="00671F04" w:rsidP="00A06932">
      <w:pPr>
        <w:pStyle w:val="TableNo"/>
      </w:pPr>
      <w:r w:rsidRPr="008E4F17">
        <w:lastRenderedPageBreak/>
        <w:t>TABLE 30</w:t>
      </w:r>
    </w:p>
    <w:p w14:paraId="41FBB14B" w14:textId="2C6B2777" w:rsidR="00671F04" w:rsidRPr="008E4F17" w:rsidRDefault="00671F04" w:rsidP="00A06932">
      <w:pPr>
        <w:pStyle w:val="Tabletitle"/>
      </w:pPr>
      <w:r w:rsidRPr="008E4F17">
        <w:t xml:space="preserve">Estimation of the average time for which the </w:t>
      </w:r>
      <w:r w:rsidRPr="008E4F17">
        <w:rPr>
          <w:i/>
          <w:iCs/>
        </w:rPr>
        <w:t>I</w:t>
      </w:r>
      <w:r w:rsidRPr="008E4F17">
        <w:t>/</w:t>
      </w:r>
      <w:r w:rsidRPr="008E4F17">
        <w:rPr>
          <w:i/>
          <w:iCs/>
        </w:rPr>
        <w:t>N</w:t>
      </w:r>
      <w:r w:rsidRPr="0001440A">
        <w:rPr>
          <w:i/>
          <w:iCs/>
          <w:vertAlign w:val="subscript"/>
        </w:rPr>
        <w:t>eff</w:t>
      </w:r>
      <w:r w:rsidRPr="008E4F17">
        <w:t xml:space="preserve"> is higher than −6 dB during the 5</w:t>
      </w:r>
      <w:r w:rsidR="0001440A">
        <w:t> </w:t>
      </w:r>
      <w:r w:rsidRPr="008E4F17">
        <w:t>s exposure time</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820"/>
        <w:gridCol w:w="1843"/>
        <w:gridCol w:w="1417"/>
        <w:gridCol w:w="1559"/>
      </w:tblGrid>
      <w:tr w:rsidR="00671F04" w:rsidRPr="008E4F17" w14:paraId="5C69E3D6" w14:textId="77777777" w:rsidTr="002E374C">
        <w:trPr>
          <w:trHeight w:val="300"/>
          <w:jc w:val="center"/>
        </w:trPr>
        <w:tc>
          <w:tcPr>
            <w:tcW w:w="4820" w:type="dxa"/>
            <w:vAlign w:val="bottom"/>
          </w:tcPr>
          <w:p w14:paraId="6FCD74CB" w14:textId="77777777" w:rsidR="00671F04" w:rsidRPr="008E4F17" w:rsidRDefault="00671F04" w:rsidP="00A06932">
            <w:pPr>
              <w:pStyle w:val="Tablehead"/>
            </w:pPr>
            <w:r w:rsidRPr="008E4F17">
              <w:t xml:space="preserve">Radar </w:t>
            </w:r>
          </w:p>
        </w:tc>
        <w:tc>
          <w:tcPr>
            <w:tcW w:w="1843" w:type="dxa"/>
            <w:noWrap/>
            <w:vAlign w:val="bottom"/>
            <w:hideMark/>
          </w:tcPr>
          <w:p w14:paraId="380674D3" w14:textId="77777777" w:rsidR="00671F04" w:rsidRPr="008E4F17" w:rsidRDefault="00671F04" w:rsidP="00A06932">
            <w:pPr>
              <w:pStyle w:val="Tablehead"/>
            </w:pPr>
            <w:r w:rsidRPr="008E4F17">
              <w:t>A4</w:t>
            </w:r>
          </w:p>
        </w:tc>
        <w:tc>
          <w:tcPr>
            <w:tcW w:w="1417" w:type="dxa"/>
            <w:noWrap/>
            <w:vAlign w:val="bottom"/>
            <w:hideMark/>
          </w:tcPr>
          <w:p w14:paraId="6ABC9DD6" w14:textId="77777777" w:rsidR="00671F04" w:rsidRPr="008E4F17" w:rsidRDefault="00671F04" w:rsidP="00A06932">
            <w:pPr>
              <w:pStyle w:val="Tablehead"/>
            </w:pPr>
            <w:r w:rsidRPr="008E4F17">
              <w:t>G4</w:t>
            </w:r>
          </w:p>
        </w:tc>
        <w:tc>
          <w:tcPr>
            <w:tcW w:w="1559" w:type="dxa"/>
            <w:noWrap/>
            <w:vAlign w:val="bottom"/>
            <w:hideMark/>
          </w:tcPr>
          <w:p w14:paraId="61001D1E" w14:textId="77777777" w:rsidR="00671F04" w:rsidRPr="008E4F17" w:rsidRDefault="00671F04" w:rsidP="00A06932">
            <w:pPr>
              <w:pStyle w:val="Tablehead"/>
            </w:pPr>
            <w:r w:rsidRPr="008E4F17">
              <w:t>S2</w:t>
            </w:r>
          </w:p>
        </w:tc>
      </w:tr>
      <w:tr w:rsidR="00671F04" w:rsidRPr="008E4F17" w14:paraId="03CE0E5D" w14:textId="77777777" w:rsidTr="00A06932">
        <w:trPr>
          <w:trHeight w:val="300"/>
          <w:jc w:val="center"/>
        </w:trPr>
        <w:tc>
          <w:tcPr>
            <w:tcW w:w="4820" w:type="dxa"/>
          </w:tcPr>
          <w:p w14:paraId="65565DB5" w14:textId="77777777" w:rsidR="00671F04" w:rsidRPr="008E4F17" w:rsidRDefault="00671F04" w:rsidP="00A06932">
            <w:pPr>
              <w:pStyle w:val="Tabletext"/>
              <w:jc w:val="left"/>
            </w:pPr>
            <w:r w:rsidRPr="008E4F17">
              <w:t>Frequency band (GHz)</w:t>
            </w:r>
          </w:p>
        </w:tc>
        <w:tc>
          <w:tcPr>
            <w:tcW w:w="1843" w:type="dxa"/>
            <w:noWrap/>
            <w:hideMark/>
          </w:tcPr>
          <w:p w14:paraId="3D55E835" w14:textId="77777777" w:rsidR="00671F04" w:rsidRPr="008E4F17" w:rsidRDefault="00671F04" w:rsidP="00A06932">
            <w:pPr>
              <w:pStyle w:val="Tabletext"/>
              <w:jc w:val="center"/>
            </w:pPr>
            <w:r w:rsidRPr="008E4F17">
              <w:t>10.0-10.5</w:t>
            </w:r>
          </w:p>
        </w:tc>
        <w:tc>
          <w:tcPr>
            <w:tcW w:w="1417" w:type="dxa"/>
            <w:noWrap/>
            <w:hideMark/>
          </w:tcPr>
          <w:p w14:paraId="23BA11F9" w14:textId="77777777" w:rsidR="00671F04" w:rsidRPr="008E4F17" w:rsidRDefault="00671F04" w:rsidP="00A06932">
            <w:pPr>
              <w:pStyle w:val="Tabletext"/>
              <w:jc w:val="center"/>
            </w:pPr>
            <w:r w:rsidRPr="008E4F17">
              <w:t>10.0-10.5</w:t>
            </w:r>
          </w:p>
        </w:tc>
        <w:tc>
          <w:tcPr>
            <w:tcW w:w="1559" w:type="dxa"/>
            <w:noWrap/>
            <w:hideMark/>
          </w:tcPr>
          <w:p w14:paraId="34503355" w14:textId="77777777" w:rsidR="00671F04" w:rsidRPr="008E4F17" w:rsidRDefault="00671F04" w:rsidP="00A06932">
            <w:pPr>
              <w:pStyle w:val="Tabletext"/>
              <w:jc w:val="center"/>
            </w:pPr>
            <w:r w:rsidRPr="008E4F17">
              <w:t>10.0-10.5</w:t>
            </w:r>
          </w:p>
        </w:tc>
      </w:tr>
      <w:tr w:rsidR="00671F04" w:rsidRPr="008E4F17" w14:paraId="322FE47A" w14:textId="77777777" w:rsidTr="00A06932">
        <w:trPr>
          <w:trHeight w:val="300"/>
          <w:jc w:val="center"/>
        </w:trPr>
        <w:tc>
          <w:tcPr>
            <w:tcW w:w="4820" w:type="dxa"/>
          </w:tcPr>
          <w:p w14:paraId="1309A808" w14:textId="150D1BBB" w:rsidR="00671F04" w:rsidRPr="008E4F17" w:rsidRDefault="00671F04" w:rsidP="00A06932">
            <w:pPr>
              <w:pStyle w:val="Tabletext"/>
              <w:jc w:val="left"/>
            </w:pPr>
            <w:r w:rsidRPr="008E4F17">
              <w:t>Av time (</w:t>
            </w:r>
            <w:r w:rsidRPr="008E4F17">
              <w:rPr>
                <w:i/>
                <w:iCs/>
              </w:rPr>
              <w:t>I</w:t>
            </w:r>
            <w:r w:rsidRPr="008E4F17">
              <w:t>/</w:t>
            </w:r>
            <w:r w:rsidRPr="008E4F17">
              <w:rPr>
                <w:i/>
                <w:iCs/>
              </w:rPr>
              <w:t>N</w:t>
            </w:r>
            <w:r w:rsidRPr="008E4F17">
              <w:t>&gt; −6</w:t>
            </w:r>
            <w:r w:rsidR="0001440A">
              <w:t xml:space="preserve"> </w:t>
            </w:r>
            <w:r w:rsidRPr="008E4F17">
              <w:t>dB) (0) (s)</w:t>
            </w:r>
          </w:p>
        </w:tc>
        <w:tc>
          <w:tcPr>
            <w:tcW w:w="1843" w:type="dxa"/>
            <w:noWrap/>
          </w:tcPr>
          <w:p w14:paraId="747FEEC1" w14:textId="77777777" w:rsidR="00671F04" w:rsidRPr="008E4F17" w:rsidRDefault="00671F04" w:rsidP="00A06932">
            <w:pPr>
              <w:pStyle w:val="Tabletext"/>
              <w:jc w:val="center"/>
            </w:pPr>
            <w:r w:rsidRPr="008E4F17">
              <w:t>5</w:t>
            </w:r>
          </w:p>
        </w:tc>
        <w:tc>
          <w:tcPr>
            <w:tcW w:w="1417" w:type="dxa"/>
            <w:noWrap/>
          </w:tcPr>
          <w:p w14:paraId="6AF756A0" w14:textId="77777777" w:rsidR="00671F04" w:rsidRPr="008E4F17" w:rsidRDefault="00671F04" w:rsidP="00A06932">
            <w:pPr>
              <w:pStyle w:val="Tabletext"/>
              <w:jc w:val="center"/>
            </w:pPr>
            <w:r w:rsidRPr="008E4F17">
              <w:t>5</w:t>
            </w:r>
          </w:p>
        </w:tc>
        <w:tc>
          <w:tcPr>
            <w:tcW w:w="1559" w:type="dxa"/>
            <w:noWrap/>
          </w:tcPr>
          <w:p w14:paraId="2DC32359" w14:textId="77777777" w:rsidR="00671F04" w:rsidRPr="008E4F17" w:rsidRDefault="00671F04" w:rsidP="00A06932">
            <w:pPr>
              <w:pStyle w:val="Tabletext"/>
              <w:jc w:val="center"/>
            </w:pPr>
            <w:r w:rsidRPr="008E4F17">
              <w:t>5</w:t>
            </w:r>
          </w:p>
        </w:tc>
      </w:tr>
      <w:tr w:rsidR="00671F04" w:rsidRPr="008E4F17" w14:paraId="4AD81013" w14:textId="77777777" w:rsidTr="00A06932">
        <w:trPr>
          <w:trHeight w:val="300"/>
          <w:jc w:val="center"/>
        </w:trPr>
        <w:tc>
          <w:tcPr>
            <w:tcW w:w="4820" w:type="dxa"/>
          </w:tcPr>
          <w:p w14:paraId="725CD94F" w14:textId="3FC2865B" w:rsidR="00671F04" w:rsidRPr="008E4F17" w:rsidRDefault="00671F04" w:rsidP="00A06932">
            <w:pPr>
              <w:pStyle w:val="Tabletext"/>
              <w:jc w:val="left"/>
            </w:pPr>
            <w:r w:rsidRPr="008E4F17">
              <w:t>Av time (</w:t>
            </w:r>
            <w:r w:rsidRPr="008E4F17">
              <w:rPr>
                <w:i/>
                <w:iCs/>
              </w:rPr>
              <w:t>I</w:t>
            </w:r>
            <w:r w:rsidRPr="008E4F17">
              <w:t>/</w:t>
            </w:r>
            <w:r w:rsidRPr="008E4F17">
              <w:rPr>
                <w:i/>
                <w:iCs/>
              </w:rPr>
              <w:t>N</w:t>
            </w:r>
            <w:r w:rsidRPr="008E4F17">
              <w:t>&gt; −6</w:t>
            </w:r>
            <w:r w:rsidR="0001440A">
              <w:t xml:space="preserve"> </w:t>
            </w:r>
            <w:r w:rsidRPr="008E4F17">
              <w:t>dB) (−1 and +1) (</w:t>
            </w:r>
            <w:proofErr w:type="spellStart"/>
            <w:r w:rsidRPr="008E4F17">
              <w:t>ms</w:t>
            </w:r>
            <w:proofErr w:type="spellEnd"/>
            <w:r w:rsidRPr="008E4F17">
              <w:t>)</w:t>
            </w:r>
          </w:p>
          <w:p w14:paraId="6F09A65B" w14:textId="77777777" w:rsidR="00671F04" w:rsidRPr="008E4F17" w:rsidRDefault="00671F04" w:rsidP="00A06932">
            <w:pPr>
              <w:pStyle w:val="Tabletext"/>
              <w:jc w:val="left"/>
            </w:pPr>
            <w:r w:rsidRPr="008E4F17">
              <w:t>(radar location at 170 km from sub-satellite point)</w:t>
            </w:r>
          </w:p>
        </w:tc>
        <w:tc>
          <w:tcPr>
            <w:tcW w:w="1843" w:type="dxa"/>
            <w:noWrap/>
          </w:tcPr>
          <w:p w14:paraId="603FD83C" w14:textId="77777777" w:rsidR="00671F04" w:rsidRPr="008E4F17" w:rsidRDefault="00671F04" w:rsidP="00A06932">
            <w:pPr>
              <w:pStyle w:val="Tabletext"/>
              <w:jc w:val="center"/>
            </w:pPr>
            <w:r w:rsidRPr="008E4F17">
              <w:t>7.5</w:t>
            </w:r>
          </w:p>
        </w:tc>
        <w:tc>
          <w:tcPr>
            <w:tcW w:w="1417" w:type="dxa"/>
            <w:noWrap/>
          </w:tcPr>
          <w:p w14:paraId="0C575449" w14:textId="77777777" w:rsidR="00671F04" w:rsidRPr="008E4F17" w:rsidRDefault="00671F04" w:rsidP="00A06932">
            <w:pPr>
              <w:pStyle w:val="Tabletext"/>
              <w:jc w:val="center"/>
            </w:pPr>
            <w:r w:rsidRPr="008E4F17">
              <w:t>2.7</w:t>
            </w:r>
          </w:p>
        </w:tc>
        <w:tc>
          <w:tcPr>
            <w:tcW w:w="1559" w:type="dxa"/>
            <w:noWrap/>
          </w:tcPr>
          <w:p w14:paraId="0D4929DF" w14:textId="77777777" w:rsidR="00671F04" w:rsidRPr="008E4F17" w:rsidRDefault="00671F04" w:rsidP="00A06932">
            <w:pPr>
              <w:pStyle w:val="Tabletext"/>
              <w:jc w:val="center"/>
            </w:pPr>
            <w:r w:rsidRPr="008E4F17">
              <w:t>2.9</w:t>
            </w:r>
          </w:p>
        </w:tc>
      </w:tr>
      <w:tr w:rsidR="00671F04" w:rsidRPr="008E4F17" w14:paraId="2F52E946" w14:textId="77777777" w:rsidTr="00A06932">
        <w:trPr>
          <w:trHeight w:val="300"/>
          <w:jc w:val="center"/>
        </w:trPr>
        <w:tc>
          <w:tcPr>
            <w:tcW w:w="4820" w:type="dxa"/>
          </w:tcPr>
          <w:p w14:paraId="5DED8E5B" w14:textId="17006EE0" w:rsidR="00671F04" w:rsidRPr="008E4F17" w:rsidRDefault="00671F04" w:rsidP="00A06932">
            <w:pPr>
              <w:pStyle w:val="Tabletext"/>
              <w:jc w:val="left"/>
            </w:pPr>
            <w:r w:rsidRPr="008E4F17">
              <w:t>Av time (</w:t>
            </w:r>
            <w:r w:rsidRPr="008E4F17">
              <w:rPr>
                <w:i/>
                <w:iCs/>
              </w:rPr>
              <w:t>I</w:t>
            </w:r>
            <w:r w:rsidRPr="008E4F17">
              <w:t>/</w:t>
            </w:r>
            <w:r w:rsidRPr="008E4F17">
              <w:rPr>
                <w:i/>
                <w:iCs/>
              </w:rPr>
              <w:t>N</w:t>
            </w:r>
            <w:r w:rsidRPr="008E4F17">
              <w:t>&gt; −6</w:t>
            </w:r>
            <w:r w:rsidR="0001440A">
              <w:t xml:space="preserve"> </w:t>
            </w:r>
            <w:r w:rsidRPr="008E4F17">
              <w:t>dB) (−2 and +2) (</w:t>
            </w:r>
            <w:proofErr w:type="spellStart"/>
            <w:r w:rsidRPr="008E4F17">
              <w:t>ms</w:t>
            </w:r>
            <w:proofErr w:type="spellEnd"/>
            <w:r w:rsidRPr="008E4F17">
              <w:t>)</w:t>
            </w:r>
          </w:p>
          <w:p w14:paraId="7D7B10A5" w14:textId="77777777" w:rsidR="00671F04" w:rsidRPr="008E4F17" w:rsidRDefault="00671F04" w:rsidP="00A06932">
            <w:pPr>
              <w:pStyle w:val="Tabletext"/>
              <w:jc w:val="left"/>
            </w:pPr>
            <w:r w:rsidRPr="008E4F17">
              <w:t>(radar location at 170 km from sub-satellite point)</w:t>
            </w:r>
          </w:p>
        </w:tc>
        <w:tc>
          <w:tcPr>
            <w:tcW w:w="1843" w:type="dxa"/>
            <w:noWrap/>
          </w:tcPr>
          <w:p w14:paraId="753A971A" w14:textId="77777777" w:rsidR="00671F04" w:rsidRPr="008E4F17" w:rsidRDefault="00671F04" w:rsidP="00A06932">
            <w:pPr>
              <w:pStyle w:val="Tabletext"/>
              <w:jc w:val="center"/>
            </w:pPr>
            <w:r w:rsidRPr="008E4F17">
              <w:t>5</w:t>
            </w:r>
          </w:p>
        </w:tc>
        <w:tc>
          <w:tcPr>
            <w:tcW w:w="1417" w:type="dxa"/>
            <w:noWrap/>
          </w:tcPr>
          <w:p w14:paraId="63C3C8BD" w14:textId="77777777" w:rsidR="00671F04" w:rsidRPr="008E4F17" w:rsidRDefault="00671F04" w:rsidP="00A06932">
            <w:pPr>
              <w:pStyle w:val="Tabletext"/>
              <w:jc w:val="center"/>
            </w:pPr>
            <w:r w:rsidRPr="008E4F17">
              <w:t>1.5</w:t>
            </w:r>
          </w:p>
        </w:tc>
        <w:tc>
          <w:tcPr>
            <w:tcW w:w="1559" w:type="dxa"/>
            <w:noWrap/>
          </w:tcPr>
          <w:p w14:paraId="68F8E415" w14:textId="77777777" w:rsidR="00671F04" w:rsidRPr="008E4F17" w:rsidRDefault="00671F04" w:rsidP="00A06932">
            <w:pPr>
              <w:pStyle w:val="Tabletext"/>
              <w:jc w:val="center"/>
            </w:pPr>
            <w:r w:rsidRPr="008E4F17">
              <w:t>1.6</w:t>
            </w:r>
          </w:p>
        </w:tc>
      </w:tr>
      <w:tr w:rsidR="00671F04" w:rsidRPr="008E4F17" w14:paraId="7CA99BE8" w14:textId="77777777" w:rsidTr="00A06932">
        <w:trPr>
          <w:trHeight w:val="300"/>
          <w:jc w:val="center"/>
        </w:trPr>
        <w:tc>
          <w:tcPr>
            <w:tcW w:w="4820" w:type="dxa"/>
          </w:tcPr>
          <w:p w14:paraId="1ACBEEA2" w14:textId="0AED7708" w:rsidR="00671F04" w:rsidRPr="008E4F17" w:rsidRDefault="00671F04" w:rsidP="00A06932">
            <w:pPr>
              <w:pStyle w:val="Tabletext"/>
              <w:jc w:val="left"/>
            </w:pPr>
            <w:r w:rsidRPr="008E4F17">
              <w:t>Av time (</w:t>
            </w:r>
            <w:r w:rsidRPr="008E4F17">
              <w:rPr>
                <w:i/>
                <w:iCs/>
              </w:rPr>
              <w:t>I</w:t>
            </w:r>
            <w:r w:rsidRPr="008E4F17">
              <w:t>/</w:t>
            </w:r>
            <w:r w:rsidRPr="008E4F17">
              <w:rPr>
                <w:i/>
                <w:iCs/>
              </w:rPr>
              <w:t>N</w:t>
            </w:r>
            <w:r w:rsidRPr="008E4F17">
              <w:t>&gt; −6</w:t>
            </w:r>
            <w:r w:rsidR="0001440A">
              <w:t xml:space="preserve"> </w:t>
            </w:r>
            <w:r w:rsidRPr="008E4F17">
              <w:t>dB) (−1 and +1)</w:t>
            </w:r>
          </w:p>
          <w:p w14:paraId="1C8E8C47" w14:textId="77777777" w:rsidR="00671F04" w:rsidRPr="008E4F17" w:rsidRDefault="00671F04" w:rsidP="00A06932">
            <w:pPr>
              <w:pStyle w:val="Tabletext"/>
              <w:jc w:val="left"/>
            </w:pPr>
            <w:r w:rsidRPr="008E4F17">
              <w:t>(at any other radar location)</w:t>
            </w:r>
          </w:p>
        </w:tc>
        <w:tc>
          <w:tcPr>
            <w:tcW w:w="1843" w:type="dxa"/>
            <w:noWrap/>
          </w:tcPr>
          <w:p w14:paraId="23A847F3" w14:textId="77777777" w:rsidR="00671F04" w:rsidRPr="008E4F17" w:rsidRDefault="00671F04" w:rsidP="00A06932">
            <w:pPr>
              <w:pStyle w:val="Tabletext"/>
              <w:jc w:val="center"/>
            </w:pPr>
            <w:r w:rsidRPr="008E4F17">
              <w:t>Negligible</w:t>
            </w:r>
          </w:p>
        </w:tc>
        <w:tc>
          <w:tcPr>
            <w:tcW w:w="1417" w:type="dxa"/>
            <w:noWrap/>
          </w:tcPr>
          <w:p w14:paraId="09DD0C0C" w14:textId="77777777" w:rsidR="00671F04" w:rsidRPr="008E4F17" w:rsidRDefault="00671F04" w:rsidP="00A06932">
            <w:pPr>
              <w:pStyle w:val="Tabletext"/>
              <w:jc w:val="center"/>
            </w:pPr>
            <w:r w:rsidRPr="008E4F17">
              <w:t>Negligible</w:t>
            </w:r>
          </w:p>
        </w:tc>
        <w:tc>
          <w:tcPr>
            <w:tcW w:w="1559" w:type="dxa"/>
            <w:noWrap/>
          </w:tcPr>
          <w:p w14:paraId="0023E8E0" w14:textId="77777777" w:rsidR="00671F04" w:rsidRPr="008E4F17" w:rsidRDefault="00671F04" w:rsidP="00A06932">
            <w:pPr>
              <w:pStyle w:val="Tabletext"/>
              <w:jc w:val="center"/>
            </w:pPr>
            <w:r w:rsidRPr="008E4F17">
              <w:t>Negligible</w:t>
            </w:r>
          </w:p>
        </w:tc>
      </w:tr>
      <w:tr w:rsidR="00671F04" w:rsidRPr="008E4F17" w14:paraId="22A226CC" w14:textId="77777777" w:rsidTr="00A06932">
        <w:trPr>
          <w:trHeight w:val="300"/>
          <w:jc w:val="center"/>
        </w:trPr>
        <w:tc>
          <w:tcPr>
            <w:tcW w:w="4820" w:type="dxa"/>
          </w:tcPr>
          <w:p w14:paraId="11CF1EE1" w14:textId="2F07CF60" w:rsidR="00671F04" w:rsidRPr="008E4F17" w:rsidRDefault="00671F04" w:rsidP="00A06932">
            <w:pPr>
              <w:pStyle w:val="Tabletext"/>
              <w:jc w:val="left"/>
            </w:pPr>
            <w:r w:rsidRPr="008E4F17">
              <w:t>Av time (</w:t>
            </w:r>
            <w:r w:rsidRPr="008E4F17">
              <w:rPr>
                <w:i/>
                <w:iCs/>
              </w:rPr>
              <w:t>I</w:t>
            </w:r>
            <w:r w:rsidRPr="008E4F17">
              <w:t>/</w:t>
            </w:r>
            <w:r w:rsidRPr="008E4F17">
              <w:rPr>
                <w:i/>
                <w:iCs/>
              </w:rPr>
              <w:t>N</w:t>
            </w:r>
            <w:r w:rsidRPr="008E4F17">
              <w:t>&gt; −6</w:t>
            </w:r>
            <w:r w:rsidR="0001440A">
              <w:t xml:space="preserve"> </w:t>
            </w:r>
            <w:r w:rsidRPr="008E4F17">
              <w:t>dB) (−2 and +2)</w:t>
            </w:r>
          </w:p>
          <w:p w14:paraId="51E04886" w14:textId="77777777" w:rsidR="00671F04" w:rsidRPr="008E4F17" w:rsidRDefault="00671F04" w:rsidP="00A06932">
            <w:pPr>
              <w:pStyle w:val="Tabletext"/>
              <w:jc w:val="left"/>
            </w:pPr>
            <w:r w:rsidRPr="008E4F17">
              <w:t>(at any other radar location)</w:t>
            </w:r>
          </w:p>
        </w:tc>
        <w:tc>
          <w:tcPr>
            <w:tcW w:w="1843" w:type="dxa"/>
            <w:noWrap/>
          </w:tcPr>
          <w:p w14:paraId="244B0BA8" w14:textId="77777777" w:rsidR="00671F04" w:rsidRPr="008E4F17" w:rsidRDefault="00671F04" w:rsidP="00A06932">
            <w:pPr>
              <w:pStyle w:val="Tabletext"/>
              <w:jc w:val="center"/>
            </w:pPr>
            <w:r w:rsidRPr="008E4F17">
              <w:t>Negligible</w:t>
            </w:r>
          </w:p>
        </w:tc>
        <w:tc>
          <w:tcPr>
            <w:tcW w:w="1417" w:type="dxa"/>
            <w:noWrap/>
          </w:tcPr>
          <w:p w14:paraId="6E0AF0BD" w14:textId="77777777" w:rsidR="00671F04" w:rsidRPr="008E4F17" w:rsidRDefault="00671F04" w:rsidP="00A06932">
            <w:pPr>
              <w:pStyle w:val="Tabletext"/>
              <w:jc w:val="center"/>
            </w:pPr>
            <w:r w:rsidRPr="008E4F17">
              <w:t>Negligible</w:t>
            </w:r>
          </w:p>
        </w:tc>
        <w:tc>
          <w:tcPr>
            <w:tcW w:w="1559" w:type="dxa"/>
            <w:noWrap/>
          </w:tcPr>
          <w:p w14:paraId="34C27228" w14:textId="77777777" w:rsidR="00671F04" w:rsidRPr="008E4F17" w:rsidRDefault="00671F04" w:rsidP="00A06932">
            <w:pPr>
              <w:pStyle w:val="Tabletext"/>
              <w:jc w:val="center"/>
            </w:pPr>
            <w:r w:rsidRPr="008E4F17">
              <w:t>Negligible</w:t>
            </w:r>
          </w:p>
        </w:tc>
      </w:tr>
    </w:tbl>
    <w:p w14:paraId="41B737C7" w14:textId="77777777" w:rsidR="00671F04" w:rsidRPr="008E4F17" w:rsidRDefault="00671F04" w:rsidP="00A06932">
      <w:pPr>
        <w:pStyle w:val="Tablefin"/>
      </w:pPr>
    </w:p>
    <w:p w14:paraId="2CE394B3" w14:textId="77777777" w:rsidR="00671F04" w:rsidRPr="008E4F17" w:rsidRDefault="00671F04" w:rsidP="00671F04">
      <w:r w:rsidRPr="008E4F17">
        <w:t xml:space="preserve">In case the radar processing gain </w:t>
      </w:r>
      <w:r w:rsidRPr="008E4F17">
        <w:rPr>
          <w:i/>
          <w:iCs/>
        </w:rPr>
        <w:t>P</w:t>
      </w:r>
      <w:r w:rsidRPr="008E4F17">
        <w:rPr>
          <w:i/>
          <w:iCs/>
          <w:vertAlign w:val="subscript"/>
        </w:rPr>
        <w:t>G</w:t>
      </w:r>
      <w:r w:rsidRPr="008E4F17">
        <w:t xml:space="preserve"> is assumed as 0 dB then:</w:t>
      </w:r>
    </w:p>
    <w:p w14:paraId="31CC74D7" w14:textId="2A0C5811" w:rsidR="00671F04" w:rsidRPr="008E4F17" w:rsidRDefault="00671F04" w:rsidP="00A06932">
      <w:pPr>
        <w:pStyle w:val="enumlev1"/>
      </w:pPr>
      <w:r w:rsidRPr="008E4F17">
        <w:t>–</w:t>
      </w:r>
      <w:r w:rsidRPr="008E4F17">
        <w:tab/>
        <w:t xml:space="preserve">EESS SAR-4 creates an </w:t>
      </w:r>
      <w:r w:rsidRPr="008E4F17">
        <w:rPr>
          <w:i/>
          <w:iCs/>
        </w:rPr>
        <w:t>I</w:t>
      </w:r>
      <w:r w:rsidRPr="008E4F17">
        <w:t>/</w:t>
      </w:r>
      <w:r w:rsidRPr="008E4F17">
        <w:rPr>
          <w:i/>
          <w:iCs/>
        </w:rPr>
        <w:t>N</w:t>
      </w:r>
      <w:r w:rsidRPr="008E4F17">
        <w:t xml:space="preserve"> higher than </w:t>
      </w:r>
      <w:r w:rsidR="00C8170F" w:rsidRPr="008E4F17">
        <w:t>−</w:t>
      </w:r>
      <w:r w:rsidRPr="008E4F17">
        <w:t xml:space="preserve">6 dB into the radar receiver mainly when it </w:t>
      </w:r>
      <w:proofErr w:type="gramStart"/>
      <w:r w:rsidRPr="008E4F17">
        <w:t>is located in</w:t>
      </w:r>
      <w:proofErr w:type="gramEnd"/>
      <w:r w:rsidRPr="008E4F17">
        <w:t xml:space="preserve"> the exposure area of EESS SAR-4 in spotlight mode. The duration of such event is about 5</w:t>
      </w:r>
      <w:r w:rsidR="0001440A">
        <w:t> </w:t>
      </w:r>
      <w:r w:rsidRPr="008E4F17">
        <w:t>s. However, the probability that EESS SAR-4 takes a picture over an area where a radar site is located is very low.</w:t>
      </w:r>
    </w:p>
    <w:p w14:paraId="0BAB1F78" w14:textId="6EC53EAB" w:rsidR="00671F04" w:rsidRPr="008E4F17" w:rsidRDefault="00671F04" w:rsidP="00A06932">
      <w:pPr>
        <w:pStyle w:val="enumlev1"/>
      </w:pPr>
      <w:r w:rsidRPr="008E4F17">
        <w:t>–</w:t>
      </w:r>
      <w:r w:rsidRPr="008E4F17">
        <w:tab/>
      </w:r>
      <w:r w:rsidR="0001440A">
        <w:t>W</w:t>
      </w:r>
      <w:r w:rsidRPr="008E4F17">
        <w:t xml:space="preserve">hen the radar receiver is located outside the EESS SAR-4 exposure area but along the EESS SAR-4 satellite path the interference can be considered as negligible in terms of probability and average duration. </w:t>
      </w:r>
    </w:p>
    <w:p w14:paraId="3EE2FD62" w14:textId="09025614" w:rsidR="00671F04" w:rsidRPr="008E4F17" w:rsidRDefault="00671F04" w:rsidP="00A06932">
      <w:pPr>
        <w:pStyle w:val="enumlev1"/>
      </w:pPr>
      <w:r w:rsidRPr="008E4F17">
        <w:t>–</w:t>
      </w:r>
      <w:r w:rsidRPr="008E4F17">
        <w:tab/>
      </w:r>
      <w:r w:rsidR="0001440A">
        <w:t>W</w:t>
      </w:r>
      <w:r w:rsidRPr="008E4F17">
        <w:t xml:space="preserve">hen the radar receiver is located outside the EESS SAR-4 exposure area and not along the SAR-4 satellite path there is no interference at all. </w:t>
      </w:r>
    </w:p>
    <w:p w14:paraId="251F7AAF" w14:textId="77777777" w:rsidR="00671F04" w:rsidRPr="008E4F17" w:rsidRDefault="00671F04" w:rsidP="00A06932">
      <w:pPr>
        <w:pStyle w:val="Headingb"/>
      </w:pPr>
      <w:r w:rsidRPr="008E4F17">
        <w:t xml:space="preserve">Effect of the processing gain </w:t>
      </w:r>
      <w:r w:rsidRPr="008E4F17">
        <w:rPr>
          <w:i/>
          <w:iCs/>
        </w:rPr>
        <w:t>P</w:t>
      </w:r>
      <w:r w:rsidRPr="008E4F17">
        <w:rPr>
          <w:i/>
          <w:iCs/>
          <w:vertAlign w:val="subscript"/>
        </w:rPr>
        <w:t>G</w:t>
      </w:r>
    </w:p>
    <w:p w14:paraId="43B25C7F" w14:textId="77777777" w:rsidR="00671F04" w:rsidRPr="008E4F17" w:rsidRDefault="00671F04" w:rsidP="00671F04">
      <w:r w:rsidRPr="008E4F17">
        <w:t xml:space="preserve">Table 31 provides the probability and average time computed using § 2.4.1 methodology with a radar processing gain </w:t>
      </w:r>
      <w:r w:rsidRPr="008E4F17">
        <w:rPr>
          <w:i/>
          <w:iCs/>
        </w:rPr>
        <w:t>P</w:t>
      </w:r>
      <w:r w:rsidRPr="008E4F17">
        <w:rPr>
          <w:i/>
          <w:iCs/>
          <w:vertAlign w:val="subscript"/>
        </w:rPr>
        <w:t>G</w:t>
      </w:r>
      <w:r w:rsidRPr="008E4F17">
        <w:t xml:space="preserve"> of 20 </w:t>
      </w:r>
      <w:proofErr w:type="spellStart"/>
      <w:r w:rsidRPr="008E4F17">
        <w:t>dB.</w:t>
      </w:r>
      <w:proofErr w:type="spellEnd"/>
    </w:p>
    <w:p w14:paraId="2C935492" w14:textId="77777777" w:rsidR="00671F04" w:rsidRPr="008E4F17" w:rsidRDefault="00671F04" w:rsidP="00A06932">
      <w:pPr>
        <w:pStyle w:val="TableNo"/>
      </w:pPr>
      <w:r w:rsidRPr="008E4F17">
        <w:t>TABLE 31</w:t>
      </w:r>
    </w:p>
    <w:p w14:paraId="2B20361D" w14:textId="77777777" w:rsidR="00671F04" w:rsidRPr="008E4F17" w:rsidRDefault="00671F04" w:rsidP="00A06932">
      <w:pPr>
        <w:pStyle w:val="Tabletitle"/>
      </w:pPr>
      <w:r w:rsidRPr="008E4F17">
        <w:t>Probability and average time with processing of 20 dB</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539"/>
        <w:gridCol w:w="922"/>
        <w:gridCol w:w="768"/>
        <w:gridCol w:w="796"/>
        <w:gridCol w:w="868"/>
        <w:gridCol w:w="796"/>
        <w:gridCol w:w="950"/>
      </w:tblGrid>
      <w:tr w:rsidR="00671F04" w:rsidRPr="008E4F17" w14:paraId="3F94D341" w14:textId="77777777" w:rsidTr="002E374C">
        <w:trPr>
          <w:trHeight w:val="300"/>
          <w:jc w:val="center"/>
        </w:trPr>
        <w:tc>
          <w:tcPr>
            <w:tcW w:w="4192" w:type="dxa"/>
            <w:vAlign w:val="bottom"/>
          </w:tcPr>
          <w:p w14:paraId="0DC8BE8B" w14:textId="77777777" w:rsidR="00671F04" w:rsidRPr="008E4F17" w:rsidRDefault="00671F04" w:rsidP="00A06932">
            <w:pPr>
              <w:pStyle w:val="Tablehead"/>
            </w:pPr>
            <w:r w:rsidRPr="008E4F17">
              <w:t xml:space="preserve">Radar </w:t>
            </w:r>
          </w:p>
        </w:tc>
        <w:tc>
          <w:tcPr>
            <w:tcW w:w="1560" w:type="dxa"/>
            <w:gridSpan w:val="2"/>
            <w:noWrap/>
            <w:vAlign w:val="bottom"/>
            <w:hideMark/>
          </w:tcPr>
          <w:p w14:paraId="6942A353" w14:textId="77777777" w:rsidR="00671F04" w:rsidRPr="008E4F17" w:rsidRDefault="00671F04" w:rsidP="00A06932">
            <w:pPr>
              <w:pStyle w:val="Tablehead"/>
            </w:pPr>
            <w:r w:rsidRPr="008E4F17">
              <w:t>A4</w:t>
            </w:r>
          </w:p>
        </w:tc>
        <w:tc>
          <w:tcPr>
            <w:tcW w:w="1510" w:type="dxa"/>
            <w:gridSpan w:val="2"/>
            <w:noWrap/>
            <w:vAlign w:val="bottom"/>
            <w:hideMark/>
          </w:tcPr>
          <w:p w14:paraId="3C809646" w14:textId="77777777" w:rsidR="00671F04" w:rsidRPr="008E4F17" w:rsidRDefault="00671F04" w:rsidP="00A06932">
            <w:pPr>
              <w:pStyle w:val="Tablehead"/>
            </w:pPr>
            <w:r w:rsidRPr="008E4F17">
              <w:t>G4</w:t>
            </w:r>
          </w:p>
        </w:tc>
        <w:tc>
          <w:tcPr>
            <w:tcW w:w="1585" w:type="dxa"/>
            <w:gridSpan w:val="2"/>
            <w:noWrap/>
            <w:vAlign w:val="bottom"/>
            <w:hideMark/>
          </w:tcPr>
          <w:p w14:paraId="2C11BD38" w14:textId="77777777" w:rsidR="00671F04" w:rsidRPr="008E4F17" w:rsidRDefault="00671F04" w:rsidP="00A06932">
            <w:pPr>
              <w:pStyle w:val="Tablehead"/>
            </w:pPr>
            <w:r w:rsidRPr="008E4F17">
              <w:t>S2</w:t>
            </w:r>
          </w:p>
        </w:tc>
      </w:tr>
      <w:tr w:rsidR="00671F04" w:rsidRPr="008E4F17" w14:paraId="6AAD1167" w14:textId="77777777" w:rsidTr="00A06932">
        <w:trPr>
          <w:trHeight w:val="300"/>
          <w:jc w:val="center"/>
        </w:trPr>
        <w:tc>
          <w:tcPr>
            <w:tcW w:w="4192" w:type="dxa"/>
          </w:tcPr>
          <w:p w14:paraId="4B792A25" w14:textId="77777777" w:rsidR="00671F04" w:rsidRPr="008E4F17" w:rsidRDefault="00671F04" w:rsidP="00A06932">
            <w:pPr>
              <w:pStyle w:val="Tabletext"/>
              <w:jc w:val="left"/>
            </w:pPr>
            <w:r w:rsidRPr="008E4F17">
              <w:t>Frequency band (MHz)</w:t>
            </w:r>
          </w:p>
        </w:tc>
        <w:tc>
          <w:tcPr>
            <w:tcW w:w="1560" w:type="dxa"/>
            <w:gridSpan w:val="2"/>
            <w:noWrap/>
            <w:hideMark/>
          </w:tcPr>
          <w:p w14:paraId="0252BCDD" w14:textId="77777777" w:rsidR="00671F04" w:rsidRPr="008E4F17" w:rsidRDefault="00671F04" w:rsidP="00A06932">
            <w:pPr>
              <w:pStyle w:val="Tabletext"/>
              <w:jc w:val="center"/>
            </w:pPr>
            <w:r w:rsidRPr="008E4F17">
              <w:t>10.0-10.5</w:t>
            </w:r>
          </w:p>
        </w:tc>
        <w:tc>
          <w:tcPr>
            <w:tcW w:w="1510" w:type="dxa"/>
            <w:gridSpan w:val="2"/>
            <w:noWrap/>
            <w:hideMark/>
          </w:tcPr>
          <w:p w14:paraId="3B242195" w14:textId="77777777" w:rsidR="00671F04" w:rsidRPr="008E4F17" w:rsidRDefault="00671F04" w:rsidP="00A06932">
            <w:pPr>
              <w:pStyle w:val="Tabletext"/>
              <w:jc w:val="center"/>
            </w:pPr>
            <w:r w:rsidRPr="008E4F17">
              <w:t>10.0-10.5</w:t>
            </w:r>
          </w:p>
        </w:tc>
        <w:tc>
          <w:tcPr>
            <w:tcW w:w="1585" w:type="dxa"/>
            <w:gridSpan w:val="2"/>
            <w:noWrap/>
            <w:hideMark/>
          </w:tcPr>
          <w:p w14:paraId="74292CEA" w14:textId="77777777" w:rsidR="00671F04" w:rsidRPr="008E4F17" w:rsidRDefault="00671F04" w:rsidP="00A06932">
            <w:pPr>
              <w:pStyle w:val="Tabletext"/>
              <w:jc w:val="center"/>
            </w:pPr>
            <w:r w:rsidRPr="008E4F17">
              <w:t>10.0-10.5</w:t>
            </w:r>
          </w:p>
        </w:tc>
      </w:tr>
      <w:tr w:rsidR="00671F04" w:rsidRPr="008E4F17" w14:paraId="492D94FD" w14:textId="77777777" w:rsidTr="00A06932">
        <w:trPr>
          <w:trHeight w:val="300"/>
          <w:jc w:val="center"/>
        </w:trPr>
        <w:tc>
          <w:tcPr>
            <w:tcW w:w="4192" w:type="dxa"/>
          </w:tcPr>
          <w:p w14:paraId="0C819B20" w14:textId="77777777" w:rsidR="00671F04" w:rsidRPr="008E4F17" w:rsidRDefault="00671F04" w:rsidP="00A06932">
            <w:pPr>
              <w:pStyle w:val="Tabletext"/>
              <w:jc w:val="left"/>
            </w:pPr>
          </w:p>
        </w:tc>
        <w:tc>
          <w:tcPr>
            <w:tcW w:w="851" w:type="dxa"/>
            <w:noWrap/>
          </w:tcPr>
          <w:p w14:paraId="6328D405" w14:textId="72878187" w:rsidR="00671F04" w:rsidRPr="008E4F17" w:rsidRDefault="00671F04" w:rsidP="00A06932">
            <w:pPr>
              <w:pStyle w:val="Tabletext"/>
              <w:jc w:val="center"/>
            </w:pPr>
            <w:r w:rsidRPr="008E4F17">
              <w:t>Proba-</w:t>
            </w:r>
            <w:proofErr w:type="spellStart"/>
            <w:r w:rsidRPr="008E4F17">
              <w:t>bility</w:t>
            </w:r>
            <w:proofErr w:type="spellEnd"/>
          </w:p>
        </w:tc>
        <w:tc>
          <w:tcPr>
            <w:tcW w:w="709" w:type="dxa"/>
          </w:tcPr>
          <w:p w14:paraId="305AA2E7" w14:textId="77777777" w:rsidR="00671F04" w:rsidRPr="008E4F17" w:rsidRDefault="00671F04" w:rsidP="00A06932">
            <w:pPr>
              <w:pStyle w:val="Tabletext"/>
              <w:jc w:val="center"/>
            </w:pPr>
            <w:r w:rsidRPr="008E4F17">
              <w:t>Av time</w:t>
            </w:r>
          </w:p>
        </w:tc>
        <w:tc>
          <w:tcPr>
            <w:tcW w:w="708" w:type="dxa"/>
            <w:noWrap/>
          </w:tcPr>
          <w:p w14:paraId="20283EA7" w14:textId="2C3D41A8" w:rsidR="00671F04" w:rsidRPr="008E4F17" w:rsidRDefault="00671F04" w:rsidP="00A06932">
            <w:pPr>
              <w:pStyle w:val="Tabletext"/>
              <w:jc w:val="center"/>
            </w:pPr>
            <w:r w:rsidRPr="008E4F17">
              <w:t>Proba-</w:t>
            </w:r>
            <w:proofErr w:type="spellStart"/>
            <w:r w:rsidRPr="008E4F17">
              <w:t>bility</w:t>
            </w:r>
            <w:proofErr w:type="spellEnd"/>
          </w:p>
        </w:tc>
        <w:tc>
          <w:tcPr>
            <w:tcW w:w="802" w:type="dxa"/>
          </w:tcPr>
          <w:p w14:paraId="42F85220" w14:textId="77777777" w:rsidR="00671F04" w:rsidRPr="008E4F17" w:rsidRDefault="00671F04" w:rsidP="00A06932">
            <w:pPr>
              <w:pStyle w:val="Tabletext"/>
              <w:jc w:val="center"/>
            </w:pPr>
            <w:r w:rsidRPr="008E4F17">
              <w:t>Av time</w:t>
            </w:r>
          </w:p>
        </w:tc>
        <w:tc>
          <w:tcPr>
            <w:tcW w:w="708" w:type="dxa"/>
            <w:noWrap/>
          </w:tcPr>
          <w:p w14:paraId="4B737E13" w14:textId="0DDEA318" w:rsidR="00671F04" w:rsidRPr="008E4F17" w:rsidRDefault="00671F04" w:rsidP="00A06932">
            <w:pPr>
              <w:pStyle w:val="Tabletext"/>
              <w:jc w:val="center"/>
            </w:pPr>
            <w:r w:rsidRPr="008E4F17">
              <w:t>Proba-</w:t>
            </w:r>
            <w:proofErr w:type="spellStart"/>
            <w:r w:rsidRPr="008E4F17">
              <w:t>bility</w:t>
            </w:r>
            <w:proofErr w:type="spellEnd"/>
          </w:p>
        </w:tc>
        <w:tc>
          <w:tcPr>
            <w:tcW w:w="877" w:type="dxa"/>
          </w:tcPr>
          <w:p w14:paraId="28B880AF" w14:textId="77777777" w:rsidR="00671F04" w:rsidRPr="008E4F17" w:rsidRDefault="00671F04" w:rsidP="00A06932">
            <w:pPr>
              <w:pStyle w:val="Tabletext"/>
              <w:jc w:val="center"/>
            </w:pPr>
            <w:r w:rsidRPr="008E4F17">
              <w:t>Av time</w:t>
            </w:r>
          </w:p>
        </w:tc>
      </w:tr>
      <w:tr w:rsidR="00671F04" w:rsidRPr="008E4F17" w14:paraId="0E5B49A9" w14:textId="77777777" w:rsidTr="00A06932">
        <w:trPr>
          <w:trHeight w:val="300"/>
          <w:jc w:val="center"/>
        </w:trPr>
        <w:tc>
          <w:tcPr>
            <w:tcW w:w="4192" w:type="dxa"/>
          </w:tcPr>
          <w:p w14:paraId="74B97876" w14:textId="77777777" w:rsidR="00671F04" w:rsidRPr="008E4F17" w:rsidRDefault="00671F04" w:rsidP="00A06932">
            <w:pPr>
              <w:pStyle w:val="Tabletext"/>
              <w:jc w:val="left"/>
            </w:pPr>
            <w:r w:rsidRPr="008E4F17">
              <w:t xml:space="preserve">(0) </w:t>
            </w:r>
          </w:p>
        </w:tc>
        <w:tc>
          <w:tcPr>
            <w:tcW w:w="851" w:type="dxa"/>
            <w:noWrap/>
          </w:tcPr>
          <w:p w14:paraId="0A4F3CCF" w14:textId="77777777" w:rsidR="00671F04" w:rsidRPr="008E4F17" w:rsidRDefault="00671F04" w:rsidP="00A06932">
            <w:pPr>
              <w:pStyle w:val="Tabletext"/>
              <w:jc w:val="center"/>
            </w:pPr>
            <w:r w:rsidRPr="008E4F17">
              <w:t>1.66%</w:t>
            </w:r>
          </w:p>
        </w:tc>
        <w:tc>
          <w:tcPr>
            <w:tcW w:w="709" w:type="dxa"/>
          </w:tcPr>
          <w:p w14:paraId="1CDC8115" w14:textId="77777777" w:rsidR="00671F04" w:rsidRPr="008E4F17" w:rsidRDefault="00671F04" w:rsidP="00A06932">
            <w:pPr>
              <w:pStyle w:val="Tabletext"/>
              <w:jc w:val="center"/>
            </w:pPr>
            <w:r w:rsidRPr="008E4F17">
              <w:t xml:space="preserve">83 </w:t>
            </w:r>
            <w:proofErr w:type="spellStart"/>
            <w:r w:rsidRPr="008E4F17">
              <w:t>ms</w:t>
            </w:r>
            <w:proofErr w:type="spellEnd"/>
          </w:p>
        </w:tc>
        <w:tc>
          <w:tcPr>
            <w:tcW w:w="708" w:type="dxa"/>
            <w:noWrap/>
          </w:tcPr>
          <w:p w14:paraId="5250B8BA" w14:textId="77777777" w:rsidR="00671F04" w:rsidRPr="008E4F17" w:rsidRDefault="00671F04" w:rsidP="00A06932">
            <w:pPr>
              <w:pStyle w:val="Tabletext"/>
              <w:jc w:val="center"/>
            </w:pPr>
            <w:r w:rsidRPr="008E4F17">
              <w:t>0.58%</w:t>
            </w:r>
          </w:p>
        </w:tc>
        <w:tc>
          <w:tcPr>
            <w:tcW w:w="802" w:type="dxa"/>
          </w:tcPr>
          <w:p w14:paraId="7DCB96F3" w14:textId="77777777" w:rsidR="00671F04" w:rsidRPr="008E4F17" w:rsidRDefault="00671F04" w:rsidP="00A06932">
            <w:pPr>
              <w:pStyle w:val="Tabletext"/>
              <w:jc w:val="center"/>
            </w:pPr>
            <w:r w:rsidRPr="008E4F17">
              <w:t xml:space="preserve">30 </w:t>
            </w:r>
            <w:proofErr w:type="spellStart"/>
            <w:r w:rsidRPr="008E4F17">
              <w:t>ms</w:t>
            </w:r>
            <w:proofErr w:type="spellEnd"/>
          </w:p>
        </w:tc>
        <w:tc>
          <w:tcPr>
            <w:tcW w:w="708" w:type="dxa"/>
            <w:noWrap/>
          </w:tcPr>
          <w:p w14:paraId="066AF140" w14:textId="77777777" w:rsidR="00671F04" w:rsidRPr="008E4F17" w:rsidRDefault="00671F04" w:rsidP="00A06932">
            <w:pPr>
              <w:pStyle w:val="Tabletext"/>
              <w:jc w:val="center"/>
            </w:pPr>
            <w:r w:rsidRPr="008E4F17">
              <w:t>0.63%</w:t>
            </w:r>
          </w:p>
        </w:tc>
        <w:tc>
          <w:tcPr>
            <w:tcW w:w="877" w:type="dxa"/>
          </w:tcPr>
          <w:p w14:paraId="4FB5D939" w14:textId="77777777" w:rsidR="00671F04" w:rsidRPr="008E4F17" w:rsidRDefault="00671F04" w:rsidP="00A06932">
            <w:pPr>
              <w:pStyle w:val="Tabletext"/>
              <w:jc w:val="center"/>
            </w:pPr>
            <w:r w:rsidRPr="008E4F17">
              <w:t xml:space="preserve">31.5 </w:t>
            </w:r>
            <w:proofErr w:type="spellStart"/>
            <w:r w:rsidRPr="008E4F17">
              <w:t>ms</w:t>
            </w:r>
            <w:proofErr w:type="spellEnd"/>
          </w:p>
        </w:tc>
      </w:tr>
      <w:tr w:rsidR="00671F04" w:rsidRPr="008E4F17" w14:paraId="46714840" w14:textId="77777777" w:rsidTr="00A06932">
        <w:trPr>
          <w:trHeight w:val="300"/>
          <w:jc w:val="center"/>
        </w:trPr>
        <w:tc>
          <w:tcPr>
            <w:tcW w:w="4192" w:type="dxa"/>
          </w:tcPr>
          <w:p w14:paraId="5F2585B9" w14:textId="77777777" w:rsidR="00671F04" w:rsidRPr="008E4F17" w:rsidRDefault="00671F04" w:rsidP="00A06932">
            <w:pPr>
              <w:pStyle w:val="Tabletext"/>
              <w:jc w:val="left"/>
            </w:pPr>
            <w:r w:rsidRPr="008E4F17">
              <w:t xml:space="preserve">(−1 and +1) </w:t>
            </w:r>
          </w:p>
          <w:p w14:paraId="3D88064A" w14:textId="77777777" w:rsidR="00671F04" w:rsidRPr="008E4F17" w:rsidRDefault="00671F04" w:rsidP="00A06932">
            <w:pPr>
              <w:pStyle w:val="Tabletext"/>
              <w:jc w:val="left"/>
            </w:pPr>
            <w:r w:rsidRPr="008E4F17">
              <w:t>(radar location at 170 km from sub-satellite point)</w:t>
            </w:r>
          </w:p>
        </w:tc>
        <w:tc>
          <w:tcPr>
            <w:tcW w:w="851" w:type="dxa"/>
            <w:noWrap/>
          </w:tcPr>
          <w:p w14:paraId="266616EE" w14:textId="77777777" w:rsidR="00671F04" w:rsidRPr="008E4F17" w:rsidRDefault="00671F04" w:rsidP="00A06932">
            <w:pPr>
              <w:pStyle w:val="Tabletext"/>
              <w:jc w:val="center"/>
            </w:pPr>
            <w:r w:rsidRPr="008E4F17">
              <w:t>0.027%</w:t>
            </w:r>
          </w:p>
        </w:tc>
        <w:tc>
          <w:tcPr>
            <w:tcW w:w="709" w:type="dxa"/>
          </w:tcPr>
          <w:p w14:paraId="358A7E54" w14:textId="77777777" w:rsidR="00671F04" w:rsidRPr="008E4F17" w:rsidRDefault="00671F04" w:rsidP="00A06932">
            <w:pPr>
              <w:pStyle w:val="Tabletext"/>
              <w:jc w:val="center"/>
            </w:pPr>
            <w:r w:rsidRPr="008E4F17">
              <w:t xml:space="preserve">13 </w:t>
            </w:r>
            <w:proofErr w:type="spellStart"/>
            <w:r w:rsidRPr="008E4F17">
              <w:t>ms</w:t>
            </w:r>
            <w:proofErr w:type="spellEnd"/>
          </w:p>
        </w:tc>
        <w:tc>
          <w:tcPr>
            <w:tcW w:w="708" w:type="dxa"/>
            <w:noWrap/>
          </w:tcPr>
          <w:p w14:paraId="1D1D3C80" w14:textId="77777777" w:rsidR="00671F04" w:rsidRPr="008E4F17" w:rsidRDefault="00671F04" w:rsidP="00A06932">
            <w:pPr>
              <w:pStyle w:val="Tabletext"/>
              <w:jc w:val="center"/>
            </w:pPr>
            <w:r w:rsidRPr="008E4F17">
              <w:t>0.011%</w:t>
            </w:r>
          </w:p>
        </w:tc>
        <w:tc>
          <w:tcPr>
            <w:tcW w:w="802" w:type="dxa"/>
          </w:tcPr>
          <w:p w14:paraId="05A6C821" w14:textId="77777777" w:rsidR="00671F04" w:rsidRPr="008E4F17" w:rsidRDefault="00671F04" w:rsidP="00A06932">
            <w:pPr>
              <w:pStyle w:val="Tabletext"/>
              <w:jc w:val="center"/>
            </w:pPr>
            <w:r w:rsidRPr="008E4F17">
              <w:t xml:space="preserve">0.55 </w:t>
            </w:r>
            <w:proofErr w:type="spellStart"/>
            <w:r w:rsidRPr="008E4F17">
              <w:t>ms</w:t>
            </w:r>
            <w:proofErr w:type="spellEnd"/>
          </w:p>
        </w:tc>
        <w:tc>
          <w:tcPr>
            <w:tcW w:w="708" w:type="dxa"/>
            <w:noWrap/>
          </w:tcPr>
          <w:p w14:paraId="6A58545B" w14:textId="77777777" w:rsidR="00671F04" w:rsidRPr="008E4F17" w:rsidRDefault="00671F04" w:rsidP="00A06932">
            <w:pPr>
              <w:pStyle w:val="Tabletext"/>
              <w:jc w:val="center"/>
            </w:pPr>
            <w:r w:rsidRPr="008E4F17">
              <w:t>0.012%</w:t>
            </w:r>
          </w:p>
        </w:tc>
        <w:tc>
          <w:tcPr>
            <w:tcW w:w="877" w:type="dxa"/>
          </w:tcPr>
          <w:p w14:paraId="59A91401" w14:textId="77777777" w:rsidR="00671F04" w:rsidRPr="008E4F17" w:rsidRDefault="00671F04" w:rsidP="00A06932">
            <w:pPr>
              <w:pStyle w:val="Tabletext"/>
              <w:jc w:val="center"/>
            </w:pPr>
            <w:r w:rsidRPr="008E4F17">
              <w:t xml:space="preserve">0.6 </w:t>
            </w:r>
            <w:proofErr w:type="spellStart"/>
            <w:r w:rsidRPr="008E4F17">
              <w:t>ms</w:t>
            </w:r>
            <w:proofErr w:type="spellEnd"/>
          </w:p>
        </w:tc>
      </w:tr>
      <w:tr w:rsidR="00671F04" w:rsidRPr="008E4F17" w14:paraId="288D22ED" w14:textId="77777777" w:rsidTr="00A06932">
        <w:trPr>
          <w:trHeight w:val="300"/>
          <w:jc w:val="center"/>
        </w:trPr>
        <w:tc>
          <w:tcPr>
            <w:tcW w:w="4192" w:type="dxa"/>
          </w:tcPr>
          <w:p w14:paraId="02ED8995" w14:textId="77777777" w:rsidR="00671F04" w:rsidRPr="008E4F17" w:rsidRDefault="00671F04" w:rsidP="00A06932">
            <w:pPr>
              <w:pStyle w:val="Tabletext"/>
              <w:jc w:val="left"/>
            </w:pPr>
            <w:r w:rsidRPr="008E4F17">
              <w:t>(−2 and +2)</w:t>
            </w:r>
          </w:p>
          <w:p w14:paraId="6DC3D3CC" w14:textId="77777777" w:rsidR="00671F04" w:rsidRPr="008E4F17" w:rsidRDefault="00671F04" w:rsidP="00A06932">
            <w:pPr>
              <w:pStyle w:val="Tabletext"/>
              <w:jc w:val="left"/>
            </w:pPr>
            <w:r w:rsidRPr="008E4F17">
              <w:t>(radar location at 170 km from sub-satellite point)</w:t>
            </w:r>
          </w:p>
        </w:tc>
        <w:tc>
          <w:tcPr>
            <w:tcW w:w="851" w:type="dxa"/>
            <w:noWrap/>
          </w:tcPr>
          <w:p w14:paraId="0CA11B92" w14:textId="77777777" w:rsidR="00671F04" w:rsidRPr="008E4F17" w:rsidRDefault="00671F04" w:rsidP="00A06932">
            <w:pPr>
              <w:pStyle w:val="Tabletext"/>
              <w:jc w:val="center"/>
            </w:pPr>
            <w:r w:rsidRPr="008E4F17">
              <w:t>0%</w:t>
            </w:r>
          </w:p>
        </w:tc>
        <w:tc>
          <w:tcPr>
            <w:tcW w:w="709" w:type="dxa"/>
          </w:tcPr>
          <w:p w14:paraId="1BAB6E28" w14:textId="77777777" w:rsidR="00671F04" w:rsidRPr="008E4F17" w:rsidRDefault="00671F04" w:rsidP="00A06932">
            <w:pPr>
              <w:pStyle w:val="Tabletext"/>
              <w:jc w:val="center"/>
            </w:pPr>
            <w:r w:rsidRPr="008E4F17">
              <w:t>0 s</w:t>
            </w:r>
          </w:p>
        </w:tc>
        <w:tc>
          <w:tcPr>
            <w:tcW w:w="708" w:type="dxa"/>
            <w:noWrap/>
          </w:tcPr>
          <w:p w14:paraId="1AADBE43" w14:textId="77777777" w:rsidR="00671F04" w:rsidRPr="008E4F17" w:rsidRDefault="00671F04" w:rsidP="00A06932">
            <w:pPr>
              <w:pStyle w:val="Tabletext"/>
              <w:jc w:val="center"/>
            </w:pPr>
            <w:r w:rsidRPr="008E4F17">
              <w:t>0.006%</w:t>
            </w:r>
          </w:p>
        </w:tc>
        <w:tc>
          <w:tcPr>
            <w:tcW w:w="802" w:type="dxa"/>
          </w:tcPr>
          <w:p w14:paraId="1668DFFE" w14:textId="77777777" w:rsidR="00671F04" w:rsidRPr="008E4F17" w:rsidRDefault="00671F04" w:rsidP="00A06932">
            <w:pPr>
              <w:pStyle w:val="Tabletext"/>
              <w:jc w:val="center"/>
            </w:pPr>
            <w:r w:rsidRPr="008E4F17">
              <w:t xml:space="preserve">0.3 </w:t>
            </w:r>
            <w:proofErr w:type="spellStart"/>
            <w:r w:rsidRPr="008E4F17">
              <w:t>ms</w:t>
            </w:r>
            <w:proofErr w:type="spellEnd"/>
          </w:p>
        </w:tc>
        <w:tc>
          <w:tcPr>
            <w:tcW w:w="708" w:type="dxa"/>
            <w:noWrap/>
          </w:tcPr>
          <w:p w14:paraId="5065C9F8" w14:textId="77777777" w:rsidR="00671F04" w:rsidRPr="008E4F17" w:rsidRDefault="00671F04" w:rsidP="00A06932">
            <w:pPr>
              <w:pStyle w:val="Tabletext"/>
              <w:jc w:val="center"/>
            </w:pPr>
            <w:r w:rsidRPr="008E4F17">
              <w:t>0.007%</w:t>
            </w:r>
          </w:p>
        </w:tc>
        <w:tc>
          <w:tcPr>
            <w:tcW w:w="877" w:type="dxa"/>
          </w:tcPr>
          <w:p w14:paraId="6C021FDC" w14:textId="77777777" w:rsidR="00671F04" w:rsidRPr="008E4F17" w:rsidRDefault="00671F04" w:rsidP="00A06932">
            <w:pPr>
              <w:pStyle w:val="Tabletext"/>
              <w:jc w:val="center"/>
            </w:pPr>
            <w:r w:rsidRPr="008E4F17">
              <w:t xml:space="preserve">0.35 </w:t>
            </w:r>
            <w:proofErr w:type="spellStart"/>
            <w:r w:rsidRPr="008E4F17">
              <w:t>ms</w:t>
            </w:r>
            <w:proofErr w:type="spellEnd"/>
          </w:p>
        </w:tc>
      </w:tr>
    </w:tbl>
    <w:p w14:paraId="49819612" w14:textId="77777777" w:rsidR="00671F04" w:rsidRPr="008E4F17" w:rsidRDefault="00671F04" w:rsidP="00A06932">
      <w:pPr>
        <w:pStyle w:val="Tablefin"/>
      </w:pPr>
    </w:p>
    <w:p w14:paraId="0B66FE51" w14:textId="77777777" w:rsidR="00671F04" w:rsidRPr="008E4F17" w:rsidRDefault="00671F04" w:rsidP="00671F04">
      <w:pPr>
        <w:rPr>
          <w:b/>
        </w:rPr>
      </w:pPr>
      <w:r w:rsidRPr="008E4F17">
        <w:t xml:space="preserve">The processing gain can therefore significantly mitigate the impact even when the radar receiver </w:t>
      </w:r>
      <w:proofErr w:type="gramStart"/>
      <w:r w:rsidRPr="008E4F17">
        <w:t>is located in</w:t>
      </w:r>
      <w:proofErr w:type="gramEnd"/>
      <w:r w:rsidRPr="008E4F17">
        <w:t xml:space="preserve"> the exposure area of an EESS SAR-4 operating in spotlight mode.</w:t>
      </w:r>
    </w:p>
    <w:p w14:paraId="093731BC" w14:textId="77777777" w:rsidR="00671F04" w:rsidRPr="008E4F17" w:rsidRDefault="00671F04" w:rsidP="00A06932">
      <w:pPr>
        <w:pStyle w:val="Headingb"/>
      </w:pPr>
      <w:r w:rsidRPr="008E4F17">
        <w:lastRenderedPageBreak/>
        <w:t>Results</w:t>
      </w:r>
    </w:p>
    <w:p w14:paraId="257BB7A4" w14:textId="77777777" w:rsidR="00671F04" w:rsidRPr="008E4F17" w:rsidRDefault="00671F04" w:rsidP="00671F04">
      <w:r w:rsidRPr="008E4F17">
        <w:t xml:space="preserve">Assuming a radar processing gain </w:t>
      </w:r>
      <w:r w:rsidRPr="008E4F17">
        <w:rPr>
          <w:i/>
          <w:iCs/>
        </w:rPr>
        <w:t>P</w:t>
      </w:r>
      <w:r w:rsidRPr="008E4F17">
        <w:rPr>
          <w:i/>
          <w:iCs/>
          <w:vertAlign w:val="subscript"/>
        </w:rPr>
        <w:t>G</w:t>
      </w:r>
      <w:r w:rsidRPr="008E4F17">
        <w:t xml:space="preserve"> of 20 dB:</w:t>
      </w:r>
    </w:p>
    <w:p w14:paraId="1640C6DA" w14:textId="02A19412" w:rsidR="00671F04" w:rsidRPr="008E4F17" w:rsidRDefault="00671F04" w:rsidP="00A06932">
      <w:pPr>
        <w:pStyle w:val="enumlev1"/>
      </w:pPr>
      <w:r w:rsidRPr="008E4F17">
        <w:t>1</w:t>
      </w:r>
      <w:r w:rsidRPr="008E4F17">
        <w:tab/>
        <w:t>the interference can be considered negligible in term of probability and average duration when the radar receiver is located outside or inside the EESS SAR-4 exposure area but along the EESS SAR-4 satellite path</w:t>
      </w:r>
      <w:r w:rsidR="0001440A">
        <w:t>;</w:t>
      </w:r>
      <w:r w:rsidRPr="008E4F17">
        <w:t xml:space="preserve"> </w:t>
      </w:r>
    </w:p>
    <w:p w14:paraId="4E195C7B" w14:textId="77777777" w:rsidR="00671F04" w:rsidRPr="008E4F17" w:rsidRDefault="00671F04" w:rsidP="00A06932">
      <w:pPr>
        <w:pStyle w:val="enumlev1"/>
      </w:pPr>
      <w:r w:rsidRPr="008E4F17">
        <w:t>2</w:t>
      </w:r>
      <w:r w:rsidRPr="008E4F17">
        <w:tab/>
        <w:t>there is no interference when the radar receiver is located outside the EESS SAR-4 exposure area and not along the EESS SAR-4 satellite path.</w:t>
      </w:r>
      <w:bookmarkStart w:id="136" w:name="_Toc351123799"/>
    </w:p>
    <w:p w14:paraId="3DFDB8DE" w14:textId="77777777" w:rsidR="00671F04" w:rsidRPr="008E4F17" w:rsidRDefault="00671F04" w:rsidP="00A06932">
      <w:pPr>
        <w:pStyle w:val="Heading4"/>
      </w:pPr>
      <w:r w:rsidRPr="008E4F17">
        <w:t>4.3.3.2</w:t>
      </w:r>
      <w:r w:rsidRPr="008E4F17">
        <w:tab/>
        <w:t>Dynamic analysis (Study 2)</w:t>
      </w:r>
    </w:p>
    <w:p w14:paraId="49AA02DA" w14:textId="77777777" w:rsidR="00671F04" w:rsidRPr="008E4F17" w:rsidRDefault="00671F04" w:rsidP="00A06932">
      <w:pPr>
        <w:pStyle w:val="Heading5"/>
      </w:pPr>
      <w:r w:rsidRPr="008E4F17">
        <w:t>4.3.3.2.1</w:t>
      </w:r>
      <w:r w:rsidRPr="008E4F17">
        <w:tab/>
        <w:t>Methodology</w:t>
      </w:r>
      <w:bookmarkEnd w:id="136"/>
    </w:p>
    <w:p w14:paraId="1A3C35BF" w14:textId="77777777" w:rsidR="00671F04" w:rsidRPr="008E4F17" w:rsidRDefault="00671F04" w:rsidP="00671F04">
      <w:proofErr w:type="gramStart"/>
      <w:r w:rsidRPr="008E4F17">
        <w:t>In order to</w:t>
      </w:r>
      <w:proofErr w:type="gramEnd"/>
      <w:r w:rsidRPr="008E4F17">
        <w:t xml:space="preserve"> assess the potential interference conditions produced by an EESS SAR-4 system in spotlight mode, the same simulation model was used, with the same scenarios as in previous section.</w:t>
      </w:r>
    </w:p>
    <w:p w14:paraId="12E69DFB" w14:textId="77777777" w:rsidR="00671F04" w:rsidRPr="008E4F17" w:rsidRDefault="00671F04" w:rsidP="00671F04">
      <w:r w:rsidRPr="008E4F17">
        <w:t xml:space="preserve">The airborne radar A4 is considered fixed at 10 000 m, whereas </w:t>
      </w:r>
      <w:proofErr w:type="gramStart"/>
      <w:r w:rsidRPr="008E4F17">
        <w:t>in reality an</w:t>
      </w:r>
      <w:proofErr w:type="gramEnd"/>
      <w:r w:rsidRPr="008E4F17">
        <w:t xml:space="preserve"> aircraft would fly at high speed, during a limited time, at different altitudes and different directions. However, the duration of a SAR acquisition in spotlight mode is limited to 3 to 7 seconds depending on the incidence angle of the image area. An aircraft flying at 800 km/h for 7 seconds would fly 1.6 km, which is still within the 5 × 5 km spot illuminated by the EESS SAR-4 sensor, and simulating the movement of the aircraft would hence not modify the results for one acquisition. However, from one acquisition to another the aircraft would have disappeared from the target area.</w:t>
      </w:r>
    </w:p>
    <w:p w14:paraId="34476580" w14:textId="77777777" w:rsidR="00671F04" w:rsidRPr="008E4F17" w:rsidRDefault="00671F04" w:rsidP="00A06932">
      <w:pPr>
        <w:pStyle w:val="Heading5"/>
      </w:pPr>
      <w:bookmarkStart w:id="137" w:name="_Toc351123800"/>
      <w:r w:rsidRPr="008E4F17">
        <w:t>4.3.3.2.2</w:t>
      </w:r>
      <w:r w:rsidRPr="008E4F17">
        <w:tab/>
        <w:t>Simulation results</w:t>
      </w:r>
      <w:bookmarkEnd w:id="137"/>
    </w:p>
    <w:p w14:paraId="320DA5A2" w14:textId="77777777" w:rsidR="00671F04" w:rsidRPr="008E4F17" w:rsidRDefault="00671F04" w:rsidP="00A06932">
      <w:pPr>
        <w:pStyle w:val="Heading6"/>
      </w:pPr>
      <w:bookmarkStart w:id="138" w:name="_Toc351123801"/>
      <w:r w:rsidRPr="008E4F17">
        <w:t>4.3.3.2.2.1</w:t>
      </w:r>
      <w:r w:rsidRPr="008E4F17">
        <w:tab/>
        <w:t>Long-term scenario</w:t>
      </w:r>
      <w:bookmarkEnd w:id="138"/>
    </w:p>
    <w:p w14:paraId="5098124A" w14:textId="77777777" w:rsidR="00671F04" w:rsidRPr="008E4F17" w:rsidRDefault="00671F04" w:rsidP="00671F04">
      <w:r w:rsidRPr="008E4F17">
        <w:t xml:space="preserve">Figure 71 gives the </w:t>
      </w:r>
      <w:proofErr w:type="spellStart"/>
      <w:r w:rsidRPr="008E4F17">
        <w:t>cdf</w:t>
      </w:r>
      <w:proofErr w:type="spellEnd"/>
      <w:r w:rsidRPr="008E4F17">
        <w:t xml:space="preserve"> of the averaged </w:t>
      </w:r>
      <w:r w:rsidRPr="008E4F17">
        <w:rPr>
          <w:i/>
          <w:iCs/>
        </w:rPr>
        <w:t>I</w:t>
      </w:r>
      <w:r w:rsidRPr="008E4F17">
        <w:t>/</w:t>
      </w:r>
      <w:r w:rsidRPr="008E4F17">
        <w:rPr>
          <w:i/>
          <w:iCs/>
        </w:rPr>
        <w:t>N</w:t>
      </w:r>
      <w:r w:rsidRPr="008E4F17">
        <w:t xml:space="preserve"> values obtained, without </w:t>
      </w:r>
      <w:proofErr w:type="gramStart"/>
      <w:r w:rsidRPr="008E4F17">
        <w:t>taking into account</w:t>
      </w:r>
      <w:proofErr w:type="gramEnd"/>
      <w:r w:rsidRPr="008E4F17">
        <w:t xml:space="preserve"> the radar processing gain. For each type of radar, the azimuth and elevation angles are selected randomly from one time step to the other within the limits defined in Table 27.</w:t>
      </w:r>
    </w:p>
    <w:p w14:paraId="750283EF" w14:textId="77777777" w:rsidR="00671F04" w:rsidRPr="008E4F17" w:rsidRDefault="00671F04" w:rsidP="00A06932">
      <w:pPr>
        <w:pStyle w:val="FigureNo"/>
      </w:pPr>
      <w:bookmarkStart w:id="139" w:name="_Toc351123843"/>
      <w:bookmarkStart w:id="140" w:name="_Ref351122733"/>
      <w:r w:rsidRPr="008E4F17">
        <w:t xml:space="preserve">Figure </w:t>
      </w:r>
      <w:bookmarkEnd w:id="139"/>
      <w:bookmarkEnd w:id="140"/>
      <w:r w:rsidRPr="008E4F17">
        <w:t>71</w:t>
      </w:r>
    </w:p>
    <w:p w14:paraId="7C8C6CF8" w14:textId="77777777" w:rsidR="00671F04" w:rsidRPr="008E4F17" w:rsidRDefault="00671F04" w:rsidP="00A06932">
      <w:pPr>
        <w:pStyle w:val="Figuretitle"/>
      </w:pPr>
      <w:r w:rsidRPr="008E4F17">
        <w:t xml:space="preserve">Average </w:t>
      </w:r>
      <w:r w:rsidRPr="0001440A">
        <w:rPr>
          <w:i/>
          <w:iCs/>
        </w:rPr>
        <w:t>I</w:t>
      </w:r>
      <w:r w:rsidRPr="008E4F17">
        <w:t>/</w:t>
      </w:r>
      <w:r w:rsidRPr="0001440A">
        <w:rPr>
          <w:i/>
          <w:iCs/>
        </w:rPr>
        <w:t>N</w:t>
      </w:r>
      <w:r w:rsidRPr="008E4F17">
        <w:t xml:space="preserve"> values random pointing angles </w:t>
      </w:r>
      <w:r w:rsidRPr="008E4F17">
        <w:rPr>
          <w:i/>
          <w:iCs/>
        </w:rPr>
        <w:t xml:space="preserve">(Radar processing gain not </w:t>
      </w:r>
      <w:proofErr w:type="gramStart"/>
      <w:r w:rsidRPr="008E4F17">
        <w:rPr>
          <w:i/>
          <w:iCs/>
        </w:rPr>
        <w:t>taken into account</w:t>
      </w:r>
      <w:proofErr w:type="gramEnd"/>
      <w:r w:rsidRPr="008E4F17">
        <w:rPr>
          <w:i/>
          <w:iCs/>
        </w:rPr>
        <w:t xml:space="preserve"> PG = 0 dB)</w:t>
      </w:r>
    </w:p>
    <w:p w14:paraId="323D5DC1" w14:textId="4B21F0A7" w:rsidR="00671F04" w:rsidRPr="008E4F17" w:rsidRDefault="000744B9" w:rsidP="000744B9">
      <w:pPr>
        <w:pStyle w:val="Figure"/>
      </w:pPr>
      <w:r w:rsidRPr="008E4F17">
        <w:rPr>
          <w:noProof/>
        </w:rPr>
        <w:drawing>
          <wp:inline distT="0" distB="0" distL="0" distR="0" wp14:anchorId="701A05F1" wp14:editId="78FBCCAE">
            <wp:extent cx="6120765" cy="2726690"/>
            <wp:effectExtent l="0" t="0" r="0" b="0"/>
            <wp:docPr id="61956613" name="Image 7" descr="Average I/N values random pointing angles (Radar processing gain not taken into account PG = 0 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56613" name="Image 7" descr="Average I/N values random pointing angles (Radar processing gain not taken into account PG = 0 dB)"/>
                    <pic:cNvPicPr/>
                  </pic:nvPicPr>
                  <pic:blipFill>
                    <a:blip r:embed="rId228">
                      <a:extLst>
                        <a:ext uri="{28A0092B-C50C-407E-A947-70E740481C1C}">
                          <a14:useLocalDpi xmlns:a14="http://schemas.microsoft.com/office/drawing/2010/main" val="0"/>
                        </a:ext>
                      </a:extLst>
                    </a:blip>
                    <a:stretch>
                      <a:fillRect/>
                    </a:stretch>
                  </pic:blipFill>
                  <pic:spPr>
                    <a:xfrm>
                      <a:off x="0" y="0"/>
                      <a:ext cx="6120765" cy="2726690"/>
                    </a:xfrm>
                    <a:prstGeom prst="rect">
                      <a:avLst/>
                    </a:prstGeom>
                  </pic:spPr>
                </pic:pic>
              </a:graphicData>
            </a:graphic>
          </wp:inline>
        </w:drawing>
      </w:r>
    </w:p>
    <w:p w14:paraId="77429219" w14:textId="77777777" w:rsidR="00671F04" w:rsidRPr="008E4F17" w:rsidRDefault="00671F04" w:rsidP="00800288">
      <w:pPr>
        <w:pStyle w:val="Normalaftertitle"/>
        <w:keepNext/>
        <w:keepLines/>
      </w:pPr>
      <w:proofErr w:type="gramStart"/>
      <w:r w:rsidRPr="008E4F17">
        <w:lastRenderedPageBreak/>
        <w:t>It can be seen that in</w:t>
      </w:r>
      <w:proofErr w:type="gramEnd"/>
      <w:r w:rsidRPr="008E4F17">
        <w:t xml:space="preserve"> case of main beam to main beam coupling, the average </w:t>
      </w:r>
      <w:r w:rsidRPr="008E4F17">
        <w:rPr>
          <w:i/>
          <w:iCs/>
        </w:rPr>
        <w:t>I</w:t>
      </w:r>
      <w:r w:rsidRPr="008E4F17">
        <w:t>/</w:t>
      </w:r>
      <w:r w:rsidRPr="008E4F17">
        <w:rPr>
          <w:i/>
          <w:iCs/>
        </w:rPr>
        <w:t>N</w:t>
      </w:r>
      <w:r w:rsidRPr="008E4F17">
        <w:t xml:space="preserve"> without </w:t>
      </w:r>
      <w:proofErr w:type="gramStart"/>
      <w:r w:rsidRPr="008E4F17">
        <w:t>taking into account</w:t>
      </w:r>
      <w:proofErr w:type="gramEnd"/>
      <w:r w:rsidRPr="008E4F17">
        <w:t xml:space="preserve"> the radar processing gain</w:t>
      </w:r>
      <w:r w:rsidRPr="008E4F17" w:rsidDel="003E2531">
        <w:rPr>
          <w:i/>
          <w:iCs/>
        </w:rPr>
        <w:t xml:space="preserve"> </w:t>
      </w:r>
      <w:r w:rsidRPr="008E4F17">
        <w:t xml:space="preserve">can reach values as high as 60 </w:t>
      </w:r>
      <w:proofErr w:type="spellStart"/>
      <w:r w:rsidRPr="008E4F17">
        <w:t>dB.</w:t>
      </w:r>
      <w:proofErr w:type="spellEnd"/>
      <w:r w:rsidRPr="008E4F17">
        <w:t xml:space="preserve"> However, these extremely high values are obtained for very low percentages of time in the order of 0.00001%, which is less than 100 </w:t>
      </w:r>
      <w:proofErr w:type="spellStart"/>
      <w:r w:rsidRPr="008E4F17">
        <w:t>ms</w:t>
      </w:r>
      <w:proofErr w:type="spellEnd"/>
      <w:r w:rsidRPr="008E4F17">
        <w:t xml:space="preserve"> over 11 days.</w:t>
      </w:r>
    </w:p>
    <w:p w14:paraId="4FEBB2E1" w14:textId="77777777" w:rsidR="00671F04" w:rsidRPr="008E4F17" w:rsidRDefault="00671F04" w:rsidP="00671F04">
      <w:r w:rsidRPr="008E4F17">
        <w:t xml:space="preserve">The average </w:t>
      </w:r>
      <w:r w:rsidRPr="008E4F17">
        <w:rPr>
          <w:i/>
          <w:iCs/>
        </w:rPr>
        <w:t>I</w:t>
      </w:r>
      <w:r w:rsidRPr="008E4F17">
        <w:t>/</w:t>
      </w:r>
      <w:r w:rsidRPr="008E4F17">
        <w:rPr>
          <w:i/>
          <w:iCs/>
        </w:rPr>
        <w:t>N</w:t>
      </w:r>
      <w:r w:rsidRPr="008E4F17">
        <w:t xml:space="preserve"> value of −6 dB without </w:t>
      </w:r>
      <w:proofErr w:type="gramStart"/>
      <w:r w:rsidRPr="008E4F17">
        <w:t>taking into account</w:t>
      </w:r>
      <w:proofErr w:type="gramEnd"/>
      <w:r w:rsidRPr="008E4F17">
        <w:t xml:space="preserve"> the radar processing gain</w:t>
      </w:r>
      <w:r w:rsidRPr="008E4F17" w:rsidDel="003E2531">
        <w:rPr>
          <w:i/>
          <w:iCs/>
        </w:rPr>
        <w:t xml:space="preserve"> </w:t>
      </w:r>
      <w:r w:rsidRPr="008E4F17">
        <w:t>would be exceeded less than 0.005% of the time, which is 47 seconds over 11 days. As shown in Fig. 72, this would not happen continuously but would be spread amongst eight interference events of about 6 seconds each.</w:t>
      </w:r>
    </w:p>
    <w:p w14:paraId="203A4DDD" w14:textId="77777777" w:rsidR="00671F04" w:rsidRPr="008E4F17" w:rsidRDefault="00671F04" w:rsidP="000744B9">
      <w:pPr>
        <w:pStyle w:val="FigureNo"/>
      </w:pPr>
      <w:r w:rsidRPr="008E4F17">
        <w:t>Figure 72</w:t>
      </w:r>
    </w:p>
    <w:p w14:paraId="77C9CEE1" w14:textId="77777777" w:rsidR="00671F04" w:rsidRPr="008E4F17" w:rsidRDefault="00671F04" w:rsidP="000744B9">
      <w:pPr>
        <w:pStyle w:val="Figuretitle"/>
      </w:pPr>
      <w:r w:rsidRPr="008E4F17">
        <w:t xml:space="preserve">Average </w:t>
      </w:r>
      <w:r w:rsidRPr="008E4F17">
        <w:rPr>
          <w:i/>
          <w:iCs/>
        </w:rPr>
        <w:t>I</w:t>
      </w:r>
      <w:r w:rsidRPr="008E4F17">
        <w:t>/</w:t>
      </w:r>
      <w:r w:rsidRPr="008E4F17">
        <w:rPr>
          <w:i/>
          <w:iCs/>
        </w:rPr>
        <w:t>N</w:t>
      </w:r>
      <w:r w:rsidRPr="008E4F17">
        <w:t xml:space="preserve"> values vs time</w:t>
      </w:r>
    </w:p>
    <w:p w14:paraId="14128567" w14:textId="32B6818C" w:rsidR="00671F04" w:rsidRPr="008E4F17" w:rsidRDefault="000744B9" w:rsidP="000744B9">
      <w:pPr>
        <w:pStyle w:val="Figure"/>
      </w:pPr>
      <w:r w:rsidRPr="008E4F17">
        <w:rPr>
          <w:noProof/>
        </w:rPr>
        <w:drawing>
          <wp:inline distT="0" distB="0" distL="0" distR="0" wp14:anchorId="1E94984D" wp14:editId="42DEDC3B">
            <wp:extent cx="6120765" cy="2914650"/>
            <wp:effectExtent l="0" t="0" r="0" b="0"/>
            <wp:docPr id="8" name="Image 8" descr="Average I/N values vs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Average I/N values vs time"/>
                    <pic:cNvPicPr/>
                  </pic:nvPicPr>
                  <pic:blipFill>
                    <a:blip r:embed="rId229">
                      <a:extLst>
                        <a:ext uri="{28A0092B-C50C-407E-A947-70E740481C1C}">
                          <a14:useLocalDpi xmlns:a14="http://schemas.microsoft.com/office/drawing/2010/main" val="0"/>
                        </a:ext>
                      </a:extLst>
                    </a:blip>
                    <a:stretch>
                      <a:fillRect/>
                    </a:stretch>
                  </pic:blipFill>
                  <pic:spPr>
                    <a:xfrm>
                      <a:off x="0" y="0"/>
                      <a:ext cx="6120765" cy="2914650"/>
                    </a:xfrm>
                    <a:prstGeom prst="rect">
                      <a:avLst/>
                    </a:prstGeom>
                  </pic:spPr>
                </pic:pic>
              </a:graphicData>
            </a:graphic>
          </wp:inline>
        </w:drawing>
      </w:r>
    </w:p>
    <w:p w14:paraId="2594770B" w14:textId="77777777" w:rsidR="00671F04" w:rsidRPr="008E4F17" w:rsidRDefault="00671F04" w:rsidP="000744B9">
      <w:pPr>
        <w:pStyle w:val="Normalaftertitle"/>
      </w:pPr>
      <w:r w:rsidRPr="008E4F17">
        <w:t xml:space="preserve">For radar A4, this assumes an aircraft being at a fixed position, whereas </w:t>
      </w:r>
      <w:proofErr w:type="gramStart"/>
      <w:r w:rsidRPr="008E4F17">
        <w:t>in reality from</w:t>
      </w:r>
      <w:proofErr w:type="gramEnd"/>
      <w:r w:rsidRPr="008E4F17">
        <w:t xml:space="preserve"> one acquisition to another the aircraft would have moved or even disappeared from the target area. In addition, </w:t>
      </w:r>
      <w:proofErr w:type="gramStart"/>
      <w:r w:rsidRPr="008E4F17">
        <w:t>during</w:t>
      </w:r>
      <w:proofErr w:type="gramEnd"/>
      <w:r w:rsidRPr="008E4F17">
        <w:t xml:space="preserve"> one month, the pointing angle of the radar would also change, thus decreasing the </w:t>
      </w:r>
      <w:r w:rsidRPr="008E4F17">
        <w:rPr>
          <w:i/>
          <w:iCs/>
        </w:rPr>
        <w:t>I</w:t>
      </w:r>
      <w:r w:rsidRPr="008E4F17">
        <w:t>/</w:t>
      </w:r>
      <w:r w:rsidRPr="008E4F17">
        <w:rPr>
          <w:i/>
          <w:iCs/>
        </w:rPr>
        <w:t>N</w:t>
      </w:r>
      <w:r w:rsidRPr="008E4F17">
        <w:t xml:space="preserve"> values. The same stands for radar S2, although the ship movement would be much slower.</w:t>
      </w:r>
    </w:p>
    <w:p w14:paraId="4BA7A46E" w14:textId="77777777" w:rsidR="00671F04" w:rsidRPr="008E4F17" w:rsidRDefault="00671F04" w:rsidP="000744B9">
      <w:pPr>
        <w:pStyle w:val="Heading6"/>
      </w:pPr>
      <w:bookmarkStart w:id="141" w:name="_Toc351123802"/>
      <w:r w:rsidRPr="008E4F17">
        <w:t>4.3.3.2.2.2</w:t>
      </w:r>
      <w:r w:rsidRPr="008E4F17">
        <w:tab/>
        <w:t>Short-term scenario</w:t>
      </w:r>
      <w:bookmarkEnd w:id="141"/>
    </w:p>
    <w:p w14:paraId="795BFC14" w14:textId="77777777" w:rsidR="00671F04" w:rsidRPr="008E4F17" w:rsidRDefault="00671F04" w:rsidP="00671F04">
      <w:r w:rsidRPr="008E4F17">
        <w:t xml:space="preserve">For each radar, the azimuth and elevation pointing angles are chosen randomly from one time step to the next within the limits given in Table 24. The results are given in terms of averaged </w:t>
      </w:r>
      <w:r w:rsidRPr="008E4F17">
        <w:rPr>
          <w:i/>
          <w:iCs/>
        </w:rPr>
        <w:t>I</w:t>
      </w:r>
      <w:r w:rsidRPr="008E4F17">
        <w:t>/</w:t>
      </w:r>
      <w:r w:rsidRPr="008E4F17">
        <w:rPr>
          <w:i/>
          <w:iCs/>
        </w:rPr>
        <w:t>N</w:t>
      </w:r>
      <w:r w:rsidRPr="008E4F17">
        <w:t xml:space="preserve"> vs. time in Figs 73 to 75.</w:t>
      </w:r>
    </w:p>
    <w:p w14:paraId="58E28F96" w14:textId="77777777" w:rsidR="00671F04" w:rsidRPr="008E4F17" w:rsidRDefault="00671F04" w:rsidP="000744B9">
      <w:pPr>
        <w:pStyle w:val="FigureNo"/>
      </w:pPr>
      <w:bookmarkStart w:id="142" w:name="_Toc351123844"/>
      <w:bookmarkStart w:id="143" w:name="_Ref351122777"/>
      <w:r w:rsidRPr="008E4F17">
        <w:lastRenderedPageBreak/>
        <w:t xml:space="preserve">Figure </w:t>
      </w:r>
      <w:bookmarkEnd w:id="142"/>
      <w:bookmarkEnd w:id="143"/>
      <w:r w:rsidRPr="008E4F17">
        <w:t>73</w:t>
      </w:r>
    </w:p>
    <w:p w14:paraId="06AB654E" w14:textId="77777777" w:rsidR="00671F04" w:rsidRPr="008E4F17" w:rsidRDefault="00671F04" w:rsidP="000744B9">
      <w:pPr>
        <w:pStyle w:val="Figuretitle"/>
        <w:rPr>
          <w:b w:val="0"/>
        </w:rPr>
      </w:pPr>
      <w:r w:rsidRPr="008E4F17">
        <w:t xml:space="preserve">Average </w:t>
      </w:r>
      <w:r w:rsidRPr="008E4F17">
        <w:rPr>
          <w:i/>
          <w:iCs/>
        </w:rPr>
        <w:t>I</w:t>
      </w:r>
      <w:r w:rsidRPr="008E4F17">
        <w:t>/</w:t>
      </w:r>
      <w:r w:rsidRPr="008E4F17">
        <w:rPr>
          <w:i/>
          <w:iCs/>
        </w:rPr>
        <w:t>N</w:t>
      </w:r>
      <w:r w:rsidRPr="008E4F17">
        <w:t xml:space="preserve"> values for radar A4</w:t>
      </w:r>
    </w:p>
    <w:p w14:paraId="785A25D1" w14:textId="46E437AA" w:rsidR="00671F04" w:rsidRPr="008E4F17" w:rsidRDefault="000744B9" w:rsidP="000744B9">
      <w:pPr>
        <w:pStyle w:val="Figure"/>
      </w:pPr>
      <w:r w:rsidRPr="008E4F17">
        <w:rPr>
          <w:noProof/>
        </w:rPr>
        <w:drawing>
          <wp:inline distT="0" distB="0" distL="0" distR="0" wp14:anchorId="3C384C59" wp14:editId="585052C2">
            <wp:extent cx="6120765" cy="2914650"/>
            <wp:effectExtent l="0" t="0" r="0" b="0"/>
            <wp:docPr id="4" name="Image 4" descr="Average I/N values for rada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Average I/N values for radar A4"/>
                    <pic:cNvPicPr/>
                  </pic:nvPicPr>
                  <pic:blipFill>
                    <a:blip r:embed="rId230">
                      <a:extLst>
                        <a:ext uri="{28A0092B-C50C-407E-A947-70E740481C1C}">
                          <a14:useLocalDpi xmlns:a14="http://schemas.microsoft.com/office/drawing/2010/main" val="0"/>
                        </a:ext>
                      </a:extLst>
                    </a:blip>
                    <a:stretch>
                      <a:fillRect/>
                    </a:stretch>
                  </pic:blipFill>
                  <pic:spPr>
                    <a:xfrm>
                      <a:off x="0" y="0"/>
                      <a:ext cx="6120765" cy="2914650"/>
                    </a:xfrm>
                    <a:prstGeom prst="rect">
                      <a:avLst/>
                    </a:prstGeom>
                  </pic:spPr>
                </pic:pic>
              </a:graphicData>
            </a:graphic>
          </wp:inline>
        </w:drawing>
      </w:r>
    </w:p>
    <w:p w14:paraId="3569C3E1" w14:textId="77777777" w:rsidR="00671F04" w:rsidRPr="008E4F17" w:rsidRDefault="00671F04" w:rsidP="000744B9">
      <w:pPr>
        <w:pStyle w:val="Normalaftertitle"/>
      </w:pPr>
      <w:r w:rsidRPr="008E4F17">
        <w:t xml:space="preserve">The five image acquisitions are clearly visible in Fig. 73. The effect of the radar main beam or first side lobes is visible here, and the radar protection criterion may be exceeded when the acquisition area is the same </w:t>
      </w:r>
      <w:proofErr w:type="gramStart"/>
      <w:r w:rsidRPr="008E4F17">
        <w:t>as, or</w:t>
      </w:r>
      <w:proofErr w:type="gramEnd"/>
      <w:r w:rsidRPr="008E4F17">
        <w:t xml:space="preserve"> closed to the radar location. For simplicity, the radar was pointed randomly at each time step. In a real situation it would track a target and the interference level would depend on the position of the target.</w:t>
      </w:r>
    </w:p>
    <w:p w14:paraId="358C5971" w14:textId="77777777" w:rsidR="00671F04" w:rsidRPr="008E4F17" w:rsidRDefault="00671F04" w:rsidP="000744B9">
      <w:pPr>
        <w:pStyle w:val="FigureNo"/>
      </w:pPr>
      <w:bookmarkStart w:id="144" w:name="_Toc351123845"/>
      <w:r w:rsidRPr="008E4F17">
        <w:t xml:space="preserve">Figure </w:t>
      </w:r>
      <w:bookmarkEnd w:id="144"/>
      <w:r w:rsidRPr="008E4F17">
        <w:t>74</w:t>
      </w:r>
    </w:p>
    <w:p w14:paraId="6450218F" w14:textId="77777777" w:rsidR="00671F04" w:rsidRPr="008E4F17" w:rsidRDefault="00671F04" w:rsidP="000744B9">
      <w:pPr>
        <w:pStyle w:val="Figuretitle"/>
        <w:rPr>
          <w:b w:val="0"/>
        </w:rPr>
      </w:pPr>
      <w:r w:rsidRPr="008E4F17">
        <w:t xml:space="preserve">Average </w:t>
      </w:r>
      <w:r w:rsidRPr="008E4F17">
        <w:rPr>
          <w:i/>
          <w:iCs/>
        </w:rPr>
        <w:t>I</w:t>
      </w:r>
      <w:r w:rsidRPr="008E4F17">
        <w:t>/</w:t>
      </w:r>
      <w:r w:rsidRPr="008E4F17">
        <w:rPr>
          <w:i/>
          <w:iCs/>
        </w:rPr>
        <w:t>N</w:t>
      </w:r>
      <w:r w:rsidRPr="008E4F17">
        <w:t xml:space="preserve"> values for radar S2</w:t>
      </w:r>
    </w:p>
    <w:p w14:paraId="71245F29" w14:textId="668B7B9F" w:rsidR="00671F04" w:rsidRPr="008E4F17" w:rsidRDefault="000744B9" w:rsidP="000744B9">
      <w:pPr>
        <w:pStyle w:val="Figure"/>
      </w:pPr>
      <w:r w:rsidRPr="008E4F17">
        <w:rPr>
          <w:noProof/>
        </w:rPr>
        <w:drawing>
          <wp:inline distT="0" distB="0" distL="0" distR="0" wp14:anchorId="101278C7" wp14:editId="594FB38B">
            <wp:extent cx="6120765" cy="2688187"/>
            <wp:effectExtent l="0" t="0" r="0" b="0"/>
            <wp:docPr id="54" name="Image 15" descr="Average I/N values for radar 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15" descr="Average I/N values for radar S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120765" cy="2688187"/>
                    </a:xfrm>
                    <a:prstGeom prst="rect">
                      <a:avLst/>
                    </a:prstGeom>
                    <a:noFill/>
                    <a:ln>
                      <a:noFill/>
                    </a:ln>
                  </pic:spPr>
                </pic:pic>
              </a:graphicData>
            </a:graphic>
          </wp:inline>
        </w:drawing>
      </w:r>
    </w:p>
    <w:p w14:paraId="1B639D89" w14:textId="77777777" w:rsidR="00671F04" w:rsidRPr="008E4F17" w:rsidRDefault="00671F04" w:rsidP="000744B9">
      <w:pPr>
        <w:pStyle w:val="Normalaftertitle"/>
      </w:pPr>
      <w:r w:rsidRPr="008E4F17">
        <w:t xml:space="preserve">Also, for radar S2 the five acquisitions are clearly visible. For simplicity of simulation the radar S2 which is normally shipborne has been located on land. The effect of the radar main beam or first side lobes is visible here, and the radar protection criterion may be exceeded when the acquisition area is the same </w:t>
      </w:r>
      <w:proofErr w:type="gramStart"/>
      <w:r w:rsidRPr="008E4F17">
        <w:t>as, or</w:t>
      </w:r>
      <w:proofErr w:type="gramEnd"/>
      <w:r w:rsidRPr="008E4F17">
        <w:t xml:space="preserve"> closed to the radar location.</w:t>
      </w:r>
    </w:p>
    <w:p w14:paraId="579F4B23" w14:textId="77777777" w:rsidR="00671F04" w:rsidRPr="008E4F17" w:rsidRDefault="00671F04" w:rsidP="00671F04">
      <w:r w:rsidRPr="008E4F17">
        <w:lastRenderedPageBreak/>
        <w:t>For simplicity, the radar was pointed randomly at each time step. In a real situation it would track a target and the interference level would depend on the position of the target.</w:t>
      </w:r>
    </w:p>
    <w:p w14:paraId="15126AAA" w14:textId="77777777" w:rsidR="00671F04" w:rsidRPr="008E4F17" w:rsidRDefault="00671F04" w:rsidP="000744B9">
      <w:pPr>
        <w:pStyle w:val="FigureNo"/>
      </w:pPr>
      <w:bookmarkStart w:id="145" w:name="_Toc351123846"/>
      <w:bookmarkStart w:id="146" w:name="_Ref351122788"/>
      <w:r w:rsidRPr="008E4F17">
        <w:t>Figure</w:t>
      </w:r>
      <w:bookmarkEnd w:id="145"/>
      <w:bookmarkEnd w:id="146"/>
      <w:r w:rsidRPr="008E4F17">
        <w:t xml:space="preserve"> 75</w:t>
      </w:r>
    </w:p>
    <w:p w14:paraId="7E92B347" w14:textId="77777777" w:rsidR="00671F04" w:rsidRPr="008E4F17" w:rsidRDefault="00671F04" w:rsidP="000744B9">
      <w:pPr>
        <w:pStyle w:val="Figuretitle"/>
      </w:pPr>
      <w:r w:rsidRPr="008E4F17">
        <w:t xml:space="preserve">Average </w:t>
      </w:r>
      <w:r w:rsidRPr="008E4F17">
        <w:rPr>
          <w:i/>
          <w:iCs/>
        </w:rPr>
        <w:t>I</w:t>
      </w:r>
      <w:r w:rsidRPr="008E4F17">
        <w:t>/</w:t>
      </w:r>
      <w:r w:rsidRPr="008E4F17">
        <w:rPr>
          <w:i/>
          <w:iCs/>
        </w:rPr>
        <w:t>N</w:t>
      </w:r>
      <w:r w:rsidRPr="008E4F17">
        <w:t xml:space="preserve"> values for radar G4</w:t>
      </w:r>
    </w:p>
    <w:p w14:paraId="5CF49B7C" w14:textId="7E34D1BA" w:rsidR="00671F04" w:rsidRPr="008E4F17" w:rsidRDefault="000744B9" w:rsidP="000744B9">
      <w:pPr>
        <w:pStyle w:val="Figure"/>
      </w:pPr>
      <w:r w:rsidRPr="008E4F17">
        <w:rPr>
          <w:noProof/>
        </w:rPr>
        <w:drawing>
          <wp:inline distT="0" distB="0" distL="0" distR="0" wp14:anchorId="4B5EDB29" wp14:editId="5C89B65C">
            <wp:extent cx="5218386" cy="2291869"/>
            <wp:effectExtent l="0" t="0" r="1905" b="0"/>
            <wp:docPr id="55" name="Image 17" descr="Average I/N values for radar 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17" descr="Average I/N values for radar G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224831" cy="2294700"/>
                    </a:xfrm>
                    <a:prstGeom prst="rect">
                      <a:avLst/>
                    </a:prstGeom>
                    <a:noFill/>
                    <a:ln>
                      <a:noFill/>
                    </a:ln>
                  </pic:spPr>
                </pic:pic>
              </a:graphicData>
            </a:graphic>
          </wp:inline>
        </w:drawing>
      </w:r>
    </w:p>
    <w:p w14:paraId="2EFDC515" w14:textId="77777777" w:rsidR="00671F04" w:rsidRPr="008E4F17" w:rsidRDefault="00671F04" w:rsidP="000744B9">
      <w:pPr>
        <w:pStyle w:val="Normalaftertitle"/>
      </w:pPr>
      <w:r w:rsidRPr="008E4F17">
        <w:t xml:space="preserve">Here the effect of the radar first side lobes or main beam are also visible, with the </w:t>
      </w:r>
      <w:r w:rsidRPr="008E4F17">
        <w:rPr>
          <w:i/>
          <w:iCs/>
        </w:rPr>
        <w:t>I</w:t>
      </w:r>
      <w:r w:rsidRPr="008E4F17">
        <w:t>/</w:t>
      </w:r>
      <w:r w:rsidRPr="008E4F17">
        <w:rPr>
          <w:i/>
          <w:iCs/>
        </w:rPr>
        <w:t>N</w:t>
      </w:r>
      <w:r w:rsidRPr="008E4F17">
        <w:t xml:space="preserve"> reaching 40 dB </w:t>
      </w:r>
      <w:proofErr w:type="gramStart"/>
      <w:r w:rsidRPr="008E4F17">
        <w:t>in</w:t>
      </w:r>
      <w:proofErr w:type="gramEnd"/>
      <w:r w:rsidRPr="008E4F17">
        <w:t xml:space="preserve"> one occasion. The same comment as for the shipborne case applies. </w:t>
      </w:r>
    </w:p>
    <w:p w14:paraId="587E72B8" w14:textId="77777777" w:rsidR="00671F04" w:rsidRPr="008E4F17" w:rsidRDefault="00671F04" w:rsidP="000744B9">
      <w:pPr>
        <w:pStyle w:val="Heading5"/>
      </w:pPr>
      <w:bookmarkStart w:id="147" w:name="_Toc351123803"/>
      <w:r w:rsidRPr="008E4F17">
        <w:t>4.3.3.2.3</w:t>
      </w:r>
      <w:r w:rsidRPr="008E4F17">
        <w:tab/>
        <w:t xml:space="preserve">Mitigation technique: </w:t>
      </w:r>
      <w:bookmarkEnd w:id="147"/>
      <w:r w:rsidRPr="008E4F17">
        <w:t>location of consecutive acquisitions</w:t>
      </w:r>
    </w:p>
    <w:p w14:paraId="0603F09D" w14:textId="77777777" w:rsidR="00671F04" w:rsidRPr="008E4F17" w:rsidRDefault="00671F04" w:rsidP="00671F04">
      <w:r w:rsidRPr="008E4F17">
        <w:t>In the calculations performed for the short-term scenario, it has been assumed that the consecutive acquisitions of EESS SAR-4, separated by one second, systematically occur along the satellite pass, as shown in Fig. 76.</w:t>
      </w:r>
    </w:p>
    <w:p w14:paraId="60325C7F" w14:textId="77777777" w:rsidR="00671F04" w:rsidRPr="008E4F17" w:rsidRDefault="00671F04" w:rsidP="000744B9">
      <w:pPr>
        <w:pStyle w:val="FigureNo"/>
      </w:pPr>
      <w:r w:rsidRPr="008E4F17">
        <w:t>FIGURE 76</w:t>
      </w:r>
    </w:p>
    <w:p w14:paraId="07136D73" w14:textId="77777777" w:rsidR="00671F04" w:rsidRPr="008E4F17" w:rsidRDefault="00671F04" w:rsidP="000744B9">
      <w:pPr>
        <w:pStyle w:val="Figuretitle"/>
        <w:rPr>
          <w:b w:val="0"/>
        </w:rPr>
      </w:pPr>
      <w:r w:rsidRPr="008E4F17">
        <w:t>Worst case short-term scenario</w:t>
      </w:r>
    </w:p>
    <w:p w14:paraId="0F5A8B2E" w14:textId="70E5E5CD" w:rsidR="00671F04" w:rsidRPr="008E4F17" w:rsidRDefault="000744B9" w:rsidP="000744B9">
      <w:pPr>
        <w:pStyle w:val="Figure"/>
      </w:pPr>
      <w:r w:rsidRPr="008E4F17">
        <w:rPr>
          <w:noProof/>
        </w:rPr>
        <w:drawing>
          <wp:inline distT="0" distB="0" distL="0" distR="0" wp14:anchorId="3EADD2E6" wp14:editId="518C9FC3">
            <wp:extent cx="4940490" cy="2484853"/>
            <wp:effectExtent l="0" t="0" r="0" b="0"/>
            <wp:docPr id="148" name="Image 148" descr="Worst case short-term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 148" descr="Worst case short-term scenario"/>
                    <pic:cNvPicPr/>
                  </pic:nvPicPr>
                  <pic:blipFill>
                    <a:blip r:embed="rId233" cstate="screen">
                      <a:extLst>
                        <a:ext uri="{BEBA8EAE-BF5A-486C-A8C5-ECC9F3942E4B}">
                          <a14:imgProps xmlns:a14="http://schemas.microsoft.com/office/drawing/2010/main">
                            <a14:imgLayer r:embed="rId234">
                              <a14:imgEffect>
                                <a14:brightnessContrast bright="49000"/>
                              </a14:imgEffect>
                            </a14:imgLayer>
                          </a14:imgProps>
                        </a:ext>
                        <a:ext uri="{28A0092B-C50C-407E-A947-70E740481C1C}">
                          <a14:useLocalDpi xmlns:a14="http://schemas.microsoft.com/office/drawing/2010/main"/>
                        </a:ext>
                      </a:extLst>
                    </a:blip>
                    <a:stretch>
                      <a:fillRect/>
                    </a:stretch>
                  </pic:blipFill>
                  <pic:spPr>
                    <a:xfrm>
                      <a:off x="0" y="0"/>
                      <a:ext cx="4944983" cy="2487113"/>
                    </a:xfrm>
                    <a:prstGeom prst="rect">
                      <a:avLst/>
                    </a:prstGeom>
                  </pic:spPr>
                </pic:pic>
              </a:graphicData>
            </a:graphic>
          </wp:inline>
        </w:drawing>
      </w:r>
    </w:p>
    <w:p w14:paraId="1F9A123E" w14:textId="77777777" w:rsidR="00671F04" w:rsidRPr="008E4F17" w:rsidRDefault="00671F04" w:rsidP="000744B9">
      <w:pPr>
        <w:pStyle w:val="Normalaftertitle"/>
      </w:pPr>
      <w:r w:rsidRPr="008E4F17">
        <w:t>In these conditions, all image target areas are aligned with the SAR antenna side lobes along track as depicted in Fig. 66. This would lead to a succession of worst-case side SAR lobe levels illuminating the victim radar.</w:t>
      </w:r>
    </w:p>
    <w:p w14:paraId="74BAA6A4" w14:textId="77777777" w:rsidR="00671F04" w:rsidRPr="008E4F17" w:rsidRDefault="00671F04" w:rsidP="00671F04">
      <w:proofErr w:type="gramStart"/>
      <w:r w:rsidRPr="008E4F17">
        <w:lastRenderedPageBreak/>
        <w:t>In reality, in</w:t>
      </w:r>
      <w:proofErr w:type="gramEnd"/>
      <w:r w:rsidRPr="008E4F17">
        <w:t xml:space="preserve"> spotlight mode, there would be no specific reason why these image target areas would be aligned, and even less why they would be aligned along the satellite path. On the contrary, in spotlight mode, the target areas may indeed be separated along track by the 45 km distance specified in Recommendation </w:t>
      </w:r>
      <w:hyperlink r:id="rId235" w:history="1">
        <w:r w:rsidRPr="008E4F17">
          <w:rPr>
            <w:rStyle w:val="Hyperlink"/>
            <w:color w:val="auto"/>
            <w:u w:val="none"/>
          </w:rPr>
          <w:t>ITU-R RS.2043</w:t>
        </w:r>
      </w:hyperlink>
      <w:r w:rsidRPr="008E4F17">
        <w:t>, but a further separation distance would exist across the satellite track, as shown in Fig. 77.</w:t>
      </w:r>
    </w:p>
    <w:p w14:paraId="3797E4C7" w14:textId="77777777" w:rsidR="00671F04" w:rsidRPr="008E4F17" w:rsidRDefault="00671F04" w:rsidP="000744B9">
      <w:pPr>
        <w:pStyle w:val="FigureNo"/>
      </w:pPr>
      <w:r w:rsidRPr="008E4F17">
        <w:t>FIGURE 77</w:t>
      </w:r>
    </w:p>
    <w:p w14:paraId="5930823B" w14:textId="77777777" w:rsidR="00671F04" w:rsidRPr="008E4F17" w:rsidRDefault="00671F04" w:rsidP="000744B9">
      <w:pPr>
        <w:pStyle w:val="Figuretitle"/>
        <w:rPr>
          <w:b w:val="0"/>
        </w:rPr>
      </w:pPr>
      <w:r w:rsidRPr="008E4F17">
        <w:t>Example of realistic short-term scenario</w:t>
      </w:r>
    </w:p>
    <w:p w14:paraId="3500E667" w14:textId="37FC558C" w:rsidR="00671F04" w:rsidRPr="008E4F17" w:rsidRDefault="000744B9" w:rsidP="000744B9">
      <w:pPr>
        <w:pStyle w:val="Figure"/>
      </w:pPr>
      <w:r w:rsidRPr="008E4F17">
        <w:rPr>
          <w:noProof/>
        </w:rPr>
        <w:drawing>
          <wp:inline distT="0" distB="0" distL="0" distR="0" wp14:anchorId="666AB177" wp14:editId="6DF259FA">
            <wp:extent cx="5500048" cy="2766286"/>
            <wp:effectExtent l="0" t="0" r="5715" b="0"/>
            <wp:docPr id="150" name="Image 150" descr="Example of realistic short-term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 150" descr="Example of realistic short-term scenario"/>
                    <pic:cNvPicPr/>
                  </pic:nvPicPr>
                  <pic:blipFill>
                    <a:blip r:embed="rId236" cstate="screen">
                      <a:extLst>
                        <a:ext uri="{BEBA8EAE-BF5A-486C-A8C5-ECC9F3942E4B}">
                          <a14:imgProps xmlns:a14="http://schemas.microsoft.com/office/drawing/2010/main">
                            <a14:imgLayer r:embed="rId237">
                              <a14:imgEffect>
                                <a14:brightnessContrast bright="55000"/>
                              </a14:imgEffect>
                            </a14:imgLayer>
                          </a14:imgProps>
                        </a:ext>
                        <a:ext uri="{28A0092B-C50C-407E-A947-70E740481C1C}">
                          <a14:useLocalDpi xmlns:a14="http://schemas.microsoft.com/office/drawing/2010/main"/>
                        </a:ext>
                      </a:extLst>
                    </a:blip>
                    <a:stretch>
                      <a:fillRect/>
                    </a:stretch>
                  </pic:blipFill>
                  <pic:spPr>
                    <a:xfrm>
                      <a:off x="0" y="0"/>
                      <a:ext cx="5501674" cy="2767104"/>
                    </a:xfrm>
                    <a:prstGeom prst="rect">
                      <a:avLst/>
                    </a:prstGeom>
                  </pic:spPr>
                </pic:pic>
              </a:graphicData>
            </a:graphic>
          </wp:inline>
        </w:drawing>
      </w:r>
    </w:p>
    <w:p w14:paraId="7E93D681" w14:textId="77777777" w:rsidR="00671F04" w:rsidRPr="008E4F17" w:rsidRDefault="00671F04" w:rsidP="000744B9">
      <w:pPr>
        <w:pStyle w:val="Normalaftertitle"/>
      </w:pPr>
      <w:r w:rsidRPr="008E4F17">
        <w:t>As a result, the level of SAR sidelobes illuminating the victim radar is much lower, leading to more favourable results in terms of interference levels, as shown in Fig. 78.</w:t>
      </w:r>
    </w:p>
    <w:p w14:paraId="089911F2" w14:textId="77777777" w:rsidR="00671F04" w:rsidRPr="008E4F17" w:rsidRDefault="00671F04" w:rsidP="000744B9">
      <w:pPr>
        <w:pStyle w:val="FigureNo"/>
      </w:pPr>
      <w:r w:rsidRPr="008E4F17">
        <w:t>FIGURE 78</w:t>
      </w:r>
    </w:p>
    <w:p w14:paraId="735226C9" w14:textId="77777777" w:rsidR="00671F04" w:rsidRPr="008E4F17" w:rsidRDefault="00671F04" w:rsidP="000744B9">
      <w:pPr>
        <w:pStyle w:val="Figuretitle"/>
        <w:rPr>
          <w:b w:val="0"/>
        </w:rPr>
      </w:pPr>
      <w:r w:rsidRPr="008E4F17">
        <w:t>Comparison of interference levels between the short-term scenarios for radar G4</w:t>
      </w:r>
    </w:p>
    <w:p w14:paraId="31A6DDDD" w14:textId="1A1F5AA7" w:rsidR="00671F04" w:rsidRPr="008E4F17" w:rsidRDefault="000744B9" w:rsidP="000744B9">
      <w:pPr>
        <w:pStyle w:val="Figure"/>
      </w:pPr>
      <w:r w:rsidRPr="008E4F17">
        <w:rPr>
          <w:noProof/>
        </w:rPr>
        <w:drawing>
          <wp:inline distT="0" distB="0" distL="0" distR="0" wp14:anchorId="3FE57270" wp14:editId="5B00E45B">
            <wp:extent cx="6120765" cy="2827655"/>
            <wp:effectExtent l="0" t="0" r="0" b="0"/>
            <wp:docPr id="151" name="Image 151" descr="Comparison of interference levels between the short-term scenarios for radar 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 151" descr="Comparison of interference levels between the short-term scenarios for radar G4"/>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6120765" cy="2827655"/>
                    </a:xfrm>
                    <a:prstGeom prst="rect">
                      <a:avLst/>
                    </a:prstGeom>
                  </pic:spPr>
                </pic:pic>
              </a:graphicData>
            </a:graphic>
          </wp:inline>
        </w:drawing>
      </w:r>
    </w:p>
    <w:p w14:paraId="699A300A" w14:textId="44849C04" w:rsidR="00671F04" w:rsidRPr="008E4F17" w:rsidRDefault="00671F04" w:rsidP="000744B9">
      <w:pPr>
        <w:pStyle w:val="Normalaftertitle"/>
      </w:pPr>
      <w:proofErr w:type="gramStart"/>
      <w:r w:rsidRPr="008E4F17">
        <w:lastRenderedPageBreak/>
        <w:t>It can be seen that for</w:t>
      </w:r>
      <w:proofErr w:type="gramEnd"/>
      <w:r w:rsidRPr="008E4F17">
        <w:t xml:space="preserve"> the example of realistic case the interference levels obtained for the images which are not superimposed with the victim radar location are reduced by around 25 dB, falling below the </w:t>
      </w:r>
      <w:r w:rsidRPr="008E4F17">
        <w:rPr>
          <w:i/>
        </w:rPr>
        <w:t>I</w:t>
      </w:r>
      <w:r w:rsidRPr="00491375">
        <w:rPr>
          <w:iCs/>
        </w:rPr>
        <w:t>/</w:t>
      </w:r>
      <w:r w:rsidRPr="008E4F17">
        <w:rPr>
          <w:i/>
        </w:rPr>
        <w:t>N</w:t>
      </w:r>
      <w:r w:rsidRPr="008E4F17">
        <w:t xml:space="preserve"> of </w:t>
      </w:r>
      <w:r w:rsidR="000744B9" w:rsidRPr="008E4F17">
        <w:t>−</w:t>
      </w:r>
      <w:r w:rsidRPr="008E4F17">
        <w:t>6 dB and limiting the duration of harmful interference into the victim radar.</w:t>
      </w:r>
    </w:p>
    <w:p w14:paraId="5B31D7C8" w14:textId="77777777" w:rsidR="00671F04" w:rsidRPr="008E4F17" w:rsidRDefault="00671F04" w:rsidP="000744B9">
      <w:pPr>
        <w:pStyle w:val="Heading4"/>
      </w:pPr>
      <w:r w:rsidRPr="008E4F17">
        <w:t>4.3.3.3</w:t>
      </w:r>
      <w:r w:rsidRPr="008E4F17">
        <w:tab/>
        <w:t>Impact on EESS SAR pulsed interference into FMCW radars (Study 3)</w:t>
      </w:r>
    </w:p>
    <w:p w14:paraId="222FFFEE" w14:textId="77777777" w:rsidR="00671F04" w:rsidRPr="008E4F17" w:rsidRDefault="00671F04" w:rsidP="000744B9">
      <w:pPr>
        <w:pStyle w:val="Heading5"/>
      </w:pPr>
      <w:r w:rsidRPr="008E4F17">
        <w:t>4.3.3.3.1</w:t>
      </w:r>
      <w:r w:rsidRPr="008E4F17">
        <w:tab/>
        <w:t>Introduction</w:t>
      </w:r>
    </w:p>
    <w:p w14:paraId="267A12FF" w14:textId="77C40A99" w:rsidR="00671F04" w:rsidRPr="008E4F17" w:rsidRDefault="00671F04" w:rsidP="00671F04">
      <w:r w:rsidRPr="008E4F17">
        <w:t>This section addresses the sharing performance simulation analyses between the EESS SAR-4 and</w:t>
      </w:r>
      <w:r w:rsidR="000744B9" w:rsidRPr="008E4F17">
        <w:t> </w:t>
      </w:r>
      <w:r w:rsidRPr="008E4F17">
        <w:t xml:space="preserve">RLS radars in the band 9 900-10 500 MHz based on the spectrum characteristic modelling method. The sharing effects are </w:t>
      </w:r>
      <w:r w:rsidR="00333F9C" w:rsidRPr="008E4F17">
        <w:t>analysed</w:t>
      </w:r>
      <w:r w:rsidRPr="008E4F17">
        <w:t xml:space="preserve"> between the EESS SAR-4 and RLS radars including G4, A4, and S2 in the band 9 900-10 500 MHz by simulating the different parameters of the EESS SAR</w:t>
      </w:r>
      <w:r w:rsidR="000744B9" w:rsidRPr="008E4F17">
        <w:noBreakHyphen/>
      </w:r>
      <w:r w:rsidRPr="008E4F17">
        <w:t>4 and radars.</w:t>
      </w:r>
    </w:p>
    <w:p w14:paraId="343789B1" w14:textId="77777777" w:rsidR="00671F04" w:rsidRPr="008E4F17" w:rsidRDefault="00671F04" w:rsidP="00671F04">
      <w:r w:rsidRPr="008E4F17">
        <w:t>Figure 79 (a)-(b) is the waveform/frequency spectra graph of wanted FMCW radar signal, EESS SAR-4 interference signal, and mixed signal with internal noise. Figure 79 (c)-(d) is the waveform/ frequency spectra graph of the processed mixed signal. Doppler frequency measurement is achieved by measuring the maximum amplitude of spectra graph, and then further calculates the object distance. It can be seen that although the power of interference signal is far greater than that of wanted signal, the amplitude of Doppler frequency amplitude is still greater than that of interference signal through the signal processing, by which the radar can detect the Doppler frequency correctly with no interference impact on the performance of the radar, which also validates the strong anti-interference capability of FMCW radar.</w:t>
      </w:r>
    </w:p>
    <w:p w14:paraId="51AA28F6" w14:textId="77777777" w:rsidR="00671F04" w:rsidRPr="008E4F17" w:rsidRDefault="00671F04" w:rsidP="000744B9">
      <w:pPr>
        <w:pStyle w:val="FigureNo"/>
      </w:pPr>
      <w:r w:rsidRPr="008E4F17">
        <w:t>Figure 79</w:t>
      </w:r>
    </w:p>
    <w:p w14:paraId="07F24128" w14:textId="77777777" w:rsidR="00671F04" w:rsidRPr="008E4F17" w:rsidRDefault="00671F04" w:rsidP="000744B9">
      <w:pPr>
        <w:pStyle w:val="Figuretitle"/>
      </w:pPr>
      <w:r w:rsidRPr="008E4F17">
        <w:t>Interference simulation analyses from EESS SAR-4 to MFCW radar</w:t>
      </w:r>
    </w:p>
    <w:p w14:paraId="73BA628F" w14:textId="4FED0B30" w:rsidR="00671F04" w:rsidRPr="008E4F17" w:rsidRDefault="0017444D" w:rsidP="000744B9">
      <w:pPr>
        <w:pStyle w:val="Figuretitle"/>
        <w:rPr>
          <w:b w:val="0"/>
        </w:rPr>
      </w:pPr>
      <w:r w:rsidRPr="008E4F17">
        <w:t>(a)</w:t>
      </w:r>
      <w:r w:rsidRPr="008E4F17">
        <w:tab/>
      </w:r>
      <w:r w:rsidR="00671F04" w:rsidRPr="008E4F17">
        <w:t>Waveform graph</w:t>
      </w:r>
    </w:p>
    <w:p w14:paraId="50640FA5" w14:textId="7CC008D5" w:rsidR="00671F04" w:rsidRPr="008E4F17" w:rsidRDefault="000744B9" w:rsidP="000744B9">
      <w:pPr>
        <w:pStyle w:val="Figure"/>
      </w:pPr>
      <w:r w:rsidRPr="008E4F17">
        <w:rPr>
          <w:noProof/>
        </w:rPr>
        <w:drawing>
          <wp:inline distT="0" distB="0" distL="0" distR="0" wp14:anchorId="6E1FDFA4" wp14:editId="7E01A46E">
            <wp:extent cx="6113780" cy="3094355"/>
            <wp:effectExtent l="0" t="0" r="1270" b="0"/>
            <wp:docPr id="126" name="Picture 126" descr="Interference simulation analyses from EESS SAR-4 to MFCW radar&#10;(a) Waveform grap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Interference simulation analyses from EESS SAR-4 to MFCW radar&#10;(a) Waveform graph&#1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113780" cy="3094355"/>
                    </a:xfrm>
                    <a:prstGeom prst="rect">
                      <a:avLst/>
                    </a:prstGeom>
                    <a:noFill/>
                    <a:ln>
                      <a:noFill/>
                    </a:ln>
                  </pic:spPr>
                </pic:pic>
              </a:graphicData>
            </a:graphic>
          </wp:inline>
        </w:drawing>
      </w:r>
    </w:p>
    <w:p w14:paraId="29B904FC" w14:textId="366EB39B" w:rsidR="00671F04" w:rsidRPr="008E4F17" w:rsidRDefault="0017444D" w:rsidP="000744B9">
      <w:pPr>
        <w:pStyle w:val="Figuretitle"/>
        <w:rPr>
          <w:b w:val="0"/>
        </w:rPr>
      </w:pPr>
      <w:r w:rsidRPr="008E4F17">
        <w:lastRenderedPageBreak/>
        <w:t>(b)</w:t>
      </w:r>
      <w:r w:rsidRPr="008E4F17">
        <w:tab/>
      </w:r>
      <w:r w:rsidR="00671F04" w:rsidRPr="008E4F17">
        <w:t>Frequency spectra graph</w:t>
      </w:r>
    </w:p>
    <w:p w14:paraId="3A00FB6F" w14:textId="462CDD7B" w:rsidR="00671F04" w:rsidRPr="008E4F17" w:rsidRDefault="000744B9" w:rsidP="000744B9">
      <w:pPr>
        <w:pStyle w:val="Figure"/>
      </w:pPr>
      <w:r w:rsidRPr="008E4F17">
        <w:rPr>
          <w:noProof/>
        </w:rPr>
        <w:drawing>
          <wp:inline distT="0" distB="0" distL="0" distR="0" wp14:anchorId="423993FF" wp14:editId="33D96234">
            <wp:extent cx="5943600" cy="3104515"/>
            <wp:effectExtent l="0" t="0" r="0" b="635"/>
            <wp:docPr id="127" name="Picture 127" descr="(b) Frequency spectr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b) Frequency spectra graph"/>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43600" cy="3104515"/>
                    </a:xfrm>
                    <a:prstGeom prst="rect">
                      <a:avLst/>
                    </a:prstGeom>
                    <a:noFill/>
                    <a:ln>
                      <a:noFill/>
                    </a:ln>
                  </pic:spPr>
                </pic:pic>
              </a:graphicData>
            </a:graphic>
          </wp:inline>
        </w:drawing>
      </w:r>
    </w:p>
    <w:p w14:paraId="52BA9A87" w14:textId="55DDBB7E" w:rsidR="00671F04" w:rsidRPr="008E4F17" w:rsidRDefault="0017444D" w:rsidP="000744B9">
      <w:pPr>
        <w:pStyle w:val="Figuretitle"/>
        <w:rPr>
          <w:b w:val="0"/>
        </w:rPr>
      </w:pPr>
      <w:r w:rsidRPr="008E4F17">
        <w:t>(c)</w:t>
      </w:r>
      <w:r w:rsidRPr="008E4F17">
        <w:tab/>
      </w:r>
      <w:r w:rsidR="00671F04" w:rsidRPr="008E4F17">
        <w:t>Waveform graph</w:t>
      </w:r>
    </w:p>
    <w:p w14:paraId="5BC718A3" w14:textId="6433F0EA" w:rsidR="00671F04" w:rsidRPr="008E4F17" w:rsidRDefault="000744B9" w:rsidP="000744B9">
      <w:pPr>
        <w:pStyle w:val="Figure"/>
      </w:pPr>
      <w:r w:rsidRPr="008E4F17">
        <w:rPr>
          <w:noProof/>
        </w:rPr>
        <w:drawing>
          <wp:inline distT="0" distB="0" distL="0" distR="0" wp14:anchorId="37AE2F27" wp14:editId="6B36FF16">
            <wp:extent cx="5517515" cy="2792095"/>
            <wp:effectExtent l="0" t="0" r="6985" b="8255"/>
            <wp:docPr id="128" name="Picture 128" descr="(c) Waveform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c) Waveform graph"/>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517515" cy="2792095"/>
                    </a:xfrm>
                    <a:prstGeom prst="rect">
                      <a:avLst/>
                    </a:prstGeom>
                    <a:noFill/>
                  </pic:spPr>
                </pic:pic>
              </a:graphicData>
            </a:graphic>
          </wp:inline>
        </w:drawing>
      </w:r>
    </w:p>
    <w:p w14:paraId="78FBD667" w14:textId="0A00A59A" w:rsidR="00671F04" w:rsidRPr="008E4F17" w:rsidRDefault="0017444D" w:rsidP="000744B9">
      <w:pPr>
        <w:pStyle w:val="Figuretitle"/>
        <w:rPr>
          <w:b w:val="0"/>
        </w:rPr>
      </w:pPr>
      <w:r w:rsidRPr="008E4F17">
        <w:lastRenderedPageBreak/>
        <w:t>(d)</w:t>
      </w:r>
      <w:r w:rsidRPr="008E4F17">
        <w:tab/>
      </w:r>
      <w:r w:rsidR="00671F04" w:rsidRPr="008E4F17">
        <w:t>Frequency spectra graph</w:t>
      </w:r>
    </w:p>
    <w:p w14:paraId="705D2E12" w14:textId="140B9EC5" w:rsidR="00671F04" w:rsidRPr="008E4F17" w:rsidRDefault="000744B9" w:rsidP="000744B9">
      <w:pPr>
        <w:pStyle w:val="Figure"/>
      </w:pPr>
      <w:r w:rsidRPr="008E4F17">
        <w:rPr>
          <w:noProof/>
        </w:rPr>
        <w:drawing>
          <wp:inline distT="0" distB="0" distL="0" distR="0" wp14:anchorId="1CD6B081" wp14:editId="37286CCF">
            <wp:extent cx="6113780" cy="3253740"/>
            <wp:effectExtent l="0" t="0" r="1270" b="3810"/>
            <wp:docPr id="129" name="Picture 129" descr="(d) Frequency spectr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d) Frequency spectra graph"/>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113780" cy="3253740"/>
                    </a:xfrm>
                    <a:prstGeom prst="rect">
                      <a:avLst/>
                    </a:prstGeom>
                    <a:noFill/>
                    <a:ln>
                      <a:noFill/>
                    </a:ln>
                  </pic:spPr>
                </pic:pic>
              </a:graphicData>
            </a:graphic>
          </wp:inline>
        </w:drawing>
      </w:r>
    </w:p>
    <w:p w14:paraId="41BD4B5F" w14:textId="77777777" w:rsidR="00671F04" w:rsidRPr="008E4F17" w:rsidRDefault="00671F04" w:rsidP="000744B9">
      <w:pPr>
        <w:pStyle w:val="Heading5"/>
      </w:pPr>
      <w:r w:rsidRPr="008E4F17">
        <w:t>4.3.3.3.2</w:t>
      </w:r>
      <w:r w:rsidRPr="008E4F17">
        <w:tab/>
        <w:t>Interference simulation analyses from spaceborne EESS SAR-4 with adjustable parameters to FMCW radars</w:t>
      </w:r>
    </w:p>
    <w:p w14:paraId="16014578" w14:textId="77777777" w:rsidR="00671F04" w:rsidRPr="008E4F17" w:rsidRDefault="00671F04" w:rsidP="00671F04">
      <w:r w:rsidRPr="008E4F17">
        <w:t>This section provides the interference simulation results from spaceborne EES SAR-4 with adjustable parameters as pulse width, repeat period and bandwidth to FMCW radars while keeping the same parameters of MFCW radars and the peak power of spaceborne SAR interference signals. The simulation results display the signal spectra by signal processing of MFCW radars.</w:t>
      </w:r>
    </w:p>
    <w:p w14:paraId="49D2CAC9" w14:textId="77777777" w:rsidR="00671F04" w:rsidRPr="008E4F17" w:rsidRDefault="00671F04" w:rsidP="004644DA">
      <w:pPr>
        <w:pStyle w:val="enumlev1"/>
      </w:pPr>
      <w:r w:rsidRPr="008E4F17">
        <w:t>(1)</w:t>
      </w:r>
      <w:r w:rsidRPr="008E4F17">
        <w:tab/>
        <w:t>Interference effect under the condition of keeping the same parameters of pulse width and bandwidth of spaceborne SAR, with the repeat period adjustable.</w:t>
      </w:r>
    </w:p>
    <w:p w14:paraId="36BA51B8" w14:textId="77777777" w:rsidR="00671F04" w:rsidRPr="008E4F17" w:rsidRDefault="00671F04" w:rsidP="00671F04">
      <w:r w:rsidRPr="008E4F17">
        <w:t>The result of interference effect analysis from EESS SAR-4 interference signals under the condition of same pulse width and bandwidth and adjustable repeat period to FMCW radar is shown in Table 32 and Fig. 80.</w:t>
      </w:r>
    </w:p>
    <w:p w14:paraId="24DDCB60" w14:textId="77777777" w:rsidR="00671F04" w:rsidRPr="008E4F17" w:rsidRDefault="00671F04" w:rsidP="000744B9">
      <w:pPr>
        <w:pStyle w:val="TableNo"/>
      </w:pPr>
      <w:r w:rsidRPr="008E4F17">
        <w:t>TABLE 32</w:t>
      </w:r>
    </w:p>
    <w:p w14:paraId="6BCFD8F2" w14:textId="201DFAE3" w:rsidR="00671F04" w:rsidRPr="008E4F17" w:rsidRDefault="00671F04" w:rsidP="000744B9">
      <w:pPr>
        <w:pStyle w:val="Tabletitle"/>
      </w:pPr>
      <w:r w:rsidRPr="008E4F17">
        <w:t>Interference effect analyses under the condition of same pulse width and</w:t>
      </w:r>
      <w:r w:rsidR="00333F9C">
        <w:t xml:space="preserve"> </w:t>
      </w:r>
      <w:r w:rsidRPr="008E4F17">
        <w:t>bandwidth and adjustable repeat period</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6"/>
        <w:gridCol w:w="2508"/>
        <w:gridCol w:w="2805"/>
        <w:gridCol w:w="2900"/>
      </w:tblGrid>
      <w:tr w:rsidR="00671F04" w:rsidRPr="008E4F17" w14:paraId="4463BD51" w14:textId="77777777" w:rsidTr="002E374C">
        <w:trPr>
          <w:jc w:val="center"/>
        </w:trPr>
        <w:tc>
          <w:tcPr>
            <w:tcW w:w="1370" w:type="dxa"/>
            <w:vAlign w:val="center"/>
          </w:tcPr>
          <w:p w14:paraId="1FC2A929" w14:textId="77777777" w:rsidR="00671F04" w:rsidRPr="008E4F17" w:rsidRDefault="00671F04" w:rsidP="000744B9">
            <w:pPr>
              <w:pStyle w:val="Tablehead"/>
            </w:pPr>
            <w:r w:rsidRPr="008E4F17">
              <w:t xml:space="preserve">Number </w:t>
            </w:r>
          </w:p>
        </w:tc>
        <w:tc>
          <w:tcPr>
            <w:tcW w:w="2409" w:type="dxa"/>
            <w:vAlign w:val="center"/>
          </w:tcPr>
          <w:p w14:paraId="09E05D71" w14:textId="77777777" w:rsidR="00671F04" w:rsidRPr="008E4F17" w:rsidRDefault="00671F04" w:rsidP="000744B9">
            <w:pPr>
              <w:pStyle w:val="Tablehead"/>
            </w:pPr>
            <w:r w:rsidRPr="008E4F17">
              <w:t>Pulse width</w:t>
            </w:r>
            <w:r w:rsidRPr="008E4F17">
              <w:br/>
              <w:t>(µs)</w:t>
            </w:r>
          </w:p>
        </w:tc>
        <w:tc>
          <w:tcPr>
            <w:tcW w:w="2694" w:type="dxa"/>
            <w:vAlign w:val="center"/>
          </w:tcPr>
          <w:p w14:paraId="7F6D7FD4" w14:textId="77777777" w:rsidR="00671F04" w:rsidRPr="008E4F17" w:rsidRDefault="00671F04" w:rsidP="000744B9">
            <w:pPr>
              <w:pStyle w:val="Tablehead"/>
            </w:pPr>
            <w:r w:rsidRPr="008E4F17">
              <w:t>Repeat period</w:t>
            </w:r>
            <w:r w:rsidRPr="008E4F17">
              <w:br/>
              <w:t>(µs)</w:t>
            </w:r>
          </w:p>
        </w:tc>
        <w:tc>
          <w:tcPr>
            <w:tcW w:w="2785" w:type="dxa"/>
            <w:vAlign w:val="center"/>
          </w:tcPr>
          <w:p w14:paraId="26CDE8AB" w14:textId="77777777" w:rsidR="00671F04" w:rsidRPr="008E4F17" w:rsidRDefault="00671F04" w:rsidP="000744B9">
            <w:pPr>
              <w:pStyle w:val="Tablehead"/>
            </w:pPr>
            <w:r w:rsidRPr="008E4F17">
              <w:t>Bandwidth</w:t>
            </w:r>
            <w:r w:rsidRPr="008E4F17">
              <w:br/>
              <w:t>(MHz)</w:t>
            </w:r>
          </w:p>
        </w:tc>
      </w:tr>
      <w:tr w:rsidR="00671F04" w:rsidRPr="008E4F17" w14:paraId="329CB94A" w14:textId="77777777" w:rsidTr="000744B9">
        <w:trPr>
          <w:jc w:val="center"/>
        </w:trPr>
        <w:tc>
          <w:tcPr>
            <w:tcW w:w="1370" w:type="dxa"/>
          </w:tcPr>
          <w:p w14:paraId="4162940F" w14:textId="77777777" w:rsidR="00671F04" w:rsidRPr="008E4F17" w:rsidRDefault="00671F04" w:rsidP="000744B9">
            <w:pPr>
              <w:pStyle w:val="Tabletext"/>
              <w:jc w:val="center"/>
            </w:pPr>
            <w:r w:rsidRPr="008E4F17">
              <w:t>1</w:t>
            </w:r>
          </w:p>
        </w:tc>
        <w:tc>
          <w:tcPr>
            <w:tcW w:w="2409" w:type="dxa"/>
          </w:tcPr>
          <w:p w14:paraId="7DD6CFCC" w14:textId="77777777" w:rsidR="00671F04" w:rsidRPr="008E4F17" w:rsidRDefault="00671F04" w:rsidP="000744B9">
            <w:pPr>
              <w:pStyle w:val="Tabletext"/>
              <w:jc w:val="center"/>
            </w:pPr>
            <w:r w:rsidRPr="008E4F17">
              <w:t>50</w:t>
            </w:r>
          </w:p>
        </w:tc>
        <w:tc>
          <w:tcPr>
            <w:tcW w:w="2694" w:type="dxa"/>
          </w:tcPr>
          <w:p w14:paraId="34EEC8D6" w14:textId="77777777" w:rsidR="00671F04" w:rsidRPr="008E4F17" w:rsidRDefault="00671F04" w:rsidP="000744B9">
            <w:pPr>
              <w:pStyle w:val="Tabletext"/>
              <w:jc w:val="center"/>
            </w:pPr>
            <w:r w:rsidRPr="008E4F17">
              <w:t>100</w:t>
            </w:r>
          </w:p>
        </w:tc>
        <w:tc>
          <w:tcPr>
            <w:tcW w:w="2785" w:type="dxa"/>
          </w:tcPr>
          <w:p w14:paraId="479B79CE" w14:textId="77777777" w:rsidR="00671F04" w:rsidRPr="008E4F17" w:rsidRDefault="00671F04" w:rsidP="000744B9">
            <w:pPr>
              <w:pStyle w:val="Tabletext"/>
              <w:jc w:val="center"/>
            </w:pPr>
            <w:r w:rsidRPr="008E4F17">
              <w:t>1200</w:t>
            </w:r>
          </w:p>
        </w:tc>
      </w:tr>
      <w:tr w:rsidR="00671F04" w:rsidRPr="008E4F17" w14:paraId="16772C9D" w14:textId="77777777" w:rsidTr="000744B9">
        <w:trPr>
          <w:jc w:val="center"/>
        </w:trPr>
        <w:tc>
          <w:tcPr>
            <w:tcW w:w="1370" w:type="dxa"/>
          </w:tcPr>
          <w:p w14:paraId="417D2379" w14:textId="77777777" w:rsidR="00671F04" w:rsidRPr="008E4F17" w:rsidRDefault="00671F04" w:rsidP="000744B9">
            <w:pPr>
              <w:pStyle w:val="Tabletext"/>
              <w:jc w:val="center"/>
            </w:pPr>
            <w:r w:rsidRPr="008E4F17">
              <w:t>2</w:t>
            </w:r>
          </w:p>
        </w:tc>
        <w:tc>
          <w:tcPr>
            <w:tcW w:w="2409" w:type="dxa"/>
          </w:tcPr>
          <w:p w14:paraId="78C6BFC1" w14:textId="77777777" w:rsidR="00671F04" w:rsidRPr="008E4F17" w:rsidRDefault="00671F04" w:rsidP="000744B9">
            <w:pPr>
              <w:pStyle w:val="Tabletext"/>
              <w:jc w:val="center"/>
            </w:pPr>
            <w:r w:rsidRPr="008E4F17">
              <w:t>50</w:t>
            </w:r>
          </w:p>
        </w:tc>
        <w:tc>
          <w:tcPr>
            <w:tcW w:w="2694" w:type="dxa"/>
          </w:tcPr>
          <w:p w14:paraId="7BB75768" w14:textId="77777777" w:rsidR="00671F04" w:rsidRPr="008E4F17" w:rsidRDefault="00671F04" w:rsidP="000744B9">
            <w:pPr>
              <w:pStyle w:val="Tabletext"/>
              <w:jc w:val="center"/>
            </w:pPr>
            <w:r w:rsidRPr="008E4F17">
              <w:t>200</w:t>
            </w:r>
          </w:p>
        </w:tc>
        <w:tc>
          <w:tcPr>
            <w:tcW w:w="2785" w:type="dxa"/>
          </w:tcPr>
          <w:p w14:paraId="43A11A35" w14:textId="77777777" w:rsidR="00671F04" w:rsidRPr="008E4F17" w:rsidRDefault="00671F04" w:rsidP="000744B9">
            <w:pPr>
              <w:pStyle w:val="Tabletext"/>
              <w:jc w:val="center"/>
            </w:pPr>
            <w:r w:rsidRPr="008E4F17">
              <w:t>1200</w:t>
            </w:r>
          </w:p>
        </w:tc>
      </w:tr>
      <w:tr w:rsidR="00671F04" w:rsidRPr="008E4F17" w14:paraId="0F520EB3" w14:textId="77777777" w:rsidTr="000744B9">
        <w:trPr>
          <w:trHeight w:val="297"/>
          <w:jc w:val="center"/>
        </w:trPr>
        <w:tc>
          <w:tcPr>
            <w:tcW w:w="1370" w:type="dxa"/>
          </w:tcPr>
          <w:p w14:paraId="74F72FD7" w14:textId="77777777" w:rsidR="00671F04" w:rsidRPr="008E4F17" w:rsidRDefault="00671F04" w:rsidP="000744B9">
            <w:pPr>
              <w:pStyle w:val="Tabletext"/>
              <w:jc w:val="center"/>
            </w:pPr>
            <w:r w:rsidRPr="008E4F17">
              <w:t>3</w:t>
            </w:r>
          </w:p>
        </w:tc>
        <w:tc>
          <w:tcPr>
            <w:tcW w:w="2409" w:type="dxa"/>
          </w:tcPr>
          <w:p w14:paraId="49F33CC5" w14:textId="77777777" w:rsidR="00671F04" w:rsidRPr="008E4F17" w:rsidRDefault="00671F04" w:rsidP="000744B9">
            <w:pPr>
              <w:pStyle w:val="Tabletext"/>
              <w:jc w:val="center"/>
            </w:pPr>
            <w:r w:rsidRPr="008E4F17">
              <w:t>50</w:t>
            </w:r>
          </w:p>
        </w:tc>
        <w:tc>
          <w:tcPr>
            <w:tcW w:w="2694" w:type="dxa"/>
          </w:tcPr>
          <w:p w14:paraId="136F408A" w14:textId="77777777" w:rsidR="00671F04" w:rsidRPr="008E4F17" w:rsidRDefault="00671F04" w:rsidP="000744B9">
            <w:pPr>
              <w:pStyle w:val="Tabletext"/>
              <w:jc w:val="center"/>
            </w:pPr>
            <w:r w:rsidRPr="008E4F17">
              <w:t>400</w:t>
            </w:r>
          </w:p>
        </w:tc>
        <w:tc>
          <w:tcPr>
            <w:tcW w:w="2785" w:type="dxa"/>
          </w:tcPr>
          <w:p w14:paraId="2E0BA1FC" w14:textId="77777777" w:rsidR="00671F04" w:rsidRPr="008E4F17" w:rsidRDefault="00671F04" w:rsidP="000744B9">
            <w:pPr>
              <w:pStyle w:val="Tabletext"/>
              <w:jc w:val="center"/>
            </w:pPr>
            <w:r w:rsidRPr="008E4F17">
              <w:t>1200</w:t>
            </w:r>
          </w:p>
        </w:tc>
      </w:tr>
      <w:tr w:rsidR="00671F04" w:rsidRPr="008E4F17" w14:paraId="4BB85140" w14:textId="77777777" w:rsidTr="000744B9">
        <w:trPr>
          <w:trHeight w:val="297"/>
          <w:jc w:val="center"/>
        </w:trPr>
        <w:tc>
          <w:tcPr>
            <w:tcW w:w="1370" w:type="dxa"/>
          </w:tcPr>
          <w:p w14:paraId="5A0AADCF" w14:textId="77777777" w:rsidR="00671F04" w:rsidRPr="008E4F17" w:rsidRDefault="00671F04" w:rsidP="000744B9">
            <w:pPr>
              <w:pStyle w:val="Tabletext"/>
              <w:jc w:val="center"/>
            </w:pPr>
            <w:r w:rsidRPr="008E4F17">
              <w:t>4</w:t>
            </w:r>
          </w:p>
        </w:tc>
        <w:tc>
          <w:tcPr>
            <w:tcW w:w="2409" w:type="dxa"/>
          </w:tcPr>
          <w:p w14:paraId="66BAD4A9" w14:textId="77777777" w:rsidR="00671F04" w:rsidRPr="008E4F17" w:rsidRDefault="00671F04" w:rsidP="000744B9">
            <w:pPr>
              <w:pStyle w:val="Tabletext"/>
              <w:jc w:val="center"/>
            </w:pPr>
            <w:r w:rsidRPr="008E4F17">
              <w:t>50</w:t>
            </w:r>
          </w:p>
        </w:tc>
        <w:tc>
          <w:tcPr>
            <w:tcW w:w="2694" w:type="dxa"/>
          </w:tcPr>
          <w:p w14:paraId="287D37E7" w14:textId="77777777" w:rsidR="00671F04" w:rsidRPr="008E4F17" w:rsidRDefault="00671F04" w:rsidP="000744B9">
            <w:pPr>
              <w:pStyle w:val="Tabletext"/>
              <w:jc w:val="center"/>
            </w:pPr>
            <w:r w:rsidRPr="008E4F17">
              <w:t>800</w:t>
            </w:r>
          </w:p>
        </w:tc>
        <w:tc>
          <w:tcPr>
            <w:tcW w:w="2785" w:type="dxa"/>
          </w:tcPr>
          <w:p w14:paraId="66D670F5" w14:textId="77777777" w:rsidR="00671F04" w:rsidRPr="008E4F17" w:rsidRDefault="00671F04" w:rsidP="000744B9">
            <w:pPr>
              <w:pStyle w:val="Tabletext"/>
              <w:jc w:val="center"/>
            </w:pPr>
            <w:r w:rsidRPr="008E4F17">
              <w:t>1200</w:t>
            </w:r>
          </w:p>
        </w:tc>
      </w:tr>
      <w:tr w:rsidR="00671F04" w:rsidRPr="008E4F17" w14:paraId="27BFDC3A" w14:textId="77777777" w:rsidTr="000744B9">
        <w:trPr>
          <w:trHeight w:val="684"/>
          <w:jc w:val="center"/>
        </w:trPr>
        <w:tc>
          <w:tcPr>
            <w:tcW w:w="1370" w:type="dxa"/>
          </w:tcPr>
          <w:p w14:paraId="7911F3D1" w14:textId="77777777" w:rsidR="00671F04" w:rsidRPr="008E4F17" w:rsidRDefault="00671F04" w:rsidP="000744B9">
            <w:pPr>
              <w:pStyle w:val="Tabletext"/>
              <w:jc w:val="left"/>
            </w:pPr>
            <w:r w:rsidRPr="008E4F17">
              <w:t>Simulation result</w:t>
            </w:r>
          </w:p>
        </w:tc>
        <w:tc>
          <w:tcPr>
            <w:tcW w:w="7888" w:type="dxa"/>
            <w:gridSpan w:val="3"/>
          </w:tcPr>
          <w:p w14:paraId="40C38486" w14:textId="77777777" w:rsidR="00671F04" w:rsidRPr="008E4F17" w:rsidRDefault="00671F04" w:rsidP="000744B9">
            <w:pPr>
              <w:pStyle w:val="Tabletext"/>
              <w:jc w:val="left"/>
            </w:pPr>
            <w:r w:rsidRPr="008E4F17">
              <w:t>When pulse width and bandwidth of SAR remain the same, the interference pulse into radar reduces in a setting time with the increase of repeat period, which manifests as the reduction of power spectral density (PSD) of SAR interference signals.</w:t>
            </w:r>
          </w:p>
        </w:tc>
      </w:tr>
      <w:tr w:rsidR="00671F04" w:rsidRPr="008E4F17" w14:paraId="60793F2A" w14:textId="77777777" w:rsidTr="000744B9">
        <w:trPr>
          <w:trHeight w:val="778"/>
          <w:jc w:val="center"/>
        </w:trPr>
        <w:tc>
          <w:tcPr>
            <w:tcW w:w="1370" w:type="dxa"/>
          </w:tcPr>
          <w:p w14:paraId="067064DB" w14:textId="77777777" w:rsidR="00671F04" w:rsidRPr="008E4F17" w:rsidRDefault="00671F04" w:rsidP="000744B9">
            <w:pPr>
              <w:pStyle w:val="Tabletext"/>
              <w:jc w:val="left"/>
            </w:pPr>
            <w:r w:rsidRPr="008E4F17">
              <w:t>Basic conclusion</w:t>
            </w:r>
          </w:p>
        </w:tc>
        <w:tc>
          <w:tcPr>
            <w:tcW w:w="7888" w:type="dxa"/>
            <w:gridSpan w:val="3"/>
          </w:tcPr>
          <w:p w14:paraId="20D9D97C" w14:textId="77777777" w:rsidR="00671F04" w:rsidRPr="008E4F17" w:rsidRDefault="00671F04" w:rsidP="000744B9">
            <w:pPr>
              <w:pStyle w:val="Tabletext"/>
              <w:jc w:val="left"/>
            </w:pPr>
            <w:r w:rsidRPr="008E4F17">
              <w:t>When pulse width and bandwidth of SAR interference signal remain the same, the PSD of interference from SAR to FMCW radar will gradually reduce with the increase of repeat period of SAR, and the interference effect also falls.</w:t>
            </w:r>
          </w:p>
        </w:tc>
      </w:tr>
    </w:tbl>
    <w:p w14:paraId="26791549" w14:textId="22C76C39" w:rsidR="00671F04" w:rsidRPr="008E4F17" w:rsidRDefault="00671F04" w:rsidP="000744B9">
      <w:pPr>
        <w:pStyle w:val="FigureNo"/>
      </w:pPr>
      <w:r w:rsidRPr="008E4F17">
        <w:lastRenderedPageBreak/>
        <w:t>Figure 80</w:t>
      </w:r>
    </w:p>
    <w:p w14:paraId="0E3261FF" w14:textId="19645BD2" w:rsidR="00671F04" w:rsidRPr="008E4F17" w:rsidRDefault="00671F04" w:rsidP="000744B9">
      <w:pPr>
        <w:pStyle w:val="Figuretitle"/>
      </w:pPr>
      <w:r w:rsidRPr="008E4F17">
        <w:t>Interference effect analyses under the condition of same pulse width and bandwidth and adjustable repeat period</w:t>
      </w:r>
    </w:p>
    <w:p w14:paraId="3DE62A43" w14:textId="1C022468" w:rsidR="00671F04" w:rsidRPr="008E4F17" w:rsidRDefault="000744B9" w:rsidP="000744B9">
      <w:pPr>
        <w:pStyle w:val="Figure"/>
      </w:pPr>
      <w:r w:rsidRPr="008E4F17">
        <w:rPr>
          <w:noProof/>
        </w:rPr>
        <w:drawing>
          <wp:inline distT="0" distB="0" distL="0" distR="0" wp14:anchorId="193B5A7D" wp14:editId="5C361A73">
            <wp:extent cx="5742940" cy="2773680"/>
            <wp:effectExtent l="0" t="0" r="0" b="7620"/>
            <wp:docPr id="130" name="Picture 130" descr="Interference effect analyses under the condition of same pulse width and bandwidth and adjustable repeat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Interference effect analyses under the condition of same pulse width and bandwidth and adjustable repeat period"/>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42940" cy="2773680"/>
                    </a:xfrm>
                    <a:prstGeom prst="rect">
                      <a:avLst/>
                    </a:prstGeom>
                    <a:noFill/>
                  </pic:spPr>
                </pic:pic>
              </a:graphicData>
            </a:graphic>
          </wp:inline>
        </w:drawing>
      </w:r>
    </w:p>
    <w:p w14:paraId="41F00FC7" w14:textId="77777777" w:rsidR="00671F04" w:rsidRPr="008E4F17" w:rsidRDefault="00671F04" w:rsidP="004644DA">
      <w:pPr>
        <w:pStyle w:val="enumlev1"/>
      </w:pPr>
      <w:r w:rsidRPr="008E4F17">
        <w:t>(2)</w:t>
      </w:r>
      <w:r w:rsidRPr="008E4F17">
        <w:tab/>
        <w:t>Interference effect under the condition of keeping the same parameters of repeat period and bandwidth of spaceborne SAR, with the pulse width adjustable.</w:t>
      </w:r>
    </w:p>
    <w:p w14:paraId="319A0B0D" w14:textId="77777777" w:rsidR="00671F04" w:rsidRPr="008E4F17" w:rsidRDefault="00671F04" w:rsidP="00671F04">
      <w:r w:rsidRPr="008E4F17">
        <w:t>The result of interference effect analysis from EESS SAR-4 interference signals under the condition of same repeat period and bandwidth and adjustable pulse width to FMCW radar is shown in Table 33 and Fig. 81.</w:t>
      </w:r>
    </w:p>
    <w:p w14:paraId="7DA6CFAE" w14:textId="77777777" w:rsidR="00671F04" w:rsidRPr="008E4F17" w:rsidRDefault="00671F04" w:rsidP="000744B9">
      <w:pPr>
        <w:pStyle w:val="TableNo"/>
      </w:pPr>
      <w:r w:rsidRPr="008E4F17">
        <w:t>TABLE 33</w:t>
      </w:r>
    </w:p>
    <w:p w14:paraId="037A3DE0" w14:textId="2F3A4926" w:rsidR="00671F04" w:rsidRPr="008E4F17" w:rsidRDefault="00671F04" w:rsidP="000744B9">
      <w:pPr>
        <w:pStyle w:val="Tabletitle"/>
        <w:rPr>
          <w:b w:val="0"/>
        </w:rPr>
      </w:pPr>
      <w:r w:rsidRPr="008E4F17">
        <w:t>Interference effect analyses under the condition of same repeat period and</w:t>
      </w:r>
      <w:r w:rsidR="00333F9C">
        <w:t xml:space="preserve"> </w:t>
      </w:r>
      <w:r w:rsidRPr="008E4F17">
        <w:t>bandwidth and adjustable pulse width</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0"/>
        <w:gridCol w:w="2203"/>
        <w:gridCol w:w="2644"/>
        <w:gridCol w:w="3372"/>
      </w:tblGrid>
      <w:tr w:rsidR="00671F04" w:rsidRPr="008E4F17" w14:paraId="7068092B" w14:textId="77777777" w:rsidTr="002E374C">
        <w:trPr>
          <w:tblHeader/>
          <w:jc w:val="center"/>
        </w:trPr>
        <w:tc>
          <w:tcPr>
            <w:tcW w:w="1370" w:type="dxa"/>
            <w:vAlign w:val="center"/>
          </w:tcPr>
          <w:p w14:paraId="03A47100" w14:textId="77777777" w:rsidR="00671F04" w:rsidRPr="008E4F17" w:rsidRDefault="00671F04" w:rsidP="000744B9">
            <w:pPr>
              <w:pStyle w:val="Tablehead"/>
            </w:pPr>
            <w:r w:rsidRPr="008E4F17">
              <w:t xml:space="preserve">Number </w:t>
            </w:r>
          </w:p>
        </w:tc>
        <w:tc>
          <w:tcPr>
            <w:tcW w:w="2126" w:type="dxa"/>
            <w:vAlign w:val="center"/>
          </w:tcPr>
          <w:p w14:paraId="568FD06F" w14:textId="77777777" w:rsidR="00671F04" w:rsidRPr="008E4F17" w:rsidRDefault="00671F04" w:rsidP="000744B9">
            <w:pPr>
              <w:pStyle w:val="Tablehead"/>
            </w:pPr>
            <w:r w:rsidRPr="008E4F17">
              <w:t>Pulse width</w:t>
            </w:r>
            <w:r w:rsidRPr="008E4F17">
              <w:br/>
              <w:t>(µs)</w:t>
            </w:r>
          </w:p>
        </w:tc>
        <w:tc>
          <w:tcPr>
            <w:tcW w:w="2552" w:type="dxa"/>
            <w:vAlign w:val="center"/>
          </w:tcPr>
          <w:p w14:paraId="663C1E72" w14:textId="77777777" w:rsidR="00671F04" w:rsidRPr="008E4F17" w:rsidRDefault="00671F04" w:rsidP="000744B9">
            <w:pPr>
              <w:pStyle w:val="Tablehead"/>
            </w:pPr>
            <w:r w:rsidRPr="008E4F17">
              <w:t>Repeat period</w:t>
            </w:r>
            <w:r w:rsidRPr="008E4F17">
              <w:br/>
              <w:t>(µs)</w:t>
            </w:r>
          </w:p>
        </w:tc>
        <w:tc>
          <w:tcPr>
            <w:tcW w:w="3254" w:type="dxa"/>
            <w:vAlign w:val="center"/>
          </w:tcPr>
          <w:p w14:paraId="2B68D960" w14:textId="77777777" w:rsidR="00671F04" w:rsidRPr="008E4F17" w:rsidRDefault="00671F04" w:rsidP="000744B9">
            <w:pPr>
              <w:pStyle w:val="Tablehead"/>
            </w:pPr>
            <w:r w:rsidRPr="008E4F17">
              <w:t>Bandwidth</w:t>
            </w:r>
            <w:r w:rsidRPr="008E4F17">
              <w:br/>
              <w:t>(MHz)</w:t>
            </w:r>
          </w:p>
        </w:tc>
      </w:tr>
      <w:tr w:rsidR="00671F04" w:rsidRPr="008E4F17" w14:paraId="1E8EF417" w14:textId="77777777" w:rsidTr="000744B9">
        <w:trPr>
          <w:jc w:val="center"/>
        </w:trPr>
        <w:tc>
          <w:tcPr>
            <w:tcW w:w="1370" w:type="dxa"/>
          </w:tcPr>
          <w:p w14:paraId="6234B9E5" w14:textId="77777777" w:rsidR="00671F04" w:rsidRPr="008E4F17" w:rsidRDefault="00671F04" w:rsidP="000744B9">
            <w:pPr>
              <w:pStyle w:val="Tabletext"/>
              <w:jc w:val="center"/>
            </w:pPr>
            <w:r w:rsidRPr="008E4F17">
              <w:t>1</w:t>
            </w:r>
          </w:p>
        </w:tc>
        <w:tc>
          <w:tcPr>
            <w:tcW w:w="2126" w:type="dxa"/>
          </w:tcPr>
          <w:p w14:paraId="1BCC6906" w14:textId="77777777" w:rsidR="00671F04" w:rsidRPr="008E4F17" w:rsidRDefault="00671F04" w:rsidP="000744B9">
            <w:pPr>
              <w:pStyle w:val="Tabletext"/>
              <w:jc w:val="center"/>
            </w:pPr>
            <w:r w:rsidRPr="008E4F17">
              <w:t>10</w:t>
            </w:r>
          </w:p>
        </w:tc>
        <w:tc>
          <w:tcPr>
            <w:tcW w:w="2552" w:type="dxa"/>
          </w:tcPr>
          <w:p w14:paraId="0BE5D510" w14:textId="77777777" w:rsidR="00671F04" w:rsidRPr="008E4F17" w:rsidRDefault="00671F04" w:rsidP="000744B9">
            <w:pPr>
              <w:pStyle w:val="Tabletext"/>
              <w:jc w:val="center"/>
            </w:pPr>
            <w:r w:rsidRPr="008E4F17">
              <w:t>200</w:t>
            </w:r>
          </w:p>
        </w:tc>
        <w:tc>
          <w:tcPr>
            <w:tcW w:w="3254" w:type="dxa"/>
          </w:tcPr>
          <w:p w14:paraId="0B2B7E0A" w14:textId="77777777" w:rsidR="00671F04" w:rsidRPr="008E4F17" w:rsidRDefault="00671F04" w:rsidP="000744B9">
            <w:pPr>
              <w:pStyle w:val="Tabletext"/>
              <w:jc w:val="center"/>
            </w:pPr>
            <w:r w:rsidRPr="008E4F17">
              <w:t>1200</w:t>
            </w:r>
          </w:p>
        </w:tc>
      </w:tr>
      <w:tr w:rsidR="00671F04" w:rsidRPr="008E4F17" w14:paraId="7D7D54D8" w14:textId="77777777" w:rsidTr="000744B9">
        <w:trPr>
          <w:jc w:val="center"/>
        </w:trPr>
        <w:tc>
          <w:tcPr>
            <w:tcW w:w="1370" w:type="dxa"/>
          </w:tcPr>
          <w:p w14:paraId="6D36E182" w14:textId="77777777" w:rsidR="00671F04" w:rsidRPr="008E4F17" w:rsidRDefault="00671F04" w:rsidP="000744B9">
            <w:pPr>
              <w:pStyle w:val="Tabletext"/>
              <w:jc w:val="center"/>
            </w:pPr>
            <w:r w:rsidRPr="008E4F17">
              <w:t>2</w:t>
            </w:r>
          </w:p>
        </w:tc>
        <w:tc>
          <w:tcPr>
            <w:tcW w:w="2126" w:type="dxa"/>
          </w:tcPr>
          <w:p w14:paraId="6D76192E" w14:textId="77777777" w:rsidR="00671F04" w:rsidRPr="008E4F17" w:rsidRDefault="00671F04" w:rsidP="000744B9">
            <w:pPr>
              <w:pStyle w:val="Tabletext"/>
              <w:jc w:val="center"/>
            </w:pPr>
            <w:r w:rsidRPr="008E4F17">
              <w:t>20</w:t>
            </w:r>
          </w:p>
        </w:tc>
        <w:tc>
          <w:tcPr>
            <w:tcW w:w="2552" w:type="dxa"/>
          </w:tcPr>
          <w:p w14:paraId="66B0FBB6" w14:textId="77777777" w:rsidR="00671F04" w:rsidRPr="008E4F17" w:rsidRDefault="00671F04" w:rsidP="000744B9">
            <w:pPr>
              <w:pStyle w:val="Tabletext"/>
              <w:jc w:val="center"/>
            </w:pPr>
            <w:r w:rsidRPr="008E4F17">
              <w:t>200</w:t>
            </w:r>
          </w:p>
        </w:tc>
        <w:tc>
          <w:tcPr>
            <w:tcW w:w="3254" w:type="dxa"/>
          </w:tcPr>
          <w:p w14:paraId="2EB554A7" w14:textId="77777777" w:rsidR="00671F04" w:rsidRPr="008E4F17" w:rsidRDefault="00671F04" w:rsidP="000744B9">
            <w:pPr>
              <w:pStyle w:val="Tabletext"/>
              <w:jc w:val="center"/>
            </w:pPr>
            <w:r w:rsidRPr="008E4F17">
              <w:t>1200</w:t>
            </w:r>
          </w:p>
        </w:tc>
      </w:tr>
      <w:tr w:rsidR="00671F04" w:rsidRPr="008E4F17" w14:paraId="5A6D2A30" w14:textId="77777777" w:rsidTr="000744B9">
        <w:trPr>
          <w:trHeight w:val="297"/>
          <w:jc w:val="center"/>
        </w:trPr>
        <w:tc>
          <w:tcPr>
            <w:tcW w:w="1370" w:type="dxa"/>
          </w:tcPr>
          <w:p w14:paraId="4C2CDBED" w14:textId="77777777" w:rsidR="00671F04" w:rsidRPr="008E4F17" w:rsidRDefault="00671F04" w:rsidP="000744B9">
            <w:pPr>
              <w:pStyle w:val="Tabletext"/>
              <w:jc w:val="center"/>
            </w:pPr>
            <w:r w:rsidRPr="008E4F17">
              <w:t>3</w:t>
            </w:r>
          </w:p>
        </w:tc>
        <w:tc>
          <w:tcPr>
            <w:tcW w:w="2126" w:type="dxa"/>
          </w:tcPr>
          <w:p w14:paraId="6FFDFDDE" w14:textId="77777777" w:rsidR="00671F04" w:rsidRPr="008E4F17" w:rsidRDefault="00671F04" w:rsidP="000744B9">
            <w:pPr>
              <w:pStyle w:val="Tabletext"/>
              <w:jc w:val="center"/>
            </w:pPr>
            <w:r w:rsidRPr="008E4F17">
              <w:t>40</w:t>
            </w:r>
          </w:p>
        </w:tc>
        <w:tc>
          <w:tcPr>
            <w:tcW w:w="2552" w:type="dxa"/>
          </w:tcPr>
          <w:p w14:paraId="7E0127A1" w14:textId="77777777" w:rsidR="00671F04" w:rsidRPr="008E4F17" w:rsidRDefault="00671F04" w:rsidP="000744B9">
            <w:pPr>
              <w:pStyle w:val="Tabletext"/>
              <w:jc w:val="center"/>
            </w:pPr>
            <w:r w:rsidRPr="008E4F17">
              <w:t>200</w:t>
            </w:r>
          </w:p>
        </w:tc>
        <w:tc>
          <w:tcPr>
            <w:tcW w:w="3254" w:type="dxa"/>
          </w:tcPr>
          <w:p w14:paraId="0D5A409B" w14:textId="77777777" w:rsidR="00671F04" w:rsidRPr="008E4F17" w:rsidRDefault="00671F04" w:rsidP="000744B9">
            <w:pPr>
              <w:pStyle w:val="Tabletext"/>
              <w:jc w:val="center"/>
            </w:pPr>
            <w:r w:rsidRPr="008E4F17">
              <w:t>1200</w:t>
            </w:r>
          </w:p>
        </w:tc>
      </w:tr>
      <w:tr w:rsidR="00671F04" w:rsidRPr="008E4F17" w14:paraId="568068A7" w14:textId="77777777" w:rsidTr="000744B9">
        <w:trPr>
          <w:trHeight w:val="297"/>
          <w:jc w:val="center"/>
        </w:trPr>
        <w:tc>
          <w:tcPr>
            <w:tcW w:w="1370" w:type="dxa"/>
          </w:tcPr>
          <w:p w14:paraId="28F84FE7" w14:textId="77777777" w:rsidR="00671F04" w:rsidRPr="008E4F17" w:rsidRDefault="00671F04" w:rsidP="000744B9">
            <w:pPr>
              <w:pStyle w:val="Tabletext"/>
              <w:jc w:val="center"/>
            </w:pPr>
            <w:r w:rsidRPr="008E4F17">
              <w:t>4</w:t>
            </w:r>
          </w:p>
        </w:tc>
        <w:tc>
          <w:tcPr>
            <w:tcW w:w="2126" w:type="dxa"/>
          </w:tcPr>
          <w:p w14:paraId="591E09F0" w14:textId="77777777" w:rsidR="00671F04" w:rsidRPr="008E4F17" w:rsidRDefault="00671F04" w:rsidP="000744B9">
            <w:pPr>
              <w:pStyle w:val="Tabletext"/>
              <w:jc w:val="center"/>
            </w:pPr>
            <w:r w:rsidRPr="008E4F17">
              <w:t>80</w:t>
            </w:r>
          </w:p>
        </w:tc>
        <w:tc>
          <w:tcPr>
            <w:tcW w:w="2552" w:type="dxa"/>
          </w:tcPr>
          <w:p w14:paraId="70701ECA" w14:textId="77777777" w:rsidR="00671F04" w:rsidRPr="008E4F17" w:rsidRDefault="00671F04" w:rsidP="000744B9">
            <w:pPr>
              <w:pStyle w:val="Tabletext"/>
              <w:jc w:val="center"/>
            </w:pPr>
            <w:r w:rsidRPr="008E4F17">
              <w:t>200</w:t>
            </w:r>
          </w:p>
        </w:tc>
        <w:tc>
          <w:tcPr>
            <w:tcW w:w="3254" w:type="dxa"/>
          </w:tcPr>
          <w:p w14:paraId="185A2D16" w14:textId="77777777" w:rsidR="00671F04" w:rsidRPr="008E4F17" w:rsidRDefault="00671F04" w:rsidP="000744B9">
            <w:pPr>
              <w:pStyle w:val="Tabletext"/>
              <w:jc w:val="center"/>
            </w:pPr>
            <w:r w:rsidRPr="008E4F17">
              <w:t>1200</w:t>
            </w:r>
          </w:p>
        </w:tc>
      </w:tr>
      <w:tr w:rsidR="00671F04" w:rsidRPr="008E4F17" w14:paraId="1F1861BE" w14:textId="77777777" w:rsidTr="000744B9">
        <w:trPr>
          <w:trHeight w:val="684"/>
          <w:jc w:val="center"/>
        </w:trPr>
        <w:tc>
          <w:tcPr>
            <w:tcW w:w="1370" w:type="dxa"/>
          </w:tcPr>
          <w:p w14:paraId="173BA956" w14:textId="77777777" w:rsidR="00671F04" w:rsidRPr="008E4F17" w:rsidRDefault="00671F04" w:rsidP="000744B9">
            <w:pPr>
              <w:pStyle w:val="Tabletext"/>
              <w:jc w:val="left"/>
            </w:pPr>
            <w:r w:rsidRPr="008E4F17">
              <w:t>Simulation result</w:t>
            </w:r>
          </w:p>
        </w:tc>
        <w:tc>
          <w:tcPr>
            <w:tcW w:w="7932" w:type="dxa"/>
            <w:gridSpan w:val="3"/>
          </w:tcPr>
          <w:p w14:paraId="66DBF379" w14:textId="77777777" w:rsidR="00671F04" w:rsidRPr="008E4F17" w:rsidRDefault="00671F04" w:rsidP="000744B9">
            <w:pPr>
              <w:pStyle w:val="Tabletext"/>
              <w:jc w:val="left"/>
            </w:pPr>
            <w:r w:rsidRPr="008E4F17">
              <w:t>When repeat period and bandwidth of SAR-4 interference signal remain the same, the interference pulse in radar increases in a setting time with the increase of pulse width, which manifests as the increase of PSD of SAR-4 interference signals.</w:t>
            </w:r>
          </w:p>
        </w:tc>
      </w:tr>
      <w:tr w:rsidR="00671F04" w:rsidRPr="008E4F17" w14:paraId="56174D53" w14:textId="77777777" w:rsidTr="000744B9">
        <w:trPr>
          <w:trHeight w:val="778"/>
          <w:jc w:val="center"/>
        </w:trPr>
        <w:tc>
          <w:tcPr>
            <w:tcW w:w="1370" w:type="dxa"/>
          </w:tcPr>
          <w:p w14:paraId="056A8860" w14:textId="77777777" w:rsidR="00671F04" w:rsidRPr="008E4F17" w:rsidRDefault="00671F04" w:rsidP="000744B9">
            <w:pPr>
              <w:pStyle w:val="Tabletext"/>
              <w:jc w:val="left"/>
            </w:pPr>
            <w:r w:rsidRPr="008E4F17">
              <w:t>Basic conclusion</w:t>
            </w:r>
          </w:p>
        </w:tc>
        <w:tc>
          <w:tcPr>
            <w:tcW w:w="7932" w:type="dxa"/>
            <w:gridSpan w:val="3"/>
          </w:tcPr>
          <w:p w14:paraId="62FE6FE3" w14:textId="77777777" w:rsidR="00671F04" w:rsidRPr="008E4F17" w:rsidRDefault="00671F04" w:rsidP="000744B9">
            <w:pPr>
              <w:pStyle w:val="Tabletext"/>
              <w:jc w:val="left"/>
            </w:pPr>
            <w:r w:rsidRPr="008E4F17">
              <w:t>When repeat period and bandwidth of SAR-4 interference signal remain the same, the PSD of interference from SAR-4 to FMCW radar will gradually increase with the increase of pulse width of SAR-4, and the interference effect also rises.</w:t>
            </w:r>
          </w:p>
        </w:tc>
      </w:tr>
    </w:tbl>
    <w:p w14:paraId="471059B3" w14:textId="77777777" w:rsidR="000744B9" w:rsidRPr="008E4F17" w:rsidRDefault="000744B9" w:rsidP="000744B9">
      <w:pPr>
        <w:pStyle w:val="Tablefin"/>
      </w:pPr>
    </w:p>
    <w:p w14:paraId="77818C39" w14:textId="0E6B57B4" w:rsidR="00671F04" w:rsidRPr="008E4F17" w:rsidRDefault="00671F04" w:rsidP="000744B9">
      <w:pPr>
        <w:pStyle w:val="FigureNo"/>
      </w:pPr>
      <w:r w:rsidRPr="008E4F17">
        <w:lastRenderedPageBreak/>
        <w:t>Figure 81</w:t>
      </w:r>
    </w:p>
    <w:p w14:paraId="3FED4DF5" w14:textId="54402727" w:rsidR="00671F04" w:rsidRPr="008E4F17" w:rsidRDefault="00671F04" w:rsidP="000744B9">
      <w:pPr>
        <w:pStyle w:val="Figuretitle"/>
      </w:pPr>
      <w:r w:rsidRPr="008E4F17">
        <w:t>Interference effect analyses under the condition of same repeat period and bandwidth and adjustable pulse width</w:t>
      </w:r>
    </w:p>
    <w:p w14:paraId="0DD49589" w14:textId="34B746BA" w:rsidR="00671F04" w:rsidRPr="008E4F17" w:rsidRDefault="000744B9" w:rsidP="000744B9">
      <w:pPr>
        <w:pStyle w:val="Figure"/>
      </w:pPr>
      <w:r w:rsidRPr="008E4F17">
        <w:rPr>
          <w:noProof/>
        </w:rPr>
        <w:drawing>
          <wp:inline distT="0" distB="0" distL="0" distR="0" wp14:anchorId="76211041" wp14:editId="688B42B2">
            <wp:extent cx="5663565" cy="2639695"/>
            <wp:effectExtent l="0" t="0" r="0" b="8255"/>
            <wp:docPr id="131" name="Picture 131" descr="Interference effect analyses under the condition of same repeat period and bandwidth and adjustable pulse wid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Interference effect analyses under the condition of same repeat period and bandwidth and adjustable pulse width"/>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663565" cy="2639695"/>
                    </a:xfrm>
                    <a:prstGeom prst="rect">
                      <a:avLst/>
                    </a:prstGeom>
                    <a:noFill/>
                  </pic:spPr>
                </pic:pic>
              </a:graphicData>
            </a:graphic>
          </wp:inline>
        </w:drawing>
      </w:r>
    </w:p>
    <w:p w14:paraId="2F7960F8" w14:textId="77777777" w:rsidR="00671F04" w:rsidRPr="008E4F17" w:rsidRDefault="00671F04" w:rsidP="004644DA">
      <w:pPr>
        <w:pStyle w:val="enumlev1"/>
      </w:pPr>
      <w:r w:rsidRPr="008E4F17">
        <w:t>(3)</w:t>
      </w:r>
      <w:r w:rsidRPr="008E4F17">
        <w:tab/>
        <w:t>Interference effect under the condition of keeping the same parameters of pulse width and repeat period of spaceborne SAR, with the bandwidth adjustable.</w:t>
      </w:r>
    </w:p>
    <w:p w14:paraId="5E89C669" w14:textId="77777777" w:rsidR="00671F04" w:rsidRPr="008E4F17" w:rsidRDefault="00671F04" w:rsidP="00671F04">
      <w:r w:rsidRPr="008E4F17">
        <w:t>The result of interference effect analysis from EESS SAR-4 interference signals under the condition of same pulse width and repeat period and adjustable bandwidth to FMCW radar is shown in Table 34 and Fig. 85.</w:t>
      </w:r>
    </w:p>
    <w:p w14:paraId="668D8C73" w14:textId="77777777" w:rsidR="00671F04" w:rsidRPr="008E4F17" w:rsidRDefault="00671F04" w:rsidP="000744B9">
      <w:pPr>
        <w:pStyle w:val="TableNo"/>
      </w:pPr>
      <w:r w:rsidRPr="008E4F17">
        <w:t>TABLE 34</w:t>
      </w:r>
    </w:p>
    <w:p w14:paraId="5F51FD9A" w14:textId="3E6AA0C0" w:rsidR="00671F04" w:rsidRPr="008E4F17" w:rsidRDefault="00671F04" w:rsidP="000744B9">
      <w:pPr>
        <w:pStyle w:val="Tabletitle"/>
      </w:pPr>
      <w:r w:rsidRPr="008E4F17">
        <w:t>Interference effect analyses under the condition of same pulse width and repeat period and adjustable bandwidth</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8"/>
        <w:gridCol w:w="2324"/>
        <w:gridCol w:w="2633"/>
        <w:gridCol w:w="3224"/>
      </w:tblGrid>
      <w:tr w:rsidR="00671F04" w:rsidRPr="008E4F17" w14:paraId="60F67D4F" w14:textId="77777777" w:rsidTr="002E374C">
        <w:trPr>
          <w:tblHeader/>
          <w:jc w:val="center"/>
        </w:trPr>
        <w:tc>
          <w:tcPr>
            <w:tcW w:w="1376" w:type="dxa"/>
            <w:vAlign w:val="center"/>
          </w:tcPr>
          <w:p w14:paraId="677AF760" w14:textId="77777777" w:rsidR="00671F04" w:rsidRPr="008E4F17" w:rsidRDefault="00671F04" w:rsidP="000744B9">
            <w:pPr>
              <w:pStyle w:val="Tablehead"/>
            </w:pPr>
            <w:r w:rsidRPr="008E4F17">
              <w:t xml:space="preserve">Number </w:t>
            </w:r>
          </w:p>
        </w:tc>
        <w:tc>
          <w:tcPr>
            <w:tcW w:w="2193" w:type="dxa"/>
            <w:vAlign w:val="center"/>
          </w:tcPr>
          <w:p w14:paraId="7371166F" w14:textId="77777777" w:rsidR="00671F04" w:rsidRPr="008E4F17" w:rsidRDefault="00671F04" w:rsidP="000744B9">
            <w:pPr>
              <w:pStyle w:val="Tablehead"/>
            </w:pPr>
            <w:r w:rsidRPr="008E4F17">
              <w:t>Pulse width</w:t>
            </w:r>
            <w:r w:rsidRPr="008E4F17">
              <w:br/>
              <w:t>(µs)</w:t>
            </w:r>
          </w:p>
        </w:tc>
        <w:tc>
          <w:tcPr>
            <w:tcW w:w="2485" w:type="dxa"/>
            <w:vAlign w:val="center"/>
          </w:tcPr>
          <w:p w14:paraId="54768421" w14:textId="77777777" w:rsidR="00671F04" w:rsidRPr="008E4F17" w:rsidRDefault="00671F04" w:rsidP="000744B9">
            <w:pPr>
              <w:pStyle w:val="Tablehead"/>
            </w:pPr>
            <w:r w:rsidRPr="008E4F17">
              <w:t>Repeat period</w:t>
            </w:r>
            <w:r w:rsidRPr="008E4F17">
              <w:br/>
              <w:t>(µs)</w:t>
            </w:r>
          </w:p>
        </w:tc>
        <w:tc>
          <w:tcPr>
            <w:tcW w:w="3043" w:type="dxa"/>
            <w:vAlign w:val="center"/>
          </w:tcPr>
          <w:p w14:paraId="61B7BDBA" w14:textId="77777777" w:rsidR="00671F04" w:rsidRPr="008E4F17" w:rsidRDefault="00671F04" w:rsidP="000744B9">
            <w:pPr>
              <w:pStyle w:val="Tablehead"/>
            </w:pPr>
            <w:r w:rsidRPr="008E4F17">
              <w:t>Bandwidth</w:t>
            </w:r>
            <w:r w:rsidRPr="008E4F17">
              <w:br/>
              <w:t>(MHz)</w:t>
            </w:r>
          </w:p>
        </w:tc>
      </w:tr>
      <w:tr w:rsidR="00671F04" w:rsidRPr="008E4F17" w14:paraId="2582DF7F" w14:textId="77777777" w:rsidTr="000744B9">
        <w:trPr>
          <w:jc w:val="center"/>
        </w:trPr>
        <w:tc>
          <w:tcPr>
            <w:tcW w:w="1376" w:type="dxa"/>
          </w:tcPr>
          <w:p w14:paraId="6B321963" w14:textId="77777777" w:rsidR="00671F04" w:rsidRPr="008E4F17" w:rsidRDefault="00671F04" w:rsidP="000744B9">
            <w:pPr>
              <w:pStyle w:val="Tabletext"/>
              <w:jc w:val="center"/>
            </w:pPr>
            <w:r w:rsidRPr="008E4F17">
              <w:t>1</w:t>
            </w:r>
          </w:p>
        </w:tc>
        <w:tc>
          <w:tcPr>
            <w:tcW w:w="2193" w:type="dxa"/>
          </w:tcPr>
          <w:p w14:paraId="7C04D50F" w14:textId="77777777" w:rsidR="00671F04" w:rsidRPr="008E4F17" w:rsidRDefault="00671F04" w:rsidP="000744B9">
            <w:pPr>
              <w:pStyle w:val="Tabletext"/>
              <w:jc w:val="center"/>
            </w:pPr>
            <w:r w:rsidRPr="008E4F17">
              <w:t>50</w:t>
            </w:r>
          </w:p>
        </w:tc>
        <w:tc>
          <w:tcPr>
            <w:tcW w:w="2485" w:type="dxa"/>
          </w:tcPr>
          <w:p w14:paraId="606EA871" w14:textId="77777777" w:rsidR="00671F04" w:rsidRPr="008E4F17" w:rsidRDefault="00671F04" w:rsidP="000744B9">
            <w:pPr>
              <w:pStyle w:val="Tabletext"/>
              <w:jc w:val="center"/>
            </w:pPr>
            <w:r w:rsidRPr="008E4F17">
              <w:t>200</w:t>
            </w:r>
          </w:p>
        </w:tc>
        <w:tc>
          <w:tcPr>
            <w:tcW w:w="3043" w:type="dxa"/>
          </w:tcPr>
          <w:p w14:paraId="1040EAF8" w14:textId="77777777" w:rsidR="00671F04" w:rsidRPr="008E4F17" w:rsidRDefault="00671F04" w:rsidP="000744B9">
            <w:pPr>
              <w:pStyle w:val="Tabletext"/>
              <w:jc w:val="center"/>
            </w:pPr>
            <w:r w:rsidRPr="008E4F17">
              <w:t>600</w:t>
            </w:r>
          </w:p>
        </w:tc>
      </w:tr>
      <w:tr w:rsidR="00671F04" w:rsidRPr="008E4F17" w14:paraId="7289E442" w14:textId="77777777" w:rsidTr="000744B9">
        <w:trPr>
          <w:jc w:val="center"/>
        </w:trPr>
        <w:tc>
          <w:tcPr>
            <w:tcW w:w="1376" w:type="dxa"/>
          </w:tcPr>
          <w:p w14:paraId="28C4D5D8" w14:textId="77777777" w:rsidR="00671F04" w:rsidRPr="008E4F17" w:rsidRDefault="00671F04" w:rsidP="000744B9">
            <w:pPr>
              <w:pStyle w:val="Tabletext"/>
              <w:jc w:val="center"/>
            </w:pPr>
            <w:r w:rsidRPr="008E4F17">
              <w:t>2</w:t>
            </w:r>
          </w:p>
        </w:tc>
        <w:tc>
          <w:tcPr>
            <w:tcW w:w="2193" w:type="dxa"/>
          </w:tcPr>
          <w:p w14:paraId="224C769E" w14:textId="77777777" w:rsidR="00671F04" w:rsidRPr="008E4F17" w:rsidRDefault="00671F04" w:rsidP="000744B9">
            <w:pPr>
              <w:pStyle w:val="Tabletext"/>
              <w:jc w:val="center"/>
            </w:pPr>
            <w:r w:rsidRPr="008E4F17">
              <w:t>50</w:t>
            </w:r>
          </w:p>
        </w:tc>
        <w:tc>
          <w:tcPr>
            <w:tcW w:w="2485" w:type="dxa"/>
          </w:tcPr>
          <w:p w14:paraId="6A6F593F" w14:textId="77777777" w:rsidR="00671F04" w:rsidRPr="008E4F17" w:rsidRDefault="00671F04" w:rsidP="000744B9">
            <w:pPr>
              <w:pStyle w:val="Tabletext"/>
              <w:jc w:val="center"/>
            </w:pPr>
            <w:r w:rsidRPr="008E4F17">
              <w:t>200</w:t>
            </w:r>
          </w:p>
        </w:tc>
        <w:tc>
          <w:tcPr>
            <w:tcW w:w="3043" w:type="dxa"/>
          </w:tcPr>
          <w:p w14:paraId="4CBFBB86" w14:textId="77777777" w:rsidR="00671F04" w:rsidRPr="008E4F17" w:rsidRDefault="00671F04" w:rsidP="000744B9">
            <w:pPr>
              <w:pStyle w:val="Tabletext"/>
              <w:jc w:val="center"/>
            </w:pPr>
            <w:r w:rsidRPr="008E4F17">
              <w:t>800</w:t>
            </w:r>
          </w:p>
        </w:tc>
      </w:tr>
      <w:tr w:rsidR="00671F04" w:rsidRPr="008E4F17" w14:paraId="6F053AB6" w14:textId="77777777" w:rsidTr="000744B9">
        <w:trPr>
          <w:trHeight w:val="297"/>
          <w:jc w:val="center"/>
        </w:trPr>
        <w:tc>
          <w:tcPr>
            <w:tcW w:w="1376" w:type="dxa"/>
          </w:tcPr>
          <w:p w14:paraId="2F06BD5A" w14:textId="77777777" w:rsidR="00671F04" w:rsidRPr="008E4F17" w:rsidRDefault="00671F04" w:rsidP="000744B9">
            <w:pPr>
              <w:pStyle w:val="Tabletext"/>
              <w:jc w:val="center"/>
            </w:pPr>
            <w:r w:rsidRPr="008E4F17">
              <w:t>3</w:t>
            </w:r>
          </w:p>
        </w:tc>
        <w:tc>
          <w:tcPr>
            <w:tcW w:w="2193" w:type="dxa"/>
          </w:tcPr>
          <w:p w14:paraId="309AE576" w14:textId="77777777" w:rsidR="00671F04" w:rsidRPr="008E4F17" w:rsidRDefault="00671F04" w:rsidP="000744B9">
            <w:pPr>
              <w:pStyle w:val="Tabletext"/>
              <w:jc w:val="center"/>
            </w:pPr>
            <w:r w:rsidRPr="008E4F17">
              <w:t>50</w:t>
            </w:r>
          </w:p>
        </w:tc>
        <w:tc>
          <w:tcPr>
            <w:tcW w:w="2485" w:type="dxa"/>
          </w:tcPr>
          <w:p w14:paraId="4161A972" w14:textId="77777777" w:rsidR="00671F04" w:rsidRPr="008E4F17" w:rsidRDefault="00671F04" w:rsidP="000744B9">
            <w:pPr>
              <w:pStyle w:val="Tabletext"/>
              <w:jc w:val="center"/>
            </w:pPr>
            <w:r w:rsidRPr="008E4F17">
              <w:t>200</w:t>
            </w:r>
          </w:p>
        </w:tc>
        <w:tc>
          <w:tcPr>
            <w:tcW w:w="3043" w:type="dxa"/>
          </w:tcPr>
          <w:p w14:paraId="5AAE627D" w14:textId="77777777" w:rsidR="00671F04" w:rsidRPr="008E4F17" w:rsidRDefault="00671F04" w:rsidP="000744B9">
            <w:pPr>
              <w:pStyle w:val="Tabletext"/>
              <w:jc w:val="center"/>
            </w:pPr>
            <w:r w:rsidRPr="008E4F17">
              <w:t>1000</w:t>
            </w:r>
          </w:p>
        </w:tc>
      </w:tr>
      <w:tr w:rsidR="00671F04" w:rsidRPr="008E4F17" w14:paraId="19C60038" w14:textId="77777777" w:rsidTr="000744B9">
        <w:trPr>
          <w:trHeight w:val="297"/>
          <w:jc w:val="center"/>
        </w:trPr>
        <w:tc>
          <w:tcPr>
            <w:tcW w:w="1376" w:type="dxa"/>
          </w:tcPr>
          <w:p w14:paraId="36AA4823" w14:textId="77777777" w:rsidR="00671F04" w:rsidRPr="008E4F17" w:rsidRDefault="00671F04" w:rsidP="000744B9">
            <w:pPr>
              <w:pStyle w:val="Tabletext"/>
              <w:jc w:val="center"/>
            </w:pPr>
            <w:r w:rsidRPr="008E4F17">
              <w:t>4</w:t>
            </w:r>
          </w:p>
        </w:tc>
        <w:tc>
          <w:tcPr>
            <w:tcW w:w="2193" w:type="dxa"/>
          </w:tcPr>
          <w:p w14:paraId="3D9E2F78" w14:textId="77777777" w:rsidR="00671F04" w:rsidRPr="008E4F17" w:rsidRDefault="00671F04" w:rsidP="000744B9">
            <w:pPr>
              <w:pStyle w:val="Tabletext"/>
              <w:jc w:val="center"/>
            </w:pPr>
            <w:r w:rsidRPr="008E4F17">
              <w:t>50</w:t>
            </w:r>
          </w:p>
        </w:tc>
        <w:tc>
          <w:tcPr>
            <w:tcW w:w="2485" w:type="dxa"/>
          </w:tcPr>
          <w:p w14:paraId="788FF6BE" w14:textId="77777777" w:rsidR="00671F04" w:rsidRPr="008E4F17" w:rsidRDefault="00671F04" w:rsidP="000744B9">
            <w:pPr>
              <w:pStyle w:val="Tabletext"/>
              <w:jc w:val="center"/>
            </w:pPr>
            <w:r w:rsidRPr="008E4F17">
              <w:t>200</w:t>
            </w:r>
          </w:p>
        </w:tc>
        <w:tc>
          <w:tcPr>
            <w:tcW w:w="3043" w:type="dxa"/>
          </w:tcPr>
          <w:p w14:paraId="45F9C34B" w14:textId="77777777" w:rsidR="00671F04" w:rsidRPr="008E4F17" w:rsidRDefault="00671F04" w:rsidP="000744B9">
            <w:pPr>
              <w:pStyle w:val="Tabletext"/>
              <w:jc w:val="center"/>
            </w:pPr>
            <w:r w:rsidRPr="008E4F17">
              <w:t>1200</w:t>
            </w:r>
          </w:p>
        </w:tc>
      </w:tr>
      <w:tr w:rsidR="00671F04" w:rsidRPr="008E4F17" w14:paraId="5B51E319" w14:textId="77777777" w:rsidTr="000744B9">
        <w:trPr>
          <w:trHeight w:val="684"/>
          <w:jc w:val="center"/>
        </w:trPr>
        <w:tc>
          <w:tcPr>
            <w:tcW w:w="1376" w:type="dxa"/>
          </w:tcPr>
          <w:p w14:paraId="5C03345E" w14:textId="77777777" w:rsidR="00671F04" w:rsidRPr="008E4F17" w:rsidRDefault="00671F04" w:rsidP="000744B9">
            <w:pPr>
              <w:pStyle w:val="Tabletext"/>
              <w:jc w:val="left"/>
            </w:pPr>
            <w:r w:rsidRPr="008E4F17">
              <w:t>Simulation result</w:t>
            </w:r>
          </w:p>
        </w:tc>
        <w:tc>
          <w:tcPr>
            <w:tcW w:w="7721" w:type="dxa"/>
            <w:gridSpan w:val="3"/>
          </w:tcPr>
          <w:p w14:paraId="01FCD3B1" w14:textId="77777777" w:rsidR="00671F04" w:rsidRPr="008E4F17" w:rsidRDefault="00671F04" w:rsidP="000744B9">
            <w:pPr>
              <w:pStyle w:val="Tabletext"/>
              <w:jc w:val="left"/>
            </w:pPr>
            <w:r w:rsidRPr="008E4F17">
              <w:t xml:space="preserve">When pulse width and repeat period of SAR interference signal remain the same, with the increase of bandwidth, the spectra of SAR interference signal and the average power of signal </w:t>
            </w:r>
            <w:proofErr w:type="gramStart"/>
            <w:r w:rsidRPr="008E4F17">
              <w:t>reduces</w:t>
            </w:r>
            <w:proofErr w:type="gramEnd"/>
            <w:r w:rsidRPr="008E4F17">
              <w:t>, and the interference effect gradually falls correspondingly.</w:t>
            </w:r>
          </w:p>
        </w:tc>
      </w:tr>
      <w:tr w:rsidR="00671F04" w:rsidRPr="008E4F17" w14:paraId="18174626" w14:textId="77777777" w:rsidTr="000744B9">
        <w:trPr>
          <w:trHeight w:val="662"/>
          <w:jc w:val="center"/>
        </w:trPr>
        <w:tc>
          <w:tcPr>
            <w:tcW w:w="1376" w:type="dxa"/>
          </w:tcPr>
          <w:p w14:paraId="6F821FF5" w14:textId="77777777" w:rsidR="00671F04" w:rsidRPr="008E4F17" w:rsidRDefault="00671F04" w:rsidP="000744B9">
            <w:pPr>
              <w:pStyle w:val="Tabletext"/>
              <w:jc w:val="left"/>
            </w:pPr>
            <w:r w:rsidRPr="008E4F17">
              <w:t>Basic conclusion</w:t>
            </w:r>
          </w:p>
        </w:tc>
        <w:tc>
          <w:tcPr>
            <w:tcW w:w="7721" w:type="dxa"/>
            <w:gridSpan w:val="3"/>
          </w:tcPr>
          <w:p w14:paraId="6E10DDBB" w14:textId="77777777" w:rsidR="00671F04" w:rsidRPr="008E4F17" w:rsidRDefault="00671F04" w:rsidP="000744B9">
            <w:pPr>
              <w:pStyle w:val="Tabletext"/>
              <w:jc w:val="left"/>
            </w:pPr>
            <w:r w:rsidRPr="008E4F17">
              <w:t>When pulse width and repeat period of SAR interference signal remain the same, the interference effect of SAR to FMCW radar will gradually decrease with the increase of bandwidth of SAR.</w:t>
            </w:r>
          </w:p>
        </w:tc>
      </w:tr>
    </w:tbl>
    <w:p w14:paraId="4FEAD2FB" w14:textId="77777777" w:rsidR="00671F04" w:rsidRPr="008E4F17" w:rsidRDefault="00671F04" w:rsidP="000744B9">
      <w:pPr>
        <w:pStyle w:val="Tablefin"/>
      </w:pPr>
    </w:p>
    <w:p w14:paraId="7EACC358" w14:textId="77777777" w:rsidR="00671F04" w:rsidRPr="008E4F17" w:rsidRDefault="00671F04" w:rsidP="000744B9">
      <w:pPr>
        <w:pStyle w:val="FigureNo"/>
      </w:pPr>
      <w:r w:rsidRPr="008E4F17">
        <w:lastRenderedPageBreak/>
        <w:t>Figure 82</w:t>
      </w:r>
    </w:p>
    <w:p w14:paraId="44CEF0D8" w14:textId="5028ADAF" w:rsidR="00671F04" w:rsidRPr="008E4F17" w:rsidRDefault="00671F04" w:rsidP="00333F9C">
      <w:pPr>
        <w:pStyle w:val="Figuretitle"/>
      </w:pPr>
      <w:r w:rsidRPr="008E4F17">
        <w:t>Interference effect analyses under the condition of same pulse width and repeat period and adjustable bandwidth</w:t>
      </w:r>
    </w:p>
    <w:p w14:paraId="51FA5B45" w14:textId="50FFAE82" w:rsidR="00671F04" w:rsidRPr="008E4F17" w:rsidRDefault="000744B9" w:rsidP="000744B9">
      <w:pPr>
        <w:pStyle w:val="Figure"/>
      </w:pPr>
      <w:r w:rsidRPr="008E4F17">
        <w:rPr>
          <w:noProof/>
        </w:rPr>
        <w:drawing>
          <wp:inline distT="0" distB="0" distL="0" distR="0" wp14:anchorId="7BD68EF5" wp14:editId="1AC2108C">
            <wp:extent cx="5791835" cy="2798445"/>
            <wp:effectExtent l="0" t="0" r="0" b="1905"/>
            <wp:docPr id="132" name="Picture 132" descr="Interference effect analyses under the condition of same pulse width and repeat period and adjustable bandwid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Interference effect analyses under the condition of same pulse width and repeat period and adjustable bandwidth"/>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91835" cy="2798445"/>
                    </a:xfrm>
                    <a:prstGeom prst="rect">
                      <a:avLst/>
                    </a:prstGeom>
                    <a:noFill/>
                  </pic:spPr>
                </pic:pic>
              </a:graphicData>
            </a:graphic>
          </wp:inline>
        </w:drawing>
      </w:r>
    </w:p>
    <w:p w14:paraId="0C8C46E1" w14:textId="77777777" w:rsidR="00671F04" w:rsidRPr="008E4F17" w:rsidRDefault="00671F04" w:rsidP="000744B9">
      <w:pPr>
        <w:pStyle w:val="Heading5"/>
      </w:pPr>
      <w:r w:rsidRPr="008E4F17">
        <w:t>4.3.3.3.3</w:t>
      </w:r>
      <w:r w:rsidRPr="008E4F17">
        <w:tab/>
        <w:t>Interference simulation analyses from spaceborne EESS SAR-4 to FMCW radars with adjustable parameters</w:t>
      </w:r>
    </w:p>
    <w:p w14:paraId="7C87CCEC" w14:textId="77777777" w:rsidR="00671F04" w:rsidRPr="008E4F17" w:rsidRDefault="00671F04" w:rsidP="00671F04">
      <w:r w:rsidRPr="008E4F17">
        <w:t xml:space="preserve">This section provides the interference simulation results from spaceborne EESS SAR-4 to FMCW radars with adjustable parameters as FM cycle, FM bandwidth and ranging time (signal time needed in FFT transform when measuring Doppler frequency). </w:t>
      </w:r>
    </w:p>
    <w:p w14:paraId="00CD79DE" w14:textId="77777777" w:rsidR="00671F04" w:rsidRPr="008E4F17" w:rsidRDefault="00671F04" w:rsidP="004644DA">
      <w:pPr>
        <w:pStyle w:val="enumlev1"/>
      </w:pPr>
      <w:r w:rsidRPr="008E4F17">
        <w:t>(1)</w:t>
      </w:r>
      <w:r w:rsidRPr="008E4F17">
        <w:tab/>
        <w:t>Interference effect under the condition of keeping the same parameters of FM cycle and bandwidth of FMCW radar, with the ranging time adjustable.</w:t>
      </w:r>
    </w:p>
    <w:p w14:paraId="65C8DE23" w14:textId="77777777" w:rsidR="00671F04" w:rsidRPr="008E4F17" w:rsidRDefault="00671F04" w:rsidP="00671F04">
      <w:r w:rsidRPr="008E4F17">
        <w:t>The result of interference effect analysis from spaceborne EESS SAR-4 under the condition of same FM cycle and FM bandwidth and adjustable test time or ranging time is shown in Table 35 and Fig. 83.</w:t>
      </w:r>
    </w:p>
    <w:p w14:paraId="65FED029" w14:textId="77777777" w:rsidR="00671F04" w:rsidRPr="008E4F17" w:rsidRDefault="00671F04" w:rsidP="000744B9">
      <w:pPr>
        <w:pStyle w:val="TableNo"/>
      </w:pPr>
      <w:r w:rsidRPr="008E4F17">
        <w:t>TABLE 35</w:t>
      </w:r>
    </w:p>
    <w:p w14:paraId="7B84AC54" w14:textId="11598305" w:rsidR="00671F04" w:rsidRPr="008E4F17" w:rsidRDefault="00671F04" w:rsidP="000744B9">
      <w:pPr>
        <w:pStyle w:val="Tabletitle"/>
      </w:pPr>
      <w:r w:rsidRPr="008E4F17">
        <w:t>Interference effect analyses under the condition of same FM cycle and FM bandwidth and adjustable ranging time</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6"/>
        <w:gridCol w:w="2608"/>
        <w:gridCol w:w="2729"/>
        <w:gridCol w:w="2736"/>
      </w:tblGrid>
      <w:tr w:rsidR="00671F04" w:rsidRPr="008E4F17" w14:paraId="08C3B54D" w14:textId="77777777" w:rsidTr="002E374C">
        <w:trPr>
          <w:jc w:val="center"/>
        </w:trPr>
        <w:tc>
          <w:tcPr>
            <w:tcW w:w="1492" w:type="dxa"/>
            <w:vAlign w:val="center"/>
          </w:tcPr>
          <w:p w14:paraId="2BD400E3" w14:textId="77777777" w:rsidR="00671F04" w:rsidRPr="008E4F17" w:rsidRDefault="00671F04" w:rsidP="000D3937">
            <w:pPr>
              <w:pStyle w:val="Tablehead"/>
            </w:pPr>
            <w:r w:rsidRPr="008E4F17">
              <w:t xml:space="preserve">Number </w:t>
            </w:r>
          </w:p>
        </w:tc>
        <w:tc>
          <w:tcPr>
            <w:tcW w:w="2484" w:type="dxa"/>
          </w:tcPr>
          <w:p w14:paraId="7F32CD5E" w14:textId="77777777" w:rsidR="00671F04" w:rsidRPr="008E4F17" w:rsidRDefault="00671F04" w:rsidP="000D3937">
            <w:pPr>
              <w:pStyle w:val="Tablehead"/>
            </w:pPr>
            <w:r w:rsidRPr="008E4F17">
              <w:t>FM cycle</w:t>
            </w:r>
            <w:r w:rsidRPr="008E4F17">
              <w:br/>
              <w:t>(µs)</w:t>
            </w:r>
          </w:p>
        </w:tc>
        <w:tc>
          <w:tcPr>
            <w:tcW w:w="2599" w:type="dxa"/>
          </w:tcPr>
          <w:p w14:paraId="5AFD853C" w14:textId="77777777" w:rsidR="00671F04" w:rsidRPr="008E4F17" w:rsidRDefault="00671F04" w:rsidP="000D3937">
            <w:pPr>
              <w:pStyle w:val="Tablehead"/>
            </w:pPr>
            <w:r w:rsidRPr="008E4F17">
              <w:t>FM bandwidth</w:t>
            </w:r>
            <w:r w:rsidRPr="008E4F17">
              <w:br/>
              <w:t>(MHz)</w:t>
            </w:r>
          </w:p>
        </w:tc>
        <w:tc>
          <w:tcPr>
            <w:tcW w:w="2606" w:type="dxa"/>
          </w:tcPr>
          <w:p w14:paraId="4AED32D3" w14:textId="77777777" w:rsidR="00671F04" w:rsidRPr="008E4F17" w:rsidRDefault="00671F04" w:rsidP="000D3937">
            <w:pPr>
              <w:pStyle w:val="Tablehead"/>
            </w:pPr>
            <w:r w:rsidRPr="008E4F17">
              <w:t>Ranging time</w:t>
            </w:r>
            <w:r w:rsidRPr="008E4F17">
              <w:br/>
              <w:t>(</w:t>
            </w:r>
            <w:proofErr w:type="spellStart"/>
            <w:r w:rsidRPr="008E4F17">
              <w:t>ms</w:t>
            </w:r>
            <w:proofErr w:type="spellEnd"/>
            <w:r w:rsidRPr="008E4F17">
              <w:t>)</w:t>
            </w:r>
          </w:p>
        </w:tc>
      </w:tr>
      <w:tr w:rsidR="00671F04" w:rsidRPr="008E4F17" w14:paraId="11B8650B" w14:textId="77777777" w:rsidTr="000D3937">
        <w:trPr>
          <w:jc w:val="center"/>
        </w:trPr>
        <w:tc>
          <w:tcPr>
            <w:tcW w:w="1492" w:type="dxa"/>
          </w:tcPr>
          <w:p w14:paraId="570F0CFC" w14:textId="77777777" w:rsidR="00671F04" w:rsidRPr="008E4F17" w:rsidRDefault="00671F04" w:rsidP="000D3937">
            <w:pPr>
              <w:pStyle w:val="Tabletext"/>
              <w:jc w:val="center"/>
            </w:pPr>
            <w:r w:rsidRPr="008E4F17">
              <w:t>1</w:t>
            </w:r>
          </w:p>
        </w:tc>
        <w:tc>
          <w:tcPr>
            <w:tcW w:w="2484" w:type="dxa"/>
          </w:tcPr>
          <w:p w14:paraId="7771FA5B" w14:textId="77777777" w:rsidR="00671F04" w:rsidRPr="008E4F17" w:rsidRDefault="00671F04" w:rsidP="000D3937">
            <w:pPr>
              <w:pStyle w:val="Tabletext"/>
              <w:jc w:val="center"/>
            </w:pPr>
            <w:r w:rsidRPr="008E4F17">
              <w:t>10</w:t>
            </w:r>
          </w:p>
        </w:tc>
        <w:tc>
          <w:tcPr>
            <w:tcW w:w="2599" w:type="dxa"/>
          </w:tcPr>
          <w:p w14:paraId="6A9E7AF4" w14:textId="77777777" w:rsidR="00671F04" w:rsidRPr="008E4F17" w:rsidRDefault="00671F04" w:rsidP="000D3937">
            <w:pPr>
              <w:pStyle w:val="Tabletext"/>
              <w:jc w:val="center"/>
            </w:pPr>
            <w:r w:rsidRPr="008E4F17">
              <w:t>20</w:t>
            </w:r>
          </w:p>
        </w:tc>
        <w:tc>
          <w:tcPr>
            <w:tcW w:w="2606" w:type="dxa"/>
          </w:tcPr>
          <w:p w14:paraId="5CDFD342" w14:textId="77777777" w:rsidR="00671F04" w:rsidRPr="008E4F17" w:rsidRDefault="00671F04" w:rsidP="000D3937">
            <w:pPr>
              <w:pStyle w:val="Tabletext"/>
              <w:jc w:val="center"/>
            </w:pPr>
            <w:r w:rsidRPr="008E4F17">
              <w:t>2</w:t>
            </w:r>
          </w:p>
        </w:tc>
      </w:tr>
      <w:tr w:rsidR="00671F04" w:rsidRPr="008E4F17" w14:paraId="1F5E6F16" w14:textId="77777777" w:rsidTr="000D3937">
        <w:trPr>
          <w:jc w:val="center"/>
        </w:trPr>
        <w:tc>
          <w:tcPr>
            <w:tcW w:w="1492" w:type="dxa"/>
          </w:tcPr>
          <w:p w14:paraId="6A091735" w14:textId="77777777" w:rsidR="00671F04" w:rsidRPr="008E4F17" w:rsidRDefault="00671F04" w:rsidP="000D3937">
            <w:pPr>
              <w:pStyle w:val="Tabletext"/>
              <w:jc w:val="center"/>
            </w:pPr>
            <w:r w:rsidRPr="008E4F17">
              <w:t>2</w:t>
            </w:r>
          </w:p>
        </w:tc>
        <w:tc>
          <w:tcPr>
            <w:tcW w:w="2484" w:type="dxa"/>
          </w:tcPr>
          <w:p w14:paraId="79CC3FA4" w14:textId="77777777" w:rsidR="00671F04" w:rsidRPr="008E4F17" w:rsidRDefault="00671F04" w:rsidP="000D3937">
            <w:pPr>
              <w:pStyle w:val="Tabletext"/>
              <w:jc w:val="center"/>
            </w:pPr>
            <w:r w:rsidRPr="008E4F17">
              <w:t>10</w:t>
            </w:r>
          </w:p>
        </w:tc>
        <w:tc>
          <w:tcPr>
            <w:tcW w:w="2599" w:type="dxa"/>
          </w:tcPr>
          <w:p w14:paraId="2BB26C4B" w14:textId="77777777" w:rsidR="00671F04" w:rsidRPr="008E4F17" w:rsidRDefault="00671F04" w:rsidP="000D3937">
            <w:pPr>
              <w:pStyle w:val="Tabletext"/>
              <w:jc w:val="center"/>
            </w:pPr>
            <w:r w:rsidRPr="008E4F17">
              <w:t>20</w:t>
            </w:r>
          </w:p>
        </w:tc>
        <w:tc>
          <w:tcPr>
            <w:tcW w:w="2606" w:type="dxa"/>
          </w:tcPr>
          <w:p w14:paraId="76F13A81" w14:textId="77777777" w:rsidR="00671F04" w:rsidRPr="008E4F17" w:rsidRDefault="00671F04" w:rsidP="000D3937">
            <w:pPr>
              <w:pStyle w:val="Tabletext"/>
              <w:jc w:val="center"/>
            </w:pPr>
            <w:r w:rsidRPr="008E4F17">
              <w:t>4</w:t>
            </w:r>
          </w:p>
        </w:tc>
      </w:tr>
      <w:tr w:rsidR="00671F04" w:rsidRPr="008E4F17" w14:paraId="6A026157" w14:textId="77777777" w:rsidTr="000D3937">
        <w:trPr>
          <w:trHeight w:val="297"/>
          <w:jc w:val="center"/>
        </w:trPr>
        <w:tc>
          <w:tcPr>
            <w:tcW w:w="1492" w:type="dxa"/>
          </w:tcPr>
          <w:p w14:paraId="04D85B2A" w14:textId="77777777" w:rsidR="00671F04" w:rsidRPr="008E4F17" w:rsidRDefault="00671F04" w:rsidP="000D3937">
            <w:pPr>
              <w:pStyle w:val="Tabletext"/>
              <w:jc w:val="center"/>
            </w:pPr>
            <w:r w:rsidRPr="008E4F17">
              <w:t>3</w:t>
            </w:r>
          </w:p>
        </w:tc>
        <w:tc>
          <w:tcPr>
            <w:tcW w:w="2484" w:type="dxa"/>
          </w:tcPr>
          <w:p w14:paraId="7B2E0843" w14:textId="77777777" w:rsidR="00671F04" w:rsidRPr="008E4F17" w:rsidRDefault="00671F04" w:rsidP="000D3937">
            <w:pPr>
              <w:pStyle w:val="Tabletext"/>
              <w:jc w:val="center"/>
            </w:pPr>
            <w:r w:rsidRPr="008E4F17">
              <w:t>10</w:t>
            </w:r>
          </w:p>
        </w:tc>
        <w:tc>
          <w:tcPr>
            <w:tcW w:w="2599" w:type="dxa"/>
          </w:tcPr>
          <w:p w14:paraId="2FFFE069" w14:textId="77777777" w:rsidR="00671F04" w:rsidRPr="008E4F17" w:rsidRDefault="00671F04" w:rsidP="000D3937">
            <w:pPr>
              <w:pStyle w:val="Tabletext"/>
              <w:jc w:val="center"/>
            </w:pPr>
            <w:r w:rsidRPr="008E4F17">
              <w:t>20</w:t>
            </w:r>
          </w:p>
        </w:tc>
        <w:tc>
          <w:tcPr>
            <w:tcW w:w="2606" w:type="dxa"/>
          </w:tcPr>
          <w:p w14:paraId="0650EF8B" w14:textId="77777777" w:rsidR="00671F04" w:rsidRPr="008E4F17" w:rsidRDefault="00671F04" w:rsidP="000D3937">
            <w:pPr>
              <w:pStyle w:val="Tabletext"/>
              <w:jc w:val="center"/>
            </w:pPr>
            <w:r w:rsidRPr="008E4F17">
              <w:t>8</w:t>
            </w:r>
          </w:p>
        </w:tc>
      </w:tr>
      <w:tr w:rsidR="00671F04" w:rsidRPr="008E4F17" w14:paraId="31181481" w14:textId="77777777" w:rsidTr="000D3937">
        <w:trPr>
          <w:trHeight w:val="297"/>
          <w:jc w:val="center"/>
        </w:trPr>
        <w:tc>
          <w:tcPr>
            <w:tcW w:w="1492" w:type="dxa"/>
          </w:tcPr>
          <w:p w14:paraId="785D2922" w14:textId="77777777" w:rsidR="00671F04" w:rsidRPr="008E4F17" w:rsidRDefault="00671F04" w:rsidP="000D3937">
            <w:pPr>
              <w:pStyle w:val="Tabletext"/>
              <w:jc w:val="center"/>
            </w:pPr>
            <w:r w:rsidRPr="008E4F17">
              <w:t>4</w:t>
            </w:r>
          </w:p>
        </w:tc>
        <w:tc>
          <w:tcPr>
            <w:tcW w:w="2484" w:type="dxa"/>
          </w:tcPr>
          <w:p w14:paraId="28FFF816" w14:textId="77777777" w:rsidR="00671F04" w:rsidRPr="008E4F17" w:rsidRDefault="00671F04" w:rsidP="000D3937">
            <w:pPr>
              <w:pStyle w:val="Tabletext"/>
              <w:jc w:val="center"/>
            </w:pPr>
            <w:r w:rsidRPr="008E4F17">
              <w:t>10</w:t>
            </w:r>
          </w:p>
        </w:tc>
        <w:tc>
          <w:tcPr>
            <w:tcW w:w="2599" w:type="dxa"/>
          </w:tcPr>
          <w:p w14:paraId="7EDD2BD8" w14:textId="77777777" w:rsidR="00671F04" w:rsidRPr="008E4F17" w:rsidRDefault="00671F04" w:rsidP="000D3937">
            <w:pPr>
              <w:pStyle w:val="Tabletext"/>
              <w:jc w:val="center"/>
            </w:pPr>
            <w:r w:rsidRPr="008E4F17">
              <w:t>20</w:t>
            </w:r>
          </w:p>
        </w:tc>
        <w:tc>
          <w:tcPr>
            <w:tcW w:w="2606" w:type="dxa"/>
          </w:tcPr>
          <w:p w14:paraId="05E80518" w14:textId="77777777" w:rsidR="00671F04" w:rsidRPr="008E4F17" w:rsidRDefault="00671F04" w:rsidP="000D3937">
            <w:pPr>
              <w:pStyle w:val="Tabletext"/>
              <w:jc w:val="center"/>
            </w:pPr>
            <w:r w:rsidRPr="008E4F17">
              <w:t>12</w:t>
            </w:r>
          </w:p>
        </w:tc>
      </w:tr>
      <w:tr w:rsidR="00671F04" w:rsidRPr="008E4F17" w14:paraId="0C16860F" w14:textId="77777777" w:rsidTr="000D3937">
        <w:trPr>
          <w:trHeight w:val="684"/>
          <w:jc w:val="center"/>
        </w:trPr>
        <w:tc>
          <w:tcPr>
            <w:tcW w:w="1492" w:type="dxa"/>
          </w:tcPr>
          <w:p w14:paraId="03D767D7" w14:textId="77777777" w:rsidR="00671F04" w:rsidRPr="008E4F17" w:rsidRDefault="00671F04" w:rsidP="000D3937">
            <w:pPr>
              <w:pStyle w:val="Tabletext"/>
              <w:jc w:val="left"/>
            </w:pPr>
            <w:r w:rsidRPr="008E4F17">
              <w:t>Simulation result</w:t>
            </w:r>
          </w:p>
        </w:tc>
        <w:tc>
          <w:tcPr>
            <w:tcW w:w="7689" w:type="dxa"/>
            <w:gridSpan w:val="3"/>
          </w:tcPr>
          <w:p w14:paraId="79B767D0" w14:textId="77777777" w:rsidR="00671F04" w:rsidRPr="008E4F17" w:rsidRDefault="00671F04" w:rsidP="000D3937">
            <w:pPr>
              <w:pStyle w:val="Tabletext"/>
              <w:jc w:val="left"/>
            </w:pPr>
            <w:r w:rsidRPr="008E4F17">
              <w:t>As the increase of ranging time, the number of FM cycle included and the FFT transform points in Doppler frequency measurement also rises, and then the equivalent coherent accumulation and the amplitude of Doppler frequency become greater, which correspondingly results in the enhancement of anti-interference capability.</w:t>
            </w:r>
          </w:p>
        </w:tc>
      </w:tr>
      <w:tr w:rsidR="00671F04" w:rsidRPr="008E4F17" w14:paraId="4C797036" w14:textId="77777777" w:rsidTr="000D3937">
        <w:trPr>
          <w:trHeight w:val="538"/>
          <w:jc w:val="center"/>
        </w:trPr>
        <w:tc>
          <w:tcPr>
            <w:tcW w:w="1492" w:type="dxa"/>
          </w:tcPr>
          <w:p w14:paraId="5721ABB7" w14:textId="77777777" w:rsidR="00671F04" w:rsidRPr="008E4F17" w:rsidRDefault="00671F04" w:rsidP="000D3937">
            <w:pPr>
              <w:pStyle w:val="Tabletext"/>
              <w:jc w:val="left"/>
            </w:pPr>
            <w:r w:rsidRPr="008E4F17">
              <w:t>Basic conclusion</w:t>
            </w:r>
          </w:p>
        </w:tc>
        <w:tc>
          <w:tcPr>
            <w:tcW w:w="7689" w:type="dxa"/>
            <w:gridSpan w:val="3"/>
          </w:tcPr>
          <w:p w14:paraId="41C56326" w14:textId="77777777" w:rsidR="00671F04" w:rsidRPr="008E4F17" w:rsidRDefault="00671F04" w:rsidP="000D3937">
            <w:pPr>
              <w:pStyle w:val="Tabletext"/>
              <w:jc w:val="left"/>
            </w:pPr>
            <w:r w:rsidRPr="008E4F17">
              <w:t>The compression of FMCW radar towards interference enhanced with the increase of ranging time.</w:t>
            </w:r>
          </w:p>
        </w:tc>
      </w:tr>
    </w:tbl>
    <w:p w14:paraId="69D2A56D" w14:textId="77777777" w:rsidR="00671F04" w:rsidRPr="008E4F17" w:rsidRDefault="00671F04" w:rsidP="000D3937">
      <w:pPr>
        <w:pStyle w:val="Tablefin"/>
      </w:pPr>
    </w:p>
    <w:p w14:paraId="51213052" w14:textId="77777777" w:rsidR="00671F04" w:rsidRPr="008E4F17" w:rsidRDefault="00671F04" w:rsidP="000D3937">
      <w:pPr>
        <w:pStyle w:val="FigureNo"/>
      </w:pPr>
      <w:r w:rsidRPr="008E4F17">
        <w:lastRenderedPageBreak/>
        <w:t>Figure 83</w:t>
      </w:r>
    </w:p>
    <w:p w14:paraId="01479EF2" w14:textId="7A0101ED" w:rsidR="00671F04" w:rsidRPr="008E4F17" w:rsidRDefault="00671F04" w:rsidP="00333F9C">
      <w:pPr>
        <w:pStyle w:val="Figuretitle"/>
      </w:pPr>
      <w:r w:rsidRPr="008E4F17">
        <w:t>Interference effect analyses under the condition of same FM cycle and FM bandwidth and adjustable ranging time</w:t>
      </w:r>
    </w:p>
    <w:p w14:paraId="33A965A2" w14:textId="01B46F67" w:rsidR="00671F04" w:rsidRPr="008E4F17" w:rsidRDefault="000D3937" w:rsidP="000D3937">
      <w:pPr>
        <w:pStyle w:val="Figure"/>
      </w:pPr>
      <w:r w:rsidRPr="008E4F17">
        <w:rPr>
          <w:noProof/>
        </w:rPr>
        <w:drawing>
          <wp:inline distT="0" distB="0" distL="0" distR="0" wp14:anchorId="02226809" wp14:editId="39221FB4">
            <wp:extent cx="5736590" cy="2883535"/>
            <wp:effectExtent l="0" t="0" r="0" b="0"/>
            <wp:docPr id="133" name="Picture 133" descr="Interference effect analyses under the condition of same FM cycle and FM bandwidth and adjustable ranging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Interference effect analyses under the condition of same FM cycle and FM bandwidth and adjustable ranging time"/>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36590" cy="2883535"/>
                    </a:xfrm>
                    <a:prstGeom prst="rect">
                      <a:avLst/>
                    </a:prstGeom>
                    <a:noFill/>
                  </pic:spPr>
                </pic:pic>
              </a:graphicData>
            </a:graphic>
          </wp:inline>
        </w:drawing>
      </w:r>
    </w:p>
    <w:p w14:paraId="04ACC8C7" w14:textId="77777777" w:rsidR="00671F04" w:rsidRPr="008E4F17" w:rsidRDefault="00671F04" w:rsidP="004644DA">
      <w:pPr>
        <w:pStyle w:val="enumlev1"/>
      </w:pPr>
      <w:r w:rsidRPr="008E4F17">
        <w:t>(2)</w:t>
      </w:r>
      <w:r w:rsidRPr="008E4F17">
        <w:tab/>
        <w:t>Interference effect under the condition of keeping the same parameters of FM bandwidth and ranging time of FMCW radar, with the FM cycle adjustable.</w:t>
      </w:r>
    </w:p>
    <w:p w14:paraId="739F3FDC" w14:textId="77777777" w:rsidR="00671F04" w:rsidRPr="008E4F17" w:rsidRDefault="00671F04" w:rsidP="00671F04">
      <w:r w:rsidRPr="008E4F17">
        <w:t>The result of interference effect analysis from EESS SAR-4 under the condition of same FM bandwidth and ranging time and adjustable FM cycle is shown in Table 36 and Fig. 84.</w:t>
      </w:r>
    </w:p>
    <w:p w14:paraId="3F61E102" w14:textId="77777777" w:rsidR="00671F04" w:rsidRPr="008E4F17" w:rsidRDefault="00671F04" w:rsidP="00074CAA">
      <w:pPr>
        <w:pStyle w:val="TableNo"/>
      </w:pPr>
      <w:r w:rsidRPr="008E4F17">
        <w:t>TABLE 36</w:t>
      </w:r>
    </w:p>
    <w:p w14:paraId="2901D22F" w14:textId="65137FD5" w:rsidR="00671F04" w:rsidRPr="008E4F17" w:rsidRDefault="00671F04" w:rsidP="00074CAA">
      <w:pPr>
        <w:pStyle w:val="Tabletitle"/>
      </w:pPr>
      <w:r w:rsidRPr="008E4F17">
        <w:t>Interference effect analyses under the condition of same FM bandwidth</w:t>
      </w:r>
      <w:r w:rsidR="00333F9C">
        <w:t xml:space="preserve"> </w:t>
      </w:r>
      <w:r w:rsidRPr="008E4F17">
        <w:t>and ranging time and adjustable FM cycle</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5"/>
        <w:gridCol w:w="2385"/>
        <w:gridCol w:w="2730"/>
        <w:gridCol w:w="2999"/>
      </w:tblGrid>
      <w:tr w:rsidR="00671F04" w:rsidRPr="008E4F17" w14:paraId="181B7C07" w14:textId="77777777" w:rsidTr="002E374C">
        <w:trPr>
          <w:tblHeader/>
          <w:jc w:val="center"/>
        </w:trPr>
        <w:tc>
          <w:tcPr>
            <w:tcW w:w="1425" w:type="dxa"/>
            <w:vAlign w:val="center"/>
          </w:tcPr>
          <w:p w14:paraId="45E9215A" w14:textId="77777777" w:rsidR="00671F04" w:rsidRPr="008E4F17" w:rsidRDefault="00671F04" w:rsidP="00074CAA">
            <w:pPr>
              <w:pStyle w:val="Tablehead"/>
            </w:pPr>
            <w:r w:rsidRPr="008E4F17">
              <w:t xml:space="preserve">Number </w:t>
            </w:r>
          </w:p>
        </w:tc>
        <w:tc>
          <w:tcPr>
            <w:tcW w:w="2229" w:type="dxa"/>
          </w:tcPr>
          <w:p w14:paraId="1BB15017" w14:textId="77777777" w:rsidR="00671F04" w:rsidRPr="008E4F17" w:rsidRDefault="00671F04" w:rsidP="00074CAA">
            <w:pPr>
              <w:pStyle w:val="Tablehead"/>
            </w:pPr>
            <w:r w:rsidRPr="008E4F17">
              <w:t>FM cycle</w:t>
            </w:r>
            <w:r w:rsidRPr="008E4F17">
              <w:br/>
              <w:t>(µs)</w:t>
            </w:r>
          </w:p>
        </w:tc>
        <w:tc>
          <w:tcPr>
            <w:tcW w:w="2552" w:type="dxa"/>
          </w:tcPr>
          <w:p w14:paraId="7C5A4663" w14:textId="77777777" w:rsidR="00671F04" w:rsidRPr="008E4F17" w:rsidRDefault="00671F04" w:rsidP="00074CAA">
            <w:pPr>
              <w:pStyle w:val="Tablehead"/>
            </w:pPr>
            <w:r w:rsidRPr="008E4F17">
              <w:t>FM bandwidth</w:t>
            </w:r>
            <w:r w:rsidRPr="008E4F17">
              <w:br/>
              <w:t>(MHz)</w:t>
            </w:r>
          </w:p>
        </w:tc>
        <w:tc>
          <w:tcPr>
            <w:tcW w:w="2803" w:type="dxa"/>
          </w:tcPr>
          <w:p w14:paraId="2E4B4179" w14:textId="77777777" w:rsidR="00671F04" w:rsidRPr="008E4F17" w:rsidRDefault="00671F04" w:rsidP="00074CAA">
            <w:pPr>
              <w:pStyle w:val="Tablehead"/>
            </w:pPr>
            <w:r w:rsidRPr="008E4F17">
              <w:t>Ranging time</w:t>
            </w:r>
            <w:r w:rsidRPr="008E4F17">
              <w:br/>
              <w:t>(</w:t>
            </w:r>
            <w:proofErr w:type="spellStart"/>
            <w:r w:rsidRPr="008E4F17">
              <w:t>ms</w:t>
            </w:r>
            <w:proofErr w:type="spellEnd"/>
            <w:r w:rsidRPr="008E4F17">
              <w:t>)</w:t>
            </w:r>
          </w:p>
        </w:tc>
      </w:tr>
      <w:tr w:rsidR="00671F04" w:rsidRPr="008E4F17" w14:paraId="6EA847AE" w14:textId="77777777" w:rsidTr="00074CAA">
        <w:trPr>
          <w:jc w:val="center"/>
        </w:trPr>
        <w:tc>
          <w:tcPr>
            <w:tcW w:w="1425" w:type="dxa"/>
          </w:tcPr>
          <w:p w14:paraId="7171CD71" w14:textId="77777777" w:rsidR="00671F04" w:rsidRPr="008E4F17" w:rsidRDefault="00671F04" w:rsidP="00074CAA">
            <w:pPr>
              <w:pStyle w:val="Tabletext"/>
              <w:jc w:val="center"/>
            </w:pPr>
            <w:r w:rsidRPr="008E4F17">
              <w:t>1</w:t>
            </w:r>
          </w:p>
        </w:tc>
        <w:tc>
          <w:tcPr>
            <w:tcW w:w="2229" w:type="dxa"/>
          </w:tcPr>
          <w:p w14:paraId="35E34B08" w14:textId="77777777" w:rsidR="00671F04" w:rsidRPr="008E4F17" w:rsidRDefault="00671F04" w:rsidP="00074CAA">
            <w:pPr>
              <w:pStyle w:val="Tabletext"/>
              <w:jc w:val="center"/>
            </w:pPr>
            <w:r w:rsidRPr="008E4F17">
              <w:t>4</w:t>
            </w:r>
          </w:p>
        </w:tc>
        <w:tc>
          <w:tcPr>
            <w:tcW w:w="2552" w:type="dxa"/>
          </w:tcPr>
          <w:p w14:paraId="6BC249CB" w14:textId="77777777" w:rsidR="00671F04" w:rsidRPr="008E4F17" w:rsidRDefault="00671F04" w:rsidP="00074CAA">
            <w:pPr>
              <w:pStyle w:val="Tabletext"/>
              <w:jc w:val="center"/>
            </w:pPr>
            <w:r w:rsidRPr="008E4F17">
              <w:t>20</w:t>
            </w:r>
          </w:p>
        </w:tc>
        <w:tc>
          <w:tcPr>
            <w:tcW w:w="2803" w:type="dxa"/>
          </w:tcPr>
          <w:p w14:paraId="1795F36C" w14:textId="77777777" w:rsidR="00671F04" w:rsidRPr="008E4F17" w:rsidRDefault="00671F04" w:rsidP="00074CAA">
            <w:pPr>
              <w:pStyle w:val="Tabletext"/>
              <w:jc w:val="center"/>
            </w:pPr>
            <w:r w:rsidRPr="008E4F17">
              <w:t>4</w:t>
            </w:r>
          </w:p>
        </w:tc>
      </w:tr>
      <w:tr w:rsidR="00671F04" w:rsidRPr="008E4F17" w14:paraId="03C1658F" w14:textId="77777777" w:rsidTr="00074CAA">
        <w:trPr>
          <w:jc w:val="center"/>
        </w:trPr>
        <w:tc>
          <w:tcPr>
            <w:tcW w:w="1425" w:type="dxa"/>
          </w:tcPr>
          <w:p w14:paraId="48D2C90F" w14:textId="77777777" w:rsidR="00671F04" w:rsidRPr="008E4F17" w:rsidRDefault="00671F04" w:rsidP="00074CAA">
            <w:pPr>
              <w:pStyle w:val="Tabletext"/>
              <w:jc w:val="center"/>
            </w:pPr>
            <w:r w:rsidRPr="008E4F17">
              <w:t>2</w:t>
            </w:r>
          </w:p>
        </w:tc>
        <w:tc>
          <w:tcPr>
            <w:tcW w:w="2229" w:type="dxa"/>
          </w:tcPr>
          <w:p w14:paraId="59781F30" w14:textId="77777777" w:rsidR="00671F04" w:rsidRPr="008E4F17" w:rsidRDefault="00671F04" w:rsidP="00074CAA">
            <w:pPr>
              <w:pStyle w:val="Tabletext"/>
              <w:jc w:val="center"/>
            </w:pPr>
            <w:r w:rsidRPr="008E4F17">
              <w:t>5</w:t>
            </w:r>
          </w:p>
        </w:tc>
        <w:tc>
          <w:tcPr>
            <w:tcW w:w="2552" w:type="dxa"/>
          </w:tcPr>
          <w:p w14:paraId="70514D00" w14:textId="77777777" w:rsidR="00671F04" w:rsidRPr="008E4F17" w:rsidRDefault="00671F04" w:rsidP="00074CAA">
            <w:pPr>
              <w:pStyle w:val="Tabletext"/>
              <w:jc w:val="center"/>
            </w:pPr>
            <w:r w:rsidRPr="008E4F17">
              <w:t>20</w:t>
            </w:r>
          </w:p>
        </w:tc>
        <w:tc>
          <w:tcPr>
            <w:tcW w:w="2803" w:type="dxa"/>
          </w:tcPr>
          <w:p w14:paraId="7A03EDA9" w14:textId="77777777" w:rsidR="00671F04" w:rsidRPr="008E4F17" w:rsidRDefault="00671F04" w:rsidP="00074CAA">
            <w:pPr>
              <w:pStyle w:val="Tabletext"/>
              <w:jc w:val="center"/>
            </w:pPr>
            <w:r w:rsidRPr="008E4F17">
              <w:t>4</w:t>
            </w:r>
          </w:p>
        </w:tc>
      </w:tr>
      <w:tr w:rsidR="00671F04" w:rsidRPr="008E4F17" w14:paraId="7D4020F6" w14:textId="77777777" w:rsidTr="00074CAA">
        <w:trPr>
          <w:trHeight w:val="297"/>
          <w:jc w:val="center"/>
        </w:trPr>
        <w:tc>
          <w:tcPr>
            <w:tcW w:w="1425" w:type="dxa"/>
          </w:tcPr>
          <w:p w14:paraId="2D61C77D" w14:textId="77777777" w:rsidR="00671F04" w:rsidRPr="008E4F17" w:rsidRDefault="00671F04" w:rsidP="00074CAA">
            <w:pPr>
              <w:pStyle w:val="Tabletext"/>
              <w:jc w:val="center"/>
            </w:pPr>
            <w:r w:rsidRPr="008E4F17">
              <w:t>3</w:t>
            </w:r>
          </w:p>
        </w:tc>
        <w:tc>
          <w:tcPr>
            <w:tcW w:w="2229" w:type="dxa"/>
          </w:tcPr>
          <w:p w14:paraId="1B2EC427" w14:textId="77777777" w:rsidR="00671F04" w:rsidRPr="008E4F17" w:rsidRDefault="00671F04" w:rsidP="00074CAA">
            <w:pPr>
              <w:pStyle w:val="Tabletext"/>
              <w:jc w:val="center"/>
            </w:pPr>
            <w:r w:rsidRPr="008E4F17">
              <w:t>10</w:t>
            </w:r>
          </w:p>
        </w:tc>
        <w:tc>
          <w:tcPr>
            <w:tcW w:w="2552" w:type="dxa"/>
          </w:tcPr>
          <w:p w14:paraId="6C27D96B" w14:textId="77777777" w:rsidR="00671F04" w:rsidRPr="008E4F17" w:rsidRDefault="00671F04" w:rsidP="00074CAA">
            <w:pPr>
              <w:pStyle w:val="Tabletext"/>
              <w:jc w:val="center"/>
            </w:pPr>
            <w:r w:rsidRPr="008E4F17">
              <w:t>20</w:t>
            </w:r>
          </w:p>
        </w:tc>
        <w:tc>
          <w:tcPr>
            <w:tcW w:w="2803" w:type="dxa"/>
          </w:tcPr>
          <w:p w14:paraId="4FCCC220" w14:textId="77777777" w:rsidR="00671F04" w:rsidRPr="008E4F17" w:rsidRDefault="00671F04" w:rsidP="00074CAA">
            <w:pPr>
              <w:pStyle w:val="Tabletext"/>
              <w:jc w:val="center"/>
            </w:pPr>
            <w:r w:rsidRPr="008E4F17">
              <w:t>4</w:t>
            </w:r>
          </w:p>
        </w:tc>
      </w:tr>
      <w:tr w:rsidR="00671F04" w:rsidRPr="008E4F17" w14:paraId="31521473" w14:textId="77777777" w:rsidTr="00074CAA">
        <w:trPr>
          <w:trHeight w:val="297"/>
          <w:jc w:val="center"/>
        </w:trPr>
        <w:tc>
          <w:tcPr>
            <w:tcW w:w="1425" w:type="dxa"/>
          </w:tcPr>
          <w:p w14:paraId="203D6751" w14:textId="77777777" w:rsidR="00671F04" w:rsidRPr="008E4F17" w:rsidRDefault="00671F04" w:rsidP="00074CAA">
            <w:pPr>
              <w:pStyle w:val="Tabletext"/>
              <w:jc w:val="center"/>
            </w:pPr>
            <w:r w:rsidRPr="008E4F17">
              <w:t>4</w:t>
            </w:r>
          </w:p>
        </w:tc>
        <w:tc>
          <w:tcPr>
            <w:tcW w:w="2229" w:type="dxa"/>
          </w:tcPr>
          <w:p w14:paraId="6EB16245" w14:textId="77777777" w:rsidR="00671F04" w:rsidRPr="008E4F17" w:rsidRDefault="00671F04" w:rsidP="00074CAA">
            <w:pPr>
              <w:pStyle w:val="Tabletext"/>
              <w:jc w:val="center"/>
            </w:pPr>
            <w:r w:rsidRPr="008E4F17">
              <w:t>20</w:t>
            </w:r>
          </w:p>
        </w:tc>
        <w:tc>
          <w:tcPr>
            <w:tcW w:w="2552" w:type="dxa"/>
          </w:tcPr>
          <w:p w14:paraId="2613D4B9" w14:textId="77777777" w:rsidR="00671F04" w:rsidRPr="008E4F17" w:rsidRDefault="00671F04" w:rsidP="00074CAA">
            <w:pPr>
              <w:pStyle w:val="Tabletext"/>
              <w:jc w:val="center"/>
            </w:pPr>
            <w:r w:rsidRPr="008E4F17">
              <w:t>20</w:t>
            </w:r>
          </w:p>
        </w:tc>
        <w:tc>
          <w:tcPr>
            <w:tcW w:w="2803" w:type="dxa"/>
          </w:tcPr>
          <w:p w14:paraId="61D48729" w14:textId="77777777" w:rsidR="00671F04" w:rsidRPr="008E4F17" w:rsidRDefault="00671F04" w:rsidP="00074CAA">
            <w:pPr>
              <w:pStyle w:val="Tabletext"/>
              <w:jc w:val="center"/>
            </w:pPr>
            <w:r w:rsidRPr="008E4F17">
              <w:t>4</w:t>
            </w:r>
          </w:p>
        </w:tc>
      </w:tr>
      <w:tr w:rsidR="00671F04" w:rsidRPr="008E4F17" w14:paraId="11F71945" w14:textId="77777777" w:rsidTr="00074CAA">
        <w:trPr>
          <w:trHeight w:val="684"/>
          <w:jc w:val="center"/>
        </w:trPr>
        <w:tc>
          <w:tcPr>
            <w:tcW w:w="1425" w:type="dxa"/>
          </w:tcPr>
          <w:p w14:paraId="34E7507A" w14:textId="77777777" w:rsidR="00671F04" w:rsidRPr="008E4F17" w:rsidRDefault="00671F04" w:rsidP="00074CAA">
            <w:pPr>
              <w:pStyle w:val="Tabletext"/>
              <w:jc w:val="left"/>
            </w:pPr>
            <w:r w:rsidRPr="008E4F17">
              <w:t>Simulation result</w:t>
            </w:r>
          </w:p>
        </w:tc>
        <w:tc>
          <w:tcPr>
            <w:tcW w:w="7584" w:type="dxa"/>
            <w:gridSpan w:val="3"/>
          </w:tcPr>
          <w:p w14:paraId="290723DA" w14:textId="77777777" w:rsidR="00671F04" w:rsidRPr="008E4F17" w:rsidRDefault="00671F04" w:rsidP="00074CAA">
            <w:pPr>
              <w:pStyle w:val="Tabletext"/>
              <w:jc w:val="left"/>
            </w:pPr>
            <w:r w:rsidRPr="008E4F17">
              <w:t>The amplitude of Doppler frequency(within or without the interference bandwidth) stays almost the same when the FM cycles are different, while the values of Doppler frequency are diverse; however, changes of FM cycle and Doppler frequency can be counteracted when calculating the distance with Doppler frequency, which will make the results of distance calculation generally the same.</w:t>
            </w:r>
          </w:p>
        </w:tc>
      </w:tr>
      <w:tr w:rsidR="00671F04" w:rsidRPr="008E4F17" w14:paraId="440211B1" w14:textId="77777777" w:rsidTr="00074CAA">
        <w:trPr>
          <w:trHeight w:val="568"/>
          <w:jc w:val="center"/>
        </w:trPr>
        <w:tc>
          <w:tcPr>
            <w:tcW w:w="1425" w:type="dxa"/>
          </w:tcPr>
          <w:p w14:paraId="4F9132F3" w14:textId="77777777" w:rsidR="00671F04" w:rsidRPr="008E4F17" w:rsidRDefault="00671F04" w:rsidP="00074CAA">
            <w:pPr>
              <w:pStyle w:val="Tabletext"/>
              <w:jc w:val="left"/>
            </w:pPr>
            <w:r w:rsidRPr="008E4F17">
              <w:t>Basic conclusion</w:t>
            </w:r>
          </w:p>
        </w:tc>
        <w:tc>
          <w:tcPr>
            <w:tcW w:w="7584" w:type="dxa"/>
            <w:gridSpan w:val="3"/>
          </w:tcPr>
          <w:p w14:paraId="105C67AD" w14:textId="77777777" w:rsidR="00671F04" w:rsidRPr="008E4F17" w:rsidRDefault="00671F04" w:rsidP="00074CAA">
            <w:pPr>
              <w:pStyle w:val="Tabletext"/>
              <w:jc w:val="left"/>
            </w:pPr>
            <w:r w:rsidRPr="008E4F17">
              <w:t>When FM bandwidth and ranging time remain the same, the change of FM cycle will not affect the interference to FMCW radar.</w:t>
            </w:r>
          </w:p>
        </w:tc>
      </w:tr>
    </w:tbl>
    <w:p w14:paraId="1E6D95D5" w14:textId="77777777" w:rsidR="00671F04" w:rsidRPr="008E4F17" w:rsidRDefault="00671F04" w:rsidP="00074CAA">
      <w:pPr>
        <w:pStyle w:val="Tablefin"/>
      </w:pPr>
    </w:p>
    <w:p w14:paraId="6D19E0BF" w14:textId="77777777" w:rsidR="00671F04" w:rsidRPr="008E4F17" w:rsidRDefault="00671F04" w:rsidP="00074CAA">
      <w:pPr>
        <w:pStyle w:val="FigureNo"/>
      </w:pPr>
      <w:r w:rsidRPr="008E4F17">
        <w:lastRenderedPageBreak/>
        <w:t>Figure 84</w:t>
      </w:r>
    </w:p>
    <w:p w14:paraId="14CFED76" w14:textId="2274DDB3" w:rsidR="00671F04" w:rsidRPr="008E4F17" w:rsidRDefault="00671F04" w:rsidP="00074CAA">
      <w:pPr>
        <w:pStyle w:val="Figuretitle"/>
      </w:pPr>
      <w:r w:rsidRPr="008E4F17">
        <w:t>Interference effect analyses under the condition of same FM bandwidth and ranging time and adjustable FM cycle</w:t>
      </w:r>
    </w:p>
    <w:p w14:paraId="07D574E7" w14:textId="11ACAE29" w:rsidR="00671F04" w:rsidRPr="008E4F17" w:rsidRDefault="00074CAA" w:rsidP="00074CAA">
      <w:pPr>
        <w:pStyle w:val="Figure"/>
      </w:pPr>
      <w:r w:rsidRPr="008E4F17">
        <w:rPr>
          <w:noProof/>
        </w:rPr>
        <w:drawing>
          <wp:inline distT="0" distB="0" distL="0" distR="0" wp14:anchorId="28A21065" wp14:editId="79BECA49">
            <wp:extent cx="5803900" cy="2920365"/>
            <wp:effectExtent l="0" t="0" r="6350" b="0"/>
            <wp:docPr id="134" name="Picture 134" descr="Interference effect analyses under the condition of same FM bandwidth and ranging time and adjustable FM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Interference effect analyses under the condition of same FM bandwidth and ranging time and adjustable FM cycl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803900" cy="2920365"/>
                    </a:xfrm>
                    <a:prstGeom prst="rect">
                      <a:avLst/>
                    </a:prstGeom>
                    <a:noFill/>
                  </pic:spPr>
                </pic:pic>
              </a:graphicData>
            </a:graphic>
          </wp:inline>
        </w:drawing>
      </w:r>
    </w:p>
    <w:p w14:paraId="22F27BC4" w14:textId="77777777" w:rsidR="00671F04" w:rsidRPr="008E4F17" w:rsidRDefault="00671F04" w:rsidP="004644DA">
      <w:pPr>
        <w:pStyle w:val="enumlev1"/>
      </w:pPr>
      <w:r w:rsidRPr="008E4F17">
        <w:t>(3)</w:t>
      </w:r>
      <w:r w:rsidRPr="008E4F17">
        <w:tab/>
        <w:t>Interference effect under the condition of keeping the same parameters of FM cycle and ranging time of FMCW radar, with the FM bandwidth adjustable.</w:t>
      </w:r>
    </w:p>
    <w:p w14:paraId="4B82CA5F" w14:textId="77777777" w:rsidR="00671F04" w:rsidRPr="008E4F17" w:rsidRDefault="00671F04" w:rsidP="00671F04">
      <w:r w:rsidRPr="008E4F17">
        <w:t>The result of interference effect analysis from spaceborne EESS SAR-4 under the condition of same FM cycle and ranging time and adjustable FM bandwidth is shown in Table 37 and Fig. 85.</w:t>
      </w:r>
    </w:p>
    <w:p w14:paraId="739A72E1" w14:textId="77777777" w:rsidR="00671F04" w:rsidRPr="008E4F17" w:rsidRDefault="00671F04" w:rsidP="00074CAA">
      <w:pPr>
        <w:pStyle w:val="TableNo"/>
      </w:pPr>
      <w:r w:rsidRPr="008E4F17">
        <w:t>TABLE 37</w:t>
      </w:r>
    </w:p>
    <w:p w14:paraId="07360FD0" w14:textId="5A32F8E5" w:rsidR="00671F04" w:rsidRPr="008E4F17" w:rsidRDefault="00671F04" w:rsidP="00074CAA">
      <w:pPr>
        <w:pStyle w:val="Tabletitle"/>
      </w:pPr>
      <w:r w:rsidRPr="008E4F17">
        <w:t>Interference effect analyses under the condition of same FM cycle and</w:t>
      </w:r>
      <w:r w:rsidR="00333F9C">
        <w:t xml:space="preserve"> </w:t>
      </w:r>
      <w:r w:rsidRPr="008E4F17">
        <w:t>ranging time and adjustable FM bandwidth</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5"/>
        <w:gridCol w:w="2417"/>
        <w:gridCol w:w="2807"/>
        <w:gridCol w:w="2840"/>
      </w:tblGrid>
      <w:tr w:rsidR="00671F04" w:rsidRPr="008E4F17" w14:paraId="2429F521" w14:textId="77777777" w:rsidTr="002E374C">
        <w:trPr>
          <w:jc w:val="center"/>
        </w:trPr>
        <w:tc>
          <w:tcPr>
            <w:tcW w:w="1467" w:type="dxa"/>
            <w:vAlign w:val="center"/>
          </w:tcPr>
          <w:p w14:paraId="40094B98" w14:textId="77777777" w:rsidR="00671F04" w:rsidRPr="008E4F17" w:rsidRDefault="00671F04" w:rsidP="00074CAA">
            <w:pPr>
              <w:pStyle w:val="Tablehead"/>
            </w:pPr>
            <w:r w:rsidRPr="008E4F17">
              <w:t xml:space="preserve">Number </w:t>
            </w:r>
          </w:p>
        </w:tc>
        <w:tc>
          <w:tcPr>
            <w:tcW w:w="2252" w:type="dxa"/>
          </w:tcPr>
          <w:p w14:paraId="3FA5E66D" w14:textId="77777777" w:rsidR="00671F04" w:rsidRPr="008E4F17" w:rsidRDefault="00671F04" w:rsidP="00074CAA">
            <w:pPr>
              <w:pStyle w:val="Tablehead"/>
            </w:pPr>
            <w:r w:rsidRPr="008E4F17">
              <w:t>FM cycle</w:t>
            </w:r>
            <w:r w:rsidRPr="008E4F17">
              <w:br/>
              <w:t>(µs)</w:t>
            </w:r>
          </w:p>
        </w:tc>
        <w:tc>
          <w:tcPr>
            <w:tcW w:w="2615" w:type="dxa"/>
          </w:tcPr>
          <w:p w14:paraId="5A85C621" w14:textId="77777777" w:rsidR="00671F04" w:rsidRPr="008E4F17" w:rsidRDefault="00671F04" w:rsidP="00074CAA">
            <w:pPr>
              <w:pStyle w:val="Tablehead"/>
            </w:pPr>
            <w:r w:rsidRPr="008E4F17">
              <w:t>FM bandwidth</w:t>
            </w:r>
            <w:r w:rsidRPr="008E4F17">
              <w:br/>
              <w:t>(MHz)</w:t>
            </w:r>
          </w:p>
        </w:tc>
        <w:tc>
          <w:tcPr>
            <w:tcW w:w="2646" w:type="dxa"/>
          </w:tcPr>
          <w:p w14:paraId="590EB45B" w14:textId="77777777" w:rsidR="00671F04" w:rsidRPr="008E4F17" w:rsidRDefault="00671F04" w:rsidP="00074CAA">
            <w:pPr>
              <w:pStyle w:val="Tablehead"/>
            </w:pPr>
            <w:r w:rsidRPr="008E4F17">
              <w:t>Ranging time</w:t>
            </w:r>
            <w:r w:rsidRPr="008E4F17">
              <w:br/>
              <w:t>(</w:t>
            </w:r>
            <w:proofErr w:type="spellStart"/>
            <w:r w:rsidRPr="008E4F17">
              <w:t>ms</w:t>
            </w:r>
            <w:proofErr w:type="spellEnd"/>
            <w:r w:rsidRPr="008E4F17">
              <w:t>)</w:t>
            </w:r>
          </w:p>
        </w:tc>
      </w:tr>
      <w:tr w:rsidR="00671F04" w:rsidRPr="008E4F17" w14:paraId="25BF0C91" w14:textId="77777777" w:rsidTr="00074CAA">
        <w:trPr>
          <w:jc w:val="center"/>
        </w:trPr>
        <w:tc>
          <w:tcPr>
            <w:tcW w:w="1467" w:type="dxa"/>
          </w:tcPr>
          <w:p w14:paraId="78ADC64E" w14:textId="77777777" w:rsidR="00671F04" w:rsidRPr="008E4F17" w:rsidRDefault="00671F04" w:rsidP="00074CAA">
            <w:pPr>
              <w:pStyle w:val="Tabletext"/>
              <w:jc w:val="center"/>
            </w:pPr>
            <w:r w:rsidRPr="008E4F17">
              <w:t>1</w:t>
            </w:r>
          </w:p>
        </w:tc>
        <w:tc>
          <w:tcPr>
            <w:tcW w:w="2252" w:type="dxa"/>
          </w:tcPr>
          <w:p w14:paraId="3D9D9DF0" w14:textId="77777777" w:rsidR="00671F04" w:rsidRPr="008E4F17" w:rsidRDefault="00671F04" w:rsidP="00074CAA">
            <w:pPr>
              <w:pStyle w:val="Tabletext"/>
              <w:jc w:val="center"/>
            </w:pPr>
            <w:r w:rsidRPr="008E4F17">
              <w:t>10</w:t>
            </w:r>
          </w:p>
        </w:tc>
        <w:tc>
          <w:tcPr>
            <w:tcW w:w="2615" w:type="dxa"/>
          </w:tcPr>
          <w:p w14:paraId="62C0E6EA" w14:textId="77777777" w:rsidR="00671F04" w:rsidRPr="008E4F17" w:rsidRDefault="00671F04" w:rsidP="00074CAA">
            <w:pPr>
              <w:pStyle w:val="Tabletext"/>
              <w:jc w:val="center"/>
            </w:pPr>
            <w:r w:rsidRPr="008E4F17">
              <w:t>5</w:t>
            </w:r>
          </w:p>
        </w:tc>
        <w:tc>
          <w:tcPr>
            <w:tcW w:w="2646" w:type="dxa"/>
          </w:tcPr>
          <w:p w14:paraId="1D6779F9" w14:textId="77777777" w:rsidR="00671F04" w:rsidRPr="008E4F17" w:rsidRDefault="00671F04" w:rsidP="00074CAA">
            <w:pPr>
              <w:pStyle w:val="Tabletext"/>
              <w:jc w:val="center"/>
            </w:pPr>
            <w:r w:rsidRPr="008E4F17">
              <w:t>4</w:t>
            </w:r>
          </w:p>
        </w:tc>
      </w:tr>
      <w:tr w:rsidR="00671F04" w:rsidRPr="008E4F17" w14:paraId="081267C2" w14:textId="77777777" w:rsidTr="00074CAA">
        <w:trPr>
          <w:jc w:val="center"/>
        </w:trPr>
        <w:tc>
          <w:tcPr>
            <w:tcW w:w="1467" w:type="dxa"/>
          </w:tcPr>
          <w:p w14:paraId="2D51D89D" w14:textId="77777777" w:rsidR="00671F04" w:rsidRPr="008E4F17" w:rsidRDefault="00671F04" w:rsidP="00074CAA">
            <w:pPr>
              <w:pStyle w:val="Tabletext"/>
              <w:jc w:val="center"/>
            </w:pPr>
            <w:r w:rsidRPr="008E4F17">
              <w:t>2</w:t>
            </w:r>
          </w:p>
        </w:tc>
        <w:tc>
          <w:tcPr>
            <w:tcW w:w="2252" w:type="dxa"/>
          </w:tcPr>
          <w:p w14:paraId="37EFD2E1" w14:textId="77777777" w:rsidR="00671F04" w:rsidRPr="008E4F17" w:rsidRDefault="00671F04" w:rsidP="00074CAA">
            <w:pPr>
              <w:pStyle w:val="Tabletext"/>
              <w:jc w:val="center"/>
            </w:pPr>
            <w:r w:rsidRPr="008E4F17">
              <w:t>10</w:t>
            </w:r>
          </w:p>
        </w:tc>
        <w:tc>
          <w:tcPr>
            <w:tcW w:w="2615" w:type="dxa"/>
          </w:tcPr>
          <w:p w14:paraId="0679E566" w14:textId="77777777" w:rsidR="00671F04" w:rsidRPr="008E4F17" w:rsidRDefault="00671F04" w:rsidP="00074CAA">
            <w:pPr>
              <w:pStyle w:val="Tabletext"/>
              <w:jc w:val="center"/>
            </w:pPr>
            <w:r w:rsidRPr="008E4F17">
              <w:t>20</w:t>
            </w:r>
          </w:p>
        </w:tc>
        <w:tc>
          <w:tcPr>
            <w:tcW w:w="2646" w:type="dxa"/>
          </w:tcPr>
          <w:p w14:paraId="0D621D80" w14:textId="77777777" w:rsidR="00671F04" w:rsidRPr="008E4F17" w:rsidRDefault="00671F04" w:rsidP="00074CAA">
            <w:pPr>
              <w:pStyle w:val="Tabletext"/>
              <w:jc w:val="center"/>
            </w:pPr>
            <w:r w:rsidRPr="008E4F17">
              <w:t>4</w:t>
            </w:r>
          </w:p>
        </w:tc>
      </w:tr>
      <w:tr w:rsidR="00671F04" w:rsidRPr="008E4F17" w14:paraId="63BA3958" w14:textId="77777777" w:rsidTr="00074CAA">
        <w:trPr>
          <w:trHeight w:val="297"/>
          <w:jc w:val="center"/>
        </w:trPr>
        <w:tc>
          <w:tcPr>
            <w:tcW w:w="1467" w:type="dxa"/>
          </w:tcPr>
          <w:p w14:paraId="4523300E" w14:textId="77777777" w:rsidR="00671F04" w:rsidRPr="008E4F17" w:rsidRDefault="00671F04" w:rsidP="00074CAA">
            <w:pPr>
              <w:pStyle w:val="Tabletext"/>
              <w:jc w:val="center"/>
            </w:pPr>
            <w:r w:rsidRPr="008E4F17">
              <w:t>3</w:t>
            </w:r>
          </w:p>
        </w:tc>
        <w:tc>
          <w:tcPr>
            <w:tcW w:w="2252" w:type="dxa"/>
          </w:tcPr>
          <w:p w14:paraId="71F753DD" w14:textId="77777777" w:rsidR="00671F04" w:rsidRPr="008E4F17" w:rsidRDefault="00671F04" w:rsidP="00074CAA">
            <w:pPr>
              <w:pStyle w:val="Tabletext"/>
              <w:jc w:val="center"/>
            </w:pPr>
            <w:r w:rsidRPr="008E4F17">
              <w:t>10</w:t>
            </w:r>
          </w:p>
        </w:tc>
        <w:tc>
          <w:tcPr>
            <w:tcW w:w="2615" w:type="dxa"/>
          </w:tcPr>
          <w:p w14:paraId="385929C4" w14:textId="77777777" w:rsidR="00671F04" w:rsidRPr="008E4F17" w:rsidRDefault="00671F04" w:rsidP="00074CAA">
            <w:pPr>
              <w:pStyle w:val="Tabletext"/>
              <w:jc w:val="center"/>
            </w:pPr>
            <w:r w:rsidRPr="008E4F17">
              <w:t>40</w:t>
            </w:r>
          </w:p>
        </w:tc>
        <w:tc>
          <w:tcPr>
            <w:tcW w:w="2646" w:type="dxa"/>
          </w:tcPr>
          <w:p w14:paraId="4FA40E02" w14:textId="77777777" w:rsidR="00671F04" w:rsidRPr="008E4F17" w:rsidRDefault="00671F04" w:rsidP="00074CAA">
            <w:pPr>
              <w:pStyle w:val="Tabletext"/>
              <w:jc w:val="center"/>
            </w:pPr>
            <w:r w:rsidRPr="008E4F17">
              <w:t>4</w:t>
            </w:r>
          </w:p>
        </w:tc>
      </w:tr>
      <w:tr w:rsidR="00671F04" w:rsidRPr="008E4F17" w14:paraId="242E1A33" w14:textId="77777777" w:rsidTr="00074CAA">
        <w:trPr>
          <w:trHeight w:val="297"/>
          <w:jc w:val="center"/>
        </w:trPr>
        <w:tc>
          <w:tcPr>
            <w:tcW w:w="1467" w:type="dxa"/>
          </w:tcPr>
          <w:p w14:paraId="7A36BDE8" w14:textId="77777777" w:rsidR="00671F04" w:rsidRPr="008E4F17" w:rsidRDefault="00671F04" w:rsidP="00074CAA">
            <w:pPr>
              <w:pStyle w:val="Tabletext"/>
              <w:jc w:val="center"/>
            </w:pPr>
            <w:r w:rsidRPr="008E4F17">
              <w:t>4</w:t>
            </w:r>
          </w:p>
        </w:tc>
        <w:tc>
          <w:tcPr>
            <w:tcW w:w="2252" w:type="dxa"/>
          </w:tcPr>
          <w:p w14:paraId="21205E6D" w14:textId="77777777" w:rsidR="00671F04" w:rsidRPr="008E4F17" w:rsidRDefault="00671F04" w:rsidP="00074CAA">
            <w:pPr>
              <w:pStyle w:val="Tabletext"/>
              <w:jc w:val="center"/>
            </w:pPr>
            <w:r w:rsidRPr="008E4F17">
              <w:t>10</w:t>
            </w:r>
          </w:p>
        </w:tc>
        <w:tc>
          <w:tcPr>
            <w:tcW w:w="2615" w:type="dxa"/>
          </w:tcPr>
          <w:p w14:paraId="71D339DC" w14:textId="77777777" w:rsidR="00671F04" w:rsidRPr="008E4F17" w:rsidRDefault="00671F04" w:rsidP="00074CAA">
            <w:pPr>
              <w:pStyle w:val="Tabletext"/>
              <w:jc w:val="center"/>
            </w:pPr>
            <w:r w:rsidRPr="008E4F17">
              <w:t>50</w:t>
            </w:r>
          </w:p>
        </w:tc>
        <w:tc>
          <w:tcPr>
            <w:tcW w:w="2646" w:type="dxa"/>
          </w:tcPr>
          <w:p w14:paraId="4F5FAAF3" w14:textId="77777777" w:rsidR="00671F04" w:rsidRPr="008E4F17" w:rsidRDefault="00671F04" w:rsidP="00074CAA">
            <w:pPr>
              <w:pStyle w:val="Tabletext"/>
              <w:jc w:val="center"/>
            </w:pPr>
            <w:r w:rsidRPr="008E4F17">
              <w:t>4</w:t>
            </w:r>
          </w:p>
        </w:tc>
      </w:tr>
      <w:tr w:rsidR="00671F04" w:rsidRPr="008E4F17" w14:paraId="6678C087" w14:textId="77777777" w:rsidTr="00074CAA">
        <w:trPr>
          <w:trHeight w:val="684"/>
          <w:jc w:val="center"/>
        </w:trPr>
        <w:tc>
          <w:tcPr>
            <w:tcW w:w="1467" w:type="dxa"/>
          </w:tcPr>
          <w:p w14:paraId="17AFDBEA" w14:textId="77777777" w:rsidR="00671F04" w:rsidRPr="008E4F17" w:rsidRDefault="00671F04" w:rsidP="00074CAA">
            <w:pPr>
              <w:pStyle w:val="Tabletext"/>
              <w:jc w:val="left"/>
            </w:pPr>
            <w:r w:rsidRPr="008E4F17">
              <w:t>Simulation result</w:t>
            </w:r>
          </w:p>
        </w:tc>
        <w:tc>
          <w:tcPr>
            <w:tcW w:w="7513" w:type="dxa"/>
            <w:gridSpan w:val="3"/>
          </w:tcPr>
          <w:p w14:paraId="50945B20" w14:textId="77777777" w:rsidR="00671F04" w:rsidRPr="008E4F17" w:rsidRDefault="00671F04" w:rsidP="00074CAA">
            <w:pPr>
              <w:pStyle w:val="Tabletext"/>
              <w:jc w:val="left"/>
            </w:pPr>
            <w:r w:rsidRPr="008E4F17">
              <w:t>The amplitude of Doppler frequency (within or without the interference bandwidth) stays almost the same when FM bandwidths are different, while the values of Doppler frequency are diverse; however, changes of FM bandwidth and Doppler frequency can be counteracted when calculating the distance with Doppler frequency, which will make the results of distance calculation generally the same.</w:t>
            </w:r>
          </w:p>
        </w:tc>
      </w:tr>
      <w:tr w:rsidR="00671F04" w:rsidRPr="008E4F17" w14:paraId="08992A93" w14:textId="77777777" w:rsidTr="00074CAA">
        <w:trPr>
          <w:trHeight w:val="566"/>
          <w:jc w:val="center"/>
        </w:trPr>
        <w:tc>
          <w:tcPr>
            <w:tcW w:w="1467" w:type="dxa"/>
          </w:tcPr>
          <w:p w14:paraId="417ED615" w14:textId="77777777" w:rsidR="00671F04" w:rsidRPr="008E4F17" w:rsidRDefault="00671F04" w:rsidP="00074CAA">
            <w:pPr>
              <w:pStyle w:val="Tabletext"/>
              <w:jc w:val="left"/>
            </w:pPr>
            <w:r w:rsidRPr="008E4F17">
              <w:t>Basic conclusion</w:t>
            </w:r>
          </w:p>
        </w:tc>
        <w:tc>
          <w:tcPr>
            <w:tcW w:w="7513" w:type="dxa"/>
            <w:gridSpan w:val="3"/>
          </w:tcPr>
          <w:p w14:paraId="39E7B1B4" w14:textId="77777777" w:rsidR="00671F04" w:rsidRPr="008E4F17" w:rsidRDefault="00671F04" w:rsidP="00074CAA">
            <w:pPr>
              <w:pStyle w:val="Tabletext"/>
              <w:jc w:val="left"/>
            </w:pPr>
            <w:r w:rsidRPr="008E4F17">
              <w:t>When FM cycle and ranging time remain the same, the change of FM bandwidth will not affect the interference to FMCW radar.</w:t>
            </w:r>
          </w:p>
        </w:tc>
      </w:tr>
    </w:tbl>
    <w:p w14:paraId="7702F741" w14:textId="77777777" w:rsidR="00671F04" w:rsidRPr="008E4F17" w:rsidRDefault="00671F04" w:rsidP="00074CAA">
      <w:pPr>
        <w:pStyle w:val="Tablefin"/>
      </w:pPr>
    </w:p>
    <w:p w14:paraId="47D47F1C" w14:textId="77777777" w:rsidR="00671F04" w:rsidRPr="008E4F17" w:rsidRDefault="00671F04" w:rsidP="00074CAA">
      <w:pPr>
        <w:pStyle w:val="FigureNo"/>
      </w:pPr>
      <w:r w:rsidRPr="008E4F17">
        <w:lastRenderedPageBreak/>
        <w:t>Figure 85</w:t>
      </w:r>
    </w:p>
    <w:p w14:paraId="3E1D30CF" w14:textId="0F9DAF75" w:rsidR="00671F04" w:rsidRPr="008E4F17" w:rsidRDefault="00671F04" w:rsidP="00333F9C">
      <w:pPr>
        <w:pStyle w:val="Figuretitle"/>
      </w:pPr>
      <w:r w:rsidRPr="008E4F17">
        <w:t>Interference effect analyses under the condition of same FM cycle and ranging time and adjustable FM bandwidth</w:t>
      </w:r>
    </w:p>
    <w:p w14:paraId="00E654A9" w14:textId="196EC121" w:rsidR="00671F04" w:rsidRPr="008E4F17" w:rsidRDefault="00074CAA" w:rsidP="00074CAA">
      <w:pPr>
        <w:pStyle w:val="Figure"/>
      </w:pPr>
      <w:r w:rsidRPr="008E4F17">
        <w:rPr>
          <w:noProof/>
        </w:rPr>
        <w:drawing>
          <wp:inline distT="0" distB="0" distL="0" distR="0" wp14:anchorId="48F3E049" wp14:editId="171ACE81">
            <wp:extent cx="5284447" cy="2768186"/>
            <wp:effectExtent l="0" t="0" r="0" b="0"/>
            <wp:docPr id="135" name="Picture 135" descr="Interference effect analyses under the condition of same FM cycle and ranging time and adjustable FM bandwid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Interference effect analyses under the condition of same FM cycle and ranging time and adjustable FM bandwidth"/>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294330" cy="2773363"/>
                    </a:xfrm>
                    <a:prstGeom prst="rect">
                      <a:avLst/>
                    </a:prstGeom>
                    <a:noFill/>
                  </pic:spPr>
                </pic:pic>
              </a:graphicData>
            </a:graphic>
          </wp:inline>
        </w:drawing>
      </w:r>
    </w:p>
    <w:p w14:paraId="1F4A9A9C" w14:textId="77777777" w:rsidR="00671F04" w:rsidRPr="008E4F17" w:rsidRDefault="00671F04" w:rsidP="00074CAA">
      <w:pPr>
        <w:pStyle w:val="Heading5"/>
      </w:pPr>
      <w:r w:rsidRPr="008E4F17">
        <w:t>4.3.3.3.4</w:t>
      </w:r>
      <w:r w:rsidRPr="008E4F17">
        <w:tab/>
        <w:t>Protection criteria for FMCW radars sharing with spaceborne EESS SAR-4</w:t>
      </w:r>
    </w:p>
    <w:p w14:paraId="0C1A0388" w14:textId="77777777" w:rsidR="00671F04" w:rsidRPr="008E4F17" w:rsidRDefault="00671F04" w:rsidP="00671F04">
      <w:r w:rsidRPr="008E4F17">
        <w:t xml:space="preserve">FMCW radar will fail to perform Doppler measurement and distance calculation when the amplitude of Doppler frequency is completely suppressed by interference signals. Therefore, the interference power or the power ratio of interference to noise when the spectra amplitude of interference signals and the amplitude of Doppler frequency get equal can be used as interference criterion. </w:t>
      </w:r>
    </w:p>
    <w:p w14:paraId="5D062181" w14:textId="77777777" w:rsidR="00671F04" w:rsidRPr="008E4F17" w:rsidRDefault="00671F04" w:rsidP="00671F04">
      <w:r w:rsidRPr="008E4F17">
        <w:t xml:space="preserve">The significant parameters of A4, G4 and S2 FMCW radars as signal type, sensitivity, noise figure and 3 dB bandwidth are basically the same, on account of which it can be concluded that the three types of radar bear the same anti-jamming capability and the interference criterion or the power ratio of interference to noise is similar. The simulation analyses of interference criterion are mostly based on G4 radar and other types of radar can adopt the similar criterion. </w:t>
      </w:r>
    </w:p>
    <w:p w14:paraId="4F4030AF" w14:textId="77777777" w:rsidR="00671F04" w:rsidRPr="008E4F17" w:rsidRDefault="00671F04" w:rsidP="00671F04">
      <w:r w:rsidRPr="008E4F17">
        <w:t xml:space="preserve">The simulation results of interference criteria to FMCW radars are listed in Table 38. </w:t>
      </w:r>
      <w:proofErr w:type="spellStart"/>
      <w:r w:rsidRPr="008E4F17">
        <w:rPr>
          <w:i/>
          <w:iCs/>
        </w:rPr>
        <w:t>P</w:t>
      </w:r>
      <w:r w:rsidRPr="008E4F17">
        <w:rPr>
          <w:i/>
          <w:iCs/>
          <w:vertAlign w:val="subscript"/>
        </w:rPr>
        <w:t>j-av</w:t>
      </w:r>
      <w:proofErr w:type="spellEnd"/>
      <w:r w:rsidRPr="008E4F17">
        <w:t xml:space="preserve"> and </w:t>
      </w:r>
      <w:proofErr w:type="spellStart"/>
      <w:r w:rsidRPr="008E4F17">
        <w:rPr>
          <w:i/>
          <w:iCs/>
        </w:rPr>
        <w:t>P</w:t>
      </w:r>
      <w:r w:rsidRPr="008E4F17">
        <w:rPr>
          <w:i/>
          <w:iCs/>
          <w:vertAlign w:val="subscript"/>
        </w:rPr>
        <w:t>j</w:t>
      </w:r>
      <w:proofErr w:type="spellEnd"/>
      <w:r w:rsidRPr="008E4F17">
        <w:rPr>
          <w:i/>
          <w:iCs/>
          <w:vertAlign w:val="subscript"/>
        </w:rPr>
        <w:t>-peak</w:t>
      </w:r>
      <w:r w:rsidRPr="008E4F17">
        <w:t xml:space="preserve"> in Table 37 stand for the average power and peak power of EESS SAR-4 interference signals in the front-end of FMCW radar receiver, and the difference of which is 5.2 dB (viz. the duty ratio is 30%); </w:t>
      </w:r>
      <w:r w:rsidRPr="008E4F17">
        <w:rPr>
          <w:i/>
          <w:iCs/>
        </w:rPr>
        <w:t>N</w:t>
      </w:r>
      <w:r w:rsidRPr="008E4F17">
        <w:t xml:space="preserve"> is the internal noise power of G4; </w:t>
      </w:r>
      <w:proofErr w:type="spellStart"/>
      <w:r w:rsidRPr="008E4F17">
        <w:rPr>
          <w:i/>
          <w:iCs/>
        </w:rPr>
        <w:t>I</w:t>
      </w:r>
      <w:r w:rsidRPr="008E4F17">
        <w:rPr>
          <w:i/>
          <w:iCs/>
          <w:vertAlign w:val="subscript"/>
        </w:rPr>
        <w:t>peak</w:t>
      </w:r>
      <w:proofErr w:type="spellEnd"/>
      <w:r w:rsidRPr="008E4F17">
        <w:t xml:space="preserve"> is the peak power of EESS SAR-4 interference after the intermediate-frequency filter, the difference of the two parameters is −19.8 dB (viz. OTR value of intermediate-frequency filter in 0.5MHz); </w:t>
      </w:r>
      <w:r w:rsidRPr="008E4F17">
        <w:rPr>
          <w:i/>
          <w:iCs/>
        </w:rPr>
        <w:t>I</w:t>
      </w:r>
      <w:r w:rsidRPr="008E4F17">
        <w:rPr>
          <w:i/>
          <w:iCs/>
          <w:vertAlign w:val="subscript"/>
        </w:rPr>
        <w:t>av</w:t>
      </w:r>
      <w:r w:rsidRPr="008E4F17">
        <w:t xml:space="preserve"> is the average power of equivalent interference of </w:t>
      </w:r>
      <w:proofErr w:type="spellStart"/>
      <w:r w:rsidRPr="008E4F17">
        <w:rPr>
          <w:i/>
          <w:iCs/>
        </w:rPr>
        <w:t>I</w:t>
      </w:r>
      <w:r w:rsidRPr="008E4F17">
        <w:rPr>
          <w:i/>
          <w:iCs/>
          <w:vertAlign w:val="subscript"/>
        </w:rPr>
        <w:t>peak</w:t>
      </w:r>
      <w:proofErr w:type="spellEnd"/>
      <w:r w:rsidRPr="008E4F17">
        <w:t>, the difference of the two parameters is −19.2 dB (viz. duty ratio change of pulse width through filter).</w:t>
      </w:r>
    </w:p>
    <w:p w14:paraId="6C98916C" w14:textId="77777777" w:rsidR="00671F04" w:rsidRPr="008E4F17" w:rsidRDefault="00671F04" w:rsidP="00074CAA">
      <w:pPr>
        <w:pStyle w:val="TableNo"/>
      </w:pPr>
      <w:r w:rsidRPr="008E4F17">
        <w:t>TABLE 38</w:t>
      </w:r>
    </w:p>
    <w:p w14:paraId="340FD2FF" w14:textId="77777777" w:rsidR="00671F04" w:rsidRPr="008E4F17" w:rsidRDefault="00671F04" w:rsidP="00074CAA">
      <w:pPr>
        <w:pStyle w:val="Tabletitle"/>
      </w:pPr>
      <w:r w:rsidRPr="008E4F17">
        <w:t>Simulation calculation results of interference criteria to FMCW radars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6"/>
        <w:gridCol w:w="1418"/>
        <w:gridCol w:w="1134"/>
        <w:gridCol w:w="1087"/>
        <w:gridCol w:w="992"/>
        <w:gridCol w:w="898"/>
        <w:gridCol w:w="1134"/>
        <w:gridCol w:w="913"/>
        <w:gridCol w:w="850"/>
      </w:tblGrid>
      <w:tr w:rsidR="00671F04" w:rsidRPr="008E4F17" w14:paraId="2145884A" w14:textId="77777777" w:rsidTr="002E374C">
        <w:trPr>
          <w:tblHeader/>
          <w:jc w:val="center"/>
        </w:trPr>
        <w:tc>
          <w:tcPr>
            <w:tcW w:w="1056" w:type="dxa"/>
            <w:vAlign w:val="center"/>
          </w:tcPr>
          <w:p w14:paraId="5E1E56BA" w14:textId="77777777" w:rsidR="00671F04" w:rsidRPr="008E4F17" w:rsidRDefault="00671F04" w:rsidP="00074CAA">
            <w:pPr>
              <w:pStyle w:val="Tablehead"/>
            </w:pPr>
            <w:r w:rsidRPr="008E4F17">
              <w:t>FM cycle (</w:t>
            </w:r>
            <w:proofErr w:type="spellStart"/>
            <w:r w:rsidRPr="008E4F17">
              <w:t>μs</w:t>
            </w:r>
            <w:proofErr w:type="spellEnd"/>
            <w:r w:rsidRPr="008E4F17">
              <w:t>)</w:t>
            </w:r>
          </w:p>
        </w:tc>
        <w:tc>
          <w:tcPr>
            <w:tcW w:w="1418" w:type="dxa"/>
            <w:vAlign w:val="center"/>
          </w:tcPr>
          <w:p w14:paraId="4CF21275" w14:textId="77777777" w:rsidR="00671F04" w:rsidRPr="008E4F17" w:rsidRDefault="00671F04" w:rsidP="00074CAA">
            <w:pPr>
              <w:pStyle w:val="Tablehead"/>
            </w:pPr>
            <w:r w:rsidRPr="008E4F17">
              <w:t>FM bandwidth</w:t>
            </w:r>
            <w:r w:rsidRPr="008E4F17">
              <w:br/>
              <w:t>(MHz)</w:t>
            </w:r>
          </w:p>
        </w:tc>
        <w:tc>
          <w:tcPr>
            <w:tcW w:w="1134" w:type="dxa"/>
            <w:vAlign w:val="center"/>
          </w:tcPr>
          <w:p w14:paraId="7DBAFA20" w14:textId="77777777" w:rsidR="00671F04" w:rsidRPr="008E4F17" w:rsidRDefault="00671F04" w:rsidP="00074CAA">
            <w:pPr>
              <w:pStyle w:val="Tablehead"/>
            </w:pPr>
            <w:r w:rsidRPr="008E4F17">
              <w:t>Ranging time</w:t>
            </w:r>
            <w:r w:rsidRPr="008E4F17">
              <w:br/>
              <w:t>(</w:t>
            </w:r>
            <w:proofErr w:type="spellStart"/>
            <w:r w:rsidRPr="008E4F17">
              <w:t>ms</w:t>
            </w:r>
            <w:proofErr w:type="spellEnd"/>
            <w:r w:rsidRPr="008E4F17">
              <w:t>)</w:t>
            </w:r>
          </w:p>
        </w:tc>
        <w:tc>
          <w:tcPr>
            <w:tcW w:w="1087" w:type="dxa"/>
            <w:vAlign w:val="center"/>
          </w:tcPr>
          <w:p w14:paraId="091AA5D9" w14:textId="77777777" w:rsidR="00671F04" w:rsidRPr="008E4F17" w:rsidRDefault="00671F04" w:rsidP="00074CAA">
            <w:pPr>
              <w:pStyle w:val="Tablehead"/>
            </w:pPr>
            <w:proofErr w:type="spellStart"/>
            <w:r w:rsidRPr="008E4F17">
              <w:rPr>
                <w:i/>
                <w:iCs/>
              </w:rPr>
              <w:t>P</w:t>
            </w:r>
            <w:r w:rsidRPr="008E4F17">
              <w:rPr>
                <w:i/>
                <w:iCs/>
                <w:vertAlign w:val="subscript"/>
              </w:rPr>
              <w:t>j-av</w:t>
            </w:r>
            <w:proofErr w:type="spellEnd"/>
            <w:r w:rsidRPr="008E4F17">
              <w:rPr>
                <w:i/>
                <w:iCs/>
              </w:rPr>
              <w:br/>
            </w:r>
            <w:r w:rsidRPr="008E4F17">
              <w:t>(dBm)</w:t>
            </w:r>
          </w:p>
        </w:tc>
        <w:tc>
          <w:tcPr>
            <w:tcW w:w="992" w:type="dxa"/>
            <w:vAlign w:val="center"/>
          </w:tcPr>
          <w:p w14:paraId="5E5931FF" w14:textId="77777777" w:rsidR="00671F04" w:rsidRPr="008E4F17" w:rsidRDefault="00671F04" w:rsidP="00074CAA">
            <w:pPr>
              <w:pStyle w:val="Tablehead"/>
            </w:pPr>
            <w:proofErr w:type="spellStart"/>
            <w:r w:rsidRPr="008E4F17">
              <w:rPr>
                <w:i/>
                <w:iCs/>
              </w:rPr>
              <w:t>P</w:t>
            </w:r>
            <w:r w:rsidRPr="008E4F17">
              <w:rPr>
                <w:i/>
                <w:iCs/>
                <w:vertAlign w:val="subscript"/>
              </w:rPr>
              <w:t>j</w:t>
            </w:r>
            <w:proofErr w:type="spellEnd"/>
            <w:r w:rsidRPr="008E4F17">
              <w:rPr>
                <w:i/>
                <w:iCs/>
                <w:vertAlign w:val="subscript"/>
              </w:rPr>
              <w:t>-peak</w:t>
            </w:r>
            <w:r w:rsidRPr="008E4F17">
              <w:br/>
              <w:t>(dBm)</w:t>
            </w:r>
          </w:p>
        </w:tc>
        <w:tc>
          <w:tcPr>
            <w:tcW w:w="898" w:type="dxa"/>
            <w:vAlign w:val="center"/>
          </w:tcPr>
          <w:p w14:paraId="1EDFFE5F" w14:textId="77777777" w:rsidR="00671F04" w:rsidRPr="008E4F17" w:rsidRDefault="00671F04" w:rsidP="00074CAA">
            <w:pPr>
              <w:pStyle w:val="Tablehead"/>
            </w:pPr>
            <w:r w:rsidRPr="008E4F17">
              <w:rPr>
                <w:i/>
                <w:iCs/>
              </w:rPr>
              <w:t>N</w:t>
            </w:r>
            <w:r w:rsidRPr="008E4F17">
              <w:rPr>
                <w:i/>
                <w:iCs/>
              </w:rPr>
              <w:br/>
            </w:r>
            <w:r w:rsidRPr="008E4F17">
              <w:t>(dBm)</w:t>
            </w:r>
          </w:p>
        </w:tc>
        <w:tc>
          <w:tcPr>
            <w:tcW w:w="1134" w:type="dxa"/>
            <w:vAlign w:val="center"/>
          </w:tcPr>
          <w:p w14:paraId="122E4A39" w14:textId="77777777" w:rsidR="00671F04" w:rsidRPr="008E4F17" w:rsidRDefault="00671F04" w:rsidP="00074CAA">
            <w:pPr>
              <w:pStyle w:val="Tablehead"/>
              <w:rPr>
                <w:i/>
                <w:iCs/>
              </w:rPr>
            </w:pPr>
            <w:proofErr w:type="spellStart"/>
            <w:r w:rsidRPr="008E4F17">
              <w:rPr>
                <w:i/>
                <w:iCs/>
              </w:rPr>
              <w:t>P</w:t>
            </w:r>
            <w:r w:rsidRPr="008E4F17">
              <w:rPr>
                <w:i/>
                <w:iCs/>
                <w:vertAlign w:val="subscript"/>
              </w:rPr>
              <w:t>j</w:t>
            </w:r>
            <w:proofErr w:type="spellEnd"/>
            <w:r w:rsidRPr="008E4F17">
              <w:rPr>
                <w:i/>
                <w:iCs/>
                <w:vertAlign w:val="subscript"/>
              </w:rPr>
              <w:t>-peak/N</w:t>
            </w:r>
          </w:p>
        </w:tc>
        <w:tc>
          <w:tcPr>
            <w:tcW w:w="913" w:type="dxa"/>
            <w:vAlign w:val="center"/>
          </w:tcPr>
          <w:p w14:paraId="14E219AB" w14:textId="77777777" w:rsidR="00671F04" w:rsidRPr="008E4F17" w:rsidRDefault="00671F04" w:rsidP="00074CAA">
            <w:pPr>
              <w:pStyle w:val="Tablehead"/>
            </w:pPr>
            <w:proofErr w:type="spellStart"/>
            <w:r w:rsidRPr="008E4F17">
              <w:rPr>
                <w:i/>
                <w:iCs/>
              </w:rPr>
              <w:t>I</w:t>
            </w:r>
            <w:r w:rsidRPr="008E4F17">
              <w:rPr>
                <w:i/>
                <w:iCs/>
                <w:vertAlign w:val="subscript"/>
              </w:rPr>
              <w:t>peak</w:t>
            </w:r>
            <w:proofErr w:type="spellEnd"/>
            <w:r w:rsidRPr="008E4F17">
              <w:rPr>
                <w:i/>
                <w:iCs/>
                <w:vertAlign w:val="subscript"/>
              </w:rPr>
              <w:t>/N</w:t>
            </w:r>
          </w:p>
        </w:tc>
        <w:tc>
          <w:tcPr>
            <w:tcW w:w="850" w:type="dxa"/>
            <w:vAlign w:val="center"/>
          </w:tcPr>
          <w:p w14:paraId="40FF67FF" w14:textId="77777777" w:rsidR="00671F04" w:rsidRPr="008E4F17" w:rsidRDefault="00671F04" w:rsidP="00074CAA">
            <w:pPr>
              <w:pStyle w:val="Tablehead"/>
              <w:rPr>
                <w:i/>
                <w:iCs/>
              </w:rPr>
            </w:pPr>
            <w:r w:rsidRPr="008E4F17">
              <w:rPr>
                <w:i/>
                <w:iCs/>
              </w:rPr>
              <w:t>I</w:t>
            </w:r>
            <w:r w:rsidRPr="008E4F17">
              <w:rPr>
                <w:i/>
                <w:iCs/>
                <w:vertAlign w:val="subscript"/>
              </w:rPr>
              <w:t>av/N</w:t>
            </w:r>
          </w:p>
        </w:tc>
      </w:tr>
      <w:tr w:rsidR="00671F04" w:rsidRPr="008E4F17" w14:paraId="7627D577" w14:textId="77777777" w:rsidTr="00074CAA">
        <w:trPr>
          <w:trHeight w:val="354"/>
          <w:jc w:val="center"/>
        </w:trPr>
        <w:tc>
          <w:tcPr>
            <w:tcW w:w="1056" w:type="dxa"/>
          </w:tcPr>
          <w:p w14:paraId="038A52E2" w14:textId="77777777" w:rsidR="00671F04" w:rsidRPr="008E4F17" w:rsidRDefault="00671F04" w:rsidP="00074CAA">
            <w:pPr>
              <w:pStyle w:val="Tabletext"/>
              <w:jc w:val="center"/>
            </w:pPr>
            <w:r w:rsidRPr="008E4F17">
              <w:t>10</w:t>
            </w:r>
          </w:p>
        </w:tc>
        <w:tc>
          <w:tcPr>
            <w:tcW w:w="1418" w:type="dxa"/>
          </w:tcPr>
          <w:p w14:paraId="6C9A4CF7" w14:textId="77777777" w:rsidR="00671F04" w:rsidRPr="008E4F17" w:rsidRDefault="00671F04" w:rsidP="00074CAA">
            <w:pPr>
              <w:pStyle w:val="Tabletext"/>
              <w:jc w:val="center"/>
            </w:pPr>
            <w:r w:rsidRPr="008E4F17">
              <w:t>20</w:t>
            </w:r>
          </w:p>
        </w:tc>
        <w:tc>
          <w:tcPr>
            <w:tcW w:w="1134" w:type="dxa"/>
          </w:tcPr>
          <w:p w14:paraId="768787A7" w14:textId="77777777" w:rsidR="00671F04" w:rsidRPr="008E4F17" w:rsidRDefault="00671F04" w:rsidP="00074CAA">
            <w:pPr>
              <w:pStyle w:val="Tabletext"/>
              <w:jc w:val="center"/>
            </w:pPr>
            <w:r w:rsidRPr="008E4F17">
              <w:t>1</w:t>
            </w:r>
          </w:p>
        </w:tc>
        <w:tc>
          <w:tcPr>
            <w:tcW w:w="1087" w:type="dxa"/>
          </w:tcPr>
          <w:p w14:paraId="486C0F79" w14:textId="34678665" w:rsidR="00671F04" w:rsidRPr="008E4F17" w:rsidRDefault="00074CAA" w:rsidP="00074CAA">
            <w:pPr>
              <w:pStyle w:val="Tabletext"/>
              <w:jc w:val="center"/>
            </w:pPr>
            <w:r w:rsidRPr="008E4F17">
              <w:t>−</w:t>
            </w:r>
            <w:r w:rsidR="00671F04" w:rsidRPr="008E4F17">
              <w:t>72.8</w:t>
            </w:r>
          </w:p>
        </w:tc>
        <w:tc>
          <w:tcPr>
            <w:tcW w:w="992" w:type="dxa"/>
          </w:tcPr>
          <w:p w14:paraId="749A6DE5" w14:textId="25F31739" w:rsidR="00671F04" w:rsidRPr="008E4F17" w:rsidRDefault="00074CAA" w:rsidP="00074CAA">
            <w:pPr>
              <w:pStyle w:val="Tabletext"/>
              <w:jc w:val="center"/>
            </w:pPr>
            <w:r w:rsidRPr="008E4F17">
              <w:t>−</w:t>
            </w:r>
            <w:r w:rsidR="00671F04" w:rsidRPr="008E4F17">
              <w:t>67.6</w:t>
            </w:r>
          </w:p>
        </w:tc>
        <w:tc>
          <w:tcPr>
            <w:tcW w:w="898" w:type="dxa"/>
            <w:vMerge w:val="restart"/>
          </w:tcPr>
          <w:p w14:paraId="6376DB55" w14:textId="07D731BC" w:rsidR="00671F04" w:rsidRPr="008E4F17" w:rsidRDefault="00074CAA" w:rsidP="00074CAA">
            <w:pPr>
              <w:pStyle w:val="Tabletext"/>
              <w:jc w:val="center"/>
            </w:pPr>
            <w:r w:rsidRPr="008E4F17">
              <w:t>−</w:t>
            </w:r>
            <w:r w:rsidR="00671F04" w:rsidRPr="008E4F17">
              <w:t>113.5</w:t>
            </w:r>
          </w:p>
        </w:tc>
        <w:tc>
          <w:tcPr>
            <w:tcW w:w="1134" w:type="dxa"/>
          </w:tcPr>
          <w:p w14:paraId="61C93082" w14:textId="77777777" w:rsidR="00671F04" w:rsidRPr="008E4F17" w:rsidRDefault="00671F04" w:rsidP="00074CAA">
            <w:pPr>
              <w:pStyle w:val="Tabletext"/>
              <w:jc w:val="center"/>
            </w:pPr>
            <w:r w:rsidRPr="008E4F17">
              <w:t>45.9</w:t>
            </w:r>
          </w:p>
        </w:tc>
        <w:tc>
          <w:tcPr>
            <w:tcW w:w="913" w:type="dxa"/>
          </w:tcPr>
          <w:p w14:paraId="7E56C2E4" w14:textId="77777777" w:rsidR="00671F04" w:rsidRPr="008E4F17" w:rsidRDefault="00671F04" w:rsidP="00074CAA">
            <w:pPr>
              <w:pStyle w:val="Tabletext"/>
              <w:jc w:val="center"/>
            </w:pPr>
            <w:r w:rsidRPr="008E4F17">
              <w:t>26.1</w:t>
            </w:r>
          </w:p>
        </w:tc>
        <w:tc>
          <w:tcPr>
            <w:tcW w:w="850" w:type="dxa"/>
          </w:tcPr>
          <w:p w14:paraId="617F9299" w14:textId="77777777" w:rsidR="00671F04" w:rsidRPr="008E4F17" w:rsidRDefault="00671F04" w:rsidP="00074CAA">
            <w:pPr>
              <w:pStyle w:val="Tabletext"/>
              <w:jc w:val="center"/>
            </w:pPr>
            <w:r w:rsidRPr="008E4F17">
              <w:t>6.9</w:t>
            </w:r>
          </w:p>
        </w:tc>
      </w:tr>
      <w:tr w:rsidR="00671F04" w:rsidRPr="008E4F17" w14:paraId="3AC62764" w14:textId="77777777" w:rsidTr="00074CAA">
        <w:trPr>
          <w:trHeight w:val="417"/>
          <w:jc w:val="center"/>
        </w:trPr>
        <w:tc>
          <w:tcPr>
            <w:tcW w:w="1056" w:type="dxa"/>
          </w:tcPr>
          <w:p w14:paraId="713526EC" w14:textId="77777777" w:rsidR="00671F04" w:rsidRPr="008E4F17" w:rsidRDefault="00671F04" w:rsidP="00074CAA">
            <w:pPr>
              <w:pStyle w:val="Tabletext"/>
              <w:jc w:val="center"/>
            </w:pPr>
            <w:r w:rsidRPr="008E4F17">
              <w:t>10</w:t>
            </w:r>
          </w:p>
        </w:tc>
        <w:tc>
          <w:tcPr>
            <w:tcW w:w="1418" w:type="dxa"/>
          </w:tcPr>
          <w:p w14:paraId="1F230CC5" w14:textId="77777777" w:rsidR="00671F04" w:rsidRPr="008E4F17" w:rsidRDefault="00671F04" w:rsidP="00074CAA">
            <w:pPr>
              <w:pStyle w:val="Tabletext"/>
              <w:jc w:val="center"/>
            </w:pPr>
            <w:r w:rsidRPr="008E4F17">
              <w:t>20</w:t>
            </w:r>
          </w:p>
        </w:tc>
        <w:tc>
          <w:tcPr>
            <w:tcW w:w="1134" w:type="dxa"/>
          </w:tcPr>
          <w:p w14:paraId="1EAD9DBC" w14:textId="77777777" w:rsidR="00671F04" w:rsidRPr="008E4F17" w:rsidRDefault="00671F04" w:rsidP="00074CAA">
            <w:pPr>
              <w:pStyle w:val="Tabletext"/>
              <w:jc w:val="center"/>
            </w:pPr>
            <w:r w:rsidRPr="008E4F17">
              <w:t>2</w:t>
            </w:r>
          </w:p>
        </w:tc>
        <w:tc>
          <w:tcPr>
            <w:tcW w:w="1087" w:type="dxa"/>
          </w:tcPr>
          <w:p w14:paraId="058909AC" w14:textId="1E2391EB" w:rsidR="00671F04" w:rsidRPr="008E4F17" w:rsidRDefault="00074CAA" w:rsidP="00074CAA">
            <w:pPr>
              <w:pStyle w:val="Tabletext"/>
              <w:jc w:val="center"/>
            </w:pPr>
            <w:r w:rsidRPr="008E4F17">
              <w:t>−</w:t>
            </w:r>
            <w:r w:rsidR="00671F04" w:rsidRPr="008E4F17">
              <w:t>70.4</w:t>
            </w:r>
          </w:p>
        </w:tc>
        <w:tc>
          <w:tcPr>
            <w:tcW w:w="992" w:type="dxa"/>
          </w:tcPr>
          <w:p w14:paraId="7544ACD3" w14:textId="34596559" w:rsidR="00671F04" w:rsidRPr="008E4F17" w:rsidRDefault="00074CAA" w:rsidP="00074CAA">
            <w:pPr>
              <w:pStyle w:val="Tabletext"/>
              <w:jc w:val="center"/>
            </w:pPr>
            <w:r w:rsidRPr="008E4F17">
              <w:t>−</w:t>
            </w:r>
            <w:r w:rsidR="00671F04" w:rsidRPr="008E4F17">
              <w:t>65.2</w:t>
            </w:r>
          </w:p>
        </w:tc>
        <w:tc>
          <w:tcPr>
            <w:tcW w:w="898" w:type="dxa"/>
            <w:vMerge/>
          </w:tcPr>
          <w:p w14:paraId="66A71455" w14:textId="77777777" w:rsidR="00671F04" w:rsidRPr="008E4F17" w:rsidRDefault="00671F04" w:rsidP="00074CAA">
            <w:pPr>
              <w:pStyle w:val="Tabletext"/>
              <w:jc w:val="center"/>
            </w:pPr>
          </w:p>
        </w:tc>
        <w:tc>
          <w:tcPr>
            <w:tcW w:w="1134" w:type="dxa"/>
          </w:tcPr>
          <w:p w14:paraId="32C4007C" w14:textId="77777777" w:rsidR="00671F04" w:rsidRPr="008E4F17" w:rsidRDefault="00671F04" w:rsidP="00074CAA">
            <w:pPr>
              <w:pStyle w:val="Tabletext"/>
              <w:jc w:val="center"/>
            </w:pPr>
            <w:r w:rsidRPr="008E4F17">
              <w:t>48.3</w:t>
            </w:r>
          </w:p>
        </w:tc>
        <w:tc>
          <w:tcPr>
            <w:tcW w:w="913" w:type="dxa"/>
          </w:tcPr>
          <w:p w14:paraId="24535556" w14:textId="77777777" w:rsidR="00671F04" w:rsidRPr="008E4F17" w:rsidRDefault="00671F04" w:rsidP="00074CAA">
            <w:pPr>
              <w:pStyle w:val="Tabletext"/>
              <w:jc w:val="center"/>
            </w:pPr>
            <w:r w:rsidRPr="008E4F17">
              <w:t>28.5</w:t>
            </w:r>
          </w:p>
        </w:tc>
        <w:tc>
          <w:tcPr>
            <w:tcW w:w="850" w:type="dxa"/>
          </w:tcPr>
          <w:p w14:paraId="2BFD983D" w14:textId="77777777" w:rsidR="00671F04" w:rsidRPr="008E4F17" w:rsidRDefault="00671F04" w:rsidP="00074CAA">
            <w:pPr>
              <w:pStyle w:val="Tabletext"/>
              <w:jc w:val="center"/>
            </w:pPr>
            <w:r w:rsidRPr="008E4F17">
              <w:t>9.3</w:t>
            </w:r>
          </w:p>
        </w:tc>
      </w:tr>
      <w:tr w:rsidR="00671F04" w:rsidRPr="008E4F17" w14:paraId="5114A4A3" w14:textId="77777777" w:rsidTr="00074CAA">
        <w:trPr>
          <w:trHeight w:val="409"/>
          <w:jc w:val="center"/>
        </w:trPr>
        <w:tc>
          <w:tcPr>
            <w:tcW w:w="1056" w:type="dxa"/>
          </w:tcPr>
          <w:p w14:paraId="5EE1E8E4" w14:textId="77777777" w:rsidR="00671F04" w:rsidRPr="008E4F17" w:rsidRDefault="00671F04" w:rsidP="00074CAA">
            <w:pPr>
              <w:pStyle w:val="Tabletext"/>
              <w:jc w:val="center"/>
            </w:pPr>
            <w:r w:rsidRPr="008E4F17">
              <w:t>10</w:t>
            </w:r>
          </w:p>
        </w:tc>
        <w:tc>
          <w:tcPr>
            <w:tcW w:w="1418" w:type="dxa"/>
          </w:tcPr>
          <w:p w14:paraId="1BB04A32" w14:textId="77777777" w:rsidR="00671F04" w:rsidRPr="008E4F17" w:rsidRDefault="00671F04" w:rsidP="00074CAA">
            <w:pPr>
              <w:pStyle w:val="Tabletext"/>
              <w:jc w:val="center"/>
            </w:pPr>
            <w:r w:rsidRPr="008E4F17">
              <w:t>20</w:t>
            </w:r>
          </w:p>
        </w:tc>
        <w:tc>
          <w:tcPr>
            <w:tcW w:w="1134" w:type="dxa"/>
          </w:tcPr>
          <w:p w14:paraId="551B320F" w14:textId="77777777" w:rsidR="00671F04" w:rsidRPr="008E4F17" w:rsidRDefault="00671F04" w:rsidP="00074CAA">
            <w:pPr>
              <w:pStyle w:val="Tabletext"/>
              <w:jc w:val="center"/>
            </w:pPr>
            <w:r w:rsidRPr="008E4F17">
              <w:t>4</w:t>
            </w:r>
          </w:p>
        </w:tc>
        <w:tc>
          <w:tcPr>
            <w:tcW w:w="1087" w:type="dxa"/>
          </w:tcPr>
          <w:p w14:paraId="0F5C57BF" w14:textId="4AD72DE6" w:rsidR="00671F04" w:rsidRPr="008E4F17" w:rsidRDefault="00074CAA" w:rsidP="00074CAA">
            <w:pPr>
              <w:pStyle w:val="Tabletext"/>
              <w:jc w:val="center"/>
            </w:pPr>
            <w:r w:rsidRPr="008E4F17">
              <w:t>−</w:t>
            </w:r>
            <w:r w:rsidR="00671F04" w:rsidRPr="008E4F17">
              <w:t>67.3</w:t>
            </w:r>
          </w:p>
        </w:tc>
        <w:tc>
          <w:tcPr>
            <w:tcW w:w="992" w:type="dxa"/>
          </w:tcPr>
          <w:p w14:paraId="649EFC3F" w14:textId="3383761B" w:rsidR="00671F04" w:rsidRPr="008E4F17" w:rsidRDefault="00074CAA" w:rsidP="00074CAA">
            <w:pPr>
              <w:pStyle w:val="Tabletext"/>
              <w:jc w:val="center"/>
            </w:pPr>
            <w:r w:rsidRPr="008E4F17">
              <w:t>−</w:t>
            </w:r>
            <w:r w:rsidR="00671F04" w:rsidRPr="008E4F17">
              <w:t>62.1</w:t>
            </w:r>
          </w:p>
        </w:tc>
        <w:tc>
          <w:tcPr>
            <w:tcW w:w="898" w:type="dxa"/>
            <w:vMerge/>
          </w:tcPr>
          <w:p w14:paraId="423FF020" w14:textId="77777777" w:rsidR="00671F04" w:rsidRPr="008E4F17" w:rsidRDefault="00671F04" w:rsidP="00074CAA">
            <w:pPr>
              <w:pStyle w:val="Tabletext"/>
              <w:jc w:val="center"/>
            </w:pPr>
          </w:p>
        </w:tc>
        <w:tc>
          <w:tcPr>
            <w:tcW w:w="1134" w:type="dxa"/>
          </w:tcPr>
          <w:p w14:paraId="29EBE367" w14:textId="77777777" w:rsidR="00671F04" w:rsidRPr="008E4F17" w:rsidRDefault="00671F04" w:rsidP="00074CAA">
            <w:pPr>
              <w:pStyle w:val="Tabletext"/>
              <w:jc w:val="center"/>
            </w:pPr>
            <w:r w:rsidRPr="008E4F17">
              <w:t>51.4</w:t>
            </w:r>
          </w:p>
        </w:tc>
        <w:tc>
          <w:tcPr>
            <w:tcW w:w="913" w:type="dxa"/>
          </w:tcPr>
          <w:p w14:paraId="597FAFD9" w14:textId="77777777" w:rsidR="00671F04" w:rsidRPr="008E4F17" w:rsidRDefault="00671F04" w:rsidP="00074CAA">
            <w:pPr>
              <w:pStyle w:val="Tabletext"/>
              <w:jc w:val="center"/>
            </w:pPr>
            <w:r w:rsidRPr="008E4F17">
              <w:t>31.6</w:t>
            </w:r>
          </w:p>
        </w:tc>
        <w:tc>
          <w:tcPr>
            <w:tcW w:w="850" w:type="dxa"/>
          </w:tcPr>
          <w:p w14:paraId="1289F1F9" w14:textId="77777777" w:rsidR="00671F04" w:rsidRPr="008E4F17" w:rsidRDefault="00671F04" w:rsidP="00074CAA">
            <w:pPr>
              <w:pStyle w:val="Tabletext"/>
              <w:jc w:val="center"/>
            </w:pPr>
            <w:r w:rsidRPr="008E4F17">
              <w:t>12.4</w:t>
            </w:r>
          </w:p>
        </w:tc>
      </w:tr>
    </w:tbl>
    <w:p w14:paraId="75B08761" w14:textId="77777777" w:rsidR="00800288" w:rsidRPr="008E4F17" w:rsidRDefault="00800288" w:rsidP="00800288">
      <w:pPr>
        <w:pStyle w:val="Tablefin"/>
      </w:pPr>
    </w:p>
    <w:p w14:paraId="1FFCF07C" w14:textId="101AF833" w:rsidR="00671F04" w:rsidRPr="008E4F17" w:rsidRDefault="00671F04" w:rsidP="00074CAA">
      <w:pPr>
        <w:pStyle w:val="Heading5"/>
      </w:pPr>
      <w:r w:rsidRPr="008E4F17">
        <w:lastRenderedPageBreak/>
        <w:t>4.3.3.3.5</w:t>
      </w:r>
      <w:r w:rsidRPr="008E4F17">
        <w:tab/>
        <w:t>Summary of results of study 3</w:t>
      </w:r>
    </w:p>
    <w:p w14:paraId="45A294C5" w14:textId="77777777" w:rsidR="00671F04" w:rsidRPr="008E4F17" w:rsidRDefault="00671F04" w:rsidP="00671F04">
      <w:r w:rsidRPr="008E4F17">
        <w:t xml:space="preserve">The analysis of interference from EESS SAR to FMCW radars indicate that: </w:t>
      </w:r>
    </w:p>
    <w:p w14:paraId="09322D99" w14:textId="77777777" w:rsidR="00671F04" w:rsidRPr="008E4F17" w:rsidRDefault="00671F04" w:rsidP="00074CAA">
      <w:pPr>
        <w:pStyle w:val="enumlev1"/>
      </w:pPr>
      <w:r w:rsidRPr="008E4F17">
        <w:t>–</w:t>
      </w:r>
      <w:r w:rsidRPr="008E4F17">
        <w:tab/>
        <w:t>the PSD of interference from SAR to FMCW radar will gradually decrease with the increase of repeat period of SAR, and the interference effect also falls;</w:t>
      </w:r>
    </w:p>
    <w:p w14:paraId="650C0CDD" w14:textId="77777777" w:rsidR="00671F04" w:rsidRPr="008E4F17" w:rsidRDefault="00671F04" w:rsidP="00074CAA">
      <w:pPr>
        <w:pStyle w:val="enumlev1"/>
      </w:pPr>
      <w:r w:rsidRPr="008E4F17">
        <w:t>–</w:t>
      </w:r>
      <w:r w:rsidRPr="008E4F17">
        <w:tab/>
        <w:t xml:space="preserve">the PSD of interference from SAR to FMCW radar will gradually increase with the increase of SAR pulse width, and the interference effect rises; </w:t>
      </w:r>
    </w:p>
    <w:p w14:paraId="1A5662AA" w14:textId="77777777" w:rsidR="00671F04" w:rsidRPr="008E4F17" w:rsidRDefault="00671F04" w:rsidP="00074CAA">
      <w:pPr>
        <w:pStyle w:val="enumlev1"/>
      </w:pPr>
      <w:r w:rsidRPr="008E4F17">
        <w:t>–</w:t>
      </w:r>
      <w:r w:rsidRPr="008E4F17">
        <w:tab/>
        <w:t xml:space="preserve">the interference effect of SAR to FMCW radar will gradually decrease when the bandwidth of SAR reduces; </w:t>
      </w:r>
    </w:p>
    <w:p w14:paraId="7F13C834" w14:textId="77777777" w:rsidR="00671F04" w:rsidRPr="008E4F17" w:rsidRDefault="00671F04" w:rsidP="00074CAA">
      <w:pPr>
        <w:pStyle w:val="enumlev1"/>
      </w:pPr>
      <w:r w:rsidRPr="008E4F17">
        <w:t>–</w:t>
      </w:r>
      <w:r w:rsidRPr="008E4F17">
        <w:tab/>
        <w:t xml:space="preserve">the suppression to SAR interference enhanced with the increase of ranging time of FMCW radar, and interference effect reduced; </w:t>
      </w:r>
    </w:p>
    <w:p w14:paraId="34F478CA" w14:textId="77777777" w:rsidR="00671F04" w:rsidRPr="008E4F17" w:rsidRDefault="00671F04" w:rsidP="00074CAA">
      <w:pPr>
        <w:pStyle w:val="enumlev1"/>
      </w:pPr>
      <w:r w:rsidRPr="008E4F17">
        <w:t>–</w:t>
      </w:r>
      <w:r w:rsidRPr="008E4F17">
        <w:tab/>
        <w:t>the change of FM cycle and FM bandwidth will not affect the interference to FMCW radar.</w:t>
      </w:r>
    </w:p>
    <w:p w14:paraId="21CAA7A4" w14:textId="0846F3D2" w:rsidR="00671F04" w:rsidRPr="008E4F17" w:rsidRDefault="00671F04" w:rsidP="00671F04">
      <w:r w:rsidRPr="008E4F17">
        <w:t>According to the interference criterion of FMCW radar, and in case the ranging time was set as 1 </w:t>
      </w:r>
      <w:proofErr w:type="spellStart"/>
      <w:r w:rsidRPr="008E4F17">
        <w:t>ms</w:t>
      </w:r>
      <w:proofErr w:type="spellEnd"/>
      <w:r w:rsidRPr="008E4F17">
        <w:t>, 2</w:t>
      </w:r>
      <w:r w:rsidR="00074CAA" w:rsidRPr="008E4F17">
        <w:t> </w:t>
      </w:r>
      <w:proofErr w:type="spellStart"/>
      <w:r w:rsidRPr="008E4F17">
        <w:t>ms</w:t>
      </w:r>
      <w:proofErr w:type="spellEnd"/>
      <w:r w:rsidRPr="008E4F17">
        <w:t xml:space="preserve"> and 4 </w:t>
      </w:r>
      <w:proofErr w:type="spellStart"/>
      <w:r w:rsidRPr="008E4F17">
        <w:t>ms</w:t>
      </w:r>
      <w:proofErr w:type="spellEnd"/>
      <w:r w:rsidRPr="008E4F17">
        <w:t>, the allowable ratio of maximum average interference power to noise power is 6.9 dB, 9.3</w:t>
      </w:r>
      <w:r w:rsidR="00074CAA" w:rsidRPr="008E4F17">
        <w:t> </w:t>
      </w:r>
      <w:r w:rsidRPr="008E4F17">
        <w:t xml:space="preserve">dB and 12.4 dB, respectively, and the allowable ratio of maximum interference peak power to noise power is 26.1dB, 28.5 dB and 31.6 </w:t>
      </w:r>
      <w:proofErr w:type="spellStart"/>
      <w:r w:rsidRPr="008E4F17">
        <w:t>dB.</w:t>
      </w:r>
      <w:proofErr w:type="spellEnd"/>
      <w:r w:rsidRPr="008E4F17">
        <w:t xml:space="preserve"> This also applies to radars A4, G4 and S2.</w:t>
      </w:r>
    </w:p>
    <w:p w14:paraId="768DF247" w14:textId="77777777" w:rsidR="00671F04" w:rsidRPr="008E4F17" w:rsidRDefault="00671F04" w:rsidP="00671F04">
      <w:r w:rsidRPr="008E4F17">
        <w:t>It also can be seen that FMCW radars have strong interference mitigation capability.</w:t>
      </w:r>
    </w:p>
    <w:p w14:paraId="3E94745F" w14:textId="77777777" w:rsidR="00671F04" w:rsidRPr="008E4F17" w:rsidRDefault="00671F04" w:rsidP="00074CAA">
      <w:pPr>
        <w:pStyle w:val="Heading3"/>
      </w:pPr>
      <w:bookmarkStart w:id="148" w:name="_Toc351123805"/>
      <w:bookmarkStart w:id="149" w:name="_Toc387703226"/>
      <w:bookmarkStart w:id="150" w:name="_Toc400461870"/>
      <w:r w:rsidRPr="008E4F17">
        <w:t>4.3.4</w:t>
      </w:r>
      <w:r w:rsidRPr="008E4F17">
        <w:tab/>
        <w:t>Sharing studies on the impact of RLS emissions on SAR-4 receiver</w:t>
      </w:r>
      <w:bookmarkEnd w:id="148"/>
      <w:bookmarkEnd w:id="149"/>
      <w:bookmarkEnd w:id="150"/>
    </w:p>
    <w:p w14:paraId="60412D9C" w14:textId="77777777" w:rsidR="00671F04" w:rsidRPr="008E4F17" w:rsidRDefault="00671F04" w:rsidP="00074CAA">
      <w:pPr>
        <w:pStyle w:val="Heading4"/>
      </w:pPr>
      <w:bookmarkStart w:id="151" w:name="_Toc351123806"/>
      <w:r w:rsidRPr="008E4F17">
        <w:t>4.3.4.1</w:t>
      </w:r>
      <w:r w:rsidRPr="008E4F17">
        <w:tab/>
        <w:t>Scenario</w:t>
      </w:r>
      <w:bookmarkEnd w:id="151"/>
    </w:p>
    <w:p w14:paraId="3F7FB65A" w14:textId="77777777" w:rsidR="00671F04" w:rsidRPr="008E4F17" w:rsidRDefault="00671F04" w:rsidP="00671F04">
      <w:r w:rsidRPr="008E4F17">
        <w:t>In Fig. 86, the black dots represent the location of 50 G4 radars transmitting in the band 10</w:t>
      </w:r>
      <w:r w:rsidRPr="008E4F17">
        <w:noBreakHyphen/>
        <w:t xml:space="preserve">10.5 GHz. This number is relatively low as this kind of tracking radars or tracking mode is not active 100% of the time. The blue dots represent the area where an image in high resolution mode may be taken by the SAR system. It has been assumed that 500 image areas were randomly positioned and not necessarily </w:t>
      </w:r>
      <w:proofErr w:type="spellStart"/>
      <w:r w:rsidRPr="008E4F17">
        <w:t>co˗located</w:t>
      </w:r>
      <w:proofErr w:type="spellEnd"/>
      <w:r w:rsidRPr="008E4F17">
        <w:t xml:space="preserve"> with the radars.</w:t>
      </w:r>
    </w:p>
    <w:p w14:paraId="21837E21" w14:textId="77777777" w:rsidR="00671F04" w:rsidRPr="008E4F17" w:rsidRDefault="00671F04" w:rsidP="00074CAA">
      <w:pPr>
        <w:pStyle w:val="FigureNo"/>
      </w:pPr>
      <w:r w:rsidRPr="008E4F17">
        <w:t>Figure 86</w:t>
      </w:r>
    </w:p>
    <w:p w14:paraId="4C8A6CE3" w14:textId="77777777" w:rsidR="00671F04" w:rsidRPr="008E4F17" w:rsidRDefault="00671F04" w:rsidP="00074CAA">
      <w:pPr>
        <w:pStyle w:val="Figuretitle"/>
      </w:pPr>
      <w:r w:rsidRPr="008E4F17">
        <w:t>Deployment of radars and image areas</w:t>
      </w:r>
    </w:p>
    <w:p w14:paraId="75802371" w14:textId="4FBA3C43" w:rsidR="00671F04" w:rsidRPr="008E4F17" w:rsidRDefault="00074CAA" w:rsidP="00074CAA">
      <w:pPr>
        <w:pStyle w:val="Figure"/>
      </w:pPr>
      <w:r w:rsidRPr="008E4F17">
        <w:rPr>
          <w:noProof/>
        </w:rPr>
        <w:drawing>
          <wp:inline distT="0" distB="0" distL="0" distR="0" wp14:anchorId="36A6C097" wp14:editId="519BAEB2">
            <wp:extent cx="5213445" cy="2489157"/>
            <wp:effectExtent l="0" t="0" r="6350" b="6985"/>
            <wp:docPr id="145" name="Image 26" descr="Deployment of radars and imag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 26" descr="Deployment of radars and image areas"/>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224072" cy="2494231"/>
                    </a:xfrm>
                    <a:prstGeom prst="rect">
                      <a:avLst/>
                    </a:prstGeom>
                    <a:noFill/>
                    <a:ln>
                      <a:noFill/>
                    </a:ln>
                  </pic:spPr>
                </pic:pic>
              </a:graphicData>
            </a:graphic>
          </wp:inline>
        </w:drawing>
      </w:r>
    </w:p>
    <w:p w14:paraId="4FDCA43B" w14:textId="77777777" w:rsidR="00671F04" w:rsidRPr="008E4F17" w:rsidRDefault="00671F04" w:rsidP="00074CAA">
      <w:pPr>
        <w:pStyle w:val="Normalaftertitle"/>
      </w:pPr>
      <w:r w:rsidRPr="008E4F17">
        <w:t xml:space="preserve">The simulation is run for 11 days with a time step of 1 second. Each time the satellite is within visibility of one area of interest (blue dot) within the relevant azimuth and incidence angles, this area is illuminated, for a duration which varies between 3 and 7 seconds. The EESS SAR-4 receiver will also be activated only during this portion of time. It is assumed that the rest of the time it is inactive. </w:t>
      </w:r>
      <w:r w:rsidRPr="008E4F17">
        <w:lastRenderedPageBreak/>
        <w:t xml:space="preserve">The aggregate interference from all radars in visibility during the acquisition is calculated and converted in </w:t>
      </w:r>
      <w:r w:rsidRPr="008E4F17">
        <w:rPr>
          <w:i/>
          <w:iCs/>
        </w:rPr>
        <w:t>I</w:t>
      </w:r>
      <w:r w:rsidRPr="008E4F17">
        <w:t>/</w:t>
      </w:r>
      <w:r w:rsidRPr="008E4F17">
        <w:rPr>
          <w:i/>
          <w:iCs/>
        </w:rPr>
        <w:t>N</w:t>
      </w:r>
      <w:r w:rsidRPr="008E4F17">
        <w:t xml:space="preserve">. The noise value is calculated in 500 </w:t>
      </w:r>
      <w:proofErr w:type="spellStart"/>
      <w:r w:rsidRPr="008E4F17">
        <w:t>MHz.</w:t>
      </w:r>
      <w:proofErr w:type="spellEnd"/>
    </w:p>
    <w:p w14:paraId="5E9540C6" w14:textId="77777777" w:rsidR="00671F04" w:rsidRPr="008E4F17" w:rsidRDefault="00671F04" w:rsidP="00671F04">
      <w:r w:rsidRPr="008E4F17">
        <w:t xml:space="preserve">The EESS SAR-4 protection criterion is an </w:t>
      </w:r>
      <w:r w:rsidRPr="008E4F17">
        <w:rPr>
          <w:i/>
          <w:iCs/>
        </w:rPr>
        <w:t>I</w:t>
      </w:r>
      <w:r w:rsidRPr="008E4F17">
        <w:t>/</w:t>
      </w:r>
      <w:r w:rsidRPr="008E4F17">
        <w:rPr>
          <w:i/>
          <w:iCs/>
        </w:rPr>
        <w:t>N</w:t>
      </w:r>
      <w:r w:rsidRPr="008E4F17">
        <w:t xml:space="preserve"> of −6 dB, not to be exceeded more than 5% of the time for random or non-systematic interference, which is the case here. Indeed, the radar systems operating in this band are tracking radars, which are active only for a fraction of time. In addition, they are located on trailers, aircraft or ship and may be moved from one acquisition to the other. It is understood here that the reference time for this 5% allowance is the time when the EESS SAR-4 system is in operation (3% of the total time). When compared to the total simulation duration, the effective percentage of time of interference allowance should be in fact 5% times 3% which is 0.15% of the time.</w:t>
      </w:r>
    </w:p>
    <w:p w14:paraId="1EE2E7DD" w14:textId="77777777" w:rsidR="00671F04" w:rsidRPr="008E4F17" w:rsidRDefault="00671F04" w:rsidP="00074CAA">
      <w:pPr>
        <w:pStyle w:val="Heading4"/>
      </w:pPr>
      <w:bookmarkStart w:id="152" w:name="_Toc351123807"/>
      <w:r w:rsidRPr="008E4F17">
        <w:t>4.3.4.2</w:t>
      </w:r>
      <w:r w:rsidRPr="008E4F17">
        <w:tab/>
        <w:t>Results</w:t>
      </w:r>
      <w:bookmarkEnd w:id="152"/>
    </w:p>
    <w:p w14:paraId="01E5CD66" w14:textId="77777777" w:rsidR="00671F04" w:rsidRPr="008E4F17" w:rsidRDefault="00671F04" w:rsidP="00671F04">
      <w:r w:rsidRPr="008E4F17">
        <w:t xml:space="preserve">The results obtained for a deployment of 50 G4 radars are given in terms of cumulative distribution function of the </w:t>
      </w:r>
      <w:r w:rsidRPr="008E4F17">
        <w:rPr>
          <w:i/>
          <w:iCs/>
        </w:rPr>
        <w:t>I</w:t>
      </w:r>
      <w:r w:rsidRPr="008E4F17">
        <w:t>/</w:t>
      </w:r>
      <w:r w:rsidRPr="008E4F17">
        <w:rPr>
          <w:i/>
          <w:iCs/>
        </w:rPr>
        <w:t>N</w:t>
      </w:r>
      <w:r w:rsidRPr="008E4F17">
        <w:t xml:space="preserve"> in Fig. 87.</w:t>
      </w:r>
      <w:bookmarkStart w:id="153" w:name="_Toc351123854"/>
      <w:bookmarkStart w:id="154" w:name="_Ref351122984"/>
    </w:p>
    <w:p w14:paraId="680579CD" w14:textId="77777777" w:rsidR="00671F04" w:rsidRPr="008E4F17" w:rsidRDefault="00671F04" w:rsidP="00074CAA">
      <w:pPr>
        <w:pStyle w:val="FigureNo"/>
      </w:pPr>
      <w:r w:rsidRPr="008E4F17">
        <w:t xml:space="preserve">Figure </w:t>
      </w:r>
      <w:bookmarkEnd w:id="153"/>
      <w:bookmarkEnd w:id="154"/>
      <w:r w:rsidRPr="008E4F17">
        <w:t>87</w:t>
      </w:r>
    </w:p>
    <w:p w14:paraId="351E8CB6" w14:textId="77777777" w:rsidR="00671F04" w:rsidRPr="008E4F17" w:rsidRDefault="00671F04" w:rsidP="00074CAA">
      <w:pPr>
        <w:pStyle w:val="Figuretitle"/>
      </w:pPr>
      <w:r w:rsidRPr="008E4F17">
        <w:rPr>
          <w:i/>
          <w:iCs/>
        </w:rPr>
        <w:t>I</w:t>
      </w:r>
      <w:r w:rsidRPr="008E4F17">
        <w:t xml:space="preserve">/N </w:t>
      </w:r>
      <w:proofErr w:type="spellStart"/>
      <w:r w:rsidRPr="008E4F17">
        <w:t>cdf</w:t>
      </w:r>
      <w:proofErr w:type="spellEnd"/>
      <w:r w:rsidRPr="008E4F17">
        <w:t xml:space="preserve"> for 50 radars in the band 10-10.5 GHz</w:t>
      </w:r>
    </w:p>
    <w:p w14:paraId="7008E76C" w14:textId="77F69DC3" w:rsidR="00671F04" w:rsidRPr="008E4F17" w:rsidRDefault="00074CAA" w:rsidP="00074CAA">
      <w:pPr>
        <w:pStyle w:val="Figure"/>
      </w:pPr>
      <w:r w:rsidRPr="008E4F17">
        <w:rPr>
          <w:noProof/>
        </w:rPr>
        <w:drawing>
          <wp:inline distT="0" distB="0" distL="0" distR="0" wp14:anchorId="4B0F3049" wp14:editId="0AFB2DFA">
            <wp:extent cx="6120765" cy="2667245"/>
            <wp:effectExtent l="0" t="0" r="0" b="0"/>
            <wp:docPr id="60" name="Image 55" descr="I/N cdf for 50 radars in the band 10-10.5 G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55" descr="I/N cdf for 50 radars in the band 10-10.5 GHz"/>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120765" cy="2667245"/>
                    </a:xfrm>
                    <a:prstGeom prst="rect">
                      <a:avLst/>
                    </a:prstGeom>
                    <a:noFill/>
                    <a:ln>
                      <a:noFill/>
                    </a:ln>
                  </pic:spPr>
                </pic:pic>
              </a:graphicData>
            </a:graphic>
          </wp:inline>
        </w:drawing>
      </w:r>
    </w:p>
    <w:p w14:paraId="20A31B1D" w14:textId="00794944" w:rsidR="00671F04" w:rsidRPr="008E4F17" w:rsidRDefault="00671F04" w:rsidP="00074CAA">
      <w:pPr>
        <w:pStyle w:val="Normalaftertitle"/>
      </w:pPr>
      <w:r w:rsidRPr="008E4F17">
        <w:t xml:space="preserve">The maximum </w:t>
      </w:r>
      <w:r w:rsidRPr="008E4F17">
        <w:rPr>
          <w:i/>
          <w:iCs/>
        </w:rPr>
        <w:t>I</w:t>
      </w:r>
      <w:r w:rsidRPr="008E4F17">
        <w:t>/</w:t>
      </w:r>
      <w:r w:rsidRPr="008E4F17">
        <w:rPr>
          <w:i/>
          <w:iCs/>
        </w:rPr>
        <w:t>N</w:t>
      </w:r>
      <w:r w:rsidRPr="008E4F17">
        <w:t xml:space="preserve"> is +18 dB and is obtained for 0.0001% of the total time. The </w:t>
      </w:r>
      <w:r w:rsidRPr="008E4F17">
        <w:rPr>
          <w:i/>
          <w:iCs/>
        </w:rPr>
        <w:t>I</w:t>
      </w:r>
      <w:r w:rsidRPr="008E4F17">
        <w:t>/</w:t>
      </w:r>
      <w:r w:rsidRPr="008E4F17">
        <w:rPr>
          <w:i/>
          <w:iCs/>
        </w:rPr>
        <w:t>N</w:t>
      </w:r>
      <w:r w:rsidRPr="008E4F17">
        <w:t xml:space="preserve"> obtained for 1% of the time when the sensor is active is </w:t>
      </w:r>
      <w:r w:rsidR="00074CAA" w:rsidRPr="008E4F17">
        <w:t>−</w:t>
      </w:r>
      <w:r w:rsidRPr="008E4F17">
        <w:t>19 dB, 13 dB below the protection criterion.</w:t>
      </w:r>
    </w:p>
    <w:p w14:paraId="2C53EB32" w14:textId="77777777" w:rsidR="00671F04" w:rsidRPr="008E4F17" w:rsidRDefault="00671F04" w:rsidP="00671F04">
      <w:r w:rsidRPr="008E4F17">
        <w:t>These results do not account for any EESS SAR-4 processing gain.</w:t>
      </w:r>
    </w:p>
    <w:p w14:paraId="2A72B7D4" w14:textId="77777777" w:rsidR="00671F04" w:rsidRPr="008E4F17" w:rsidRDefault="00671F04" w:rsidP="00074CAA">
      <w:pPr>
        <w:pStyle w:val="Heading1"/>
      </w:pPr>
      <w:bookmarkStart w:id="155" w:name="_Toc227673951"/>
      <w:r w:rsidRPr="008E4F17">
        <w:t>5</w:t>
      </w:r>
      <w:r w:rsidRPr="008E4F17">
        <w:tab/>
        <w:t>Summary</w:t>
      </w:r>
      <w:bookmarkEnd w:id="155"/>
    </w:p>
    <w:p w14:paraId="0E03119E" w14:textId="72C06D0F" w:rsidR="00671F04" w:rsidRPr="008E4F17" w:rsidRDefault="00671F04" w:rsidP="00671F04">
      <w:r w:rsidRPr="008E4F17">
        <w:t>Studies showed that in the frequency band 9</w:t>
      </w:r>
      <w:r w:rsidR="00074CAA" w:rsidRPr="008E4F17">
        <w:t> </w:t>
      </w:r>
      <w:r w:rsidRPr="008E4F17">
        <w:t>000-9</w:t>
      </w:r>
      <w:r w:rsidR="00074CAA" w:rsidRPr="008E4F17">
        <w:t> </w:t>
      </w:r>
      <w:r w:rsidRPr="008E4F17">
        <w:t>200</w:t>
      </w:r>
      <w:r w:rsidR="00074CAA" w:rsidRPr="008E4F17">
        <w:t> </w:t>
      </w:r>
      <w:r w:rsidRPr="008E4F17">
        <w:t>MHz sharing would be difficult due to the safety aspects of the relevant services. Should the use of the band 9</w:t>
      </w:r>
      <w:r w:rsidR="00074CAA" w:rsidRPr="008E4F17">
        <w:t> </w:t>
      </w:r>
      <w:r w:rsidRPr="008E4F17">
        <w:t>000-9</w:t>
      </w:r>
      <w:r w:rsidR="00074CAA" w:rsidRPr="008E4F17">
        <w:t> </w:t>
      </w:r>
      <w:r w:rsidRPr="008E4F17">
        <w:t>200</w:t>
      </w:r>
      <w:r w:rsidR="00074CAA" w:rsidRPr="008E4F17">
        <w:t> </w:t>
      </w:r>
      <w:r w:rsidRPr="008E4F17">
        <w:t>MHz be totally excluded from consideration to satisfy the contiguous requirement for EESS SAR, the frequency range 8</w:t>
      </w:r>
      <w:r w:rsidR="00074CAA" w:rsidRPr="008E4F17">
        <w:t> </w:t>
      </w:r>
      <w:r w:rsidRPr="008E4F17">
        <w:t>700-9 000 MHz would not allow contiguous extension to the current EESS (active) allocation. Therefore, this summary addresses the frequency band above 9 200 MHz only.</w:t>
      </w:r>
    </w:p>
    <w:p w14:paraId="26C78675" w14:textId="79DC1463" w:rsidR="00671F04" w:rsidRPr="008E4F17" w:rsidRDefault="00671F04" w:rsidP="00671F04">
      <w:r w:rsidRPr="008E4F17">
        <w:t xml:space="preserve">In case of multiple EESS SAR-4 systems (number </w:t>
      </w:r>
      <w:r w:rsidRPr="008E4F17">
        <w:rPr>
          <w:i/>
          <w:iCs/>
        </w:rPr>
        <w:t>N</w:t>
      </w:r>
      <w:r w:rsidRPr="008E4F17">
        <w:t>) operating in the frequency band</w:t>
      </w:r>
      <w:r w:rsidR="00074CAA" w:rsidRPr="008E4F17">
        <w:t> </w:t>
      </w:r>
      <w:r w:rsidRPr="008E4F17">
        <w:t>9 200</w:t>
      </w:r>
      <w:r w:rsidRPr="008E4F17">
        <w:noBreakHyphen/>
        <w:t xml:space="preserve">9 300 MHz and/or 10-10.5 GHz, the probabilities calculated in the studies </w:t>
      </w:r>
      <w:proofErr w:type="gramStart"/>
      <w:r w:rsidRPr="008E4F17">
        <w:t>have to</w:t>
      </w:r>
      <w:proofErr w:type="gramEnd"/>
      <w:r w:rsidRPr="008E4F17">
        <w:t xml:space="preserve"> be multiplied by </w:t>
      </w:r>
      <w:r w:rsidRPr="008E4F17">
        <w:rPr>
          <w:i/>
          <w:iCs/>
        </w:rPr>
        <w:t>N</w:t>
      </w:r>
      <w:r w:rsidRPr="008E4F17">
        <w:t xml:space="preserve"> to obtain the aggregate probability as the probabilities corresponding to each SAR system are statistically uncorrelated.</w:t>
      </w:r>
    </w:p>
    <w:p w14:paraId="4F7E08D9" w14:textId="77777777" w:rsidR="00671F04" w:rsidRPr="008E4F17" w:rsidRDefault="00671F04" w:rsidP="00671F04">
      <w:r w:rsidRPr="008E4F17">
        <w:lastRenderedPageBreak/>
        <w:t xml:space="preserve">Table 39 summarizes the overall results of the effects of EESS SAR-4 systems into RDS radar receivers. </w:t>
      </w:r>
    </w:p>
    <w:p w14:paraId="31265E93" w14:textId="77777777" w:rsidR="00671F04" w:rsidRPr="008E4F17" w:rsidRDefault="00671F04" w:rsidP="00074CAA">
      <w:pPr>
        <w:pStyle w:val="TableNo"/>
      </w:pPr>
      <w:r w:rsidRPr="008E4F17">
        <w:t>TABLE 39</w:t>
      </w:r>
    </w:p>
    <w:p w14:paraId="2806FCE7" w14:textId="77777777" w:rsidR="00671F04" w:rsidRPr="008E4F17" w:rsidRDefault="00671F04" w:rsidP="00074CAA">
      <w:pPr>
        <w:pStyle w:val="Tabletitle"/>
      </w:pPr>
      <w:r w:rsidRPr="008E4F17">
        <w:t>Summary of studies results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559"/>
        <w:gridCol w:w="2439"/>
        <w:gridCol w:w="2664"/>
      </w:tblGrid>
      <w:tr w:rsidR="00671F04" w:rsidRPr="008E4F17" w14:paraId="38332051" w14:textId="77777777" w:rsidTr="002E374C">
        <w:trPr>
          <w:tblHeader/>
          <w:jc w:val="center"/>
        </w:trPr>
        <w:tc>
          <w:tcPr>
            <w:tcW w:w="2977" w:type="dxa"/>
          </w:tcPr>
          <w:p w14:paraId="2F20F90B" w14:textId="77777777" w:rsidR="00671F04" w:rsidRPr="008E4F17" w:rsidRDefault="00671F04" w:rsidP="00671F04">
            <w:pPr>
              <w:rPr>
                <w:b/>
              </w:rPr>
            </w:pPr>
          </w:p>
        </w:tc>
        <w:tc>
          <w:tcPr>
            <w:tcW w:w="1559" w:type="dxa"/>
          </w:tcPr>
          <w:p w14:paraId="1EFEEDA5" w14:textId="77777777" w:rsidR="00671F04" w:rsidRPr="008E4F17" w:rsidRDefault="00671F04" w:rsidP="00074CAA">
            <w:pPr>
              <w:pStyle w:val="Tablehead"/>
            </w:pPr>
            <w:r w:rsidRPr="008E4F17">
              <w:t>9 200-9 300 MHz</w:t>
            </w:r>
          </w:p>
        </w:tc>
        <w:tc>
          <w:tcPr>
            <w:tcW w:w="2439" w:type="dxa"/>
          </w:tcPr>
          <w:p w14:paraId="34EF93D5" w14:textId="77777777" w:rsidR="00671F04" w:rsidRPr="008E4F17" w:rsidRDefault="00671F04" w:rsidP="00074CAA">
            <w:pPr>
              <w:pStyle w:val="Tablehead"/>
            </w:pPr>
            <w:r w:rsidRPr="008E4F17">
              <w:t>9.3-10 GHz</w:t>
            </w:r>
          </w:p>
        </w:tc>
        <w:tc>
          <w:tcPr>
            <w:tcW w:w="2664" w:type="dxa"/>
          </w:tcPr>
          <w:p w14:paraId="66071164" w14:textId="77777777" w:rsidR="00671F04" w:rsidRPr="008E4F17" w:rsidRDefault="00671F04" w:rsidP="00074CAA">
            <w:pPr>
              <w:pStyle w:val="Tablehead"/>
            </w:pPr>
            <w:r w:rsidRPr="008E4F17">
              <w:t>10-10.5 GHz</w:t>
            </w:r>
          </w:p>
        </w:tc>
      </w:tr>
      <w:tr w:rsidR="00671F04" w:rsidRPr="008E4F17" w14:paraId="7087226B" w14:textId="77777777" w:rsidTr="00074CAA">
        <w:trPr>
          <w:tblHeader/>
          <w:jc w:val="center"/>
        </w:trPr>
        <w:tc>
          <w:tcPr>
            <w:tcW w:w="2977" w:type="dxa"/>
          </w:tcPr>
          <w:p w14:paraId="1C6B87FD" w14:textId="77777777" w:rsidR="00671F04" w:rsidRPr="008E4F17" w:rsidRDefault="00671F04" w:rsidP="00074CAA">
            <w:pPr>
              <w:pStyle w:val="Tabletext"/>
              <w:jc w:val="left"/>
            </w:pPr>
            <w:r w:rsidRPr="008E4F17">
              <w:t>Services affected</w:t>
            </w:r>
          </w:p>
        </w:tc>
        <w:tc>
          <w:tcPr>
            <w:tcW w:w="1559" w:type="dxa"/>
          </w:tcPr>
          <w:p w14:paraId="644CB01A" w14:textId="77777777" w:rsidR="00671F04" w:rsidRPr="008E4F17" w:rsidRDefault="00671F04" w:rsidP="00074CAA">
            <w:pPr>
              <w:pStyle w:val="Tabletext"/>
              <w:jc w:val="center"/>
            </w:pPr>
            <w:r w:rsidRPr="008E4F17">
              <w:t>RNS</w:t>
            </w:r>
          </w:p>
        </w:tc>
        <w:tc>
          <w:tcPr>
            <w:tcW w:w="2439" w:type="dxa"/>
          </w:tcPr>
          <w:p w14:paraId="6D0CC250" w14:textId="77777777" w:rsidR="00671F04" w:rsidRPr="008E4F17" w:rsidRDefault="00671F04" w:rsidP="00074CAA">
            <w:pPr>
              <w:pStyle w:val="Tabletext"/>
              <w:jc w:val="center"/>
            </w:pPr>
            <w:r w:rsidRPr="008E4F17">
              <w:t>RNS/RLS</w:t>
            </w:r>
          </w:p>
        </w:tc>
        <w:tc>
          <w:tcPr>
            <w:tcW w:w="2664" w:type="dxa"/>
          </w:tcPr>
          <w:p w14:paraId="1D877458" w14:textId="77777777" w:rsidR="00671F04" w:rsidRPr="008E4F17" w:rsidRDefault="00671F04" w:rsidP="00074CAA">
            <w:pPr>
              <w:pStyle w:val="Tabletext"/>
              <w:jc w:val="center"/>
            </w:pPr>
            <w:r w:rsidRPr="008E4F17">
              <w:t>RLS</w:t>
            </w:r>
          </w:p>
        </w:tc>
      </w:tr>
      <w:tr w:rsidR="00671F04" w:rsidRPr="008E4F17" w14:paraId="0BB84845" w14:textId="77777777" w:rsidTr="00074CAA">
        <w:trPr>
          <w:jc w:val="center"/>
        </w:trPr>
        <w:tc>
          <w:tcPr>
            <w:tcW w:w="2977" w:type="dxa"/>
          </w:tcPr>
          <w:p w14:paraId="0B404388" w14:textId="77777777" w:rsidR="00671F04" w:rsidRPr="008E4F17" w:rsidRDefault="00671F04" w:rsidP="00074CAA">
            <w:pPr>
              <w:pStyle w:val="Tabletext"/>
              <w:jc w:val="left"/>
            </w:pPr>
            <w:r w:rsidRPr="008E4F17">
              <w:t xml:space="preserve">Maximum </w:t>
            </w:r>
            <w:r w:rsidRPr="008E4F17">
              <w:rPr>
                <w:i/>
                <w:iCs/>
              </w:rPr>
              <w:t>I</w:t>
            </w:r>
            <w:r w:rsidRPr="008E4F17">
              <w:t>/</w:t>
            </w:r>
            <w:r w:rsidRPr="008E4F17">
              <w:rPr>
                <w:i/>
                <w:iCs/>
              </w:rPr>
              <w:t xml:space="preserve">N </w:t>
            </w:r>
            <w:r w:rsidRPr="008E4F17">
              <w:rPr>
                <w:i/>
                <w:iCs/>
                <w:vertAlign w:val="subscript"/>
              </w:rPr>
              <w:t>average</w:t>
            </w:r>
          </w:p>
        </w:tc>
        <w:tc>
          <w:tcPr>
            <w:tcW w:w="1559" w:type="dxa"/>
          </w:tcPr>
          <w:p w14:paraId="3B6B782C" w14:textId="77777777" w:rsidR="00671F04" w:rsidRPr="008E4F17" w:rsidRDefault="00671F04" w:rsidP="00074CAA">
            <w:pPr>
              <w:pStyle w:val="Tabletext"/>
              <w:jc w:val="center"/>
            </w:pPr>
            <w:r w:rsidRPr="008E4F17">
              <w:t>26.8 dB-PG</w:t>
            </w:r>
          </w:p>
        </w:tc>
        <w:tc>
          <w:tcPr>
            <w:tcW w:w="2439" w:type="dxa"/>
            <w:vMerge w:val="restart"/>
          </w:tcPr>
          <w:p w14:paraId="24EDF991" w14:textId="77777777" w:rsidR="00671F04" w:rsidRPr="008E4F17" w:rsidRDefault="00671F04" w:rsidP="00074CAA">
            <w:pPr>
              <w:pStyle w:val="Tabletext"/>
              <w:jc w:val="center"/>
            </w:pPr>
            <w:r w:rsidRPr="008E4F17">
              <w:t>Sharing condition already studied before WRC-12 and conclusions still applicable to SAR systems with chirp bandwidth between 600 MHz and 1 200 MHz</w:t>
            </w:r>
          </w:p>
        </w:tc>
        <w:tc>
          <w:tcPr>
            <w:tcW w:w="2664" w:type="dxa"/>
          </w:tcPr>
          <w:p w14:paraId="588BF163" w14:textId="77777777" w:rsidR="00671F04" w:rsidRPr="008E4F17" w:rsidRDefault="00671F04" w:rsidP="00074CAA">
            <w:pPr>
              <w:pStyle w:val="Tabletext"/>
              <w:jc w:val="center"/>
            </w:pPr>
            <w:r w:rsidRPr="008E4F17">
              <w:t>68.6 dB-PG</w:t>
            </w:r>
          </w:p>
        </w:tc>
      </w:tr>
      <w:tr w:rsidR="00671F04" w:rsidRPr="008E4F17" w14:paraId="6AB58466" w14:textId="77777777" w:rsidTr="00074CAA">
        <w:trPr>
          <w:jc w:val="center"/>
        </w:trPr>
        <w:tc>
          <w:tcPr>
            <w:tcW w:w="2977" w:type="dxa"/>
          </w:tcPr>
          <w:p w14:paraId="37B948B9" w14:textId="77777777" w:rsidR="00671F04" w:rsidRPr="008E4F17" w:rsidRDefault="00671F04" w:rsidP="00074CAA">
            <w:pPr>
              <w:pStyle w:val="Tabletext"/>
              <w:jc w:val="left"/>
            </w:pPr>
            <w:r w:rsidRPr="008E4F17">
              <w:t xml:space="preserve">% of time that maximum </w:t>
            </w:r>
            <w:r w:rsidRPr="008E4F17">
              <w:rPr>
                <w:i/>
                <w:iCs/>
              </w:rPr>
              <w:t>I</w:t>
            </w:r>
            <w:r w:rsidRPr="008E4F17">
              <w:t>/</w:t>
            </w:r>
            <w:r w:rsidRPr="008E4F17">
              <w:rPr>
                <w:i/>
                <w:iCs/>
              </w:rPr>
              <w:t>N</w:t>
            </w:r>
            <w:r w:rsidRPr="008E4F17">
              <w:t xml:space="preserve"> average occurs (over 11 days)</w:t>
            </w:r>
          </w:p>
        </w:tc>
        <w:tc>
          <w:tcPr>
            <w:tcW w:w="1559" w:type="dxa"/>
          </w:tcPr>
          <w:p w14:paraId="5A27A9E3" w14:textId="77777777" w:rsidR="00671F04" w:rsidRPr="008E4F17" w:rsidRDefault="00671F04" w:rsidP="00074CAA">
            <w:pPr>
              <w:pStyle w:val="Tabletext"/>
              <w:jc w:val="center"/>
            </w:pPr>
            <w:r w:rsidRPr="008E4F17">
              <w:t xml:space="preserve">0.00001 × </w:t>
            </w:r>
            <w:r w:rsidRPr="008E4F17">
              <w:rPr>
                <w:i/>
                <w:iCs/>
              </w:rPr>
              <w:t>N</w:t>
            </w:r>
          </w:p>
        </w:tc>
        <w:tc>
          <w:tcPr>
            <w:tcW w:w="2439" w:type="dxa"/>
            <w:vMerge/>
          </w:tcPr>
          <w:p w14:paraId="3EAD4AA6" w14:textId="77777777" w:rsidR="00671F04" w:rsidRPr="008E4F17" w:rsidRDefault="00671F04" w:rsidP="00074CAA">
            <w:pPr>
              <w:pStyle w:val="Tabletext"/>
              <w:jc w:val="center"/>
            </w:pPr>
          </w:p>
        </w:tc>
        <w:tc>
          <w:tcPr>
            <w:tcW w:w="2664" w:type="dxa"/>
          </w:tcPr>
          <w:p w14:paraId="19158C56" w14:textId="77777777" w:rsidR="00671F04" w:rsidRPr="008E4F17" w:rsidRDefault="00671F04" w:rsidP="00074CAA">
            <w:pPr>
              <w:pStyle w:val="Tabletext"/>
              <w:jc w:val="center"/>
            </w:pPr>
            <w:r w:rsidRPr="008E4F17">
              <w:t xml:space="preserve">0.00001 × </w:t>
            </w:r>
            <w:r w:rsidRPr="008E4F17">
              <w:rPr>
                <w:i/>
                <w:iCs/>
              </w:rPr>
              <w:t>N</w:t>
            </w:r>
          </w:p>
        </w:tc>
      </w:tr>
      <w:tr w:rsidR="00671F04" w:rsidRPr="008E4F17" w14:paraId="56EBF744" w14:textId="77777777" w:rsidTr="00074CAA">
        <w:trPr>
          <w:jc w:val="center"/>
        </w:trPr>
        <w:tc>
          <w:tcPr>
            <w:tcW w:w="2977" w:type="dxa"/>
          </w:tcPr>
          <w:p w14:paraId="50A52FFE" w14:textId="77777777" w:rsidR="00671F04" w:rsidRPr="008E4F17" w:rsidRDefault="00671F04" w:rsidP="00074CAA">
            <w:pPr>
              <w:pStyle w:val="Tabletext"/>
              <w:jc w:val="left"/>
            </w:pPr>
            <w:r w:rsidRPr="008E4F17">
              <w:t xml:space="preserve">% of time that </w:t>
            </w:r>
            <w:r w:rsidRPr="008E4F17">
              <w:rPr>
                <w:i/>
                <w:iCs/>
              </w:rPr>
              <w:t>I</w:t>
            </w:r>
            <w:r w:rsidRPr="008E4F17">
              <w:t>/</w:t>
            </w:r>
            <w:r w:rsidRPr="008E4F17">
              <w:rPr>
                <w:i/>
                <w:iCs/>
              </w:rPr>
              <w:t>N</w:t>
            </w:r>
            <w:r w:rsidRPr="008E4F17">
              <w:rPr>
                <w:i/>
                <w:iCs/>
                <w:vertAlign w:val="subscript"/>
              </w:rPr>
              <w:t>av</w:t>
            </w:r>
            <w:r w:rsidRPr="008E4F17">
              <w:t xml:space="preserve">=−6 dB is exceeded (over 11 days) in case the radar processing gain is not </w:t>
            </w:r>
            <w:proofErr w:type="gramStart"/>
            <w:r w:rsidRPr="008E4F17">
              <w:t>taken into account</w:t>
            </w:r>
            <w:proofErr w:type="gramEnd"/>
          </w:p>
        </w:tc>
        <w:tc>
          <w:tcPr>
            <w:tcW w:w="1559" w:type="dxa"/>
          </w:tcPr>
          <w:p w14:paraId="6C2F1589" w14:textId="77777777" w:rsidR="00671F04" w:rsidRPr="008E4F17" w:rsidRDefault="00671F04" w:rsidP="00074CAA">
            <w:pPr>
              <w:pStyle w:val="Tabletext"/>
              <w:jc w:val="center"/>
            </w:pPr>
            <w:r w:rsidRPr="008E4F17">
              <w:t xml:space="preserve">0.00004 × </w:t>
            </w:r>
            <w:r w:rsidRPr="008E4F17">
              <w:rPr>
                <w:i/>
                <w:iCs/>
              </w:rPr>
              <w:t>N</w:t>
            </w:r>
          </w:p>
        </w:tc>
        <w:tc>
          <w:tcPr>
            <w:tcW w:w="2439" w:type="dxa"/>
            <w:vMerge/>
          </w:tcPr>
          <w:p w14:paraId="655A290B" w14:textId="77777777" w:rsidR="00671F04" w:rsidRPr="008E4F17" w:rsidRDefault="00671F04" w:rsidP="00074CAA">
            <w:pPr>
              <w:pStyle w:val="Tabletext"/>
              <w:jc w:val="center"/>
            </w:pPr>
          </w:p>
        </w:tc>
        <w:tc>
          <w:tcPr>
            <w:tcW w:w="2664" w:type="dxa"/>
          </w:tcPr>
          <w:p w14:paraId="4EE58A00" w14:textId="77777777" w:rsidR="00671F04" w:rsidRPr="008E4F17" w:rsidRDefault="00671F04" w:rsidP="00074CAA">
            <w:pPr>
              <w:pStyle w:val="Tabletext"/>
              <w:jc w:val="center"/>
            </w:pPr>
            <w:r w:rsidRPr="008E4F17">
              <w:t xml:space="preserve">0.005 × </w:t>
            </w:r>
            <w:r w:rsidRPr="008E4F17">
              <w:rPr>
                <w:i/>
                <w:iCs/>
              </w:rPr>
              <w:t>N</w:t>
            </w:r>
          </w:p>
        </w:tc>
      </w:tr>
      <w:tr w:rsidR="00671F04" w:rsidRPr="008E4F17" w14:paraId="45C6FABC" w14:textId="77777777" w:rsidTr="00074CAA">
        <w:trPr>
          <w:jc w:val="center"/>
        </w:trPr>
        <w:tc>
          <w:tcPr>
            <w:tcW w:w="2977" w:type="dxa"/>
          </w:tcPr>
          <w:p w14:paraId="1FACC85B" w14:textId="4D811BC4" w:rsidR="00671F04" w:rsidRPr="008E4F17" w:rsidRDefault="00671F04" w:rsidP="00074CAA">
            <w:pPr>
              <w:pStyle w:val="Tabletext"/>
              <w:jc w:val="left"/>
            </w:pPr>
            <w:r w:rsidRPr="008E4F17">
              <w:t xml:space="preserve">% of time that </w:t>
            </w:r>
            <w:r w:rsidRPr="008E4F17">
              <w:rPr>
                <w:i/>
                <w:iCs/>
              </w:rPr>
              <w:t>I</w:t>
            </w:r>
            <w:r w:rsidRPr="008E4F17">
              <w:t>/</w:t>
            </w:r>
            <w:r w:rsidRPr="008E4F17">
              <w:rPr>
                <w:i/>
                <w:iCs/>
              </w:rPr>
              <w:t>N</w:t>
            </w:r>
            <w:r w:rsidRPr="008E4F17">
              <w:rPr>
                <w:i/>
                <w:iCs/>
                <w:vertAlign w:val="subscript"/>
              </w:rPr>
              <w:t>av</w:t>
            </w:r>
            <w:r w:rsidRPr="008E4F17">
              <w:t>= −6 dB is exceeded (over 11 days)</w:t>
            </w:r>
            <w:r w:rsidR="00074CAA" w:rsidRPr="008E4F17">
              <w:t xml:space="preserve"> </w:t>
            </w:r>
            <w:r w:rsidRPr="008E4F17">
              <w:t xml:space="preserve">in case the radar processing gain is </w:t>
            </w:r>
            <w:proofErr w:type="gramStart"/>
            <w:r w:rsidRPr="008E4F17">
              <w:t>taken into account</w:t>
            </w:r>
            <w:proofErr w:type="gramEnd"/>
          </w:p>
        </w:tc>
        <w:tc>
          <w:tcPr>
            <w:tcW w:w="1559" w:type="dxa"/>
          </w:tcPr>
          <w:p w14:paraId="428F026E" w14:textId="77777777" w:rsidR="00671F04" w:rsidRPr="008E4F17" w:rsidRDefault="00671F04" w:rsidP="00074CAA">
            <w:pPr>
              <w:pStyle w:val="Tabletext"/>
              <w:jc w:val="center"/>
            </w:pPr>
            <w:r w:rsidRPr="008E4F17">
              <w:t>Never</w:t>
            </w:r>
          </w:p>
        </w:tc>
        <w:tc>
          <w:tcPr>
            <w:tcW w:w="2439" w:type="dxa"/>
            <w:vMerge/>
          </w:tcPr>
          <w:p w14:paraId="035D18B8" w14:textId="77777777" w:rsidR="00671F04" w:rsidRPr="008E4F17" w:rsidRDefault="00671F04" w:rsidP="00074CAA">
            <w:pPr>
              <w:pStyle w:val="Tabletext"/>
              <w:jc w:val="center"/>
            </w:pPr>
          </w:p>
        </w:tc>
        <w:tc>
          <w:tcPr>
            <w:tcW w:w="2664" w:type="dxa"/>
          </w:tcPr>
          <w:p w14:paraId="258A0DC2" w14:textId="77777777" w:rsidR="00671F04" w:rsidRPr="008E4F17" w:rsidRDefault="00671F04" w:rsidP="00074CAA">
            <w:pPr>
              <w:pStyle w:val="Tabletext"/>
              <w:jc w:val="center"/>
            </w:pPr>
            <w:r w:rsidRPr="008E4F17">
              <w:t xml:space="preserve">Much lower than 0.005 × </w:t>
            </w:r>
            <w:r w:rsidRPr="008E4F17">
              <w:rPr>
                <w:i/>
                <w:iCs/>
              </w:rPr>
              <w:t>N</w:t>
            </w:r>
          </w:p>
          <w:p w14:paraId="3C3E86D2" w14:textId="77777777" w:rsidR="00671F04" w:rsidRPr="008E4F17" w:rsidRDefault="00671F04" w:rsidP="00074CAA">
            <w:pPr>
              <w:pStyle w:val="Tabletext"/>
              <w:jc w:val="center"/>
            </w:pPr>
            <w:r w:rsidRPr="008E4F17">
              <w:t>(depending on PG)</w:t>
            </w:r>
          </w:p>
        </w:tc>
      </w:tr>
      <w:tr w:rsidR="00671F04" w:rsidRPr="008E4F17" w14:paraId="64E675B8" w14:textId="77777777" w:rsidTr="002E374C">
        <w:trPr>
          <w:jc w:val="center"/>
        </w:trPr>
        <w:tc>
          <w:tcPr>
            <w:tcW w:w="9639" w:type="dxa"/>
            <w:gridSpan w:val="4"/>
          </w:tcPr>
          <w:p w14:paraId="7D8DCCF8" w14:textId="75846B9F" w:rsidR="00671F04" w:rsidRPr="008E4F17" w:rsidRDefault="00671F04" w:rsidP="00074CAA">
            <w:pPr>
              <w:pStyle w:val="Tabletext"/>
            </w:pPr>
            <w:proofErr w:type="gramStart"/>
            <w:r w:rsidRPr="008E4F17">
              <w:rPr>
                <w:bCs/>
              </w:rPr>
              <w:t>PG</w:t>
            </w:r>
            <w:r w:rsidRPr="008E4F17">
              <w:t> :</w:t>
            </w:r>
            <w:proofErr w:type="gramEnd"/>
            <w:r w:rsidRPr="008E4F17">
              <w:t xml:space="preserve"> radar receiver processing gain in dB (the effect of pulsed interference is difficult to quantify and is strongly dependent on radar receiver-processor design and mode of system operation. In general, numerous features of radars can be expected to help suppress low duty-cycle pulsed interference. Techniques for suppression of low-duty-cycle pulsed interference are contained in Rec</w:t>
            </w:r>
            <w:r w:rsidR="006C68C8">
              <w:t>.</w:t>
            </w:r>
            <w:r w:rsidRPr="008E4F17">
              <w:t xml:space="preserve"> </w:t>
            </w:r>
            <w:hyperlink r:id="rId251" w:history="1">
              <w:r w:rsidRPr="008E4F17">
                <w:rPr>
                  <w:rStyle w:val="Hyperlink"/>
                  <w:color w:val="auto"/>
                  <w:u w:val="none"/>
                </w:rPr>
                <w:t>ITU-R M.1372</w:t>
              </w:r>
            </w:hyperlink>
            <w:r w:rsidRPr="008E4F17">
              <w:t xml:space="preserve"> (see also Rec</w:t>
            </w:r>
            <w:r w:rsidR="00491375">
              <w:t>.</w:t>
            </w:r>
            <w:r w:rsidRPr="008E4F17">
              <w:t xml:space="preserve"> </w:t>
            </w:r>
            <w:r w:rsidR="006C68C8">
              <w:br/>
            </w:r>
            <w:hyperlink r:id="rId252" w:history="1">
              <w:r w:rsidRPr="008E4F17">
                <w:rPr>
                  <w:rStyle w:val="Hyperlink"/>
                  <w:color w:val="auto"/>
                  <w:u w:val="none"/>
                </w:rPr>
                <w:t>ITU-R M.1461</w:t>
              </w:r>
            </w:hyperlink>
            <w:r w:rsidRPr="008E4F17">
              <w:t xml:space="preserve"> and Report </w:t>
            </w:r>
            <w:hyperlink r:id="rId253" w:history="1">
              <w:r w:rsidRPr="008E4F17">
                <w:rPr>
                  <w:rStyle w:val="Hyperlink"/>
                  <w:color w:val="auto"/>
                  <w:u w:val="none"/>
                </w:rPr>
                <w:t>ITU</w:t>
              </w:r>
              <w:r w:rsidRPr="008E4F17">
                <w:rPr>
                  <w:rStyle w:val="Hyperlink"/>
                  <w:color w:val="auto"/>
                  <w:u w:val="none"/>
                </w:rPr>
                <w:noBreakHyphen/>
                <w:t>R M.2081</w:t>
              </w:r>
            </w:hyperlink>
            <w:r w:rsidRPr="008E4F17">
              <w:t xml:space="preserve">). Report </w:t>
            </w:r>
            <w:hyperlink r:id="rId254" w:history="1">
              <w:r w:rsidRPr="008E4F17">
                <w:rPr>
                  <w:rStyle w:val="Hyperlink"/>
                  <w:color w:val="auto"/>
                  <w:u w:val="none"/>
                </w:rPr>
                <w:t>ITU-R RS.2094</w:t>
              </w:r>
            </w:hyperlink>
            <w:r w:rsidRPr="008E4F17">
              <w:t xml:space="preserve"> shows that such processing gain can be significant.</w:t>
            </w:r>
          </w:p>
          <w:p w14:paraId="43FD3BA8" w14:textId="77777777" w:rsidR="00671F04" w:rsidRPr="008E4F17" w:rsidRDefault="00671F04" w:rsidP="00074CAA">
            <w:pPr>
              <w:pStyle w:val="Tabletext"/>
            </w:pPr>
            <w:proofErr w:type="gramStart"/>
            <w:r w:rsidRPr="00333F9C">
              <w:rPr>
                <w:bCs/>
                <w:i/>
                <w:iCs/>
              </w:rPr>
              <w:t>N</w:t>
            </w:r>
            <w:r w:rsidRPr="008E4F17">
              <w:t> :</w:t>
            </w:r>
            <w:proofErr w:type="gramEnd"/>
            <w:r w:rsidRPr="008E4F17">
              <w:t xml:space="preserve"> number of wideband EESS SAR-4 satellite systems operating in the considered band.</w:t>
            </w:r>
          </w:p>
        </w:tc>
      </w:tr>
    </w:tbl>
    <w:p w14:paraId="783EFDF0" w14:textId="77777777" w:rsidR="00671F04" w:rsidRPr="008E4F17" w:rsidRDefault="00671F04" w:rsidP="00074CAA">
      <w:pPr>
        <w:pStyle w:val="Tablefin"/>
      </w:pPr>
    </w:p>
    <w:p w14:paraId="23A0E82F" w14:textId="77777777" w:rsidR="00671F04" w:rsidRPr="008E4F17" w:rsidRDefault="00671F04" w:rsidP="009052AC">
      <w:pPr>
        <w:pStyle w:val="Heading1"/>
      </w:pPr>
      <w:bookmarkStart w:id="156" w:name="_Toc387703227"/>
      <w:bookmarkStart w:id="157" w:name="_Toc400461872"/>
      <w:bookmarkStart w:id="158" w:name="_Toc227673952"/>
      <w:r w:rsidRPr="008E4F17">
        <w:t>6</w:t>
      </w:r>
      <w:r w:rsidRPr="008E4F17">
        <w:tab/>
        <w:t>Supporting documents</w:t>
      </w:r>
      <w:bookmarkEnd w:id="156"/>
      <w:bookmarkEnd w:id="157"/>
      <w:bookmarkEnd w:id="158"/>
    </w:p>
    <w:p w14:paraId="6EF8209F" w14:textId="77777777" w:rsidR="00671F04" w:rsidRPr="008E4F17" w:rsidRDefault="00671F04" w:rsidP="009052AC">
      <w:pPr>
        <w:pStyle w:val="Headingb"/>
      </w:pPr>
      <w:r w:rsidRPr="008E4F17">
        <w:t>ITU-R Recommendations</w:t>
      </w:r>
    </w:p>
    <w:p w14:paraId="400873E4" w14:textId="77777777" w:rsidR="00671F04" w:rsidRPr="008E4F17" w:rsidRDefault="00671F04" w:rsidP="00671F04">
      <w:r w:rsidRPr="008E4F17">
        <w:t>ITU-R Recommendations are cited with their current state of validity unless mentioned otherwise.</w:t>
      </w:r>
    </w:p>
    <w:p w14:paraId="1F52BCAF" w14:textId="70B7DFB1" w:rsidR="00671F04" w:rsidRPr="00333F9C" w:rsidRDefault="00671F04" w:rsidP="00333F9C">
      <w:pPr>
        <w:pStyle w:val="Reftext"/>
      </w:pPr>
      <w:hyperlink r:id="rId255" w:history="1">
        <w:r w:rsidRPr="008E4F17">
          <w:rPr>
            <w:rStyle w:val="Hyperlink"/>
            <w:color w:val="auto"/>
            <w:u w:val="none"/>
          </w:rPr>
          <w:t>ITU-R M.1372</w:t>
        </w:r>
      </w:hyperlink>
      <w:r w:rsidRPr="008E4F17">
        <w:tab/>
      </w:r>
      <w:r w:rsidRPr="00333F9C">
        <w:t>Efficient use of the radio spectrum by radar stations in the radiodetermination service</w:t>
      </w:r>
    </w:p>
    <w:p w14:paraId="441D4AA8" w14:textId="065C614D" w:rsidR="00671F04" w:rsidRPr="00333F9C" w:rsidRDefault="00671F04" w:rsidP="00333F9C">
      <w:pPr>
        <w:pStyle w:val="Reftext"/>
      </w:pPr>
      <w:hyperlink r:id="rId256" w:history="1">
        <w:r w:rsidRPr="00333F9C">
          <w:rPr>
            <w:rStyle w:val="Hyperlink"/>
            <w:color w:val="auto"/>
            <w:u w:val="none"/>
          </w:rPr>
          <w:t>ITU-R M.1461</w:t>
        </w:r>
      </w:hyperlink>
      <w:r w:rsidRPr="00333F9C">
        <w:tab/>
        <w:t>Procedures for determining the potential for interference between radars operating in the radiodetermination service and systems in other services</w:t>
      </w:r>
    </w:p>
    <w:p w14:paraId="32C5FB01" w14:textId="77777777" w:rsidR="00671F04" w:rsidRPr="00333F9C" w:rsidRDefault="00671F04" w:rsidP="00333F9C">
      <w:pPr>
        <w:pStyle w:val="Reftext"/>
      </w:pPr>
      <w:hyperlink r:id="rId257" w:history="1">
        <w:r w:rsidRPr="00333F9C">
          <w:rPr>
            <w:rStyle w:val="Hyperlink"/>
            <w:color w:val="auto"/>
            <w:u w:val="none"/>
          </w:rPr>
          <w:t>ITU-R M.1796</w:t>
        </w:r>
      </w:hyperlink>
      <w:r w:rsidRPr="00333F9C">
        <w:tab/>
        <w:t>Characteristics of and protection criteria for terrestrial radars operating in the radiodetermination service in the frequency band 8 500-10 680 MHz</w:t>
      </w:r>
    </w:p>
    <w:p w14:paraId="703B2562" w14:textId="67CDA188" w:rsidR="00671F04" w:rsidRPr="00333F9C" w:rsidRDefault="00671F04" w:rsidP="00333F9C">
      <w:pPr>
        <w:pStyle w:val="Reftext"/>
      </w:pPr>
      <w:hyperlink r:id="rId258" w:history="1">
        <w:r w:rsidRPr="00333F9C">
          <w:rPr>
            <w:rStyle w:val="Hyperlink"/>
            <w:color w:val="auto"/>
            <w:u w:val="none"/>
          </w:rPr>
          <w:t>ITU-R M.1851</w:t>
        </w:r>
      </w:hyperlink>
      <w:r w:rsidRPr="00333F9C">
        <w:tab/>
        <w:t>Mathematical models for radiodetermination radar systems antenna patterns for use in interference analyses</w:t>
      </w:r>
    </w:p>
    <w:p w14:paraId="28162082" w14:textId="2D40232D" w:rsidR="00671F04" w:rsidRPr="00333F9C" w:rsidRDefault="00671F04" w:rsidP="00333F9C">
      <w:pPr>
        <w:pStyle w:val="Reftext"/>
      </w:pPr>
      <w:hyperlink r:id="rId259" w:history="1">
        <w:r w:rsidRPr="00333F9C">
          <w:rPr>
            <w:rStyle w:val="Hyperlink"/>
            <w:color w:val="auto"/>
            <w:u w:val="none"/>
          </w:rPr>
          <w:t>ITU-R RS.1280</w:t>
        </w:r>
      </w:hyperlink>
      <w:r w:rsidRPr="00333F9C">
        <w:tab/>
        <w:t>Selection of active spaceborne sensor emission characteristics to mitigate the potential for interference to terrestrial radars operating in frequency band 1</w:t>
      </w:r>
      <w:r w:rsidRPr="00333F9C">
        <w:noBreakHyphen/>
        <w:t>10 GHz</w:t>
      </w:r>
    </w:p>
    <w:p w14:paraId="73E9D119" w14:textId="01A08DA8" w:rsidR="00671F04" w:rsidRPr="008E4F17" w:rsidRDefault="00671F04" w:rsidP="00333F9C">
      <w:pPr>
        <w:pStyle w:val="Reftext"/>
      </w:pPr>
      <w:hyperlink r:id="rId260" w:history="1">
        <w:r w:rsidRPr="00333F9C">
          <w:rPr>
            <w:rStyle w:val="Hyperlink"/>
            <w:color w:val="auto"/>
            <w:u w:val="none"/>
          </w:rPr>
          <w:t>ITU-R RS.2043</w:t>
        </w:r>
      </w:hyperlink>
      <w:r w:rsidRPr="00333F9C">
        <w:tab/>
        <w:t>Characteristics</w:t>
      </w:r>
      <w:r w:rsidRPr="008E4F17">
        <w:t xml:space="preserve"> of synthetic aperture radars operating in the Earth exploration-satellite service (active) around 9 600 MHz</w:t>
      </w:r>
    </w:p>
    <w:p w14:paraId="6C079CEC" w14:textId="77777777" w:rsidR="00671F04" w:rsidRPr="008E4F17" w:rsidRDefault="00671F04" w:rsidP="009052AC">
      <w:pPr>
        <w:pStyle w:val="Headingb"/>
        <w:rPr>
          <w:b w:val="0"/>
        </w:rPr>
      </w:pPr>
      <w:r w:rsidRPr="008E4F17">
        <w:t>ITU-R Reports</w:t>
      </w:r>
    </w:p>
    <w:p w14:paraId="7B1BF8DA" w14:textId="77777777" w:rsidR="00671F04" w:rsidRPr="008E4F17" w:rsidRDefault="00671F04" w:rsidP="009052AC">
      <w:r w:rsidRPr="008E4F17">
        <w:t>ITU-R Reports are cited with their current state of validity unless mentioned otherwise.</w:t>
      </w:r>
    </w:p>
    <w:p w14:paraId="7B26AB6B" w14:textId="4EF5BCA7" w:rsidR="00671F04" w:rsidRPr="00333F9C" w:rsidRDefault="00671F04" w:rsidP="00333F9C">
      <w:pPr>
        <w:pStyle w:val="Reftext"/>
      </w:pPr>
      <w:hyperlink r:id="rId261" w:history="1">
        <w:r w:rsidRPr="008E4F17">
          <w:rPr>
            <w:rStyle w:val="Hyperlink"/>
            <w:color w:val="auto"/>
            <w:u w:val="none"/>
          </w:rPr>
          <w:t>ITU</w:t>
        </w:r>
        <w:r w:rsidRPr="008E4F17">
          <w:rPr>
            <w:rStyle w:val="Hyperlink"/>
            <w:color w:val="auto"/>
            <w:u w:val="none"/>
          </w:rPr>
          <w:noBreakHyphen/>
          <w:t>R M.2081</w:t>
        </w:r>
      </w:hyperlink>
      <w:r w:rsidRPr="008E4F17">
        <w:tab/>
        <w:t xml:space="preserve">Test </w:t>
      </w:r>
      <w:r w:rsidRPr="00333F9C">
        <w:t>results illustrating compatibility between representative radionavigation systems and radiolocation and EESS systems in the band 8.5-10 GHz</w:t>
      </w:r>
    </w:p>
    <w:p w14:paraId="158B1B30" w14:textId="6B5F1C4B" w:rsidR="00671F04" w:rsidRPr="008E4F17" w:rsidRDefault="00671F04" w:rsidP="00333F9C">
      <w:pPr>
        <w:pStyle w:val="Reftext"/>
      </w:pPr>
      <w:hyperlink r:id="rId262" w:history="1">
        <w:r w:rsidRPr="00333F9C">
          <w:rPr>
            <w:rStyle w:val="Hyperlink"/>
            <w:color w:val="auto"/>
            <w:u w:val="none"/>
          </w:rPr>
          <w:t>ITU-R RS.2274</w:t>
        </w:r>
      </w:hyperlink>
      <w:r w:rsidRPr="00333F9C">
        <w:tab/>
        <w:t>Spectrum</w:t>
      </w:r>
      <w:r w:rsidRPr="008E4F17">
        <w:t xml:space="preserve"> requirements for spaceborne synthetic aperture radar applications planned in an extended allocation to the Earth exploration-satellite service around 9 600 </w:t>
      </w:r>
      <w:proofErr w:type="spellStart"/>
      <w:r w:rsidRPr="008E4F17">
        <w:t>MHz.</w:t>
      </w:r>
      <w:proofErr w:type="spellEnd"/>
    </w:p>
    <w:p w14:paraId="149EC8E5" w14:textId="77777777" w:rsidR="00671F04" w:rsidRPr="001F00CA" w:rsidRDefault="00671F04" w:rsidP="009052AC">
      <w:pPr>
        <w:pStyle w:val="Headingb"/>
        <w:rPr>
          <w:b w:val="0"/>
          <w:lang w:val="fr-CH"/>
        </w:rPr>
      </w:pPr>
      <w:r w:rsidRPr="001F00CA">
        <w:rPr>
          <w:lang w:val="fr-CH"/>
        </w:rPr>
        <w:t>ICAO Documents</w:t>
      </w:r>
    </w:p>
    <w:p w14:paraId="2A8DC578" w14:textId="77777777" w:rsidR="00671F04" w:rsidRPr="001F00CA" w:rsidRDefault="00671F04" w:rsidP="009052AC">
      <w:pPr>
        <w:pStyle w:val="Reftext"/>
        <w:rPr>
          <w:lang w:val="fr-CH"/>
        </w:rPr>
      </w:pPr>
      <w:hyperlink r:id="rId263" w:history="1">
        <w:r w:rsidRPr="001F00CA">
          <w:rPr>
            <w:rStyle w:val="Hyperlink"/>
            <w:color w:val="auto"/>
            <w:u w:val="none"/>
            <w:lang w:val="fr-CH"/>
          </w:rPr>
          <w:t>Document 9718</w:t>
        </w:r>
      </w:hyperlink>
      <w:r w:rsidRPr="001F00CA">
        <w:rPr>
          <w:lang w:val="fr-CH"/>
        </w:rPr>
        <w:tab/>
        <w:t xml:space="preserve">ICAO RF </w:t>
      </w:r>
      <w:proofErr w:type="spellStart"/>
      <w:r w:rsidRPr="001F00CA">
        <w:rPr>
          <w:lang w:val="fr-CH"/>
        </w:rPr>
        <w:t>Handbook</w:t>
      </w:r>
      <w:proofErr w:type="spellEnd"/>
    </w:p>
    <w:p w14:paraId="1BDD62FD" w14:textId="77777777" w:rsidR="00671F04" w:rsidRPr="001F00CA" w:rsidRDefault="00671F04" w:rsidP="00671F04">
      <w:pPr>
        <w:rPr>
          <w:lang w:val="fr-CH"/>
        </w:rPr>
      </w:pPr>
    </w:p>
    <w:p w14:paraId="172B47F3" w14:textId="77777777" w:rsidR="00671F04" w:rsidRPr="001F00CA" w:rsidRDefault="00671F04" w:rsidP="00671F04">
      <w:pPr>
        <w:rPr>
          <w:lang w:val="fr-CH"/>
        </w:rPr>
      </w:pPr>
    </w:p>
    <w:p w14:paraId="7273E60E" w14:textId="77777777" w:rsidR="00671F04" w:rsidRPr="008E4F17" w:rsidRDefault="00671F04" w:rsidP="009052AC">
      <w:pPr>
        <w:pStyle w:val="AnnexNoTitle"/>
        <w:outlineLvl w:val="0"/>
      </w:pPr>
      <w:bookmarkStart w:id="159" w:name="_Toc227673953"/>
      <w:r w:rsidRPr="008E4F17">
        <w:t>Annex 1</w:t>
      </w:r>
      <w:r w:rsidRPr="008E4F17">
        <w:br/>
      </w:r>
      <w:r w:rsidRPr="008E4F17">
        <w:br/>
        <w:t>List of acronyms and abbreviations</w:t>
      </w:r>
      <w:bookmarkEnd w:id="159"/>
    </w:p>
    <w:p w14:paraId="634D8A70" w14:textId="77777777" w:rsidR="00671F04" w:rsidRPr="008E4F17" w:rsidRDefault="00671F04" w:rsidP="00671F04"/>
    <w:p w14:paraId="30C4E57F" w14:textId="5595349E" w:rsidR="00671F04" w:rsidRPr="008E4F17" w:rsidRDefault="00671F04" w:rsidP="009052AC">
      <w:pPr>
        <w:tabs>
          <w:tab w:val="clear" w:pos="794"/>
          <w:tab w:val="left" w:pos="1134"/>
        </w:tabs>
      </w:pPr>
      <w:r w:rsidRPr="008E4F17">
        <w:t>ARNS</w:t>
      </w:r>
      <w:r w:rsidRPr="008E4F17">
        <w:tab/>
        <w:t>Aeronautical radionavigation service</w:t>
      </w:r>
    </w:p>
    <w:p w14:paraId="0CA507D1" w14:textId="487C5594" w:rsidR="00671F04" w:rsidRPr="008E4F17" w:rsidRDefault="00671F04" w:rsidP="009052AC">
      <w:pPr>
        <w:tabs>
          <w:tab w:val="clear" w:pos="794"/>
          <w:tab w:val="left" w:pos="1134"/>
        </w:tabs>
      </w:pPr>
      <w:r w:rsidRPr="008E4F17">
        <w:t>ASDE</w:t>
      </w:r>
      <w:r w:rsidRPr="008E4F17">
        <w:tab/>
        <w:t>Airport surface detection equipment</w:t>
      </w:r>
    </w:p>
    <w:p w14:paraId="322985C3" w14:textId="5E7888A9" w:rsidR="00671F04" w:rsidRPr="008E4F17" w:rsidRDefault="00671F04" w:rsidP="009052AC">
      <w:pPr>
        <w:tabs>
          <w:tab w:val="clear" w:pos="794"/>
          <w:tab w:val="left" w:pos="1134"/>
        </w:tabs>
      </w:pPr>
      <w:r w:rsidRPr="008E4F17">
        <w:t>EESS</w:t>
      </w:r>
      <w:r w:rsidRPr="008E4F17">
        <w:tab/>
        <w:t xml:space="preserve">Earth </w:t>
      </w:r>
      <w:proofErr w:type="spellStart"/>
      <w:r w:rsidRPr="008E4F17">
        <w:t>explotation˗satellite</w:t>
      </w:r>
      <w:proofErr w:type="spellEnd"/>
      <w:r w:rsidRPr="008E4F17">
        <w:t xml:space="preserve"> service</w:t>
      </w:r>
    </w:p>
    <w:p w14:paraId="7DFD6373" w14:textId="77CE0F69" w:rsidR="00671F04" w:rsidRPr="008E4F17" w:rsidRDefault="00671F04" w:rsidP="009052AC">
      <w:pPr>
        <w:tabs>
          <w:tab w:val="clear" w:pos="794"/>
          <w:tab w:val="left" w:pos="1134"/>
        </w:tabs>
      </w:pPr>
      <w:r w:rsidRPr="008E4F17">
        <w:t>GCA</w:t>
      </w:r>
      <w:r w:rsidRPr="008E4F17">
        <w:tab/>
        <w:t>Ground control approach</w:t>
      </w:r>
    </w:p>
    <w:p w14:paraId="7CDD3C44" w14:textId="79D728D6" w:rsidR="00671F04" w:rsidRPr="008E4F17" w:rsidRDefault="00671F04" w:rsidP="009052AC">
      <w:pPr>
        <w:tabs>
          <w:tab w:val="clear" w:pos="794"/>
          <w:tab w:val="left" w:pos="1134"/>
        </w:tabs>
      </w:pPr>
      <w:r w:rsidRPr="008E4F17">
        <w:t>FFT</w:t>
      </w:r>
      <w:r w:rsidRPr="008E4F17">
        <w:tab/>
        <w:t>Fast Fourier Transformation</w:t>
      </w:r>
    </w:p>
    <w:p w14:paraId="4E5E08E5" w14:textId="786F7CE0" w:rsidR="00671F04" w:rsidRPr="008E4F17" w:rsidRDefault="00671F04" w:rsidP="009052AC">
      <w:pPr>
        <w:tabs>
          <w:tab w:val="clear" w:pos="794"/>
          <w:tab w:val="left" w:pos="1134"/>
        </w:tabs>
      </w:pPr>
      <w:r w:rsidRPr="008E4F17">
        <w:t>FM</w:t>
      </w:r>
      <w:r w:rsidRPr="008E4F17">
        <w:tab/>
        <w:t xml:space="preserve">Frequency </w:t>
      </w:r>
      <w:r w:rsidR="001342D8" w:rsidRPr="008E4F17">
        <w:t>m</w:t>
      </w:r>
      <w:r w:rsidRPr="008E4F17">
        <w:t>odulation</w:t>
      </w:r>
    </w:p>
    <w:p w14:paraId="08880D57" w14:textId="0992CAF1" w:rsidR="00671F04" w:rsidRPr="008E4F17" w:rsidRDefault="00671F04" w:rsidP="009052AC">
      <w:pPr>
        <w:tabs>
          <w:tab w:val="clear" w:pos="794"/>
          <w:tab w:val="left" w:pos="1134"/>
        </w:tabs>
      </w:pPr>
      <w:r w:rsidRPr="008E4F17">
        <w:t>IF</w:t>
      </w:r>
      <w:r w:rsidRPr="008E4F17">
        <w:tab/>
        <w:t xml:space="preserve">Intermediate </w:t>
      </w:r>
      <w:r w:rsidR="001342D8" w:rsidRPr="008E4F17">
        <w:t>frequency</w:t>
      </w:r>
    </w:p>
    <w:p w14:paraId="66747568" w14:textId="172ECB64" w:rsidR="00671F04" w:rsidRPr="008E4F17" w:rsidRDefault="00671F04" w:rsidP="009052AC">
      <w:pPr>
        <w:tabs>
          <w:tab w:val="clear" w:pos="794"/>
          <w:tab w:val="left" w:pos="1134"/>
        </w:tabs>
      </w:pPr>
      <w:proofErr w:type="spellStart"/>
      <w:r w:rsidRPr="008E4F17">
        <w:t>LoS</w:t>
      </w:r>
      <w:proofErr w:type="spellEnd"/>
      <w:r w:rsidRPr="008E4F17">
        <w:tab/>
      </w:r>
      <w:proofErr w:type="spellStart"/>
      <w:r w:rsidRPr="008E4F17">
        <w:t>Line˗of˗sight</w:t>
      </w:r>
      <w:proofErr w:type="spellEnd"/>
    </w:p>
    <w:p w14:paraId="1CC8F678" w14:textId="333606B5" w:rsidR="00671F04" w:rsidRPr="008E4F17" w:rsidRDefault="00671F04" w:rsidP="009052AC">
      <w:pPr>
        <w:tabs>
          <w:tab w:val="clear" w:pos="794"/>
          <w:tab w:val="left" w:pos="1134"/>
        </w:tabs>
      </w:pPr>
      <w:r w:rsidRPr="008E4F17">
        <w:t>NBF</w:t>
      </w:r>
      <w:r w:rsidRPr="008E4F17">
        <w:tab/>
        <w:t>Narrow band filter</w:t>
      </w:r>
    </w:p>
    <w:p w14:paraId="64A40B58" w14:textId="690F7AA3" w:rsidR="00671F04" w:rsidRPr="008E4F17" w:rsidRDefault="00671F04" w:rsidP="009052AC">
      <w:pPr>
        <w:tabs>
          <w:tab w:val="clear" w:pos="794"/>
          <w:tab w:val="left" w:pos="1134"/>
        </w:tabs>
      </w:pPr>
      <w:r w:rsidRPr="008E4F17">
        <w:t>NLFM</w:t>
      </w:r>
      <w:r w:rsidRPr="008E4F17">
        <w:tab/>
      </w:r>
      <w:proofErr w:type="spellStart"/>
      <w:r w:rsidRPr="008E4F17">
        <w:t>Non˗linear</w:t>
      </w:r>
      <w:proofErr w:type="spellEnd"/>
      <w:r w:rsidRPr="008E4F17">
        <w:t xml:space="preserve"> Frequency modulation</w:t>
      </w:r>
    </w:p>
    <w:p w14:paraId="04542030" w14:textId="6FEED6F0" w:rsidR="00671F04" w:rsidRPr="008E4F17" w:rsidRDefault="00671F04" w:rsidP="009052AC">
      <w:pPr>
        <w:tabs>
          <w:tab w:val="clear" w:pos="794"/>
          <w:tab w:val="left" w:pos="1134"/>
        </w:tabs>
      </w:pPr>
      <w:r w:rsidRPr="008E4F17">
        <w:t>OTR</w:t>
      </w:r>
      <w:r w:rsidRPr="008E4F17">
        <w:tab/>
      </w:r>
      <w:proofErr w:type="spellStart"/>
      <w:r w:rsidRPr="008E4F17">
        <w:t>On˗tune˗rejection</w:t>
      </w:r>
      <w:proofErr w:type="spellEnd"/>
    </w:p>
    <w:p w14:paraId="2A639686" w14:textId="73218968" w:rsidR="00671F04" w:rsidRPr="008E4F17" w:rsidRDefault="00671F04" w:rsidP="009052AC">
      <w:pPr>
        <w:tabs>
          <w:tab w:val="clear" w:pos="794"/>
          <w:tab w:val="left" w:pos="1134"/>
        </w:tabs>
      </w:pPr>
      <w:r w:rsidRPr="008E4F17">
        <w:t>PAR</w:t>
      </w:r>
      <w:r w:rsidRPr="008E4F17">
        <w:tab/>
        <w:t>Precision approach radar</w:t>
      </w:r>
    </w:p>
    <w:p w14:paraId="4992584A" w14:textId="06546E40" w:rsidR="00671F04" w:rsidRPr="008E4F17" w:rsidRDefault="00671F04" w:rsidP="009052AC">
      <w:pPr>
        <w:tabs>
          <w:tab w:val="clear" w:pos="794"/>
          <w:tab w:val="left" w:pos="1134"/>
        </w:tabs>
      </w:pPr>
      <w:r w:rsidRPr="008E4F17">
        <w:t>PRF</w:t>
      </w:r>
      <w:r w:rsidRPr="008E4F17">
        <w:tab/>
        <w:t>Pulse repetition frequency</w:t>
      </w:r>
    </w:p>
    <w:p w14:paraId="0E51DEE9" w14:textId="58FE883A" w:rsidR="00671F04" w:rsidRPr="008E4F17" w:rsidRDefault="00671F04" w:rsidP="009052AC">
      <w:pPr>
        <w:tabs>
          <w:tab w:val="clear" w:pos="794"/>
          <w:tab w:val="left" w:pos="1134"/>
        </w:tabs>
      </w:pPr>
      <w:r w:rsidRPr="008E4F17">
        <w:t>PSD</w:t>
      </w:r>
      <w:r w:rsidRPr="008E4F17">
        <w:tab/>
        <w:t>Power spectral density</w:t>
      </w:r>
    </w:p>
    <w:p w14:paraId="75E143D1" w14:textId="632411C5" w:rsidR="00671F04" w:rsidRPr="008E4F17" w:rsidRDefault="00671F04" w:rsidP="009052AC">
      <w:pPr>
        <w:tabs>
          <w:tab w:val="clear" w:pos="794"/>
          <w:tab w:val="left" w:pos="1134"/>
        </w:tabs>
      </w:pPr>
      <w:r w:rsidRPr="008E4F17">
        <w:t>RDS</w:t>
      </w:r>
      <w:r w:rsidRPr="008E4F17">
        <w:tab/>
        <w:t>Radio determination service</w:t>
      </w:r>
    </w:p>
    <w:p w14:paraId="5DF3AB73" w14:textId="0D625844" w:rsidR="00671F04" w:rsidRPr="005A79B2" w:rsidRDefault="00671F04" w:rsidP="009052AC">
      <w:pPr>
        <w:tabs>
          <w:tab w:val="clear" w:pos="794"/>
          <w:tab w:val="left" w:pos="1134"/>
        </w:tabs>
        <w:rPr>
          <w:lang w:val="fr-FR"/>
        </w:rPr>
      </w:pPr>
      <w:r w:rsidRPr="005A79B2">
        <w:rPr>
          <w:lang w:val="fr-FR"/>
        </w:rPr>
        <w:t>RLS</w:t>
      </w:r>
      <w:r w:rsidRPr="005A79B2">
        <w:rPr>
          <w:lang w:val="fr-FR"/>
        </w:rPr>
        <w:tab/>
        <w:t>Radio location service</w:t>
      </w:r>
    </w:p>
    <w:p w14:paraId="680544CC" w14:textId="1902C919" w:rsidR="00671F04" w:rsidRPr="005A79B2" w:rsidRDefault="00671F04" w:rsidP="009052AC">
      <w:pPr>
        <w:tabs>
          <w:tab w:val="clear" w:pos="794"/>
          <w:tab w:val="left" w:pos="1134"/>
        </w:tabs>
        <w:rPr>
          <w:lang w:val="fr-FR"/>
        </w:rPr>
      </w:pPr>
      <w:r w:rsidRPr="005A79B2">
        <w:rPr>
          <w:lang w:val="fr-FR"/>
        </w:rPr>
        <w:t>RNS</w:t>
      </w:r>
      <w:r w:rsidRPr="005A79B2">
        <w:rPr>
          <w:lang w:val="fr-FR"/>
        </w:rPr>
        <w:tab/>
        <w:t>Radio navigation service</w:t>
      </w:r>
    </w:p>
    <w:p w14:paraId="2D2D4723" w14:textId="491A1667" w:rsidR="00671F04" w:rsidRPr="005A79B2" w:rsidRDefault="00671F04" w:rsidP="009052AC">
      <w:pPr>
        <w:tabs>
          <w:tab w:val="clear" w:pos="794"/>
          <w:tab w:val="left" w:pos="1134"/>
        </w:tabs>
        <w:rPr>
          <w:lang w:val="fr-FR"/>
        </w:rPr>
      </w:pPr>
      <w:r w:rsidRPr="005A79B2">
        <w:rPr>
          <w:lang w:val="fr-FR"/>
        </w:rPr>
        <w:t>SAR</w:t>
      </w:r>
      <w:r w:rsidRPr="005A79B2">
        <w:rPr>
          <w:lang w:val="fr-FR"/>
        </w:rPr>
        <w:tab/>
      </w:r>
      <w:proofErr w:type="spellStart"/>
      <w:r w:rsidRPr="005A79B2">
        <w:rPr>
          <w:lang w:val="fr-FR"/>
        </w:rPr>
        <w:t>Synthetic</w:t>
      </w:r>
      <w:proofErr w:type="spellEnd"/>
      <w:r w:rsidRPr="005A79B2">
        <w:rPr>
          <w:lang w:val="fr-FR"/>
        </w:rPr>
        <w:t xml:space="preserve"> aperture radar</w:t>
      </w:r>
    </w:p>
    <w:p w14:paraId="71092923" w14:textId="77777777" w:rsidR="009052AC" w:rsidRPr="005A79B2" w:rsidRDefault="009052AC" w:rsidP="00671F04">
      <w:pPr>
        <w:rPr>
          <w:lang w:val="fr-FR"/>
        </w:rPr>
      </w:pPr>
    </w:p>
    <w:p w14:paraId="108B7FD0" w14:textId="77777777" w:rsidR="00B874C6" w:rsidRPr="005A79B2" w:rsidRDefault="00B874C6" w:rsidP="00B874C6">
      <w:pPr>
        <w:pStyle w:val="Line"/>
        <w:rPr>
          <w:lang w:val="fr-FR"/>
        </w:rPr>
      </w:pPr>
    </w:p>
    <w:sectPr w:rsidR="00B874C6" w:rsidRPr="005A79B2" w:rsidSect="0017444D">
      <w:headerReference w:type="even" r:id="rId264"/>
      <w:headerReference w:type="default" r:id="rId265"/>
      <w:footerReference w:type="default" r:id="rId266"/>
      <w:pgSz w:w="11907" w:h="16834" w:code="9"/>
      <w:pgMar w:top="1418" w:right="1134" w:bottom="1134" w:left="1134" w:header="720" w:footer="48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194CF9" w14:textId="77777777" w:rsidR="00014795" w:rsidRDefault="00014795">
      <w:r>
        <w:separator/>
      </w:r>
    </w:p>
  </w:endnote>
  <w:endnote w:type="continuationSeparator" w:id="0">
    <w:p w14:paraId="21F25962" w14:textId="77777777" w:rsidR="00014795" w:rsidRDefault="000147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Times New Roman"/>
    <w:panose1 w:val="020B0704020202020204"/>
    <w:charset w:val="59"/>
    <w:family w:val="auto"/>
    <w:notTrueType/>
    <w:pitch w:val="variable"/>
    <w:sig w:usb0="00000001" w:usb1="00000000" w:usb2="00000000" w:usb3="00000000" w:csb0="00000000" w:csb1="00000000"/>
  </w:font>
  <w:font w:name="Times New Roman Bold">
    <w:altName w:val="Times New Roman"/>
    <w:panose1 w:val="02020803070505020304"/>
    <w:charset w:val="00"/>
    <w:family w:val="roman"/>
    <w:pitch w:val="variable"/>
    <w:sig w:usb0="00003A87" w:usb1="00000000" w:usb2="00000000" w:usb3="00000000" w:csb0="000000FF"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Next LT Pro Medium">
    <w:altName w:val="Calibri"/>
    <w:panose1 w:val="00000000000000000000"/>
    <w:charset w:val="00"/>
    <w:family w:val="swiss"/>
    <w:notTrueType/>
    <w:pitch w:val="variable"/>
    <w:sig w:usb0="800000AF" w:usb1="5000204A" w:usb2="00000000" w:usb3="00000000" w:csb0="00000093" w:csb1="00000000"/>
  </w:font>
  <w:font w:name="AvenirNext LT Pro Regular">
    <w:altName w:val="Calibri"/>
    <w:panose1 w:val="00000000000000000000"/>
    <w:charset w:val="00"/>
    <w:family w:val="swiss"/>
    <w:notTrueType/>
    <w:pitch w:val="variable"/>
    <w:sig w:usb0="800000AF" w:usb1="5000204A" w:usb2="00000000" w:usb3="00000000" w:csb0="00000093"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MS Mincho">
    <w:panose1 w:val="02020609040205080304"/>
    <w:charset w:val="80"/>
    <w:family w:val="modern"/>
    <w:pitch w:val="fixed"/>
    <w:sig w:usb0="E00002FF" w:usb1="6AC7FDFB" w:usb2="08000012" w:usb3="00000000" w:csb0="0002009F" w:csb1="00000000"/>
  </w:font>
  <w:font w:name="Malgun Gothic">
    <w:panose1 w:val="020B0503020000020004"/>
    <w:charset w:val="81"/>
    <w:family w:val="swiss"/>
    <w:pitch w:val="variable"/>
    <w:sig w:usb0="9000002F" w:usb1="29D77CFB" w:usb2="00000012" w:usb3="00000000" w:csb0="00080001"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Batang">
    <w:panose1 w:val="02030600000101010101"/>
    <w:charset w:val="81"/>
    <w:family w:val="roman"/>
    <w:pitch w:val="variable"/>
    <w:sig w:usb0="B00002AF" w:usb1="69D77CFB" w:usb2="00000030" w:usb3="00000000" w:csb0="0008009F" w:csb1="00000000"/>
  </w:font>
  <w:font w:name="Century">
    <w:panose1 w:val="0204060405050502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G Times">
    <w:altName w:val="Times New Roman"/>
    <w:charset w:val="00"/>
    <w:family w:val="roman"/>
    <w:pitch w:val="variable"/>
    <w:sig w:usb0="00000007" w:usb1="00000000" w:usb2="00000000" w:usb3="00000000" w:csb0="00000093"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8BEFCD" w14:textId="77777777" w:rsidR="00301DB3" w:rsidRDefault="00301DB3">
    <w:pPr>
      <w:pStyle w:val="Footer"/>
    </w:pPr>
    <w:r>
      <w:drawing>
        <wp:anchor distT="0" distB="0" distL="0" distR="0" simplePos="0" relativeHeight="251656192" behindDoc="0" locked="0" layoutInCell="1" allowOverlap="1" wp14:anchorId="3D4DDDD2" wp14:editId="7BBE8172">
          <wp:simplePos x="0" y="0"/>
          <wp:positionH relativeFrom="page">
            <wp:posOffset>6346209</wp:posOffset>
          </wp:positionH>
          <wp:positionV relativeFrom="page">
            <wp:posOffset>9501505</wp:posOffset>
          </wp:positionV>
          <wp:extent cx="738000" cy="813600"/>
          <wp:effectExtent l="0" t="0" r="0" b="0"/>
          <wp:wrapNone/>
          <wp:docPr id="233176791" name="image1.png" descr="IT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ITU logo"/>
                  <pic:cNvPicPr/>
                </pic:nvPicPr>
                <pic:blipFill>
                  <a:blip r:embed="rId1" cstate="print"/>
                  <a:stretch>
                    <a:fillRect/>
                  </a:stretch>
                </pic:blipFill>
                <pic:spPr>
                  <a:xfrm>
                    <a:off x="0" y="0"/>
                    <a:ext cx="738000" cy="813600"/>
                  </a:xfrm>
                  <a:prstGeom prst="rect">
                    <a:avLst/>
                  </a:prstGeom>
                </pic:spPr>
              </pic:pic>
            </a:graphicData>
          </a:graphic>
          <wp14:sizeRelH relativeFrom="margin">
            <wp14:pctWidth>0</wp14:pctWidth>
          </wp14:sizeRelH>
          <wp14:sizeRelV relativeFrom="margin">
            <wp14:pctHeight>0</wp14:pctHeight>
          </wp14:sizeRelV>
        </wp:anchor>
      </w:drawing>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7C72FD" w14:textId="77777777" w:rsidR="00C15F3E" w:rsidRDefault="00C15F3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D9623" w14:textId="3940CE45" w:rsidR="00671F04" w:rsidRPr="008B2AC6" w:rsidRDefault="00671F04" w:rsidP="008B2AC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0F9514" w14:textId="68871A40" w:rsidR="00671F04" w:rsidRPr="00671F04" w:rsidRDefault="00671F04" w:rsidP="00671F0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7F305D" w14:textId="2D579747" w:rsidR="00671F04" w:rsidRPr="008B2AC6" w:rsidRDefault="00671F04" w:rsidP="008B2AC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D4AD3" w14:textId="77777777" w:rsidR="00671F04" w:rsidRPr="0060499F" w:rsidRDefault="00671F04" w:rsidP="00666597">
    <w:pPr>
      <w:rPr>
        <w:lang w:val="fr-CH"/>
      </w:rPr>
    </w:pPr>
    <w:r>
      <w:fldChar w:fldCharType="begin"/>
    </w:r>
    <w:r w:rsidRPr="0060499F">
      <w:rPr>
        <w:lang w:val="fr-CH"/>
      </w:rPr>
      <w:instrText xml:space="preserve"> FILENAME  \p  \* MERGEFORMAT </w:instrText>
    </w:r>
    <w:r>
      <w:fldChar w:fldCharType="separate"/>
    </w:r>
    <w:r>
      <w:rPr>
        <w:noProof/>
        <w:lang w:val="fr-CH"/>
      </w:rPr>
      <w:t>P:\QPUB\BR\RAPPORT\RS\2313-0\RS2313-0E.docx</w:t>
    </w:r>
    <w:r>
      <w:fldChar w:fldCharType="end"/>
    </w:r>
    <w:r w:rsidRPr="0060499F">
      <w:rPr>
        <w:lang w:val="fr-CH"/>
      </w:rPr>
      <w:tab/>
    </w:r>
    <w:r w:rsidRPr="0060499F">
      <w:rPr>
        <w:lang w:val="fr-CH"/>
      </w:rPr>
      <w:tab/>
      <w:t>15/05/2014</w:t>
    </w:r>
  </w:p>
  <w:p w14:paraId="37FC4A62" w14:textId="77777777" w:rsidR="00671F04" w:rsidRPr="0060499F" w:rsidRDefault="00671F04" w:rsidP="00666597">
    <w:pPr>
      <w:rPr>
        <w:lang w:val="fr-CH"/>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B2917A" w14:textId="3EA16402" w:rsidR="00671F04" w:rsidRPr="008B2AC6" w:rsidRDefault="00671F04" w:rsidP="008B2AC6">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7C6055" w14:textId="77777777" w:rsidR="00671F04" w:rsidRPr="0060499F" w:rsidRDefault="00671F04" w:rsidP="00666597">
    <w:pPr>
      <w:rPr>
        <w:lang w:val="fr-CH"/>
      </w:rPr>
    </w:pPr>
    <w:r>
      <w:fldChar w:fldCharType="begin"/>
    </w:r>
    <w:r w:rsidRPr="0060499F">
      <w:rPr>
        <w:lang w:val="fr-CH"/>
      </w:rPr>
      <w:instrText xml:space="preserve"> FILENAME  \p  \* MERGEFORMAT </w:instrText>
    </w:r>
    <w:r>
      <w:fldChar w:fldCharType="separate"/>
    </w:r>
    <w:r>
      <w:rPr>
        <w:noProof/>
        <w:lang w:val="fr-CH"/>
      </w:rPr>
      <w:t>P:\QPUB\BR\RAPPORT\RS\2313-0\RS2313-0E.docx</w:t>
    </w:r>
    <w:r>
      <w:fldChar w:fldCharType="end"/>
    </w:r>
    <w:r w:rsidRPr="0060499F">
      <w:rPr>
        <w:lang w:val="fr-CH"/>
      </w:rPr>
      <w:tab/>
    </w:r>
    <w:r w:rsidRPr="0060499F">
      <w:rPr>
        <w:lang w:val="fr-CH"/>
      </w:rPr>
      <w:tab/>
      <w:t>15/05/2014</w:t>
    </w:r>
  </w:p>
  <w:p w14:paraId="098876DF" w14:textId="77777777" w:rsidR="00671F04" w:rsidRPr="0060499F" w:rsidRDefault="00671F04" w:rsidP="00666597">
    <w:pPr>
      <w:rPr>
        <w:lang w:val="fr-CH"/>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E40C59" w14:textId="13B06677" w:rsidR="00671F04" w:rsidRPr="0017444D" w:rsidRDefault="00671F04" w:rsidP="0017444D">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434695" w14:textId="77777777" w:rsidR="00671F04" w:rsidRPr="0060499F" w:rsidRDefault="00671F04" w:rsidP="00666597">
    <w:pPr>
      <w:rPr>
        <w:lang w:val="fr-CH"/>
      </w:rPr>
    </w:pPr>
    <w:r>
      <w:fldChar w:fldCharType="begin"/>
    </w:r>
    <w:r w:rsidRPr="0060499F">
      <w:rPr>
        <w:lang w:val="fr-CH"/>
      </w:rPr>
      <w:instrText xml:space="preserve"> FILENAME  \p  \* MERGEFORMAT </w:instrText>
    </w:r>
    <w:r>
      <w:fldChar w:fldCharType="separate"/>
    </w:r>
    <w:r>
      <w:rPr>
        <w:noProof/>
        <w:lang w:val="fr-CH"/>
      </w:rPr>
      <w:t>P:\QPUB\BR\RAPPORT\RS\2313-0\RS2313-0E.docx</w:t>
    </w:r>
    <w:r>
      <w:fldChar w:fldCharType="end"/>
    </w:r>
    <w:r w:rsidRPr="0060499F">
      <w:rPr>
        <w:lang w:val="fr-CH"/>
      </w:rPr>
      <w:tab/>
    </w:r>
    <w:r w:rsidRPr="0060499F">
      <w:rPr>
        <w:lang w:val="fr-CH"/>
      </w:rPr>
      <w:tab/>
      <w:t>15/05/2014</w:t>
    </w:r>
  </w:p>
  <w:p w14:paraId="22F77DD9" w14:textId="77777777" w:rsidR="00671F04" w:rsidRPr="0060499F" w:rsidRDefault="00671F04" w:rsidP="00666597">
    <w:pPr>
      <w:rPr>
        <w:lang w:val="fr-CH"/>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FA38F1" w14:textId="77777777" w:rsidR="00014795" w:rsidRDefault="00014795">
      <w:r>
        <w:separator/>
      </w:r>
    </w:p>
  </w:footnote>
  <w:footnote w:type="continuationSeparator" w:id="0">
    <w:p w14:paraId="47D69297" w14:textId="77777777" w:rsidR="00014795" w:rsidRDefault="00014795">
      <w:r>
        <w:continuationSeparator/>
      </w:r>
    </w:p>
  </w:footnote>
  <w:footnote w:id="1">
    <w:p w14:paraId="0BC22F9A" w14:textId="6FAA548C" w:rsidR="00671F04" w:rsidRPr="001F00CA" w:rsidRDefault="00671F04">
      <w:pPr>
        <w:pStyle w:val="FootnoteText"/>
      </w:pPr>
      <w:r>
        <w:rPr>
          <w:rStyle w:val="FootnoteReference"/>
        </w:rPr>
        <w:footnoteRef/>
      </w:r>
      <w:r>
        <w:tab/>
      </w:r>
      <w:r w:rsidRPr="00671F04">
        <w:t>The Administration of the Islamic Republic of Iran in considering this Report expressed its serious concerns regarding the scope and objectives of synthetic aperture radar systems which assumes the bandwidth larger than 600</w:t>
      </w:r>
      <w:r w:rsidR="00003BAE">
        <w:t> </w:t>
      </w:r>
      <w:r w:rsidRPr="00671F04">
        <w:t xml:space="preserve">MHz </w:t>
      </w:r>
      <w:proofErr w:type="gramStart"/>
      <w:r w:rsidRPr="00671F04">
        <w:t>due to the fact that</w:t>
      </w:r>
      <w:proofErr w:type="gramEnd"/>
      <w:r w:rsidRPr="00671F04">
        <w:t xml:space="preserve"> it may contradict the purpose and objectives of Resolution</w:t>
      </w:r>
      <w:r>
        <w:t> </w:t>
      </w:r>
      <w:r w:rsidRPr="00671F04">
        <w:t>174 (Guadalajara 2010) “Risk of illicit use of information and communication technology”.</w:t>
      </w:r>
    </w:p>
  </w:footnote>
  <w:footnote w:id="2">
    <w:p w14:paraId="3C382C6A" w14:textId="77777777" w:rsidR="00671F04" w:rsidRPr="0067262A" w:rsidRDefault="00671F04" w:rsidP="00671F04">
      <w:pPr>
        <w:pStyle w:val="FootnoteText"/>
        <w:rPr>
          <w:lang w:val="en-US"/>
        </w:rPr>
      </w:pPr>
      <w:r>
        <w:rPr>
          <w:rStyle w:val="FootnoteReference"/>
        </w:rPr>
        <w:footnoteRef/>
      </w:r>
      <w:r w:rsidRPr="0067262A">
        <w:rPr>
          <w:lang w:val="en-US"/>
        </w:rPr>
        <w:tab/>
        <w:t xml:space="preserve">As shown in Report </w:t>
      </w:r>
      <w:hyperlink r:id="rId1" w:history="1">
        <w:r w:rsidRPr="00682BAF">
          <w:rPr>
            <w:rStyle w:val="Hyperlink"/>
            <w:color w:val="auto"/>
            <w:u w:val="none"/>
            <w:lang w:val="en-US"/>
          </w:rPr>
          <w:t>ITU</w:t>
        </w:r>
        <w:r w:rsidRPr="00682BAF">
          <w:rPr>
            <w:rStyle w:val="Hyperlink"/>
            <w:color w:val="auto"/>
            <w:u w:val="none"/>
            <w:lang w:val="en-US"/>
          </w:rPr>
          <w:noBreakHyphen/>
          <w:t>R M.2081</w:t>
        </w:r>
      </w:hyperlink>
      <w:r w:rsidRPr="0067262A">
        <w:rPr>
          <w:lang w:val="en-US"/>
        </w:rPr>
        <w:t xml:space="preserve"> values of up to 2.5% have also been observed for maritime radars.</w:t>
      </w:r>
    </w:p>
  </w:footnote>
  <w:footnote w:id="3">
    <w:p w14:paraId="520CB679" w14:textId="77777777" w:rsidR="00671F04" w:rsidRPr="0067262A" w:rsidRDefault="00671F04" w:rsidP="00671F04">
      <w:pPr>
        <w:pStyle w:val="FootnoteText"/>
        <w:rPr>
          <w:lang w:val="en-US"/>
        </w:rPr>
      </w:pPr>
      <w:r>
        <w:rPr>
          <w:rStyle w:val="FootnoteReference"/>
        </w:rPr>
        <w:footnoteRef/>
      </w:r>
      <w:r w:rsidRPr="0067262A">
        <w:rPr>
          <w:lang w:val="en-US"/>
        </w:rPr>
        <w:tab/>
        <w:t xml:space="preserve">As shown in Report </w:t>
      </w:r>
      <w:hyperlink r:id="rId2" w:history="1">
        <w:r w:rsidRPr="00682BAF">
          <w:rPr>
            <w:rStyle w:val="Hyperlink"/>
            <w:color w:val="auto"/>
            <w:u w:val="none"/>
            <w:lang w:val="en-US"/>
          </w:rPr>
          <w:t>ITU</w:t>
        </w:r>
        <w:r w:rsidRPr="00682BAF">
          <w:rPr>
            <w:rStyle w:val="Hyperlink"/>
            <w:color w:val="auto"/>
            <w:u w:val="none"/>
            <w:lang w:val="en-US"/>
          </w:rPr>
          <w:noBreakHyphen/>
          <w:t>R M.2081</w:t>
        </w:r>
      </w:hyperlink>
      <w:r w:rsidRPr="0067262A">
        <w:rPr>
          <w:lang w:val="en-US"/>
        </w:rPr>
        <w:t xml:space="preserve"> values of up to 2.5% have also been observed for maritime radars.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DEF8D5" w14:textId="77777777" w:rsidR="001B164E" w:rsidRDefault="001B164E">
    <w:pPr>
      <w:pStyle w:val="Header"/>
      <w:ind w:right="360" w:firstLine="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A5B14F" w14:textId="3E32E906" w:rsidR="00671F04" w:rsidRPr="00F42D8E" w:rsidRDefault="00671F04" w:rsidP="00B551CE">
    <w:pPr>
      <w:pStyle w:val="Header"/>
      <w:tabs>
        <w:tab w:val="center" w:pos="4820"/>
        <w:tab w:val="right" w:pos="13998"/>
      </w:tabs>
      <w:jc w:val="left"/>
      <w:rPr>
        <w:b/>
        <w:bCs/>
        <w:lang w:val="en-US"/>
      </w:rPr>
    </w:pPr>
    <w:r w:rsidRPr="00F42D8E">
      <w:rPr>
        <w:b/>
        <w:bCs/>
      </w:rPr>
      <w:fldChar w:fldCharType="begin"/>
    </w:r>
    <w:r w:rsidRPr="00F42D8E">
      <w:rPr>
        <w:b/>
        <w:bCs/>
        <w:lang w:val="en-US"/>
      </w:rPr>
      <w:instrText xml:space="preserve"> PAGE </w:instrText>
    </w:r>
    <w:r w:rsidRPr="00F42D8E">
      <w:rPr>
        <w:b/>
        <w:bCs/>
      </w:rPr>
      <w:fldChar w:fldCharType="separate"/>
    </w:r>
    <w:r>
      <w:rPr>
        <w:b/>
        <w:bCs/>
        <w:noProof/>
        <w:lang w:val="en-US"/>
      </w:rPr>
      <w:t>54</w:t>
    </w:r>
    <w:r w:rsidRPr="00F42D8E">
      <w:rPr>
        <w:b/>
        <w:bCs/>
      </w:rPr>
      <w:fldChar w:fldCharType="end"/>
    </w:r>
    <w:r w:rsidRPr="00F42D8E">
      <w:rPr>
        <w:b/>
        <w:bCs/>
        <w:lang w:val="en-US"/>
      </w:rPr>
      <w:tab/>
    </w:r>
    <w:r w:rsidRPr="00F42D8E">
      <w:rPr>
        <w:b/>
        <w:bCs/>
        <w:lang w:val="fr-FR"/>
      </w:rPr>
      <w:fldChar w:fldCharType="begin"/>
    </w:r>
    <w:r w:rsidRPr="00F42D8E">
      <w:rPr>
        <w:b/>
        <w:bCs/>
        <w:lang w:val="en-US"/>
      </w:rPr>
      <w:instrText xml:space="preserve"> DOCPROPERTY "Header 2" \* MERGEFORMAT </w:instrText>
    </w:r>
    <w:r w:rsidRPr="00F42D8E">
      <w:rPr>
        <w:b/>
        <w:bCs/>
        <w:lang w:val="fr-FR"/>
      </w:rPr>
      <w:fldChar w:fldCharType="separate"/>
    </w:r>
    <w:r>
      <w:rPr>
        <w:b/>
        <w:bCs/>
        <w:lang w:val="en-US"/>
      </w:rPr>
      <w:t xml:space="preserve">Rep. </w:t>
    </w:r>
    <w:r w:rsidRPr="00F42D8E">
      <w:rPr>
        <w:b/>
        <w:bCs/>
        <w:lang w:val="en-US"/>
      </w:rPr>
      <w:fldChar w:fldCharType="end"/>
    </w:r>
    <w:r w:rsidRPr="00F42D8E">
      <w:rPr>
        <w:b/>
        <w:bCs/>
        <w:lang w:val="en-US"/>
      </w:rPr>
      <w:t xml:space="preserve"> </w:t>
    </w:r>
    <w:r w:rsidRPr="00F42D8E">
      <w:rPr>
        <w:b/>
        <w:bCs/>
      </w:rPr>
      <w:fldChar w:fldCharType="begin"/>
    </w:r>
    <w:r w:rsidRPr="00F42D8E">
      <w:rPr>
        <w:b/>
        <w:bCs/>
        <w:lang w:val="en-US"/>
      </w:rPr>
      <w:instrText>styleref href</w:instrText>
    </w:r>
    <w:r w:rsidRPr="00F42D8E">
      <w:rPr>
        <w:b/>
        <w:bCs/>
      </w:rPr>
      <w:fldChar w:fldCharType="separate"/>
    </w:r>
    <w:r w:rsidR="00D65145">
      <w:rPr>
        <w:b/>
        <w:bCs/>
        <w:noProof/>
      </w:rPr>
      <w:t>ITU-R  RS.2313-1</w:t>
    </w:r>
    <w:r w:rsidRPr="00F42D8E">
      <w:rPr>
        <w:b/>
        <w:bCs/>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568275" w14:textId="3C50C513" w:rsidR="008B2AC6" w:rsidRPr="00F42D8E" w:rsidRDefault="008B2AC6" w:rsidP="008B2AC6">
    <w:pPr>
      <w:pStyle w:val="Header"/>
      <w:tabs>
        <w:tab w:val="center" w:pos="4820"/>
        <w:tab w:val="right" w:pos="13998"/>
      </w:tabs>
      <w:jc w:val="left"/>
      <w:rPr>
        <w:b/>
        <w:bCs/>
        <w:lang w:val="en-US"/>
      </w:rPr>
    </w:pPr>
    <w:r w:rsidRPr="00F42D8E">
      <w:rPr>
        <w:b/>
        <w:bCs/>
        <w:lang w:val="en-US"/>
      </w:rPr>
      <w:tab/>
    </w:r>
    <w:r w:rsidRPr="00F42D8E">
      <w:rPr>
        <w:b/>
        <w:bCs/>
        <w:lang w:val="fr-FR"/>
      </w:rPr>
      <w:fldChar w:fldCharType="begin"/>
    </w:r>
    <w:r w:rsidRPr="00F42D8E">
      <w:rPr>
        <w:b/>
        <w:bCs/>
        <w:lang w:val="en-US"/>
      </w:rPr>
      <w:instrText xml:space="preserve"> DOCPROPERTY "Header 2" \* MERGEFORMAT </w:instrText>
    </w:r>
    <w:r w:rsidRPr="00F42D8E">
      <w:rPr>
        <w:b/>
        <w:bCs/>
        <w:lang w:val="fr-FR"/>
      </w:rPr>
      <w:fldChar w:fldCharType="separate"/>
    </w:r>
    <w:r>
      <w:rPr>
        <w:b/>
        <w:bCs/>
        <w:lang w:val="en-US"/>
      </w:rPr>
      <w:t xml:space="preserve">Rep. </w:t>
    </w:r>
    <w:r w:rsidRPr="00F42D8E">
      <w:rPr>
        <w:b/>
        <w:bCs/>
        <w:lang w:val="en-US"/>
      </w:rPr>
      <w:fldChar w:fldCharType="end"/>
    </w:r>
    <w:r w:rsidRPr="00F42D8E">
      <w:rPr>
        <w:b/>
        <w:bCs/>
        <w:lang w:val="en-US"/>
      </w:rPr>
      <w:t xml:space="preserve"> </w:t>
    </w:r>
    <w:r w:rsidRPr="00F42D8E">
      <w:rPr>
        <w:b/>
        <w:bCs/>
      </w:rPr>
      <w:fldChar w:fldCharType="begin"/>
    </w:r>
    <w:r w:rsidRPr="00F42D8E">
      <w:rPr>
        <w:b/>
        <w:bCs/>
        <w:lang w:val="en-US"/>
      </w:rPr>
      <w:instrText>styleref href</w:instrText>
    </w:r>
    <w:r w:rsidRPr="00F42D8E">
      <w:rPr>
        <w:b/>
        <w:bCs/>
      </w:rPr>
      <w:fldChar w:fldCharType="separate"/>
    </w:r>
    <w:r w:rsidR="00D65145">
      <w:rPr>
        <w:b/>
        <w:bCs/>
        <w:noProof/>
      </w:rPr>
      <w:t>ITU-R  RS.2313-1</w:t>
    </w:r>
    <w:r w:rsidRPr="00F42D8E">
      <w:rPr>
        <w:b/>
        <w:bCs/>
      </w:rPr>
      <w:fldChar w:fldCharType="end"/>
    </w:r>
    <w:r>
      <w:rPr>
        <w:b/>
        <w:bCs/>
      </w:rPr>
      <w:tab/>
    </w:r>
    <w:r w:rsidRPr="00F42D8E">
      <w:rPr>
        <w:b/>
        <w:bCs/>
      </w:rPr>
      <w:fldChar w:fldCharType="begin"/>
    </w:r>
    <w:r w:rsidRPr="00F42D8E">
      <w:rPr>
        <w:b/>
        <w:bCs/>
        <w:lang w:val="en-US"/>
      </w:rPr>
      <w:instrText xml:space="preserve"> PAGE </w:instrText>
    </w:r>
    <w:r w:rsidRPr="00F42D8E">
      <w:rPr>
        <w:b/>
        <w:bCs/>
      </w:rPr>
      <w:fldChar w:fldCharType="separate"/>
    </w:r>
    <w:r>
      <w:rPr>
        <w:b/>
        <w:bCs/>
      </w:rPr>
      <w:t>15</w:t>
    </w:r>
    <w:r w:rsidRPr="00F42D8E">
      <w:rPr>
        <w:b/>
        <w:bCs/>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C8DCE4" w14:textId="77777777" w:rsidR="00671F04" w:rsidRDefault="00671F04" w:rsidP="00666597">
    <w:pPr>
      <w:rPr>
        <w:rStyle w:val="PageNumber"/>
      </w:rPr>
    </w:pPr>
    <w:r>
      <w:t xml:space="preserve">- </w:t>
    </w:r>
    <w:r>
      <w:rPr>
        <w:rStyle w:val="PageNumber"/>
      </w:rPr>
      <w:fldChar w:fldCharType="begin"/>
    </w:r>
    <w:r>
      <w:rPr>
        <w:rStyle w:val="PageNumber"/>
      </w:rPr>
      <w:instrText xml:space="preserve"> PAGE </w:instrText>
    </w:r>
    <w:r>
      <w:rPr>
        <w:rStyle w:val="PageNumber"/>
      </w:rPr>
      <w:fldChar w:fldCharType="separate"/>
    </w:r>
    <w:r>
      <w:rPr>
        <w:rStyle w:val="PageNumber"/>
      </w:rPr>
      <w:t>23</w:t>
    </w:r>
    <w:r>
      <w:rPr>
        <w:rStyle w:val="PageNumber"/>
      </w:rPr>
      <w:fldChar w:fldCharType="end"/>
    </w:r>
    <w:r>
      <w:rPr>
        <w:rStyle w:val="PageNumber"/>
      </w:rPr>
      <w:t xml:space="preserve"> -</w:t>
    </w:r>
  </w:p>
  <w:p w14:paraId="38CF025A" w14:textId="77777777" w:rsidR="00671F04" w:rsidRPr="00D24A7A" w:rsidRDefault="00671F04" w:rsidP="00666597">
    <w:r>
      <w:t>7C/258 (Annex 8)-E</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EDCF14" w14:textId="3CEDD8A5" w:rsidR="0017444D" w:rsidRPr="008B2AC6" w:rsidRDefault="0017444D" w:rsidP="0017444D">
    <w:pPr>
      <w:pStyle w:val="Header"/>
      <w:tabs>
        <w:tab w:val="clear" w:pos="4848"/>
        <w:tab w:val="center" w:pos="6804"/>
      </w:tabs>
      <w:jc w:val="left"/>
      <w:rPr>
        <w:b/>
        <w:bCs/>
        <w:lang w:val="en-US"/>
      </w:rPr>
    </w:pPr>
    <w:r w:rsidRPr="00F42D8E">
      <w:rPr>
        <w:b/>
        <w:bCs/>
      </w:rPr>
      <w:fldChar w:fldCharType="begin"/>
    </w:r>
    <w:r w:rsidRPr="00F42D8E">
      <w:rPr>
        <w:b/>
        <w:bCs/>
        <w:lang w:val="en-US"/>
      </w:rPr>
      <w:instrText xml:space="preserve"> PAGE </w:instrText>
    </w:r>
    <w:r w:rsidRPr="00F42D8E">
      <w:rPr>
        <w:b/>
        <w:bCs/>
      </w:rPr>
      <w:fldChar w:fldCharType="separate"/>
    </w:r>
    <w:r>
      <w:rPr>
        <w:b/>
        <w:bCs/>
      </w:rPr>
      <w:t>16</w:t>
    </w:r>
    <w:r w:rsidRPr="00F42D8E">
      <w:rPr>
        <w:b/>
        <w:bCs/>
      </w:rPr>
      <w:fldChar w:fldCharType="end"/>
    </w:r>
    <w:r w:rsidRPr="00F42D8E">
      <w:rPr>
        <w:b/>
        <w:bCs/>
        <w:lang w:val="en-US"/>
      </w:rPr>
      <w:tab/>
    </w:r>
    <w:r w:rsidRPr="00F42D8E">
      <w:rPr>
        <w:b/>
        <w:bCs/>
        <w:lang w:val="fr-FR"/>
      </w:rPr>
      <w:fldChar w:fldCharType="begin"/>
    </w:r>
    <w:r w:rsidRPr="00F42D8E">
      <w:rPr>
        <w:b/>
        <w:bCs/>
        <w:lang w:val="en-US"/>
      </w:rPr>
      <w:instrText xml:space="preserve"> DOCPROPERTY "Header 2" \* MERGEFORMAT </w:instrText>
    </w:r>
    <w:r w:rsidRPr="00F42D8E">
      <w:rPr>
        <w:b/>
        <w:bCs/>
        <w:lang w:val="fr-FR"/>
      </w:rPr>
      <w:fldChar w:fldCharType="separate"/>
    </w:r>
    <w:r>
      <w:rPr>
        <w:b/>
        <w:bCs/>
        <w:lang w:val="en-US"/>
      </w:rPr>
      <w:t xml:space="preserve">Rep. </w:t>
    </w:r>
    <w:r w:rsidRPr="00F42D8E">
      <w:rPr>
        <w:b/>
        <w:bCs/>
        <w:lang w:val="en-US"/>
      </w:rPr>
      <w:fldChar w:fldCharType="end"/>
    </w:r>
    <w:r w:rsidRPr="00F42D8E">
      <w:rPr>
        <w:b/>
        <w:bCs/>
        <w:lang w:val="en-US"/>
      </w:rPr>
      <w:t xml:space="preserve"> </w:t>
    </w:r>
    <w:r w:rsidRPr="00F42D8E">
      <w:rPr>
        <w:b/>
        <w:bCs/>
      </w:rPr>
      <w:fldChar w:fldCharType="begin"/>
    </w:r>
    <w:r w:rsidRPr="00F42D8E">
      <w:rPr>
        <w:b/>
        <w:bCs/>
        <w:lang w:val="en-US"/>
      </w:rPr>
      <w:instrText>styleref href</w:instrText>
    </w:r>
    <w:r w:rsidRPr="00F42D8E">
      <w:rPr>
        <w:b/>
        <w:bCs/>
      </w:rPr>
      <w:fldChar w:fldCharType="separate"/>
    </w:r>
    <w:r w:rsidR="00D65145">
      <w:rPr>
        <w:b/>
        <w:bCs/>
        <w:noProof/>
      </w:rPr>
      <w:t>ITU-R  RS.2313-1</w:t>
    </w:r>
    <w:r w:rsidRPr="00F42D8E">
      <w:rPr>
        <w:b/>
        <w:bCs/>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EB9214" w14:textId="1FCBF7F9" w:rsidR="0017444D" w:rsidRPr="0017444D" w:rsidRDefault="0017444D" w:rsidP="0017444D">
    <w:pPr>
      <w:pStyle w:val="Header"/>
      <w:tabs>
        <w:tab w:val="clear" w:pos="4848"/>
        <w:tab w:val="clear" w:pos="9696"/>
        <w:tab w:val="center" w:pos="6804"/>
        <w:tab w:val="right" w:pos="13998"/>
      </w:tabs>
      <w:jc w:val="left"/>
      <w:rPr>
        <w:b/>
        <w:bCs/>
        <w:lang w:val="en-US"/>
      </w:rPr>
    </w:pPr>
    <w:r w:rsidRPr="00F42D8E">
      <w:rPr>
        <w:b/>
        <w:bCs/>
        <w:lang w:val="en-US"/>
      </w:rPr>
      <w:tab/>
    </w:r>
    <w:r w:rsidRPr="00F42D8E">
      <w:rPr>
        <w:b/>
        <w:bCs/>
        <w:lang w:val="fr-FR"/>
      </w:rPr>
      <w:fldChar w:fldCharType="begin"/>
    </w:r>
    <w:r w:rsidRPr="00F42D8E">
      <w:rPr>
        <w:b/>
        <w:bCs/>
        <w:lang w:val="en-US"/>
      </w:rPr>
      <w:instrText xml:space="preserve"> DOCPROPERTY "Header 2" \* MERGEFORMAT </w:instrText>
    </w:r>
    <w:r w:rsidRPr="00F42D8E">
      <w:rPr>
        <w:b/>
        <w:bCs/>
        <w:lang w:val="fr-FR"/>
      </w:rPr>
      <w:fldChar w:fldCharType="separate"/>
    </w:r>
    <w:r>
      <w:rPr>
        <w:b/>
        <w:bCs/>
        <w:lang w:val="en-US"/>
      </w:rPr>
      <w:t xml:space="preserve">Rep. </w:t>
    </w:r>
    <w:r w:rsidRPr="00F42D8E">
      <w:rPr>
        <w:b/>
        <w:bCs/>
        <w:lang w:val="en-US"/>
      </w:rPr>
      <w:fldChar w:fldCharType="end"/>
    </w:r>
    <w:r w:rsidRPr="00F42D8E">
      <w:rPr>
        <w:b/>
        <w:bCs/>
        <w:lang w:val="en-US"/>
      </w:rPr>
      <w:t xml:space="preserve"> </w:t>
    </w:r>
    <w:r w:rsidRPr="00F42D8E">
      <w:rPr>
        <w:b/>
        <w:bCs/>
      </w:rPr>
      <w:fldChar w:fldCharType="begin"/>
    </w:r>
    <w:r w:rsidRPr="00F42D8E">
      <w:rPr>
        <w:b/>
        <w:bCs/>
        <w:lang w:val="en-US"/>
      </w:rPr>
      <w:instrText>styleref href</w:instrText>
    </w:r>
    <w:r w:rsidRPr="00F42D8E">
      <w:rPr>
        <w:b/>
        <w:bCs/>
      </w:rPr>
      <w:fldChar w:fldCharType="separate"/>
    </w:r>
    <w:r w:rsidR="00D65145">
      <w:rPr>
        <w:b/>
        <w:bCs/>
        <w:noProof/>
      </w:rPr>
      <w:t>ITU-R  RS.2313-1</w:t>
    </w:r>
    <w:r w:rsidRPr="00F42D8E">
      <w:rPr>
        <w:b/>
        <w:bCs/>
      </w:rPr>
      <w:fldChar w:fldCharType="end"/>
    </w:r>
    <w:r>
      <w:rPr>
        <w:b/>
        <w:bCs/>
      </w:rPr>
      <w:tab/>
    </w:r>
    <w:r w:rsidRPr="00F42D8E">
      <w:rPr>
        <w:b/>
        <w:bCs/>
      </w:rPr>
      <w:fldChar w:fldCharType="begin"/>
    </w:r>
    <w:r w:rsidRPr="00F42D8E">
      <w:rPr>
        <w:b/>
        <w:bCs/>
        <w:lang w:val="en-US"/>
      </w:rPr>
      <w:instrText xml:space="preserve"> PAGE </w:instrText>
    </w:r>
    <w:r w:rsidRPr="00F42D8E">
      <w:rPr>
        <w:b/>
        <w:bCs/>
      </w:rPr>
      <w:fldChar w:fldCharType="separate"/>
    </w:r>
    <w:r>
      <w:rPr>
        <w:b/>
        <w:bCs/>
      </w:rPr>
      <w:t>57</w:t>
    </w:r>
    <w:r w:rsidRPr="00F42D8E">
      <w:rPr>
        <w:b/>
        <w:bCs/>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DD2579" w14:textId="77777777" w:rsidR="00671F04" w:rsidRPr="00183BCD" w:rsidRDefault="00671F04" w:rsidP="00666597">
    <w:pPr>
      <w:rPr>
        <w:lang w:val="fr-CH"/>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D6F189" w14:textId="5F1CDF73" w:rsidR="0017444D" w:rsidRPr="00F42D8E" w:rsidRDefault="0017444D" w:rsidP="0017444D">
    <w:pPr>
      <w:pStyle w:val="Header"/>
      <w:tabs>
        <w:tab w:val="center" w:pos="4820"/>
        <w:tab w:val="right" w:pos="13998"/>
      </w:tabs>
      <w:jc w:val="left"/>
      <w:rPr>
        <w:b/>
        <w:bCs/>
        <w:lang w:val="en-US"/>
      </w:rPr>
    </w:pPr>
    <w:r w:rsidRPr="00F42D8E">
      <w:rPr>
        <w:b/>
        <w:bCs/>
      </w:rPr>
      <w:fldChar w:fldCharType="begin"/>
    </w:r>
    <w:r w:rsidRPr="00F42D8E">
      <w:rPr>
        <w:b/>
        <w:bCs/>
        <w:lang w:val="en-US"/>
      </w:rPr>
      <w:instrText xml:space="preserve"> PAGE </w:instrText>
    </w:r>
    <w:r w:rsidRPr="00F42D8E">
      <w:rPr>
        <w:b/>
        <w:bCs/>
      </w:rPr>
      <w:fldChar w:fldCharType="separate"/>
    </w:r>
    <w:r>
      <w:rPr>
        <w:b/>
        <w:bCs/>
      </w:rPr>
      <w:t>54</w:t>
    </w:r>
    <w:r w:rsidRPr="00F42D8E">
      <w:rPr>
        <w:b/>
        <w:bCs/>
      </w:rPr>
      <w:fldChar w:fldCharType="end"/>
    </w:r>
    <w:r w:rsidRPr="00F42D8E">
      <w:rPr>
        <w:b/>
        <w:bCs/>
        <w:lang w:val="en-US"/>
      </w:rPr>
      <w:tab/>
    </w:r>
    <w:r w:rsidRPr="00F42D8E">
      <w:rPr>
        <w:b/>
        <w:bCs/>
        <w:lang w:val="fr-FR"/>
      </w:rPr>
      <w:fldChar w:fldCharType="begin"/>
    </w:r>
    <w:r w:rsidRPr="00F42D8E">
      <w:rPr>
        <w:b/>
        <w:bCs/>
        <w:lang w:val="en-US"/>
      </w:rPr>
      <w:instrText xml:space="preserve"> DOCPROPERTY "Header 2" \* MERGEFORMAT </w:instrText>
    </w:r>
    <w:r w:rsidRPr="00F42D8E">
      <w:rPr>
        <w:b/>
        <w:bCs/>
        <w:lang w:val="fr-FR"/>
      </w:rPr>
      <w:fldChar w:fldCharType="separate"/>
    </w:r>
    <w:r>
      <w:rPr>
        <w:b/>
        <w:bCs/>
        <w:lang w:val="en-US"/>
      </w:rPr>
      <w:t xml:space="preserve">Rep. </w:t>
    </w:r>
    <w:r w:rsidRPr="00F42D8E">
      <w:rPr>
        <w:b/>
        <w:bCs/>
        <w:lang w:val="en-US"/>
      </w:rPr>
      <w:fldChar w:fldCharType="end"/>
    </w:r>
    <w:r w:rsidRPr="00F42D8E">
      <w:rPr>
        <w:b/>
        <w:bCs/>
        <w:lang w:val="en-US"/>
      </w:rPr>
      <w:t xml:space="preserve"> </w:t>
    </w:r>
    <w:r w:rsidRPr="00F42D8E">
      <w:rPr>
        <w:b/>
        <w:bCs/>
      </w:rPr>
      <w:fldChar w:fldCharType="begin"/>
    </w:r>
    <w:r w:rsidRPr="00F42D8E">
      <w:rPr>
        <w:b/>
        <w:bCs/>
        <w:lang w:val="en-US"/>
      </w:rPr>
      <w:instrText>styleref href</w:instrText>
    </w:r>
    <w:r w:rsidRPr="00F42D8E">
      <w:rPr>
        <w:b/>
        <w:bCs/>
      </w:rPr>
      <w:fldChar w:fldCharType="separate"/>
    </w:r>
    <w:r w:rsidR="00D65145">
      <w:rPr>
        <w:b/>
        <w:bCs/>
        <w:noProof/>
      </w:rPr>
      <w:t>ITU-R  RS.2313-1</w:t>
    </w:r>
    <w:r w:rsidRPr="00F42D8E">
      <w:rPr>
        <w:b/>
        <w:bCs/>
      </w:rP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8F05DA" w14:textId="2EC95D7B" w:rsidR="0017444D" w:rsidRPr="00F42D8E" w:rsidRDefault="0017444D" w:rsidP="0017444D">
    <w:pPr>
      <w:pStyle w:val="Header"/>
      <w:tabs>
        <w:tab w:val="center" w:pos="4820"/>
        <w:tab w:val="right" w:pos="13998"/>
      </w:tabs>
      <w:jc w:val="left"/>
      <w:rPr>
        <w:b/>
        <w:bCs/>
        <w:lang w:val="en-US"/>
      </w:rPr>
    </w:pPr>
    <w:r w:rsidRPr="00F42D8E">
      <w:rPr>
        <w:b/>
        <w:bCs/>
        <w:lang w:val="en-US"/>
      </w:rPr>
      <w:tab/>
    </w:r>
    <w:r w:rsidRPr="00F42D8E">
      <w:rPr>
        <w:b/>
        <w:bCs/>
        <w:lang w:val="fr-FR"/>
      </w:rPr>
      <w:fldChar w:fldCharType="begin"/>
    </w:r>
    <w:r w:rsidRPr="00F42D8E">
      <w:rPr>
        <w:b/>
        <w:bCs/>
        <w:lang w:val="en-US"/>
      </w:rPr>
      <w:instrText xml:space="preserve"> DOCPROPERTY "Header 2" \* MERGEFORMAT </w:instrText>
    </w:r>
    <w:r w:rsidRPr="00F42D8E">
      <w:rPr>
        <w:b/>
        <w:bCs/>
        <w:lang w:val="fr-FR"/>
      </w:rPr>
      <w:fldChar w:fldCharType="separate"/>
    </w:r>
    <w:r>
      <w:rPr>
        <w:b/>
        <w:bCs/>
        <w:lang w:val="en-US"/>
      </w:rPr>
      <w:t xml:space="preserve">Rep. </w:t>
    </w:r>
    <w:r w:rsidRPr="00F42D8E">
      <w:rPr>
        <w:b/>
        <w:bCs/>
        <w:lang w:val="en-US"/>
      </w:rPr>
      <w:fldChar w:fldCharType="end"/>
    </w:r>
    <w:r w:rsidRPr="00F42D8E">
      <w:rPr>
        <w:b/>
        <w:bCs/>
        <w:lang w:val="en-US"/>
      </w:rPr>
      <w:t xml:space="preserve"> </w:t>
    </w:r>
    <w:r w:rsidRPr="00F42D8E">
      <w:rPr>
        <w:b/>
        <w:bCs/>
      </w:rPr>
      <w:fldChar w:fldCharType="begin"/>
    </w:r>
    <w:r w:rsidRPr="00F42D8E">
      <w:rPr>
        <w:b/>
        <w:bCs/>
        <w:lang w:val="en-US"/>
      </w:rPr>
      <w:instrText>styleref href</w:instrText>
    </w:r>
    <w:r w:rsidRPr="00F42D8E">
      <w:rPr>
        <w:b/>
        <w:bCs/>
      </w:rPr>
      <w:fldChar w:fldCharType="separate"/>
    </w:r>
    <w:r w:rsidR="00D65145">
      <w:rPr>
        <w:b/>
        <w:bCs/>
        <w:noProof/>
      </w:rPr>
      <w:t>ITU-R  RS.2313-1</w:t>
    </w:r>
    <w:r w:rsidRPr="00F42D8E">
      <w:rPr>
        <w:b/>
        <w:bCs/>
      </w:rPr>
      <w:fldChar w:fldCharType="end"/>
    </w:r>
    <w:r>
      <w:rPr>
        <w:b/>
        <w:bCs/>
      </w:rPr>
      <w:tab/>
    </w:r>
    <w:r w:rsidRPr="00F42D8E">
      <w:rPr>
        <w:b/>
        <w:bCs/>
      </w:rPr>
      <w:fldChar w:fldCharType="begin"/>
    </w:r>
    <w:r w:rsidRPr="00F42D8E">
      <w:rPr>
        <w:b/>
        <w:bCs/>
        <w:lang w:val="en-US"/>
      </w:rPr>
      <w:instrText xml:space="preserve"> PAGE </w:instrText>
    </w:r>
    <w:r w:rsidRPr="00F42D8E">
      <w:rPr>
        <w:b/>
        <w:bCs/>
      </w:rPr>
      <w:fldChar w:fldCharType="separate"/>
    </w:r>
    <w:r>
      <w:rPr>
        <w:b/>
        <w:bCs/>
      </w:rPr>
      <w:t>55</w:t>
    </w:r>
    <w:r w:rsidRPr="00F42D8E">
      <w:rPr>
        <w:b/>
        <w:bCs/>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490" w:type="dxa"/>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4"/>
      <w:gridCol w:w="5936"/>
    </w:tblGrid>
    <w:tr w:rsidR="005B0371" w:rsidRPr="00A239D1" w14:paraId="2C17C104" w14:textId="77777777" w:rsidTr="0019307B">
      <w:tc>
        <w:tcPr>
          <w:tcW w:w="4634" w:type="dxa"/>
          <w:vAlign w:val="center"/>
        </w:tcPr>
        <w:p w14:paraId="0027FF6D" w14:textId="77777777" w:rsidR="00EE47C4" w:rsidRPr="005B0371" w:rsidRDefault="00425BC7" w:rsidP="00B9169E">
          <w:pPr>
            <w:pStyle w:val="Header"/>
            <w:jc w:val="left"/>
            <w:rPr>
              <w:rFonts w:ascii="Arial Black" w:hAnsi="Arial Black" w:cs="Arial"/>
              <w:color w:val="FFFFFF" w:themeColor="background1"/>
              <w:sz w:val="32"/>
              <w:szCs w:val="32"/>
            </w:rPr>
          </w:pPr>
          <w:r w:rsidRPr="005B0371">
            <w:rPr>
              <w:rFonts w:ascii="Arial Black" w:hAnsi="Arial Black" w:cs="Arial"/>
              <w:color w:val="FFFFFF" w:themeColor="background1"/>
              <w:sz w:val="32"/>
              <w:szCs w:val="32"/>
            </w:rPr>
            <w:t xml:space="preserve"> </w:t>
          </w:r>
        </w:p>
      </w:tc>
      <w:tc>
        <w:tcPr>
          <w:tcW w:w="5998" w:type="dxa"/>
          <w:vAlign w:val="center"/>
        </w:tcPr>
        <w:p w14:paraId="197EAF4C" w14:textId="77777777" w:rsidR="00EE47C4" w:rsidRPr="00260B24" w:rsidRDefault="00EE47C4" w:rsidP="00744F8B">
          <w:pPr>
            <w:pStyle w:val="Header"/>
            <w:jc w:val="right"/>
            <w:rPr>
              <w:rFonts w:asciiTheme="minorBidi" w:hAnsiTheme="minorBidi"/>
              <w:b/>
              <w:spacing w:val="4"/>
              <w:szCs w:val="24"/>
            </w:rPr>
          </w:pPr>
          <w:r w:rsidRPr="00260B24">
            <w:rPr>
              <w:rFonts w:asciiTheme="minorBidi" w:hAnsiTheme="minorBidi"/>
              <w:b/>
              <w:spacing w:val="4"/>
              <w:szCs w:val="24"/>
            </w:rPr>
            <w:t>International Telecommunication Union</w:t>
          </w:r>
        </w:p>
      </w:tc>
    </w:tr>
    <w:tr w:rsidR="005B0371" w:rsidRPr="00A239D1" w14:paraId="721D2493" w14:textId="77777777" w:rsidTr="0019307B">
      <w:tc>
        <w:tcPr>
          <w:tcW w:w="4634" w:type="dxa"/>
          <w:vAlign w:val="center"/>
        </w:tcPr>
        <w:p w14:paraId="26548676" w14:textId="77777777" w:rsidR="00EE47C4" w:rsidRPr="00260B24" w:rsidRDefault="00EE47C4" w:rsidP="00744F8B">
          <w:pPr>
            <w:pStyle w:val="Header"/>
            <w:jc w:val="left"/>
            <w:rPr>
              <w:rFonts w:asciiTheme="minorBidi" w:hAnsiTheme="minorBidi"/>
              <w:spacing w:val="4"/>
              <w:sz w:val="21"/>
              <w:szCs w:val="21"/>
            </w:rPr>
          </w:pPr>
        </w:p>
      </w:tc>
      <w:tc>
        <w:tcPr>
          <w:tcW w:w="5998" w:type="dxa"/>
          <w:vAlign w:val="center"/>
        </w:tcPr>
        <w:p w14:paraId="13B717EA" w14:textId="77777777" w:rsidR="00EE47C4" w:rsidRPr="00260B24" w:rsidRDefault="00EE47C4" w:rsidP="00744F8B">
          <w:pPr>
            <w:pStyle w:val="Header"/>
            <w:jc w:val="right"/>
            <w:rPr>
              <w:rFonts w:asciiTheme="minorBidi" w:hAnsiTheme="minorBidi"/>
              <w:spacing w:val="4"/>
              <w:szCs w:val="24"/>
            </w:rPr>
          </w:pPr>
          <w:r w:rsidRPr="00260B24">
            <w:rPr>
              <w:rFonts w:asciiTheme="minorBidi" w:hAnsiTheme="minorBidi"/>
              <w:spacing w:val="4"/>
              <w:szCs w:val="24"/>
            </w:rPr>
            <w:t>Radiocommunication</w:t>
          </w:r>
          <w:r w:rsidR="00305119" w:rsidRPr="00260B24">
            <w:rPr>
              <w:rFonts w:asciiTheme="minorBidi" w:hAnsiTheme="minorBidi"/>
              <w:spacing w:val="4"/>
              <w:szCs w:val="24"/>
            </w:rPr>
            <w:t xml:space="preserve"> Sector</w:t>
          </w:r>
        </w:p>
      </w:tc>
    </w:tr>
  </w:tbl>
  <w:p w14:paraId="631120EC" w14:textId="77777777" w:rsidR="00EE47C4" w:rsidRDefault="00486EB3" w:rsidP="004A6FEB">
    <w:pPr>
      <w:pStyle w:val="Header"/>
    </w:pPr>
    <w:r>
      <w:rPr>
        <w:rFonts w:ascii="Arial Black" w:hAnsi="Arial Black" w:cs="Arial"/>
        <w:noProof/>
        <w:sz w:val="32"/>
        <w:szCs w:val="32"/>
      </w:rPr>
      <w:drawing>
        <wp:anchor distT="0" distB="0" distL="114300" distR="114300" simplePos="0" relativeHeight="251657216" behindDoc="0" locked="0" layoutInCell="1" allowOverlap="1" wp14:anchorId="02C6A064" wp14:editId="25E21B33">
          <wp:simplePos x="0" y="0"/>
          <wp:positionH relativeFrom="column">
            <wp:posOffset>-358302</wp:posOffset>
          </wp:positionH>
          <wp:positionV relativeFrom="paragraph">
            <wp:posOffset>-534670</wp:posOffset>
          </wp:positionV>
          <wp:extent cx="1945758" cy="414616"/>
          <wp:effectExtent l="0" t="0" r="0" b="0"/>
          <wp:wrapNone/>
          <wp:docPr id="1142480914" name="Picture 1142480914" descr="ITUPub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TUPublication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758" cy="4146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07D4">
      <w:rPr>
        <w:rFonts w:ascii="Arial" w:hAnsi="Arial" w:cs="Arial"/>
        <w:noProof/>
      </w:rPr>
      <mc:AlternateContent>
        <mc:Choice Requires="wps">
          <w:drawing>
            <wp:anchor distT="0" distB="0" distL="114300" distR="114300" simplePos="0" relativeHeight="251658240" behindDoc="0" locked="0" layoutInCell="1" allowOverlap="1" wp14:anchorId="44D18648" wp14:editId="480E2200">
              <wp:simplePos x="0" y="0"/>
              <wp:positionH relativeFrom="column">
                <wp:posOffset>-106045</wp:posOffset>
              </wp:positionH>
              <wp:positionV relativeFrom="paragraph">
                <wp:posOffset>164465</wp:posOffset>
              </wp:positionV>
              <wp:extent cx="301625" cy="172085"/>
              <wp:effectExtent l="17780" t="12065" r="23495" b="15875"/>
              <wp:wrapNone/>
              <wp:docPr id="6" name="AutoShap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01625" cy="172085"/>
                      </a:xfrm>
                      <a:prstGeom prst="triangle">
                        <a:avLst>
                          <a:gd name="adj" fmla="val 50000"/>
                        </a:avLst>
                      </a:prstGeom>
                      <a:solidFill>
                        <a:schemeClr val="bg1">
                          <a:lumMod val="100000"/>
                          <a:lumOff val="0"/>
                        </a:schemeClr>
                      </a:solidFill>
                      <a:ln w="9525">
                        <a:solidFill>
                          <a:srgbClr val="F8F8F8"/>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4FCD2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 o:spid="_x0000_s1026" type="#_x0000_t5" alt="&quot;&quot;" style="position:absolute;margin-left:-8.35pt;margin-top:12.95pt;width:23.75pt;height:13.55pt;rotation:18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idtSQIAAIsEAAAOAAAAZHJzL2Uyb0RvYy54bWysVNuO0zAQfUfiHyy/0ySlXbpR09WqSxHS&#10;cpEWPsBxnMTgG7bbdPl6xpOQLewbIpEszzg+M3POTLY3Z63ISfggraloscgpEYbbRpquol+/HF5t&#10;KAmRmYYpa0RFH0WgN7uXL7aDK8XS9lY1whMAMaEcXEX7GF2ZZYH3QrOwsE4YOGyt1yyC6bus8WwA&#10;dK2yZZ5fZYP1jfOWixDAezce0h3it63g8VPbBhGJqijkFnH1uNZpzXZbVnaeuV7yKQ32D1loJg0E&#10;naHuWGTk6OUzKC25t8G2ccGtzmzbSi6wBqimyP+q5qFnTmAtQE5wM03h/8Hyj6cH99mn1IO7t/x7&#10;IMbue2Y6ceu9HXrBGghXJKKywYVyvpCMAFdJPXywDUjLjtEiB+fWa+ItcF3kmzw96IZiyRmZf5yZ&#10;F+dIODhf58XVck0Jh6PizTLfrDEgKxNWSs75EN8Jq0naVDR6CSmqRA4r2ek+RCS/IYbplErzjZJW&#10;K5DyxBRZYw6pgvlj2P2GxNqtks1BKoVGaj6xV57A5YrWXYFh1FFDoaOvGMvC7gE/9Njox4YCbOzf&#10;BIExwyW6MmSo6PUayn0e2Xf1HPewSe/Ewx8QWkYYGiV1RSd+MZGk1VvT4D4yqcY9ZKPMJF7SK41G&#10;KGvbPIJ2qBLMBUwwsNpb/5OSAaahouHHkXlBiXpvQP/rYrVK44PGag0KUeIvT+rLE2Y4QIFKlIzb&#10;fRxH7ui87PrUGFi7sbfQM62MSZqnrCYDOh7Zm6YzjdSljV89/UN2vwAAAP//AwBQSwMEFAAGAAgA&#10;AAAhAJ7d/i/gAAAACAEAAA8AAABkcnMvZG93bnJldi54bWxMj8FOwzAQRO9I/IO1SFxQaydVC4Q4&#10;FULABYFEC0jc3HhJIuJ1iJ3W/D3LCY6rfZp5U66T68Uex9B50pDNFQik2tuOGg0v27vZBYgQDVnT&#10;e0IN3xhgXR0flaaw/kDPuN/ERnAIhcJoaGMcCilD3aIzYe4HJP59+NGZyOfYSDuaA4e7XuZKraQz&#10;HXFDawa8abH+3EyOe9PZ9vbpIb49fsn7fHpPGY3Dq9anJ+n6CkTEFP9g+NVndajYaecnskH0GmbZ&#10;6pxRDfnyEgQDC8VTdhqWCwWyKuX/AdUPAAAA//8DAFBLAQItABQABgAIAAAAIQC2gziS/gAAAOEB&#10;AAATAAAAAAAAAAAAAAAAAAAAAABbQ29udGVudF9UeXBlc10ueG1sUEsBAi0AFAAGAAgAAAAhADj9&#10;If/WAAAAlAEAAAsAAAAAAAAAAAAAAAAALwEAAF9yZWxzLy5yZWxzUEsBAi0AFAAGAAgAAAAhAFmO&#10;J21JAgAAiwQAAA4AAAAAAAAAAAAAAAAALgIAAGRycy9lMm9Eb2MueG1sUEsBAi0AFAAGAAgAAAAh&#10;AJ7d/i/gAAAACAEAAA8AAAAAAAAAAAAAAAAAowQAAGRycy9kb3ducmV2LnhtbFBLBQYAAAAABAAE&#10;APMAAACwBQAAAAA=&#10;" fillcolor="white [3212]" strokecolor="#f8f8f8"/>
          </w:pict>
        </mc:Fallback>
      </mc:AlternateContent>
    </w:r>
  </w:p>
  <w:p w14:paraId="2328F1F3" w14:textId="77777777" w:rsidR="004A6FEB" w:rsidRDefault="00E97A57" w:rsidP="004A6FEB">
    <w:pPr>
      <w:pStyle w:val="Header"/>
      <w:ind w:right="360"/>
      <w:jc w:val="both"/>
    </w:pPr>
    <w:r>
      <w:rPr>
        <w:noProof/>
      </w:rPr>
      <mc:AlternateContent>
        <mc:Choice Requires="wpg">
          <w:drawing>
            <wp:anchor distT="0" distB="0" distL="114300" distR="114300" simplePos="0" relativeHeight="251659264" behindDoc="0" locked="0" layoutInCell="1" allowOverlap="1" wp14:anchorId="293480BF" wp14:editId="66AAECDC">
              <wp:simplePos x="0" y="0"/>
              <wp:positionH relativeFrom="page">
                <wp:posOffset>0</wp:posOffset>
              </wp:positionH>
              <wp:positionV relativeFrom="page">
                <wp:posOffset>1196340</wp:posOffset>
              </wp:positionV>
              <wp:extent cx="7560310" cy="236220"/>
              <wp:effectExtent l="0" t="0" r="0" b="0"/>
              <wp:wrapNone/>
              <wp:docPr id="7" name="Group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36220"/>
                        <a:chOff x="0" y="1884"/>
                        <a:chExt cx="11906" cy="372"/>
                      </a:xfrm>
                    </wpg:grpSpPr>
                    <wps:wsp>
                      <wps:cNvPr id="8" name="docshape4">
                        <a:extLst>
                          <a:ext uri="{C183D7F6-B498-43B3-948B-1728B52AA6E4}">
                            <adec:decorative xmlns:adec="http://schemas.microsoft.com/office/drawing/2017/decorative" val="1"/>
                          </a:ext>
                        </a:extLst>
                      </wps:cNvPr>
                      <wps:cNvSpPr>
                        <a:spLocks noChangeArrowheads="1"/>
                      </wps:cNvSpPr>
                      <wps:spPr bwMode="auto">
                        <a:xfrm>
                          <a:off x="0" y="1944"/>
                          <a:ext cx="11906" cy="312"/>
                        </a:xfrm>
                        <a:prstGeom prst="rect">
                          <a:avLst/>
                        </a:prstGeom>
                        <a:solidFill>
                          <a:srgbClr val="52BA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 name="docshape5" descr="Header separation line"/>
                      <wps:cNvSpPr>
                        <a:spLocks/>
                      </wps:cNvSpPr>
                      <wps:spPr bwMode="auto">
                        <a:xfrm>
                          <a:off x="1109" y="1884"/>
                          <a:ext cx="627" cy="314"/>
                        </a:xfrm>
                        <a:custGeom>
                          <a:avLst/>
                          <a:gdLst>
                            <a:gd name="T0" fmla="+- 0 1736 1109"/>
                            <a:gd name="T1" fmla="*/ T0 w 627"/>
                            <a:gd name="T2" fmla="+- 0 1884 1884"/>
                            <a:gd name="T3" fmla="*/ 1884 h 314"/>
                            <a:gd name="T4" fmla="+- 0 1109 1109"/>
                            <a:gd name="T5" fmla="*/ T4 w 627"/>
                            <a:gd name="T6" fmla="+- 0 1884 1884"/>
                            <a:gd name="T7" fmla="*/ 1884 h 314"/>
                            <a:gd name="T8" fmla="+- 0 1423 1109"/>
                            <a:gd name="T9" fmla="*/ T8 w 627"/>
                            <a:gd name="T10" fmla="+- 0 2197 1884"/>
                            <a:gd name="T11" fmla="*/ 2197 h 314"/>
                            <a:gd name="T12" fmla="+- 0 1736 1109"/>
                            <a:gd name="T13" fmla="*/ T12 w 627"/>
                            <a:gd name="T14" fmla="+- 0 1884 1884"/>
                            <a:gd name="T15" fmla="*/ 1884 h 314"/>
                          </a:gdLst>
                          <a:ahLst/>
                          <a:cxnLst>
                            <a:cxn ang="0">
                              <a:pos x="T1" y="T3"/>
                            </a:cxn>
                            <a:cxn ang="0">
                              <a:pos x="T5" y="T7"/>
                            </a:cxn>
                            <a:cxn ang="0">
                              <a:pos x="T9" y="T11"/>
                            </a:cxn>
                            <a:cxn ang="0">
                              <a:pos x="T13" y="T15"/>
                            </a:cxn>
                          </a:cxnLst>
                          <a:rect l="0" t="0" r="r" b="b"/>
                          <a:pathLst>
                            <a:path w="627" h="314">
                              <a:moveTo>
                                <a:pt x="627" y="0"/>
                              </a:moveTo>
                              <a:lnTo>
                                <a:pt x="0" y="0"/>
                              </a:lnTo>
                              <a:lnTo>
                                <a:pt x="314" y="313"/>
                              </a:lnTo>
                              <a:lnTo>
                                <a:pt x="62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058CCA" id="Group 7" o:spid="_x0000_s1026" alt="&quot;&quot;" style="position:absolute;margin-left:0;margin-top:94.2pt;width:595.3pt;height:18.6pt;z-index:251659264;mso-position-horizontal-relative:page;mso-position-vertical-relative:page" coordorigin=",1884" coordsize="11906,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FeXAAQAAKELAAAOAAAAZHJzL2Uyb0RvYy54bWzcVtuO2zYQfS/QfyD42CIrUfbaa2O1wXbT&#10;3RZImwBRP4CmqAsqkSopW95+fWdIyaYdOy1SoA/1g0xphjNnzlzI+7f7tiE7aWytVUrZTUyJVELn&#10;tSpT+lv2/OaOEttzlfNGK5nSV2np24dvv7kfurVMdKWbXBoCRpRdD11Kq77v1lFkRSVbbm90JxUI&#10;C21a3sOrKaPc8AGst02UxPEiGrTJO6OFtBa+vvNC+uDsF4UU/YeisLInTUoBW++exj03+Iwe7vm6&#10;NLyrajHC4F+BouW1AqcHU+94z8nW1J+ZamthtNVFfyN0G+miqIV0MUA0LD6L5sXobediKddD2R1o&#10;AmrPePpqs+LX3YvpPnUfjUcPy/da/G6Bl2joynUox/fSK5PN8IvOIZ9822sX+L4wLZqAkMje8ft6&#10;4FfueyLg4/J2Ec8YpEGALJktkmRMgKggS8dt7O5u7jMjqh/HvYyt4oXfOVsmKI342jt1QEdgmHio&#10;JHsky/47sj5VvJMuBxbJ+GhInacUqlrxFuLPtbCo4fCia9CZ2LSeSqL0U8VVKR+N0UMleQ6QmIvg&#10;ZAO+WEjEP+SWreYjSRO9IUXslCK+7oztX6RuCS5SaqAzXN747r3tPZuTCqbR6qbOn+umcS+m3Dw1&#10;huw4dNFt8sPj4mlMwIlao1BZadzmLeIXyI6Py6dmo/NXiNFo34owOmBRafMnJQO0YUrtH1tuJCXN&#10;zwp4WrH5HPvWvcxvl1AxxISSTSjhSoCplPaU+OVT73t925m6rMATc0Er/Qh1W9QucMTnUY1goXr+&#10;ozJanZfRLSW5tAJA/wR1ApPRyo4b3sN0JU2tJNJ+UjSQqbBhg/qbaP/bcmIsBhzQkce2mypqkSzH&#10;lmOu1g4tx9di6+sJUz7VEIy/HKoJP5X52CAZJKxoGxiq378hMWHL2YI4jxBJqMYmte8iksVkIOj7&#10;TCeZdLwpmBLkiPnocTapgSmUk4rMPP7Q4XzS8saAhIu4ICMePuKaX8YFcykM8Rou4PJg6jouGC2h&#10;sXkyu4gLUnYwlt1dxoWjNrCVsNXyImEsJN9pXWQMZkpo7noqwwRkLLkC7iwB11hjYQZOaYNyPBQc&#10;r/wcg8rcq7EIYQVzAE7L2HV9py2eMRlEC9WezcYZBlpYileUwTsqu1oEf19W9n2UAZ9+/n1ZmwFP&#10;aBsiDNS9kzECHNPnVxdDCVxdNr45Ot5j4BgALsmQUte0VUqx5vF7q3cy006jx/idHPy6sxe8HeWN&#10;CvWgeAKtSTb9d84W+kCtGcTiY5jk07/XO/c5SUWjrfQbEb471A8hIRPBlDk5a2x4JD273wjgRO1/&#10;dSS5ew7cAx1L450VL5rhuzvCjjfrh78AAAD//wMAUEsDBBQABgAIAAAAIQDUBW/04AAAAAkBAAAP&#10;AAAAZHJzL2Rvd25yZXYueG1sTI9BS8NAEIXvgv9hGcGb3STaEGM2pRT1VARbQbxNs9MkNDsbstsk&#10;/fduT3p884b3vlesZtOJkQbXWlYQLyIQxJXVLdcKvvZvDxkI55E1dpZJwYUcrMrbmwJzbSf+pHHn&#10;axFC2OWooPG+z6V0VUMG3cL2xME72sGgD3KopR5wCuGmk0kUpdJgy6GhwZ42DVWn3dkoeJ9wWj/G&#10;r+P2dNxcfvbLj+9tTErd383rFxCeZv/3DFf8gA5lYDrYM2snOgVhiA/XLHsCcbXj5ygFcVCQJMsU&#10;ZFnI/wvKXwAAAP//AwBQSwECLQAUAAYACAAAACEAtoM4kv4AAADhAQAAEwAAAAAAAAAAAAAAAAAA&#10;AAAAW0NvbnRlbnRfVHlwZXNdLnhtbFBLAQItABQABgAIAAAAIQA4/SH/1gAAAJQBAAALAAAAAAAA&#10;AAAAAAAAAC8BAABfcmVscy8ucmVsc1BLAQItABQABgAIAAAAIQBkiFeXAAQAAKELAAAOAAAAAAAA&#10;AAAAAAAAAC4CAABkcnMvZTJvRG9jLnhtbFBLAQItABQABgAIAAAAIQDUBW/04AAAAAkBAAAPAAAA&#10;AAAAAAAAAAAAAFoGAABkcnMvZG93bnJldi54bWxQSwUGAAAAAAQABADzAAAAZwcAAAAA&#10;">
              <v:rect id="docshape4" o:spid="_x0000_s1027" alt="&quot;&quot;" style="position:absolute;top:1944;width:11906;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qUlwQAAANoAAAAPAAAAZHJzL2Rvd25yZXYueG1sRE/Pa8Iw&#10;FL4P/B/CE3YZms7DGNUoogx2cIc6Fbw9mmdTbV66JLb1v18Ogx0/vt+L1WAb0ZEPtWMFr9MMBHHp&#10;dM2VgsP3x+QdRIjIGhvHpOBBAVbL0dMCc+16Lqjbx0qkEA45KjAxtrmUoTRkMUxdS5y4i/MWY4K+&#10;ktpjn8JtI2dZ9iYt1pwaDLa0MVTe9ner4P71ok1xrned3xY/xwde6dRflXoeD+s5iEhD/Bf/uT+1&#10;grQ1XUk3QC5/AQAA//8DAFBLAQItABQABgAIAAAAIQDb4fbL7gAAAIUBAAATAAAAAAAAAAAAAAAA&#10;AAAAAABbQ29udGVudF9UeXBlc10ueG1sUEsBAi0AFAAGAAgAAAAhAFr0LFu/AAAAFQEAAAsAAAAA&#10;AAAAAAAAAAAAHwEAAF9yZWxzLy5yZWxzUEsBAi0AFAAGAAgAAAAhAHLypSXBAAAA2gAAAA8AAAAA&#10;AAAAAAAAAAAABwIAAGRycy9kb3ducmV2LnhtbFBLBQYAAAAAAwADALcAAAD1AgAAAAA=&#10;" fillcolor="#52ba6c" stroked="f"/>
              <v:shape id="docshape5" o:spid="_x0000_s1028" alt="Header separation line" style="position:absolute;left:1109;top:1884;width:627;height:314;visibility:visible;mso-wrap-style:square;v-text-anchor:top" coordsize="62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VowgAAANoAAAAPAAAAZHJzL2Rvd25yZXYueG1sRI9Bi8Iw&#10;FITvwv6H8Bb2IpquSKnVKIsgrCdZrZ4fzbMtNi+liW3990YQ9jjMzDfMajOYWnTUusqygu9pBII4&#10;t7riQkF22k0SEM4ja6wtk4IHOdisP0YrTLXt+Y+6oy9EgLBLUUHpfZNK6fKSDLqpbYiDd7WtQR9k&#10;W0jdYh/gppazKIqlwYrDQokNbUvKb8e7UXDok/y8rbLHbDw/JPt5E9Oli5X6+hx+liA8Df4//G7/&#10;agULeF0JN0CunwAAAP//AwBQSwECLQAUAAYACAAAACEA2+H2y+4AAACFAQAAEwAAAAAAAAAAAAAA&#10;AAAAAAAAW0NvbnRlbnRfVHlwZXNdLnhtbFBLAQItABQABgAIAAAAIQBa9CxbvwAAABUBAAALAAAA&#10;AAAAAAAAAAAAAB8BAABfcmVscy8ucmVsc1BLAQItABQABgAIAAAAIQD8/DVowgAAANoAAAAPAAAA&#10;AAAAAAAAAAAAAAcCAABkcnMvZG93bnJldi54bWxQSwUGAAAAAAMAAwC3AAAA9gIAAAAA&#10;" path="m627,l,,314,313,627,xe" stroked="f">
                <v:path arrowok="t" o:connecttype="custom" o:connectlocs="627,1884;0,1884;314,2197;627,1884" o:connectangles="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A4176A" w14:textId="5372E792" w:rsidR="008B2AC6" w:rsidRPr="00F42D8E" w:rsidRDefault="008B2AC6" w:rsidP="008B2AC6">
    <w:pPr>
      <w:pStyle w:val="Header"/>
      <w:tabs>
        <w:tab w:val="center" w:pos="4820"/>
        <w:tab w:val="right" w:pos="13998"/>
      </w:tabs>
      <w:jc w:val="left"/>
      <w:rPr>
        <w:b/>
        <w:bCs/>
        <w:lang w:val="en-US"/>
      </w:rPr>
    </w:pPr>
    <w:r w:rsidRPr="00F42D8E">
      <w:rPr>
        <w:b/>
        <w:bCs/>
        <w:lang w:val="en-US"/>
      </w:rPr>
      <w:tab/>
    </w:r>
    <w:r w:rsidRPr="00F42D8E">
      <w:rPr>
        <w:b/>
        <w:bCs/>
        <w:lang w:val="fr-FR"/>
      </w:rPr>
      <w:fldChar w:fldCharType="begin"/>
    </w:r>
    <w:r w:rsidRPr="00F42D8E">
      <w:rPr>
        <w:b/>
        <w:bCs/>
        <w:lang w:val="en-US"/>
      </w:rPr>
      <w:instrText xml:space="preserve"> DOCPROPERTY "Header 2" \* MERGEFORMAT </w:instrText>
    </w:r>
    <w:r w:rsidRPr="00F42D8E">
      <w:rPr>
        <w:b/>
        <w:bCs/>
        <w:lang w:val="fr-FR"/>
      </w:rPr>
      <w:fldChar w:fldCharType="separate"/>
    </w:r>
    <w:r>
      <w:rPr>
        <w:b/>
        <w:bCs/>
        <w:lang w:val="en-US"/>
      </w:rPr>
      <w:t xml:space="preserve">Rep. </w:t>
    </w:r>
    <w:r w:rsidRPr="00F42D8E">
      <w:rPr>
        <w:b/>
        <w:bCs/>
        <w:lang w:val="en-US"/>
      </w:rPr>
      <w:fldChar w:fldCharType="end"/>
    </w:r>
    <w:r w:rsidRPr="00F42D8E">
      <w:rPr>
        <w:b/>
        <w:bCs/>
        <w:lang w:val="en-US"/>
      </w:rPr>
      <w:t xml:space="preserve"> </w:t>
    </w:r>
    <w:r w:rsidRPr="00F42D8E">
      <w:rPr>
        <w:b/>
        <w:bCs/>
      </w:rPr>
      <w:fldChar w:fldCharType="begin"/>
    </w:r>
    <w:r w:rsidRPr="00F42D8E">
      <w:rPr>
        <w:b/>
        <w:bCs/>
        <w:lang w:val="en-US"/>
      </w:rPr>
      <w:instrText>styleref href</w:instrText>
    </w:r>
    <w:r w:rsidRPr="00F42D8E">
      <w:rPr>
        <w:b/>
        <w:bCs/>
      </w:rPr>
      <w:fldChar w:fldCharType="separate"/>
    </w:r>
    <w:r w:rsidR="00D65145">
      <w:rPr>
        <w:b/>
        <w:bCs/>
        <w:noProof/>
      </w:rPr>
      <w:t>ITU-R  RS.2313-1</w:t>
    </w:r>
    <w:r w:rsidRPr="00F42D8E">
      <w:rPr>
        <w:b/>
        <w:bCs/>
      </w:rPr>
      <w:fldChar w:fldCharType="end"/>
    </w:r>
    <w:r>
      <w:rPr>
        <w:b/>
        <w:bCs/>
      </w:rPr>
      <w:tab/>
    </w:r>
    <w:r w:rsidRPr="00F42D8E">
      <w:rPr>
        <w:b/>
        <w:bCs/>
      </w:rPr>
      <w:fldChar w:fldCharType="begin"/>
    </w:r>
    <w:r w:rsidRPr="00F42D8E">
      <w:rPr>
        <w:b/>
        <w:bCs/>
        <w:lang w:val="en-US"/>
      </w:rPr>
      <w:instrText xml:space="preserve"> PAGE </w:instrText>
    </w:r>
    <w:r w:rsidRPr="00F42D8E">
      <w:rPr>
        <w:b/>
        <w:bCs/>
      </w:rPr>
      <w:fldChar w:fldCharType="separate"/>
    </w:r>
    <w:r>
      <w:rPr>
        <w:b/>
        <w:bCs/>
      </w:rPr>
      <w:t>1</w:t>
    </w:r>
    <w:r w:rsidRPr="00F42D8E">
      <w:rPr>
        <w:b/>
        <w:bCs/>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5544D0" w14:textId="33606CC7" w:rsidR="008B2AC6" w:rsidRPr="00F42D8E" w:rsidRDefault="008B2AC6" w:rsidP="008B2AC6">
    <w:pPr>
      <w:pStyle w:val="Header"/>
      <w:tabs>
        <w:tab w:val="center" w:pos="4820"/>
        <w:tab w:val="right" w:pos="13998"/>
      </w:tabs>
      <w:jc w:val="left"/>
      <w:rPr>
        <w:b/>
        <w:bCs/>
        <w:lang w:val="en-US"/>
      </w:rPr>
    </w:pPr>
    <w:r w:rsidRPr="00F42D8E">
      <w:rPr>
        <w:b/>
        <w:bCs/>
      </w:rPr>
      <w:fldChar w:fldCharType="begin"/>
    </w:r>
    <w:r w:rsidRPr="00F42D8E">
      <w:rPr>
        <w:b/>
        <w:bCs/>
        <w:lang w:val="en-US"/>
      </w:rPr>
      <w:instrText xml:space="preserve"> PAGE </w:instrText>
    </w:r>
    <w:r w:rsidRPr="00F42D8E">
      <w:rPr>
        <w:b/>
        <w:bCs/>
      </w:rPr>
      <w:fldChar w:fldCharType="separate"/>
    </w:r>
    <w:r>
      <w:rPr>
        <w:b/>
        <w:bCs/>
      </w:rPr>
      <w:t>2</w:t>
    </w:r>
    <w:r w:rsidRPr="00F42D8E">
      <w:rPr>
        <w:b/>
        <w:bCs/>
      </w:rPr>
      <w:fldChar w:fldCharType="end"/>
    </w:r>
    <w:r w:rsidRPr="00F42D8E">
      <w:rPr>
        <w:b/>
        <w:bCs/>
        <w:lang w:val="en-US"/>
      </w:rPr>
      <w:tab/>
    </w:r>
    <w:r w:rsidRPr="00F42D8E">
      <w:rPr>
        <w:b/>
        <w:bCs/>
        <w:lang w:val="fr-FR"/>
      </w:rPr>
      <w:fldChar w:fldCharType="begin"/>
    </w:r>
    <w:r w:rsidRPr="00F42D8E">
      <w:rPr>
        <w:b/>
        <w:bCs/>
        <w:lang w:val="en-US"/>
      </w:rPr>
      <w:instrText xml:space="preserve"> DOCPROPERTY "Header 2" \* MERGEFORMAT </w:instrText>
    </w:r>
    <w:r w:rsidRPr="00F42D8E">
      <w:rPr>
        <w:b/>
        <w:bCs/>
        <w:lang w:val="fr-FR"/>
      </w:rPr>
      <w:fldChar w:fldCharType="separate"/>
    </w:r>
    <w:r>
      <w:rPr>
        <w:b/>
        <w:bCs/>
        <w:lang w:val="en-US"/>
      </w:rPr>
      <w:t xml:space="preserve">Rep. </w:t>
    </w:r>
    <w:r w:rsidRPr="00F42D8E">
      <w:rPr>
        <w:b/>
        <w:bCs/>
        <w:lang w:val="en-US"/>
      </w:rPr>
      <w:fldChar w:fldCharType="end"/>
    </w:r>
    <w:r w:rsidRPr="00F42D8E">
      <w:rPr>
        <w:b/>
        <w:bCs/>
        <w:lang w:val="en-US"/>
      </w:rPr>
      <w:t xml:space="preserve"> </w:t>
    </w:r>
    <w:r w:rsidRPr="00F42D8E">
      <w:rPr>
        <w:b/>
        <w:bCs/>
      </w:rPr>
      <w:fldChar w:fldCharType="begin"/>
    </w:r>
    <w:r w:rsidRPr="00F42D8E">
      <w:rPr>
        <w:b/>
        <w:bCs/>
        <w:lang w:val="en-US"/>
      </w:rPr>
      <w:instrText>styleref href</w:instrText>
    </w:r>
    <w:r w:rsidRPr="00F42D8E">
      <w:rPr>
        <w:b/>
        <w:bCs/>
      </w:rPr>
      <w:fldChar w:fldCharType="separate"/>
    </w:r>
    <w:r w:rsidR="00D65145">
      <w:rPr>
        <w:b/>
        <w:bCs/>
        <w:noProof/>
      </w:rPr>
      <w:t>ITU-R  RS.2313-1</w:t>
    </w:r>
    <w:r w:rsidRPr="00F42D8E">
      <w:rPr>
        <w:b/>
        <w:bCs/>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717611" w14:textId="65C565D1" w:rsidR="001B164E" w:rsidRDefault="001B164E">
    <w:pPr>
      <w:pStyle w:val="Header"/>
    </w:pPr>
    <w:r>
      <w:tab/>
    </w:r>
    <w:r w:rsidR="00AE09E7">
      <w:rPr>
        <w:b/>
        <w:bCs/>
      </w:rPr>
      <w:fldChar w:fldCharType="begin"/>
    </w:r>
    <w:r w:rsidR="00AE09E7">
      <w:rPr>
        <w:b/>
        <w:bCs/>
      </w:rPr>
      <w:instrText xml:space="preserve"> DOCPROPERTY  "Header 2"  \* MERGEFORMAT </w:instrText>
    </w:r>
    <w:r w:rsidR="00AE09E7">
      <w:rPr>
        <w:b/>
        <w:bCs/>
      </w:rPr>
      <w:fldChar w:fldCharType="separate"/>
    </w:r>
    <w:r w:rsidR="00FF07D8">
      <w:rPr>
        <w:b/>
        <w:bCs/>
      </w:rPr>
      <w:t xml:space="preserve">Rep. </w:t>
    </w:r>
    <w:r w:rsidR="00AE09E7">
      <w:rPr>
        <w:b/>
        <w:bCs/>
      </w:rPr>
      <w:fldChar w:fldCharType="end"/>
    </w:r>
    <w:r>
      <w:rPr>
        <w:b/>
        <w:bCs/>
      </w:rPr>
      <w:t xml:space="preserve"> </w:t>
    </w:r>
    <w:r w:rsidR="006C37D5">
      <w:rPr>
        <w:b/>
        <w:bCs/>
      </w:rPr>
      <w:fldChar w:fldCharType="begin"/>
    </w:r>
    <w:r>
      <w:rPr>
        <w:b/>
        <w:bCs/>
      </w:rPr>
      <w:instrText>styleref href</w:instrText>
    </w:r>
    <w:r w:rsidR="006C37D5">
      <w:rPr>
        <w:b/>
        <w:bCs/>
      </w:rPr>
      <w:fldChar w:fldCharType="separate"/>
    </w:r>
    <w:r w:rsidR="00671F04">
      <w:rPr>
        <w:b/>
        <w:bCs/>
        <w:noProof/>
      </w:rPr>
      <w:t>ITU-R  RS.2313-1</w:t>
    </w:r>
    <w:r w:rsidR="006C37D5">
      <w:rPr>
        <w:b/>
        <w:bCs/>
      </w:rPr>
      <w:fldChar w:fldCharType="end"/>
    </w:r>
    <w:r>
      <w:tab/>
    </w:r>
    <w:r w:rsidR="006C37D5">
      <w:rPr>
        <w:rStyle w:val="PageNumber"/>
        <w:b/>
        <w:bCs/>
      </w:rPr>
      <w:fldChar w:fldCharType="begin"/>
    </w:r>
    <w:r>
      <w:rPr>
        <w:rStyle w:val="PageNumber"/>
        <w:b/>
        <w:bCs/>
      </w:rPr>
      <w:instrText xml:space="preserve"> PAGE </w:instrText>
    </w:r>
    <w:r w:rsidR="006C37D5">
      <w:rPr>
        <w:rStyle w:val="PageNumber"/>
        <w:b/>
        <w:bCs/>
      </w:rPr>
      <w:fldChar w:fldCharType="separate"/>
    </w:r>
    <w:r w:rsidR="00C84DB7">
      <w:rPr>
        <w:rStyle w:val="PageNumber"/>
        <w:b/>
        <w:bCs/>
        <w:noProof/>
      </w:rPr>
      <w:t>1</w:t>
    </w:r>
    <w:r w:rsidR="006C37D5">
      <w:rPr>
        <w:rStyle w:val="PageNumber"/>
        <w:b/>
        <w:bCs/>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28EA2F" w14:textId="68BC3B55" w:rsidR="008B2AC6" w:rsidRPr="00F42D8E" w:rsidRDefault="008B2AC6" w:rsidP="008B2AC6">
    <w:pPr>
      <w:pStyle w:val="Header"/>
      <w:tabs>
        <w:tab w:val="center" w:pos="4820"/>
        <w:tab w:val="right" w:pos="13998"/>
      </w:tabs>
      <w:jc w:val="left"/>
      <w:rPr>
        <w:b/>
        <w:bCs/>
        <w:lang w:val="en-US"/>
      </w:rPr>
    </w:pPr>
    <w:r w:rsidRPr="00F42D8E">
      <w:rPr>
        <w:b/>
        <w:bCs/>
        <w:lang w:val="en-US"/>
      </w:rPr>
      <w:tab/>
    </w:r>
    <w:r w:rsidRPr="00F42D8E">
      <w:rPr>
        <w:b/>
        <w:bCs/>
        <w:lang w:val="fr-FR"/>
      </w:rPr>
      <w:fldChar w:fldCharType="begin"/>
    </w:r>
    <w:r w:rsidRPr="00F42D8E">
      <w:rPr>
        <w:b/>
        <w:bCs/>
        <w:lang w:val="en-US"/>
      </w:rPr>
      <w:instrText xml:space="preserve"> DOCPROPERTY "Header 2" \* MERGEFORMAT </w:instrText>
    </w:r>
    <w:r w:rsidRPr="00F42D8E">
      <w:rPr>
        <w:b/>
        <w:bCs/>
        <w:lang w:val="fr-FR"/>
      </w:rPr>
      <w:fldChar w:fldCharType="separate"/>
    </w:r>
    <w:r>
      <w:rPr>
        <w:b/>
        <w:bCs/>
        <w:lang w:val="en-US"/>
      </w:rPr>
      <w:t xml:space="preserve">Rep. </w:t>
    </w:r>
    <w:r w:rsidRPr="00F42D8E">
      <w:rPr>
        <w:b/>
        <w:bCs/>
        <w:lang w:val="en-US"/>
      </w:rPr>
      <w:fldChar w:fldCharType="end"/>
    </w:r>
    <w:r w:rsidRPr="00F42D8E">
      <w:rPr>
        <w:b/>
        <w:bCs/>
        <w:lang w:val="en-US"/>
      </w:rPr>
      <w:t xml:space="preserve"> </w:t>
    </w:r>
    <w:r w:rsidRPr="00F42D8E">
      <w:rPr>
        <w:b/>
        <w:bCs/>
      </w:rPr>
      <w:fldChar w:fldCharType="begin"/>
    </w:r>
    <w:r w:rsidRPr="00F42D8E">
      <w:rPr>
        <w:b/>
        <w:bCs/>
        <w:lang w:val="en-US"/>
      </w:rPr>
      <w:instrText>styleref href</w:instrText>
    </w:r>
    <w:r w:rsidRPr="00F42D8E">
      <w:rPr>
        <w:b/>
        <w:bCs/>
      </w:rPr>
      <w:fldChar w:fldCharType="separate"/>
    </w:r>
    <w:r w:rsidR="00D65145">
      <w:rPr>
        <w:b/>
        <w:bCs/>
        <w:noProof/>
      </w:rPr>
      <w:t>ITU-R  RS.2313-1</w:t>
    </w:r>
    <w:r w:rsidRPr="00F42D8E">
      <w:rPr>
        <w:b/>
        <w:bCs/>
      </w:rPr>
      <w:fldChar w:fldCharType="end"/>
    </w:r>
    <w:r>
      <w:rPr>
        <w:b/>
        <w:bCs/>
      </w:rPr>
      <w:tab/>
    </w:r>
    <w:r w:rsidRPr="00F42D8E">
      <w:rPr>
        <w:b/>
        <w:bCs/>
      </w:rPr>
      <w:fldChar w:fldCharType="begin"/>
    </w:r>
    <w:r w:rsidRPr="00F42D8E">
      <w:rPr>
        <w:b/>
        <w:bCs/>
        <w:lang w:val="en-US"/>
      </w:rPr>
      <w:instrText xml:space="preserve"> PAGE </w:instrText>
    </w:r>
    <w:r w:rsidRPr="00F42D8E">
      <w:rPr>
        <w:b/>
        <w:bCs/>
      </w:rPr>
      <w:fldChar w:fldCharType="separate"/>
    </w:r>
    <w:r>
      <w:rPr>
        <w:b/>
        <w:bCs/>
      </w:rPr>
      <w:t>3</w:t>
    </w:r>
    <w:r w:rsidRPr="00F42D8E">
      <w:rPr>
        <w:b/>
        <w:bCs/>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745B74" w14:textId="4B307D9F" w:rsidR="00671F04" w:rsidRPr="008B2AC6" w:rsidRDefault="008B2AC6" w:rsidP="008B2AC6">
    <w:pPr>
      <w:pStyle w:val="Header"/>
      <w:tabs>
        <w:tab w:val="clear" w:pos="4848"/>
        <w:tab w:val="center" w:pos="6804"/>
      </w:tabs>
      <w:jc w:val="left"/>
      <w:rPr>
        <w:b/>
        <w:bCs/>
        <w:lang w:val="en-US"/>
      </w:rPr>
    </w:pPr>
    <w:r w:rsidRPr="00F42D8E">
      <w:rPr>
        <w:b/>
        <w:bCs/>
      </w:rPr>
      <w:fldChar w:fldCharType="begin"/>
    </w:r>
    <w:r w:rsidRPr="00F42D8E">
      <w:rPr>
        <w:b/>
        <w:bCs/>
        <w:lang w:val="en-US"/>
      </w:rPr>
      <w:instrText xml:space="preserve"> PAGE </w:instrText>
    </w:r>
    <w:r w:rsidRPr="00F42D8E">
      <w:rPr>
        <w:b/>
        <w:bCs/>
      </w:rPr>
      <w:fldChar w:fldCharType="separate"/>
    </w:r>
    <w:r>
      <w:rPr>
        <w:b/>
        <w:bCs/>
      </w:rPr>
      <w:t>16</w:t>
    </w:r>
    <w:r w:rsidRPr="00F42D8E">
      <w:rPr>
        <w:b/>
        <w:bCs/>
      </w:rPr>
      <w:fldChar w:fldCharType="end"/>
    </w:r>
    <w:r w:rsidRPr="00F42D8E">
      <w:rPr>
        <w:b/>
        <w:bCs/>
        <w:lang w:val="en-US"/>
      </w:rPr>
      <w:tab/>
    </w:r>
    <w:r w:rsidRPr="00F42D8E">
      <w:rPr>
        <w:b/>
        <w:bCs/>
        <w:lang w:val="fr-FR"/>
      </w:rPr>
      <w:fldChar w:fldCharType="begin"/>
    </w:r>
    <w:r w:rsidRPr="00F42D8E">
      <w:rPr>
        <w:b/>
        <w:bCs/>
        <w:lang w:val="en-US"/>
      </w:rPr>
      <w:instrText xml:space="preserve"> DOCPROPERTY "Header 2" \* MERGEFORMAT </w:instrText>
    </w:r>
    <w:r w:rsidRPr="00F42D8E">
      <w:rPr>
        <w:b/>
        <w:bCs/>
        <w:lang w:val="fr-FR"/>
      </w:rPr>
      <w:fldChar w:fldCharType="separate"/>
    </w:r>
    <w:r>
      <w:rPr>
        <w:b/>
        <w:bCs/>
        <w:lang w:val="en-US"/>
      </w:rPr>
      <w:t xml:space="preserve">Rep. </w:t>
    </w:r>
    <w:r w:rsidRPr="00F42D8E">
      <w:rPr>
        <w:b/>
        <w:bCs/>
        <w:lang w:val="en-US"/>
      </w:rPr>
      <w:fldChar w:fldCharType="end"/>
    </w:r>
    <w:r w:rsidRPr="00F42D8E">
      <w:rPr>
        <w:b/>
        <w:bCs/>
        <w:lang w:val="en-US"/>
      </w:rPr>
      <w:t xml:space="preserve"> </w:t>
    </w:r>
    <w:r w:rsidRPr="00F42D8E">
      <w:rPr>
        <w:b/>
        <w:bCs/>
      </w:rPr>
      <w:fldChar w:fldCharType="begin"/>
    </w:r>
    <w:r w:rsidRPr="00F42D8E">
      <w:rPr>
        <w:b/>
        <w:bCs/>
        <w:lang w:val="en-US"/>
      </w:rPr>
      <w:instrText>styleref href</w:instrText>
    </w:r>
    <w:r w:rsidRPr="00F42D8E">
      <w:rPr>
        <w:b/>
        <w:bCs/>
      </w:rPr>
      <w:fldChar w:fldCharType="separate"/>
    </w:r>
    <w:r w:rsidR="00D65145">
      <w:rPr>
        <w:b/>
        <w:bCs/>
        <w:noProof/>
      </w:rPr>
      <w:t>ITU-R  RS.2313-1</w:t>
    </w:r>
    <w:r w:rsidRPr="00F42D8E">
      <w:rPr>
        <w:b/>
        <w:bCs/>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A5D9F5" w14:textId="02FE326C" w:rsidR="008B2AC6" w:rsidRPr="00F42D8E" w:rsidRDefault="008B2AC6" w:rsidP="008B2AC6">
    <w:pPr>
      <w:pStyle w:val="Header"/>
      <w:tabs>
        <w:tab w:val="clear" w:pos="4848"/>
        <w:tab w:val="clear" w:pos="9696"/>
        <w:tab w:val="center" w:pos="6804"/>
        <w:tab w:val="right" w:pos="13998"/>
      </w:tabs>
      <w:jc w:val="left"/>
      <w:rPr>
        <w:b/>
        <w:bCs/>
        <w:lang w:val="en-US"/>
      </w:rPr>
    </w:pPr>
    <w:r w:rsidRPr="00F42D8E">
      <w:rPr>
        <w:b/>
        <w:bCs/>
        <w:lang w:val="en-US"/>
      </w:rPr>
      <w:tab/>
    </w:r>
    <w:r w:rsidRPr="00F42D8E">
      <w:rPr>
        <w:b/>
        <w:bCs/>
        <w:lang w:val="fr-FR"/>
      </w:rPr>
      <w:fldChar w:fldCharType="begin"/>
    </w:r>
    <w:r w:rsidRPr="00F42D8E">
      <w:rPr>
        <w:b/>
        <w:bCs/>
        <w:lang w:val="en-US"/>
      </w:rPr>
      <w:instrText xml:space="preserve"> DOCPROPERTY "Header 2" \* MERGEFORMAT </w:instrText>
    </w:r>
    <w:r w:rsidRPr="00F42D8E">
      <w:rPr>
        <w:b/>
        <w:bCs/>
        <w:lang w:val="fr-FR"/>
      </w:rPr>
      <w:fldChar w:fldCharType="separate"/>
    </w:r>
    <w:r>
      <w:rPr>
        <w:b/>
        <w:bCs/>
        <w:lang w:val="en-US"/>
      </w:rPr>
      <w:t xml:space="preserve">Rep. </w:t>
    </w:r>
    <w:r w:rsidRPr="00F42D8E">
      <w:rPr>
        <w:b/>
        <w:bCs/>
        <w:lang w:val="en-US"/>
      </w:rPr>
      <w:fldChar w:fldCharType="end"/>
    </w:r>
    <w:r w:rsidRPr="00F42D8E">
      <w:rPr>
        <w:b/>
        <w:bCs/>
        <w:lang w:val="en-US"/>
      </w:rPr>
      <w:t xml:space="preserve"> </w:t>
    </w:r>
    <w:r w:rsidRPr="00F42D8E">
      <w:rPr>
        <w:b/>
        <w:bCs/>
      </w:rPr>
      <w:fldChar w:fldCharType="begin"/>
    </w:r>
    <w:r w:rsidRPr="00F42D8E">
      <w:rPr>
        <w:b/>
        <w:bCs/>
        <w:lang w:val="en-US"/>
      </w:rPr>
      <w:instrText>styleref href</w:instrText>
    </w:r>
    <w:r w:rsidRPr="00F42D8E">
      <w:rPr>
        <w:b/>
        <w:bCs/>
      </w:rPr>
      <w:fldChar w:fldCharType="separate"/>
    </w:r>
    <w:r w:rsidR="00D65145">
      <w:rPr>
        <w:b/>
        <w:bCs/>
        <w:noProof/>
      </w:rPr>
      <w:t>ITU-R  RS.2313-1</w:t>
    </w:r>
    <w:r w:rsidRPr="00F42D8E">
      <w:rPr>
        <w:b/>
        <w:bCs/>
      </w:rPr>
      <w:fldChar w:fldCharType="end"/>
    </w:r>
    <w:r>
      <w:rPr>
        <w:b/>
        <w:bCs/>
        <w:lang w:val="en-US"/>
      </w:rPr>
      <w:tab/>
    </w:r>
    <w:r w:rsidRPr="00F42D8E">
      <w:rPr>
        <w:b/>
        <w:bCs/>
      </w:rPr>
      <w:fldChar w:fldCharType="begin"/>
    </w:r>
    <w:r w:rsidRPr="00F42D8E">
      <w:rPr>
        <w:b/>
        <w:bCs/>
        <w:lang w:val="en-US"/>
      </w:rPr>
      <w:instrText xml:space="preserve"> PAGE </w:instrText>
    </w:r>
    <w:r w:rsidRPr="00F42D8E">
      <w:rPr>
        <w:b/>
        <w:bCs/>
      </w:rPr>
      <w:fldChar w:fldCharType="separate"/>
    </w:r>
    <w:r>
      <w:rPr>
        <w:b/>
        <w:bCs/>
      </w:rPr>
      <w:t>17</w:t>
    </w:r>
    <w:r w:rsidRPr="00F42D8E">
      <w:rPr>
        <w:b/>
        <w:bCs/>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46A425" w14:textId="77777777" w:rsidR="00671F04" w:rsidRPr="00F70CCD" w:rsidRDefault="00671F04" w:rsidP="00666597">
    <w:pPr>
      <w:rPr>
        <w:lang w:val="fr-CH"/>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D414928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7B64A9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CE4F94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96A495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40D46FD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D367CD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A04712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9C06C2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43E5D0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B085E5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C67214"/>
    <w:multiLevelType w:val="hybridMultilevel"/>
    <w:tmpl w:val="EEB2CFFA"/>
    <w:lvl w:ilvl="0" w:tplc="7E0042E0">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049209FD"/>
    <w:multiLevelType w:val="hybridMultilevel"/>
    <w:tmpl w:val="A0601C36"/>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04FD0D9A"/>
    <w:multiLevelType w:val="hybridMultilevel"/>
    <w:tmpl w:val="3ABEF2F8"/>
    <w:lvl w:ilvl="0" w:tplc="79CAC990">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5234413"/>
    <w:multiLevelType w:val="hybridMultilevel"/>
    <w:tmpl w:val="EEB2CFFA"/>
    <w:lvl w:ilvl="0" w:tplc="7E0042E0">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0CF7060D"/>
    <w:multiLevelType w:val="hybridMultilevel"/>
    <w:tmpl w:val="EEB2CFFA"/>
    <w:lvl w:ilvl="0" w:tplc="7E0042E0">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0DEE24E8"/>
    <w:multiLevelType w:val="hybridMultilevel"/>
    <w:tmpl w:val="23E6B89E"/>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152E2E17"/>
    <w:multiLevelType w:val="hybridMultilevel"/>
    <w:tmpl w:val="21064138"/>
    <w:lvl w:ilvl="0" w:tplc="3D904EFA">
      <w:start w:val="1"/>
      <w:numFmt w:val="bullet"/>
      <w:lvlText w:val=""/>
      <w:lvlJc w:val="left"/>
      <w:pPr>
        <w:ind w:left="720" w:hanging="360"/>
      </w:pPr>
      <w:rPr>
        <w:rFonts w:ascii="Symbol" w:eastAsia="Times New Roman" w:hAnsi="Symbol" w:cs="Times New Roman"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72E0741"/>
    <w:multiLevelType w:val="hybridMultilevel"/>
    <w:tmpl w:val="73506790"/>
    <w:lvl w:ilvl="0" w:tplc="9FA02DF4">
      <w:numFmt w:val="bullet"/>
      <w:lvlText w:val="–"/>
      <w:lvlJc w:val="left"/>
      <w:pPr>
        <w:tabs>
          <w:tab w:val="num" w:pos="795"/>
        </w:tabs>
        <w:ind w:left="795" w:hanging="795"/>
      </w:pPr>
      <w:rPr>
        <w:rFonts w:ascii="Times New Roman" w:eastAsia="Times New Roman" w:hAnsi="Times New Roman" w:cs="Times New Roman"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1E8D45DA"/>
    <w:multiLevelType w:val="hybridMultilevel"/>
    <w:tmpl w:val="9E7436D0"/>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20A87A02"/>
    <w:multiLevelType w:val="hybridMultilevel"/>
    <w:tmpl w:val="7B82AD6E"/>
    <w:lvl w:ilvl="0" w:tplc="6E3A243C">
      <w:start w:val="1"/>
      <w:numFmt w:val="bullet"/>
      <w:lvlText w:val=""/>
      <w:lvlJc w:val="left"/>
      <w:pPr>
        <w:tabs>
          <w:tab w:val="num" w:pos="340"/>
        </w:tabs>
        <w:ind w:left="340" w:hanging="340"/>
      </w:pPr>
      <w:rPr>
        <w:rFonts w:ascii="Wingdings" w:hAnsi="Wingdings" w:hint="default"/>
        <w:color w:val="D2232A"/>
      </w:rPr>
    </w:lvl>
    <w:lvl w:ilvl="1" w:tplc="C65085F2">
      <w:start w:val="1"/>
      <w:numFmt w:val="bullet"/>
      <w:lvlText w:val=""/>
      <w:lvlJc w:val="left"/>
      <w:pPr>
        <w:tabs>
          <w:tab w:val="num" w:pos="419"/>
        </w:tabs>
        <w:ind w:left="419" w:hanging="360"/>
      </w:pPr>
      <w:rPr>
        <w:rFonts w:ascii="Wingdings" w:hAnsi="Wingdings" w:hint="default"/>
        <w:color w:val="D2232A"/>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20" w15:restartNumberingAfterBreak="0">
    <w:nsid w:val="21241DA5"/>
    <w:multiLevelType w:val="hybridMultilevel"/>
    <w:tmpl w:val="B03A0CCA"/>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22455913"/>
    <w:multiLevelType w:val="hybridMultilevel"/>
    <w:tmpl w:val="EEB2CFFA"/>
    <w:lvl w:ilvl="0" w:tplc="7E0042E0">
      <w:start w:val="1"/>
      <w:numFmt w:val="lowerLetter"/>
      <w:lvlText w:val="(%1)"/>
      <w:lvlJc w:val="left"/>
      <w:pPr>
        <w:ind w:left="4613"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2DA71D17"/>
    <w:multiLevelType w:val="multilevel"/>
    <w:tmpl w:val="4322E4F6"/>
    <w:lvl w:ilvl="0">
      <w:start w:val="6"/>
      <w:numFmt w:val="decimal"/>
      <w:pStyle w:val="ListBullet3"/>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3" w15:restartNumberingAfterBreak="0">
    <w:nsid w:val="363372E0"/>
    <w:multiLevelType w:val="multilevel"/>
    <w:tmpl w:val="B320898E"/>
    <w:lvl w:ilvl="0">
      <w:start w:val="5"/>
      <w:numFmt w:val="none"/>
      <w:lvlText w:val="1"/>
      <w:lvlJc w:val="left"/>
      <w:pPr>
        <w:tabs>
          <w:tab w:val="num" w:pos="1860"/>
        </w:tabs>
        <w:ind w:left="1860" w:hanging="420"/>
      </w:pPr>
      <w:rPr>
        <w:rFonts w:cs="Times New Roman" w:hint="default"/>
        <w:b/>
        <w:i w:val="0"/>
        <w:color w:val="auto"/>
        <w:sz w:val="22"/>
        <w:szCs w:val="22"/>
      </w:rPr>
    </w:lvl>
    <w:lvl w:ilvl="1">
      <w:start w:val="1"/>
      <w:numFmt w:val="none"/>
      <w:lvlText w:val="1.1"/>
      <w:lvlJc w:val="left"/>
      <w:pPr>
        <w:tabs>
          <w:tab w:val="num" w:pos="1860"/>
        </w:tabs>
        <w:ind w:left="1860" w:hanging="420"/>
      </w:pPr>
      <w:rPr>
        <w:rFonts w:ascii="Times New Roman" w:hAnsi="Times New Roman" w:cs="Times New Roman" w:hint="default"/>
        <w:b/>
        <w:bCs w:val="0"/>
        <w:i w:val="0"/>
        <w:iCs w:val="0"/>
        <w:caps w:val="0"/>
        <w:smallCaps w:val="0"/>
        <w:strike w:val="0"/>
        <w:dstrike w:val="0"/>
        <w:snapToGrid w:val="0"/>
        <w:vanish w:val="0"/>
        <w:color w:val="000000"/>
        <w:spacing w:val="0"/>
        <w:w w:val="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A-123"/>
      <w:lvlText w:val="1.1%2.%3"/>
      <w:lvlJc w:val="left"/>
      <w:pPr>
        <w:tabs>
          <w:tab w:val="num" w:pos="2160"/>
        </w:tabs>
        <w:ind w:left="2160" w:hanging="720"/>
      </w:pPr>
      <w:rPr>
        <w:rFonts w:cs="Times New Roman" w:hint="default"/>
        <w:b w:val="0"/>
        <w:i w:val="0"/>
        <w:caps w:val="0"/>
        <w:strike w:val="0"/>
        <w:dstrike w:val="0"/>
        <w:vanish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2160"/>
        </w:tabs>
        <w:ind w:left="216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520"/>
        </w:tabs>
        <w:ind w:left="2520" w:hanging="1080"/>
      </w:pPr>
      <w:rPr>
        <w:rFonts w:cs="Times New Roman" w:hint="default"/>
      </w:rPr>
    </w:lvl>
    <w:lvl w:ilvl="6">
      <w:start w:val="1"/>
      <w:numFmt w:val="decimal"/>
      <w:lvlText w:val="%1.%2.%3.%4.%5.%6.%7"/>
      <w:lvlJc w:val="left"/>
      <w:pPr>
        <w:tabs>
          <w:tab w:val="num" w:pos="2880"/>
        </w:tabs>
        <w:ind w:left="2880" w:hanging="1440"/>
      </w:pPr>
      <w:rPr>
        <w:rFonts w:cs="Times New Roman" w:hint="default"/>
      </w:rPr>
    </w:lvl>
    <w:lvl w:ilvl="7">
      <w:start w:val="1"/>
      <w:numFmt w:val="decimal"/>
      <w:lvlText w:val="%1.%2.%3.%4.%5.%6.%7.%8"/>
      <w:lvlJc w:val="left"/>
      <w:pPr>
        <w:tabs>
          <w:tab w:val="num" w:pos="2880"/>
        </w:tabs>
        <w:ind w:left="2880" w:hanging="1440"/>
      </w:pPr>
      <w:rPr>
        <w:rFonts w:cs="Times New Roman" w:hint="default"/>
      </w:rPr>
    </w:lvl>
    <w:lvl w:ilvl="8">
      <w:start w:val="1"/>
      <w:numFmt w:val="decimal"/>
      <w:lvlText w:val="%1.%2.%3.%4.%5.%6.%7.%8.%9"/>
      <w:lvlJc w:val="left"/>
      <w:pPr>
        <w:tabs>
          <w:tab w:val="num" w:pos="3240"/>
        </w:tabs>
        <w:ind w:left="3240" w:hanging="1800"/>
      </w:pPr>
      <w:rPr>
        <w:rFonts w:cs="Times New Roman" w:hint="default"/>
      </w:rPr>
    </w:lvl>
  </w:abstractNum>
  <w:abstractNum w:abstractNumId="24" w15:restartNumberingAfterBreak="0">
    <w:nsid w:val="368D0792"/>
    <w:multiLevelType w:val="hybridMultilevel"/>
    <w:tmpl w:val="EEB2CFFA"/>
    <w:lvl w:ilvl="0" w:tplc="7E0042E0">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4DE057D0"/>
    <w:multiLevelType w:val="hybridMultilevel"/>
    <w:tmpl w:val="0218A562"/>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5A2224BB"/>
    <w:multiLevelType w:val="hybridMultilevel"/>
    <w:tmpl w:val="EEB2CFFA"/>
    <w:lvl w:ilvl="0" w:tplc="7E0042E0">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6200540C"/>
    <w:multiLevelType w:val="hybridMultilevel"/>
    <w:tmpl w:val="06BA4978"/>
    <w:lvl w:ilvl="0" w:tplc="17A0C61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75276A0"/>
    <w:multiLevelType w:val="hybridMultilevel"/>
    <w:tmpl w:val="6CE27AB4"/>
    <w:lvl w:ilvl="0" w:tplc="08090001">
      <w:start w:val="1"/>
      <w:numFmt w:val="bullet"/>
      <w:pStyle w:val="Discussion"/>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D3D1C12"/>
    <w:multiLevelType w:val="hybridMultilevel"/>
    <w:tmpl w:val="EEB2CFFA"/>
    <w:lvl w:ilvl="0" w:tplc="7E0042E0">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719D73FB"/>
    <w:multiLevelType w:val="hybridMultilevel"/>
    <w:tmpl w:val="EEB2CFFA"/>
    <w:lvl w:ilvl="0" w:tplc="7E0042E0">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1954826637">
    <w:abstractNumId w:val="17"/>
  </w:num>
  <w:num w:numId="2" w16cid:durableId="1262029107">
    <w:abstractNumId w:val="9"/>
  </w:num>
  <w:num w:numId="3" w16cid:durableId="754397746">
    <w:abstractNumId w:val="7"/>
  </w:num>
  <w:num w:numId="4" w16cid:durableId="1928073675">
    <w:abstractNumId w:val="6"/>
  </w:num>
  <w:num w:numId="5" w16cid:durableId="1137382184">
    <w:abstractNumId w:val="5"/>
  </w:num>
  <w:num w:numId="6" w16cid:durableId="177934812">
    <w:abstractNumId w:val="4"/>
  </w:num>
  <w:num w:numId="7" w16cid:durableId="1244803067">
    <w:abstractNumId w:val="8"/>
  </w:num>
  <w:num w:numId="8" w16cid:durableId="1782844162">
    <w:abstractNumId w:val="3"/>
  </w:num>
  <w:num w:numId="9" w16cid:durableId="91751770">
    <w:abstractNumId w:val="2"/>
  </w:num>
  <w:num w:numId="10" w16cid:durableId="1841659731">
    <w:abstractNumId w:val="1"/>
  </w:num>
  <w:num w:numId="11" w16cid:durableId="1802645483">
    <w:abstractNumId w:val="0"/>
  </w:num>
  <w:num w:numId="12" w16cid:durableId="2022313624">
    <w:abstractNumId w:val="22"/>
  </w:num>
  <w:num w:numId="13" w16cid:durableId="545147936">
    <w:abstractNumId w:val="28"/>
  </w:num>
  <w:num w:numId="14" w16cid:durableId="631132165">
    <w:abstractNumId w:val="23"/>
  </w:num>
  <w:num w:numId="15" w16cid:durableId="494420623">
    <w:abstractNumId w:val="16"/>
  </w:num>
  <w:num w:numId="16" w16cid:durableId="1696150920">
    <w:abstractNumId w:val="12"/>
  </w:num>
  <w:num w:numId="17" w16cid:durableId="2049720805">
    <w:abstractNumId w:val="10"/>
  </w:num>
  <w:num w:numId="18" w16cid:durableId="1566184073">
    <w:abstractNumId w:val="26"/>
  </w:num>
  <w:num w:numId="19" w16cid:durableId="872427177">
    <w:abstractNumId w:val="21"/>
  </w:num>
  <w:num w:numId="20" w16cid:durableId="862745884">
    <w:abstractNumId w:val="14"/>
  </w:num>
  <w:num w:numId="21" w16cid:durableId="1035496272">
    <w:abstractNumId w:val="29"/>
  </w:num>
  <w:num w:numId="22" w16cid:durableId="1081608567">
    <w:abstractNumId w:val="13"/>
  </w:num>
  <w:num w:numId="23" w16cid:durableId="656542695">
    <w:abstractNumId w:val="30"/>
  </w:num>
  <w:num w:numId="24" w16cid:durableId="1658194317">
    <w:abstractNumId w:val="24"/>
  </w:num>
  <w:num w:numId="25" w16cid:durableId="1013453563">
    <w:abstractNumId w:val="19"/>
  </w:num>
  <w:num w:numId="26" w16cid:durableId="368721253">
    <w:abstractNumId w:val="20"/>
  </w:num>
  <w:num w:numId="27" w16cid:durableId="1175803420">
    <w:abstractNumId w:val="11"/>
  </w:num>
  <w:num w:numId="28" w16cid:durableId="1228685525">
    <w:abstractNumId w:val="15"/>
  </w:num>
  <w:num w:numId="29" w16cid:durableId="984505713">
    <w:abstractNumId w:val="25"/>
  </w:num>
  <w:num w:numId="30" w16cid:durableId="867566111">
    <w:abstractNumId w:val="18"/>
  </w:num>
  <w:num w:numId="31" w16cid:durableId="560874511">
    <w:abstractNumId w:val="27"/>
  </w:num>
  <w:num w:numId="32" w16cid:durableId="834763272">
    <w:abstractNumId w:val="2"/>
  </w:num>
  <w:num w:numId="33" w16cid:durableId="762531022">
    <w:abstractNumId w:val="2"/>
  </w:num>
  <w:num w:numId="34" w16cid:durableId="1949776225">
    <w:abstractNumId w:val="2"/>
  </w:num>
  <w:num w:numId="35" w16cid:durableId="430443055">
    <w:abstractNumId w:val="2"/>
  </w:num>
  <w:num w:numId="36" w16cid:durableId="1621453057">
    <w:abstractNumId w:val="2"/>
  </w:num>
  <w:num w:numId="37" w16cid:durableId="1656103737">
    <w:abstractNumId w:val="2"/>
  </w:num>
  <w:num w:numId="38" w16cid:durableId="765154425">
    <w:abstractNumId w:val="2"/>
  </w:num>
  <w:num w:numId="39" w16cid:durableId="1017659012">
    <w:abstractNumId w:val="2"/>
  </w:num>
  <w:num w:numId="40" w16cid:durableId="694380676">
    <w:abstractNumId w:val="2"/>
  </w:num>
  <w:num w:numId="41" w16cid:durableId="74330527">
    <w:abstractNumId w:val="2"/>
  </w:num>
  <w:num w:numId="42" w16cid:durableId="1479692407">
    <w:abstractNumId w:val="2"/>
  </w:num>
  <w:num w:numId="43" w16cid:durableId="159941360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mirrorMargins/>
  <w:activeWritingStyle w:appName="MSWord" w:lang="en-US" w:vendorID="64" w:dllVersion="5" w:nlCheck="1" w:checkStyle="0"/>
  <w:activeWritingStyle w:appName="MSWord" w:lang="en-US" w:vendorID="64" w:dllVersion="6" w:nlCheck="1" w:checkStyle="1"/>
  <w:activeWritingStyle w:appName="MSWord" w:lang="fr-FR" w:vendorID="64" w:dllVersion="6" w:nlCheck="1" w:checkStyle="0"/>
  <w:activeWritingStyle w:appName="MSWord" w:lang="en-GB" w:vendorID="64" w:dllVersion="6" w:nlCheck="1" w:checkStyle="1"/>
  <w:activeWritingStyle w:appName="MSWord" w:lang="fr-CH" w:vendorID="64" w:dllVersion="6" w:nlCheck="1" w:checkStyle="0"/>
  <w:activeWritingStyle w:appName="MSWord" w:lang="es-ES_tradnl" w:vendorID="64" w:dllVersion="6" w:nlCheck="1" w:checkStyle="1"/>
  <w:activeWritingStyle w:appName="MSWord" w:lang="fr-FR" w:vendorID="64" w:dllVersion="0" w:nlCheck="1" w:checkStyle="0"/>
  <w:activeWritingStyle w:appName="MSWord" w:lang="en-US" w:vendorID="64" w:dllVersion="0" w:nlCheck="1" w:checkStyle="0"/>
  <w:activeWritingStyle w:appName="MSWord" w:lang="fr-CH" w:vendorID="64" w:dllVersion="0" w:nlCheck="1" w:checkStyle="0"/>
  <w:activeWritingStyle w:appName="MSWord" w:lang="en-GB" w:vendorID="64" w:dllVersion="0" w:nlCheck="1" w:checkStyle="0"/>
  <w:activeWritingStyle w:appName="MSWord" w:lang="es-ES"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noPunctuationKerning/>
  <w:characterSpacingControl w:val="doNotCompress"/>
  <w:hdrShapeDefaults>
    <o:shapedefaults v:ext="edit" spidmax="2060">
      <o:colormru v:ext="edit" colors="#d62a47,#f8f8f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07D8"/>
    <w:rsid w:val="00003BAE"/>
    <w:rsid w:val="00013002"/>
    <w:rsid w:val="0001440A"/>
    <w:rsid w:val="00014795"/>
    <w:rsid w:val="0003616D"/>
    <w:rsid w:val="00036EE3"/>
    <w:rsid w:val="00072484"/>
    <w:rsid w:val="000744B9"/>
    <w:rsid w:val="00074CAA"/>
    <w:rsid w:val="00095530"/>
    <w:rsid w:val="00096612"/>
    <w:rsid w:val="000A6914"/>
    <w:rsid w:val="000B1B2B"/>
    <w:rsid w:val="000B7683"/>
    <w:rsid w:val="000C0798"/>
    <w:rsid w:val="000D0677"/>
    <w:rsid w:val="000D3937"/>
    <w:rsid w:val="000E0548"/>
    <w:rsid w:val="000E38FE"/>
    <w:rsid w:val="000E6A6E"/>
    <w:rsid w:val="00102934"/>
    <w:rsid w:val="001342D8"/>
    <w:rsid w:val="00147110"/>
    <w:rsid w:val="001511A6"/>
    <w:rsid w:val="00165D6C"/>
    <w:rsid w:val="00171C4D"/>
    <w:rsid w:val="0017444D"/>
    <w:rsid w:val="0017562F"/>
    <w:rsid w:val="0019307B"/>
    <w:rsid w:val="001B0927"/>
    <w:rsid w:val="001B164E"/>
    <w:rsid w:val="001B7886"/>
    <w:rsid w:val="001E5EAE"/>
    <w:rsid w:val="001F00CA"/>
    <w:rsid w:val="001F38BB"/>
    <w:rsid w:val="00202833"/>
    <w:rsid w:val="002058CE"/>
    <w:rsid w:val="002165F1"/>
    <w:rsid w:val="00233211"/>
    <w:rsid w:val="00242305"/>
    <w:rsid w:val="00257D40"/>
    <w:rsid w:val="00260B24"/>
    <w:rsid w:val="0027411A"/>
    <w:rsid w:val="00276D21"/>
    <w:rsid w:val="00283313"/>
    <w:rsid w:val="0028544E"/>
    <w:rsid w:val="0028595F"/>
    <w:rsid w:val="00296D7F"/>
    <w:rsid w:val="002A5D45"/>
    <w:rsid w:val="002B3CF6"/>
    <w:rsid w:val="002B3E59"/>
    <w:rsid w:val="002C768A"/>
    <w:rsid w:val="002D0BD7"/>
    <w:rsid w:val="002D76C4"/>
    <w:rsid w:val="002F3B74"/>
    <w:rsid w:val="002F5199"/>
    <w:rsid w:val="00301DB3"/>
    <w:rsid w:val="00305119"/>
    <w:rsid w:val="00311B56"/>
    <w:rsid w:val="003157F1"/>
    <w:rsid w:val="003166BB"/>
    <w:rsid w:val="00333F9C"/>
    <w:rsid w:val="00356B5D"/>
    <w:rsid w:val="00357707"/>
    <w:rsid w:val="0036627C"/>
    <w:rsid w:val="003739BB"/>
    <w:rsid w:val="003E5516"/>
    <w:rsid w:val="003F4B75"/>
    <w:rsid w:val="00420C4D"/>
    <w:rsid w:val="00420DFD"/>
    <w:rsid w:val="00422C27"/>
    <w:rsid w:val="00425BC7"/>
    <w:rsid w:val="00437A76"/>
    <w:rsid w:val="004604B2"/>
    <w:rsid w:val="004644DA"/>
    <w:rsid w:val="00470E28"/>
    <w:rsid w:val="0047379B"/>
    <w:rsid w:val="00474009"/>
    <w:rsid w:val="00476CA8"/>
    <w:rsid w:val="004842E2"/>
    <w:rsid w:val="00486069"/>
    <w:rsid w:val="00486EB3"/>
    <w:rsid w:val="00491375"/>
    <w:rsid w:val="004934C5"/>
    <w:rsid w:val="004941AC"/>
    <w:rsid w:val="004A55F2"/>
    <w:rsid w:val="004A6FEB"/>
    <w:rsid w:val="004E61FF"/>
    <w:rsid w:val="005373E0"/>
    <w:rsid w:val="00556548"/>
    <w:rsid w:val="00563670"/>
    <w:rsid w:val="00571B1C"/>
    <w:rsid w:val="00576D47"/>
    <w:rsid w:val="005859FB"/>
    <w:rsid w:val="00586EF8"/>
    <w:rsid w:val="005A519D"/>
    <w:rsid w:val="005A6955"/>
    <w:rsid w:val="005A79B2"/>
    <w:rsid w:val="005B0371"/>
    <w:rsid w:val="005B49AB"/>
    <w:rsid w:val="005B50E7"/>
    <w:rsid w:val="005C4BAB"/>
    <w:rsid w:val="005E12A5"/>
    <w:rsid w:val="005E69F0"/>
    <w:rsid w:val="005E7B4F"/>
    <w:rsid w:val="005F003B"/>
    <w:rsid w:val="005F313C"/>
    <w:rsid w:val="00601882"/>
    <w:rsid w:val="00607D68"/>
    <w:rsid w:val="00613212"/>
    <w:rsid w:val="006149B1"/>
    <w:rsid w:val="00616EA2"/>
    <w:rsid w:val="00625683"/>
    <w:rsid w:val="00640332"/>
    <w:rsid w:val="00671F04"/>
    <w:rsid w:val="00680D2B"/>
    <w:rsid w:val="00681B32"/>
    <w:rsid w:val="00684602"/>
    <w:rsid w:val="00697887"/>
    <w:rsid w:val="006B1D2B"/>
    <w:rsid w:val="006B56A3"/>
    <w:rsid w:val="006C37D5"/>
    <w:rsid w:val="006C68C8"/>
    <w:rsid w:val="006E1131"/>
    <w:rsid w:val="006E1BE4"/>
    <w:rsid w:val="006E2037"/>
    <w:rsid w:val="006E6199"/>
    <w:rsid w:val="006F003F"/>
    <w:rsid w:val="00703C98"/>
    <w:rsid w:val="00712870"/>
    <w:rsid w:val="00714AC0"/>
    <w:rsid w:val="0072110C"/>
    <w:rsid w:val="0074147D"/>
    <w:rsid w:val="00743D85"/>
    <w:rsid w:val="0074489E"/>
    <w:rsid w:val="00744F8B"/>
    <w:rsid w:val="00751C91"/>
    <w:rsid w:val="00753CF4"/>
    <w:rsid w:val="007565CC"/>
    <w:rsid w:val="00756AAD"/>
    <w:rsid w:val="00763B9A"/>
    <w:rsid w:val="007A0491"/>
    <w:rsid w:val="007A6A56"/>
    <w:rsid w:val="007A6AA8"/>
    <w:rsid w:val="007B1357"/>
    <w:rsid w:val="007B3343"/>
    <w:rsid w:val="007E4ACC"/>
    <w:rsid w:val="00800288"/>
    <w:rsid w:val="008310C9"/>
    <w:rsid w:val="008335F0"/>
    <w:rsid w:val="00834306"/>
    <w:rsid w:val="00853CC5"/>
    <w:rsid w:val="00853D46"/>
    <w:rsid w:val="00854F31"/>
    <w:rsid w:val="00860F1F"/>
    <w:rsid w:val="00861AEB"/>
    <w:rsid w:val="0087621D"/>
    <w:rsid w:val="00877E6E"/>
    <w:rsid w:val="00892092"/>
    <w:rsid w:val="008B083A"/>
    <w:rsid w:val="008B2AC6"/>
    <w:rsid w:val="008B32FE"/>
    <w:rsid w:val="008C7848"/>
    <w:rsid w:val="008E357B"/>
    <w:rsid w:val="008E4F17"/>
    <w:rsid w:val="009052AC"/>
    <w:rsid w:val="00906589"/>
    <w:rsid w:val="00906AD6"/>
    <w:rsid w:val="00917AF2"/>
    <w:rsid w:val="0092418A"/>
    <w:rsid w:val="00934ED7"/>
    <w:rsid w:val="00940D16"/>
    <w:rsid w:val="009543C3"/>
    <w:rsid w:val="00966E1B"/>
    <w:rsid w:val="00972F51"/>
    <w:rsid w:val="00984A02"/>
    <w:rsid w:val="00985B68"/>
    <w:rsid w:val="009947C0"/>
    <w:rsid w:val="009A4039"/>
    <w:rsid w:val="009A41F9"/>
    <w:rsid w:val="009D6FB5"/>
    <w:rsid w:val="009F2D2C"/>
    <w:rsid w:val="009F5580"/>
    <w:rsid w:val="00A012B1"/>
    <w:rsid w:val="00A031B8"/>
    <w:rsid w:val="00A03C0E"/>
    <w:rsid w:val="00A06932"/>
    <w:rsid w:val="00A239D1"/>
    <w:rsid w:val="00A314E2"/>
    <w:rsid w:val="00A31928"/>
    <w:rsid w:val="00A35B27"/>
    <w:rsid w:val="00A507D4"/>
    <w:rsid w:val="00A52C65"/>
    <w:rsid w:val="00A62A14"/>
    <w:rsid w:val="00A6617B"/>
    <w:rsid w:val="00A71FE5"/>
    <w:rsid w:val="00A7534B"/>
    <w:rsid w:val="00A76007"/>
    <w:rsid w:val="00A86DD2"/>
    <w:rsid w:val="00A936CB"/>
    <w:rsid w:val="00A971A1"/>
    <w:rsid w:val="00AA3AD8"/>
    <w:rsid w:val="00AB0DC8"/>
    <w:rsid w:val="00AB405C"/>
    <w:rsid w:val="00AC015D"/>
    <w:rsid w:val="00AE09E7"/>
    <w:rsid w:val="00AE698D"/>
    <w:rsid w:val="00AF0286"/>
    <w:rsid w:val="00AF5326"/>
    <w:rsid w:val="00B019A2"/>
    <w:rsid w:val="00B0286E"/>
    <w:rsid w:val="00B033C8"/>
    <w:rsid w:val="00B33425"/>
    <w:rsid w:val="00B42334"/>
    <w:rsid w:val="00B44E24"/>
    <w:rsid w:val="00B54ECC"/>
    <w:rsid w:val="00B57221"/>
    <w:rsid w:val="00B60AC0"/>
    <w:rsid w:val="00B714F3"/>
    <w:rsid w:val="00B75A52"/>
    <w:rsid w:val="00B874C6"/>
    <w:rsid w:val="00B87B6B"/>
    <w:rsid w:val="00B9169E"/>
    <w:rsid w:val="00B975C4"/>
    <w:rsid w:val="00BC4BA2"/>
    <w:rsid w:val="00BC5D77"/>
    <w:rsid w:val="00BC6621"/>
    <w:rsid w:val="00BD3887"/>
    <w:rsid w:val="00BD4283"/>
    <w:rsid w:val="00BF487A"/>
    <w:rsid w:val="00BF5544"/>
    <w:rsid w:val="00C0325B"/>
    <w:rsid w:val="00C044CD"/>
    <w:rsid w:val="00C15F3E"/>
    <w:rsid w:val="00C46BD9"/>
    <w:rsid w:val="00C54142"/>
    <w:rsid w:val="00C55258"/>
    <w:rsid w:val="00C73560"/>
    <w:rsid w:val="00C8170F"/>
    <w:rsid w:val="00C8235D"/>
    <w:rsid w:val="00C84DB7"/>
    <w:rsid w:val="00C87A35"/>
    <w:rsid w:val="00CB0F14"/>
    <w:rsid w:val="00CD659B"/>
    <w:rsid w:val="00CE0A43"/>
    <w:rsid w:val="00CE4B31"/>
    <w:rsid w:val="00CE4DDC"/>
    <w:rsid w:val="00D00118"/>
    <w:rsid w:val="00D16749"/>
    <w:rsid w:val="00D5024B"/>
    <w:rsid w:val="00D606E1"/>
    <w:rsid w:val="00D61962"/>
    <w:rsid w:val="00D65145"/>
    <w:rsid w:val="00D72623"/>
    <w:rsid w:val="00D77C93"/>
    <w:rsid w:val="00D8072B"/>
    <w:rsid w:val="00D83556"/>
    <w:rsid w:val="00D8466D"/>
    <w:rsid w:val="00DA4A78"/>
    <w:rsid w:val="00DE5556"/>
    <w:rsid w:val="00DE5D95"/>
    <w:rsid w:val="00DE686A"/>
    <w:rsid w:val="00DF4176"/>
    <w:rsid w:val="00E0095C"/>
    <w:rsid w:val="00E17240"/>
    <w:rsid w:val="00E228F3"/>
    <w:rsid w:val="00E5265A"/>
    <w:rsid w:val="00E74595"/>
    <w:rsid w:val="00E77485"/>
    <w:rsid w:val="00E9536D"/>
    <w:rsid w:val="00E97A57"/>
    <w:rsid w:val="00EA0CFE"/>
    <w:rsid w:val="00EB1CB6"/>
    <w:rsid w:val="00EB7C57"/>
    <w:rsid w:val="00EC30F8"/>
    <w:rsid w:val="00EC39F2"/>
    <w:rsid w:val="00ED2695"/>
    <w:rsid w:val="00EE04BA"/>
    <w:rsid w:val="00EE47C4"/>
    <w:rsid w:val="00EF2D52"/>
    <w:rsid w:val="00F06F93"/>
    <w:rsid w:val="00F273DC"/>
    <w:rsid w:val="00F30C9B"/>
    <w:rsid w:val="00F354B1"/>
    <w:rsid w:val="00F354D7"/>
    <w:rsid w:val="00F60255"/>
    <w:rsid w:val="00F6343F"/>
    <w:rsid w:val="00F65208"/>
    <w:rsid w:val="00F72776"/>
    <w:rsid w:val="00F92A40"/>
    <w:rsid w:val="00FB0E4E"/>
    <w:rsid w:val="00FC4169"/>
    <w:rsid w:val="00FC68F0"/>
    <w:rsid w:val="00FE79FE"/>
    <w:rsid w:val="00FF07D8"/>
    <w:rsid w:val="00FF322B"/>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0">
      <o:colormru v:ext="edit" colors="#d62a47,#f8f8f8"/>
    </o:shapedefaults>
    <o:shapelayout v:ext="edit">
      <o:idmap v:ext="edit" data="2"/>
    </o:shapelayout>
  </w:shapeDefaults>
  <w:decimalSymbol w:val="."/>
  <w:listSeparator w:val=","/>
  <w14:docId w14:val="5B525F6D"/>
  <w15:docId w15:val="{A5EB8690-EE44-4FCD-ABBA-633586A6B6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14795"/>
    <w:pPr>
      <w:tabs>
        <w:tab w:val="left" w:pos="794"/>
        <w:tab w:val="left" w:pos="1191"/>
        <w:tab w:val="left" w:pos="1588"/>
        <w:tab w:val="left" w:pos="1985"/>
      </w:tabs>
      <w:overflowPunct w:val="0"/>
      <w:autoSpaceDE w:val="0"/>
      <w:autoSpaceDN w:val="0"/>
      <w:adjustRightInd w:val="0"/>
      <w:spacing w:before="120"/>
      <w:jc w:val="both"/>
      <w:textAlignment w:val="baseline"/>
    </w:pPr>
    <w:rPr>
      <w:sz w:val="24"/>
      <w:lang w:val="en-GB" w:eastAsia="en-US"/>
    </w:rPr>
  </w:style>
  <w:style w:type="paragraph" w:styleId="Heading1">
    <w:name w:val="heading 1"/>
    <w:basedOn w:val="Normal"/>
    <w:next w:val="Normal"/>
    <w:link w:val="Heading1Char"/>
    <w:qFormat/>
    <w:rsid w:val="00014795"/>
    <w:pPr>
      <w:keepNext/>
      <w:keepLines/>
      <w:spacing w:before="480"/>
      <w:ind w:left="794" w:hanging="794"/>
      <w:outlineLvl w:val="0"/>
    </w:pPr>
    <w:rPr>
      <w:b/>
    </w:rPr>
  </w:style>
  <w:style w:type="paragraph" w:styleId="Heading2">
    <w:name w:val="heading 2"/>
    <w:basedOn w:val="Heading1"/>
    <w:next w:val="Normal"/>
    <w:link w:val="Heading2Char"/>
    <w:qFormat/>
    <w:rsid w:val="00014795"/>
    <w:pPr>
      <w:spacing w:before="320"/>
      <w:outlineLvl w:val="1"/>
    </w:pPr>
  </w:style>
  <w:style w:type="paragraph" w:styleId="Heading3">
    <w:name w:val="heading 3"/>
    <w:basedOn w:val="Heading1"/>
    <w:next w:val="Normal"/>
    <w:link w:val="Heading3Char"/>
    <w:qFormat/>
    <w:rsid w:val="00014795"/>
    <w:pPr>
      <w:spacing w:before="200"/>
      <w:outlineLvl w:val="2"/>
    </w:pPr>
  </w:style>
  <w:style w:type="paragraph" w:styleId="Heading4">
    <w:name w:val="heading 4"/>
    <w:basedOn w:val="Heading3"/>
    <w:next w:val="Normal"/>
    <w:link w:val="Heading4Char"/>
    <w:qFormat/>
    <w:rsid w:val="00014795"/>
    <w:pPr>
      <w:tabs>
        <w:tab w:val="clear" w:pos="794"/>
        <w:tab w:val="left" w:pos="992"/>
      </w:tabs>
      <w:ind w:left="992" w:hanging="992"/>
      <w:outlineLvl w:val="3"/>
    </w:pPr>
  </w:style>
  <w:style w:type="paragraph" w:styleId="Heading5">
    <w:name w:val="heading 5"/>
    <w:basedOn w:val="Heading4"/>
    <w:next w:val="Normal"/>
    <w:link w:val="Heading5Char"/>
    <w:qFormat/>
    <w:rsid w:val="00014795"/>
    <w:pPr>
      <w:outlineLvl w:val="4"/>
    </w:pPr>
  </w:style>
  <w:style w:type="paragraph" w:styleId="Heading6">
    <w:name w:val="heading 6"/>
    <w:basedOn w:val="Heading4"/>
    <w:next w:val="Normal"/>
    <w:link w:val="Heading6Char"/>
    <w:qFormat/>
    <w:rsid w:val="00014795"/>
    <w:pPr>
      <w:tabs>
        <w:tab w:val="clear" w:pos="992"/>
        <w:tab w:val="clear" w:pos="1191"/>
      </w:tabs>
      <w:ind w:left="1588" w:hanging="1588"/>
      <w:outlineLvl w:val="5"/>
    </w:pPr>
  </w:style>
  <w:style w:type="paragraph" w:styleId="Heading7">
    <w:name w:val="heading 7"/>
    <w:basedOn w:val="Heading6"/>
    <w:next w:val="Normal"/>
    <w:link w:val="Heading7Char"/>
    <w:qFormat/>
    <w:rsid w:val="00014795"/>
    <w:pPr>
      <w:outlineLvl w:val="6"/>
    </w:pPr>
  </w:style>
  <w:style w:type="paragraph" w:styleId="Heading8">
    <w:name w:val="heading 8"/>
    <w:basedOn w:val="Heading6"/>
    <w:next w:val="Normal"/>
    <w:link w:val="Heading8Char"/>
    <w:qFormat/>
    <w:rsid w:val="00014795"/>
    <w:pPr>
      <w:outlineLvl w:val="7"/>
    </w:pPr>
  </w:style>
  <w:style w:type="paragraph" w:styleId="Heading9">
    <w:name w:val="heading 9"/>
    <w:basedOn w:val="Heading6"/>
    <w:next w:val="Normal"/>
    <w:link w:val="Heading9Char"/>
    <w:qFormat/>
    <w:rsid w:val="00014795"/>
    <w:pPr>
      <w:jc w:val="lef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014795"/>
    <w:pPr>
      <w:tabs>
        <w:tab w:val="clear" w:pos="794"/>
        <w:tab w:val="clear" w:pos="1191"/>
        <w:tab w:val="clear" w:pos="1588"/>
        <w:tab w:val="clear" w:pos="1985"/>
        <w:tab w:val="center" w:pos="4848"/>
        <w:tab w:val="right" w:pos="9696"/>
      </w:tabs>
      <w:spacing w:before="0"/>
      <w:jc w:val="center"/>
    </w:pPr>
  </w:style>
  <w:style w:type="paragraph" w:styleId="Footer">
    <w:name w:val="footer"/>
    <w:basedOn w:val="Normal"/>
    <w:link w:val="FooterChar"/>
    <w:rsid w:val="00014795"/>
    <w:pPr>
      <w:tabs>
        <w:tab w:val="clear" w:pos="794"/>
        <w:tab w:val="clear" w:pos="1191"/>
        <w:tab w:val="clear" w:pos="1588"/>
        <w:tab w:val="clear" w:pos="1985"/>
      </w:tabs>
      <w:spacing w:before="0"/>
    </w:pPr>
    <w:rPr>
      <w:noProof/>
      <w:sz w:val="18"/>
    </w:rPr>
  </w:style>
  <w:style w:type="character" w:styleId="PageNumber">
    <w:name w:val="page number"/>
    <w:basedOn w:val="DefaultParagraphFont"/>
    <w:rsid w:val="00014795"/>
  </w:style>
  <w:style w:type="paragraph" w:customStyle="1" w:styleId="Headingb">
    <w:name w:val="Heading_b"/>
    <w:basedOn w:val="Heading3"/>
    <w:next w:val="Normal"/>
    <w:link w:val="HeadingbChar"/>
    <w:rsid w:val="00014795"/>
    <w:pPr>
      <w:spacing w:before="160"/>
      <w:ind w:left="0" w:firstLine="0"/>
      <w:outlineLvl w:val="9"/>
    </w:pPr>
  </w:style>
  <w:style w:type="paragraph" w:customStyle="1" w:styleId="Headingi">
    <w:name w:val="Heading_i"/>
    <w:basedOn w:val="Heading3"/>
    <w:next w:val="Normal"/>
    <w:rsid w:val="00014795"/>
    <w:pPr>
      <w:spacing w:before="160"/>
      <w:ind w:left="0" w:firstLine="0"/>
    </w:pPr>
    <w:rPr>
      <w:b w:val="0"/>
      <w:i/>
    </w:rPr>
  </w:style>
  <w:style w:type="character" w:customStyle="1" w:styleId="href">
    <w:name w:val="href"/>
    <w:basedOn w:val="DefaultParagraphFont"/>
    <w:rsid w:val="00014795"/>
  </w:style>
  <w:style w:type="paragraph" w:customStyle="1" w:styleId="AnnexNoTitle">
    <w:name w:val="Annex_NoTitle"/>
    <w:basedOn w:val="Normal"/>
    <w:next w:val="Normalaftertitle"/>
    <w:rsid w:val="00014795"/>
    <w:pPr>
      <w:keepNext/>
      <w:keepLines/>
      <w:spacing w:before="480" w:after="80"/>
      <w:jc w:val="center"/>
    </w:pPr>
    <w:rPr>
      <w:b/>
      <w:sz w:val="28"/>
    </w:rPr>
  </w:style>
  <w:style w:type="paragraph" w:customStyle="1" w:styleId="Normalaftertitle">
    <w:name w:val="Normal_after_title"/>
    <w:basedOn w:val="Normal"/>
    <w:next w:val="Normal"/>
    <w:link w:val="NormalaftertitleChar"/>
    <w:rsid w:val="00014795"/>
    <w:pPr>
      <w:spacing w:before="320"/>
    </w:pPr>
  </w:style>
  <w:style w:type="paragraph" w:customStyle="1" w:styleId="enumlev2">
    <w:name w:val="enumlev2"/>
    <w:basedOn w:val="enumlev1"/>
    <w:rsid w:val="00014795"/>
    <w:pPr>
      <w:ind w:left="1191" w:hanging="397"/>
    </w:pPr>
  </w:style>
  <w:style w:type="paragraph" w:customStyle="1" w:styleId="enumlev1">
    <w:name w:val="enumlev1"/>
    <w:basedOn w:val="Normal"/>
    <w:link w:val="enumlev1Char"/>
    <w:rsid w:val="00014795"/>
    <w:pPr>
      <w:spacing w:before="80"/>
      <w:ind w:left="794" w:hanging="794"/>
    </w:pPr>
  </w:style>
  <w:style w:type="paragraph" w:customStyle="1" w:styleId="enumlev3">
    <w:name w:val="enumlev3"/>
    <w:basedOn w:val="enumlev2"/>
    <w:rsid w:val="00014795"/>
    <w:pPr>
      <w:ind w:left="1588"/>
    </w:pPr>
  </w:style>
  <w:style w:type="paragraph" w:customStyle="1" w:styleId="Note">
    <w:name w:val="Note"/>
    <w:basedOn w:val="Normal"/>
    <w:link w:val="NoteChar"/>
    <w:rsid w:val="00014795"/>
    <w:pPr>
      <w:tabs>
        <w:tab w:val="clear" w:pos="794"/>
        <w:tab w:val="clear" w:pos="1191"/>
        <w:tab w:val="clear" w:pos="1588"/>
        <w:tab w:val="clear" w:pos="1985"/>
      </w:tabs>
      <w:spacing w:before="80"/>
    </w:pPr>
    <w:rPr>
      <w:sz w:val="22"/>
    </w:rPr>
  </w:style>
  <w:style w:type="paragraph" w:customStyle="1" w:styleId="RecNo">
    <w:name w:val="Rec_No"/>
    <w:basedOn w:val="Normal"/>
    <w:next w:val="Rectitle"/>
    <w:link w:val="RecNoChar"/>
    <w:rsid w:val="00014795"/>
    <w:pPr>
      <w:keepNext/>
      <w:keepLines/>
      <w:tabs>
        <w:tab w:val="clear" w:pos="794"/>
        <w:tab w:val="clear" w:pos="1191"/>
        <w:tab w:val="clear" w:pos="1588"/>
        <w:tab w:val="clear" w:pos="1985"/>
      </w:tabs>
      <w:spacing w:before="480"/>
      <w:jc w:val="center"/>
    </w:pPr>
    <w:rPr>
      <w:sz w:val="28"/>
    </w:rPr>
  </w:style>
  <w:style w:type="paragraph" w:customStyle="1" w:styleId="Rectitle">
    <w:name w:val="Rec_title"/>
    <w:basedOn w:val="Normal"/>
    <w:next w:val="Recref"/>
    <w:link w:val="RectitleChar"/>
    <w:rsid w:val="00014795"/>
    <w:pPr>
      <w:keepNext/>
      <w:keepLines/>
      <w:spacing w:before="240"/>
      <w:jc w:val="center"/>
    </w:pPr>
    <w:rPr>
      <w:b/>
      <w:sz w:val="28"/>
    </w:rPr>
  </w:style>
  <w:style w:type="paragraph" w:customStyle="1" w:styleId="Recref">
    <w:name w:val="Rec_ref"/>
    <w:basedOn w:val="Normal"/>
    <w:next w:val="Recdate"/>
    <w:rsid w:val="00014795"/>
    <w:pPr>
      <w:jc w:val="center"/>
    </w:pPr>
  </w:style>
  <w:style w:type="paragraph" w:customStyle="1" w:styleId="Recdate">
    <w:name w:val="Rec_date"/>
    <w:basedOn w:val="Recref"/>
    <w:next w:val="Normalaftertitle"/>
    <w:rsid w:val="00014795"/>
    <w:pPr>
      <w:jc w:val="right"/>
    </w:pPr>
  </w:style>
  <w:style w:type="paragraph" w:customStyle="1" w:styleId="HeadingSum">
    <w:name w:val="Heading_Sum"/>
    <w:basedOn w:val="Headingb"/>
    <w:next w:val="Normal"/>
    <w:autoRedefine/>
    <w:rsid w:val="00014795"/>
    <w:pPr>
      <w:spacing w:before="240"/>
    </w:pPr>
    <w:rPr>
      <w:sz w:val="22"/>
      <w:lang w:val="es-ES_tradnl"/>
    </w:rPr>
  </w:style>
  <w:style w:type="paragraph" w:customStyle="1" w:styleId="AppendixNoTitle">
    <w:name w:val="Appendix_NoTitle"/>
    <w:basedOn w:val="AnnexNoTitle"/>
    <w:next w:val="Normal"/>
    <w:rsid w:val="00014795"/>
  </w:style>
  <w:style w:type="paragraph" w:customStyle="1" w:styleId="Tablefin">
    <w:name w:val="Table_fin"/>
    <w:basedOn w:val="Normal"/>
    <w:next w:val="Normal"/>
    <w:rsid w:val="00014795"/>
    <w:pPr>
      <w:spacing w:before="0"/>
    </w:pPr>
    <w:rPr>
      <w:sz w:val="20"/>
    </w:rPr>
  </w:style>
  <w:style w:type="paragraph" w:customStyle="1" w:styleId="Tablehead">
    <w:name w:val="Table_head"/>
    <w:basedOn w:val="Normal"/>
    <w:next w:val="Normal"/>
    <w:link w:val="TableheadChar"/>
    <w:rsid w:val="00014795"/>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pPr>
    <w:rPr>
      <w:b/>
      <w:sz w:val="22"/>
    </w:rPr>
  </w:style>
  <w:style w:type="paragraph" w:customStyle="1" w:styleId="Tablelegend">
    <w:name w:val="Table_legend"/>
    <w:basedOn w:val="Normal"/>
    <w:link w:val="TablelegendChar"/>
    <w:rsid w:val="00014795"/>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ind w:left="284" w:right="-85" w:hanging="369"/>
    </w:pPr>
    <w:rPr>
      <w:sz w:val="22"/>
    </w:rPr>
  </w:style>
  <w:style w:type="paragraph" w:customStyle="1" w:styleId="TableNo">
    <w:name w:val="Table_No"/>
    <w:basedOn w:val="Normal"/>
    <w:next w:val="Normal"/>
    <w:link w:val="TableNo0"/>
    <w:rsid w:val="00014795"/>
    <w:pPr>
      <w:keepNext/>
      <w:spacing w:before="360" w:after="120"/>
      <w:jc w:val="center"/>
    </w:pPr>
  </w:style>
  <w:style w:type="paragraph" w:customStyle="1" w:styleId="Tabletext">
    <w:name w:val="Table_text"/>
    <w:basedOn w:val="Normal"/>
    <w:link w:val="TabletextChar"/>
    <w:rsid w:val="00014795"/>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pPr>
    <w:rPr>
      <w:sz w:val="22"/>
    </w:rPr>
  </w:style>
  <w:style w:type="paragraph" w:customStyle="1" w:styleId="Equation">
    <w:name w:val="Equation"/>
    <w:basedOn w:val="Normal"/>
    <w:rsid w:val="00014795"/>
    <w:pPr>
      <w:tabs>
        <w:tab w:val="clear" w:pos="1191"/>
        <w:tab w:val="clear" w:pos="1588"/>
        <w:tab w:val="clear" w:pos="1985"/>
        <w:tab w:val="center" w:pos="4820"/>
        <w:tab w:val="right" w:pos="9639"/>
      </w:tabs>
    </w:pPr>
  </w:style>
  <w:style w:type="paragraph" w:customStyle="1" w:styleId="Equationlegend">
    <w:name w:val="Equation_legend"/>
    <w:basedOn w:val="NormalIndent"/>
    <w:link w:val="EquationlegendChar"/>
    <w:rsid w:val="00014795"/>
    <w:pPr>
      <w:tabs>
        <w:tab w:val="clear" w:pos="794"/>
        <w:tab w:val="clear" w:pos="1191"/>
        <w:tab w:val="clear" w:pos="1588"/>
        <w:tab w:val="right" w:pos="1701"/>
      </w:tabs>
      <w:spacing w:before="80"/>
      <w:ind w:left="1985" w:hanging="1985"/>
    </w:pPr>
    <w:rPr>
      <w:lang w:val="en-US"/>
    </w:rPr>
  </w:style>
  <w:style w:type="paragraph" w:styleId="NormalIndent">
    <w:name w:val="Normal Indent"/>
    <w:basedOn w:val="Normal"/>
    <w:rsid w:val="00014795"/>
    <w:pPr>
      <w:ind w:left="794"/>
    </w:pPr>
  </w:style>
  <w:style w:type="paragraph" w:customStyle="1" w:styleId="Figurelegend">
    <w:name w:val="Figure_legend"/>
    <w:basedOn w:val="Normal"/>
    <w:rsid w:val="00014795"/>
    <w:pPr>
      <w:keepNext/>
      <w:keepLines/>
      <w:tabs>
        <w:tab w:val="clear" w:pos="794"/>
        <w:tab w:val="clear" w:pos="1191"/>
        <w:tab w:val="clear" w:pos="1588"/>
        <w:tab w:val="clear" w:pos="1985"/>
      </w:tabs>
      <w:spacing w:before="20" w:after="20"/>
    </w:pPr>
    <w:rPr>
      <w:sz w:val="18"/>
    </w:rPr>
  </w:style>
  <w:style w:type="paragraph" w:customStyle="1" w:styleId="FigureNo">
    <w:name w:val="Figure_No"/>
    <w:basedOn w:val="Normal"/>
    <w:next w:val="Figuretitle"/>
    <w:link w:val="FigureNoChar"/>
    <w:rsid w:val="00014795"/>
    <w:pPr>
      <w:keepNext/>
      <w:keepLines/>
      <w:spacing w:before="480" w:after="80"/>
      <w:jc w:val="center"/>
    </w:pPr>
    <w:rPr>
      <w:caps/>
      <w:sz w:val="18"/>
    </w:rPr>
  </w:style>
  <w:style w:type="paragraph" w:customStyle="1" w:styleId="Figuretitle">
    <w:name w:val="Figure_title"/>
    <w:basedOn w:val="Normal"/>
    <w:next w:val="Figure"/>
    <w:link w:val="FiguretitleChar"/>
    <w:rsid w:val="00014795"/>
    <w:pPr>
      <w:keepNext/>
      <w:spacing w:before="0" w:after="120"/>
      <w:jc w:val="center"/>
    </w:pPr>
    <w:rPr>
      <w:rFonts w:ascii="Times New Roman Bold" w:hAnsi="Times New Roman Bold"/>
      <w:b/>
      <w:sz w:val="18"/>
    </w:rPr>
  </w:style>
  <w:style w:type="paragraph" w:customStyle="1" w:styleId="Figure">
    <w:name w:val="Figure"/>
    <w:basedOn w:val="FigureNo"/>
    <w:next w:val="Normal"/>
    <w:rsid w:val="00014795"/>
    <w:pPr>
      <w:keepNext w:val="0"/>
      <w:spacing w:before="0" w:after="240"/>
    </w:pPr>
  </w:style>
  <w:style w:type="paragraph" w:customStyle="1" w:styleId="tocpart">
    <w:name w:val="tocpart"/>
    <w:basedOn w:val="Normal"/>
    <w:rsid w:val="00014795"/>
    <w:pPr>
      <w:tabs>
        <w:tab w:val="clear" w:pos="794"/>
        <w:tab w:val="clear" w:pos="1191"/>
        <w:tab w:val="clear" w:pos="1588"/>
        <w:tab w:val="clear" w:pos="1985"/>
        <w:tab w:val="left" w:pos="2693"/>
        <w:tab w:val="left" w:pos="8789"/>
        <w:tab w:val="right" w:pos="9639"/>
      </w:tabs>
      <w:ind w:left="2693" w:hanging="2693"/>
    </w:pPr>
  </w:style>
  <w:style w:type="paragraph" w:customStyle="1" w:styleId="ArtNo">
    <w:name w:val="Art_No"/>
    <w:basedOn w:val="Normal"/>
    <w:next w:val="Normal"/>
    <w:link w:val="ArtNoChar"/>
    <w:rsid w:val="00014795"/>
    <w:pPr>
      <w:keepNext/>
      <w:keepLines/>
      <w:spacing w:before="480"/>
      <w:jc w:val="center"/>
    </w:pPr>
    <w:rPr>
      <w:sz w:val="28"/>
    </w:rPr>
  </w:style>
  <w:style w:type="paragraph" w:customStyle="1" w:styleId="Arttitle">
    <w:name w:val="Art_title"/>
    <w:basedOn w:val="Normal"/>
    <w:next w:val="Normalaftertitle"/>
    <w:link w:val="ArttitleCar"/>
    <w:rsid w:val="00014795"/>
    <w:pPr>
      <w:keepNext/>
      <w:keepLines/>
      <w:spacing w:before="240"/>
      <w:jc w:val="center"/>
    </w:pPr>
    <w:rPr>
      <w:b/>
      <w:sz w:val="28"/>
    </w:rPr>
  </w:style>
  <w:style w:type="paragraph" w:customStyle="1" w:styleId="Blanc">
    <w:name w:val="Blanc"/>
    <w:basedOn w:val="Normal"/>
    <w:next w:val="Tabletext"/>
    <w:rsid w:val="00014795"/>
    <w:pPr>
      <w:keepNext/>
      <w:keepLines/>
      <w:tabs>
        <w:tab w:val="clear" w:pos="794"/>
        <w:tab w:val="clear" w:pos="1191"/>
        <w:tab w:val="clear" w:pos="1588"/>
        <w:tab w:val="clear" w:pos="1985"/>
      </w:tabs>
      <w:spacing w:before="0"/>
    </w:pPr>
    <w:rPr>
      <w:sz w:val="16"/>
    </w:rPr>
  </w:style>
  <w:style w:type="paragraph" w:customStyle="1" w:styleId="ASN1">
    <w:name w:val="ASN.1"/>
    <w:basedOn w:val="Normal"/>
    <w:next w:val="Normal"/>
    <w:rsid w:val="00014795"/>
    <w:pPr>
      <w:tabs>
        <w:tab w:val="clear" w:pos="794"/>
        <w:tab w:val="clear" w:pos="1191"/>
        <w:tab w:val="clear" w:pos="1588"/>
        <w:tab w:val="clear" w:pos="1985"/>
        <w:tab w:val="left" w:pos="567"/>
        <w:tab w:val="left" w:pos="1134"/>
        <w:tab w:val="left" w:pos="1701"/>
        <w:tab w:val="left" w:pos="2268"/>
        <w:tab w:val="left" w:pos="2835"/>
        <w:tab w:val="left" w:pos="3402"/>
        <w:tab w:val="left" w:pos="3969"/>
        <w:tab w:val="left" w:pos="4536"/>
        <w:tab w:val="left" w:pos="5103"/>
        <w:tab w:val="left" w:pos="5670"/>
      </w:tabs>
      <w:spacing w:before="0"/>
    </w:pPr>
    <w:rPr>
      <w:b/>
      <w:noProof/>
      <w:sz w:val="20"/>
    </w:rPr>
  </w:style>
  <w:style w:type="paragraph" w:customStyle="1" w:styleId="Call">
    <w:name w:val="Call"/>
    <w:basedOn w:val="Normal"/>
    <w:next w:val="Normal"/>
    <w:link w:val="CallChar"/>
    <w:rsid w:val="00014795"/>
    <w:pPr>
      <w:keepNext/>
      <w:keepLines/>
      <w:spacing w:before="160"/>
      <w:ind w:left="794"/>
    </w:pPr>
    <w:rPr>
      <w:i/>
    </w:rPr>
  </w:style>
  <w:style w:type="paragraph" w:customStyle="1" w:styleId="ChapNo">
    <w:name w:val="Chap_No"/>
    <w:basedOn w:val="ArtNo"/>
    <w:next w:val="Chaptitle"/>
    <w:rsid w:val="00014795"/>
    <w:rPr>
      <w:b/>
    </w:rPr>
  </w:style>
  <w:style w:type="paragraph" w:customStyle="1" w:styleId="Chaptitle">
    <w:name w:val="Chap_title"/>
    <w:basedOn w:val="Arttitle"/>
    <w:next w:val="Normalaftertitle"/>
    <w:rsid w:val="00014795"/>
  </w:style>
  <w:style w:type="character" w:styleId="FootnoteReference">
    <w:name w:val="footnote reference"/>
    <w:basedOn w:val="DefaultParagraphFont"/>
    <w:rsid w:val="00014795"/>
    <w:rPr>
      <w:position w:val="6"/>
      <w:sz w:val="18"/>
    </w:rPr>
  </w:style>
  <w:style w:type="paragraph" w:styleId="FootnoteText">
    <w:name w:val="footnote text"/>
    <w:basedOn w:val="Normal"/>
    <w:link w:val="FootnoteTextChar"/>
    <w:rsid w:val="00014795"/>
    <w:pPr>
      <w:keepLines/>
      <w:tabs>
        <w:tab w:val="left" w:pos="255"/>
      </w:tabs>
      <w:ind w:left="255" w:hanging="255"/>
    </w:pPr>
    <w:rPr>
      <w:sz w:val="22"/>
    </w:rPr>
  </w:style>
  <w:style w:type="paragraph" w:styleId="Index1">
    <w:name w:val="index 1"/>
    <w:basedOn w:val="Normal"/>
    <w:next w:val="Normal"/>
    <w:rsid w:val="00014795"/>
  </w:style>
  <w:style w:type="paragraph" w:styleId="Index2">
    <w:name w:val="index 2"/>
    <w:basedOn w:val="Normal"/>
    <w:next w:val="Normal"/>
    <w:rsid w:val="00014795"/>
    <w:pPr>
      <w:ind w:left="283"/>
    </w:pPr>
  </w:style>
  <w:style w:type="paragraph" w:styleId="Index3">
    <w:name w:val="index 3"/>
    <w:basedOn w:val="Normal"/>
    <w:next w:val="Normal"/>
    <w:rsid w:val="00014795"/>
    <w:pPr>
      <w:ind w:left="566"/>
    </w:pPr>
  </w:style>
  <w:style w:type="paragraph" w:styleId="IndexHeading">
    <w:name w:val="index heading"/>
    <w:basedOn w:val="Normal"/>
    <w:next w:val="Index1"/>
    <w:rsid w:val="00014795"/>
  </w:style>
  <w:style w:type="paragraph" w:customStyle="1" w:styleId="Line">
    <w:name w:val="Line"/>
    <w:basedOn w:val="Normal"/>
    <w:next w:val="Normal"/>
    <w:rsid w:val="00014795"/>
    <w:pPr>
      <w:pBdr>
        <w:top w:val="single" w:sz="6" w:space="1" w:color="auto"/>
      </w:pBdr>
      <w:tabs>
        <w:tab w:val="clear" w:pos="794"/>
        <w:tab w:val="clear" w:pos="1191"/>
        <w:tab w:val="clear" w:pos="1588"/>
        <w:tab w:val="clear" w:pos="1985"/>
      </w:tabs>
      <w:spacing w:before="240"/>
      <w:ind w:left="3997" w:right="3997"/>
      <w:jc w:val="center"/>
    </w:pPr>
    <w:rPr>
      <w:sz w:val="20"/>
    </w:rPr>
  </w:style>
  <w:style w:type="paragraph" w:customStyle="1" w:styleId="toctemp">
    <w:name w:val="toctemp"/>
    <w:basedOn w:val="Normal"/>
    <w:rsid w:val="00014795"/>
    <w:pPr>
      <w:tabs>
        <w:tab w:val="clear" w:pos="794"/>
        <w:tab w:val="clear" w:pos="1191"/>
        <w:tab w:val="clear" w:pos="1588"/>
        <w:tab w:val="clear" w:pos="1985"/>
        <w:tab w:val="left" w:pos="2693"/>
        <w:tab w:val="left" w:leader="dot" w:pos="8789"/>
        <w:tab w:val="right" w:pos="9639"/>
      </w:tabs>
      <w:ind w:left="2693" w:right="964" w:hanging="2693"/>
    </w:pPr>
  </w:style>
  <w:style w:type="paragraph" w:customStyle="1" w:styleId="PartNo">
    <w:name w:val="Part_No"/>
    <w:basedOn w:val="Normal"/>
    <w:next w:val="Normal"/>
    <w:rsid w:val="00014795"/>
  </w:style>
  <w:style w:type="paragraph" w:customStyle="1" w:styleId="Partref">
    <w:name w:val="Part_ref"/>
    <w:basedOn w:val="Normal"/>
    <w:next w:val="Normal"/>
    <w:rsid w:val="00014795"/>
    <w:pPr>
      <w:keepNext/>
      <w:keepLines/>
      <w:spacing w:after="280"/>
      <w:jc w:val="center"/>
    </w:pPr>
  </w:style>
  <w:style w:type="paragraph" w:customStyle="1" w:styleId="Parttitle">
    <w:name w:val="Part_title"/>
    <w:basedOn w:val="Normal"/>
    <w:next w:val="Normalaftertitle"/>
    <w:rsid w:val="00014795"/>
    <w:pPr>
      <w:keepNext/>
      <w:keepLines/>
      <w:tabs>
        <w:tab w:val="clear" w:pos="794"/>
        <w:tab w:val="clear" w:pos="1191"/>
        <w:tab w:val="clear" w:pos="1588"/>
        <w:tab w:val="clear" w:pos="1985"/>
      </w:tabs>
      <w:spacing w:before="280" w:after="40"/>
      <w:jc w:val="center"/>
    </w:pPr>
    <w:rPr>
      <w:b/>
      <w:sz w:val="28"/>
    </w:rPr>
  </w:style>
  <w:style w:type="paragraph" w:customStyle="1" w:styleId="Questiondate">
    <w:name w:val="Question_date"/>
    <w:basedOn w:val="Recdate"/>
    <w:next w:val="Normalaftertitle"/>
    <w:rsid w:val="00014795"/>
  </w:style>
  <w:style w:type="paragraph" w:customStyle="1" w:styleId="QuestionNo">
    <w:name w:val="Question_No"/>
    <w:basedOn w:val="RecNo"/>
    <w:next w:val="Normal"/>
    <w:rsid w:val="00014795"/>
  </w:style>
  <w:style w:type="paragraph" w:customStyle="1" w:styleId="Questionref">
    <w:name w:val="Question_ref"/>
    <w:basedOn w:val="Recref"/>
    <w:next w:val="Questiondate"/>
    <w:rsid w:val="00014795"/>
  </w:style>
  <w:style w:type="paragraph" w:customStyle="1" w:styleId="Questiontitle">
    <w:name w:val="Question_title"/>
    <w:basedOn w:val="Normal"/>
    <w:next w:val="Questionref"/>
    <w:rsid w:val="00014795"/>
  </w:style>
  <w:style w:type="paragraph" w:customStyle="1" w:styleId="Reftext">
    <w:name w:val="Ref_text"/>
    <w:basedOn w:val="Normal"/>
    <w:rsid w:val="00014795"/>
    <w:pPr>
      <w:ind w:left="794" w:hanging="794"/>
    </w:pPr>
    <w:rPr>
      <w:sz w:val="22"/>
    </w:rPr>
  </w:style>
  <w:style w:type="paragraph" w:customStyle="1" w:styleId="Reftitle">
    <w:name w:val="Ref_title"/>
    <w:basedOn w:val="Normal"/>
    <w:next w:val="Reftext"/>
    <w:rsid w:val="00014795"/>
    <w:pPr>
      <w:tabs>
        <w:tab w:val="clear" w:pos="794"/>
        <w:tab w:val="clear" w:pos="1191"/>
        <w:tab w:val="clear" w:pos="1588"/>
        <w:tab w:val="clear" w:pos="1985"/>
      </w:tabs>
      <w:spacing w:before="480"/>
      <w:jc w:val="center"/>
    </w:pPr>
    <w:rPr>
      <w:b/>
      <w:sz w:val="28"/>
    </w:rPr>
  </w:style>
  <w:style w:type="paragraph" w:customStyle="1" w:styleId="Repdate">
    <w:name w:val="Rep_date"/>
    <w:basedOn w:val="Recdate"/>
    <w:next w:val="Normal"/>
    <w:rsid w:val="00014795"/>
  </w:style>
  <w:style w:type="paragraph" w:customStyle="1" w:styleId="RepNo">
    <w:name w:val="Rep_No"/>
    <w:basedOn w:val="RecNo"/>
    <w:next w:val="Reptitle"/>
    <w:rsid w:val="00014795"/>
  </w:style>
  <w:style w:type="paragraph" w:customStyle="1" w:styleId="Reptitle">
    <w:name w:val="Rep_title"/>
    <w:basedOn w:val="Rectitle"/>
    <w:next w:val="Repref"/>
    <w:rsid w:val="00014795"/>
  </w:style>
  <w:style w:type="paragraph" w:customStyle="1" w:styleId="Repref">
    <w:name w:val="Rep_ref"/>
    <w:basedOn w:val="Recref"/>
    <w:next w:val="Repdate"/>
    <w:rsid w:val="00014795"/>
  </w:style>
  <w:style w:type="paragraph" w:customStyle="1" w:styleId="Resdate">
    <w:name w:val="Res_date"/>
    <w:basedOn w:val="Recdate"/>
    <w:next w:val="Normalaftertitle"/>
    <w:rsid w:val="00014795"/>
  </w:style>
  <w:style w:type="paragraph" w:customStyle="1" w:styleId="ResNo">
    <w:name w:val="Res_No"/>
    <w:basedOn w:val="RecNo"/>
    <w:next w:val="Restitle"/>
    <w:link w:val="ResNoChar"/>
    <w:rsid w:val="00014795"/>
  </w:style>
  <w:style w:type="paragraph" w:customStyle="1" w:styleId="Restitle">
    <w:name w:val="Res_title"/>
    <w:basedOn w:val="Normal"/>
    <w:next w:val="Resref"/>
    <w:link w:val="RestitleChar"/>
    <w:rsid w:val="00014795"/>
    <w:pPr>
      <w:spacing w:before="240"/>
      <w:jc w:val="center"/>
    </w:pPr>
    <w:rPr>
      <w:b/>
      <w:sz w:val="28"/>
    </w:rPr>
  </w:style>
  <w:style w:type="paragraph" w:customStyle="1" w:styleId="Resref">
    <w:name w:val="Res_ref"/>
    <w:basedOn w:val="Recref"/>
    <w:next w:val="Resdate"/>
    <w:rsid w:val="00014795"/>
  </w:style>
  <w:style w:type="paragraph" w:customStyle="1" w:styleId="SectionNo">
    <w:name w:val="Section_No"/>
    <w:basedOn w:val="Normal"/>
    <w:next w:val="Normal"/>
    <w:rsid w:val="00014795"/>
  </w:style>
  <w:style w:type="paragraph" w:customStyle="1" w:styleId="Sectiontitle">
    <w:name w:val="Section_title"/>
    <w:basedOn w:val="Normal"/>
    <w:next w:val="Normalaftertitle"/>
    <w:rsid w:val="00014795"/>
    <w:pPr>
      <w:keepNext/>
      <w:keepLines/>
      <w:tabs>
        <w:tab w:val="clear" w:pos="794"/>
        <w:tab w:val="clear" w:pos="1191"/>
        <w:tab w:val="clear" w:pos="1588"/>
        <w:tab w:val="clear" w:pos="1985"/>
      </w:tabs>
      <w:spacing w:before="280" w:after="40"/>
      <w:jc w:val="center"/>
    </w:pPr>
    <w:rPr>
      <w:b/>
      <w:sz w:val="28"/>
    </w:rPr>
  </w:style>
  <w:style w:type="paragraph" w:customStyle="1" w:styleId="toc0">
    <w:name w:val="toc 0"/>
    <w:basedOn w:val="Normal"/>
    <w:next w:val="TOC1"/>
    <w:rsid w:val="00014795"/>
    <w:pPr>
      <w:tabs>
        <w:tab w:val="clear" w:pos="794"/>
        <w:tab w:val="clear" w:pos="1191"/>
        <w:tab w:val="clear" w:pos="1588"/>
        <w:tab w:val="clear" w:pos="1985"/>
        <w:tab w:val="right" w:pos="9611"/>
      </w:tabs>
    </w:pPr>
    <w:rPr>
      <w:i/>
    </w:rPr>
  </w:style>
  <w:style w:type="paragraph" w:styleId="TOC1">
    <w:name w:val="toc 1"/>
    <w:basedOn w:val="Normal"/>
    <w:uiPriority w:val="39"/>
    <w:rsid w:val="00014795"/>
    <w:pPr>
      <w:keepLines/>
      <w:tabs>
        <w:tab w:val="clear" w:pos="794"/>
        <w:tab w:val="clear" w:pos="1191"/>
        <w:tab w:val="clear" w:pos="1588"/>
        <w:tab w:val="clear" w:pos="1985"/>
        <w:tab w:val="left" w:pos="567"/>
        <w:tab w:val="left" w:leader="dot" w:pos="8789"/>
        <w:tab w:val="right" w:pos="9611"/>
      </w:tabs>
      <w:spacing w:before="240"/>
      <w:ind w:left="567" w:right="851" w:hanging="567"/>
    </w:pPr>
    <w:rPr>
      <w:lang w:val="en-US"/>
    </w:rPr>
  </w:style>
  <w:style w:type="paragraph" w:styleId="TOC2">
    <w:name w:val="toc 2"/>
    <w:basedOn w:val="TOC1"/>
    <w:uiPriority w:val="39"/>
    <w:rsid w:val="00014795"/>
    <w:pPr>
      <w:tabs>
        <w:tab w:val="clear" w:pos="567"/>
        <w:tab w:val="left" w:pos="1276"/>
      </w:tabs>
      <w:spacing w:before="160"/>
      <w:ind w:left="1276" w:hanging="709"/>
    </w:pPr>
  </w:style>
  <w:style w:type="paragraph" w:styleId="TOC3">
    <w:name w:val="toc 3"/>
    <w:basedOn w:val="TOC2"/>
    <w:rsid w:val="00014795"/>
    <w:pPr>
      <w:tabs>
        <w:tab w:val="clear" w:pos="1276"/>
        <w:tab w:val="left" w:pos="2155"/>
      </w:tabs>
      <w:ind w:left="2155" w:hanging="879"/>
    </w:pPr>
  </w:style>
  <w:style w:type="paragraph" w:styleId="TOC4">
    <w:name w:val="toc 4"/>
    <w:basedOn w:val="TOC3"/>
    <w:rsid w:val="00014795"/>
    <w:pPr>
      <w:tabs>
        <w:tab w:val="left" w:pos="3261"/>
      </w:tabs>
      <w:spacing w:before="80"/>
      <w:ind w:left="3261" w:hanging="993"/>
    </w:pPr>
  </w:style>
  <w:style w:type="paragraph" w:styleId="TOC5">
    <w:name w:val="toc 5"/>
    <w:basedOn w:val="TOC4"/>
    <w:rsid w:val="00014795"/>
  </w:style>
  <w:style w:type="paragraph" w:styleId="TOC6">
    <w:name w:val="toc 6"/>
    <w:basedOn w:val="TOC4"/>
    <w:rsid w:val="00014795"/>
  </w:style>
  <w:style w:type="paragraph" w:styleId="TOC7">
    <w:name w:val="toc 7"/>
    <w:basedOn w:val="TOC4"/>
    <w:rsid w:val="00014795"/>
  </w:style>
  <w:style w:type="paragraph" w:styleId="TOC8">
    <w:name w:val="toc 8"/>
    <w:basedOn w:val="TOC4"/>
    <w:rsid w:val="00014795"/>
  </w:style>
  <w:style w:type="paragraph" w:customStyle="1" w:styleId="Annexref">
    <w:name w:val="Annex_ref"/>
    <w:basedOn w:val="Normal"/>
    <w:next w:val="Normalaftertitle"/>
    <w:rsid w:val="00014795"/>
    <w:pPr>
      <w:keepNext/>
      <w:keepLines/>
      <w:spacing w:after="280"/>
      <w:jc w:val="center"/>
    </w:pPr>
  </w:style>
  <w:style w:type="paragraph" w:customStyle="1" w:styleId="Appendixref">
    <w:name w:val="Appendix_ref"/>
    <w:basedOn w:val="Annexref"/>
    <w:next w:val="Normalaftertitle"/>
    <w:rsid w:val="00014795"/>
  </w:style>
  <w:style w:type="paragraph" w:customStyle="1" w:styleId="Tabletitle">
    <w:name w:val="Table_title"/>
    <w:basedOn w:val="Normal"/>
    <w:next w:val="Tablehead"/>
    <w:link w:val="Tabletitle0"/>
    <w:rsid w:val="00014795"/>
    <w:pPr>
      <w:keepNext/>
      <w:spacing w:before="0" w:after="120"/>
      <w:jc w:val="center"/>
    </w:pPr>
    <w:rPr>
      <w:b/>
    </w:rPr>
  </w:style>
  <w:style w:type="paragraph" w:customStyle="1" w:styleId="Summary">
    <w:name w:val="Summary"/>
    <w:basedOn w:val="Normal"/>
    <w:next w:val="Normalaftertitle"/>
    <w:autoRedefine/>
    <w:rsid w:val="00014795"/>
    <w:pPr>
      <w:spacing w:after="480"/>
    </w:pPr>
    <w:rPr>
      <w:sz w:val="22"/>
      <w:lang w:val="es-ES_tradnl"/>
    </w:rPr>
  </w:style>
  <w:style w:type="character" w:styleId="Hyperlink">
    <w:name w:val="Hyperlink"/>
    <w:basedOn w:val="DefaultParagraphFont"/>
    <w:uiPriority w:val="99"/>
    <w:rsid w:val="00934ED7"/>
    <w:rPr>
      <w:color w:val="0000FF"/>
      <w:u w:val="single"/>
    </w:rPr>
  </w:style>
  <w:style w:type="paragraph" w:customStyle="1" w:styleId="TableLegendNote">
    <w:name w:val="Table_Legend_Note"/>
    <w:basedOn w:val="Tablelegend"/>
    <w:next w:val="Tablelegend"/>
    <w:rsid w:val="00014795"/>
    <w:pPr>
      <w:ind w:left="-85" w:firstLine="0"/>
    </w:pPr>
    <w:rPr>
      <w:lang w:val="en-US"/>
    </w:rPr>
  </w:style>
  <w:style w:type="character" w:customStyle="1" w:styleId="HeaderChar">
    <w:name w:val="Header Char"/>
    <w:basedOn w:val="DefaultParagraphFont"/>
    <w:link w:val="Header"/>
    <w:rsid w:val="00EE47C4"/>
    <w:rPr>
      <w:sz w:val="24"/>
      <w:lang w:val="en-GB" w:eastAsia="en-US"/>
    </w:rPr>
  </w:style>
  <w:style w:type="table" w:styleId="TableGrid">
    <w:name w:val="Table Grid"/>
    <w:basedOn w:val="TableNormal"/>
    <w:uiPriority w:val="59"/>
    <w:rsid w:val="00EE47C4"/>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B083A"/>
    <w:rPr>
      <w:color w:val="605E5C"/>
      <w:shd w:val="clear" w:color="auto" w:fill="E1DFDD"/>
    </w:rPr>
  </w:style>
  <w:style w:type="paragraph" w:customStyle="1" w:styleId="CoverNumber">
    <w:name w:val="Cover Number"/>
    <w:basedOn w:val="Normal"/>
    <w:qFormat/>
    <w:rsid w:val="00B42334"/>
    <w:pPr>
      <w:widowControl w:val="0"/>
      <w:tabs>
        <w:tab w:val="clear" w:pos="794"/>
        <w:tab w:val="clear" w:pos="1191"/>
        <w:tab w:val="clear" w:pos="1588"/>
        <w:tab w:val="clear" w:pos="1985"/>
      </w:tabs>
      <w:overflowPunct/>
      <w:adjustRightInd/>
      <w:spacing w:before="93"/>
      <w:ind w:left="284"/>
      <w:jc w:val="left"/>
      <w:textAlignment w:val="auto"/>
      <w:outlineLvl w:val="0"/>
    </w:pPr>
    <w:rPr>
      <w:rFonts w:ascii="Arial" w:eastAsia="AvenirNext LT Pro Medium" w:hAnsi="Arial" w:cs="AvenirNext LT Pro Medium"/>
      <w:b/>
      <w:bCs/>
      <w:spacing w:val="-10"/>
      <w:sz w:val="44"/>
      <w:szCs w:val="52"/>
      <w:lang w:val="en-US"/>
    </w:rPr>
  </w:style>
  <w:style w:type="paragraph" w:customStyle="1" w:styleId="CoverDate">
    <w:name w:val="Cover Date"/>
    <w:basedOn w:val="Normal"/>
    <w:qFormat/>
    <w:rsid w:val="00260B24"/>
    <w:pPr>
      <w:widowControl w:val="0"/>
      <w:tabs>
        <w:tab w:val="clear" w:pos="794"/>
        <w:tab w:val="clear" w:pos="1191"/>
        <w:tab w:val="clear" w:pos="1588"/>
        <w:tab w:val="clear" w:pos="1985"/>
      </w:tabs>
      <w:overflowPunct/>
      <w:adjustRightInd/>
      <w:spacing w:before="126"/>
      <w:ind w:left="284"/>
      <w:jc w:val="left"/>
      <w:textAlignment w:val="auto"/>
    </w:pPr>
    <w:rPr>
      <w:rFonts w:ascii="Arial" w:eastAsia="AvenirNext LT Pro Regular" w:hAnsi="Arial" w:cs="AvenirNext LT Pro Regular"/>
      <w:b/>
      <w:spacing w:val="-2"/>
      <w:sz w:val="36"/>
      <w:szCs w:val="22"/>
      <w:lang w:val="en-US"/>
    </w:rPr>
  </w:style>
  <w:style w:type="paragraph" w:customStyle="1" w:styleId="CoverSeries">
    <w:name w:val="Cover Series"/>
    <w:basedOn w:val="Normal"/>
    <w:qFormat/>
    <w:rsid w:val="00B42334"/>
    <w:pPr>
      <w:widowControl w:val="0"/>
      <w:tabs>
        <w:tab w:val="clear" w:pos="794"/>
        <w:tab w:val="clear" w:pos="1191"/>
        <w:tab w:val="clear" w:pos="1588"/>
        <w:tab w:val="clear" w:pos="1985"/>
      </w:tabs>
      <w:overflowPunct/>
      <w:adjustRightInd/>
      <w:spacing w:before="241" w:line="244" w:lineRule="auto"/>
      <w:ind w:left="284"/>
      <w:jc w:val="left"/>
      <w:textAlignment w:val="auto"/>
    </w:pPr>
    <w:rPr>
      <w:rFonts w:ascii="Arial" w:eastAsia="AvenirNext LT Pro Regular" w:hAnsi="Arial" w:cs="AvenirNext LT Pro Regular"/>
      <w:bCs/>
      <w:color w:val="1A1A1A"/>
      <w:spacing w:val="-4"/>
      <w:sz w:val="40"/>
      <w:szCs w:val="48"/>
      <w:lang w:val="en-US"/>
    </w:rPr>
  </w:style>
  <w:style w:type="paragraph" w:customStyle="1" w:styleId="CoverTitle">
    <w:name w:val="Cover Title"/>
    <w:basedOn w:val="Normal"/>
    <w:qFormat/>
    <w:rsid w:val="00B42334"/>
    <w:pPr>
      <w:widowControl w:val="0"/>
      <w:tabs>
        <w:tab w:val="clear" w:pos="794"/>
        <w:tab w:val="clear" w:pos="1191"/>
        <w:tab w:val="clear" w:pos="1588"/>
        <w:tab w:val="clear" w:pos="1985"/>
      </w:tabs>
      <w:overflowPunct/>
      <w:adjustRightInd/>
      <w:spacing w:before="338" w:line="244" w:lineRule="auto"/>
      <w:ind w:left="284" w:right="1002"/>
      <w:jc w:val="left"/>
      <w:textAlignment w:val="auto"/>
    </w:pPr>
    <w:rPr>
      <w:rFonts w:ascii="Arial" w:eastAsia="AvenirNext LT Pro Regular" w:hAnsi="Arial" w:cs="AvenirNext LT Pro Regular"/>
      <w:b/>
      <w:bCs/>
      <w:sz w:val="44"/>
      <w:szCs w:val="48"/>
      <w:lang w:val="en-US"/>
    </w:rPr>
  </w:style>
  <w:style w:type="paragraph" w:customStyle="1" w:styleId="Artheading">
    <w:name w:val="Art_heading"/>
    <w:basedOn w:val="Normal"/>
    <w:next w:val="Normal"/>
    <w:rsid w:val="00671F04"/>
    <w:pPr>
      <w:keepNext/>
      <w:keepLines/>
      <w:tabs>
        <w:tab w:val="clear" w:pos="794"/>
        <w:tab w:val="clear" w:pos="1191"/>
        <w:tab w:val="clear" w:pos="1588"/>
        <w:tab w:val="clear" w:pos="1985"/>
        <w:tab w:val="left" w:pos="1134"/>
        <w:tab w:val="left" w:pos="1871"/>
        <w:tab w:val="left" w:pos="2268"/>
      </w:tabs>
      <w:spacing w:before="480"/>
      <w:jc w:val="center"/>
    </w:pPr>
    <w:rPr>
      <w:rFonts w:ascii="Times New Roman Bold" w:hAnsi="Times New Roman Bold"/>
      <w:b/>
      <w:sz w:val="28"/>
    </w:rPr>
  </w:style>
  <w:style w:type="character" w:styleId="EndnoteReference">
    <w:name w:val="endnote reference"/>
    <w:basedOn w:val="DefaultParagraphFont"/>
    <w:rsid w:val="00671F04"/>
    <w:rPr>
      <w:vertAlign w:val="superscript"/>
    </w:rPr>
  </w:style>
  <w:style w:type="paragraph" w:customStyle="1" w:styleId="Figurewithouttitle">
    <w:name w:val="Figure_without_title"/>
    <w:basedOn w:val="FigureNo"/>
    <w:next w:val="Normal"/>
    <w:rsid w:val="00671F04"/>
    <w:pPr>
      <w:keepNext w:val="0"/>
      <w:tabs>
        <w:tab w:val="clear" w:pos="794"/>
        <w:tab w:val="clear" w:pos="1191"/>
        <w:tab w:val="clear" w:pos="1588"/>
        <w:tab w:val="clear" w:pos="1985"/>
        <w:tab w:val="left" w:pos="1134"/>
        <w:tab w:val="left" w:pos="1871"/>
        <w:tab w:val="left" w:pos="2268"/>
      </w:tabs>
      <w:spacing w:after="120"/>
    </w:pPr>
    <w:rPr>
      <w:sz w:val="20"/>
    </w:rPr>
  </w:style>
  <w:style w:type="paragraph" w:customStyle="1" w:styleId="FirstFooter">
    <w:name w:val="FirstFooter"/>
    <w:basedOn w:val="Footer"/>
    <w:rsid w:val="00671F04"/>
    <w:pPr>
      <w:overflowPunct/>
      <w:autoSpaceDE/>
      <w:autoSpaceDN/>
      <w:adjustRightInd/>
      <w:spacing w:before="40"/>
      <w:jc w:val="left"/>
      <w:textAlignment w:val="auto"/>
    </w:pPr>
    <w:rPr>
      <w:noProof w:val="0"/>
      <w:sz w:val="16"/>
    </w:rPr>
  </w:style>
  <w:style w:type="paragraph" w:customStyle="1" w:styleId="Source">
    <w:name w:val="Source"/>
    <w:basedOn w:val="Normal"/>
    <w:next w:val="Normal"/>
    <w:link w:val="SourceChar"/>
    <w:rsid w:val="00671F04"/>
    <w:pPr>
      <w:tabs>
        <w:tab w:val="clear" w:pos="794"/>
        <w:tab w:val="clear" w:pos="1191"/>
        <w:tab w:val="clear" w:pos="1588"/>
        <w:tab w:val="clear" w:pos="1985"/>
        <w:tab w:val="left" w:pos="1134"/>
        <w:tab w:val="left" w:pos="1871"/>
        <w:tab w:val="left" w:pos="2268"/>
      </w:tabs>
      <w:spacing w:before="840"/>
      <w:jc w:val="center"/>
    </w:pPr>
    <w:rPr>
      <w:b/>
      <w:sz w:val="28"/>
    </w:rPr>
  </w:style>
  <w:style w:type="paragraph" w:customStyle="1" w:styleId="SpecialFooter">
    <w:name w:val="Special Footer"/>
    <w:basedOn w:val="Footer"/>
    <w:rsid w:val="00671F04"/>
    <w:pPr>
      <w:tabs>
        <w:tab w:val="left" w:pos="567"/>
        <w:tab w:val="left" w:pos="1134"/>
        <w:tab w:val="left" w:pos="1701"/>
        <w:tab w:val="left" w:pos="2268"/>
        <w:tab w:val="left" w:pos="2835"/>
        <w:tab w:val="left" w:pos="5954"/>
        <w:tab w:val="right" w:pos="9639"/>
      </w:tabs>
    </w:pPr>
    <w:rPr>
      <w:noProof w:val="0"/>
      <w:sz w:val="16"/>
    </w:rPr>
  </w:style>
  <w:style w:type="paragraph" w:customStyle="1" w:styleId="Tableref">
    <w:name w:val="Table_ref"/>
    <w:basedOn w:val="Normal"/>
    <w:next w:val="Normal"/>
    <w:rsid w:val="00671F04"/>
    <w:pPr>
      <w:keepNext/>
      <w:tabs>
        <w:tab w:val="clear" w:pos="794"/>
        <w:tab w:val="clear" w:pos="1191"/>
        <w:tab w:val="clear" w:pos="1588"/>
        <w:tab w:val="clear" w:pos="1985"/>
        <w:tab w:val="left" w:pos="1134"/>
        <w:tab w:val="left" w:pos="1871"/>
        <w:tab w:val="left" w:pos="2268"/>
      </w:tabs>
      <w:spacing w:before="560"/>
      <w:jc w:val="center"/>
    </w:pPr>
    <w:rPr>
      <w:sz w:val="20"/>
    </w:rPr>
  </w:style>
  <w:style w:type="paragraph" w:customStyle="1" w:styleId="Title1">
    <w:name w:val="Title 1"/>
    <w:basedOn w:val="Source"/>
    <w:next w:val="Normal"/>
    <w:link w:val="Title1Char"/>
    <w:rsid w:val="00671F04"/>
    <w:pPr>
      <w:tabs>
        <w:tab w:val="left" w:pos="567"/>
        <w:tab w:val="left" w:pos="1701"/>
        <w:tab w:val="left" w:pos="2835"/>
      </w:tabs>
      <w:spacing w:before="240"/>
    </w:pPr>
    <w:rPr>
      <w:b w:val="0"/>
      <w:caps/>
    </w:rPr>
  </w:style>
  <w:style w:type="paragraph" w:customStyle="1" w:styleId="Title2">
    <w:name w:val="Title 2"/>
    <w:basedOn w:val="Source"/>
    <w:next w:val="Normal"/>
    <w:rsid w:val="00671F04"/>
    <w:pPr>
      <w:overflowPunct/>
      <w:autoSpaceDE/>
      <w:autoSpaceDN/>
      <w:adjustRightInd/>
      <w:spacing w:before="480"/>
      <w:textAlignment w:val="auto"/>
    </w:pPr>
    <w:rPr>
      <w:b w:val="0"/>
      <w:caps/>
    </w:rPr>
  </w:style>
  <w:style w:type="paragraph" w:customStyle="1" w:styleId="Title3">
    <w:name w:val="Title 3"/>
    <w:basedOn w:val="Title2"/>
    <w:next w:val="Normal"/>
    <w:rsid w:val="00671F04"/>
    <w:pPr>
      <w:spacing w:before="240"/>
    </w:pPr>
    <w:rPr>
      <w:caps w:val="0"/>
    </w:rPr>
  </w:style>
  <w:style w:type="paragraph" w:customStyle="1" w:styleId="Title4">
    <w:name w:val="Title 4"/>
    <w:basedOn w:val="Title3"/>
    <w:next w:val="Heading1"/>
    <w:rsid w:val="00671F04"/>
    <w:rPr>
      <w:b/>
    </w:rPr>
  </w:style>
  <w:style w:type="character" w:customStyle="1" w:styleId="Appdef">
    <w:name w:val="App_def"/>
    <w:basedOn w:val="DefaultParagraphFont"/>
    <w:rsid w:val="00671F04"/>
    <w:rPr>
      <w:rFonts w:ascii="Times New Roman" w:hAnsi="Times New Roman"/>
      <w:b/>
    </w:rPr>
  </w:style>
  <w:style w:type="character" w:customStyle="1" w:styleId="Appref">
    <w:name w:val="App_ref"/>
    <w:basedOn w:val="DefaultParagraphFont"/>
    <w:rsid w:val="00671F04"/>
  </w:style>
  <w:style w:type="character" w:customStyle="1" w:styleId="Artdef">
    <w:name w:val="Art_def"/>
    <w:basedOn w:val="DefaultParagraphFont"/>
    <w:rsid w:val="00671F04"/>
    <w:rPr>
      <w:rFonts w:ascii="Times New Roman" w:hAnsi="Times New Roman"/>
      <w:b/>
    </w:rPr>
  </w:style>
  <w:style w:type="character" w:customStyle="1" w:styleId="Artref">
    <w:name w:val="Art_ref"/>
    <w:basedOn w:val="DefaultParagraphFont"/>
    <w:rsid w:val="00671F04"/>
  </w:style>
  <w:style w:type="character" w:customStyle="1" w:styleId="Tablefreq">
    <w:name w:val="Table_freq"/>
    <w:basedOn w:val="DefaultParagraphFont"/>
    <w:rsid w:val="00671F04"/>
    <w:rPr>
      <w:b/>
      <w:color w:val="auto"/>
      <w:sz w:val="20"/>
    </w:rPr>
  </w:style>
  <w:style w:type="paragraph" w:customStyle="1" w:styleId="Formal">
    <w:name w:val="Formal"/>
    <w:basedOn w:val="ASN1"/>
    <w:rsid w:val="00671F04"/>
    <w:pPr>
      <w:tabs>
        <w:tab w:val="left" w:pos="1871"/>
      </w:tabs>
      <w:jc w:val="left"/>
    </w:pPr>
    <w:rPr>
      <w:rFonts w:ascii="Times New Roman Bold" w:hAnsi="Times New Roman Bold"/>
      <w:b w:val="0"/>
    </w:rPr>
  </w:style>
  <w:style w:type="paragraph" w:customStyle="1" w:styleId="Section1">
    <w:name w:val="Section_1"/>
    <w:basedOn w:val="Normal"/>
    <w:link w:val="Section1Char"/>
    <w:rsid w:val="00671F04"/>
    <w:pPr>
      <w:tabs>
        <w:tab w:val="clear" w:pos="794"/>
        <w:tab w:val="clear" w:pos="1191"/>
        <w:tab w:val="clear" w:pos="1588"/>
        <w:tab w:val="clear" w:pos="1985"/>
        <w:tab w:val="center" w:pos="4820"/>
      </w:tabs>
      <w:spacing w:before="360"/>
      <w:jc w:val="center"/>
    </w:pPr>
    <w:rPr>
      <w:b/>
    </w:rPr>
  </w:style>
  <w:style w:type="paragraph" w:customStyle="1" w:styleId="Section2">
    <w:name w:val="Section_2"/>
    <w:basedOn w:val="Section1"/>
    <w:rsid w:val="00671F04"/>
    <w:rPr>
      <w:b w:val="0"/>
      <w:i/>
    </w:rPr>
  </w:style>
  <w:style w:type="paragraph" w:customStyle="1" w:styleId="AnnexNo">
    <w:name w:val="Annex_No"/>
    <w:basedOn w:val="Normal"/>
    <w:next w:val="Normal"/>
    <w:link w:val="AnnexNoCar"/>
    <w:rsid w:val="00671F04"/>
    <w:pPr>
      <w:keepNext/>
      <w:keepLines/>
      <w:tabs>
        <w:tab w:val="clear" w:pos="794"/>
        <w:tab w:val="clear" w:pos="1191"/>
        <w:tab w:val="clear" w:pos="1588"/>
        <w:tab w:val="clear" w:pos="1985"/>
        <w:tab w:val="left" w:pos="1134"/>
        <w:tab w:val="left" w:pos="1871"/>
        <w:tab w:val="left" w:pos="2268"/>
      </w:tabs>
      <w:spacing w:before="480" w:after="80"/>
      <w:jc w:val="center"/>
      <w:outlineLvl w:val="0"/>
    </w:pPr>
    <w:rPr>
      <w:caps/>
      <w:sz w:val="28"/>
    </w:rPr>
  </w:style>
  <w:style w:type="paragraph" w:customStyle="1" w:styleId="Annextitle">
    <w:name w:val="Annex_title"/>
    <w:basedOn w:val="Normal"/>
    <w:next w:val="Normal"/>
    <w:rsid w:val="00671F04"/>
    <w:pPr>
      <w:keepNext/>
      <w:keepLines/>
      <w:tabs>
        <w:tab w:val="clear" w:pos="794"/>
        <w:tab w:val="clear" w:pos="1191"/>
        <w:tab w:val="clear" w:pos="1588"/>
        <w:tab w:val="clear" w:pos="1985"/>
        <w:tab w:val="left" w:pos="1134"/>
        <w:tab w:val="left" w:pos="1871"/>
        <w:tab w:val="left" w:pos="2268"/>
      </w:tabs>
      <w:spacing w:before="240" w:after="280"/>
      <w:jc w:val="center"/>
    </w:pPr>
    <w:rPr>
      <w:rFonts w:ascii="Times New Roman Bold" w:hAnsi="Times New Roman Bold"/>
      <w:b/>
      <w:sz w:val="28"/>
    </w:rPr>
  </w:style>
  <w:style w:type="paragraph" w:customStyle="1" w:styleId="AppendixNo">
    <w:name w:val="Appendix_No"/>
    <w:basedOn w:val="AnnexNo"/>
    <w:next w:val="Annexref"/>
    <w:rsid w:val="00671F04"/>
  </w:style>
  <w:style w:type="paragraph" w:customStyle="1" w:styleId="Appendixtitle">
    <w:name w:val="Appendix_title"/>
    <w:basedOn w:val="Annextitle"/>
    <w:next w:val="Normal"/>
    <w:rsid w:val="00671F04"/>
  </w:style>
  <w:style w:type="paragraph" w:customStyle="1" w:styleId="Border">
    <w:name w:val="Border"/>
    <w:basedOn w:val="Normal"/>
    <w:rsid w:val="00671F04"/>
    <w:pPr>
      <w:pBdr>
        <w:bottom w:val="single" w:sz="6" w:space="0" w:color="auto"/>
      </w:pBdr>
      <w:tabs>
        <w:tab w:val="clear" w:pos="794"/>
        <w:tab w:val="clear" w:pos="1191"/>
        <w:tab w:val="clear" w:pos="1588"/>
        <w:tab w:val="clear" w:pos="1985"/>
        <w:tab w:val="left" w:pos="170"/>
        <w:tab w:val="left" w:pos="567"/>
        <w:tab w:val="left" w:pos="737"/>
        <w:tab w:val="left" w:pos="1871"/>
        <w:tab w:val="left" w:pos="2977"/>
        <w:tab w:val="left" w:pos="3266"/>
      </w:tabs>
      <w:spacing w:before="0" w:line="10" w:lineRule="exact"/>
      <w:ind w:left="28" w:right="28"/>
      <w:jc w:val="center"/>
    </w:pPr>
    <w:rPr>
      <w:b/>
      <w:noProof/>
      <w:sz w:val="20"/>
    </w:rPr>
  </w:style>
  <w:style w:type="paragraph" w:styleId="Index4">
    <w:name w:val="index 4"/>
    <w:basedOn w:val="Normal"/>
    <w:next w:val="Normal"/>
    <w:rsid w:val="00671F04"/>
    <w:pPr>
      <w:tabs>
        <w:tab w:val="clear" w:pos="794"/>
        <w:tab w:val="clear" w:pos="1191"/>
        <w:tab w:val="clear" w:pos="1588"/>
        <w:tab w:val="clear" w:pos="1985"/>
        <w:tab w:val="left" w:pos="1134"/>
        <w:tab w:val="left" w:pos="1871"/>
        <w:tab w:val="left" w:pos="2268"/>
      </w:tabs>
      <w:ind w:left="849"/>
      <w:jc w:val="left"/>
    </w:pPr>
  </w:style>
  <w:style w:type="paragraph" w:styleId="Index5">
    <w:name w:val="index 5"/>
    <w:basedOn w:val="Normal"/>
    <w:next w:val="Normal"/>
    <w:rsid w:val="00671F04"/>
    <w:pPr>
      <w:tabs>
        <w:tab w:val="clear" w:pos="794"/>
        <w:tab w:val="clear" w:pos="1191"/>
        <w:tab w:val="clear" w:pos="1588"/>
        <w:tab w:val="clear" w:pos="1985"/>
        <w:tab w:val="left" w:pos="1134"/>
        <w:tab w:val="left" w:pos="1871"/>
        <w:tab w:val="left" w:pos="2268"/>
      </w:tabs>
      <w:ind w:left="1132"/>
      <w:jc w:val="left"/>
    </w:pPr>
  </w:style>
  <w:style w:type="paragraph" w:styleId="Index6">
    <w:name w:val="index 6"/>
    <w:basedOn w:val="Normal"/>
    <w:next w:val="Normal"/>
    <w:rsid w:val="00671F04"/>
    <w:pPr>
      <w:tabs>
        <w:tab w:val="clear" w:pos="794"/>
        <w:tab w:val="clear" w:pos="1191"/>
        <w:tab w:val="clear" w:pos="1588"/>
        <w:tab w:val="clear" w:pos="1985"/>
        <w:tab w:val="left" w:pos="1134"/>
        <w:tab w:val="left" w:pos="1871"/>
        <w:tab w:val="left" w:pos="2268"/>
      </w:tabs>
      <w:ind w:left="1415"/>
      <w:jc w:val="left"/>
    </w:pPr>
  </w:style>
  <w:style w:type="paragraph" w:styleId="Index7">
    <w:name w:val="index 7"/>
    <w:basedOn w:val="Normal"/>
    <w:next w:val="Normal"/>
    <w:rsid w:val="00671F04"/>
    <w:pPr>
      <w:tabs>
        <w:tab w:val="clear" w:pos="794"/>
        <w:tab w:val="clear" w:pos="1191"/>
        <w:tab w:val="clear" w:pos="1588"/>
        <w:tab w:val="clear" w:pos="1985"/>
        <w:tab w:val="left" w:pos="1134"/>
        <w:tab w:val="left" w:pos="1871"/>
        <w:tab w:val="left" w:pos="2268"/>
      </w:tabs>
      <w:ind w:left="1698"/>
      <w:jc w:val="left"/>
    </w:pPr>
  </w:style>
  <w:style w:type="character" w:styleId="LineNumber">
    <w:name w:val="line number"/>
    <w:basedOn w:val="DefaultParagraphFont"/>
    <w:rsid w:val="00671F04"/>
  </w:style>
  <w:style w:type="paragraph" w:customStyle="1" w:styleId="Normalaftertitle0">
    <w:name w:val="Normal after title"/>
    <w:basedOn w:val="Normal"/>
    <w:next w:val="Normal"/>
    <w:link w:val="NormalaftertitleChar0"/>
    <w:rsid w:val="00671F04"/>
    <w:pPr>
      <w:tabs>
        <w:tab w:val="clear" w:pos="794"/>
        <w:tab w:val="clear" w:pos="1191"/>
        <w:tab w:val="clear" w:pos="1588"/>
        <w:tab w:val="clear" w:pos="1985"/>
        <w:tab w:val="left" w:pos="1134"/>
        <w:tab w:val="left" w:pos="1871"/>
        <w:tab w:val="left" w:pos="2268"/>
      </w:tabs>
      <w:spacing w:before="280"/>
      <w:jc w:val="left"/>
    </w:pPr>
  </w:style>
  <w:style w:type="paragraph" w:customStyle="1" w:styleId="Proposal">
    <w:name w:val="Proposal"/>
    <w:basedOn w:val="Normal"/>
    <w:next w:val="Normal"/>
    <w:link w:val="ProposalChar"/>
    <w:rsid w:val="00671F04"/>
    <w:pPr>
      <w:keepNext/>
      <w:tabs>
        <w:tab w:val="clear" w:pos="794"/>
        <w:tab w:val="clear" w:pos="1191"/>
        <w:tab w:val="clear" w:pos="1588"/>
        <w:tab w:val="clear" w:pos="1985"/>
        <w:tab w:val="left" w:pos="1134"/>
        <w:tab w:val="left" w:pos="1871"/>
        <w:tab w:val="left" w:pos="2268"/>
      </w:tabs>
      <w:spacing w:before="240"/>
      <w:jc w:val="left"/>
    </w:pPr>
    <w:rPr>
      <w:rFonts w:hAnsi="Times New Roman Bold"/>
      <w:b/>
    </w:rPr>
  </w:style>
  <w:style w:type="paragraph" w:customStyle="1" w:styleId="Reasons">
    <w:name w:val="Reasons"/>
    <w:basedOn w:val="Normal"/>
    <w:qFormat/>
    <w:rsid w:val="00671F04"/>
    <w:pPr>
      <w:tabs>
        <w:tab w:val="clear" w:pos="794"/>
        <w:tab w:val="clear" w:pos="1191"/>
        <w:tab w:val="left" w:pos="1134"/>
      </w:tabs>
      <w:jc w:val="left"/>
    </w:pPr>
  </w:style>
  <w:style w:type="paragraph" w:customStyle="1" w:styleId="Section3">
    <w:name w:val="Section_3"/>
    <w:basedOn w:val="Section1"/>
    <w:rsid w:val="00671F04"/>
    <w:rPr>
      <w:b w:val="0"/>
    </w:rPr>
  </w:style>
  <w:style w:type="paragraph" w:customStyle="1" w:styleId="TableTextS5">
    <w:name w:val="Table_TextS5"/>
    <w:basedOn w:val="Normal"/>
    <w:link w:val="TableTextS5Char"/>
    <w:rsid w:val="00671F04"/>
    <w:pPr>
      <w:tabs>
        <w:tab w:val="clear" w:pos="794"/>
        <w:tab w:val="clear" w:pos="1191"/>
        <w:tab w:val="clear" w:pos="1588"/>
        <w:tab w:val="clear" w:pos="1985"/>
        <w:tab w:val="left" w:pos="170"/>
        <w:tab w:val="left" w:pos="567"/>
        <w:tab w:val="left" w:pos="737"/>
        <w:tab w:val="left" w:pos="2977"/>
        <w:tab w:val="left" w:pos="3266"/>
      </w:tabs>
      <w:spacing w:before="40" w:after="40"/>
      <w:ind w:left="170" w:hanging="170"/>
      <w:jc w:val="left"/>
    </w:pPr>
    <w:rPr>
      <w:sz w:val="20"/>
    </w:rPr>
  </w:style>
  <w:style w:type="paragraph" w:customStyle="1" w:styleId="Agendaitem">
    <w:name w:val="Agenda_item"/>
    <w:basedOn w:val="Normal"/>
    <w:next w:val="Normal"/>
    <w:qFormat/>
    <w:rsid w:val="00671F04"/>
    <w:pPr>
      <w:tabs>
        <w:tab w:val="clear" w:pos="794"/>
        <w:tab w:val="clear" w:pos="1191"/>
        <w:tab w:val="clear" w:pos="1588"/>
        <w:tab w:val="clear" w:pos="1985"/>
        <w:tab w:val="left" w:pos="1134"/>
        <w:tab w:val="left" w:pos="1871"/>
        <w:tab w:val="left" w:pos="2268"/>
      </w:tabs>
      <w:overflowPunct/>
      <w:autoSpaceDE/>
      <w:autoSpaceDN/>
      <w:adjustRightInd/>
      <w:spacing w:before="240"/>
      <w:jc w:val="center"/>
      <w:textAlignment w:val="auto"/>
    </w:pPr>
    <w:rPr>
      <w:sz w:val="28"/>
    </w:rPr>
  </w:style>
  <w:style w:type="paragraph" w:customStyle="1" w:styleId="AppArtNo">
    <w:name w:val="App_Art_No"/>
    <w:basedOn w:val="ArtNo"/>
    <w:qFormat/>
    <w:rsid w:val="00671F04"/>
    <w:pPr>
      <w:tabs>
        <w:tab w:val="clear" w:pos="794"/>
        <w:tab w:val="clear" w:pos="1191"/>
        <w:tab w:val="clear" w:pos="1588"/>
        <w:tab w:val="clear" w:pos="1985"/>
        <w:tab w:val="left" w:pos="1134"/>
        <w:tab w:val="left" w:pos="1871"/>
        <w:tab w:val="left" w:pos="2268"/>
      </w:tabs>
    </w:pPr>
    <w:rPr>
      <w:caps/>
    </w:rPr>
  </w:style>
  <w:style w:type="paragraph" w:customStyle="1" w:styleId="AppArttitle">
    <w:name w:val="App_Art_title"/>
    <w:basedOn w:val="Arttitle"/>
    <w:qFormat/>
    <w:rsid w:val="00671F04"/>
    <w:pPr>
      <w:tabs>
        <w:tab w:val="clear" w:pos="794"/>
        <w:tab w:val="clear" w:pos="1191"/>
        <w:tab w:val="clear" w:pos="1588"/>
        <w:tab w:val="clear" w:pos="1985"/>
        <w:tab w:val="left" w:pos="1134"/>
        <w:tab w:val="left" w:pos="1871"/>
        <w:tab w:val="left" w:pos="2268"/>
      </w:tabs>
    </w:pPr>
  </w:style>
  <w:style w:type="paragraph" w:customStyle="1" w:styleId="ApptoAnnex">
    <w:name w:val="App_to_Annex"/>
    <w:basedOn w:val="AppendixNo"/>
    <w:next w:val="Normal"/>
    <w:qFormat/>
    <w:rsid w:val="00671F04"/>
  </w:style>
  <w:style w:type="paragraph" w:customStyle="1" w:styleId="Committee">
    <w:name w:val="Committee"/>
    <w:basedOn w:val="Normal"/>
    <w:qFormat/>
    <w:rsid w:val="00671F04"/>
    <w:pPr>
      <w:framePr w:hSpace="180" w:wrap="around" w:hAnchor="margin" w:y="-675"/>
      <w:tabs>
        <w:tab w:val="clear" w:pos="794"/>
        <w:tab w:val="clear" w:pos="1191"/>
        <w:tab w:val="clear" w:pos="1588"/>
        <w:tab w:val="clear" w:pos="1985"/>
        <w:tab w:val="left" w:pos="851"/>
        <w:tab w:val="left" w:pos="1134"/>
        <w:tab w:val="left" w:pos="1871"/>
        <w:tab w:val="left" w:pos="2268"/>
      </w:tabs>
      <w:spacing w:before="0" w:line="240" w:lineRule="atLeast"/>
      <w:jc w:val="left"/>
    </w:pPr>
    <w:rPr>
      <w:rFonts w:asciiTheme="minorHAnsi" w:hAnsiTheme="minorHAnsi" w:cstheme="minorHAnsi"/>
      <w:b/>
      <w:szCs w:val="24"/>
    </w:rPr>
  </w:style>
  <w:style w:type="character" w:customStyle="1" w:styleId="FooterChar">
    <w:name w:val="Footer Char"/>
    <w:basedOn w:val="DefaultParagraphFont"/>
    <w:link w:val="Footer"/>
    <w:qFormat/>
    <w:rsid w:val="00671F04"/>
    <w:rPr>
      <w:noProof/>
      <w:sz w:val="18"/>
      <w:lang w:val="en-GB" w:eastAsia="en-US"/>
    </w:rPr>
  </w:style>
  <w:style w:type="character" w:customStyle="1" w:styleId="FootnoteTextChar">
    <w:name w:val="Footnote Text Char"/>
    <w:basedOn w:val="DefaultParagraphFont"/>
    <w:link w:val="FootnoteText"/>
    <w:rsid w:val="00671F04"/>
    <w:rPr>
      <w:sz w:val="22"/>
      <w:lang w:val="en-GB" w:eastAsia="en-US"/>
    </w:rPr>
  </w:style>
  <w:style w:type="paragraph" w:customStyle="1" w:styleId="Normalend">
    <w:name w:val="Normal_end"/>
    <w:basedOn w:val="Normal"/>
    <w:next w:val="Normal"/>
    <w:qFormat/>
    <w:rsid w:val="00671F04"/>
    <w:pPr>
      <w:tabs>
        <w:tab w:val="clear" w:pos="794"/>
        <w:tab w:val="clear" w:pos="1191"/>
        <w:tab w:val="clear" w:pos="1588"/>
        <w:tab w:val="clear" w:pos="1985"/>
        <w:tab w:val="left" w:pos="1134"/>
        <w:tab w:val="left" w:pos="1871"/>
        <w:tab w:val="left" w:pos="2268"/>
      </w:tabs>
      <w:jc w:val="left"/>
    </w:pPr>
    <w:rPr>
      <w:lang w:val="en-US"/>
    </w:rPr>
  </w:style>
  <w:style w:type="paragraph" w:customStyle="1" w:styleId="Part1">
    <w:name w:val="Part_1"/>
    <w:basedOn w:val="Section1"/>
    <w:next w:val="Section1"/>
    <w:qFormat/>
    <w:rsid w:val="00671F04"/>
    <w:pPr>
      <w:keepNext/>
      <w:keepLines/>
    </w:pPr>
  </w:style>
  <w:style w:type="paragraph" w:customStyle="1" w:styleId="Subsection1">
    <w:name w:val="Subsection_1"/>
    <w:basedOn w:val="Section1"/>
    <w:next w:val="Normalaftertitle0"/>
    <w:qFormat/>
    <w:rsid w:val="00671F04"/>
  </w:style>
  <w:style w:type="paragraph" w:customStyle="1" w:styleId="Volumetitle">
    <w:name w:val="Volume_title"/>
    <w:basedOn w:val="Normal"/>
    <w:qFormat/>
    <w:rsid w:val="00671F04"/>
    <w:pPr>
      <w:tabs>
        <w:tab w:val="clear" w:pos="794"/>
        <w:tab w:val="clear" w:pos="1191"/>
        <w:tab w:val="clear" w:pos="1588"/>
        <w:tab w:val="clear" w:pos="1985"/>
        <w:tab w:val="left" w:pos="1134"/>
        <w:tab w:val="left" w:pos="1871"/>
        <w:tab w:val="left" w:pos="2268"/>
      </w:tabs>
      <w:jc w:val="center"/>
    </w:pPr>
    <w:rPr>
      <w:b/>
      <w:bCs/>
      <w:sz w:val="28"/>
      <w:szCs w:val="28"/>
    </w:rPr>
  </w:style>
  <w:style w:type="paragraph" w:customStyle="1" w:styleId="Headingsplit">
    <w:name w:val="Heading_split"/>
    <w:basedOn w:val="Headingi"/>
    <w:qFormat/>
    <w:rsid w:val="00671F04"/>
    <w:pPr>
      <w:tabs>
        <w:tab w:val="clear" w:pos="794"/>
        <w:tab w:val="clear" w:pos="1191"/>
        <w:tab w:val="clear" w:pos="1588"/>
        <w:tab w:val="clear" w:pos="1985"/>
        <w:tab w:val="left" w:pos="1134"/>
        <w:tab w:val="left" w:pos="1871"/>
        <w:tab w:val="left" w:pos="2268"/>
      </w:tabs>
      <w:jc w:val="left"/>
      <w:outlineLvl w:val="9"/>
    </w:pPr>
    <w:rPr>
      <w:lang w:val="en-US"/>
    </w:rPr>
  </w:style>
  <w:style w:type="paragraph" w:customStyle="1" w:styleId="Normalsplit">
    <w:name w:val="Normal_split"/>
    <w:basedOn w:val="Normal"/>
    <w:qFormat/>
    <w:rsid w:val="00671F04"/>
    <w:pPr>
      <w:tabs>
        <w:tab w:val="clear" w:pos="794"/>
        <w:tab w:val="clear" w:pos="1191"/>
        <w:tab w:val="clear" w:pos="1588"/>
        <w:tab w:val="clear" w:pos="1985"/>
        <w:tab w:val="left" w:pos="1134"/>
        <w:tab w:val="left" w:pos="1871"/>
        <w:tab w:val="left" w:pos="2268"/>
      </w:tabs>
      <w:jc w:val="left"/>
    </w:pPr>
  </w:style>
  <w:style w:type="character" w:customStyle="1" w:styleId="Provsplit">
    <w:name w:val="Prov_split"/>
    <w:basedOn w:val="DefaultParagraphFont"/>
    <w:qFormat/>
    <w:rsid w:val="00671F04"/>
    <w:rPr>
      <w:rFonts w:ascii="Times New Roman" w:hAnsi="Times New Roman"/>
      <w:b w:val="0"/>
    </w:rPr>
  </w:style>
  <w:style w:type="paragraph" w:customStyle="1" w:styleId="Tablesplit">
    <w:name w:val="Table_split"/>
    <w:basedOn w:val="Tabletext"/>
    <w:qFormat/>
    <w:rsid w:val="00671F04"/>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jc w:val="left"/>
    </w:pPr>
    <w:rPr>
      <w:b/>
      <w:sz w:val="20"/>
    </w:rPr>
  </w:style>
  <w:style w:type="paragraph" w:customStyle="1" w:styleId="Methodheading1">
    <w:name w:val="Method_heading1"/>
    <w:basedOn w:val="Heading1"/>
    <w:next w:val="Normal"/>
    <w:qFormat/>
    <w:rsid w:val="00671F04"/>
    <w:pPr>
      <w:tabs>
        <w:tab w:val="clear" w:pos="794"/>
        <w:tab w:val="clear" w:pos="1191"/>
        <w:tab w:val="clear" w:pos="1588"/>
        <w:tab w:val="clear" w:pos="1985"/>
        <w:tab w:val="left" w:pos="1134"/>
        <w:tab w:val="left" w:pos="1871"/>
        <w:tab w:val="left" w:pos="2268"/>
      </w:tabs>
      <w:spacing w:before="280"/>
      <w:ind w:left="1134" w:hanging="1134"/>
      <w:jc w:val="left"/>
    </w:pPr>
    <w:rPr>
      <w:sz w:val="28"/>
    </w:rPr>
  </w:style>
  <w:style w:type="paragraph" w:customStyle="1" w:styleId="Methodheading2">
    <w:name w:val="Method_heading2"/>
    <w:basedOn w:val="Heading2"/>
    <w:next w:val="Normal"/>
    <w:qFormat/>
    <w:rsid w:val="00671F04"/>
    <w:pPr>
      <w:tabs>
        <w:tab w:val="clear" w:pos="794"/>
        <w:tab w:val="clear" w:pos="1191"/>
        <w:tab w:val="clear" w:pos="1588"/>
        <w:tab w:val="clear" w:pos="1985"/>
        <w:tab w:val="left" w:pos="1134"/>
        <w:tab w:val="left" w:pos="1871"/>
        <w:tab w:val="left" w:pos="2268"/>
      </w:tabs>
      <w:spacing w:before="200"/>
      <w:ind w:left="1134" w:hanging="1134"/>
      <w:jc w:val="left"/>
    </w:pPr>
  </w:style>
  <w:style w:type="paragraph" w:customStyle="1" w:styleId="Methodheading3">
    <w:name w:val="Method_heading3"/>
    <w:basedOn w:val="Heading3"/>
    <w:next w:val="Normal"/>
    <w:qFormat/>
    <w:rsid w:val="00671F04"/>
    <w:pPr>
      <w:tabs>
        <w:tab w:val="clear" w:pos="794"/>
        <w:tab w:val="clear" w:pos="1191"/>
        <w:tab w:val="clear" w:pos="1588"/>
        <w:tab w:val="clear" w:pos="1985"/>
        <w:tab w:val="left" w:pos="1871"/>
        <w:tab w:val="left" w:pos="2268"/>
      </w:tabs>
      <w:ind w:left="1134" w:hanging="1134"/>
      <w:jc w:val="left"/>
    </w:pPr>
  </w:style>
  <w:style w:type="paragraph" w:customStyle="1" w:styleId="Methodheading4">
    <w:name w:val="Method_heading4"/>
    <w:basedOn w:val="Heading4"/>
    <w:next w:val="Normal"/>
    <w:qFormat/>
    <w:rsid w:val="00671F04"/>
    <w:pPr>
      <w:tabs>
        <w:tab w:val="clear" w:pos="992"/>
        <w:tab w:val="clear" w:pos="1191"/>
        <w:tab w:val="clear" w:pos="1588"/>
        <w:tab w:val="clear" w:pos="1985"/>
        <w:tab w:val="left" w:pos="1871"/>
        <w:tab w:val="left" w:pos="2268"/>
      </w:tabs>
      <w:ind w:left="1134" w:hanging="1134"/>
      <w:jc w:val="left"/>
    </w:pPr>
  </w:style>
  <w:style w:type="paragraph" w:customStyle="1" w:styleId="MethodHeadingb">
    <w:name w:val="Method_Headingb"/>
    <w:basedOn w:val="Headingb"/>
    <w:next w:val="Normal"/>
    <w:qFormat/>
    <w:rsid w:val="00671F04"/>
    <w:pPr>
      <w:tabs>
        <w:tab w:val="clear" w:pos="794"/>
        <w:tab w:val="clear" w:pos="1191"/>
        <w:tab w:val="clear" w:pos="1588"/>
        <w:tab w:val="clear" w:pos="1985"/>
      </w:tabs>
      <w:overflowPunct/>
      <w:autoSpaceDE/>
      <w:autoSpaceDN/>
      <w:adjustRightInd/>
      <w:jc w:val="left"/>
      <w:textAlignment w:val="auto"/>
    </w:pPr>
    <w:rPr>
      <w:rFonts w:ascii="Times New Roman Bold" w:hAnsi="Times New Roman Bold" w:cs="Times New Roman Bold"/>
      <w:lang w:eastAsia="zh-CN"/>
    </w:rPr>
  </w:style>
  <w:style w:type="paragraph" w:customStyle="1" w:styleId="EditorsNote">
    <w:name w:val="EditorsNote"/>
    <w:basedOn w:val="Normal"/>
    <w:rsid w:val="00671F04"/>
    <w:pPr>
      <w:tabs>
        <w:tab w:val="clear" w:pos="794"/>
        <w:tab w:val="clear" w:pos="1191"/>
        <w:tab w:val="clear" w:pos="1588"/>
        <w:tab w:val="clear" w:pos="1985"/>
        <w:tab w:val="left" w:pos="1134"/>
        <w:tab w:val="left" w:pos="1871"/>
        <w:tab w:val="left" w:pos="2268"/>
      </w:tabs>
      <w:spacing w:before="240" w:after="240"/>
      <w:jc w:val="left"/>
    </w:pPr>
    <w:rPr>
      <w:i/>
      <w:iCs/>
    </w:rPr>
  </w:style>
  <w:style w:type="character" w:customStyle="1" w:styleId="FiguretitleChar">
    <w:name w:val="Figure_title Char"/>
    <w:basedOn w:val="DefaultParagraphFont"/>
    <w:link w:val="Figuretitle"/>
    <w:rsid w:val="00671F04"/>
    <w:rPr>
      <w:rFonts w:ascii="Times New Roman Bold" w:hAnsi="Times New Roman Bold"/>
      <w:b/>
      <w:sz w:val="18"/>
      <w:lang w:val="en-GB" w:eastAsia="en-US"/>
    </w:rPr>
  </w:style>
  <w:style w:type="paragraph" w:customStyle="1" w:styleId="Figurewithlegend">
    <w:name w:val="Figure_with_legend"/>
    <w:basedOn w:val="Figure"/>
    <w:rsid w:val="00671F04"/>
    <w:pPr>
      <w:keepLines w:val="0"/>
      <w:tabs>
        <w:tab w:val="clear" w:pos="794"/>
        <w:tab w:val="clear" w:pos="1191"/>
        <w:tab w:val="clear" w:pos="1588"/>
        <w:tab w:val="clear" w:pos="1985"/>
        <w:tab w:val="left" w:pos="1134"/>
        <w:tab w:val="left" w:pos="1871"/>
        <w:tab w:val="left" w:pos="2268"/>
      </w:tabs>
      <w:spacing w:before="120"/>
    </w:pPr>
    <w:rPr>
      <w:caps w:val="0"/>
      <w:noProof/>
      <w:sz w:val="24"/>
      <w:lang w:eastAsia="zh-CN"/>
    </w:rPr>
  </w:style>
  <w:style w:type="paragraph" w:styleId="Signature">
    <w:name w:val="Signature"/>
    <w:basedOn w:val="Normal"/>
    <w:link w:val="SignatureChar"/>
    <w:unhideWhenUsed/>
    <w:rsid w:val="00671F04"/>
    <w:pPr>
      <w:tabs>
        <w:tab w:val="clear" w:pos="794"/>
        <w:tab w:val="clear" w:pos="1191"/>
        <w:tab w:val="clear" w:pos="1588"/>
        <w:tab w:val="clear" w:pos="1985"/>
        <w:tab w:val="center" w:pos="7371"/>
      </w:tabs>
      <w:spacing w:before="600"/>
      <w:jc w:val="left"/>
    </w:pPr>
  </w:style>
  <w:style w:type="character" w:customStyle="1" w:styleId="SignatureChar">
    <w:name w:val="Signature Char"/>
    <w:basedOn w:val="DefaultParagraphFont"/>
    <w:link w:val="Signature"/>
    <w:rsid w:val="00671F04"/>
    <w:rPr>
      <w:sz w:val="24"/>
      <w:lang w:val="en-GB" w:eastAsia="en-US"/>
    </w:rPr>
  </w:style>
  <w:style w:type="character" w:styleId="PlaceholderText">
    <w:name w:val="Placeholder Text"/>
    <w:basedOn w:val="DefaultParagraphFont"/>
    <w:uiPriority w:val="99"/>
    <w:semiHidden/>
    <w:rsid w:val="00671F04"/>
    <w:rPr>
      <w:color w:val="808080"/>
    </w:rPr>
  </w:style>
  <w:style w:type="paragraph" w:customStyle="1" w:styleId="DocData">
    <w:name w:val="DocData"/>
    <w:basedOn w:val="Normal"/>
    <w:rsid w:val="00671F04"/>
    <w:pPr>
      <w:framePr w:hSpace="180" w:wrap="around" w:hAnchor="margin" w:y="-687"/>
      <w:shd w:val="solid" w:color="FFFFFF" w:fill="FFFFFF"/>
      <w:tabs>
        <w:tab w:val="clear" w:pos="794"/>
        <w:tab w:val="clear" w:pos="1191"/>
        <w:tab w:val="clear" w:pos="1588"/>
        <w:tab w:val="clear" w:pos="1985"/>
        <w:tab w:val="left" w:pos="1134"/>
        <w:tab w:val="left" w:pos="1871"/>
        <w:tab w:val="left" w:pos="2268"/>
      </w:tabs>
      <w:spacing w:before="0" w:line="240" w:lineRule="atLeast"/>
      <w:jc w:val="left"/>
    </w:pPr>
    <w:rPr>
      <w:rFonts w:ascii="Verdana" w:hAnsi="Verdana"/>
      <w:b/>
      <w:sz w:val="20"/>
      <w:lang w:eastAsia="zh-CN"/>
    </w:rPr>
  </w:style>
  <w:style w:type="character" w:customStyle="1" w:styleId="Heading1Char">
    <w:name w:val="Heading 1 Char"/>
    <w:basedOn w:val="DefaultParagraphFont"/>
    <w:link w:val="Heading1"/>
    <w:rsid w:val="00671F04"/>
    <w:rPr>
      <w:b/>
      <w:sz w:val="24"/>
      <w:lang w:val="en-GB" w:eastAsia="en-US"/>
    </w:rPr>
  </w:style>
  <w:style w:type="character" w:customStyle="1" w:styleId="Heading2Char">
    <w:name w:val="Heading 2 Char"/>
    <w:basedOn w:val="DefaultParagraphFont"/>
    <w:link w:val="Heading2"/>
    <w:rsid w:val="00671F04"/>
    <w:rPr>
      <w:b/>
      <w:sz w:val="24"/>
      <w:lang w:val="en-GB" w:eastAsia="en-US"/>
    </w:rPr>
  </w:style>
  <w:style w:type="character" w:customStyle="1" w:styleId="Heading3Char">
    <w:name w:val="Heading 3 Char"/>
    <w:basedOn w:val="DefaultParagraphFont"/>
    <w:link w:val="Heading3"/>
    <w:rsid w:val="00671F04"/>
    <w:rPr>
      <w:b/>
      <w:sz w:val="24"/>
      <w:lang w:val="en-GB" w:eastAsia="en-US"/>
    </w:rPr>
  </w:style>
  <w:style w:type="character" w:customStyle="1" w:styleId="Heading4Char">
    <w:name w:val="Heading 4 Char"/>
    <w:basedOn w:val="DefaultParagraphFont"/>
    <w:link w:val="Heading4"/>
    <w:rsid w:val="00671F04"/>
    <w:rPr>
      <w:b/>
      <w:sz w:val="24"/>
      <w:lang w:val="en-GB" w:eastAsia="en-US"/>
    </w:rPr>
  </w:style>
  <w:style w:type="character" w:customStyle="1" w:styleId="Heading5Char">
    <w:name w:val="Heading 5 Char"/>
    <w:basedOn w:val="DefaultParagraphFont"/>
    <w:link w:val="Heading5"/>
    <w:rsid w:val="00671F04"/>
    <w:rPr>
      <w:b/>
      <w:sz w:val="24"/>
      <w:lang w:val="en-GB" w:eastAsia="en-US"/>
    </w:rPr>
  </w:style>
  <w:style w:type="character" w:customStyle="1" w:styleId="Heading6Char">
    <w:name w:val="Heading 6 Char"/>
    <w:basedOn w:val="DefaultParagraphFont"/>
    <w:link w:val="Heading6"/>
    <w:rsid w:val="00671F04"/>
    <w:rPr>
      <w:b/>
      <w:sz w:val="24"/>
      <w:lang w:val="en-GB" w:eastAsia="en-US"/>
    </w:rPr>
  </w:style>
  <w:style w:type="character" w:customStyle="1" w:styleId="Heading7Char">
    <w:name w:val="Heading 7 Char"/>
    <w:basedOn w:val="DefaultParagraphFont"/>
    <w:link w:val="Heading7"/>
    <w:rsid w:val="00671F04"/>
    <w:rPr>
      <w:b/>
      <w:sz w:val="24"/>
      <w:lang w:val="en-GB" w:eastAsia="en-US"/>
    </w:rPr>
  </w:style>
  <w:style w:type="character" w:customStyle="1" w:styleId="Heading8Char">
    <w:name w:val="Heading 8 Char"/>
    <w:basedOn w:val="DefaultParagraphFont"/>
    <w:link w:val="Heading8"/>
    <w:rsid w:val="00671F04"/>
    <w:rPr>
      <w:b/>
      <w:sz w:val="24"/>
      <w:lang w:val="en-GB" w:eastAsia="en-US"/>
    </w:rPr>
  </w:style>
  <w:style w:type="character" w:customStyle="1" w:styleId="Heading9Char">
    <w:name w:val="Heading 9 Char"/>
    <w:basedOn w:val="DefaultParagraphFont"/>
    <w:link w:val="Heading9"/>
    <w:rsid w:val="00671F04"/>
    <w:rPr>
      <w:b/>
      <w:sz w:val="24"/>
      <w:lang w:val="en-GB" w:eastAsia="en-US"/>
    </w:rPr>
  </w:style>
  <w:style w:type="character" w:customStyle="1" w:styleId="NormalaftertitleChar">
    <w:name w:val="Normal_after_title Char"/>
    <w:link w:val="Normalaftertitle"/>
    <w:locked/>
    <w:rsid w:val="00671F04"/>
    <w:rPr>
      <w:sz w:val="24"/>
      <w:lang w:val="en-GB" w:eastAsia="en-US"/>
    </w:rPr>
  </w:style>
  <w:style w:type="character" w:customStyle="1" w:styleId="ArtNoChar">
    <w:name w:val="Art_No Char"/>
    <w:link w:val="ArtNo"/>
    <w:locked/>
    <w:rsid w:val="00671F04"/>
    <w:rPr>
      <w:sz w:val="28"/>
      <w:lang w:val="en-GB" w:eastAsia="en-US"/>
    </w:rPr>
  </w:style>
  <w:style w:type="character" w:customStyle="1" w:styleId="ArttitleCar">
    <w:name w:val="Art_title Car"/>
    <w:link w:val="Arttitle"/>
    <w:locked/>
    <w:rsid w:val="00671F04"/>
    <w:rPr>
      <w:b/>
      <w:sz w:val="28"/>
      <w:lang w:val="en-GB" w:eastAsia="en-US"/>
    </w:rPr>
  </w:style>
  <w:style w:type="character" w:customStyle="1" w:styleId="CallChar">
    <w:name w:val="Call Char"/>
    <w:link w:val="Call"/>
    <w:rsid w:val="00671F04"/>
    <w:rPr>
      <w:i/>
      <w:sz w:val="24"/>
      <w:lang w:val="en-GB" w:eastAsia="en-US"/>
    </w:rPr>
  </w:style>
  <w:style w:type="character" w:customStyle="1" w:styleId="enumlev1Char">
    <w:name w:val="enumlev1 Char"/>
    <w:link w:val="enumlev1"/>
    <w:rsid w:val="00671F04"/>
    <w:rPr>
      <w:sz w:val="24"/>
      <w:lang w:val="en-GB" w:eastAsia="en-US"/>
    </w:rPr>
  </w:style>
  <w:style w:type="character" w:customStyle="1" w:styleId="EquationlegendChar">
    <w:name w:val="Equation_legend Char"/>
    <w:link w:val="Equationlegend"/>
    <w:locked/>
    <w:rsid w:val="00671F04"/>
    <w:rPr>
      <w:sz w:val="24"/>
      <w:lang w:eastAsia="en-US"/>
    </w:rPr>
  </w:style>
  <w:style w:type="character" w:customStyle="1" w:styleId="TabletextChar">
    <w:name w:val="Table_text Char"/>
    <w:link w:val="Tabletext"/>
    <w:locked/>
    <w:rsid w:val="00671F04"/>
    <w:rPr>
      <w:sz w:val="22"/>
      <w:lang w:val="en-GB" w:eastAsia="en-US"/>
    </w:rPr>
  </w:style>
  <w:style w:type="character" w:customStyle="1" w:styleId="FigureNoChar">
    <w:name w:val="Figure_No Char"/>
    <w:link w:val="FigureNo"/>
    <w:locked/>
    <w:rsid w:val="00671F04"/>
    <w:rPr>
      <w:caps/>
      <w:sz w:val="18"/>
      <w:lang w:val="en-GB" w:eastAsia="en-US"/>
    </w:rPr>
  </w:style>
  <w:style w:type="character" w:customStyle="1" w:styleId="NoteChar">
    <w:name w:val="Note Char"/>
    <w:link w:val="Note"/>
    <w:locked/>
    <w:rsid w:val="00671F04"/>
    <w:rPr>
      <w:sz w:val="22"/>
      <w:lang w:val="en-GB" w:eastAsia="en-US"/>
    </w:rPr>
  </w:style>
  <w:style w:type="character" w:customStyle="1" w:styleId="AnnexNoCar">
    <w:name w:val="Annex_No Car"/>
    <w:link w:val="AnnexNo"/>
    <w:locked/>
    <w:rsid w:val="00671F04"/>
    <w:rPr>
      <w:caps/>
      <w:sz w:val="28"/>
      <w:lang w:val="en-GB" w:eastAsia="en-US"/>
    </w:rPr>
  </w:style>
  <w:style w:type="character" w:customStyle="1" w:styleId="NormalaftertitleChar0">
    <w:name w:val="Normal after title Char"/>
    <w:link w:val="Normalaftertitle0"/>
    <w:rsid w:val="00671F04"/>
    <w:rPr>
      <w:sz w:val="24"/>
      <w:lang w:val="en-GB" w:eastAsia="en-US"/>
    </w:rPr>
  </w:style>
  <w:style w:type="character" w:customStyle="1" w:styleId="RecNoChar">
    <w:name w:val="Rec_No Char"/>
    <w:link w:val="RecNo"/>
    <w:locked/>
    <w:rsid w:val="00671F04"/>
    <w:rPr>
      <w:sz w:val="28"/>
      <w:lang w:val="en-GB" w:eastAsia="en-US"/>
    </w:rPr>
  </w:style>
  <w:style w:type="character" w:customStyle="1" w:styleId="RectitleChar">
    <w:name w:val="Rec_title Char"/>
    <w:link w:val="Rectitle"/>
    <w:locked/>
    <w:rsid w:val="00671F04"/>
    <w:rPr>
      <w:b/>
      <w:sz w:val="28"/>
      <w:lang w:val="en-GB" w:eastAsia="en-US"/>
    </w:rPr>
  </w:style>
  <w:style w:type="character" w:customStyle="1" w:styleId="ResNoChar">
    <w:name w:val="Res_No Char"/>
    <w:link w:val="ResNo"/>
    <w:locked/>
    <w:rsid w:val="00671F04"/>
    <w:rPr>
      <w:sz w:val="28"/>
      <w:lang w:val="en-GB" w:eastAsia="en-US"/>
    </w:rPr>
  </w:style>
  <w:style w:type="character" w:customStyle="1" w:styleId="RestitleChar">
    <w:name w:val="Res_title Char"/>
    <w:link w:val="Restitle"/>
    <w:locked/>
    <w:rsid w:val="00671F04"/>
    <w:rPr>
      <w:b/>
      <w:sz w:val="28"/>
      <w:lang w:val="en-GB" w:eastAsia="en-US"/>
    </w:rPr>
  </w:style>
  <w:style w:type="character" w:customStyle="1" w:styleId="SourceChar">
    <w:name w:val="Source Char"/>
    <w:link w:val="Source"/>
    <w:locked/>
    <w:rsid w:val="00671F04"/>
    <w:rPr>
      <w:b/>
      <w:sz w:val="28"/>
      <w:lang w:val="en-GB" w:eastAsia="en-US"/>
    </w:rPr>
  </w:style>
  <w:style w:type="character" w:customStyle="1" w:styleId="TableheadChar">
    <w:name w:val="Table_head Char"/>
    <w:link w:val="Tablehead"/>
    <w:locked/>
    <w:rsid w:val="00671F04"/>
    <w:rPr>
      <w:b/>
      <w:sz w:val="22"/>
      <w:lang w:val="en-GB" w:eastAsia="en-US"/>
    </w:rPr>
  </w:style>
  <w:style w:type="character" w:customStyle="1" w:styleId="TablelegendChar">
    <w:name w:val="Table_legend Char"/>
    <w:link w:val="Tablelegend"/>
    <w:rsid w:val="00671F04"/>
    <w:rPr>
      <w:sz w:val="22"/>
      <w:lang w:val="en-GB" w:eastAsia="en-US"/>
    </w:rPr>
  </w:style>
  <w:style w:type="character" w:customStyle="1" w:styleId="TableNo0">
    <w:name w:val="Table_No Знак"/>
    <w:link w:val="TableNo"/>
    <w:locked/>
    <w:rsid w:val="00671F04"/>
    <w:rPr>
      <w:sz w:val="24"/>
      <w:lang w:val="en-GB" w:eastAsia="en-US"/>
    </w:rPr>
  </w:style>
  <w:style w:type="character" w:customStyle="1" w:styleId="Tabletitle0">
    <w:name w:val="Table_title Знак"/>
    <w:link w:val="Tabletitle"/>
    <w:locked/>
    <w:rsid w:val="00671F04"/>
    <w:rPr>
      <w:b/>
      <w:sz w:val="24"/>
      <w:lang w:val="en-GB" w:eastAsia="en-US"/>
    </w:rPr>
  </w:style>
  <w:style w:type="character" w:customStyle="1" w:styleId="Title1Char">
    <w:name w:val="Title 1 Char"/>
    <w:link w:val="Title1"/>
    <w:rsid w:val="00671F04"/>
    <w:rPr>
      <w:caps/>
      <w:sz w:val="28"/>
      <w:lang w:val="en-GB" w:eastAsia="en-US"/>
    </w:rPr>
  </w:style>
  <w:style w:type="character" w:customStyle="1" w:styleId="Recdef">
    <w:name w:val="Rec_def"/>
    <w:basedOn w:val="DefaultParagraphFont"/>
    <w:rsid w:val="00671F04"/>
    <w:rPr>
      <w:b/>
    </w:rPr>
  </w:style>
  <w:style w:type="character" w:customStyle="1" w:styleId="Resdef">
    <w:name w:val="Res_def"/>
    <w:basedOn w:val="DefaultParagraphFont"/>
    <w:rsid w:val="00671F04"/>
    <w:rPr>
      <w:rFonts w:ascii="Times New Roman" w:hAnsi="Times New Roman"/>
      <w:b/>
    </w:rPr>
  </w:style>
  <w:style w:type="character" w:customStyle="1" w:styleId="Section1Char">
    <w:name w:val="Section_1 Char"/>
    <w:link w:val="Section1"/>
    <w:locked/>
    <w:rsid w:val="00671F04"/>
    <w:rPr>
      <w:b/>
      <w:sz w:val="24"/>
      <w:lang w:val="en-GB" w:eastAsia="en-US"/>
    </w:rPr>
  </w:style>
  <w:style w:type="character" w:customStyle="1" w:styleId="HeadingbChar">
    <w:name w:val="Heading_b Char"/>
    <w:link w:val="Headingb"/>
    <w:locked/>
    <w:rsid w:val="00671F04"/>
    <w:rPr>
      <w:b/>
      <w:sz w:val="24"/>
      <w:lang w:val="en-GB" w:eastAsia="en-US"/>
    </w:rPr>
  </w:style>
  <w:style w:type="character" w:customStyle="1" w:styleId="ProposalChar">
    <w:name w:val="Proposal Char"/>
    <w:link w:val="Proposal"/>
    <w:locked/>
    <w:rsid w:val="00671F04"/>
    <w:rPr>
      <w:rFonts w:hAnsi="Times New Roman Bold"/>
      <w:b/>
      <w:sz w:val="24"/>
      <w:lang w:val="en-GB" w:eastAsia="en-US"/>
    </w:rPr>
  </w:style>
  <w:style w:type="character" w:customStyle="1" w:styleId="TableTextS5Char">
    <w:name w:val="Table_TextS5 Char"/>
    <w:link w:val="TableTextS5"/>
    <w:rsid w:val="00671F04"/>
    <w:rPr>
      <w:lang w:val="en-GB" w:eastAsia="en-US"/>
    </w:rPr>
  </w:style>
  <w:style w:type="paragraph" w:styleId="BalloonText">
    <w:name w:val="Balloon Text"/>
    <w:basedOn w:val="Normal"/>
    <w:link w:val="BalloonTextChar"/>
    <w:rsid w:val="00671F04"/>
    <w:pPr>
      <w:tabs>
        <w:tab w:val="clear" w:pos="794"/>
        <w:tab w:val="clear" w:pos="1191"/>
        <w:tab w:val="clear" w:pos="1588"/>
        <w:tab w:val="clear" w:pos="1985"/>
        <w:tab w:val="left" w:pos="1134"/>
        <w:tab w:val="left" w:pos="1871"/>
        <w:tab w:val="left" w:pos="2268"/>
      </w:tabs>
      <w:spacing w:before="0"/>
      <w:jc w:val="left"/>
    </w:pPr>
    <w:rPr>
      <w:rFonts w:ascii="Tahoma" w:hAnsi="Tahoma" w:cs="Tahoma"/>
      <w:sz w:val="16"/>
      <w:szCs w:val="16"/>
    </w:rPr>
  </w:style>
  <w:style w:type="character" w:customStyle="1" w:styleId="BalloonTextChar">
    <w:name w:val="Balloon Text Char"/>
    <w:basedOn w:val="DefaultParagraphFont"/>
    <w:link w:val="BalloonText"/>
    <w:rsid w:val="00671F04"/>
    <w:rPr>
      <w:rFonts w:ascii="Tahoma" w:hAnsi="Tahoma" w:cs="Tahoma"/>
      <w:sz w:val="16"/>
      <w:szCs w:val="16"/>
      <w:lang w:val="en-GB" w:eastAsia="en-US"/>
    </w:rPr>
  </w:style>
  <w:style w:type="paragraph" w:styleId="BodyText">
    <w:name w:val="Body Text"/>
    <w:basedOn w:val="Normal"/>
    <w:link w:val="BodyTextChar"/>
    <w:rsid w:val="00671F04"/>
    <w:pPr>
      <w:tabs>
        <w:tab w:val="clear" w:pos="794"/>
        <w:tab w:val="clear" w:pos="1191"/>
        <w:tab w:val="clear" w:pos="1588"/>
        <w:tab w:val="clear" w:pos="1985"/>
      </w:tabs>
      <w:overflowPunct/>
      <w:autoSpaceDE/>
      <w:autoSpaceDN/>
      <w:adjustRightInd/>
      <w:spacing w:before="0"/>
      <w:textAlignment w:val="auto"/>
    </w:pPr>
    <w:rPr>
      <w:rFonts w:ascii="Arial" w:hAnsi="Arial"/>
      <w:lang w:val="en-US"/>
    </w:rPr>
  </w:style>
  <w:style w:type="character" w:customStyle="1" w:styleId="BodyTextChar">
    <w:name w:val="Body Text Char"/>
    <w:basedOn w:val="DefaultParagraphFont"/>
    <w:link w:val="BodyText"/>
    <w:rsid w:val="00671F04"/>
    <w:rPr>
      <w:rFonts w:ascii="Arial" w:hAnsi="Arial"/>
      <w:sz w:val="24"/>
      <w:lang w:eastAsia="en-US"/>
    </w:rPr>
  </w:style>
  <w:style w:type="paragraph" w:customStyle="1" w:styleId="Discussion">
    <w:name w:val="Discussion"/>
    <w:basedOn w:val="Normal"/>
    <w:rsid w:val="00671F04"/>
    <w:pPr>
      <w:numPr>
        <w:numId w:val="13"/>
      </w:numPr>
      <w:tabs>
        <w:tab w:val="clear" w:pos="720"/>
        <w:tab w:val="clear" w:pos="794"/>
        <w:tab w:val="clear" w:pos="1191"/>
        <w:tab w:val="clear" w:pos="1588"/>
        <w:tab w:val="clear" w:pos="1985"/>
        <w:tab w:val="left" w:pos="851"/>
      </w:tabs>
      <w:overflowPunct/>
      <w:autoSpaceDE/>
      <w:autoSpaceDN/>
      <w:adjustRightInd/>
      <w:spacing w:after="120"/>
      <w:ind w:left="0" w:firstLine="0"/>
      <w:textAlignment w:val="auto"/>
    </w:pPr>
    <w:rPr>
      <w:rFonts w:ascii="Arial" w:hAnsi="Arial"/>
      <w:sz w:val="22"/>
      <w:szCs w:val="22"/>
    </w:rPr>
  </w:style>
  <w:style w:type="paragraph" w:styleId="ListBullet3">
    <w:name w:val="List Bullet 3"/>
    <w:basedOn w:val="Normal"/>
    <w:autoRedefine/>
    <w:rsid w:val="00671F04"/>
    <w:pPr>
      <w:numPr>
        <w:numId w:val="12"/>
      </w:numPr>
      <w:tabs>
        <w:tab w:val="clear" w:pos="720"/>
        <w:tab w:val="clear" w:pos="794"/>
        <w:tab w:val="clear" w:pos="1191"/>
        <w:tab w:val="clear" w:pos="1588"/>
        <w:tab w:val="clear" w:pos="1985"/>
        <w:tab w:val="num" w:pos="926"/>
      </w:tabs>
      <w:overflowPunct/>
      <w:autoSpaceDE/>
      <w:autoSpaceDN/>
      <w:adjustRightInd/>
      <w:spacing w:before="0"/>
      <w:ind w:left="0" w:firstLine="0"/>
      <w:jc w:val="left"/>
      <w:textAlignment w:val="auto"/>
    </w:pPr>
    <w:rPr>
      <w:sz w:val="20"/>
      <w:lang w:val="en-US"/>
    </w:rPr>
  </w:style>
  <w:style w:type="paragraph" w:styleId="BlockText">
    <w:name w:val="Block Text"/>
    <w:basedOn w:val="Normal"/>
    <w:rsid w:val="00671F04"/>
    <w:pPr>
      <w:tabs>
        <w:tab w:val="clear" w:pos="794"/>
        <w:tab w:val="clear" w:pos="1191"/>
        <w:tab w:val="clear" w:pos="1588"/>
        <w:tab w:val="clear" w:pos="1985"/>
        <w:tab w:val="left" w:pos="8789"/>
      </w:tabs>
      <w:overflowPunct/>
      <w:autoSpaceDE/>
      <w:autoSpaceDN/>
      <w:adjustRightInd/>
      <w:spacing w:before="0"/>
      <w:ind w:left="851" w:right="283"/>
      <w:textAlignment w:val="auto"/>
    </w:pPr>
    <w:rPr>
      <w:rFonts w:ascii="Arial" w:hAnsi="Arial" w:cs="Arial"/>
      <w:sz w:val="22"/>
      <w:szCs w:val="22"/>
      <w:lang w:eastAsia="fr-FR"/>
    </w:rPr>
  </w:style>
  <w:style w:type="paragraph" w:styleId="BodyText2">
    <w:name w:val="Body Text 2"/>
    <w:basedOn w:val="Normal"/>
    <w:link w:val="BodyText2Char"/>
    <w:rsid w:val="00671F04"/>
    <w:pPr>
      <w:tabs>
        <w:tab w:val="clear" w:pos="794"/>
        <w:tab w:val="clear" w:pos="1191"/>
        <w:tab w:val="clear" w:pos="1588"/>
        <w:tab w:val="clear" w:pos="1985"/>
      </w:tabs>
      <w:overflowPunct/>
      <w:autoSpaceDE/>
      <w:autoSpaceDN/>
      <w:adjustRightInd/>
      <w:spacing w:before="0"/>
      <w:jc w:val="center"/>
      <w:textAlignment w:val="auto"/>
    </w:pPr>
    <w:rPr>
      <w:rFonts w:ascii="Arial" w:eastAsia="SimSun" w:hAnsi="Arial"/>
      <w:b/>
      <w:bCs/>
      <w:sz w:val="22"/>
      <w:szCs w:val="24"/>
      <w:lang w:val="en-US" w:eastAsia="zh-CN"/>
    </w:rPr>
  </w:style>
  <w:style w:type="character" w:customStyle="1" w:styleId="BodyText2Char">
    <w:name w:val="Body Text 2 Char"/>
    <w:basedOn w:val="DefaultParagraphFont"/>
    <w:link w:val="BodyText2"/>
    <w:rsid w:val="00671F04"/>
    <w:rPr>
      <w:rFonts w:ascii="Arial" w:eastAsia="SimSun" w:hAnsi="Arial"/>
      <w:b/>
      <w:bCs/>
      <w:sz w:val="22"/>
      <w:szCs w:val="24"/>
    </w:rPr>
  </w:style>
  <w:style w:type="paragraph" w:styleId="BodyText3">
    <w:name w:val="Body Text 3"/>
    <w:basedOn w:val="Normal"/>
    <w:link w:val="BodyText3Char"/>
    <w:rsid w:val="00671F04"/>
    <w:pPr>
      <w:tabs>
        <w:tab w:val="clear" w:pos="794"/>
        <w:tab w:val="clear" w:pos="1191"/>
        <w:tab w:val="clear" w:pos="1588"/>
        <w:tab w:val="clear" w:pos="1985"/>
        <w:tab w:val="num" w:pos="720"/>
      </w:tabs>
      <w:overflowPunct/>
      <w:autoSpaceDE/>
      <w:autoSpaceDN/>
      <w:adjustRightInd/>
      <w:spacing w:before="0"/>
      <w:textAlignment w:val="auto"/>
    </w:pPr>
    <w:rPr>
      <w:rFonts w:ascii="Arial" w:eastAsia="SimSun" w:hAnsi="Arial"/>
      <w:sz w:val="22"/>
      <w:szCs w:val="24"/>
      <w:lang w:eastAsia="zh-CN"/>
    </w:rPr>
  </w:style>
  <w:style w:type="character" w:customStyle="1" w:styleId="BodyText3Char">
    <w:name w:val="Body Text 3 Char"/>
    <w:basedOn w:val="DefaultParagraphFont"/>
    <w:link w:val="BodyText3"/>
    <w:rsid w:val="00671F04"/>
    <w:rPr>
      <w:rFonts w:ascii="Arial" w:eastAsia="SimSun" w:hAnsi="Arial"/>
      <w:sz w:val="22"/>
      <w:szCs w:val="24"/>
      <w:lang w:val="en-GB"/>
    </w:rPr>
  </w:style>
  <w:style w:type="paragraph" w:styleId="NormalWeb">
    <w:name w:val="Normal (Web)"/>
    <w:basedOn w:val="Normal"/>
    <w:rsid w:val="00671F04"/>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ascii="Arial Unicode MS" w:eastAsia="Arial Unicode MS" w:hAnsi="Arial Unicode MS" w:cs="Arial Unicode MS"/>
      <w:szCs w:val="24"/>
    </w:rPr>
  </w:style>
  <w:style w:type="paragraph" w:customStyle="1" w:styleId="OmniPage257">
    <w:name w:val="OmniPage #257"/>
    <w:rsid w:val="00671F04"/>
    <w:pPr>
      <w:tabs>
        <w:tab w:val="left" w:pos="4263"/>
        <w:tab w:val="right" w:pos="7223"/>
      </w:tabs>
      <w:jc w:val="center"/>
    </w:pPr>
    <w:rPr>
      <w:rFonts w:ascii="Arial" w:hAnsi="Arial"/>
      <w:sz w:val="22"/>
      <w:szCs w:val="22"/>
      <w:lang w:eastAsia="en-US"/>
    </w:rPr>
  </w:style>
  <w:style w:type="paragraph" w:customStyle="1" w:styleId="Char1CharCharCarCar">
    <w:name w:val="Char1 Char Char Car Car"/>
    <w:basedOn w:val="Normal"/>
    <w:rsid w:val="00671F04"/>
    <w:pPr>
      <w:tabs>
        <w:tab w:val="clear" w:pos="794"/>
        <w:tab w:val="clear" w:pos="1191"/>
        <w:tab w:val="clear" w:pos="1588"/>
        <w:tab w:val="clear" w:pos="1985"/>
      </w:tabs>
      <w:overflowPunct/>
      <w:autoSpaceDE/>
      <w:autoSpaceDN/>
      <w:adjustRightInd/>
      <w:spacing w:before="0"/>
      <w:jc w:val="left"/>
      <w:textAlignment w:val="auto"/>
    </w:pPr>
    <w:rPr>
      <w:szCs w:val="24"/>
      <w:lang w:val="pl-PL" w:eastAsia="pl-PL"/>
    </w:rPr>
  </w:style>
  <w:style w:type="paragraph" w:customStyle="1" w:styleId="CharCharChar">
    <w:name w:val="Char Char Char"/>
    <w:basedOn w:val="Normal"/>
    <w:rsid w:val="00671F04"/>
    <w:pPr>
      <w:tabs>
        <w:tab w:val="clear" w:pos="794"/>
        <w:tab w:val="clear" w:pos="1191"/>
        <w:tab w:val="clear" w:pos="1588"/>
        <w:tab w:val="clear" w:pos="1985"/>
      </w:tabs>
      <w:overflowPunct/>
      <w:autoSpaceDE/>
      <w:autoSpaceDN/>
      <w:adjustRightInd/>
      <w:spacing w:before="0"/>
      <w:jc w:val="left"/>
      <w:textAlignment w:val="auto"/>
    </w:pPr>
    <w:rPr>
      <w:szCs w:val="24"/>
      <w:lang w:val="pl-PL" w:eastAsia="pl-PL"/>
    </w:rPr>
  </w:style>
  <w:style w:type="paragraph" w:customStyle="1" w:styleId="Default">
    <w:name w:val="Default"/>
    <w:rsid w:val="00671F04"/>
    <w:pPr>
      <w:autoSpaceDE w:val="0"/>
      <w:autoSpaceDN w:val="0"/>
      <w:adjustRightInd w:val="0"/>
    </w:pPr>
    <w:rPr>
      <w:rFonts w:ascii="Arial" w:eastAsia="SimSun" w:hAnsi="Arial" w:cs="Arial"/>
      <w:color w:val="000000"/>
      <w:sz w:val="24"/>
      <w:szCs w:val="24"/>
      <w:lang w:val="en-GB" w:eastAsia="en-GB"/>
    </w:rPr>
  </w:style>
  <w:style w:type="paragraph" w:customStyle="1" w:styleId="A-123">
    <w:name w:val="A-1.2.3"/>
    <w:basedOn w:val="A-12"/>
    <w:next w:val="BodyText"/>
    <w:autoRedefine/>
    <w:rsid w:val="00671F04"/>
    <w:pPr>
      <w:numPr>
        <w:ilvl w:val="2"/>
        <w:numId w:val="14"/>
      </w:numPr>
      <w:tabs>
        <w:tab w:val="clear" w:pos="2160"/>
      </w:tabs>
      <w:ind w:left="0" w:firstLine="0"/>
    </w:pPr>
  </w:style>
  <w:style w:type="paragraph" w:customStyle="1" w:styleId="A-12">
    <w:name w:val="A-1.2"/>
    <w:basedOn w:val="Normal"/>
    <w:next w:val="BlockText"/>
    <w:autoRedefine/>
    <w:rsid w:val="00671F04"/>
    <w:pPr>
      <w:keepNext/>
      <w:tabs>
        <w:tab w:val="clear" w:pos="794"/>
        <w:tab w:val="clear" w:pos="1191"/>
        <w:tab w:val="clear" w:pos="1588"/>
        <w:tab w:val="clear" w:pos="1985"/>
      </w:tabs>
      <w:overflowPunct/>
      <w:autoSpaceDE/>
      <w:autoSpaceDN/>
      <w:adjustRightInd/>
      <w:spacing w:before="240" w:after="60"/>
      <w:jc w:val="left"/>
      <w:textAlignment w:val="auto"/>
      <w:outlineLvl w:val="2"/>
    </w:pPr>
    <w:rPr>
      <w:rFonts w:ascii="Arial" w:hAnsi="Arial" w:cs="Arial"/>
      <w:b/>
      <w:bCs/>
      <w:szCs w:val="22"/>
      <w:lang w:eastAsia="it-IT"/>
    </w:rPr>
  </w:style>
  <w:style w:type="paragraph" w:customStyle="1" w:styleId="A-1">
    <w:name w:val="A-1"/>
    <w:basedOn w:val="Normal"/>
    <w:autoRedefine/>
    <w:rsid w:val="00671F04"/>
    <w:pPr>
      <w:keepNext/>
      <w:tabs>
        <w:tab w:val="clear" w:pos="794"/>
        <w:tab w:val="clear" w:pos="1191"/>
        <w:tab w:val="clear" w:pos="1588"/>
        <w:tab w:val="clear" w:pos="1985"/>
      </w:tabs>
      <w:overflowPunct/>
      <w:autoSpaceDE/>
      <w:autoSpaceDN/>
      <w:adjustRightInd/>
      <w:spacing w:before="240" w:after="60"/>
      <w:jc w:val="left"/>
      <w:textAlignment w:val="auto"/>
      <w:outlineLvl w:val="1"/>
    </w:pPr>
    <w:rPr>
      <w:rFonts w:ascii="Arial Bold" w:hAnsi="Arial Bold" w:cs="Arial"/>
      <w:b/>
      <w:bCs/>
      <w:iCs/>
      <w:caps/>
      <w:sz w:val="28"/>
      <w:szCs w:val="28"/>
      <w:lang w:eastAsia="it-IT"/>
    </w:rPr>
  </w:style>
  <w:style w:type="paragraph" w:customStyle="1" w:styleId="CharCharZchnZchnCharChar1ZchnZchn">
    <w:name w:val="Char Char Zchn Zchn Char Char1 Zchn Zchn"/>
    <w:basedOn w:val="Normal"/>
    <w:rsid w:val="00671F04"/>
    <w:pPr>
      <w:tabs>
        <w:tab w:val="clear" w:pos="794"/>
        <w:tab w:val="clear" w:pos="1191"/>
        <w:tab w:val="clear" w:pos="1588"/>
        <w:tab w:val="clear" w:pos="1985"/>
      </w:tabs>
      <w:overflowPunct/>
      <w:autoSpaceDE/>
      <w:autoSpaceDN/>
      <w:adjustRightInd/>
      <w:spacing w:before="0"/>
      <w:jc w:val="left"/>
      <w:textAlignment w:val="auto"/>
    </w:pPr>
    <w:rPr>
      <w:szCs w:val="24"/>
      <w:lang w:val="pl-PL" w:eastAsia="pl-PL"/>
    </w:rPr>
  </w:style>
  <w:style w:type="character" w:styleId="FollowedHyperlink">
    <w:name w:val="FollowedHyperlink"/>
    <w:basedOn w:val="DefaultParagraphFont"/>
    <w:rsid w:val="00671F04"/>
    <w:rPr>
      <w:rFonts w:cs="Times New Roman"/>
      <w:color w:val="800080"/>
      <w:u w:val="single"/>
    </w:rPr>
  </w:style>
  <w:style w:type="paragraph" w:customStyle="1" w:styleId="font5">
    <w:name w:val="font5"/>
    <w:basedOn w:val="Normal"/>
    <w:rsid w:val="00671F04"/>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ascii="Arial Narrow" w:eastAsia="MS Mincho" w:hAnsi="Arial Narrow"/>
      <w:sz w:val="20"/>
      <w:lang w:val="en-US" w:eastAsia="ja-JP"/>
    </w:rPr>
  </w:style>
  <w:style w:type="paragraph" w:customStyle="1" w:styleId="font6">
    <w:name w:val="font6"/>
    <w:basedOn w:val="Normal"/>
    <w:rsid w:val="00671F04"/>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ascii="Arial Narrow" w:eastAsia="MS Mincho" w:hAnsi="Arial Narrow"/>
      <w:i/>
      <w:iCs/>
      <w:sz w:val="20"/>
      <w:lang w:val="en-US" w:eastAsia="ja-JP"/>
    </w:rPr>
  </w:style>
  <w:style w:type="paragraph" w:customStyle="1" w:styleId="xl24">
    <w:name w:val="xl24"/>
    <w:basedOn w:val="Normal"/>
    <w:rsid w:val="00671F04"/>
    <w:pPr>
      <w:tabs>
        <w:tab w:val="clear" w:pos="794"/>
        <w:tab w:val="clear" w:pos="1191"/>
        <w:tab w:val="clear" w:pos="1588"/>
        <w:tab w:val="clear" w:pos="1985"/>
      </w:tabs>
      <w:overflowPunct/>
      <w:autoSpaceDE/>
      <w:autoSpaceDN/>
      <w:adjustRightInd/>
      <w:spacing w:before="100" w:beforeAutospacing="1" w:after="100" w:afterAutospacing="1"/>
      <w:jc w:val="left"/>
      <w:textAlignment w:val="top"/>
    </w:pPr>
    <w:rPr>
      <w:rFonts w:ascii="Arial Narrow" w:eastAsia="MS Mincho" w:hAnsi="Arial Narrow"/>
      <w:szCs w:val="24"/>
      <w:lang w:val="en-US" w:eastAsia="ja-JP"/>
    </w:rPr>
  </w:style>
  <w:style w:type="paragraph" w:customStyle="1" w:styleId="xl25">
    <w:name w:val="xl25"/>
    <w:basedOn w:val="Normal"/>
    <w:rsid w:val="00671F04"/>
    <w:pPr>
      <w:tabs>
        <w:tab w:val="clear" w:pos="794"/>
        <w:tab w:val="clear" w:pos="1191"/>
        <w:tab w:val="clear" w:pos="1588"/>
        <w:tab w:val="clear" w:pos="1985"/>
      </w:tabs>
      <w:overflowPunct/>
      <w:autoSpaceDE/>
      <w:autoSpaceDN/>
      <w:adjustRightInd/>
      <w:spacing w:before="100" w:beforeAutospacing="1" w:after="100" w:afterAutospacing="1"/>
      <w:jc w:val="left"/>
      <w:textAlignment w:val="top"/>
    </w:pPr>
    <w:rPr>
      <w:rFonts w:ascii="Arial Narrow" w:eastAsia="MS Mincho" w:hAnsi="Arial Narrow"/>
      <w:szCs w:val="24"/>
      <w:lang w:val="en-US" w:eastAsia="ja-JP"/>
    </w:rPr>
  </w:style>
  <w:style w:type="paragraph" w:customStyle="1" w:styleId="xl26">
    <w:name w:val="xl26"/>
    <w:basedOn w:val="Normal"/>
    <w:rsid w:val="00671F04"/>
    <w:pPr>
      <w:shd w:val="clear" w:color="auto" w:fill="00FFFF"/>
      <w:tabs>
        <w:tab w:val="clear" w:pos="794"/>
        <w:tab w:val="clear" w:pos="1191"/>
        <w:tab w:val="clear" w:pos="1588"/>
        <w:tab w:val="clear" w:pos="1985"/>
      </w:tabs>
      <w:overflowPunct/>
      <w:autoSpaceDE/>
      <w:autoSpaceDN/>
      <w:adjustRightInd/>
      <w:spacing w:before="100" w:beforeAutospacing="1" w:after="100" w:afterAutospacing="1"/>
      <w:jc w:val="center"/>
      <w:textAlignment w:val="top"/>
    </w:pPr>
    <w:rPr>
      <w:rFonts w:ascii="Arial Narrow" w:eastAsia="MS Mincho" w:hAnsi="Arial Narrow"/>
      <w:b/>
      <w:bCs/>
      <w:szCs w:val="24"/>
      <w:lang w:val="en-US" w:eastAsia="ja-JP"/>
    </w:rPr>
  </w:style>
  <w:style w:type="paragraph" w:customStyle="1" w:styleId="xl27">
    <w:name w:val="xl27"/>
    <w:basedOn w:val="Normal"/>
    <w:rsid w:val="00671F04"/>
    <w:pPr>
      <w:pBdr>
        <w:top w:val="single" w:sz="8" w:space="0" w:color="auto"/>
        <w:left w:val="single" w:sz="8" w:space="0" w:color="auto"/>
        <w:right w:val="single" w:sz="8" w:space="0" w:color="auto"/>
      </w:pBdr>
      <w:shd w:val="clear" w:color="auto" w:fill="00FFFF"/>
      <w:tabs>
        <w:tab w:val="clear" w:pos="794"/>
        <w:tab w:val="clear" w:pos="1191"/>
        <w:tab w:val="clear" w:pos="1588"/>
        <w:tab w:val="clear" w:pos="1985"/>
      </w:tabs>
      <w:overflowPunct/>
      <w:autoSpaceDE/>
      <w:autoSpaceDN/>
      <w:adjustRightInd/>
      <w:spacing w:before="100" w:beforeAutospacing="1" w:after="100" w:afterAutospacing="1"/>
      <w:jc w:val="center"/>
      <w:textAlignment w:val="top"/>
    </w:pPr>
    <w:rPr>
      <w:rFonts w:ascii="Arial Narrow" w:eastAsia="MS Mincho" w:hAnsi="Arial Narrow"/>
      <w:b/>
      <w:bCs/>
      <w:szCs w:val="24"/>
      <w:lang w:val="en-US" w:eastAsia="ja-JP"/>
    </w:rPr>
  </w:style>
  <w:style w:type="paragraph" w:customStyle="1" w:styleId="xl28">
    <w:name w:val="xl28"/>
    <w:basedOn w:val="Normal"/>
    <w:rsid w:val="00671F04"/>
    <w:pPr>
      <w:shd w:val="clear" w:color="auto" w:fill="00FFFF"/>
      <w:tabs>
        <w:tab w:val="clear" w:pos="794"/>
        <w:tab w:val="clear" w:pos="1191"/>
        <w:tab w:val="clear" w:pos="1588"/>
        <w:tab w:val="clear" w:pos="1985"/>
      </w:tabs>
      <w:overflowPunct/>
      <w:autoSpaceDE/>
      <w:autoSpaceDN/>
      <w:adjustRightInd/>
      <w:spacing w:before="100" w:beforeAutospacing="1" w:after="100" w:afterAutospacing="1"/>
      <w:jc w:val="center"/>
      <w:textAlignment w:val="top"/>
    </w:pPr>
    <w:rPr>
      <w:rFonts w:ascii="Arial Narrow" w:eastAsia="MS Mincho" w:hAnsi="Arial Narrow"/>
      <w:b/>
      <w:bCs/>
      <w:szCs w:val="24"/>
      <w:lang w:val="en-US" w:eastAsia="ja-JP"/>
    </w:rPr>
  </w:style>
  <w:style w:type="paragraph" w:customStyle="1" w:styleId="xl29">
    <w:name w:val="xl29"/>
    <w:basedOn w:val="Normal"/>
    <w:rsid w:val="00671F04"/>
    <w:pPr>
      <w:tabs>
        <w:tab w:val="clear" w:pos="794"/>
        <w:tab w:val="clear" w:pos="1191"/>
        <w:tab w:val="clear" w:pos="1588"/>
        <w:tab w:val="clear" w:pos="1985"/>
      </w:tabs>
      <w:overflowPunct/>
      <w:autoSpaceDE/>
      <w:autoSpaceDN/>
      <w:adjustRightInd/>
      <w:spacing w:before="100" w:beforeAutospacing="1" w:after="100" w:afterAutospacing="1"/>
      <w:jc w:val="left"/>
      <w:textAlignment w:val="top"/>
    </w:pPr>
    <w:rPr>
      <w:rFonts w:eastAsia="MS Mincho"/>
      <w:szCs w:val="24"/>
      <w:lang w:val="en-US" w:eastAsia="ja-JP"/>
    </w:rPr>
  </w:style>
  <w:style w:type="paragraph" w:customStyle="1" w:styleId="xl30">
    <w:name w:val="xl30"/>
    <w:basedOn w:val="Normal"/>
    <w:rsid w:val="00671F04"/>
    <w:pPr>
      <w:pBdr>
        <w:left w:val="single" w:sz="8" w:space="0" w:color="auto"/>
        <w:right w:val="single" w:sz="8" w:space="0" w:color="auto"/>
      </w:pBdr>
      <w:shd w:val="clear" w:color="auto" w:fill="00FFFF"/>
      <w:tabs>
        <w:tab w:val="clear" w:pos="794"/>
        <w:tab w:val="clear" w:pos="1191"/>
        <w:tab w:val="clear" w:pos="1588"/>
        <w:tab w:val="clear" w:pos="1985"/>
      </w:tabs>
      <w:overflowPunct/>
      <w:autoSpaceDE/>
      <w:autoSpaceDN/>
      <w:adjustRightInd/>
      <w:spacing w:before="100" w:beforeAutospacing="1" w:after="100" w:afterAutospacing="1"/>
      <w:jc w:val="left"/>
      <w:textAlignment w:val="top"/>
    </w:pPr>
    <w:rPr>
      <w:rFonts w:ascii="Arial Narrow" w:eastAsia="MS Mincho" w:hAnsi="Arial Narrow"/>
      <w:szCs w:val="24"/>
      <w:lang w:val="en-US" w:eastAsia="ja-JP"/>
    </w:rPr>
  </w:style>
  <w:style w:type="paragraph" w:customStyle="1" w:styleId="xl31">
    <w:name w:val="xl31"/>
    <w:basedOn w:val="Normal"/>
    <w:rsid w:val="00671F04"/>
    <w:pPr>
      <w:tabs>
        <w:tab w:val="clear" w:pos="794"/>
        <w:tab w:val="clear" w:pos="1191"/>
        <w:tab w:val="clear" w:pos="1588"/>
        <w:tab w:val="clear" w:pos="1985"/>
      </w:tabs>
      <w:overflowPunct/>
      <w:autoSpaceDE/>
      <w:autoSpaceDN/>
      <w:adjustRightInd/>
      <w:spacing w:before="100" w:beforeAutospacing="1" w:after="100" w:afterAutospacing="1"/>
      <w:jc w:val="left"/>
      <w:textAlignment w:val="top"/>
    </w:pPr>
    <w:rPr>
      <w:rFonts w:ascii="Arial Narrow" w:eastAsia="MS Mincho" w:hAnsi="Arial Narrow"/>
      <w:color w:val="333300"/>
      <w:szCs w:val="24"/>
      <w:lang w:val="en-US" w:eastAsia="ja-JP"/>
    </w:rPr>
  </w:style>
  <w:style w:type="paragraph" w:customStyle="1" w:styleId="xl32">
    <w:name w:val="xl32"/>
    <w:basedOn w:val="Normal"/>
    <w:rsid w:val="00671F04"/>
    <w:pPr>
      <w:tabs>
        <w:tab w:val="clear" w:pos="794"/>
        <w:tab w:val="clear" w:pos="1191"/>
        <w:tab w:val="clear" w:pos="1588"/>
        <w:tab w:val="clear" w:pos="1985"/>
      </w:tabs>
      <w:overflowPunct/>
      <w:autoSpaceDE/>
      <w:autoSpaceDN/>
      <w:adjustRightInd/>
      <w:spacing w:before="100" w:beforeAutospacing="1" w:after="100" w:afterAutospacing="1"/>
      <w:jc w:val="left"/>
      <w:textAlignment w:val="top"/>
    </w:pPr>
    <w:rPr>
      <w:rFonts w:ascii="Arial Narrow" w:eastAsia="MS Mincho" w:hAnsi="Arial Narrow"/>
      <w:szCs w:val="24"/>
      <w:lang w:val="en-US" w:eastAsia="ja-JP"/>
    </w:rPr>
  </w:style>
  <w:style w:type="paragraph" w:customStyle="1" w:styleId="xl33">
    <w:name w:val="xl33"/>
    <w:basedOn w:val="Normal"/>
    <w:rsid w:val="00671F04"/>
    <w:pPr>
      <w:pBdr>
        <w:top w:val="single" w:sz="8" w:space="0" w:color="auto"/>
        <w:left w:val="single" w:sz="8" w:space="0" w:color="auto"/>
      </w:pBdr>
      <w:shd w:val="clear" w:color="auto" w:fill="00FFFF"/>
      <w:tabs>
        <w:tab w:val="clear" w:pos="794"/>
        <w:tab w:val="clear" w:pos="1191"/>
        <w:tab w:val="clear" w:pos="1588"/>
        <w:tab w:val="clear" w:pos="1985"/>
      </w:tabs>
      <w:overflowPunct/>
      <w:autoSpaceDE/>
      <w:autoSpaceDN/>
      <w:adjustRightInd/>
      <w:spacing w:before="100" w:beforeAutospacing="1" w:after="100" w:afterAutospacing="1"/>
      <w:jc w:val="center"/>
      <w:textAlignment w:val="top"/>
    </w:pPr>
    <w:rPr>
      <w:rFonts w:ascii="Arial Narrow" w:eastAsia="MS Mincho" w:hAnsi="Arial Narrow"/>
      <w:b/>
      <w:bCs/>
      <w:szCs w:val="24"/>
      <w:lang w:val="en-US" w:eastAsia="ja-JP"/>
    </w:rPr>
  </w:style>
  <w:style w:type="paragraph" w:customStyle="1" w:styleId="xl34">
    <w:name w:val="xl34"/>
    <w:basedOn w:val="Normal"/>
    <w:rsid w:val="00671F04"/>
    <w:pPr>
      <w:pBdr>
        <w:left w:val="single" w:sz="8" w:space="0" w:color="auto"/>
        <w:right w:val="single" w:sz="8"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top"/>
    </w:pPr>
    <w:rPr>
      <w:rFonts w:eastAsia="MS Mincho"/>
      <w:szCs w:val="24"/>
      <w:lang w:val="en-US" w:eastAsia="ja-JP"/>
    </w:rPr>
  </w:style>
  <w:style w:type="paragraph" w:customStyle="1" w:styleId="xl35">
    <w:name w:val="xl35"/>
    <w:basedOn w:val="Normal"/>
    <w:rsid w:val="00671F04"/>
    <w:pPr>
      <w:shd w:val="clear" w:color="auto" w:fill="00FFFF"/>
      <w:tabs>
        <w:tab w:val="clear" w:pos="794"/>
        <w:tab w:val="clear" w:pos="1191"/>
        <w:tab w:val="clear" w:pos="1588"/>
        <w:tab w:val="clear" w:pos="1985"/>
      </w:tabs>
      <w:overflowPunct/>
      <w:autoSpaceDE/>
      <w:autoSpaceDN/>
      <w:adjustRightInd/>
      <w:spacing w:before="100" w:beforeAutospacing="1" w:after="100" w:afterAutospacing="1"/>
      <w:jc w:val="left"/>
      <w:textAlignment w:val="top"/>
    </w:pPr>
    <w:rPr>
      <w:rFonts w:ascii="Arial Narrow" w:eastAsia="MS Mincho" w:hAnsi="Arial Narrow"/>
      <w:szCs w:val="24"/>
      <w:lang w:val="en-US" w:eastAsia="ja-JP"/>
    </w:rPr>
  </w:style>
  <w:style w:type="paragraph" w:customStyle="1" w:styleId="xl36">
    <w:name w:val="xl36"/>
    <w:basedOn w:val="Normal"/>
    <w:rsid w:val="00671F04"/>
    <w:pPr>
      <w:pBdr>
        <w:top w:val="single" w:sz="8" w:space="0" w:color="auto"/>
        <w:left w:val="single" w:sz="8" w:space="0" w:color="auto"/>
        <w:right w:val="single" w:sz="8"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top"/>
    </w:pPr>
    <w:rPr>
      <w:rFonts w:eastAsia="MS Mincho"/>
      <w:szCs w:val="24"/>
      <w:lang w:val="en-US" w:eastAsia="ja-JP"/>
    </w:rPr>
  </w:style>
  <w:style w:type="paragraph" w:customStyle="1" w:styleId="xl37">
    <w:name w:val="xl37"/>
    <w:basedOn w:val="Normal"/>
    <w:rsid w:val="00671F04"/>
    <w:pPr>
      <w:pBdr>
        <w:left w:val="single" w:sz="8" w:space="0" w:color="auto"/>
        <w:bottom w:val="single" w:sz="8" w:space="0" w:color="auto"/>
        <w:right w:val="single" w:sz="8"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top"/>
    </w:pPr>
    <w:rPr>
      <w:rFonts w:eastAsia="MS Mincho"/>
      <w:szCs w:val="24"/>
      <w:lang w:val="en-US" w:eastAsia="ja-JP"/>
    </w:rPr>
  </w:style>
  <w:style w:type="paragraph" w:customStyle="1" w:styleId="xl38">
    <w:name w:val="xl38"/>
    <w:basedOn w:val="Normal"/>
    <w:rsid w:val="00671F04"/>
    <w:pPr>
      <w:tabs>
        <w:tab w:val="clear" w:pos="794"/>
        <w:tab w:val="clear" w:pos="1191"/>
        <w:tab w:val="clear" w:pos="1588"/>
        <w:tab w:val="clear" w:pos="1985"/>
      </w:tabs>
      <w:overflowPunct/>
      <w:autoSpaceDE/>
      <w:autoSpaceDN/>
      <w:adjustRightInd/>
      <w:spacing w:before="100" w:beforeAutospacing="1" w:after="100" w:afterAutospacing="1"/>
      <w:textAlignment w:val="top"/>
    </w:pPr>
    <w:rPr>
      <w:rFonts w:ascii="Arial Narrow" w:eastAsia="MS Mincho" w:hAnsi="Arial Narrow"/>
      <w:szCs w:val="24"/>
      <w:lang w:val="en-US" w:eastAsia="ja-JP"/>
    </w:rPr>
  </w:style>
  <w:style w:type="paragraph" w:customStyle="1" w:styleId="xl39">
    <w:name w:val="xl39"/>
    <w:basedOn w:val="Normal"/>
    <w:rsid w:val="00671F04"/>
    <w:pPr>
      <w:tabs>
        <w:tab w:val="clear" w:pos="794"/>
        <w:tab w:val="clear" w:pos="1191"/>
        <w:tab w:val="clear" w:pos="1588"/>
        <w:tab w:val="clear" w:pos="1985"/>
      </w:tabs>
      <w:overflowPunct/>
      <w:autoSpaceDE/>
      <w:autoSpaceDN/>
      <w:adjustRightInd/>
      <w:spacing w:before="100" w:beforeAutospacing="1" w:after="100" w:afterAutospacing="1"/>
      <w:jc w:val="left"/>
      <w:textAlignment w:val="top"/>
    </w:pPr>
    <w:rPr>
      <w:rFonts w:eastAsia="MS Mincho"/>
      <w:szCs w:val="24"/>
      <w:lang w:val="en-US" w:eastAsia="ja-JP"/>
    </w:rPr>
  </w:style>
  <w:style w:type="character" w:customStyle="1" w:styleId="Caractresdenotedebasdepage">
    <w:name w:val="Caractères de note de bas de page"/>
    <w:basedOn w:val="DefaultParagraphFont"/>
    <w:rsid w:val="00671F04"/>
    <w:rPr>
      <w:rFonts w:cs="Times New Roman"/>
      <w:vertAlign w:val="superscript"/>
    </w:rPr>
  </w:style>
  <w:style w:type="paragraph" w:styleId="Caption">
    <w:name w:val="caption"/>
    <w:aliases w:val="topic,c,C"/>
    <w:basedOn w:val="Normal"/>
    <w:next w:val="Normal"/>
    <w:qFormat/>
    <w:rsid w:val="00671F04"/>
    <w:pPr>
      <w:tabs>
        <w:tab w:val="clear" w:pos="794"/>
        <w:tab w:val="clear" w:pos="1191"/>
        <w:tab w:val="clear" w:pos="1588"/>
        <w:tab w:val="clear" w:pos="1985"/>
      </w:tabs>
      <w:overflowPunct/>
      <w:autoSpaceDE/>
      <w:autoSpaceDN/>
      <w:adjustRightInd/>
      <w:spacing w:before="0" w:after="200"/>
      <w:jc w:val="left"/>
      <w:textAlignment w:val="auto"/>
    </w:pPr>
    <w:rPr>
      <w:rFonts w:ascii="Arial" w:hAnsi="Arial"/>
      <w:b/>
      <w:bCs/>
      <w:color w:val="4F81BD"/>
      <w:sz w:val="18"/>
      <w:szCs w:val="18"/>
    </w:rPr>
  </w:style>
  <w:style w:type="paragraph" w:styleId="CommentText">
    <w:name w:val="annotation text"/>
    <w:basedOn w:val="Normal"/>
    <w:link w:val="CommentTextChar"/>
    <w:uiPriority w:val="99"/>
    <w:rsid w:val="00671F04"/>
    <w:pPr>
      <w:tabs>
        <w:tab w:val="clear" w:pos="794"/>
        <w:tab w:val="clear" w:pos="1191"/>
        <w:tab w:val="clear" w:pos="1588"/>
        <w:tab w:val="clear" w:pos="1985"/>
      </w:tabs>
      <w:overflowPunct/>
      <w:autoSpaceDE/>
      <w:autoSpaceDN/>
      <w:adjustRightInd/>
      <w:spacing w:before="0"/>
      <w:jc w:val="left"/>
      <w:textAlignment w:val="auto"/>
    </w:pPr>
    <w:rPr>
      <w:rFonts w:ascii="Arial" w:eastAsia="SimSun" w:hAnsi="Arial"/>
      <w:sz w:val="20"/>
      <w:lang w:eastAsia="x-none"/>
    </w:rPr>
  </w:style>
  <w:style w:type="character" w:customStyle="1" w:styleId="CommentTextChar">
    <w:name w:val="Comment Text Char"/>
    <w:basedOn w:val="DefaultParagraphFont"/>
    <w:link w:val="CommentText"/>
    <w:uiPriority w:val="99"/>
    <w:rsid w:val="00671F04"/>
    <w:rPr>
      <w:rFonts w:ascii="Arial" w:eastAsia="SimSun" w:hAnsi="Arial"/>
      <w:lang w:val="en-GB" w:eastAsia="x-none"/>
    </w:rPr>
  </w:style>
  <w:style w:type="paragraph" w:styleId="CommentSubject">
    <w:name w:val="annotation subject"/>
    <w:basedOn w:val="CommentText"/>
    <w:next w:val="CommentText"/>
    <w:link w:val="CommentSubjectChar"/>
    <w:rsid w:val="00671F04"/>
    <w:rPr>
      <w:b/>
      <w:bCs/>
    </w:rPr>
  </w:style>
  <w:style w:type="character" w:customStyle="1" w:styleId="CommentSubjectChar">
    <w:name w:val="Comment Subject Char"/>
    <w:basedOn w:val="CommentTextChar"/>
    <w:link w:val="CommentSubject"/>
    <w:rsid w:val="00671F04"/>
    <w:rPr>
      <w:rFonts w:ascii="Arial" w:eastAsia="SimSun" w:hAnsi="Arial"/>
      <w:b/>
      <w:bCs/>
      <w:lang w:val="en-GB" w:eastAsia="x-none"/>
    </w:rPr>
  </w:style>
  <w:style w:type="paragraph" w:styleId="ListParagraph">
    <w:name w:val="List Paragraph"/>
    <w:basedOn w:val="Normal"/>
    <w:uiPriority w:val="34"/>
    <w:qFormat/>
    <w:rsid w:val="00671F04"/>
    <w:pPr>
      <w:tabs>
        <w:tab w:val="clear" w:pos="794"/>
        <w:tab w:val="clear" w:pos="1191"/>
        <w:tab w:val="clear" w:pos="1588"/>
        <w:tab w:val="clear" w:pos="1985"/>
      </w:tabs>
      <w:overflowPunct/>
      <w:autoSpaceDE/>
      <w:autoSpaceDN/>
      <w:adjustRightInd/>
      <w:spacing w:before="0"/>
      <w:ind w:left="720"/>
      <w:contextualSpacing/>
      <w:jc w:val="left"/>
      <w:textAlignment w:val="auto"/>
    </w:pPr>
    <w:rPr>
      <w:rFonts w:ascii="Arial" w:hAnsi="Arial"/>
      <w:sz w:val="22"/>
      <w:szCs w:val="22"/>
    </w:rPr>
  </w:style>
  <w:style w:type="character" w:customStyle="1" w:styleId="st">
    <w:name w:val="st"/>
    <w:basedOn w:val="DefaultParagraphFont"/>
    <w:rsid w:val="00671F04"/>
  </w:style>
  <w:style w:type="character" w:styleId="Emphasis">
    <w:name w:val="Emphasis"/>
    <w:basedOn w:val="DefaultParagraphFont"/>
    <w:qFormat/>
    <w:rsid w:val="00671F04"/>
    <w:rPr>
      <w:i/>
      <w:iCs/>
    </w:rPr>
  </w:style>
  <w:style w:type="character" w:styleId="CommentReference">
    <w:name w:val="annotation reference"/>
    <w:basedOn w:val="DefaultParagraphFont"/>
    <w:uiPriority w:val="99"/>
    <w:rsid w:val="00671F04"/>
    <w:rPr>
      <w:sz w:val="16"/>
      <w:szCs w:val="16"/>
    </w:rPr>
  </w:style>
  <w:style w:type="character" w:styleId="Strong">
    <w:name w:val="Strong"/>
    <w:basedOn w:val="DefaultParagraphFont"/>
    <w:uiPriority w:val="22"/>
    <w:qFormat/>
    <w:rsid w:val="00671F04"/>
    <w:rPr>
      <w:b/>
      <w:bCs/>
    </w:rPr>
  </w:style>
  <w:style w:type="character" w:styleId="HTMLAcronym">
    <w:name w:val="HTML Acronym"/>
    <w:basedOn w:val="DefaultParagraphFont"/>
    <w:rsid w:val="00671F04"/>
  </w:style>
  <w:style w:type="paragraph" w:styleId="Revision">
    <w:name w:val="Revision"/>
    <w:hidden/>
    <w:uiPriority w:val="99"/>
    <w:rsid w:val="00671F04"/>
    <w:rPr>
      <w:sz w:val="24"/>
      <w:lang w:val="en-GB" w:eastAsia="en-US"/>
    </w:rPr>
  </w:style>
  <w:style w:type="paragraph" w:customStyle="1" w:styleId="TableText0">
    <w:name w:val="Table_Text"/>
    <w:basedOn w:val="Tablelegend"/>
    <w:rsid w:val="00671F04"/>
    <w:pPr>
      <w:keepNext/>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100" w:after="100" w:line="190" w:lineRule="exact"/>
      <w:ind w:left="0" w:right="0" w:firstLine="0"/>
    </w:pPr>
    <w:rPr>
      <w:rFonts w:eastAsia="Malgun Gothic"/>
      <w:sz w:val="18"/>
    </w:rPr>
  </w:style>
  <w:style w:type="paragraph" w:styleId="PlainText">
    <w:name w:val="Plain Text"/>
    <w:basedOn w:val="Normal"/>
    <w:link w:val="PlainTextChar"/>
    <w:unhideWhenUsed/>
    <w:rsid w:val="00671F04"/>
    <w:pPr>
      <w:tabs>
        <w:tab w:val="clear" w:pos="794"/>
        <w:tab w:val="clear" w:pos="1191"/>
        <w:tab w:val="clear" w:pos="1588"/>
        <w:tab w:val="clear" w:pos="1985"/>
      </w:tabs>
      <w:overflowPunct/>
      <w:autoSpaceDE/>
      <w:autoSpaceDN/>
      <w:adjustRightInd/>
      <w:spacing w:before="0"/>
      <w:jc w:val="left"/>
      <w:textAlignment w:val="auto"/>
    </w:pPr>
    <w:rPr>
      <w:rFonts w:ascii="Calibri" w:eastAsiaTheme="minorEastAsia" w:hAnsi="Calibri" w:cstheme="minorBidi"/>
      <w:sz w:val="22"/>
      <w:szCs w:val="21"/>
      <w:lang w:val="en-US" w:eastAsia="zh-CN"/>
    </w:rPr>
  </w:style>
  <w:style w:type="character" w:customStyle="1" w:styleId="PlainTextChar">
    <w:name w:val="Plain Text Char"/>
    <w:basedOn w:val="DefaultParagraphFont"/>
    <w:link w:val="PlainText"/>
    <w:rsid w:val="00671F04"/>
    <w:rPr>
      <w:rFonts w:ascii="Calibri" w:eastAsiaTheme="minorEastAsia" w:hAnsi="Calibri" w:cstheme="minorBidi"/>
      <w:sz w:val="22"/>
      <w:szCs w:val="21"/>
    </w:rPr>
  </w:style>
  <w:style w:type="paragraph" w:styleId="Subtitle">
    <w:name w:val="Subtitle"/>
    <w:basedOn w:val="Normal"/>
    <w:next w:val="BodyText"/>
    <w:link w:val="SubtitleChar"/>
    <w:qFormat/>
    <w:rsid w:val="00671F04"/>
    <w:pPr>
      <w:tabs>
        <w:tab w:val="clear" w:pos="794"/>
        <w:tab w:val="clear" w:pos="1191"/>
        <w:tab w:val="clear" w:pos="1588"/>
        <w:tab w:val="clear" w:pos="1985"/>
      </w:tabs>
      <w:suppressAutoHyphens/>
      <w:spacing w:before="0"/>
      <w:jc w:val="left"/>
    </w:pPr>
    <w:rPr>
      <w:b/>
      <w:lang w:val="en-US"/>
    </w:rPr>
  </w:style>
  <w:style w:type="character" w:customStyle="1" w:styleId="SubtitleChar">
    <w:name w:val="Subtitle Char"/>
    <w:basedOn w:val="DefaultParagraphFont"/>
    <w:link w:val="Subtitle"/>
    <w:rsid w:val="00671F04"/>
    <w:rPr>
      <w:b/>
      <w:sz w:val="24"/>
      <w:lang w:eastAsia="en-US"/>
    </w:rPr>
  </w:style>
  <w:style w:type="paragraph" w:styleId="BodyTextIndent">
    <w:name w:val="Body Text Indent"/>
    <w:basedOn w:val="Normal"/>
    <w:link w:val="BodyTextIndentChar"/>
    <w:rsid w:val="00671F04"/>
    <w:pPr>
      <w:tabs>
        <w:tab w:val="clear" w:pos="794"/>
        <w:tab w:val="clear" w:pos="1191"/>
        <w:tab w:val="clear" w:pos="1588"/>
        <w:tab w:val="clear" w:pos="1985"/>
      </w:tabs>
      <w:ind w:left="360"/>
      <w:jc w:val="left"/>
    </w:pPr>
    <w:rPr>
      <w:lang w:val="en-US"/>
    </w:rPr>
  </w:style>
  <w:style w:type="character" w:customStyle="1" w:styleId="BodyTextIndentChar">
    <w:name w:val="Body Text Indent Char"/>
    <w:basedOn w:val="DefaultParagraphFont"/>
    <w:link w:val="BodyTextIndent"/>
    <w:rsid w:val="00671F04"/>
    <w:rPr>
      <w:sz w:val="24"/>
      <w:lang w:eastAsia="en-US"/>
    </w:rPr>
  </w:style>
  <w:style w:type="paragraph" w:styleId="Title">
    <w:name w:val="Title"/>
    <w:basedOn w:val="Normal"/>
    <w:link w:val="TitleChar"/>
    <w:qFormat/>
    <w:rsid w:val="00671F04"/>
    <w:pPr>
      <w:tabs>
        <w:tab w:val="clear" w:pos="794"/>
        <w:tab w:val="clear" w:pos="1191"/>
        <w:tab w:val="clear" w:pos="1588"/>
        <w:tab w:val="clear" w:pos="1985"/>
      </w:tabs>
      <w:overflowPunct/>
      <w:autoSpaceDE/>
      <w:autoSpaceDN/>
      <w:adjustRightInd/>
      <w:spacing w:before="0"/>
      <w:jc w:val="center"/>
      <w:textAlignment w:val="auto"/>
    </w:pPr>
    <w:rPr>
      <w:b/>
      <w:bCs/>
      <w:sz w:val="16"/>
      <w:lang w:val="en-US"/>
    </w:rPr>
  </w:style>
  <w:style w:type="character" w:customStyle="1" w:styleId="TitleChar">
    <w:name w:val="Title Char"/>
    <w:basedOn w:val="DefaultParagraphFont"/>
    <w:link w:val="Title"/>
    <w:rsid w:val="00671F04"/>
    <w:rPr>
      <w:b/>
      <w:bCs/>
      <w:sz w:val="16"/>
      <w:lang w:eastAsia="en-US"/>
    </w:rPr>
  </w:style>
  <w:style w:type="paragraph" w:styleId="List">
    <w:name w:val="List"/>
    <w:aliases w:val="l"/>
    <w:basedOn w:val="BodyText"/>
    <w:rsid w:val="00671F04"/>
    <w:pPr>
      <w:tabs>
        <w:tab w:val="left" w:pos="1134"/>
        <w:tab w:val="left" w:pos="1871"/>
        <w:tab w:val="left" w:pos="2268"/>
      </w:tabs>
      <w:suppressAutoHyphens/>
      <w:overflowPunct w:val="0"/>
      <w:autoSpaceDE w:val="0"/>
      <w:spacing w:after="120"/>
      <w:jc w:val="left"/>
      <w:textAlignment w:val="baseline"/>
    </w:pPr>
    <w:rPr>
      <w:rFonts w:ascii="Times New Roman" w:eastAsia="MS Mincho" w:hAnsi="Times New Roman" w:cs="Mangal"/>
      <w:lang w:val="en-GB" w:eastAsia="zh-CN"/>
    </w:rPr>
  </w:style>
  <w:style w:type="paragraph" w:styleId="TableofFigures">
    <w:name w:val="table of figures"/>
    <w:basedOn w:val="Normal"/>
    <w:next w:val="Normal"/>
    <w:unhideWhenUsed/>
    <w:rsid w:val="00671F04"/>
    <w:pPr>
      <w:tabs>
        <w:tab w:val="clear" w:pos="794"/>
        <w:tab w:val="clear" w:pos="1191"/>
        <w:tab w:val="clear" w:pos="1588"/>
        <w:tab w:val="clear" w:pos="1985"/>
      </w:tabs>
      <w:suppressAutoHyphens/>
      <w:autoSpaceDN/>
      <w:adjustRightInd/>
      <w:jc w:val="left"/>
    </w:pPr>
    <w:rPr>
      <w:rFonts w:eastAsia="MS Mincho"/>
      <w:lang w:eastAsia="zh-CN"/>
    </w:rPr>
  </w:style>
  <w:style w:type="paragraph" w:styleId="TOCHeading">
    <w:name w:val="TOC Heading"/>
    <w:basedOn w:val="Heading1"/>
    <w:next w:val="Normal"/>
    <w:uiPriority w:val="99"/>
    <w:unhideWhenUsed/>
    <w:qFormat/>
    <w:rsid w:val="00671F04"/>
    <w:pPr>
      <w:tabs>
        <w:tab w:val="clear" w:pos="794"/>
        <w:tab w:val="clear" w:pos="1191"/>
        <w:tab w:val="clear" w:pos="1588"/>
        <w:tab w:val="clear" w:pos="1985"/>
      </w:tabs>
      <w:overflowPunct/>
      <w:autoSpaceDE/>
      <w:autoSpaceDN/>
      <w:adjustRightInd/>
      <w:spacing w:before="240" w:line="259" w:lineRule="auto"/>
      <w:ind w:left="0" w:firstLine="0"/>
      <w:jc w:val="left"/>
      <w:textAlignment w:val="auto"/>
      <w:outlineLvl w:val="9"/>
    </w:pPr>
    <w:rPr>
      <w:rFonts w:ascii="Cambria" w:eastAsia="SimSun" w:hAnsi="Cambria"/>
      <w:b w:val="0"/>
      <w:color w:val="365F91"/>
      <w:sz w:val="32"/>
      <w:szCs w:val="32"/>
      <w:lang w:val="fr-FR" w:eastAsia="fr-FR"/>
    </w:rPr>
  </w:style>
  <w:style w:type="paragraph" w:styleId="TOC9">
    <w:name w:val="toc 9"/>
    <w:basedOn w:val="Normal"/>
    <w:next w:val="Normal"/>
    <w:autoRedefine/>
    <w:unhideWhenUsed/>
    <w:rsid w:val="00671F04"/>
    <w:pPr>
      <w:tabs>
        <w:tab w:val="clear" w:pos="794"/>
        <w:tab w:val="clear" w:pos="1191"/>
        <w:tab w:val="clear" w:pos="1588"/>
        <w:tab w:val="clear" w:pos="1985"/>
      </w:tabs>
      <w:spacing w:before="0"/>
      <w:ind w:left="1920"/>
      <w:jc w:val="left"/>
    </w:pPr>
    <w:rPr>
      <w:rFonts w:ascii="Calibri" w:eastAsia="MS Mincho" w:hAnsi="Calibri"/>
      <w:sz w:val="18"/>
      <w:szCs w:val="18"/>
    </w:rPr>
  </w:style>
  <w:style w:type="paragraph" w:styleId="NoSpacing">
    <w:name w:val="No Spacing"/>
    <w:uiPriority w:val="99"/>
    <w:qFormat/>
    <w:rsid w:val="00671F04"/>
    <w:rPr>
      <w:rFonts w:ascii="Calibri" w:eastAsia="Calibri" w:hAnsi="Calibri"/>
      <w:sz w:val="22"/>
      <w:szCs w:val="22"/>
      <w:lang w:eastAsia="en-US"/>
    </w:rPr>
  </w:style>
  <w:style w:type="paragraph" w:styleId="EndnoteText">
    <w:name w:val="endnote text"/>
    <w:basedOn w:val="Normal"/>
    <w:link w:val="EndnoteTextChar"/>
    <w:rsid w:val="00671F04"/>
    <w:pPr>
      <w:tabs>
        <w:tab w:val="clear" w:pos="794"/>
        <w:tab w:val="clear" w:pos="1191"/>
        <w:tab w:val="clear" w:pos="1588"/>
        <w:tab w:val="clear" w:pos="1985"/>
        <w:tab w:val="left" w:pos="1134"/>
        <w:tab w:val="left" w:pos="1871"/>
        <w:tab w:val="left" w:pos="2268"/>
      </w:tabs>
      <w:spacing w:before="0"/>
      <w:jc w:val="left"/>
    </w:pPr>
    <w:rPr>
      <w:rFonts w:eastAsia="MS Mincho"/>
      <w:sz w:val="20"/>
      <w:lang w:eastAsia="x-none"/>
    </w:rPr>
  </w:style>
  <w:style w:type="character" w:customStyle="1" w:styleId="EndnoteTextChar">
    <w:name w:val="Endnote Text Char"/>
    <w:basedOn w:val="DefaultParagraphFont"/>
    <w:link w:val="EndnoteText"/>
    <w:rsid w:val="00671F04"/>
    <w:rPr>
      <w:rFonts w:eastAsia="MS Mincho"/>
      <w:lang w:val="en-GB" w:eastAsia="x-none"/>
    </w:rPr>
  </w:style>
  <w:style w:type="paragraph" w:styleId="BodyTextIndent2">
    <w:name w:val="Body Text Indent 2"/>
    <w:basedOn w:val="Normal"/>
    <w:link w:val="BodyTextIndent2Char"/>
    <w:rsid w:val="00671F04"/>
    <w:pPr>
      <w:tabs>
        <w:tab w:val="clear" w:pos="794"/>
        <w:tab w:val="clear" w:pos="1191"/>
        <w:tab w:val="clear" w:pos="1588"/>
        <w:tab w:val="clear" w:pos="1985"/>
        <w:tab w:val="left" w:pos="2495"/>
        <w:tab w:val="left" w:pos="2552"/>
      </w:tabs>
      <w:ind w:left="2490" w:hanging="2490"/>
    </w:pPr>
    <w:rPr>
      <w:rFonts w:eastAsia="Batang"/>
      <w:noProof/>
      <w:lang w:val="x-none" w:eastAsia="x-none"/>
    </w:rPr>
  </w:style>
  <w:style w:type="character" w:customStyle="1" w:styleId="BodyTextIndent2Char">
    <w:name w:val="Body Text Indent 2 Char"/>
    <w:basedOn w:val="DefaultParagraphFont"/>
    <w:link w:val="BodyTextIndent2"/>
    <w:rsid w:val="00671F04"/>
    <w:rPr>
      <w:rFonts w:eastAsia="Batang"/>
      <w:noProof/>
      <w:sz w:val="24"/>
      <w:lang w:val="x-none" w:eastAsia="x-none"/>
    </w:rPr>
  </w:style>
  <w:style w:type="paragraph" w:styleId="BodyTextIndent3">
    <w:name w:val="Body Text Indent 3"/>
    <w:basedOn w:val="Normal"/>
    <w:link w:val="BodyTextIndent3Char"/>
    <w:rsid w:val="00671F04"/>
    <w:pPr>
      <w:tabs>
        <w:tab w:val="clear" w:pos="794"/>
        <w:tab w:val="clear" w:pos="1191"/>
        <w:tab w:val="clear" w:pos="1588"/>
        <w:tab w:val="clear" w:pos="1985"/>
        <w:tab w:val="left" w:pos="2552"/>
      </w:tabs>
      <w:ind w:left="2552" w:hanging="2552"/>
    </w:pPr>
    <w:rPr>
      <w:rFonts w:eastAsia="Batang"/>
      <w:spacing w:val="-1"/>
      <w:lang w:val="x-none" w:eastAsia="x-none"/>
    </w:rPr>
  </w:style>
  <w:style w:type="character" w:customStyle="1" w:styleId="BodyTextIndent3Char">
    <w:name w:val="Body Text Indent 3 Char"/>
    <w:basedOn w:val="DefaultParagraphFont"/>
    <w:link w:val="BodyTextIndent3"/>
    <w:rsid w:val="00671F04"/>
    <w:rPr>
      <w:rFonts w:eastAsia="Batang"/>
      <w:spacing w:val="-1"/>
      <w:sz w:val="24"/>
      <w:lang w:val="x-none" w:eastAsia="x-none"/>
    </w:rPr>
  </w:style>
  <w:style w:type="paragraph" w:styleId="ListBullet">
    <w:name w:val="List Bullet"/>
    <w:basedOn w:val="Normal"/>
    <w:rsid w:val="00671F04"/>
    <w:pPr>
      <w:tabs>
        <w:tab w:val="clear" w:pos="794"/>
        <w:tab w:val="clear" w:pos="1191"/>
        <w:tab w:val="clear" w:pos="1588"/>
        <w:tab w:val="clear" w:pos="1985"/>
        <w:tab w:val="num" w:pos="360"/>
        <w:tab w:val="left" w:pos="1134"/>
        <w:tab w:val="left" w:pos="1871"/>
        <w:tab w:val="left" w:pos="2268"/>
      </w:tabs>
      <w:ind w:left="360" w:hanging="360"/>
      <w:contextualSpacing/>
      <w:jc w:val="left"/>
    </w:pPr>
    <w:rPr>
      <w:rFonts w:eastAsia="MS Mincho"/>
    </w:rPr>
  </w:style>
  <w:style w:type="paragraph" w:styleId="Salutation">
    <w:name w:val="Salutation"/>
    <w:basedOn w:val="Normal"/>
    <w:next w:val="Normal"/>
    <w:link w:val="SalutationChar"/>
    <w:rsid w:val="00671F04"/>
    <w:pPr>
      <w:jc w:val="left"/>
    </w:pPr>
    <w:rPr>
      <w:rFonts w:eastAsia="MS Mincho"/>
      <w:lang w:eastAsia="x-none"/>
    </w:rPr>
  </w:style>
  <w:style w:type="character" w:customStyle="1" w:styleId="SalutationChar">
    <w:name w:val="Salutation Char"/>
    <w:basedOn w:val="DefaultParagraphFont"/>
    <w:link w:val="Salutation"/>
    <w:rsid w:val="00671F04"/>
    <w:rPr>
      <w:rFonts w:eastAsia="MS Mincho"/>
      <w:sz w:val="24"/>
      <w:lang w:val="en-GB" w:eastAsia="x-none"/>
    </w:rPr>
  </w:style>
  <w:style w:type="paragraph" w:styleId="ListBullet4">
    <w:name w:val="List Bullet 4"/>
    <w:basedOn w:val="Normal"/>
    <w:rsid w:val="00671F04"/>
    <w:pPr>
      <w:tabs>
        <w:tab w:val="clear" w:pos="794"/>
        <w:tab w:val="clear" w:pos="1191"/>
        <w:tab w:val="clear" w:pos="1588"/>
        <w:tab w:val="clear" w:pos="1985"/>
        <w:tab w:val="num" w:pos="740"/>
        <w:tab w:val="num" w:pos="1209"/>
      </w:tabs>
      <w:overflowPunct/>
      <w:autoSpaceDE/>
      <w:autoSpaceDN/>
      <w:adjustRightInd/>
      <w:spacing w:before="0" w:after="60"/>
      <w:ind w:left="1209" w:hanging="360"/>
      <w:textAlignment w:val="auto"/>
    </w:pPr>
    <w:rPr>
      <w:rFonts w:eastAsia="Malgun Gothic"/>
      <w:sz w:val="20"/>
      <w:lang w:eastAsia="de-DE"/>
    </w:rPr>
  </w:style>
  <w:style w:type="paragraph" w:styleId="ListBullet5">
    <w:name w:val="List Bullet 5"/>
    <w:basedOn w:val="Normal"/>
    <w:rsid w:val="00671F04"/>
    <w:pPr>
      <w:tabs>
        <w:tab w:val="clear" w:pos="794"/>
        <w:tab w:val="clear" w:pos="1191"/>
        <w:tab w:val="clear" w:pos="1588"/>
        <w:tab w:val="clear" w:pos="1985"/>
        <w:tab w:val="num" w:pos="1492"/>
      </w:tabs>
      <w:overflowPunct/>
      <w:autoSpaceDE/>
      <w:autoSpaceDN/>
      <w:adjustRightInd/>
      <w:spacing w:before="0" w:after="60"/>
      <w:ind w:left="1492" w:hanging="360"/>
      <w:textAlignment w:val="auto"/>
    </w:pPr>
    <w:rPr>
      <w:rFonts w:eastAsia="Malgun Gothic"/>
      <w:sz w:val="20"/>
      <w:lang w:eastAsia="de-DE"/>
    </w:rPr>
  </w:style>
  <w:style w:type="paragraph" w:styleId="ListNumber4">
    <w:name w:val="List Number 4"/>
    <w:basedOn w:val="Normal"/>
    <w:rsid w:val="00671F04"/>
    <w:pPr>
      <w:tabs>
        <w:tab w:val="clear" w:pos="794"/>
        <w:tab w:val="clear" w:pos="1191"/>
        <w:tab w:val="clear" w:pos="1588"/>
        <w:tab w:val="clear" w:pos="1985"/>
        <w:tab w:val="num" w:pos="1209"/>
      </w:tabs>
      <w:overflowPunct/>
      <w:autoSpaceDE/>
      <w:autoSpaceDN/>
      <w:adjustRightInd/>
      <w:spacing w:before="0" w:after="60"/>
      <w:ind w:left="1209" w:hanging="360"/>
      <w:textAlignment w:val="auto"/>
    </w:pPr>
    <w:rPr>
      <w:rFonts w:eastAsia="Malgun Gothic"/>
      <w:sz w:val="20"/>
      <w:lang w:eastAsia="de-DE"/>
    </w:rPr>
  </w:style>
  <w:style w:type="paragraph" w:styleId="ListNumber5">
    <w:name w:val="List Number 5"/>
    <w:basedOn w:val="Normal"/>
    <w:rsid w:val="00671F04"/>
    <w:pPr>
      <w:tabs>
        <w:tab w:val="clear" w:pos="794"/>
        <w:tab w:val="clear" w:pos="1191"/>
        <w:tab w:val="clear" w:pos="1588"/>
        <w:tab w:val="clear" w:pos="1985"/>
        <w:tab w:val="num" w:pos="1492"/>
      </w:tabs>
      <w:overflowPunct/>
      <w:autoSpaceDE/>
      <w:autoSpaceDN/>
      <w:adjustRightInd/>
      <w:spacing w:before="0" w:after="60"/>
      <w:ind w:left="1492" w:hanging="360"/>
      <w:textAlignment w:val="auto"/>
    </w:pPr>
    <w:rPr>
      <w:rFonts w:eastAsia="Malgun Gothic"/>
      <w:sz w:val="20"/>
      <w:lang w:eastAsia="de-DE"/>
    </w:rPr>
  </w:style>
  <w:style w:type="paragraph" w:styleId="Closing">
    <w:name w:val="Closing"/>
    <w:basedOn w:val="Normal"/>
    <w:link w:val="ClosingChar"/>
    <w:rsid w:val="00671F04"/>
    <w:pPr>
      <w:widowControl w:val="0"/>
      <w:tabs>
        <w:tab w:val="clear" w:pos="794"/>
        <w:tab w:val="clear" w:pos="1191"/>
        <w:tab w:val="clear" w:pos="1588"/>
        <w:tab w:val="clear" w:pos="1985"/>
        <w:tab w:val="num" w:pos="1209"/>
      </w:tabs>
      <w:overflowPunct/>
      <w:autoSpaceDE/>
      <w:autoSpaceDN/>
      <w:adjustRightInd/>
      <w:spacing w:before="0"/>
      <w:jc w:val="right"/>
      <w:textAlignment w:val="auto"/>
    </w:pPr>
    <w:rPr>
      <w:rFonts w:ascii="Century" w:eastAsia="MS Mincho" w:hAnsi="Century"/>
      <w:kern w:val="2"/>
      <w:sz w:val="21"/>
      <w:szCs w:val="24"/>
      <w:lang w:val="x-none" w:eastAsia="ja-JP"/>
    </w:rPr>
  </w:style>
  <w:style w:type="character" w:customStyle="1" w:styleId="ClosingChar">
    <w:name w:val="Closing Char"/>
    <w:basedOn w:val="DefaultParagraphFont"/>
    <w:link w:val="Closing"/>
    <w:rsid w:val="00671F04"/>
    <w:rPr>
      <w:rFonts w:ascii="Century" w:eastAsia="MS Mincho" w:hAnsi="Century"/>
      <w:kern w:val="2"/>
      <w:sz w:val="21"/>
      <w:szCs w:val="24"/>
      <w:lang w:val="x-none" w:eastAsia="ja-JP"/>
    </w:rPr>
  </w:style>
  <w:style w:type="paragraph" w:styleId="ListNumber2">
    <w:name w:val="List Number 2"/>
    <w:aliases w:val="ln2"/>
    <w:basedOn w:val="ListNumber"/>
    <w:rsid w:val="00671F04"/>
    <w:pPr>
      <w:ind w:left="1003" w:hanging="283"/>
    </w:pPr>
  </w:style>
  <w:style w:type="paragraph" w:styleId="ListNumber">
    <w:name w:val="List Number"/>
    <w:aliases w:val="ln"/>
    <w:basedOn w:val="List"/>
    <w:rsid w:val="00671F04"/>
    <w:pPr>
      <w:tabs>
        <w:tab w:val="clear" w:pos="1134"/>
        <w:tab w:val="clear" w:pos="1871"/>
        <w:tab w:val="clear" w:pos="2268"/>
      </w:tabs>
      <w:suppressAutoHyphens w:val="0"/>
      <w:overflowPunct/>
      <w:autoSpaceDE/>
      <w:spacing w:after="60"/>
      <w:ind w:left="714" w:hanging="357"/>
      <w:jc w:val="both"/>
      <w:textAlignment w:val="auto"/>
    </w:pPr>
    <w:rPr>
      <w:rFonts w:cs="Times New Roman"/>
      <w:sz w:val="20"/>
      <w:lang w:val="en-US" w:eastAsia="de-DE"/>
    </w:rPr>
  </w:style>
  <w:style w:type="paragraph" w:styleId="HTMLPreformatted">
    <w:name w:val="HTML Preformatted"/>
    <w:basedOn w:val="Normal"/>
    <w:link w:val="HTMLPreformattedChar"/>
    <w:unhideWhenUsed/>
    <w:rsid w:val="00671F04"/>
    <w:pPr>
      <w:tabs>
        <w:tab w:val="clear" w:pos="794"/>
        <w:tab w:val="clear" w:pos="1191"/>
        <w:tab w:val="clear" w:pos="1588"/>
        <w:tab w:val="clear" w:pos="198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jc w:val="left"/>
      <w:textAlignment w:val="auto"/>
    </w:pPr>
    <w:rPr>
      <w:rFonts w:ascii="Courier New" w:eastAsia="MS Mincho" w:hAnsi="Courier New"/>
      <w:sz w:val="20"/>
      <w:lang w:eastAsia="en-GB"/>
    </w:rPr>
  </w:style>
  <w:style w:type="character" w:customStyle="1" w:styleId="HTMLPreformattedChar">
    <w:name w:val="HTML Preformatted Char"/>
    <w:basedOn w:val="DefaultParagraphFont"/>
    <w:link w:val="HTMLPreformatted"/>
    <w:rsid w:val="00671F04"/>
    <w:rPr>
      <w:rFonts w:ascii="Courier New" w:eastAsia="MS Mincho" w:hAnsi="Courier New"/>
      <w:lang w:val="en-GB" w:eastAsia="en-GB"/>
    </w:rPr>
  </w:style>
  <w:style w:type="paragraph" w:styleId="BodyTextFirstIndent">
    <w:name w:val="Body Text First Indent"/>
    <w:basedOn w:val="BodyText"/>
    <w:link w:val="BodyTextFirstIndentChar"/>
    <w:rsid w:val="00671F04"/>
    <w:pPr>
      <w:tabs>
        <w:tab w:val="left" w:pos="794"/>
        <w:tab w:val="left" w:pos="1191"/>
        <w:tab w:val="left" w:pos="1588"/>
        <w:tab w:val="left" w:pos="1985"/>
      </w:tabs>
      <w:overflowPunct w:val="0"/>
      <w:autoSpaceDE w:val="0"/>
      <w:autoSpaceDN w:val="0"/>
      <w:adjustRightInd w:val="0"/>
      <w:spacing w:before="136" w:after="120"/>
      <w:ind w:firstLine="210"/>
      <w:textAlignment w:val="baseline"/>
    </w:pPr>
    <w:rPr>
      <w:rFonts w:ascii="Times New Roman" w:eastAsia="MS Mincho" w:hAnsi="Times New Roman"/>
      <w:lang w:val="en-GB" w:eastAsia="ru-RU"/>
    </w:rPr>
  </w:style>
  <w:style w:type="character" w:customStyle="1" w:styleId="BodyTextFirstIndentChar">
    <w:name w:val="Body Text First Indent Char"/>
    <w:basedOn w:val="BodyTextChar"/>
    <w:link w:val="BodyTextFirstIndent"/>
    <w:rsid w:val="00671F04"/>
    <w:rPr>
      <w:rFonts w:ascii="Arial" w:eastAsia="MS Mincho" w:hAnsi="Arial"/>
      <w:sz w:val="24"/>
      <w:lang w:val="en-GB" w:eastAsia="ru-RU"/>
    </w:rPr>
  </w:style>
  <w:style w:type="paragraph" w:styleId="TOAHeading">
    <w:name w:val="toa heading"/>
    <w:basedOn w:val="Normal"/>
    <w:next w:val="Normal"/>
    <w:autoRedefine/>
    <w:rsid w:val="00671F04"/>
    <w:pPr>
      <w:keepNext/>
      <w:keepLines/>
      <w:spacing w:before="360" w:after="120"/>
      <w:jc w:val="center"/>
    </w:pPr>
    <w:rPr>
      <w:rFonts w:eastAsia="SimSun"/>
      <w:bCs/>
      <w:caps/>
      <w:szCs w:val="24"/>
      <w:lang w:val="en-US"/>
    </w:rPr>
  </w:style>
  <w:style w:type="character" w:customStyle="1" w:styleId="DocumentMapChar">
    <w:name w:val="Document Map Char"/>
    <w:basedOn w:val="DefaultParagraphFont"/>
    <w:link w:val="DocumentMap"/>
    <w:semiHidden/>
    <w:rsid w:val="00671F04"/>
    <w:rPr>
      <w:rFonts w:eastAsia="MS Mincho"/>
      <w:sz w:val="24"/>
      <w:szCs w:val="24"/>
      <w:lang w:val="en-GB" w:eastAsia="en-US"/>
    </w:rPr>
  </w:style>
  <w:style w:type="paragraph" w:styleId="DocumentMap">
    <w:name w:val="Document Map"/>
    <w:basedOn w:val="Normal"/>
    <w:link w:val="DocumentMapChar"/>
    <w:semiHidden/>
    <w:unhideWhenUsed/>
    <w:rsid w:val="00671F04"/>
    <w:pPr>
      <w:tabs>
        <w:tab w:val="clear" w:pos="794"/>
        <w:tab w:val="clear" w:pos="1191"/>
        <w:tab w:val="clear" w:pos="1588"/>
        <w:tab w:val="clear" w:pos="1985"/>
        <w:tab w:val="left" w:pos="1134"/>
        <w:tab w:val="left" w:pos="1871"/>
        <w:tab w:val="left" w:pos="2268"/>
      </w:tabs>
      <w:spacing w:before="0"/>
      <w:jc w:val="left"/>
    </w:pPr>
    <w:rPr>
      <w:rFonts w:eastAsia="MS Mincho"/>
      <w:szCs w:val="24"/>
    </w:rPr>
  </w:style>
  <w:style w:type="character" w:customStyle="1" w:styleId="DocumentMapChar1">
    <w:name w:val="Document Map Char1"/>
    <w:basedOn w:val="DefaultParagraphFont"/>
    <w:uiPriority w:val="99"/>
    <w:semiHidden/>
    <w:rsid w:val="00671F04"/>
    <w:rPr>
      <w:rFonts w:ascii="Segoe UI" w:hAnsi="Segoe UI" w:cs="Segoe UI"/>
      <w:sz w:val="16"/>
      <w:szCs w:val="16"/>
      <w:lang w:val="en-GB" w:eastAsia="en-US"/>
    </w:rPr>
  </w:style>
  <w:style w:type="character" w:customStyle="1" w:styleId="UnresolvedMention1">
    <w:name w:val="Unresolved Mention1"/>
    <w:basedOn w:val="DefaultParagraphFont"/>
    <w:uiPriority w:val="99"/>
    <w:semiHidden/>
    <w:unhideWhenUsed/>
    <w:rsid w:val="00671F04"/>
    <w:rPr>
      <w:color w:val="605E5C"/>
      <w:shd w:val="clear" w:color="auto" w:fill="E1DFDD"/>
    </w:rPr>
  </w:style>
  <w:style w:type="numbering" w:customStyle="1" w:styleId="NoList1">
    <w:name w:val="No List1"/>
    <w:next w:val="NoList"/>
    <w:uiPriority w:val="99"/>
    <w:semiHidden/>
    <w:unhideWhenUsed/>
    <w:rsid w:val="00671F04"/>
  </w:style>
  <w:style w:type="table" w:customStyle="1" w:styleId="TableGrid31">
    <w:name w:val="Table Grid31"/>
    <w:basedOn w:val="TableNormal"/>
    <w:next w:val="TableGrid"/>
    <w:rsid w:val="00671F04"/>
    <w:rPr>
      <w:rFonts w:ascii="CG Times" w:hAnsi="CG 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71F04"/>
    <w:rPr>
      <w:color w:val="605E5C"/>
      <w:shd w:val="clear" w:color="auto" w:fill="E1DFDD"/>
    </w:rPr>
  </w:style>
  <w:style w:type="paragraph" w:customStyle="1" w:styleId="at">
    <w:name w:val="at"/>
    <w:rsid w:val="00671F04"/>
    <w:pPr>
      <w:keepNext/>
      <w:keepLines/>
      <w:tabs>
        <w:tab w:val="left" w:pos="1134"/>
        <w:tab w:val="left" w:pos="1871"/>
        <w:tab w:val="left" w:pos="2268"/>
      </w:tabs>
      <w:overflowPunct w:val="0"/>
      <w:autoSpaceDE w:val="0"/>
      <w:autoSpaceDN w:val="0"/>
      <w:adjustRightInd w:val="0"/>
      <w:spacing w:before="480" w:after="80"/>
      <w:jc w:val="center"/>
      <w:textAlignment w:val="baseline"/>
    </w:pPr>
    <w:rPr>
      <w:caps/>
      <w:sz w:val="28"/>
      <w:lang w:val="en-GB" w:eastAsia="en-US"/>
    </w:rPr>
  </w:style>
  <w:style w:type="character" w:customStyle="1" w:styleId="UnresolvedMention3">
    <w:name w:val="Unresolved Mention3"/>
    <w:basedOn w:val="DefaultParagraphFont"/>
    <w:uiPriority w:val="99"/>
    <w:semiHidden/>
    <w:unhideWhenUsed/>
    <w:rsid w:val="00671F04"/>
    <w:rPr>
      <w:color w:val="605E5C"/>
      <w:shd w:val="clear" w:color="auto" w:fill="E1DFDD"/>
    </w:rPr>
  </w:style>
  <w:style w:type="character" w:customStyle="1" w:styleId="UnresolvedMention4">
    <w:name w:val="Unresolved Mention4"/>
    <w:basedOn w:val="DefaultParagraphFont"/>
    <w:uiPriority w:val="99"/>
    <w:semiHidden/>
    <w:unhideWhenUsed/>
    <w:rsid w:val="00671F04"/>
    <w:rPr>
      <w:color w:val="605E5C"/>
      <w:shd w:val="clear" w:color="auto" w:fill="E1DFDD"/>
    </w:rPr>
  </w:style>
  <w:style w:type="character" w:customStyle="1" w:styleId="UnresolvedMention5">
    <w:name w:val="Unresolved Mention5"/>
    <w:basedOn w:val="DefaultParagraphFont"/>
    <w:uiPriority w:val="99"/>
    <w:semiHidden/>
    <w:unhideWhenUsed/>
    <w:rsid w:val="00671F04"/>
    <w:rPr>
      <w:color w:val="605E5C"/>
      <w:shd w:val="clear" w:color="auto" w:fill="E1DFDD"/>
    </w:rPr>
  </w:style>
  <w:style w:type="character" w:customStyle="1" w:styleId="TableNoChar">
    <w:name w:val="Table_No Char"/>
    <w:locked/>
    <w:rsid w:val="00671F04"/>
    <w:rPr>
      <w:rFonts w:ascii="Times New Roman" w:hAnsi="Times New Roman"/>
      <w:caps/>
      <w:lang w:val="en-GB" w:eastAsia="en-US"/>
    </w:rPr>
  </w:style>
  <w:style w:type="numbering" w:customStyle="1" w:styleId="NoList2">
    <w:name w:val="No List2"/>
    <w:next w:val="NoList"/>
    <w:uiPriority w:val="99"/>
    <w:semiHidden/>
    <w:unhideWhenUsed/>
    <w:rsid w:val="00671F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99259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itu.int/rec/R-REC-RS.1280/en" TargetMode="External"/><Relationship Id="rId21" Type="http://schemas.openxmlformats.org/officeDocument/2006/relationships/hyperlink" Target="https://www.itu.int/pub/R-REP-RS.2094" TargetMode="External"/><Relationship Id="rId63" Type="http://schemas.openxmlformats.org/officeDocument/2006/relationships/header" Target="header7.xml"/><Relationship Id="rId159" Type="http://schemas.openxmlformats.org/officeDocument/2006/relationships/oleObject" Target="embeddings/oleObject8.bin"/><Relationship Id="rId170" Type="http://schemas.openxmlformats.org/officeDocument/2006/relationships/header" Target="header13.xml"/><Relationship Id="rId226" Type="http://schemas.openxmlformats.org/officeDocument/2006/relationships/image" Target="media/image124.jpg"/><Relationship Id="rId107" Type="http://schemas.openxmlformats.org/officeDocument/2006/relationships/hyperlink" Target="https://www.icao.int/sites/default/files/FSMP/Doc9718_VolI_4th_Edition_2026_Advance_Unedited_Version.pdf" TargetMode="External"/><Relationship Id="rId268" Type="http://schemas.openxmlformats.org/officeDocument/2006/relationships/theme" Target="theme/theme1.xml"/><Relationship Id="rId11" Type="http://schemas.openxmlformats.org/officeDocument/2006/relationships/header" Target="header3.xml"/><Relationship Id="rId32" Type="http://schemas.openxmlformats.org/officeDocument/2006/relationships/image" Target="media/image11.wmf"/><Relationship Id="rId53" Type="http://schemas.openxmlformats.org/officeDocument/2006/relationships/hyperlink" Target="https://www.itu.int/rec/R-REC-M.1796/en" TargetMode="External"/><Relationship Id="rId74" Type="http://schemas.openxmlformats.org/officeDocument/2006/relationships/hyperlink" Target="https://www.itu.int/rec/R-REC-RS.1280/en" TargetMode="External"/><Relationship Id="rId128" Type="http://schemas.openxmlformats.org/officeDocument/2006/relationships/image" Target="media/image68.jpg"/><Relationship Id="rId149" Type="http://schemas.openxmlformats.org/officeDocument/2006/relationships/hyperlink" Target="https://www.itu.int/rec/R-REC-M.1461/en" TargetMode="External"/><Relationship Id="rId5" Type="http://schemas.openxmlformats.org/officeDocument/2006/relationships/webSettings" Target="webSettings.xml"/><Relationship Id="rId95" Type="http://schemas.openxmlformats.org/officeDocument/2006/relationships/image" Target="media/image43.png"/><Relationship Id="rId160" Type="http://schemas.openxmlformats.org/officeDocument/2006/relationships/image" Target="media/image86.wmf"/><Relationship Id="rId181" Type="http://schemas.openxmlformats.org/officeDocument/2006/relationships/image" Target="media/image94.png"/><Relationship Id="rId216" Type="http://schemas.openxmlformats.org/officeDocument/2006/relationships/hyperlink" Target="https://www.itu.int/rec/R-REC-RS.2043/en" TargetMode="External"/><Relationship Id="rId237" Type="http://schemas.microsoft.com/office/2007/relationships/hdphoto" Target="media/hdphoto4.wdp"/><Relationship Id="rId258" Type="http://schemas.openxmlformats.org/officeDocument/2006/relationships/hyperlink" Target="https://www.itu.int/rec/R-REC-M.1851/en" TargetMode="External"/><Relationship Id="rId22" Type="http://schemas.openxmlformats.org/officeDocument/2006/relationships/image" Target="media/image5.jpeg"/><Relationship Id="rId43" Type="http://schemas.openxmlformats.org/officeDocument/2006/relationships/image" Target="media/image18.png"/><Relationship Id="rId64" Type="http://schemas.openxmlformats.org/officeDocument/2006/relationships/header" Target="header8.xml"/><Relationship Id="rId118" Type="http://schemas.openxmlformats.org/officeDocument/2006/relationships/image" Target="media/image60.jpeg"/><Relationship Id="rId139" Type="http://schemas.openxmlformats.org/officeDocument/2006/relationships/image" Target="media/image75.jpg"/><Relationship Id="rId85" Type="http://schemas.openxmlformats.org/officeDocument/2006/relationships/image" Target="media/image33.png"/><Relationship Id="rId150" Type="http://schemas.openxmlformats.org/officeDocument/2006/relationships/image" Target="media/image82.wmf"/><Relationship Id="rId171" Type="http://schemas.openxmlformats.org/officeDocument/2006/relationships/header" Target="header14.xml"/><Relationship Id="rId192" Type="http://schemas.openxmlformats.org/officeDocument/2006/relationships/image" Target="media/image105.png"/><Relationship Id="rId206" Type="http://schemas.openxmlformats.org/officeDocument/2006/relationships/hyperlink" Target="https://www.itu.int/rec/R-REC-M.1851/en" TargetMode="External"/><Relationship Id="rId227" Type="http://schemas.openxmlformats.org/officeDocument/2006/relationships/image" Target="media/image125.png"/><Relationship Id="rId248" Type="http://schemas.openxmlformats.org/officeDocument/2006/relationships/image" Target="media/image143.png"/><Relationship Id="rId12" Type="http://schemas.openxmlformats.org/officeDocument/2006/relationships/hyperlink" Target="https://www.itu.int/ITU-R/go/patents/en" TargetMode="External"/><Relationship Id="rId33" Type="http://schemas.openxmlformats.org/officeDocument/2006/relationships/oleObject" Target="embeddings/oleObject3.bin"/><Relationship Id="rId108" Type="http://schemas.openxmlformats.org/officeDocument/2006/relationships/hyperlink" Target="https://www.itu.int/rec/R-REC-M.1372/en" TargetMode="External"/><Relationship Id="rId129" Type="http://schemas.openxmlformats.org/officeDocument/2006/relationships/hyperlink" Target="https://www.itu.int/pub/R-REP-M.2081" TargetMode="External"/><Relationship Id="rId54" Type="http://schemas.openxmlformats.org/officeDocument/2006/relationships/hyperlink" Target="https://www.itu.int/rec/R-REC-M.1796/en" TargetMode="External"/><Relationship Id="rId75" Type="http://schemas.openxmlformats.org/officeDocument/2006/relationships/image" Target="media/image23.png"/><Relationship Id="rId96" Type="http://schemas.openxmlformats.org/officeDocument/2006/relationships/image" Target="media/image44.png"/><Relationship Id="rId140" Type="http://schemas.openxmlformats.org/officeDocument/2006/relationships/image" Target="media/image76.jpg"/><Relationship Id="rId161" Type="http://schemas.openxmlformats.org/officeDocument/2006/relationships/oleObject" Target="embeddings/oleObject9.bin"/><Relationship Id="rId182" Type="http://schemas.openxmlformats.org/officeDocument/2006/relationships/image" Target="media/image95.png"/><Relationship Id="rId217" Type="http://schemas.openxmlformats.org/officeDocument/2006/relationships/image" Target="media/image116.png"/><Relationship Id="rId6" Type="http://schemas.openxmlformats.org/officeDocument/2006/relationships/footnotes" Target="footnotes.xml"/><Relationship Id="rId238" Type="http://schemas.openxmlformats.org/officeDocument/2006/relationships/image" Target="media/image133.jpeg"/><Relationship Id="rId259" Type="http://schemas.openxmlformats.org/officeDocument/2006/relationships/hyperlink" Target="https://www.itu.int/rec/R-REC-RS.1280/en" TargetMode="External"/><Relationship Id="rId23" Type="http://schemas.openxmlformats.org/officeDocument/2006/relationships/image" Target="media/image6.jpeg"/><Relationship Id="rId119" Type="http://schemas.openxmlformats.org/officeDocument/2006/relationships/image" Target="media/image61.jpg"/><Relationship Id="rId44" Type="http://schemas.openxmlformats.org/officeDocument/2006/relationships/image" Target="media/image19.png"/><Relationship Id="rId65" Type="http://schemas.openxmlformats.org/officeDocument/2006/relationships/footer" Target="footer4.xml"/><Relationship Id="rId86" Type="http://schemas.openxmlformats.org/officeDocument/2006/relationships/image" Target="media/image34.png"/><Relationship Id="rId130" Type="http://schemas.openxmlformats.org/officeDocument/2006/relationships/image" Target="media/image69.jpg"/><Relationship Id="rId151" Type="http://schemas.openxmlformats.org/officeDocument/2006/relationships/oleObject" Target="embeddings/oleObject6.bin"/><Relationship Id="rId172" Type="http://schemas.openxmlformats.org/officeDocument/2006/relationships/footer" Target="footer8.xml"/><Relationship Id="rId193" Type="http://schemas.openxmlformats.org/officeDocument/2006/relationships/image" Target="media/image106.png"/><Relationship Id="rId207" Type="http://schemas.openxmlformats.org/officeDocument/2006/relationships/hyperlink" Target="https://www.itu.int/rec/R-REC-M.1851/en" TargetMode="External"/><Relationship Id="rId228" Type="http://schemas.openxmlformats.org/officeDocument/2006/relationships/image" Target="media/image126.jpg"/><Relationship Id="rId249" Type="http://schemas.openxmlformats.org/officeDocument/2006/relationships/image" Target="media/image144.jpeg"/><Relationship Id="rId13" Type="http://schemas.openxmlformats.org/officeDocument/2006/relationships/hyperlink" Target="https://www.itu.int/publ/R-REP/en" TargetMode="External"/><Relationship Id="rId109" Type="http://schemas.openxmlformats.org/officeDocument/2006/relationships/hyperlink" Target="https://www.itu.int/pub/R-REP-RS.2094" TargetMode="External"/><Relationship Id="rId260" Type="http://schemas.openxmlformats.org/officeDocument/2006/relationships/hyperlink" Target="https://www.itu.int/rec/R-REC-RS.2043/en" TargetMode="External"/><Relationship Id="rId34" Type="http://schemas.openxmlformats.org/officeDocument/2006/relationships/image" Target="media/image12.png"/><Relationship Id="rId55" Type="http://schemas.openxmlformats.org/officeDocument/2006/relationships/hyperlink" Target="http://www.itu.int/rec/R-REC-M.1372/en" TargetMode="External"/><Relationship Id="rId76" Type="http://schemas.openxmlformats.org/officeDocument/2006/relationships/image" Target="media/image24.png"/><Relationship Id="rId97" Type="http://schemas.openxmlformats.org/officeDocument/2006/relationships/image" Target="media/image45.png"/><Relationship Id="rId120" Type="http://schemas.openxmlformats.org/officeDocument/2006/relationships/hyperlink" Target="https://www.itu.int/pub/R-REP-M.2081" TargetMode="External"/><Relationship Id="rId141" Type="http://schemas.openxmlformats.org/officeDocument/2006/relationships/image" Target="media/image77.jpg"/><Relationship Id="rId7" Type="http://schemas.openxmlformats.org/officeDocument/2006/relationships/endnotes" Target="endnotes.xml"/><Relationship Id="rId162" Type="http://schemas.openxmlformats.org/officeDocument/2006/relationships/image" Target="media/image87.jpeg"/><Relationship Id="rId183" Type="http://schemas.openxmlformats.org/officeDocument/2006/relationships/image" Target="media/image96.png"/><Relationship Id="rId218" Type="http://schemas.openxmlformats.org/officeDocument/2006/relationships/hyperlink" Target="https://www.itu.int/rec/R-REC-M.1796/en" TargetMode="External"/><Relationship Id="rId239" Type="http://schemas.openxmlformats.org/officeDocument/2006/relationships/image" Target="media/image134.png"/><Relationship Id="rId250" Type="http://schemas.openxmlformats.org/officeDocument/2006/relationships/image" Target="media/image145.jpeg"/><Relationship Id="rId24" Type="http://schemas.openxmlformats.org/officeDocument/2006/relationships/hyperlink" Target="http://www.itu.int/rec/R-REC-F.1280/en" TargetMode="External"/><Relationship Id="rId45" Type="http://schemas.openxmlformats.org/officeDocument/2006/relationships/hyperlink" Target="https://www.itu.int/pub/R-REP-RS.2094" TargetMode="External"/><Relationship Id="rId66" Type="http://schemas.openxmlformats.org/officeDocument/2006/relationships/header" Target="header9.xml"/><Relationship Id="rId87" Type="http://schemas.openxmlformats.org/officeDocument/2006/relationships/image" Target="media/image35.png"/><Relationship Id="rId110" Type="http://schemas.openxmlformats.org/officeDocument/2006/relationships/image" Target="media/image55.jpeg"/><Relationship Id="rId131" Type="http://schemas.openxmlformats.org/officeDocument/2006/relationships/image" Target="media/image70.jpg"/><Relationship Id="rId152" Type="http://schemas.openxmlformats.org/officeDocument/2006/relationships/image" Target="media/image83.wmf"/><Relationship Id="rId173" Type="http://schemas.openxmlformats.org/officeDocument/2006/relationships/header" Target="header15.xml"/><Relationship Id="rId194" Type="http://schemas.openxmlformats.org/officeDocument/2006/relationships/image" Target="media/image107.png"/><Relationship Id="rId208" Type="http://schemas.openxmlformats.org/officeDocument/2006/relationships/image" Target="media/image113.jpg"/><Relationship Id="rId229" Type="http://schemas.openxmlformats.org/officeDocument/2006/relationships/image" Target="media/image127.jpg"/><Relationship Id="rId240" Type="http://schemas.openxmlformats.org/officeDocument/2006/relationships/image" Target="media/image135.png"/><Relationship Id="rId261" Type="http://schemas.openxmlformats.org/officeDocument/2006/relationships/hyperlink" Target="https://www.itu.int/pub/R-REP-M.2081" TargetMode="External"/><Relationship Id="rId14" Type="http://schemas.openxmlformats.org/officeDocument/2006/relationships/header" Target="header4.xml"/><Relationship Id="rId35" Type="http://schemas.openxmlformats.org/officeDocument/2006/relationships/image" Target="media/image13.png"/><Relationship Id="rId56" Type="http://schemas.openxmlformats.org/officeDocument/2006/relationships/hyperlink" Target="https://www.itu.int/pub/R-REP-M.2081" TargetMode="External"/><Relationship Id="rId77" Type="http://schemas.openxmlformats.org/officeDocument/2006/relationships/image" Target="media/image25.png"/><Relationship Id="rId100" Type="http://schemas.openxmlformats.org/officeDocument/2006/relationships/image" Target="media/image48.png"/><Relationship Id="rId8" Type="http://schemas.openxmlformats.org/officeDocument/2006/relationships/header" Target="header1.xml"/><Relationship Id="rId98" Type="http://schemas.openxmlformats.org/officeDocument/2006/relationships/image" Target="media/image46.png"/><Relationship Id="rId121" Type="http://schemas.openxmlformats.org/officeDocument/2006/relationships/image" Target="media/image62.jpg"/><Relationship Id="rId142" Type="http://schemas.openxmlformats.org/officeDocument/2006/relationships/image" Target="media/image78.jpg"/><Relationship Id="rId163" Type="http://schemas.openxmlformats.org/officeDocument/2006/relationships/hyperlink" Target="https://www.itu.int/pub/R-REP-M.2081" TargetMode="External"/><Relationship Id="rId184" Type="http://schemas.openxmlformats.org/officeDocument/2006/relationships/image" Target="media/image97.png"/><Relationship Id="rId219" Type="http://schemas.openxmlformats.org/officeDocument/2006/relationships/image" Target="media/image117.jpg"/><Relationship Id="rId230" Type="http://schemas.openxmlformats.org/officeDocument/2006/relationships/image" Target="media/image128.jpg"/><Relationship Id="rId251" Type="http://schemas.openxmlformats.org/officeDocument/2006/relationships/hyperlink" Target="https://www.itu.int/rec/R-REC-M.1372/en" TargetMode="External"/><Relationship Id="rId25" Type="http://schemas.openxmlformats.org/officeDocument/2006/relationships/image" Target="media/image7.png"/><Relationship Id="rId46" Type="http://schemas.openxmlformats.org/officeDocument/2006/relationships/hyperlink" Target="https://www.itu.int/pub/R-REP-RS.2094" TargetMode="External"/><Relationship Id="rId67" Type="http://schemas.openxmlformats.org/officeDocument/2006/relationships/footer" Target="footer5.xml"/><Relationship Id="rId88" Type="http://schemas.openxmlformats.org/officeDocument/2006/relationships/image" Target="media/image36.png"/><Relationship Id="rId111" Type="http://schemas.openxmlformats.org/officeDocument/2006/relationships/image" Target="media/image56.jpeg"/><Relationship Id="rId132" Type="http://schemas.openxmlformats.org/officeDocument/2006/relationships/image" Target="media/image71.jpeg"/><Relationship Id="rId153" Type="http://schemas.openxmlformats.org/officeDocument/2006/relationships/oleObject" Target="embeddings/oleObject7.bin"/><Relationship Id="rId174" Type="http://schemas.openxmlformats.org/officeDocument/2006/relationships/footer" Target="footer9.xml"/><Relationship Id="rId195" Type="http://schemas.openxmlformats.org/officeDocument/2006/relationships/image" Target="media/image108.png"/><Relationship Id="rId209" Type="http://schemas.openxmlformats.org/officeDocument/2006/relationships/hyperlink" Target="https://www.itu.int/rec/R-REC-M.1461/en" TargetMode="External"/><Relationship Id="rId220" Type="http://schemas.openxmlformats.org/officeDocument/2006/relationships/image" Target="media/image118.jpg"/><Relationship Id="rId241" Type="http://schemas.openxmlformats.org/officeDocument/2006/relationships/image" Target="media/image136.png"/><Relationship Id="rId15" Type="http://schemas.openxmlformats.org/officeDocument/2006/relationships/header" Target="header5.xml"/><Relationship Id="rId36" Type="http://schemas.openxmlformats.org/officeDocument/2006/relationships/image" Target="media/image14.wmf"/><Relationship Id="rId57" Type="http://schemas.openxmlformats.org/officeDocument/2006/relationships/hyperlink" Target="https://www.itu.int/pub/R-REP-M.2081" TargetMode="External"/><Relationship Id="rId262" Type="http://schemas.openxmlformats.org/officeDocument/2006/relationships/hyperlink" Target="https://www.itu.int/pub/R-REP-RS.2274" TargetMode="External"/><Relationship Id="rId78" Type="http://schemas.openxmlformats.org/officeDocument/2006/relationships/image" Target="media/image26.png"/><Relationship Id="rId99" Type="http://schemas.openxmlformats.org/officeDocument/2006/relationships/image" Target="media/image47.png"/><Relationship Id="rId101" Type="http://schemas.openxmlformats.org/officeDocument/2006/relationships/image" Target="media/image49.png"/><Relationship Id="rId122" Type="http://schemas.openxmlformats.org/officeDocument/2006/relationships/image" Target="media/image63.jpeg"/><Relationship Id="rId143" Type="http://schemas.openxmlformats.org/officeDocument/2006/relationships/image" Target="media/image79.jpg"/><Relationship Id="rId164" Type="http://schemas.openxmlformats.org/officeDocument/2006/relationships/hyperlink" Target="https://www.itu.int/rec/R-REC-RS.1166/en" TargetMode="External"/><Relationship Id="rId185" Type="http://schemas.openxmlformats.org/officeDocument/2006/relationships/image" Target="media/image98.png"/><Relationship Id="rId9" Type="http://schemas.openxmlformats.org/officeDocument/2006/relationships/header" Target="header2.xml"/><Relationship Id="rId210" Type="http://schemas.openxmlformats.org/officeDocument/2006/relationships/hyperlink" Target="https://www.itu.int/rec/R-REC-M.1372/en" TargetMode="External"/><Relationship Id="rId26" Type="http://schemas.openxmlformats.org/officeDocument/2006/relationships/image" Target="media/image8.png"/><Relationship Id="rId231" Type="http://schemas.openxmlformats.org/officeDocument/2006/relationships/image" Target="media/image129.jpeg"/><Relationship Id="rId252" Type="http://schemas.openxmlformats.org/officeDocument/2006/relationships/hyperlink" Target="https://www.itu.int/rec/R-REC-M.1461/en" TargetMode="External"/><Relationship Id="rId47" Type="http://schemas.openxmlformats.org/officeDocument/2006/relationships/hyperlink" Target="https://www.itu.int/pub/R-REP-M.2081" TargetMode="External"/><Relationship Id="rId68" Type="http://schemas.openxmlformats.org/officeDocument/2006/relationships/image" Target="media/image20.png"/><Relationship Id="rId89" Type="http://schemas.openxmlformats.org/officeDocument/2006/relationships/image" Target="media/image37.png"/><Relationship Id="rId112" Type="http://schemas.microsoft.com/office/2007/relationships/hdphoto" Target="media/hdphoto1.wdp"/><Relationship Id="rId133" Type="http://schemas.openxmlformats.org/officeDocument/2006/relationships/image" Target="media/image72.jpg"/><Relationship Id="rId154" Type="http://schemas.openxmlformats.org/officeDocument/2006/relationships/hyperlink" Target="https://www.itu.int/rec/R-REC-M.1461/en" TargetMode="External"/><Relationship Id="rId175" Type="http://schemas.openxmlformats.org/officeDocument/2006/relationships/image" Target="media/image88.jpg"/><Relationship Id="rId196" Type="http://schemas.openxmlformats.org/officeDocument/2006/relationships/image" Target="media/image109.png"/><Relationship Id="rId200" Type="http://schemas.openxmlformats.org/officeDocument/2006/relationships/hyperlink" Target="https://www.itu.int/rec/R-REC-M.1796/en" TargetMode="External"/><Relationship Id="rId16" Type="http://schemas.openxmlformats.org/officeDocument/2006/relationships/hyperlink" Target="https://www.itu.int/rec/R-REC-RS.2043/en" TargetMode="External"/><Relationship Id="rId221" Type="http://schemas.openxmlformats.org/officeDocument/2006/relationships/image" Target="media/image119.jpg"/><Relationship Id="rId242" Type="http://schemas.openxmlformats.org/officeDocument/2006/relationships/image" Target="media/image137.png"/><Relationship Id="rId263" Type="http://schemas.openxmlformats.org/officeDocument/2006/relationships/hyperlink" Target="http://www.icao.int/safety/acp/repository/Forms/Doc%209718.aspx" TargetMode="External"/><Relationship Id="rId37" Type="http://schemas.openxmlformats.org/officeDocument/2006/relationships/oleObject" Target="embeddings/oleObject4.bin"/><Relationship Id="rId58" Type="http://schemas.openxmlformats.org/officeDocument/2006/relationships/hyperlink" Target="https://www.itu.int/pub/R-REP-M.2081" TargetMode="External"/><Relationship Id="rId79" Type="http://schemas.openxmlformats.org/officeDocument/2006/relationships/image" Target="media/image27.png"/><Relationship Id="rId102" Type="http://schemas.openxmlformats.org/officeDocument/2006/relationships/image" Target="media/image50.png"/><Relationship Id="rId123" Type="http://schemas.openxmlformats.org/officeDocument/2006/relationships/image" Target="media/image64.jpg"/><Relationship Id="rId144" Type="http://schemas.openxmlformats.org/officeDocument/2006/relationships/image" Target="media/image80.jpg"/><Relationship Id="rId90" Type="http://schemas.openxmlformats.org/officeDocument/2006/relationships/image" Target="media/image38.png"/><Relationship Id="rId165" Type="http://schemas.openxmlformats.org/officeDocument/2006/relationships/header" Target="header10.xml"/><Relationship Id="rId186" Type="http://schemas.openxmlformats.org/officeDocument/2006/relationships/image" Target="media/image99.png"/><Relationship Id="rId211" Type="http://schemas.openxmlformats.org/officeDocument/2006/relationships/hyperlink" Target="https://www.itu.int/rec/R-REC-M.1461/en" TargetMode="External"/><Relationship Id="rId232" Type="http://schemas.openxmlformats.org/officeDocument/2006/relationships/image" Target="media/image130.jpeg"/><Relationship Id="rId253" Type="http://schemas.openxmlformats.org/officeDocument/2006/relationships/hyperlink" Target="https://www.itu.int/pub/R-REP-M.2081" TargetMode="External"/><Relationship Id="rId27" Type="http://schemas.openxmlformats.org/officeDocument/2006/relationships/hyperlink" Target="https://www.itu.int/rec/R-REC-RS.1280/en" TargetMode="External"/><Relationship Id="rId48" Type="http://schemas.openxmlformats.org/officeDocument/2006/relationships/hyperlink" Target="https://www.itu.int/pub/R-REP-M.2081" TargetMode="External"/><Relationship Id="rId69" Type="http://schemas.openxmlformats.org/officeDocument/2006/relationships/image" Target="media/image21.png"/><Relationship Id="rId113" Type="http://schemas.openxmlformats.org/officeDocument/2006/relationships/image" Target="media/image57.jpeg"/><Relationship Id="rId134" Type="http://schemas.openxmlformats.org/officeDocument/2006/relationships/hyperlink" Target="https://www.itu.int/pub/R-REP-M.2081" TargetMode="External"/><Relationship Id="rId80" Type="http://schemas.openxmlformats.org/officeDocument/2006/relationships/image" Target="media/image28.png"/><Relationship Id="rId155" Type="http://schemas.openxmlformats.org/officeDocument/2006/relationships/hyperlink" Target="https://www.itu.int/rec/R-REC-M.1461/en" TargetMode="External"/><Relationship Id="rId176" Type="http://schemas.openxmlformats.org/officeDocument/2006/relationships/image" Target="media/image89.jpg"/><Relationship Id="rId197" Type="http://schemas.openxmlformats.org/officeDocument/2006/relationships/image" Target="media/image110.png"/><Relationship Id="rId201" Type="http://schemas.openxmlformats.org/officeDocument/2006/relationships/hyperlink" Target="https://www.itu.int/rec/R-REC-M.1796/en" TargetMode="External"/><Relationship Id="rId222" Type="http://schemas.openxmlformats.org/officeDocument/2006/relationships/image" Target="media/image120.jpg"/><Relationship Id="rId243" Type="http://schemas.openxmlformats.org/officeDocument/2006/relationships/image" Target="media/image138.png"/><Relationship Id="rId264" Type="http://schemas.openxmlformats.org/officeDocument/2006/relationships/header" Target="header16.xml"/><Relationship Id="rId17" Type="http://schemas.openxmlformats.org/officeDocument/2006/relationships/hyperlink" Target="https://www.itu.int/rec/R-REC-RS.2043/en" TargetMode="External"/><Relationship Id="rId38" Type="http://schemas.openxmlformats.org/officeDocument/2006/relationships/image" Target="media/image15.wmf"/><Relationship Id="rId59" Type="http://schemas.openxmlformats.org/officeDocument/2006/relationships/hyperlink" Target="https://www.itu.int/rec/R-REC-M.1796/en" TargetMode="External"/><Relationship Id="rId103" Type="http://schemas.openxmlformats.org/officeDocument/2006/relationships/image" Target="media/image51.png"/><Relationship Id="rId124" Type="http://schemas.openxmlformats.org/officeDocument/2006/relationships/hyperlink" Target="https://www.itu.int/pub/R-REP-M.2081" TargetMode="External"/><Relationship Id="rId70" Type="http://schemas.openxmlformats.org/officeDocument/2006/relationships/image" Target="media/image22.png"/><Relationship Id="rId91" Type="http://schemas.openxmlformats.org/officeDocument/2006/relationships/image" Target="media/image39.png"/><Relationship Id="rId145" Type="http://schemas.openxmlformats.org/officeDocument/2006/relationships/image" Target="media/image81.png"/><Relationship Id="rId166" Type="http://schemas.openxmlformats.org/officeDocument/2006/relationships/header" Target="header11.xml"/><Relationship Id="rId187" Type="http://schemas.openxmlformats.org/officeDocument/2006/relationships/image" Target="media/image100.png"/><Relationship Id="rId1" Type="http://schemas.openxmlformats.org/officeDocument/2006/relationships/customXml" Target="../customXml/item1.xml"/><Relationship Id="rId212" Type="http://schemas.openxmlformats.org/officeDocument/2006/relationships/image" Target="media/image114.wmf"/><Relationship Id="rId233" Type="http://schemas.openxmlformats.org/officeDocument/2006/relationships/image" Target="media/image131.png"/><Relationship Id="rId254" Type="http://schemas.openxmlformats.org/officeDocument/2006/relationships/hyperlink" Target="https://www.itu.int/pub/R-REP-RS.2094" TargetMode="External"/><Relationship Id="rId28" Type="http://schemas.openxmlformats.org/officeDocument/2006/relationships/image" Target="media/image9.wmf"/><Relationship Id="rId49" Type="http://schemas.openxmlformats.org/officeDocument/2006/relationships/hyperlink" Target="https://www.itu.int/pub/R-REP-RS.2094" TargetMode="External"/><Relationship Id="rId114" Type="http://schemas.microsoft.com/office/2007/relationships/hdphoto" Target="media/hdphoto2.wdp"/><Relationship Id="rId60" Type="http://schemas.openxmlformats.org/officeDocument/2006/relationships/header" Target="header6.xml"/><Relationship Id="rId81" Type="http://schemas.openxmlformats.org/officeDocument/2006/relationships/image" Target="media/image29.png"/><Relationship Id="rId135" Type="http://schemas.openxmlformats.org/officeDocument/2006/relationships/hyperlink" Target="https://www.itu.int/rec/R-REC-M.1796/en" TargetMode="External"/><Relationship Id="rId156" Type="http://schemas.openxmlformats.org/officeDocument/2006/relationships/image" Target="media/image84.jpeg"/><Relationship Id="rId177" Type="http://schemas.openxmlformats.org/officeDocument/2006/relationships/image" Target="media/image90.png"/><Relationship Id="rId198" Type="http://schemas.openxmlformats.org/officeDocument/2006/relationships/image" Target="media/image111.jpeg"/><Relationship Id="rId202" Type="http://schemas.openxmlformats.org/officeDocument/2006/relationships/hyperlink" Target="https://www.itu.int/rec/R-REC-M.1796/en" TargetMode="External"/><Relationship Id="rId223" Type="http://schemas.openxmlformats.org/officeDocument/2006/relationships/image" Target="media/image121.jpg"/><Relationship Id="rId244" Type="http://schemas.openxmlformats.org/officeDocument/2006/relationships/image" Target="media/image139.png"/><Relationship Id="rId18" Type="http://schemas.openxmlformats.org/officeDocument/2006/relationships/image" Target="media/image3.emf"/><Relationship Id="rId39" Type="http://schemas.openxmlformats.org/officeDocument/2006/relationships/oleObject" Target="embeddings/oleObject5.bin"/><Relationship Id="rId265" Type="http://schemas.openxmlformats.org/officeDocument/2006/relationships/header" Target="header17.xml"/><Relationship Id="rId50" Type="http://schemas.openxmlformats.org/officeDocument/2006/relationships/hyperlink" Target="https://www.itu.int/rec/R-REC-M.1796/en" TargetMode="External"/><Relationship Id="rId104" Type="http://schemas.openxmlformats.org/officeDocument/2006/relationships/image" Target="media/image52.png"/><Relationship Id="rId125" Type="http://schemas.openxmlformats.org/officeDocument/2006/relationships/image" Target="media/image65.jpg"/><Relationship Id="rId146" Type="http://schemas.openxmlformats.org/officeDocument/2006/relationships/hyperlink" Target="https://www.itu.int/rec/R-REC-M.1796/en" TargetMode="External"/><Relationship Id="rId167" Type="http://schemas.openxmlformats.org/officeDocument/2006/relationships/footer" Target="footer6.xml"/><Relationship Id="rId188" Type="http://schemas.openxmlformats.org/officeDocument/2006/relationships/image" Target="media/image101.png"/><Relationship Id="rId71" Type="http://schemas.openxmlformats.org/officeDocument/2006/relationships/hyperlink" Target="https://www.itu.int/rec/R-REC-RS.1280/en" TargetMode="External"/><Relationship Id="rId92" Type="http://schemas.openxmlformats.org/officeDocument/2006/relationships/image" Target="media/image40.png"/><Relationship Id="rId213" Type="http://schemas.openxmlformats.org/officeDocument/2006/relationships/oleObject" Target="embeddings/oleObject10.bin"/><Relationship Id="rId234" Type="http://schemas.microsoft.com/office/2007/relationships/hdphoto" Target="media/hdphoto3.wdp"/><Relationship Id="rId2" Type="http://schemas.openxmlformats.org/officeDocument/2006/relationships/numbering" Target="numbering.xml"/><Relationship Id="rId29" Type="http://schemas.openxmlformats.org/officeDocument/2006/relationships/oleObject" Target="embeddings/oleObject1.bin"/><Relationship Id="rId255" Type="http://schemas.openxmlformats.org/officeDocument/2006/relationships/hyperlink" Target="https://www.itu.int/rec/R-REC-M.1372/en" TargetMode="External"/><Relationship Id="rId40" Type="http://schemas.openxmlformats.org/officeDocument/2006/relationships/image" Target="media/image16.png"/><Relationship Id="rId115" Type="http://schemas.openxmlformats.org/officeDocument/2006/relationships/image" Target="media/image58.jpeg"/><Relationship Id="rId136" Type="http://schemas.openxmlformats.org/officeDocument/2006/relationships/hyperlink" Target="https://www.itu.int/rec/R-REC-RS.1280/en" TargetMode="External"/><Relationship Id="rId157" Type="http://schemas.openxmlformats.org/officeDocument/2006/relationships/hyperlink" Target="https://www.itu.int/rec/R-REC-RS.1166/en" TargetMode="External"/><Relationship Id="rId178" Type="http://schemas.openxmlformats.org/officeDocument/2006/relationships/image" Target="media/image91.png"/><Relationship Id="rId61" Type="http://schemas.openxmlformats.org/officeDocument/2006/relationships/footer" Target="footer2.xml"/><Relationship Id="rId82" Type="http://schemas.openxmlformats.org/officeDocument/2006/relationships/image" Target="media/image30.png"/><Relationship Id="rId199" Type="http://schemas.openxmlformats.org/officeDocument/2006/relationships/image" Target="media/image112.jpeg"/><Relationship Id="rId203" Type="http://schemas.openxmlformats.org/officeDocument/2006/relationships/hyperlink" Target="https://www.itu.int/rec/R-REC-M.1851/en" TargetMode="External"/><Relationship Id="rId19" Type="http://schemas.openxmlformats.org/officeDocument/2006/relationships/hyperlink" Target="https://www.itu.int/pub/R-REP-RS.2274" TargetMode="External"/><Relationship Id="rId224" Type="http://schemas.openxmlformats.org/officeDocument/2006/relationships/image" Target="media/image122.jpg"/><Relationship Id="rId245" Type="http://schemas.openxmlformats.org/officeDocument/2006/relationships/image" Target="media/image140.png"/><Relationship Id="rId266" Type="http://schemas.openxmlformats.org/officeDocument/2006/relationships/footer" Target="footer10.xml"/><Relationship Id="rId30" Type="http://schemas.openxmlformats.org/officeDocument/2006/relationships/image" Target="media/image10.wmf"/><Relationship Id="rId105" Type="http://schemas.openxmlformats.org/officeDocument/2006/relationships/image" Target="media/image53.png"/><Relationship Id="rId126" Type="http://schemas.openxmlformats.org/officeDocument/2006/relationships/image" Target="media/image66.jpg"/><Relationship Id="rId147" Type="http://schemas.openxmlformats.org/officeDocument/2006/relationships/hyperlink" Target="https://www.itu.int/rec/R-REC-M.1461/en" TargetMode="External"/><Relationship Id="rId168" Type="http://schemas.openxmlformats.org/officeDocument/2006/relationships/header" Target="header12.xml"/><Relationship Id="rId51" Type="http://schemas.openxmlformats.org/officeDocument/2006/relationships/hyperlink" Target="https://www.itu.int/rec/R-REC-M.1796/en" TargetMode="External"/><Relationship Id="rId72" Type="http://schemas.openxmlformats.org/officeDocument/2006/relationships/hyperlink" Target="https://www.itu.int/rec/R-REC-M.1796/en" TargetMode="External"/><Relationship Id="rId93" Type="http://schemas.openxmlformats.org/officeDocument/2006/relationships/image" Target="media/image41.png"/><Relationship Id="rId189" Type="http://schemas.openxmlformats.org/officeDocument/2006/relationships/image" Target="media/image102.png"/><Relationship Id="rId3" Type="http://schemas.openxmlformats.org/officeDocument/2006/relationships/styles" Target="styles.xml"/><Relationship Id="rId214" Type="http://schemas.openxmlformats.org/officeDocument/2006/relationships/hyperlink" Target="https://www.itu.int/rec/R-REC-M.1796/en" TargetMode="External"/><Relationship Id="rId235" Type="http://schemas.openxmlformats.org/officeDocument/2006/relationships/hyperlink" Target="https://www.itu.int/rec/R-REC-RS.2043/en" TargetMode="External"/><Relationship Id="rId256" Type="http://schemas.openxmlformats.org/officeDocument/2006/relationships/hyperlink" Target="https://www.itu.int/rec/R-REC-M.1461/en" TargetMode="External"/><Relationship Id="rId116" Type="http://schemas.openxmlformats.org/officeDocument/2006/relationships/image" Target="media/image59.jpeg"/><Relationship Id="rId137" Type="http://schemas.openxmlformats.org/officeDocument/2006/relationships/image" Target="media/image73.jpg"/><Relationship Id="rId158" Type="http://schemas.openxmlformats.org/officeDocument/2006/relationships/image" Target="media/image85.wmf"/><Relationship Id="rId20" Type="http://schemas.openxmlformats.org/officeDocument/2006/relationships/image" Target="media/image4.emf"/><Relationship Id="rId41" Type="http://schemas.openxmlformats.org/officeDocument/2006/relationships/image" Target="media/image17.png"/><Relationship Id="rId62" Type="http://schemas.openxmlformats.org/officeDocument/2006/relationships/footer" Target="footer3.xml"/><Relationship Id="rId83" Type="http://schemas.openxmlformats.org/officeDocument/2006/relationships/image" Target="media/image31.png"/><Relationship Id="rId179" Type="http://schemas.openxmlformats.org/officeDocument/2006/relationships/image" Target="media/image92.png"/><Relationship Id="rId190" Type="http://schemas.openxmlformats.org/officeDocument/2006/relationships/image" Target="media/image103.png"/><Relationship Id="rId204" Type="http://schemas.openxmlformats.org/officeDocument/2006/relationships/hyperlink" Target="https://www.itu.int/rec/R-REC-M.1851/en" TargetMode="External"/><Relationship Id="rId225" Type="http://schemas.openxmlformats.org/officeDocument/2006/relationships/image" Target="media/image123.jpg"/><Relationship Id="rId246" Type="http://schemas.openxmlformats.org/officeDocument/2006/relationships/image" Target="media/image141.png"/><Relationship Id="rId267" Type="http://schemas.openxmlformats.org/officeDocument/2006/relationships/fontTable" Target="fontTable.xml"/><Relationship Id="rId106" Type="http://schemas.openxmlformats.org/officeDocument/2006/relationships/image" Target="media/image54.png"/><Relationship Id="rId127" Type="http://schemas.openxmlformats.org/officeDocument/2006/relationships/image" Target="media/image67.jpg"/><Relationship Id="rId10" Type="http://schemas.openxmlformats.org/officeDocument/2006/relationships/footer" Target="footer1.xml"/><Relationship Id="rId31" Type="http://schemas.openxmlformats.org/officeDocument/2006/relationships/oleObject" Target="embeddings/oleObject2.bin"/><Relationship Id="rId52" Type="http://schemas.openxmlformats.org/officeDocument/2006/relationships/hyperlink" Target="https://www.itu.int/rec/R-REC-M.1851/en" TargetMode="External"/><Relationship Id="rId73" Type="http://schemas.openxmlformats.org/officeDocument/2006/relationships/hyperlink" Target="https://www.itu.int/rec/R-REC-RS.1280/en" TargetMode="External"/><Relationship Id="rId94" Type="http://schemas.openxmlformats.org/officeDocument/2006/relationships/image" Target="media/image42.png"/><Relationship Id="rId148" Type="http://schemas.openxmlformats.org/officeDocument/2006/relationships/hyperlink" Target="https://www.itu.int/rec/R-REC-M.1372/en" TargetMode="External"/><Relationship Id="rId169" Type="http://schemas.openxmlformats.org/officeDocument/2006/relationships/footer" Target="footer7.xml"/><Relationship Id="rId4" Type="http://schemas.openxmlformats.org/officeDocument/2006/relationships/settings" Target="settings.xml"/><Relationship Id="rId180" Type="http://schemas.openxmlformats.org/officeDocument/2006/relationships/image" Target="media/image93.png"/><Relationship Id="rId215" Type="http://schemas.openxmlformats.org/officeDocument/2006/relationships/image" Target="media/image115.emf"/><Relationship Id="rId236" Type="http://schemas.openxmlformats.org/officeDocument/2006/relationships/image" Target="media/image132.png"/><Relationship Id="rId257" Type="http://schemas.openxmlformats.org/officeDocument/2006/relationships/hyperlink" Target="https://www.itu.int/rec/R-REC-M.1796/en" TargetMode="External"/><Relationship Id="rId42" Type="http://schemas.openxmlformats.org/officeDocument/2006/relationships/hyperlink" Target="https://www.itu.int/pub/R-REP-RS.2094" TargetMode="External"/><Relationship Id="rId84" Type="http://schemas.openxmlformats.org/officeDocument/2006/relationships/image" Target="media/image32.png"/><Relationship Id="rId138" Type="http://schemas.openxmlformats.org/officeDocument/2006/relationships/image" Target="media/image74.jpg"/><Relationship Id="rId191" Type="http://schemas.openxmlformats.org/officeDocument/2006/relationships/image" Target="media/image104.png"/><Relationship Id="rId205" Type="http://schemas.openxmlformats.org/officeDocument/2006/relationships/hyperlink" Target="https://www.itu.int/rec/R-REC-M.1851/en" TargetMode="External"/><Relationship Id="rId247" Type="http://schemas.openxmlformats.org/officeDocument/2006/relationships/image" Target="media/image142.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2" Type="http://schemas.openxmlformats.org/officeDocument/2006/relationships/hyperlink" Target="https://www.itu.int/pub/R-REP-M.2081" TargetMode="External"/><Relationship Id="rId1" Type="http://schemas.openxmlformats.org/officeDocument/2006/relationships/hyperlink" Target="https://www.itu.int/pub/R-REP-M.2081"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omezy\OneDrive%20-%20ITU\Documents\BR_Rec_2005.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C9EDCE-4E9F-41A5-8DC0-9A566CB67F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BR_Rec_2005.dotm</Template>
  <TotalTime>421</TotalTime>
  <Pages>106</Pages>
  <Words>21443</Words>
  <Characters>114391</Characters>
  <Application>Microsoft Office Word</Application>
  <DocSecurity>0</DocSecurity>
  <Lines>4236</Lines>
  <Paragraphs>3158</Paragraphs>
  <ScaleCrop>false</ScaleCrop>
  <HeadingPairs>
    <vt:vector size="2" baseType="variant">
      <vt:variant>
        <vt:lpstr>Title</vt:lpstr>
      </vt:variant>
      <vt:variant>
        <vt:i4>1</vt:i4>
      </vt:variant>
    </vt:vector>
  </HeadingPairs>
  <TitlesOfParts>
    <vt:vector size="1" baseType="lpstr">
      <vt:lpstr>Report ITU-R RS.2313-1 (03/2026) Sharing analyses of wideband Earth exploration-satellite service (active) transmissions with stations in the radio determination service operating in the frequency bands 8 700-9 300 MHz and 9 900-10 500 MHz</vt:lpstr>
    </vt:vector>
  </TitlesOfParts>
  <Manager/>
  <Company>ITU</Company>
  <LinksUpToDate>false</LinksUpToDate>
  <CharactersWithSpaces>132676</CharactersWithSpaces>
  <SharedDoc>false</SharedDoc>
  <HLinks>
    <vt:vector size="12" baseType="variant">
      <vt:variant>
        <vt:i4>1966164</vt:i4>
      </vt:variant>
      <vt:variant>
        <vt:i4>3</vt:i4>
      </vt:variant>
      <vt:variant>
        <vt:i4>0</vt:i4>
      </vt:variant>
      <vt:variant>
        <vt:i4>5</vt:i4>
      </vt:variant>
      <vt:variant>
        <vt:lpwstr>http://www.itu.int/publ/R-REC/en</vt:lpwstr>
      </vt:variant>
      <vt:variant>
        <vt:lpwstr/>
      </vt:variant>
      <vt:variant>
        <vt:i4>3997742</vt:i4>
      </vt:variant>
      <vt:variant>
        <vt:i4>0</vt:i4>
      </vt:variant>
      <vt:variant>
        <vt:i4>0</vt:i4>
      </vt:variant>
      <vt:variant>
        <vt:i4>5</vt:i4>
      </vt:variant>
      <vt:variant>
        <vt:lpwstr>http://www.itu.int/ITU-R/go/patents/en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ITU-R RS.2313-1 (03/2026) Sharing analyses of wideband Earth exploration-satellite service (active) transmissions with stations in the radio determination service operating in the frequency bands 8 700-9 300 MHz and 9 900-10 500 MHz</dc:title>
  <dc:subject/>
  <dc:creator>French</dc:creator>
  <cp:keywords/>
  <dc:description/>
  <cp:lastModifiedBy>Gomez, Yoanni</cp:lastModifiedBy>
  <cp:revision>44</cp:revision>
  <cp:lastPrinted>2023-03-17T12:42:00Z</cp:lastPrinted>
  <dcterms:created xsi:type="dcterms:W3CDTF">2026-04-21T08:29:00Z</dcterms:created>
  <dcterms:modified xsi:type="dcterms:W3CDTF">2026-04-23T09:10:00Z</dcterms:modified>
  <cp:category>ITU-R Report 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eader">
    <vt:lpwstr>Rec. </vt:lpwstr>
  </property>
  <property fmtid="{D5CDD505-2E9C-101B-9397-08002B2CF9AE}" pid="3" name="Header 1">
    <vt:lpwstr>Rap. </vt:lpwstr>
  </property>
  <property fmtid="{D5CDD505-2E9C-101B-9397-08002B2CF9AE}" pid="4" name="Header 2">
    <vt:lpwstr>Rep. </vt:lpwstr>
  </property>
  <property fmtid="{D5CDD505-2E9C-101B-9397-08002B2CF9AE}" pid="5" name="Header 3">
    <vt:lpwstr>I. </vt:lpwstr>
  </property>
  <property fmtid="{D5CDD505-2E9C-101B-9397-08002B2CF9AE}" pid="6" name="Header 4">
    <vt:lpwstr>Op. </vt:lpwstr>
  </property>
  <property fmtid="{D5CDD505-2E9C-101B-9397-08002B2CF9AE}" pid="7" name="Header 5">
    <vt:lpwstr>V. </vt:lpwstr>
  </property>
  <property fmtid="{D5CDD505-2E9C-101B-9397-08002B2CF9AE}" pid="8" name="Header 6">
    <vt:lpwstr>Ru. </vt:lpwstr>
  </property>
</Properties>
</file>