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BB2B4" w14:textId="77777777" w:rsidR="00FE79FE" w:rsidRDefault="00FE79FE"/>
    <w:p w14:paraId="53139BBA" w14:textId="77777777" w:rsidR="00013002" w:rsidRDefault="00013002" w:rsidP="00DE5556">
      <w:pPr>
        <w:tabs>
          <w:tab w:val="clear" w:pos="794"/>
          <w:tab w:val="clear" w:pos="1191"/>
          <w:tab w:val="clear" w:pos="1588"/>
          <w:tab w:val="clear" w:pos="1985"/>
        </w:tabs>
      </w:pPr>
    </w:p>
    <w:p w14:paraId="3249FD79" w14:textId="5E848497" w:rsidR="00D5024B" w:rsidRPr="004A6FEB" w:rsidRDefault="00E97A57" w:rsidP="00D5024B">
      <w:pPr>
        <w:pStyle w:val="CoverNumber"/>
      </w:pPr>
      <w:bookmarkStart w:id="0" w:name="_Toc194408680"/>
      <w:r w:rsidRPr="00E97A57">
        <w:t xml:space="preserve">Report ITU-R </w:t>
      </w:r>
      <w:r w:rsidR="00A314E2">
        <w:t>R</w:t>
      </w:r>
      <w:r w:rsidR="00236103">
        <w:t>A</w:t>
      </w:r>
      <w:r w:rsidRPr="00E97A57">
        <w:t>.</w:t>
      </w:r>
      <w:r w:rsidR="00236103">
        <w:t>2551-0</w:t>
      </w:r>
      <w:bookmarkEnd w:id="0"/>
    </w:p>
    <w:p w14:paraId="5B8DC8B2" w14:textId="56BB0BAE" w:rsidR="00D5024B" w:rsidRPr="004A6FEB" w:rsidRDefault="00D5024B" w:rsidP="00D5024B">
      <w:pPr>
        <w:pStyle w:val="CoverDate"/>
      </w:pPr>
      <w:r w:rsidRPr="004A6FEB">
        <w:t>(</w:t>
      </w:r>
      <w:r w:rsidR="003244CE">
        <w:t>0</w:t>
      </w:r>
      <w:r w:rsidR="00A11185">
        <w:t>3</w:t>
      </w:r>
      <w:r w:rsidRPr="004A6FEB">
        <w:t>/</w:t>
      </w:r>
      <w:r w:rsidR="003244CE">
        <w:t>202</w:t>
      </w:r>
      <w:r w:rsidR="00A11185">
        <w:t>5</w:t>
      </w:r>
      <w:r w:rsidRPr="004A6FEB">
        <w:t>)</w:t>
      </w:r>
    </w:p>
    <w:p w14:paraId="69594847" w14:textId="018E65DC" w:rsidR="00D5024B" w:rsidRPr="004A6FEB" w:rsidRDefault="00A314E2" w:rsidP="00D5024B">
      <w:pPr>
        <w:pStyle w:val="CoverSeries"/>
      </w:pPr>
      <w:r>
        <w:t>R</w:t>
      </w:r>
      <w:r w:rsidR="00236103">
        <w:t>A</w:t>
      </w:r>
      <w:r w:rsidR="00E97A57" w:rsidRPr="00E97A57">
        <w:t xml:space="preserve"> Series: </w:t>
      </w:r>
      <w:r w:rsidR="00236103">
        <w:rPr>
          <w:iCs/>
          <w:lang w:val="en-GB"/>
        </w:rPr>
        <w:t>Radio astronomy</w:t>
      </w:r>
    </w:p>
    <w:p w14:paraId="2136B00D" w14:textId="348E1A73" w:rsidR="00D5024B" w:rsidRPr="004A6FEB" w:rsidRDefault="00ED47E9" w:rsidP="00E97A57">
      <w:pPr>
        <w:pStyle w:val="CoverTitle"/>
      </w:pPr>
      <w:r w:rsidRPr="006641D7">
        <w:rPr>
          <w:lang w:eastAsia="zh-CN"/>
        </w:rPr>
        <w:t>Harmonics-related unwanted emissions in radio astronomy bands: measurement of impacts of harmonic emission at radio astronomy facilities</w:t>
      </w:r>
    </w:p>
    <w:p w14:paraId="601EB1DF" w14:textId="77777777" w:rsidR="00A71FE5" w:rsidRPr="005373E0" w:rsidRDefault="00A71FE5" w:rsidP="005373E0"/>
    <w:p w14:paraId="149A93F4"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92AA640"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443897FA" w14:textId="77777777" w:rsidR="00B975C4" w:rsidRDefault="00B975C4" w:rsidP="00B975C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4A2B2A89"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0BA601" w14:textId="77777777" w:rsidR="00B975C4" w:rsidRDefault="00B975C4" w:rsidP="00B975C4">
      <w:pPr>
        <w:pStyle w:val="Heading1"/>
        <w:spacing w:before="400"/>
        <w:jc w:val="center"/>
        <w:rPr>
          <w:szCs w:val="24"/>
          <w:lang w:val="en-US"/>
        </w:rPr>
      </w:pPr>
    </w:p>
    <w:p w14:paraId="5AEC6534" w14:textId="77777777" w:rsidR="00B975C4" w:rsidRDefault="00B975C4" w:rsidP="00B975C4">
      <w:pPr>
        <w:pStyle w:val="Heading1"/>
        <w:spacing w:before="540"/>
        <w:jc w:val="center"/>
        <w:rPr>
          <w:szCs w:val="24"/>
          <w:lang w:val="en-US"/>
        </w:rPr>
      </w:pPr>
      <w:bookmarkStart w:id="2" w:name="_Toc194408681"/>
      <w:r>
        <w:rPr>
          <w:szCs w:val="24"/>
          <w:lang w:val="en-US"/>
        </w:rPr>
        <w:t>Policy on Intellectual Property Right (IPR)</w:t>
      </w:r>
      <w:bookmarkEnd w:id="2"/>
    </w:p>
    <w:p w14:paraId="39F36B03" w14:textId="253162CE"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sidR="006D2B3A">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A5D13E0" w14:textId="77777777" w:rsidR="00B975C4" w:rsidRDefault="00B975C4" w:rsidP="00B975C4">
      <w:pPr>
        <w:jc w:val="center"/>
        <w:rPr>
          <w:sz w:val="22"/>
          <w:lang w:val="en-US"/>
        </w:rPr>
      </w:pPr>
    </w:p>
    <w:p w14:paraId="6FD064A5" w14:textId="77777777" w:rsidR="00B975C4" w:rsidRDefault="00B975C4" w:rsidP="00B975C4">
      <w:pPr>
        <w:jc w:val="center"/>
        <w:rPr>
          <w:sz w:val="22"/>
          <w:lang w:val="en-US"/>
        </w:rPr>
      </w:pPr>
    </w:p>
    <w:p w14:paraId="28B1F9D7"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236A8360" w14:textId="77777777" w:rsidTr="00B975C4">
        <w:tc>
          <w:tcPr>
            <w:tcW w:w="9360" w:type="dxa"/>
            <w:gridSpan w:val="2"/>
            <w:tcBorders>
              <w:top w:val="single" w:sz="12" w:space="0" w:color="000080"/>
              <w:left w:val="single" w:sz="12" w:space="0" w:color="000080"/>
              <w:bottom w:val="nil"/>
              <w:right w:val="single" w:sz="12" w:space="0" w:color="000080"/>
            </w:tcBorders>
          </w:tcPr>
          <w:p w14:paraId="4ECA7629"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4823E08E"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5AF61000" w14:textId="77777777" w:rsidTr="00B975C4">
        <w:tc>
          <w:tcPr>
            <w:tcW w:w="1140" w:type="dxa"/>
            <w:tcBorders>
              <w:top w:val="nil"/>
              <w:left w:val="single" w:sz="12" w:space="0" w:color="000080"/>
              <w:bottom w:val="nil"/>
              <w:right w:val="nil"/>
            </w:tcBorders>
            <w:vAlign w:val="bottom"/>
          </w:tcPr>
          <w:p w14:paraId="483EC0E8"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2A7B659D"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441EBFE8" w14:textId="77777777" w:rsidTr="007D6D2D">
        <w:tc>
          <w:tcPr>
            <w:tcW w:w="1140" w:type="dxa"/>
            <w:tcBorders>
              <w:top w:val="nil"/>
              <w:left w:val="single" w:sz="12" w:space="0" w:color="000080"/>
              <w:bottom w:val="nil"/>
              <w:right w:val="nil"/>
            </w:tcBorders>
            <w:shd w:val="clear" w:color="auto" w:fill="auto"/>
          </w:tcPr>
          <w:p w14:paraId="2CD0B348"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5D7A9E7B"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40BA0342" w14:textId="77777777" w:rsidTr="00D606E1">
        <w:tc>
          <w:tcPr>
            <w:tcW w:w="1140" w:type="dxa"/>
            <w:tcBorders>
              <w:top w:val="nil"/>
              <w:left w:val="single" w:sz="12" w:space="0" w:color="000080"/>
              <w:bottom w:val="nil"/>
              <w:right w:val="nil"/>
            </w:tcBorders>
            <w:shd w:val="clear" w:color="auto" w:fill="FFFFFF" w:themeFill="background1"/>
          </w:tcPr>
          <w:p w14:paraId="6AB4FE58"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C8E78B8"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3F0B172A" w14:textId="77777777" w:rsidTr="00F06F93">
        <w:tc>
          <w:tcPr>
            <w:tcW w:w="1140" w:type="dxa"/>
            <w:tcBorders>
              <w:top w:val="nil"/>
              <w:left w:val="single" w:sz="12" w:space="0" w:color="000080"/>
              <w:bottom w:val="nil"/>
              <w:right w:val="nil"/>
            </w:tcBorders>
            <w:shd w:val="clear" w:color="auto" w:fill="FFFFFF" w:themeFill="background1"/>
          </w:tcPr>
          <w:p w14:paraId="3B1BE1B4"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37AE915B"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622C6A66" w14:textId="77777777" w:rsidTr="000C0798">
        <w:tc>
          <w:tcPr>
            <w:tcW w:w="1140" w:type="dxa"/>
            <w:tcBorders>
              <w:top w:val="nil"/>
              <w:left w:val="single" w:sz="12" w:space="0" w:color="000080"/>
              <w:bottom w:val="nil"/>
              <w:right w:val="nil"/>
            </w:tcBorders>
            <w:shd w:val="clear" w:color="auto" w:fill="FFFFFF" w:themeFill="background1"/>
          </w:tcPr>
          <w:p w14:paraId="27848E8F"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235DD7CC" w14:textId="77777777" w:rsidR="00B975C4" w:rsidRPr="000C0798"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B975C4" w:rsidRPr="00D069F2" w14:paraId="402F5918" w14:textId="77777777" w:rsidTr="006B56A3">
        <w:tc>
          <w:tcPr>
            <w:tcW w:w="1140" w:type="dxa"/>
            <w:tcBorders>
              <w:top w:val="nil"/>
              <w:left w:val="single" w:sz="12" w:space="0" w:color="000080"/>
              <w:bottom w:val="nil"/>
              <w:right w:val="nil"/>
            </w:tcBorders>
            <w:shd w:val="clear" w:color="auto" w:fill="FFFFFF" w:themeFill="background1"/>
          </w:tcPr>
          <w:p w14:paraId="5CFABB39" w14:textId="77777777" w:rsidR="00B975C4" w:rsidRPr="006B56A3" w:rsidRDefault="00B975C4" w:rsidP="000B4BD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19ED5054"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B975C4" w:rsidRPr="008D3D8D" w14:paraId="022EAB35" w14:textId="77777777" w:rsidTr="00684602">
        <w:tc>
          <w:tcPr>
            <w:tcW w:w="1140" w:type="dxa"/>
            <w:tcBorders>
              <w:top w:val="nil"/>
              <w:left w:val="single" w:sz="12" w:space="0" w:color="000080"/>
              <w:bottom w:val="nil"/>
              <w:right w:val="nil"/>
            </w:tcBorders>
            <w:shd w:val="clear" w:color="auto" w:fill="FFFFFF" w:themeFill="background1"/>
          </w:tcPr>
          <w:p w14:paraId="7379B87F" w14:textId="77777777" w:rsidR="00B975C4" w:rsidRPr="008D3D8D" w:rsidRDefault="00B975C4" w:rsidP="000B4BD9">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1FA7C49E" w14:textId="77777777" w:rsidR="00B975C4" w:rsidRPr="008D3D8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 xml:space="preserve">Mobile, </w:t>
            </w:r>
            <w:proofErr w:type="spellStart"/>
            <w:r w:rsidRPr="00684602">
              <w:rPr>
                <w:sz w:val="20"/>
                <w:lang w:val="fr-CH"/>
              </w:rPr>
              <w:t>radiodetermination</w:t>
            </w:r>
            <w:proofErr w:type="spellEnd"/>
            <w:r w:rsidRPr="00684602">
              <w:rPr>
                <w:sz w:val="20"/>
                <w:lang w:val="fr-CH"/>
              </w:rPr>
              <w:t xml:space="preserve">, amateur and </w:t>
            </w:r>
            <w:proofErr w:type="spellStart"/>
            <w:r w:rsidRPr="00684602">
              <w:rPr>
                <w:sz w:val="20"/>
                <w:lang w:val="fr-CH"/>
              </w:rPr>
              <w:t>related</w:t>
            </w:r>
            <w:proofErr w:type="spellEnd"/>
            <w:r w:rsidRPr="00684602">
              <w:rPr>
                <w:sz w:val="20"/>
                <w:lang w:val="fr-CH"/>
              </w:rPr>
              <w:t xml:space="preserve"> satellite services</w:t>
            </w:r>
          </w:p>
        </w:tc>
      </w:tr>
      <w:tr w:rsidR="00B975C4" w:rsidRPr="002D77AF" w14:paraId="50DA9767" w14:textId="77777777" w:rsidTr="00A314E2">
        <w:tc>
          <w:tcPr>
            <w:tcW w:w="1140" w:type="dxa"/>
            <w:tcBorders>
              <w:top w:val="nil"/>
              <w:left w:val="single" w:sz="12" w:space="0" w:color="000080"/>
              <w:bottom w:val="nil"/>
              <w:right w:val="nil"/>
            </w:tcBorders>
            <w:shd w:val="clear" w:color="auto" w:fill="FFFFFF" w:themeFill="background1"/>
          </w:tcPr>
          <w:p w14:paraId="536AC082" w14:textId="77777777" w:rsidR="00B975C4" w:rsidRPr="00A314E2" w:rsidRDefault="00B975C4" w:rsidP="000B4BD9">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4168142B" w14:textId="77777777" w:rsidR="00B975C4" w:rsidRPr="00A314E2" w:rsidRDefault="00B975C4" w:rsidP="00A314E2">
            <w:pPr>
              <w:spacing w:before="30" w:after="30"/>
              <w:jc w:val="left"/>
              <w:rPr>
                <w:sz w:val="20"/>
                <w:lang w:val="en-US"/>
              </w:rPr>
            </w:pPr>
            <w:proofErr w:type="spellStart"/>
            <w:r w:rsidRPr="00A314E2">
              <w:rPr>
                <w:sz w:val="20"/>
                <w:lang w:val="en-US"/>
              </w:rPr>
              <w:t>Radiowave</w:t>
            </w:r>
            <w:proofErr w:type="spellEnd"/>
            <w:r w:rsidRPr="00A314E2">
              <w:rPr>
                <w:sz w:val="20"/>
                <w:lang w:val="en-US"/>
              </w:rPr>
              <w:t xml:space="preserve"> propagation</w:t>
            </w:r>
          </w:p>
        </w:tc>
      </w:tr>
      <w:tr w:rsidR="00B975C4" w:rsidRPr="007D6D2D" w14:paraId="4E616E79" w14:textId="77777777" w:rsidTr="007D6D2D">
        <w:tc>
          <w:tcPr>
            <w:tcW w:w="1140" w:type="dxa"/>
            <w:tcBorders>
              <w:top w:val="nil"/>
              <w:left w:val="single" w:sz="12" w:space="0" w:color="000080"/>
              <w:bottom w:val="nil"/>
              <w:right w:val="nil"/>
            </w:tcBorders>
            <w:shd w:val="clear" w:color="auto" w:fill="D9D9D9" w:themeFill="background1" w:themeFillShade="D9"/>
          </w:tcPr>
          <w:p w14:paraId="6CEF25D4" w14:textId="77777777" w:rsidR="00B975C4" w:rsidRPr="007D6D2D" w:rsidRDefault="00B975C4" w:rsidP="000B4BD9">
            <w:pPr>
              <w:spacing w:before="30" w:after="30"/>
              <w:ind w:left="57"/>
              <w:jc w:val="left"/>
              <w:rPr>
                <w:b/>
                <w:bCs/>
                <w:color w:val="000080"/>
                <w:sz w:val="20"/>
                <w:lang w:val="en-US"/>
              </w:rPr>
            </w:pPr>
            <w:r w:rsidRPr="007D6D2D">
              <w:rPr>
                <w:b/>
                <w:bCs/>
                <w:color w:val="000080"/>
                <w:sz w:val="20"/>
                <w:lang w:val="en-US"/>
              </w:rPr>
              <w:t>RA</w:t>
            </w:r>
          </w:p>
        </w:tc>
        <w:tc>
          <w:tcPr>
            <w:tcW w:w="8220" w:type="dxa"/>
            <w:tcBorders>
              <w:top w:val="nil"/>
              <w:left w:val="nil"/>
              <w:bottom w:val="nil"/>
              <w:right w:val="single" w:sz="12" w:space="0" w:color="000080"/>
            </w:tcBorders>
            <w:shd w:val="clear" w:color="auto" w:fill="D9D9D9" w:themeFill="background1" w:themeFillShade="D9"/>
          </w:tcPr>
          <w:p w14:paraId="2D8B26EF" w14:textId="77777777" w:rsidR="00B975C4" w:rsidRPr="007D6D2D" w:rsidRDefault="00B975C4" w:rsidP="00436C58">
            <w:pPr>
              <w:spacing w:before="30" w:after="30"/>
              <w:jc w:val="left"/>
              <w:rPr>
                <w:b/>
                <w:bCs/>
                <w:color w:val="000080"/>
                <w:sz w:val="20"/>
                <w:lang w:val="en-US"/>
              </w:rPr>
            </w:pPr>
            <w:r w:rsidRPr="007D6D2D">
              <w:rPr>
                <w:b/>
                <w:bCs/>
                <w:color w:val="000080"/>
                <w:sz w:val="20"/>
                <w:lang w:val="en-US"/>
              </w:rPr>
              <w:t>Radio astronomy</w:t>
            </w:r>
          </w:p>
        </w:tc>
      </w:tr>
      <w:tr w:rsidR="00B975C4" w:rsidRPr="007D6D2D" w14:paraId="2FECCB58" w14:textId="77777777" w:rsidTr="007D6D2D">
        <w:tc>
          <w:tcPr>
            <w:tcW w:w="1140" w:type="dxa"/>
            <w:tcBorders>
              <w:top w:val="nil"/>
              <w:left w:val="single" w:sz="12" w:space="0" w:color="000080"/>
              <w:bottom w:val="nil"/>
              <w:right w:val="nil"/>
            </w:tcBorders>
            <w:shd w:val="clear" w:color="auto" w:fill="auto"/>
          </w:tcPr>
          <w:p w14:paraId="0AD7F506" w14:textId="77777777" w:rsidR="00B975C4" w:rsidRPr="007D6D2D" w:rsidRDefault="00B975C4" w:rsidP="000B4BD9">
            <w:pPr>
              <w:spacing w:before="30" w:after="30"/>
              <w:ind w:left="57"/>
              <w:jc w:val="left"/>
              <w:rPr>
                <w:b/>
                <w:bCs/>
                <w:sz w:val="20"/>
                <w:lang w:val="en-US"/>
              </w:rPr>
            </w:pPr>
            <w:r w:rsidRPr="007D6D2D">
              <w:rPr>
                <w:b/>
                <w:bCs/>
                <w:sz w:val="20"/>
                <w:lang w:val="en-US"/>
              </w:rPr>
              <w:t>RS</w:t>
            </w:r>
          </w:p>
        </w:tc>
        <w:tc>
          <w:tcPr>
            <w:tcW w:w="8220" w:type="dxa"/>
            <w:tcBorders>
              <w:top w:val="nil"/>
              <w:left w:val="nil"/>
              <w:bottom w:val="nil"/>
              <w:right w:val="single" w:sz="12" w:space="0" w:color="000080"/>
            </w:tcBorders>
            <w:shd w:val="clear" w:color="auto" w:fill="auto"/>
          </w:tcPr>
          <w:p w14:paraId="19DF8B39" w14:textId="77777777" w:rsidR="00B975C4" w:rsidRPr="007D6D2D" w:rsidRDefault="00B975C4" w:rsidP="007D6D2D">
            <w:pPr>
              <w:spacing w:before="30" w:after="30"/>
              <w:jc w:val="left"/>
              <w:rPr>
                <w:sz w:val="20"/>
                <w:lang w:val="en-US"/>
              </w:rPr>
            </w:pPr>
            <w:r w:rsidRPr="007D6D2D">
              <w:rPr>
                <w:sz w:val="20"/>
                <w:lang w:val="en-US"/>
              </w:rPr>
              <w:t>Remote sensing systems</w:t>
            </w:r>
          </w:p>
        </w:tc>
      </w:tr>
      <w:tr w:rsidR="00B975C4" w14:paraId="4AADDBD7" w14:textId="77777777" w:rsidTr="00B975C4">
        <w:tc>
          <w:tcPr>
            <w:tcW w:w="1140" w:type="dxa"/>
            <w:tcBorders>
              <w:top w:val="nil"/>
              <w:left w:val="single" w:sz="12" w:space="0" w:color="000080"/>
              <w:bottom w:val="nil"/>
              <w:right w:val="nil"/>
            </w:tcBorders>
          </w:tcPr>
          <w:p w14:paraId="2A41CD4E"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96DF71D" w14:textId="77777777" w:rsidR="00B975C4" w:rsidRDefault="00B975C4" w:rsidP="000B4BD9">
            <w:pPr>
              <w:spacing w:before="30" w:after="30"/>
              <w:jc w:val="left"/>
              <w:rPr>
                <w:sz w:val="20"/>
                <w:lang w:val="en-US"/>
              </w:rPr>
            </w:pPr>
            <w:r>
              <w:rPr>
                <w:sz w:val="20"/>
                <w:lang w:val="en-US"/>
              </w:rPr>
              <w:t>Fixed-satellite service</w:t>
            </w:r>
          </w:p>
        </w:tc>
      </w:tr>
      <w:tr w:rsidR="00B975C4" w14:paraId="4F648F07" w14:textId="77777777" w:rsidTr="00B975C4">
        <w:tc>
          <w:tcPr>
            <w:tcW w:w="1140" w:type="dxa"/>
            <w:tcBorders>
              <w:top w:val="nil"/>
              <w:left w:val="single" w:sz="12" w:space="0" w:color="000080"/>
              <w:bottom w:val="nil"/>
              <w:right w:val="nil"/>
            </w:tcBorders>
          </w:tcPr>
          <w:p w14:paraId="0AD7ABD0"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0EE702D6"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1995927B" w14:textId="77777777" w:rsidTr="00B975C4">
        <w:tc>
          <w:tcPr>
            <w:tcW w:w="1140" w:type="dxa"/>
            <w:tcBorders>
              <w:top w:val="nil"/>
              <w:left w:val="single" w:sz="12" w:space="0" w:color="000080"/>
              <w:bottom w:val="nil"/>
              <w:right w:val="nil"/>
            </w:tcBorders>
          </w:tcPr>
          <w:p w14:paraId="5FCFDDBA"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447A0EC6"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EA0CFE" w:rsidRPr="003C6718" w14:paraId="3E33554E" w14:textId="77777777" w:rsidTr="00B975C4">
        <w:tc>
          <w:tcPr>
            <w:tcW w:w="1140" w:type="dxa"/>
            <w:tcBorders>
              <w:top w:val="nil"/>
              <w:left w:val="single" w:sz="12" w:space="0" w:color="000080"/>
              <w:bottom w:val="nil"/>
              <w:right w:val="nil"/>
            </w:tcBorders>
          </w:tcPr>
          <w:p w14:paraId="1A213647" w14:textId="77777777" w:rsidR="00EA0CFE" w:rsidRDefault="00EA0CFE"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072C011C" w14:textId="77777777" w:rsidR="00EA0CFE" w:rsidRDefault="00EA0CFE" w:rsidP="000B4BD9">
            <w:pPr>
              <w:spacing w:before="30" w:after="30"/>
              <w:jc w:val="left"/>
              <w:rPr>
                <w:sz w:val="20"/>
                <w:lang w:val="en-US"/>
              </w:rPr>
            </w:pPr>
            <w:r>
              <w:rPr>
                <w:sz w:val="20"/>
                <w:lang w:val="en-US"/>
              </w:rPr>
              <w:t>Spectrum management</w:t>
            </w:r>
          </w:p>
        </w:tc>
      </w:tr>
      <w:tr w:rsidR="00B975C4" w14:paraId="054B3B56" w14:textId="77777777" w:rsidTr="00B975C4">
        <w:tc>
          <w:tcPr>
            <w:tcW w:w="1140" w:type="dxa"/>
            <w:tcBorders>
              <w:top w:val="nil"/>
              <w:left w:val="single" w:sz="12" w:space="0" w:color="000080"/>
              <w:bottom w:val="single" w:sz="12" w:space="0" w:color="000080"/>
              <w:right w:val="nil"/>
            </w:tcBorders>
          </w:tcPr>
          <w:p w14:paraId="525C6BC6" w14:textId="77777777" w:rsidR="00B975C4" w:rsidRDefault="00EA0CFE"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E9F6DFC" w14:textId="77777777" w:rsidR="00B975C4" w:rsidRDefault="00EA0CFE" w:rsidP="000B4BD9">
            <w:pPr>
              <w:spacing w:before="30" w:after="180"/>
              <w:jc w:val="left"/>
              <w:rPr>
                <w:sz w:val="20"/>
                <w:lang w:val="en-US"/>
              </w:rPr>
            </w:pPr>
            <w:r w:rsidRPr="000F1EC4">
              <w:rPr>
                <w:sz w:val="20"/>
                <w:lang w:val="en-US"/>
              </w:rPr>
              <w:t>Time signals and frequency standards emissions</w:t>
            </w:r>
          </w:p>
        </w:tc>
      </w:tr>
    </w:tbl>
    <w:p w14:paraId="322FFD1A"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046850EC" w14:textId="77777777" w:rsidTr="000B4BD9">
        <w:tc>
          <w:tcPr>
            <w:tcW w:w="720" w:type="dxa"/>
          </w:tcPr>
          <w:p w14:paraId="760DA463" w14:textId="77777777" w:rsidR="00B975C4" w:rsidRDefault="00B975C4" w:rsidP="000B4BD9">
            <w:pPr>
              <w:jc w:val="center"/>
              <w:rPr>
                <w:sz w:val="22"/>
                <w:lang w:val="en-US"/>
              </w:rPr>
            </w:pPr>
          </w:p>
        </w:tc>
      </w:tr>
    </w:tbl>
    <w:p w14:paraId="30F51107"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09B125E5"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449B0239"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6C0765DB" w14:textId="77777777" w:rsidR="00B975C4" w:rsidRDefault="00B975C4" w:rsidP="00B975C4">
      <w:pPr>
        <w:spacing w:before="0"/>
        <w:jc w:val="center"/>
        <w:rPr>
          <w:sz w:val="22"/>
          <w:lang w:val="en-US"/>
        </w:rPr>
      </w:pPr>
    </w:p>
    <w:p w14:paraId="72DB6E14" w14:textId="77777777" w:rsidR="00B975C4" w:rsidRDefault="00B975C4" w:rsidP="00B975C4">
      <w:pPr>
        <w:spacing w:before="0"/>
        <w:jc w:val="right"/>
        <w:rPr>
          <w:i/>
          <w:iCs/>
          <w:sz w:val="20"/>
          <w:lang w:val="en-US"/>
        </w:rPr>
      </w:pPr>
      <w:r>
        <w:rPr>
          <w:i/>
          <w:iCs/>
          <w:sz w:val="20"/>
          <w:lang w:val="en-US"/>
        </w:rPr>
        <w:t>Electronic Publication</w:t>
      </w:r>
    </w:p>
    <w:p w14:paraId="671AE847" w14:textId="55E836FF" w:rsidR="00B975C4" w:rsidRDefault="00B975C4" w:rsidP="00B975C4">
      <w:pPr>
        <w:spacing w:before="0"/>
        <w:jc w:val="right"/>
        <w:rPr>
          <w:sz w:val="20"/>
          <w:lang w:val="en-US"/>
        </w:rPr>
      </w:pPr>
      <w:r>
        <w:rPr>
          <w:sz w:val="20"/>
          <w:lang w:val="en-US"/>
        </w:rPr>
        <w:t>Geneva, 202</w:t>
      </w:r>
      <w:r w:rsidR="0085106F">
        <w:rPr>
          <w:sz w:val="20"/>
          <w:lang w:val="en-US"/>
        </w:rPr>
        <w:t>5</w:t>
      </w:r>
    </w:p>
    <w:p w14:paraId="0E4DE51B" w14:textId="23A52154" w:rsidR="00B975C4" w:rsidRDefault="00B975C4" w:rsidP="00B975C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w:t>
      </w:r>
      <w:r w:rsidR="0085106F">
        <w:rPr>
          <w:sz w:val="20"/>
          <w:lang w:val="en-US"/>
        </w:rPr>
        <w:t>5</w:t>
      </w:r>
    </w:p>
    <w:p w14:paraId="5D5AF334"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05310D27"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5D23CED" w14:textId="31C6DD43" w:rsidR="00B874C6" w:rsidRPr="007B09C6" w:rsidRDefault="00B874C6" w:rsidP="00A936CB">
      <w:pPr>
        <w:pStyle w:val="RecNo"/>
        <w:spacing w:before="0"/>
      </w:pPr>
      <w:bookmarkStart w:id="4" w:name="irecnoe"/>
      <w:bookmarkEnd w:id="4"/>
      <w:r w:rsidRPr="00BF487A">
        <w:lastRenderedPageBreak/>
        <w:t>RE</w:t>
      </w:r>
      <w:r w:rsidR="00B975C4">
        <w:t>PORT</w:t>
      </w:r>
      <w:r w:rsidRPr="00BF487A">
        <w:t xml:space="preserve">  </w:t>
      </w:r>
      <w:r w:rsidRPr="00BF487A">
        <w:rPr>
          <w:rStyle w:val="href"/>
          <w:lang w:val="en-US"/>
        </w:rPr>
        <w:t xml:space="preserve">ITU-R  </w:t>
      </w:r>
      <w:r w:rsidR="00A314E2">
        <w:rPr>
          <w:rStyle w:val="href"/>
          <w:lang w:val="en-US"/>
        </w:rPr>
        <w:t>R</w:t>
      </w:r>
      <w:r w:rsidR="004B084A">
        <w:rPr>
          <w:rStyle w:val="href"/>
          <w:lang w:val="en-US"/>
        </w:rPr>
        <w:t>A</w:t>
      </w:r>
      <w:r w:rsidRPr="00BF487A">
        <w:rPr>
          <w:rStyle w:val="href"/>
          <w:lang w:val="en-US"/>
        </w:rPr>
        <w:t>.</w:t>
      </w:r>
      <w:r w:rsidR="004B084A">
        <w:rPr>
          <w:rStyle w:val="href"/>
          <w:lang w:val="en-US"/>
        </w:rPr>
        <w:t>255</w:t>
      </w:r>
      <w:r w:rsidR="00082B9C">
        <w:rPr>
          <w:rStyle w:val="href"/>
          <w:lang w:val="en-US"/>
        </w:rPr>
        <w:t>1</w:t>
      </w:r>
      <w:r w:rsidR="003244CE">
        <w:rPr>
          <w:rStyle w:val="href"/>
          <w:lang w:val="en-US"/>
        </w:rPr>
        <w:t>-</w:t>
      </w:r>
      <w:r w:rsidR="006719F9">
        <w:rPr>
          <w:rStyle w:val="href"/>
          <w:lang w:val="en-US"/>
        </w:rPr>
        <w:t>0</w:t>
      </w:r>
    </w:p>
    <w:p w14:paraId="138B6D4E" w14:textId="791413D0" w:rsidR="003244CE" w:rsidRDefault="00EE0EE3" w:rsidP="003244CE">
      <w:pPr>
        <w:pStyle w:val="Reptitle"/>
        <w:rPr>
          <w:lang w:eastAsia="zh-CN"/>
        </w:rPr>
      </w:pPr>
      <w:r w:rsidRPr="006641D7">
        <w:rPr>
          <w:lang w:eastAsia="zh-CN"/>
        </w:rPr>
        <w:t>Harmonics-related unwanted emissions in radio astronomy bands: measurement of impacts of harmonic emission at radio astronomy facilities</w:t>
      </w:r>
    </w:p>
    <w:p w14:paraId="487B9B61" w14:textId="7D7B14A0" w:rsidR="00BB23C1" w:rsidRPr="00BB23C1" w:rsidRDefault="00052AD5" w:rsidP="00BB23C1">
      <w:pPr>
        <w:pStyle w:val="Repref"/>
        <w:rPr>
          <w:lang w:eastAsia="zh-CN"/>
        </w:rPr>
      </w:pPr>
      <w:r w:rsidRPr="006641D7">
        <w:t xml:space="preserve">(Question </w:t>
      </w:r>
      <w:hyperlink r:id="rId15" w:history="1">
        <w:r w:rsidRPr="00C31238">
          <w:rPr>
            <w:rStyle w:val="Hyperlink"/>
            <w:color w:val="auto"/>
            <w:u w:val="none"/>
          </w:rPr>
          <w:t>ITU-R 145-3/7</w:t>
        </w:r>
      </w:hyperlink>
      <w:r w:rsidRPr="006641D7">
        <w:t>)</w:t>
      </w:r>
    </w:p>
    <w:p w14:paraId="012E5E69" w14:textId="453B1F5B" w:rsidR="003244CE" w:rsidRDefault="003244CE" w:rsidP="003244CE">
      <w:pPr>
        <w:pStyle w:val="Repdate"/>
        <w:rPr>
          <w:rFonts w:eastAsia="MS Mincho"/>
        </w:rPr>
      </w:pPr>
      <w:r w:rsidRPr="00A73A1E">
        <w:rPr>
          <w:rFonts w:eastAsia="MS Mincho"/>
        </w:rPr>
        <w:t>(</w:t>
      </w:r>
      <w:r w:rsidR="0085106F">
        <w:rPr>
          <w:rFonts w:eastAsia="MS Mincho"/>
        </w:rPr>
        <w:t>2025</w:t>
      </w:r>
      <w:r w:rsidRPr="00A73A1E">
        <w:rPr>
          <w:rFonts w:eastAsia="MS Mincho"/>
        </w:rPr>
        <w:t>)</w:t>
      </w:r>
    </w:p>
    <w:p w14:paraId="401CB1C3" w14:textId="77777777" w:rsidR="009B2D2A" w:rsidRPr="00B02693" w:rsidRDefault="009B2D2A" w:rsidP="009B2D2A">
      <w:pPr>
        <w:pStyle w:val="Title3"/>
        <w:spacing w:before="840"/>
        <w:rPr>
          <w:sz w:val="24"/>
          <w:szCs w:val="18"/>
        </w:rPr>
      </w:pPr>
      <w:r w:rsidRPr="00B02693">
        <w:rPr>
          <w:sz w:val="24"/>
          <w:szCs w:val="18"/>
        </w:rPr>
        <w:t>TABLE OF CONTENTS</w:t>
      </w:r>
    </w:p>
    <w:p w14:paraId="27DC66B9" w14:textId="77777777" w:rsidR="009B2D2A" w:rsidRPr="00B02693" w:rsidRDefault="009B2D2A" w:rsidP="009B2D2A">
      <w:pPr>
        <w:tabs>
          <w:tab w:val="left" w:pos="8647"/>
        </w:tabs>
        <w:jc w:val="right"/>
        <w:rPr>
          <w:i/>
          <w:iCs/>
        </w:rPr>
      </w:pPr>
      <w:r w:rsidRPr="00B02693">
        <w:rPr>
          <w:i/>
          <w:iCs/>
        </w:rPr>
        <w:t>Page</w:t>
      </w:r>
    </w:p>
    <w:p w14:paraId="5F982DC4" w14:textId="692579A7" w:rsidR="00CE6933" w:rsidRDefault="00CE6933">
      <w:pPr>
        <w:pStyle w:val="TOC1"/>
        <w:rPr>
          <w:rFonts w:asciiTheme="minorHAnsi" w:eastAsiaTheme="minorEastAsia" w:hAnsiTheme="minorHAnsi" w:cstheme="minorBidi"/>
          <w:noProof/>
          <w:kern w:val="2"/>
          <w:szCs w:val="24"/>
          <w:lang w:val="en-GB" w:eastAsia="en-GB"/>
          <w14:ligatures w14:val="standardContextual"/>
        </w:rPr>
      </w:pPr>
      <w:r>
        <w:rPr>
          <w:rFonts w:eastAsia="MS Mincho"/>
          <w:lang w:val="ru-RU"/>
        </w:rPr>
        <w:fldChar w:fldCharType="begin"/>
      </w:r>
      <w:r>
        <w:rPr>
          <w:rFonts w:eastAsia="MS Mincho"/>
          <w:lang w:val="ru-RU"/>
        </w:rPr>
        <w:instrText xml:space="preserve"> TOC \o "1-3" \h \z \u </w:instrText>
      </w:r>
      <w:r>
        <w:rPr>
          <w:rFonts w:eastAsia="MS Mincho"/>
          <w:lang w:val="ru-RU"/>
        </w:rPr>
        <w:fldChar w:fldCharType="separate"/>
      </w:r>
      <w:hyperlink w:anchor="_Toc194408681" w:history="1">
        <w:r w:rsidRPr="00F0513A">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_Toc194408681 \h </w:instrText>
        </w:r>
        <w:r>
          <w:rPr>
            <w:noProof/>
            <w:webHidden/>
          </w:rPr>
        </w:r>
        <w:r>
          <w:rPr>
            <w:noProof/>
            <w:webHidden/>
          </w:rPr>
          <w:fldChar w:fldCharType="separate"/>
        </w:r>
        <w:r w:rsidR="003776F4">
          <w:rPr>
            <w:noProof/>
            <w:webHidden/>
          </w:rPr>
          <w:t>ii</w:t>
        </w:r>
        <w:r>
          <w:rPr>
            <w:noProof/>
            <w:webHidden/>
          </w:rPr>
          <w:fldChar w:fldCharType="end"/>
        </w:r>
      </w:hyperlink>
    </w:p>
    <w:p w14:paraId="6C2096FC" w14:textId="192B33A6" w:rsidR="00CE6933" w:rsidRDefault="00CE6933">
      <w:pPr>
        <w:pStyle w:val="TOC1"/>
        <w:rPr>
          <w:rFonts w:asciiTheme="minorHAnsi" w:eastAsiaTheme="minorEastAsia" w:hAnsiTheme="minorHAnsi" w:cstheme="minorBidi"/>
          <w:noProof/>
          <w:kern w:val="2"/>
          <w:szCs w:val="24"/>
          <w:lang w:val="en-GB" w:eastAsia="en-GB"/>
          <w14:ligatures w14:val="standardContextual"/>
        </w:rPr>
      </w:pPr>
      <w:hyperlink w:anchor="_Toc194408682" w:history="1">
        <w:r w:rsidRPr="00F0513A">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_Toc194408682 \h </w:instrText>
        </w:r>
        <w:r>
          <w:rPr>
            <w:noProof/>
            <w:webHidden/>
          </w:rPr>
        </w:r>
        <w:r>
          <w:rPr>
            <w:noProof/>
            <w:webHidden/>
          </w:rPr>
          <w:fldChar w:fldCharType="separate"/>
        </w:r>
        <w:r w:rsidR="003776F4">
          <w:rPr>
            <w:noProof/>
            <w:webHidden/>
          </w:rPr>
          <w:t>2</w:t>
        </w:r>
        <w:r>
          <w:rPr>
            <w:noProof/>
            <w:webHidden/>
          </w:rPr>
          <w:fldChar w:fldCharType="end"/>
        </w:r>
      </w:hyperlink>
    </w:p>
    <w:p w14:paraId="394D3922" w14:textId="4140904D"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83" w:history="1">
        <w:r w:rsidRPr="00F0513A">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Harmonic emissions</w:t>
        </w:r>
        <w:r>
          <w:rPr>
            <w:noProof/>
            <w:webHidden/>
          </w:rPr>
          <w:tab/>
        </w:r>
        <w:r>
          <w:rPr>
            <w:noProof/>
            <w:webHidden/>
          </w:rPr>
          <w:tab/>
        </w:r>
        <w:r>
          <w:rPr>
            <w:noProof/>
            <w:webHidden/>
          </w:rPr>
          <w:fldChar w:fldCharType="begin"/>
        </w:r>
        <w:r>
          <w:rPr>
            <w:noProof/>
            <w:webHidden/>
          </w:rPr>
          <w:instrText xml:space="preserve"> PAGEREF _Toc194408683 \h </w:instrText>
        </w:r>
        <w:r>
          <w:rPr>
            <w:noProof/>
            <w:webHidden/>
          </w:rPr>
        </w:r>
        <w:r>
          <w:rPr>
            <w:noProof/>
            <w:webHidden/>
          </w:rPr>
          <w:fldChar w:fldCharType="separate"/>
        </w:r>
        <w:r w:rsidR="003776F4">
          <w:rPr>
            <w:noProof/>
            <w:webHidden/>
          </w:rPr>
          <w:t>2</w:t>
        </w:r>
        <w:r>
          <w:rPr>
            <w:noProof/>
            <w:webHidden/>
          </w:rPr>
          <w:fldChar w:fldCharType="end"/>
        </w:r>
      </w:hyperlink>
    </w:p>
    <w:p w14:paraId="6295A34B" w14:textId="67B8245D"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84" w:history="1">
        <w:r w:rsidRPr="00F0513A">
          <w:rPr>
            <w:rStyle w:val="Hyperlink"/>
            <w:rFonts w:eastAsia="Arial Unicode MS"/>
            <w:noProof/>
            <w:bdr w:val="nil"/>
          </w:rPr>
          <w:t>1.2</w:t>
        </w:r>
        <w:r>
          <w:rPr>
            <w:rFonts w:asciiTheme="minorHAnsi" w:eastAsiaTheme="minorEastAsia" w:hAnsiTheme="minorHAnsi" w:cstheme="minorBidi"/>
            <w:noProof/>
            <w:kern w:val="2"/>
            <w:szCs w:val="24"/>
            <w:lang w:val="en-GB" w:eastAsia="en-GB"/>
            <w14:ligatures w14:val="standardContextual"/>
          </w:rPr>
          <w:tab/>
        </w:r>
        <w:r w:rsidRPr="00F0513A">
          <w:rPr>
            <w:rStyle w:val="Hyperlink"/>
            <w:rFonts w:eastAsia="Arial Unicode MS"/>
            <w:noProof/>
          </w:rPr>
          <w:t>Design</w:t>
        </w:r>
        <w:r w:rsidRPr="00F0513A">
          <w:rPr>
            <w:rStyle w:val="Hyperlink"/>
            <w:rFonts w:eastAsia="Arial Unicode MS"/>
            <w:noProof/>
            <w:bdr w:val="nil"/>
          </w:rPr>
          <w:t xml:space="preserve"> considerations</w:t>
        </w:r>
        <w:r>
          <w:rPr>
            <w:noProof/>
            <w:webHidden/>
          </w:rPr>
          <w:tab/>
        </w:r>
        <w:r>
          <w:rPr>
            <w:noProof/>
            <w:webHidden/>
          </w:rPr>
          <w:tab/>
        </w:r>
        <w:r>
          <w:rPr>
            <w:noProof/>
            <w:webHidden/>
          </w:rPr>
          <w:fldChar w:fldCharType="begin"/>
        </w:r>
        <w:r>
          <w:rPr>
            <w:noProof/>
            <w:webHidden/>
          </w:rPr>
          <w:instrText xml:space="preserve"> PAGEREF _Toc194408684 \h </w:instrText>
        </w:r>
        <w:r>
          <w:rPr>
            <w:noProof/>
            <w:webHidden/>
          </w:rPr>
        </w:r>
        <w:r>
          <w:rPr>
            <w:noProof/>
            <w:webHidden/>
          </w:rPr>
          <w:fldChar w:fldCharType="separate"/>
        </w:r>
        <w:r w:rsidR="003776F4">
          <w:rPr>
            <w:noProof/>
            <w:webHidden/>
          </w:rPr>
          <w:t>4</w:t>
        </w:r>
        <w:r>
          <w:rPr>
            <w:noProof/>
            <w:webHidden/>
          </w:rPr>
          <w:fldChar w:fldCharType="end"/>
        </w:r>
      </w:hyperlink>
    </w:p>
    <w:p w14:paraId="21A65B33" w14:textId="2C6AEE76"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85" w:history="1">
        <w:r w:rsidRPr="00F0513A">
          <w:rPr>
            <w:rStyle w:val="Hyperlink"/>
            <w:noProof/>
          </w:rPr>
          <w:t>1.3</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Challenges and opportunity cost to RAS</w:t>
        </w:r>
        <w:r>
          <w:rPr>
            <w:noProof/>
            <w:webHidden/>
          </w:rPr>
          <w:tab/>
        </w:r>
        <w:r>
          <w:rPr>
            <w:noProof/>
            <w:webHidden/>
          </w:rPr>
          <w:tab/>
        </w:r>
        <w:r>
          <w:rPr>
            <w:noProof/>
            <w:webHidden/>
          </w:rPr>
          <w:fldChar w:fldCharType="begin"/>
        </w:r>
        <w:r>
          <w:rPr>
            <w:noProof/>
            <w:webHidden/>
          </w:rPr>
          <w:instrText xml:space="preserve"> PAGEREF _Toc194408685 \h </w:instrText>
        </w:r>
        <w:r>
          <w:rPr>
            <w:noProof/>
            <w:webHidden/>
          </w:rPr>
        </w:r>
        <w:r>
          <w:rPr>
            <w:noProof/>
            <w:webHidden/>
          </w:rPr>
          <w:fldChar w:fldCharType="separate"/>
        </w:r>
        <w:r w:rsidR="003776F4">
          <w:rPr>
            <w:noProof/>
            <w:webHidden/>
          </w:rPr>
          <w:t>4</w:t>
        </w:r>
        <w:r>
          <w:rPr>
            <w:noProof/>
            <w:webHidden/>
          </w:rPr>
          <w:fldChar w:fldCharType="end"/>
        </w:r>
      </w:hyperlink>
    </w:p>
    <w:p w14:paraId="06057D09" w14:textId="5F84E9A9"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86" w:history="1">
        <w:r w:rsidRPr="00F0513A">
          <w:rPr>
            <w:rStyle w:val="Hyperlink"/>
            <w:noProof/>
          </w:rPr>
          <w:t>1.4</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Influence dependency with different parameters</w:t>
        </w:r>
        <w:r>
          <w:rPr>
            <w:noProof/>
            <w:webHidden/>
          </w:rPr>
          <w:tab/>
        </w:r>
        <w:r>
          <w:rPr>
            <w:noProof/>
            <w:webHidden/>
          </w:rPr>
          <w:tab/>
        </w:r>
        <w:r>
          <w:rPr>
            <w:noProof/>
            <w:webHidden/>
          </w:rPr>
          <w:fldChar w:fldCharType="begin"/>
        </w:r>
        <w:r>
          <w:rPr>
            <w:noProof/>
            <w:webHidden/>
          </w:rPr>
          <w:instrText xml:space="preserve"> PAGEREF _Toc194408686 \h </w:instrText>
        </w:r>
        <w:r>
          <w:rPr>
            <w:noProof/>
            <w:webHidden/>
          </w:rPr>
        </w:r>
        <w:r>
          <w:rPr>
            <w:noProof/>
            <w:webHidden/>
          </w:rPr>
          <w:fldChar w:fldCharType="separate"/>
        </w:r>
        <w:r w:rsidR="003776F4">
          <w:rPr>
            <w:noProof/>
            <w:webHidden/>
          </w:rPr>
          <w:t>5</w:t>
        </w:r>
        <w:r>
          <w:rPr>
            <w:noProof/>
            <w:webHidden/>
          </w:rPr>
          <w:fldChar w:fldCharType="end"/>
        </w:r>
      </w:hyperlink>
    </w:p>
    <w:p w14:paraId="1B9A7D04" w14:textId="19C8708C" w:rsidR="00CE6933" w:rsidRDefault="00CE6933">
      <w:pPr>
        <w:pStyle w:val="TOC3"/>
        <w:rPr>
          <w:rFonts w:asciiTheme="minorHAnsi" w:eastAsiaTheme="minorEastAsia" w:hAnsiTheme="minorHAnsi" w:cstheme="minorBidi"/>
          <w:noProof/>
          <w:kern w:val="2"/>
          <w:szCs w:val="24"/>
          <w:lang w:val="en-GB" w:eastAsia="en-GB"/>
          <w14:ligatures w14:val="standardContextual"/>
        </w:rPr>
      </w:pPr>
      <w:hyperlink w:anchor="_Toc194408687" w:history="1">
        <w:r w:rsidRPr="00F0513A">
          <w:rPr>
            <w:rStyle w:val="Hyperlink"/>
            <w:noProof/>
          </w:rPr>
          <w:t>1.4.1</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Transmitter height</w:t>
        </w:r>
        <w:r>
          <w:rPr>
            <w:noProof/>
            <w:webHidden/>
          </w:rPr>
          <w:tab/>
        </w:r>
        <w:r>
          <w:rPr>
            <w:noProof/>
            <w:webHidden/>
          </w:rPr>
          <w:tab/>
        </w:r>
        <w:r>
          <w:rPr>
            <w:noProof/>
            <w:webHidden/>
          </w:rPr>
          <w:fldChar w:fldCharType="begin"/>
        </w:r>
        <w:r>
          <w:rPr>
            <w:noProof/>
            <w:webHidden/>
          </w:rPr>
          <w:instrText xml:space="preserve"> PAGEREF _Toc194408687 \h </w:instrText>
        </w:r>
        <w:r>
          <w:rPr>
            <w:noProof/>
            <w:webHidden/>
          </w:rPr>
        </w:r>
        <w:r>
          <w:rPr>
            <w:noProof/>
            <w:webHidden/>
          </w:rPr>
          <w:fldChar w:fldCharType="separate"/>
        </w:r>
        <w:r w:rsidR="003776F4">
          <w:rPr>
            <w:noProof/>
            <w:webHidden/>
          </w:rPr>
          <w:t>6</w:t>
        </w:r>
        <w:r>
          <w:rPr>
            <w:noProof/>
            <w:webHidden/>
          </w:rPr>
          <w:fldChar w:fldCharType="end"/>
        </w:r>
      </w:hyperlink>
    </w:p>
    <w:p w14:paraId="10BAC584" w14:textId="4289D4C3" w:rsidR="00CE6933" w:rsidRDefault="00CE6933">
      <w:pPr>
        <w:pStyle w:val="TOC3"/>
        <w:rPr>
          <w:rFonts w:asciiTheme="minorHAnsi" w:eastAsiaTheme="minorEastAsia" w:hAnsiTheme="minorHAnsi" w:cstheme="minorBidi"/>
          <w:noProof/>
          <w:kern w:val="2"/>
          <w:szCs w:val="24"/>
          <w:lang w:val="en-GB" w:eastAsia="en-GB"/>
          <w14:ligatures w14:val="standardContextual"/>
        </w:rPr>
      </w:pPr>
      <w:hyperlink w:anchor="_Toc194408688" w:history="1">
        <w:r w:rsidRPr="00F0513A">
          <w:rPr>
            <w:rStyle w:val="Hyperlink"/>
            <w:noProof/>
          </w:rPr>
          <w:t>1.4.2</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Receiving antenna pointing and gain</w:t>
        </w:r>
        <w:r>
          <w:rPr>
            <w:noProof/>
            <w:webHidden/>
          </w:rPr>
          <w:tab/>
        </w:r>
        <w:r>
          <w:rPr>
            <w:noProof/>
            <w:webHidden/>
          </w:rPr>
          <w:tab/>
        </w:r>
        <w:r>
          <w:rPr>
            <w:noProof/>
            <w:webHidden/>
          </w:rPr>
          <w:fldChar w:fldCharType="begin"/>
        </w:r>
        <w:r>
          <w:rPr>
            <w:noProof/>
            <w:webHidden/>
          </w:rPr>
          <w:instrText xml:space="preserve"> PAGEREF _Toc194408688 \h </w:instrText>
        </w:r>
        <w:r>
          <w:rPr>
            <w:noProof/>
            <w:webHidden/>
          </w:rPr>
        </w:r>
        <w:r>
          <w:rPr>
            <w:noProof/>
            <w:webHidden/>
          </w:rPr>
          <w:fldChar w:fldCharType="separate"/>
        </w:r>
        <w:r w:rsidR="003776F4">
          <w:rPr>
            <w:noProof/>
            <w:webHidden/>
          </w:rPr>
          <w:t>8</w:t>
        </w:r>
        <w:r>
          <w:rPr>
            <w:noProof/>
            <w:webHidden/>
          </w:rPr>
          <w:fldChar w:fldCharType="end"/>
        </w:r>
      </w:hyperlink>
    </w:p>
    <w:p w14:paraId="6838223B" w14:textId="658EAF18" w:rsidR="00CE6933" w:rsidRDefault="00CE6933">
      <w:pPr>
        <w:pStyle w:val="TOC1"/>
        <w:rPr>
          <w:rFonts w:asciiTheme="minorHAnsi" w:eastAsiaTheme="minorEastAsia" w:hAnsiTheme="minorHAnsi" w:cstheme="minorBidi"/>
          <w:noProof/>
          <w:kern w:val="2"/>
          <w:szCs w:val="24"/>
          <w:lang w:val="en-GB" w:eastAsia="en-GB"/>
          <w14:ligatures w14:val="standardContextual"/>
        </w:rPr>
      </w:pPr>
      <w:hyperlink w:anchor="_Toc194408689" w:history="1">
        <w:r w:rsidRPr="00F0513A">
          <w:rPr>
            <w:rStyle w:val="Hyperlink"/>
            <w:noProof/>
            <w:bdr w:val="nil"/>
          </w:rPr>
          <w:t>2</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Measurement of impacts of harmonic emission at radio astronomy facilities</w:t>
        </w:r>
        <w:r>
          <w:rPr>
            <w:noProof/>
            <w:webHidden/>
          </w:rPr>
          <w:tab/>
        </w:r>
        <w:r>
          <w:rPr>
            <w:noProof/>
            <w:webHidden/>
          </w:rPr>
          <w:tab/>
        </w:r>
        <w:r>
          <w:rPr>
            <w:noProof/>
            <w:webHidden/>
          </w:rPr>
          <w:fldChar w:fldCharType="begin"/>
        </w:r>
        <w:r>
          <w:rPr>
            <w:noProof/>
            <w:webHidden/>
          </w:rPr>
          <w:instrText xml:space="preserve"> PAGEREF _Toc194408689 \h </w:instrText>
        </w:r>
        <w:r>
          <w:rPr>
            <w:noProof/>
            <w:webHidden/>
          </w:rPr>
        </w:r>
        <w:r>
          <w:rPr>
            <w:noProof/>
            <w:webHidden/>
          </w:rPr>
          <w:fldChar w:fldCharType="separate"/>
        </w:r>
        <w:r w:rsidR="003776F4">
          <w:rPr>
            <w:noProof/>
            <w:webHidden/>
          </w:rPr>
          <w:t>8</w:t>
        </w:r>
        <w:r>
          <w:rPr>
            <w:noProof/>
            <w:webHidden/>
          </w:rPr>
          <w:fldChar w:fldCharType="end"/>
        </w:r>
      </w:hyperlink>
    </w:p>
    <w:p w14:paraId="4C862400" w14:textId="096F8C07"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90" w:history="1">
        <w:r w:rsidRPr="00F0513A">
          <w:rPr>
            <w:rStyle w:val="Hyperlink"/>
            <w:rFonts w:eastAsia="Arial Unicode MS"/>
            <w:noProof/>
            <w:bdr w:val="nil"/>
          </w:rPr>
          <w:t>2.1</w:t>
        </w:r>
        <w:r>
          <w:rPr>
            <w:rFonts w:asciiTheme="minorHAnsi" w:eastAsiaTheme="minorEastAsia" w:hAnsiTheme="minorHAnsi" w:cstheme="minorBidi"/>
            <w:noProof/>
            <w:kern w:val="2"/>
            <w:szCs w:val="24"/>
            <w:lang w:val="en-GB" w:eastAsia="en-GB"/>
            <w14:ligatures w14:val="standardContextual"/>
          </w:rPr>
          <w:tab/>
        </w:r>
        <w:r w:rsidRPr="00F0513A">
          <w:rPr>
            <w:rStyle w:val="Hyperlink"/>
            <w:rFonts w:eastAsia="Arial Unicode MS"/>
            <w:noProof/>
            <w:bdr w:val="nil"/>
          </w:rPr>
          <w:t>Techniques to identify harmonics emissions</w:t>
        </w:r>
        <w:r>
          <w:rPr>
            <w:noProof/>
            <w:webHidden/>
          </w:rPr>
          <w:tab/>
        </w:r>
        <w:r>
          <w:rPr>
            <w:noProof/>
            <w:webHidden/>
          </w:rPr>
          <w:tab/>
        </w:r>
        <w:r>
          <w:rPr>
            <w:noProof/>
            <w:webHidden/>
          </w:rPr>
          <w:fldChar w:fldCharType="begin"/>
        </w:r>
        <w:r>
          <w:rPr>
            <w:noProof/>
            <w:webHidden/>
          </w:rPr>
          <w:instrText xml:space="preserve"> PAGEREF _Toc194408690 \h </w:instrText>
        </w:r>
        <w:r>
          <w:rPr>
            <w:noProof/>
            <w:webHidden/>
          </w:rPr>
        </w:r>
        <w:r>
          <w:rPr>
            <w:noProof/>
            <w:webHidden/>
          </w:rPr>
          <w:fldChar w:fldCharType="separate"/>
        </w:r>
        <w:r w:rsidR="003776F4">
          <w:rPr>
            <w:noProof/>
            <w:webHidden/>
          </w:rPr>
          <w:t>8</w:t>
        </w:r>
        <w:r>
          <w:rPr>
            <w:noProof/>
            <w:webHidden/>
          </w:rPr>
          <w:fldChar w:fldCharType="end"/>
        </w:r>
      </w:hyperlink>
    </w:p>
    <w:p w14:paraId="511FE36C" w14:textId="2E1EB8C7"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91" w:history="1">
        <w:r w:rsidRPr="00F0513A">
          <w:rPr>
            <w:rStyle w:val="Hyperlink"/>
            <w:noProof/>
            <w:bdr w:val="nil"/>
          </w:rPr>
          <w:t>2.2</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United States of America</w:t>
        </w:r>
        <w:r>
          <w:rPr>
            <w:noProof/>
            <w:webHidden/>
          </w:rPr>
          <w:tab/>
        </w:r>
        <w:r>
          <w:rPr>
            <w:noProof/>
            <w:webHidden/>
          </w:rPr>
          <w:tab/>
        </w:r>
        <w:r>
          <w:rPr>
            <w:noProof/>
            <w:webHidden/>
          </w:rPr>
          <w:fldChar w:fldCharType="begin"/>
        </w:r>
        <w:r>
          <w:rPr>
            <w:noProof/>
            <w:webHidden/>
          </w:rPr>
          <w:instrText xml:space="preserve"> PAGEREF _Toc194408691 \h </w:instrText>
        </w:r>
        <w:r>
          <w:rPr>
            <w:noProof/>
            <w:webHidden/>
          </w:rPr>
        </w:r>
        <w:r>
          <w:rPr>
            <w:noProof/>
            <w:webHidden/>
          </w:rPr>
          <w:fldChar w:fldCharType="separate"/>
        </w:r>
        <w:r w:rsidR="003776F4">
          <w:rPr>
            <w:noProof/>
            <w:webHidden/>
          </w:rPr>
          <w:t>9</w:t>
        </w:r>
        <w:r>
          <w:rPr>
            <w:noProof/>
            <w:webHidden/>
          </w:rPr>
          <w:fldChar w:fldCharType="end"/>
        </w:r>
      </w:hyperlink>
    </w:p>
    <w:p w14:paraId="4F6494C1" w14:textId="791414E9" w:rsidR="00CE6933" w:rsidRDefault="00CE6933">
      <w:pPr>
        <w:pStyle w:val="TOC3"/>
        <w:rPr>
          <w:rFonts w:asciiTheme="minorHAnsi" w:eastAsiaTheme="minorEastAsia" w:hAnsiTheme="minorHAnsi" w:cstheme="minorBidi"/>
          <w:noProof/>
          <w:kern w:val="2"/>
          <w:szCs w:val="24"/>
          <w:lang w:val="en-GB" w:eastAsia="en-GB"/>
          <w14:ligatures w14:val="standardContextual"/>
        </w:rPr>
      </w:pPr>
      <w:hyperlink w:anchor="_Toc194408692" w:history="1">
        <w:r w:rsidRPr="00F0513A">
          <w:rPr>
            <w:rStyle w:val="Hyperlink"/>
            <w:noProof/>
            <w:bdr w:val="nil"/>
          </w:rPr>
          <w:t>2.2.1</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Arecibo</w:t>
        </w:r>
        <w:r w:rsidRPr="00F0513A">
          <w:rPr>
            <w:rStyle w:val="Hyperlink"/>
            <w:noProof/>
            <w:bdr w:val="nil"/>
          </w:rPr>
          <w:t xml:space="preserve"> Observatory, Puerto Rico</w:t>
        </w:r>
        <w:r>
          <w:rPr>
            <w:noProof/>
            <w:webHidden/>
          </w:rPr>
          <w:tab/>
        </w:r>
        <w:r>
          <w:rPr>
            <w:noProof/>
            <w:webHidden/>
          </w:rPr>
          <w:tab/>
        </w:r>
        <w:r>
          <w:rPr>
            <w:noProof/>
            <w:webHidden/>
          </w:rPr>
          <w:fldChar w:fldCharType="begin"/>
        </w:r>
        <w:r>
          <w:rPr>
            <w:noProof/>
            <w:webHidden/>
          </w:rPr>
          <w:instrText xml:space="preserve"> PAGEREF _Toc194408692 \h </w:instrText>
        </w:r>
        <w:r>
          <w:rPr>
            <w:noProof/>
            <w:webHidden/>
          </w:rPr>
        </w:r>
        <w:r>
          <w:rPr>
            <w:noProof/>
            <w:webHidden/>
          </w:rPr>
          <w:fldChar w:fldCharType="separate"/>
        </w:r>
        <w:r w:rsidR="003776F4">
          <w:rPr>
            <w:noProof/>
            <w:webHidden/>
          </w:rPr>
          <w:t>9</w:t>
        </w:r>
        <w:r>
          <w:rPr>
            <w:noProof/>
            <w:webHidden/>
          </w:rPr>
          <w:fldChar w:fldCharType="end"/>
        </w:r>
      </w:hyperlink>
    </w:p>
    <w:p w14:paraId="60AB86E1" w14:textId="67DECC51" w:rsidR="00CE6933" w:rsidRDefault="00CE6933">
      <w:pPr>
        <w:pStyle w:val="TOC3"/>
        <w:rPr>
          <w:rFonts w:asciiTheme="minorHAnsi" w:eastAsiaTheme="minorEastAsia" w:hAnsiTheme="minorHAnsi" w:cstheme="minorBidi"/>
          <w:noProof/>
          <w:kern w:val="2"/>
          <w:szCs w:val="24"/>
          <w:lang w:val="en-GB" w:eastAsia="en-GB"/>
          <w14:ligatures w14:val="standardContextual"/>
        </w:rPr>
      </w:pPr>
      <w:hyperlink w:anchor="_Toc194408693" w:history="1">
        <w:r w:rsidRPr="00F0513A">
          <w:rPr>
            <w:rStyle w:val="Hyperlink"/>
            <w:rFonts w:eastAsia="Arial Unicode MS"/>
            <w:noProof/>
            <w:bdr w:val="nil"/>
          </w:rPr>
          <w:t>2.2.2</w:t>
        </w:r>
        <w:r>
          <w:rPr>
            <w:rFonts w:asciiTheme="minorHAnsi" w:eastAsiaTheme="minorEastAsia" w:hAnsiTheme="minorHAnsi" w:cstheme="minorBidi"/>
            <w:noProof/>
            <w:kern w:val="2"/>
            <w:szCs w:val="24"/>
            <w:lang w:val="en-GB" w:eastAsia="en-GB"/>
            <w14:ligatures w14:val="standardContextual"/>
          </w:rPr>
          <w:tab/>
        </w:r>
        <w:r w:rsidRPr="00F0513A">
          <w:rPr>
            <w:rStyle w:val="Hyperlink"/>
            <w:rFonts w:eastAsia="Arial Unicode MS"/>
            <w:noProof/>
            <w:bdr w:val="nil"/>
          </w:rPr>
          <w:t>The very large array, New Mexico</w:t>
        </w:r>
        <w:r>
          <w:rPr>
            <w:noProof/>
            <w:webHidden/>
          </w:rPr>
          <w:tab/>
        </w:r>
        <w:r>
          <w:rPr>
            <w:noProof/>
            <w:webHidden/>
          </w:rPr>
          <w:tab/>
        </w:r>
        <w:r>
          <w:rPr>
            <w:noProof/>
            <w:webHidden/>
          </w:rPr>
          <w:fldChar w:fldCharType="begin"/>
        </w:r>
        <w:r>
          <w:rPr>
            <w:noProof/>
            <w:webHidden/>
          </w:rPr>
          <w:instrText xml:space="preserve"> PAGEREF _Toc194408693 \h </w:instrText>
        </w:r>
        <w:r>
          <w:rPr>
            <w:noProof/>
            <w:webHidden/>
          </w:rPr>
        </w:r>
        <w:r>
          <w:rPr>
            <w:noProof/>
            <w:webHidden/>
          </w:rPr>
          <w:fldChar w:fldCharType="separate"/>
        </w:r>
        <w:r w:rsidR="003776F4">
          <w:rPr>
            <w:noProof/>
            <w:webHidden/>
          </w:rPr>
          <w:t>11</w:t>
        </w:r>
        <w:r>
          <w:rPr>
            <w:noProof/>
            <w:webHidden/>
          </w:rPr>
          <w:fldChar w:fldCharType="end"/>
        </w:r>
      </w:hyperlink>
    </w:p>
    <w:p w14:paraId="2F624C9E" w14:textId="6CC0B822" w:rsidR="00CE6933" w:rsidRDefault="00CE6933">
      <w:pPr>
        <w:pStyle w:val="TOC3"/>
        <w:rPr>
          <w:rFonts w:asciiTheme="minorHAnsi" w:eastAsiaTheme="minorEastAsia" w:hAnsiTheme="minorHAnsi" w:cstheme="minorBidi"/>
          <w:noProof/>
          <w:kern w:val="2"/>
          <w:szCs w:val="24"/>
          <w:lang w:val="en-GB" w:eastAsia="en-GB"/>
          <w14:ligatures w14:val="standardContextual"/>
        </w:rPr>
      </w:pPr>
      <w:hyperlink w:anchor="_Toc194408694" w:history="1">
        <w:r w:rsidRPr="00F0513A">
          <w:rPr>
            <w:rStyle w:val="Hyperlink"/>
            <w:noProof/>
            <w:bdr w:val="nil"/>
          </w:rPr>
          <w:t>2.2.3</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Owens Valley Radio Observatory, California</w:t>
        </w:r>
        <w:r>
          <w:rPr>
            <w:noProof/>
            <w:webHidden/>
          </w:rPr>
          <w:tab/>
        </w:r>
        <w:r>
          <w:rPr>
            <w:noProof/>
            <w:webHidden/>
          </w:rPr>
          <w:tab/>
        </w:r>
        <w:r>
          <w:rPr>
            <w:noProof/>
            <w:webHidden/>
          </w:rPr>
          <w:fldChar w:fldCharType="begin"/>
        </w:r>
        <w:r>
          <w:rPr>
            <w:noProof/>
            <w:webHidden/>
          </w:rPr>
          <w:instrText xml:space="preserve"> PAGEREF _Toc194408694 \h </w:instrText>
        </w:r>
        <w:r>
          <w:rPr>
            <w:noProof/>
            <w:webHidden/>
          </w:rPr>
        </w:r>
        <w:r>
          <w:rPr>
            <w:noProof/>
            <w:webHidden/>
          </w:rPr>
          <w:fldChar w:fldCharType="separate"/>
        </w:r>
        <w:r w:rsidR="003776F4">
          <w:rPr>
            <w:noProof/>
            <w:webHidden/>
          </w:rPr>
          <w:t>13</w:t>
        </w:r>
        <w:r>
          <w:rPr>
            <w:noProof/>
            <w:webHidden/>
          </w:rPr>
          <w:fldChar w:fldCharType="end"/>
        </w:r>
      </w:hyperlink>
    </w:p>
    <w:p w14:paraId="69220BEF" w14:textId="10510D3C" w:rsidR="00CE6933" w:rsidRDefault="00CE6933">
      <w:pPr>
        <w:pStyle w:val="TOC2"/>
        <w:rPr>
          <w:rFonts w:asciiTheme="minorHAnsi" w:eastAsiaTheme="minorEastAsia" w:hAnsiTheme="minorHAnsi" w:cstheme="minorBidi"/>
          <w:noProof/>
          <w:kern w:val="2"/>
          <w:szCs w:val="24"/>
          <w:lang w:val="en-GB" w:eastAsia="en-GB"/>
          <w14:ligatures w14:val="standardContextual"/>
        </w:rPr>
      </w:pPr>
      <w:hyperlink w:anchor="_Toc194408695" w:history="1">
        <w:r w:rsidRPr="00F0513A">
          <w:rPr>
            <w:rStyle w:val="Hyperlink"/>
            <w:noProof/>
            <w:bdr w:val="nil"/>
          </w:rPr>
          <w:t>2.3</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Other regions</w:t>
        </w:r>
        <w:r>
          <w:rPr>
            <w:noProof/>
            <w:webHidden/>
          </w:rPr>
          <w:tab/>
        </w:r>
        <w:r>
          <w:rPr>
            <w:noProof/>
            <w:webHidden/>
          </w:rPr>
          <w:tab/>
        </w:r>
        <w:r>
          <w:rPr>
            <w:noProof/>
            <w:webHidden/>
          </w:rPr>
          <w:fldChar w:fldCharType="begin"/>
        </w:r>
        <w:r>
          <w:rPr>
            <w:noProof/>
            <w:webHidden/>
          </w:rPr>
          <w:instrText xml:space="preserve"> PAGEREF _Toc194408695 \h </w:instrText>
        </w:r>
        <w:r>
          <w:rPr>
            <w:noProof/>
            <w:webHidden/>
          </w:rPr>
        </w:r>
        <w:r>
          <w:rPr>
            <w:noProof/>
            <w:webHidden/>
          </w:rPr>
          <w:fldChar w:fldCharType="separate"/>
        </w:r>
        <w:r w:rsidR="003776F4">
          <w:rPr>
            <w:noProof/>
            <w:webHidden/>
          </w:rPr>
          <w:t>14</w:t>
        </w:r>
        <w:r>
          <w:rPr>
            <w:noProof/>
            <w:webHidden/>
          </w:rPr>
          <w:fldChar w:fldCharType="end"/>
        </w:r>
      </w:hyperlink>
    </w:p>
    <w:p w14:paraId="5A30B50D" w14:textId="0418E9FE" w:rsidR="00CE6933" w:rsidRDefault="00CE6933">
      <w:pPr>
        <w:pStyle w:val="TOC3"/>
        <w:rPr>
          <w:rFonts w:asciiTheme="minorHAnsi" w:eastAsiaTheme="minorEastAsia" w:hAnsiTheme="minorHAnsi" w:cstheme="minorBidi"/>
          <w:noProof/>
          <w:kern w:val="2"/>
          <w:szCs w:val="24"/>
          <w:lang w:val="en-GB" w:eastAsia="en-GB"/>
          <w14:ligatures w14:val="standardContextual"/>
        </w:rPr>
      </w:pPr>
      <w:hyperlink w:anchor="_Toc194408696" w:history="1">
        <w:r w:rsidRPr="00F0513A">
          <w:rPr>
            <w:rStyle w:val="Hyperlink"/>
            <w:noProof/>
            <w:bdr w:val="nil"/>
          </w:rPr>
          <w:t>2.3.1</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South Pole telescope</w:t>
        </w:r>
        <w:r>
          <w:rPr>
            <w:noProof/>
            <w:webHidden/>
          </w:rPr>
          <w:tab/>
        </w:r>
        <w:r>
          <w:rPr>
            <w:noProof/>
            <w:webHidden/>
          </w:rPr>
          <w:tab/>
        </w:r>
        <w:r>
          <w:rPr>
            <w:noProof/>
            <w:webHidden/>
          </w:rPr>
          <w:fldChar w:fldCharType="begin"/>
        </w:r>
        <w:r>
          <w:rPr>
            <w:noProof/>
            <w:webHidden/>
          </w:rPr>
          <w:instrText xml:space="preserve"> PAGEREF _Toc194408696 \h </w:instrText>
        </w:r>
        <w:r>
          <w:rPr>
            <w:noProof/>
            <w:webHidden/>
          </w:rPr>
        </w:r>
        <w:r>
          <w:rPr>
            <w:noProof/>
            <w:webHidden/>
          </w:rPr>
          <w:fldChar w:fldCharType="separate"/>
        </w:r>
        <w:r w:rsidR="003776F4">
          <w:rPr>
            <w:noProof/>
            <w:webHidden/>
          </w:rPr>
          <w:t>14</w:t>
        </w:r>
        <w:r>
          <w:rPr>
            <w:noProof/>
            <w:webHidden/>
          </w:rPr>
          <w:fldChar w:fldCharType="end"/>
        </w:r>
      </w:hyperlink>
    </w:p>
    <w:p w14:paraId="199E9CC6" w14:textId="78963A1E" w:rsidR="00CE6933" w:rsidRDefault="00CE6933">
      <w:pPr>
        <w:pStyle w:val="TOC1"/>
        <w:rPr>
          <w:rFonts w:asciiTheme="minorHAnsi" w:eastAsiaTheme="minorEastAsia" w:hAnsiTheme="minorHAnsi" w:cstheme="minorBidi"/>
          <w:noProof/>
          <w:kern w:val="2"/>
          <w:szCs w:val="24"/>
          <w:lang w:val="en-GB" w:eastAsia="en-GB"/>
          <w14:ligatures w14:val="standardContextual"/>
        </w:rPr>
      </w:pPr>
      <w:hyperlink w:anchor="_Toc194408697" w:history="1">
        <w:r w:rsidRPr="00F0513A">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rPr>
          <w:t>Summary</w:t>
        </w:r>
        <w:r>
          <w:rPr>
            <w:noProof/>
            <w:webHidden/>
          </w:rPr>
          <w:tab/>
        </w:r>
        <w:r>
          <w:rPr>
            <w:noProof/>
            <w:webHidden/>
          </w:rPr>
          <w:tab/>
        </w:r>
        <w:r>
          <w:rPr>
            <w:noProof/>
            <w:webHidden/>
          </w:rPr>
          <w:fldChar w:fldCharType="begin"/>
        </w:r>
        <w:r>
          <w:rPr>
            <w:noProof/>
            <w:webHidden/>
          </w:rPr>
          <w:instrText xml:space="preserve"> PAGEREF _Toc194408697 \h </w:instrText>
        </w:r>
        <w:r>
          <w:rPr>
            <w:noProof/>
            <w:webHidden/>
          </w:rPr>
        </w:r>
        <w:r>
          <w:rPr>
            <w:noProof/>
            <w:webHidden/>
          </w:rPr>
          <w:fldChar w:fldCharType="separate"/>
        </w:r>
        <w:r w:rsidR="003776F4">
          <w:rPr>
            <w:noProof/>
            <w:webHidden/>
          </w:rPr>
          <w:t>14</w:t>
        </w:r>
        <w:r>
          <w:rPr>
            <w:noProof/>
            <w:webHidden/>
          </w:rPr>
          <w:fldChar w:fldCharType="end"/>
        </w:r>
      </w:hyperlink>
    </w:p>
    <w:p w14:paraId="74F124BA" w14:textId="63A71FD0" w:rsidR="00CE6933" w:rsidRDefault="00CE6933">
      <w:pPr>
        <w:pStyle w:val="TOC1"/>
        <w:rPr>
          <w:rFonts w:asciiTheme="minorHAnsi" w:eastAsiaTheme="minorEastAsia" w:hAnsiTheme="minorHAnsi" w:cstheme="minorBidi"/>
          <w:noProof/>
          <w:kern w:val="2"/>
          <w:szCs w:val="24"/>
          <w:lang w:val="en-GB" w:eastAsia="en-GB"/>
          <w14:ligatures w14:val="standardContextual"/>
        </w:rPr>
      </w:pPr>
      <w:hyperlink w:anchor="_Toc194408698" w:history="1">
        <w:r w:rsidRPr="00F0513A">
          <w:rPr>
            <w:rStyle w:val="Hyperlink"/>
            <w:noProof/>
            <w:bdr w:val="nil"/>
          </w:rPr>
          <w:t>4</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 xml:space="preserve">References </w:t>
        </w:r>
        <w:r w:rsidRPr="00F0513A">
          <w:rPr>
            <w:rStyle w:val="Hyperlink"/>
            <w:noProof/>
            <w:shd w:val="clear" w:color="auto" w:fill="FFFFFF"/>
          </w:rPr>
          <w:t xml:space="preserve">and Related ITU-R </w:t>
        </w:r>
        <w:r w:rsidRPr="00F0513A">
          <w:rPr>
            <w:rStyle w:val="Hyperlink"/>
            <w:noProof/>
          </w:rPr>
          <w:t>Recommendations</w:t>
        </w:r>
        <w:r w:rsidRPr="00F0513A">
          <w:rPr>
            <w:rStyle w:val="Hyperlink"/>
            <w:noProof/>
            <w:shd w:val="clear" w:color="auto" w:fill="FFFFFF"/>
          </w:rPr>
          <w:t xml:space="preserve"> and Reports</w:t>
        </w:r>
        <w:r>
          <w:rPr>
            <w:noProof/>
            <w:webHidden/>
          </w:rPr>
          <w:tab/>
        </w:r>
        <w:r>
          <w:rPr>
            <w:noProof/>
            <w:webHidden/>
          </w:rPr>
          <w:tab/>
        </w:r>
        <w:r>
          <w:rPr>
            <w:noProof/>
            <w:webHidden/>
          </w:rPr>
          <w:fldChar w:fldCharType="begin"/>
        </w:r>
        <w:r>
          <w:rPr>
            <w:noProof/>
            <w:webHidden/>
          </w:rPr>
          <w:instrText xml:space="preserve"> PAGEREF _Toc194408698 \h </w:instrText>
        </w:r>
        <w:r>
          <w:rPr>
            <w:noProof/>
            <w:webHidden/>
          </w:rPr>
        </w:r>
        <w:r>
          <w:rPr>
            <w:noProof/>
            <w:webHidden/>
          </w:rPr>
          <w:fldChar w:fldCharType="separate"/>
        </w:r>
        <w:r w:rsidR="003776F4">
          <w:rPr>
            <w:noProof/>
            <w:webHidden/>
          </w:rPr>
          <w:t>15</w:t>
        </w:r>
        <w:r>
          <w:rPr>
            <w:noProof/>
            <w:webHidden/>
          </w:rPr>
          <w:fldChar w:fldCharType="end"/>
        </w:r>
      </w:hyperlink>
    </w:p>
    <w:p w14:paraId="621AFABD" w14:textId="454879B3" w:rsidR="00CE6933" w:rsidRDefault="00CE6933">
      <w:pPr>
        <w:pStyle w:val="TOC1"/>
        <w:rPr>
          <w:rFonts w:asciiTheme="minorHAnsi" w:eastAsiaTheme="minorEastAsia" w:hAnsiTheme="minorHAnsi" w:cstheme="minorBidi"/>
          <w:noProof/>
          <w:kern w:val="2"/>
          <w:szCs w:val="24"/>
          <w:lang w:val="en-GB" w:eastAsia="en-GB"/>
          <w14:ligatures w14:val="standardContextual"/>
        </w:rPr>
      </w:pPr>
      <w:hyperlink w:anchor="_Toc194408699" w:history="1">
        <w:r w:rsidRPr="00F0513A">
          <w:rPr>
            <w:rStyle w:val="Hyperlink"/>
            <w:noProof/>
            <w:bdr w:val="nil"/>
          </w:rPr>
          <w:t>5</w:t>
        </w:r>
        <w:r>
          <w:rPr>
            <w:rFonts w:asciiTheme="minorHAnsi" w:eastAsiaTheme="minorEastAsia" w:hAnsiTheme="minorHAnsi" w:cstheme="minorBidi"/>
            <w:noProof/>
            <w:kern w:val="2"/>
            <w:szCs w:val="24"/>
            <w:lang w:val="en-GB" w:eastAsia="en-GB"/>
            <w14:ligatures w14:val="standardContextual"/>
          </w:rPr>
          <w:tab/>
        </w:r>
        <w:r w:rsidRPr="00F0513A">
          <w:rPr>
            <w:rStyle w:val="Hyperlink"/>
            <w:noProof/>
            <w:bdr w:val="nil"/>
          </w:rPr>
          <w:t>List of acronyms and abbreviations</w:t>
        </w:r>
        <w:r>
          <w:rPr>
            <w:noProof/>
            <w:webHidden/>
          </w:rPr>
          <w:tab/>
        </w:r>
        <w:r w:rsidR="00D03150">
          <w:rPr>
            <w:noProof/>
            <w:webHidden/>
          </w:rPr>
          <w:tab/>
        </w:r>
        <w:r>
          <w:rPr>
            <w:noProof/>
            <w:webHidden/>
          </w:rPr>
          <w:fldChar w:fldCharType="begin"/>
        </w:r>
        <w:r>
          <w:rPr>
            <w:noProof/>
            <w:webHidden/>
          </w:rPr>
          <w:instrText xml:space="preserve"> PAGEREF _Toc194408699 \h </w:instrText>
        </w:r>
        <w:r>
          <w:rPr>
            <w:noProof/>
            <w:webHidden/>
          </w:rPr>
        </w:r>
        <w:r>
          <w:rPr>
            <w:noProof/>
            <w:webHidden/>
          </w:rPr>
          <w:fldChar w:fldCharType="separate"/>
        </w:r>
        <w:r w:rsidR="003776F4">
          <w:rPr>
            <w:noProof/>
            <w:webHidden/>
          </w:rPr>
          <w:t>15</w:t>
        </w:r>
        <w:r>
          <w:rPr>
            <w:noProof/>
            <w:webHidden/>
          </w:rPr>
          <w:fldChar w:fldCharType="end"/>
        </w:r>
      </w:hyperlink>
    </w:p>
    <w:p w14:paraId="68951EEC" w14:textId="40121893" w:rsidR="00EE372C" w:rsidRDefault="00CE6933" w:rsidP="00EE372C">
      <w:pPr>
        <w:rPr>
          <w:rFonts w:eastAsia="MS Mincho"/>
          <w:lang w:val="ru-RU"/>
        </w:rPr>
      </w:pPr>
      <w:r>
        <w:rPr>
          <w:rFonts w:eastAsia="MS Mincho"/>
          <w:lang w:val="ru-RU"/>
        </w:rPr>
        <w:fldChar w:fldCharType="end"/>
      </w:r>
    </w:p>
    <w:p w14:paraId="11094CEF" w14:textId="77777777" w:rsidR="009B2D2A" w:rsidRPr="009B2D2A" w:rsidRDefault="009B2D2A" w:rsidP="00EE372C">
      <w:pPr>
        <w:rPr>
          <w:rFonts w:eastAsia="MS Mincho"/>
          <w:lang w:val="ru-RU"/>
        </w:rPr>
      </w:pPr>
    </w:p>
    <w:p w14:paraId="17670874" w14:textId="77777777" w:rsidR="003244CE" w:rsidRPr="00A73A1E" w:rsidRDefault="003244CE" w:rsidP="003244CE">
      <w:pPr>
        <w:pStyle w:val="Heading1"/>
      </w:pPr>
      <w:bookmarkStart w:id="5" w:name="_Toc102659316"/>
      <w:bookmarkStart w:id="6" w:name="_Toc102659444"/>
      <w:bookmarkStart w:id="7" w:name="_Toc102659465"/>
      <w:bookmarkStart w:id="8" w:name="_Toc194408682"/>
      <w:r w:rsidRPr="00A73A1E">
        <w:lastRenderedPageBreak/>
        <w:t>1</w:t>
      </w:r>
      <w:r w:rsidRPr="00A73A1E">
        <w:tab/>
        <w:t>Introduction</w:t>
      </w:r>
      <w:bookmarkEnd w:id="5"/>
      <w:bookmarkEnd w:id="6"/>
      <w:bookmarkEnd w:id="7"/>
      <w:bookmarkEnd w:id="8"/>
    </w:p>
    <w:p w14:paraId="1F17CD24" w14:textId="77777777" w:rsidR="00617155" w:rsidRPr="006641D7" w:rsidRDefault="00617155" w:rsidP="00617155">
      <w:pPr>
        <w:rPr>
          <w:u w:color="000000"/>
          <w:bdr w:val="nil"/>
        </w:rPr>
      </w:pPr>
      <w:r w:rsidRPr="006641D7">
        <w:rPr>
          <w:rFonts w:eastAsia="Arial Unicode MS"/>
          <w:u w:color="000000"/>
          <w:bdr w:val="nil"/>
        </w:rPr>
        <w:t xml:space="preserve">Radio astronomy provides a valuable window for scientists to study our universe. Radio astronomy has been used to make many advances in astronomy, including creating the first maps of our Galaxy, providing evidence for dark matter, measuring the expansion rate and geometry of the Universe, and generating the first image of the region immediately around a black hole. The critical </w:t>
      </w:r>
      <w:r w:rsidRPr="006641D7">
        <w:rPr>
          <w:rFonts w:eastAsia="Arial Unicode MS"/>
          <w:spacing w:val="-2"/>
          <w:u w:color="000000"/>
          <w:bdr w:val="nil"/>
        </w:rPr>
        <w:t>scientific research undertaken by Radio Astronomy Service (RAS) requires access to interference-free</w:t>
      </w:r>
      <w:r w:rsidRPr="006641D7">
        <w:rPr>
          <w:rFonts w:eastAsia="Arial Unicode MS"/>
          <w:u w:color="000000"/>
          <w:bdr w:val="nil"/>
        </w:rPr>
        <w:t xml:space="preserve"> bands. </w:t>
      </w:r>
    </w:p>
    <w:p w14:paraId="6F25A8EE" w14:textId="77777777" w:rsidR="00617155" w:rsidRPr="006641D7" w:rsidRDefault="00617155" w:rsidP="00617155">
      <w:pPr>
        <w:rPr>
          <w:rFonts w:eastAsia="Arial Unicode MS"/>
          <w:color w:val="000000" w:themeColor="text1"/>
          <w:u w:color="000000"/>
        </w:rPr>
      </w:pPr>
      <w:r w:rsidRPr="006641D7">
        <w:rPr>
          <w:rFonts w:eastAsia="Arial Unicode MS"/>
          <w:u w:color="000000"/>
          <w:bdr w:val="nil"/>
        </w:rPr>
        <w:t>The emissions that radio astronomers detect from the cosmos are extremely weak and radio astronomy receivers are designed to pick up such remarkably weak signals, therefore radio observatories are particularly vulnerable to interference from in-band emissions, spurious and out</w:t>
      </w:r>
      <w:r w:rsidRPr="006641D7">
        <w:rPr>
          <w:rFonts w:eastAsia="Arial Unicode MS"/>
          <w:u w:color="000000"/>
          <w:bdr w:val="nil"/>
        </w:rPr>
        <w:noBreakHyphen/>
        <w:t>of-band emissions from licensed and unlicensed users of neighbouring bands, and emissions that produce spurious harmonic signals into the</w:t>
      </w:r>
      <w:r w:rsidRPr="006641D7">
        <w:rPr>
          <w:rFonts w:eastAsia="Arial Unicode MS"/>
          <w:b/>
          <w:bCs/>
          <w:u w:color="000000"/>
          <w:bdr w:val="nil"/>
        </w:rPr>
        <w:t xml:space="preserve"> </w:t>
      </w:r>
      <w:r w:rsidRPr="006641D7">
        <w:rPr>
          <w:rFonts w:eastAsia="Arial Unicode MS"/>
          <w:u w:color="000000"/>
          <w:bdr w:val="nil"/>
        </w:rPr>
        <w:t>radio astronomy bands, even if those human-made emissions are weak and distant.</w:t>
      </w:r>
      <w:r w:rsidRPr="006641D7">
        <w:rPr>
          <w:rFonts w:eastAsia="Arial Unicode MS"/>
          <w:color w:val="222222"/>
          <w:u w:color="222222"/>
          <w:bdr w:val="nil"/>
          <w:shd w:val="clear" w:color="auto" w:fill="FFFFFF"/>
        </w:rPr>
        <w:t xml:space="preserve"> </w:t>
      </w:r>
      <w:r w:rsidRPr="006641D7">
        <w:rPr>
          <w:color w:val="222222"/>
          <w:shd w:val="clear" w:color="auto" w:fill="FFFFFF"/>
        </w:rPr>
        <w:t>In other words, as a passive (receive-only)</w:t>
      </w:r>
      <w:r w:rsidRPr="006641D7">
        <w:rPr>
          <w:rFonts w:eastAsia="Arial Unicode MS"/>
          <w:u w:color="000000"/>
          <w:bdr w:val="nil"/>
        </w:rPr>
        <w:t xml:space="preserve"> service, RAS stations require </w:t>
      </w:r>
      <w:r w:rsidRPr="006641D7">
        <w:rPr>
          <w:rFonts w:eastAsia="Arial Unicode MS"/>
          <w:color w:val="000000" w:themeColor="text1"/>
          <w:u w:color="000000"/>
        </w:rPr>
        <w:t xml:space="preserve">an environment that is as free of human-made emissions as possible in order to make accurate scientific measurements of faint, naturally occurring cosmic signals. </w:t>
      </w:r>
    </w:p>
    <w:p w14:paraId="12CE9DE9" w14:textId="7D807EFE" w:rsidR="00617155" w:rsidRPr="00797FC2" w:rsidRDefault="00617155" w:rsidP="00617155">
      <w:pPr>
        <w:pStyle w:val="NormalWeb"/>
        <w:spacing w:before="120" w:beforeAutospacing="0" w:after="0" w:afterAutospacing="0"/>
        <w:jc w:val="both"/>
        <w:rPr>
          <w:rFonts w:asciiTheme="majorBidi" w:hAnsiTheme="majorBidi" w:cstheme="majorBidi"/>
          <w:color w:val="000000"/>
        </w:rPr>
      </w:pPr>
      <w:r w:rsidRPr="00797FC2">
        <w:rPr>
          <w:rFonts w:asciiTheme="majorBidi" w:hAnsiTheme="majorBidi" w:cstheme="majorBidi"/>
          <w:color w:val="000000" w:themeColor="text1"/>
          <w:u w:color="000000"/>
        </w:rPr>
        <w:t xml:space="preserve">Of particular value are the frequency bands where Radio Regulations (RR) No. </w:t>
      </w:r>
      <w:r w:rsidRPr="00797FC2">
        <w:rPr>
          <w:rFonts w:asciiTheme="majorBidi" w:hAnsiTheme="majorBidi" w:cstheme="majorBidi"/>
          <w:b/>
          <w:bCs/>
          <w:color w:val="000000" w:themeColor="text1"/>
          <w:u w:color="000000"/>
        </w:rPr>
        <w:t>5.340</w:t>
      </w:r>
      <w:r w:rsidRPr="00797FC2">
        <w:rPr>
          <w:rFonts w:asciiTheme="majorBidi" w:hAnsiTheme="majorBidi" w:cstheme="majorBidi"/>
          <w:color w:val="000000" w:themeColor="text1"/>
          <w:u w:color="000000"/>
        </w:rPr>
        <w:t xml:space="preserve"> applies, which lists frequency bands in which “all emissions are prohibited”. </w:t>
      </w:r>
      <w:r w:rsidRPr="00797FC2">
        <w:rPr>
          <w:rFonts w:asciiTheme="majorBidi" w:hAnsiTheme="majorBidi" w:cstheme="majorBidi"/>
          <w:color w:val="000000"/>
        </w:rPr>
        <w:t xml:space="preserve">However, as illustrated in this Report and other ITU-R documents (e.g. Reports </w:t>
      </w:r>
      <w:hyperlink r:id="rId16" w:history="1">
        <w:r w:rsidRPr="0032376E">
          <w:rPr>
            <w:rStyle w:val="Hyperlink"/>
            <w:rFonts w:asciiTheme="majorBidi" w:hAnsiTheme="majorBidi" w:cstheme="majorBidi"/>
            <w:color w:val="auto"/>
            <w:u w:val="none"/>
          </w:rPr>
          <w:t>ITU-R RS.2490</w:t>
        </w:r>
      </w:hyperlink>
      <w:r w:rsidRPr="00797FC2">
        <w:rPr>
          <w:rFonts w:asciiTheme="majorBidi" w:hAnsiTheme="majorBidi" w:cstheme="majorBidi"/>
          <w:color w:val="000000"/>
        </w:rPr>
        <w:t xml:space="preserve">, </w:t>
      </w:r>
      <w:hyperlink r:id="rId17" w:history="1">
        <w:r w:rsidRPr="00147E3F">
          <w:rPr>
            <w:rStyle w:val="Hyperlink"/>
            <w:rFonts w:asciiTheme="majorBidi" w:hAnsiTheme="majorBidi" w:cstheme="majorBidi"/>
            <w:color w:val="auto"/>
            <w:u w:val="none"/>
          </w:rPr>
          <w:t>ITU-R RS.2491</w:t>
        </w:r>
      </w:hyperlink>
      <w:r w:rsidRPr="00797FC2">
        <w:rPr>
          <w:rFonts w:asciiTheme="majorBidi" w:hAnsiTheme="majorBidi" w:cstheme="majorBidi"/>
          <w:color w:val="000000"/>
        </w:rPr>
        <w:t xml:space="preserve">, and </w:t>
      </w:r>
      <w:hyperlink r:id="rId18" w:history="1">
        <w:r w:rsidRPr="00571C1A">
          <w:rPr>
            <w:rStyle w:val="Hyperlink"/>
            <w:rFonts w:asciiTheme="majorBidi" w:hAnsiTheme="majorBidi" w:cstheme="majorBidi"/>
            <w:color w:val="auto"/>
            <w:u w:val="none"/>
          </w:rPr>
          <w:t>ITU</w:t>
        </w:r>
        <w:r w:rsidRPr="00571C1A">
          <w:rPr>
            <w:rStyle w:val="Hyperlink"/>
            <w:rFonts w:asciiTheme="majorBidi" w:hAnsiTheme="majorBidi" w:cstheme="majorBidi"/>
            <w:color w:val="auto"/>
            <w:u w:val="none"/>
          </w:rPr>
          <w:noBreakHyphen/>
          <w:t>R RS.2492</w:t>
        </w:r>
      </w:hyperlink>
      <w:r w:rsidRPr="00797FC2">
        <w:rPr>
          <w:rFonts w:asciiTheme="majorBidi" w:hAnsiTheme="majorBidi" w:cstheme="majorBidi"/>
          <w:color w:val="000000"/>
        </w:rPr>
        <w:t xml:space="preserve">), despite this designation, observations and measurements by the passive science services in the RR No. </w:t>
      </w:r>
      <w:r w:rsidRPr="00797FC2">
        <w:rPr>
          <w:rFonts w:asciiTheme="majorBidi" w:hAnsiTheme="majorBidi" w:cstheme="majorBidi"/>
          <w:b/>
          <w:bCs/>
          <w:color w:val="000000"/>
        </w:rPr>
        <w:t>5.340</w:t>
      </w:r>
      <w:r w:rsidRPr="00797FC2">
        <w:rPr>
          <w:rFonts w:asciiTheme="majorBidi" w:hAnsiTheme="majorBidi" w:cstheme="majorBidi"/>
          <w:color w:val="000000"/>
        </w:rPr>
        <w:t xml:space="preserve"> bands still detect anthropogenic radio emissions. When interference is detected in these bands, it is necessary to identify the sources of emission to be remediated, including those generated by harmonics and other spurious emissions, to ensure interference-free measurements by RAS stations.</w:t>
      </w:r>
    </w:p>
    <w:p w14:paraId="1B8CB968" w14:textId="1357A3BC" w:rsidR="00617155" w:rsidRPr="006641D7" w:rsidRDefault="00617155" w:rsidP="00617155">
      <w:r w:rsidRPr="006641D7">
        <w:rPr>
          <w:rFonts w:eastAsia="Arial Unicode MS"/>
          <w:u w:color="000000"/>
          <w:bdr w:val="nil"/>
        </w:rPr>
        <w:t>Administrations are urged, as far as practicable, to take into consideration the need to avoid spurious emissions which could cause interference to radio astronomy operating in accordance with RR Article </w:t>
      </w:r>
      <w:r w:rsidRPr="006641D7">
        <w:rPr>
          <w:rFonts w:eastAsia="Arial Unicode MS"/>
          <w:b/>
          <w:bCs/>
          <w:u w:color="000000"/>
          <w:bdr w:val="nil"/>
        </w:rPr>
        <w:t>29</w:t>
      </w:r>
      <w:r w:rsidRPr="006641D7">
        <w:rPr>
          <w:rFonts w:eastAsia="Arial Unicode MS"/>
          <w:u w:color="000000"/>
          <w:bdr w:val="nil"/>
        </w:rPr>
        <w:t>. R</w:t>
      </w:r>
      <w:r w:rsidR="00CA2202">
        <w:rPr>
          <w:rFonts w:eastAsia="Arial Unicode MS"/>
          <w:u w:color="000000"/>
          <w:bdr w:val="nil"/>
        </w:rPr>
        <w:t xml:space="preserve">adio </w:t>
      </w:r>
      <w:r w:rsidRPr="006641D7">
        <w:rPr>
          <w:rFonts w:eastAsia="Arial Unicode MS"/>
          <w:u w:color="000000"/>
          <w:bdr w:val="nil"/>
        </w:rPr>
        <w:t>R</w:t>
      </w:r>
      <w:r w:rsidR="00CA2202">
        <w:rPr>
          <w:rFonts w:eastAsia="Arial Unicode MS"/>
          <w:u w:color="000000"/>
          <w:bdr w:val="nil"/>
        </w:rPr>
        <w:t>egulations</w:t>
      </w:r>
      <w:r w:rsidRPr="006641D7">
        <w:rPr>
          <w:rFonts w:eastAsia="Arial Unicode MS"/>
          <w:u w:color="000000"/>
          <w:bdr w:val="nil"/>
        </w:rPr>
        <w:t xml:space="preserve"> No. </w:t>
      </w:r>
      <w:r w:rsidRPr="006641D7">
        <w:rPr>
          <w:rFonts w:eastAsia="Arial Unicode MS"/>
          <w:b/>
          <w:bCs/>
          <w:u w:color="000000"/>
          <w:bdr w:val="nil"/>
        </w:rPr>
        <w:t>29.8</w:t>
      </w:r>
      <w:r w:rsidRPr="006641D7">
        <w:rPr>
          <w:rFonts w:eastAsia="Arial Unicode MS"/>
          <w:u w:color="000000"/>
          <w:bdr w:val="nil"/>
        </w:rPr>
        <w:t xml:space="preserve"> states “The status of the radio astronomy service in the various frequency bands is specified in the Table of Frequency Allocations (Article </w:t>
      </w:r>
      <w:r w:rsidRPr="006641D7">
        <w:rPr>
          <w:rFonts w:eastAsia="Arial Unicode MS"/>
          <w:b/>
          <w:bCs/>
          <w:u w:color="000000"/>
          <w:bdr w:val="nil"/>
        </w:rPr>
        <w:t>5</w:t>
      </w:r>
      <w:r w:rsidRPr="006641D7">
        <w:rPr>
          <w:rFonts w:eastAsia="Arial Unicode MS"/>
          <w:u w:color="000000"/>
          <w:bdr w:val="nil"/>
        </w:rPr>
        <w:t xml:space="preserve">). Administrations shall provide protection from interference to stations in the radio astronomy service in accordance with the status of this service in those bands (see also RR Nos. </w:t>
      </w:r>
      <w:r w:rsidRPr="006641D7">
        <w:rPr>
          <w:rFonts w:eastAsia="Arial Unicode MS"/>
          <w:b/>
          <w:bCs/>
          <w:u w:color="000000"/>
          <w:bdr w:val="nil"/>
        </w:rPr>
        <w:t>4.6</w:t>
      </w:r>
      <w:r w:rsidRPr="006641D7">
        <w:rPr>
          <w:rFonts w:eastAsia="Arial Unicode MS"/>
          <w:u w:color="000000"/>
          <w:bdr w:val="nil"/>
        </w:rPr>
        <w:t xml:space="preserve">, </w:t>
      </w:r>
      <w:r w:rsidRPr="006641D7">
        <w:rPr>
          <w:rFonts w:eastAsia="Arial Unicode MS"/>
          <w:b/>
          <w:bCs/>
          <w:u w:color="000000"/>
          <w:bdr w:val="nil"/>
        </w:rPr>
        <w:t xml:space="preserve">22.22 </w:t>
      </w:r>
      <w:r w:rsidRPr="006641D7">
        <w:rPr>
          <w:rFonts w:eastAsia="Arial Unicode MS"/>
          <w:u w:color="000000"/>
          <w:bdr w:val="nil"/>
        </w:rPr>
        <w:t xml:space="preserve">to </w:t>
      </w:r>
      <w:r w:rsidRPr="006641D7">
        <w:rPr>
          <w:rFonts w:eastAsia="Arial Unicode MS"/>
          <w:b/>
          <w:bCs/>
          <w:u w:color="000000"/>
          <w:bdr w:val="nil"/>
        </w:rPr>
        <w:t xml:space="preserve">22.24 </w:t>
      </w:r>
      <w:r w:rsidRPr="006641D7">
        <w:rPr>
          <w:rFonts w:eastAsia="Arial Unicode MS"/>
          <w:u w:color="000000"/>
          <w:bdr w:val="nil"/>
        </w:rPr>
        <w:t xml:space="preserve">and </w:t>
      </w:r>
      <w:r w:rsidRPr="006641D7">
        <w:rPr>
          <w:rFonts w:eastAsia="Arial Unicode MS"/>
          <w:b/>
          <w:bCs/>
          <w:u w:color="000000"/>
          <w:bdr w:val="nil"/>
        </w:rPr>
        <w:t>22.25</w:t>
      </w:r>
      <w:r w:rsidRPr="006641D7">
        <w:rPr>
          <w:rFonts w:eastAsia="Arial Unicode MS"/>
          <w:u w:color="000000"/>
          <w:bdr w:val="nil"/>
        </w:rPr>
        <w:t>)</w:t>
      </w:r>
      <w:r w:rsidR="00A11446" w:rsidRPr="006641D7">
        <w:rPr>
          <w:rFonts w:eastAsia="Arial Unicode MS"/>
          <w:u w:color="000000"/>
          <w:bdr w:val="nil"/>
        </w:rPr>
        <w:t>”</w:t>
      </w:r>
      <w:r w:rsidRPr="006641D7">
        <w:rPr>
          <w:rFonts w:eastAsia="Arial Unicode MS"/>
          <w:u w:color="000000"/>
          <w:bdr w:val="nil"/>
        </w:rPr>
        <w:t>.</w:t>
      </w:r>
    </w:p>
    <w:p w14:paraId="00B18262" w14:textId="4E982315" w:rsidR="00617155" w:rsidRPr="006641D7" w:rsidRDefault="00617155" w:rsidP="00617155">
      <w:pPr>
        <w:rPr>
          <w:color w:val="000000"/>
        </w:rPr>
      </w:pPr>
      <w:r w:rsidRPr="006641D7">
        <w:rPr>
          <w:rFonts w:eastAsia="Arial Unicode MS"/>
          <w:color w:val="222222"/>
          <w:u w:color="222222"/>
          <w:bdr w:val="nil"/>
          <w:shd w:val="clear" w:color="auto" w:fill="FFFFFF"/>
        </w:rPr>
        <w:t xml:space="preserve">Information on the levels of interference detrimental to the RAS </w:t>
      </w:r>
      <w:r w:rsidRPr="006641D7">
        <w:rPr>
          <w:rFonts w:eastAsia="Arial Unicode MS"/>
          <w:u w:color="000000"/>
          <w:bdr w:val="nil"/>
        </w:rPr>
        <w:t xml:space="preserve">is given in Recommendation </w:t>
      </w:r>
      <w:hyperlink r:id="rId19" w:history="1">
        <w:r w:rsidRPr="00C0685B">
          <w:rPr>
            <w:rStyle w:val="Hyperlink"/>
            <w:rFonts w:eastAsia="Arial Unicode MS"/>
            <w:color w:val="auto"/>
            <w:u w:val="none"/>
            <w:bdr w:val="nil"/>
          </w:rPr>
          <w:t>ITU</w:t>
        </w:r>
        <w:r w:rsidRPr="00C0685B">
          <w:rPr>
            <w:rStyle w:val="Hyperlink"/>
            <w:rFonts w:eastAsia="Arial Unicode MS"/>
            <w:color w:val="auto"/>
            <w:u w:val="none"/>
            <w:bdr w:val="nil"/>
          </w:rPr>
          <w:noBreakHyphen/>
          <w:t>R</w:t>
        </w:r>
        <w:r w:rsidR="00A11446" w:rsidRPr="007B09C6">
          <w:rPr>
            <w:rStyle w:val="Hyperlink"/>
            <w:rFonts w:eastAsia="Arial Unicode MS"/>
            <w:color w:val="auto"/>
            <w:u w:val="none"/>
            <w:bdr w:val="nil"/>
          </w:rPr>
          <w:t> </w:t>
        </w:r>
        <w:r w:rsidRPr="00C0685B">
          <w:rPr>
            <w:rStyle w:val="Hyperlink"/>
            <w:rFonts w:eastAsia="Arial Unicode MS"/>
            <w:color w:val="auto"/>
            <w:u w:val="none"/>
            <w:bdr w:val="nil"/>
          </w:rPr>
          <w:t>RA.769-2</w:t>
        </w:r>
      </w:hyperlink>
      <w:r w:rsidRPr="006641D7">
        <w:rPr>
          <w:rFonts w:eastAsia="Arial Unicode MS"/>
          <w:u w:color="000000"/>
          <w:bdr w:val="nil"/>
        </w:rPr>
        <w:t xml:space="preserve">. </w:t>
      </w:r>
      <w:r w:rsidRPr="006641D7">
        <w:rPr>
          <w:rFonts w:eastAsia="Arial Unicode MS"/>
          <w:u w:color="000000"/>
        </w:rPr>
        <w:t xml:space="preserve">Recommendation </w:t>
      </w:r>
      <w:hyperlink r:id="rId20" w:history="1">
        <w:r w:rsidRPr="00FD30EB">
          <w:rPr>
            <w:rStyle w:val="Hyperlink"/>
            <w:rFonts w:eastAsia="Arial Unicode MS"/>
            <w:color w:val="auto"/>
            <w:u w:val="none"/>
          </w:rPr>
          <w:t>ITU-R RA.611</w:t>
        </w:r>
      </w:hyperlink>
      <w:r w:rsidRPr="006641D7">
        <w:rPr>
          <w:rFonts w:eastAsia="Arial Unicode MS"/>
          <w:u w:color="000000"/>
        </w:rPr>
        <w:t xml:space="preserve"> provides more information on the protection of the RAS from spurious emission. </w:t>
      </w:r>
      <w:r w:rsidRPr="006641D7">
        <w:rPr>
          <w:color w:val="000000"/>
        </w:rPr>
        <w:t xml:space="preserve">Spurious emissions include harmonic emissions, parasitic emissions, intermodulation products and frequency conversion products. This document will focus on the impact of harmonics emissions on the RAS. </w:t>
      </w:r>
    </w:p>
    <w:p w14:paraId="34E39489" w14:textId="77777777" w:rsidR="00617155" w:rsidRPr="006641D7" w:rsidRDefault="00617155" w:rsidP="00617155">
      <w:pPr>
        <w:rPr>
          <w:color w:val="000000"/>
        </w:rPr>
      </w:pPr>
      <w:r w:rsidRPr="006641D7">
        <w:rPr>
          <w:rFonts w:eastAsia="Arial Unicode MS"/>
          <w:u w:color="000000"/>
          <w:bdr w:val="nil"/>
          <w14:textOutline w14:w="0" w14:cap="flat" w14:cmpd="sng" w14:algn="ctr">
            <w14:noFill/>
            <w14:prstDash w14:val="solid"/>
            <w14:bevel/>
          </w14:textOutline>
        </w:rPr>
        <w:t>This Report describes how different parameters can influence the effect of harmonic emissions from transmitters into RAS bands and documents measurements of emissions in frequency bands allocated to the RAS, including those that are listed in RR No.</w:t>
      </w:r>
      <w:r w:rsidRPr="006641D7">
        <w:rPr>
          <w:rFonts w:eastAsia="Arial Unicode MS"/>
          <w:b/>
          <w:u w:color="000000"/>
          <w:bdr w:val="nil"/>
          <w14:textOutline w14:w="0" w14:cap="flat" w14:cmpd="sng" w14:algn="ctr">
            <w14:noFill/>
            <w14:prstDash w14:val="solid"/>
            <w14:bevel/>
          </w14:textOutline>
        </w:rPr>
        <w:t xml:space="preserve"> 5.340</w:t>
      </w:r>
      <w:r w:rsidRPr="006641D7">
        <w:rPr>
          <w:rFonts w:eastAsia="Arial Unicode MS"/>
          <w:u w:color="000000"/>
          <w:bdr w:val="nil"/>
          <w14:textOutline w14:w="0" w14:cap="flat" w14:cmpd="sng" w14:algn="ctr">
            <w14:noFill/>
            <w14:prstDash w14:val="solid"/>
            <w14:bevel/>
          </w14:textOutline>
        </w:rPr>
        <w:t xml:space="preserve">, which can be identified as being spurious harmonic emissions. </w:t>
      </w:r>
    </w:p>
    <w:p w14:paraId="19C628AF" w14:textId="77777777" w:rsidR="00617155" w:rsidRPr="006641D7" w:rsidRDefault="00617155" w:rsidP="00617155">
      <w:pPr>
        <w:pStyle w:val="Heading2"/>
      </w:pPr>
      <w:bookmarkStart w:id="9" w:name="_Toc107474299"/>
      <w:bookmarkStart w:id="10" w:name="_Toc147908263"/>
      <w:bookmarkStart w:id="11" w:name="_Toc194408683"/>
      <w:r w:rsidRPr="006641D7">
        <w:t>1.1</w:t>
      </w:r>
      <w:r w:rsidRPr="006641D7">
        <w:tab/>
        <w:t>Harmonic emissions</w:t>
      </w:r>
      <w:bookmarkEnd w:id="9"/>
      <w:bookmarkEnd w:id="10"/>
      <w:bookmarkEnd w:id="11"/>
    </w:p>
    <w:p w14:paraId="6213898B" w14:textId="77777777" w:rsidR="00617155" w:rsidRPr="006641D7" w:rsidRDefault="00617155" w:rsidP="00DB3AEC">
      <w:pPr>
        <w:rPr>
          <w:rFonts w:eastAsia="Arial Unicode MS"/>
          <w:spacing w:val="-2"/>
          <w:u w:color="000000"/>
          <w:bdr w:val="nil"/>
        </w:rPr>
      </w:pPr>
      <w:r w:rsidRPr="006641D7">
        <w:rPr>
          <w:rFonts w:eastAsia="Arial Unicode MS"/>
          <w:u w:color="000000"/>
          <w:bdr w:val="nil"/>
        </w:rPr>
        <w:t>Harmonic emissions are a class of spurious emissions created by emitters at integer multiples of the central frequency of emission. For example, transmitters operating at 711.25 MHz or transmitters operating at 466.7-475.7 MHz may unintentionally create spurious 2</w:t>
      </w:r>
      <w:r w:rsidRPr="00AF1BDE">
        <w:rPr>
          <w:rFonts w:eastAsia="Arial Unicode MS"/>
          <w:u w:color="000000"/>
          <w:bdr w:val="nil"/>
          <w:vertAlign w:val="superscript"/>
        </w:rPr>
        <w:t>nd</w:t>
      </w:r>
      <w:r w:rsidRPr="006641D7">
        <w:rPr>
          <w:rFonts w:eastAsia="Arial Unicode MS"/>
          <w:u w:color="000000"/>
          <w:bdr w:val="nil"/>
        </w:rPr>
        <w:t xml:space="preserve"> or 3</w:t>
      </w:r>
      <w:r w:rsidRPr="00AF1BDE">
        <w:rPr>
          <w:rFonts w:eastAsia="Arial Unicode MS"/>
          <w:u w:color="000000"/>
          <w:bdr w:val="nil"/>
          <w:vertAlign w:val="superscript"/>
        </w:rPr>
        <w:t>rd</w:t>
      </w:r>
      <w:r w:rsidRPr="006641D7">
        <w:rPr>
          <w:rFonts w:eastAsia="Arial Unicode MS"/>
          <w:u w:color="000000"/>
          <w:bdr w:val="nil"/>
        </w:rPr>
        <w:t xml:space="preserve"> harmonic emission in the middle of the 1 400-1 427 MHz band allocated to radio astronomy, which includes the signal of neutral hydrogen atoms which emit at a rest frequency of 1 420 MHz and have been used to map the structure of our Galaxy. For passive services, like radio astronomy, which seek to </w:t>
      </w:r>
      <w:r w:rsidRPr="006641D7">
        <w:rPr>
          <w:rFonts w:eastAsia="Arial Unicode MS"/>
          <w:spacing w:val="-2"/>
          <w:u w:color="000000"/>
          <w:bdr w:val="nil"/>
        </w:rPr>
        <w:t>detect very faint cosmic signals with frequencies defined by the physics of atoms and molecules, harmonic emission into these bands may have a catastrophic impact on the ability to observe.</w:t>
      </w:r>
    </w:p>
    <w:p w14:paraId="22907207" w14:textId="69D54644" w:rsidR="00617155" w:rsidRPr="006641D7" w:rsidRDefault="00617155" w:rsidP="00617155">
      <w:pPr>
        <w:rPr>
          <w:rFonts w:eastAsia="Arial Unicode MS"/>
          <w:u w:color="000000"/>
          <w:bdr w:val="nil"/>
        </w:rPr>
      </w:pPr>
      <w:r w:rsidRPr="006641D7">
        <w:rPr>
          <w:rFonts w:eastAsia="Arial Unicode MS"/>
          <w:u w:color="000000"/>
          <w:bdr w:val="nil"/>
        </w:rPr>
        <w:lastRenderedPageBreak/>
        <w:t xml:space="preserve">Question </w:t>
      </w:r>
      <w:hyperlink r:id="rId21" w:history="1">
        <w:r w:rsidRPr="009846BF">
          <w:rPr>
            <w:rStyle w:val="Hyperlink"/>
            <w:rFonts w:eastAsia="Arial Unicode MS"/>
            <w:color w:val="auto"/>
            <w:u w:val="none"/>
            <w:bdr w:val="nil"/>
          </w:rPr>
          <w:t>ITU-R 145-3/7</w:t>
        </w:r>
      </w:hyperlink>
      <w:r w:rsidRPr="006641D7">
        <w:rPr>
          <w:rFonts w:eastAsia="Arial Unicode MS"/>
          <w:u w:color="000000"/>
          <w:bdr w:val="nil"/>
        </w:rPr>
        <w:t xml:space="preserve"> </w:t>
      </w:r>
      <w:r w:rsidRPr="006641D7">
        <w:rPr>
          <w:rFonts w:eastAsia="Arial Unicode MS"/>
          <w:i/>
          <w:iCs/>
          <w:u w:color="000000"/>
          <w:bdr w:val="nil"/>
        </w:rPr>
        <w:t>decides</w:t>
      </w:r>
      <w:r w:rsidRPr="006641D7">
        <w:rPr>
          <w:rFonts w:eastAsia="Arial Unicode MS"/>
          <w:u w:color="000000"/>
          <w:bdr w:val="nil"/>
        </w:rPr>
        <w:t xml:space="preserve"> 4 calls for the study of ways radio astronomy observations are affected by spurious and out-of-band emissions from radio transmitters located in other frequency bands. This Report specifically considers harmonic emissions which may interfere with passive observations, particularly in the RR No.</w:t>
      </w:r>
      <w:r w:rsidRPr="006641D7">
        <w:rPr>
          <w:rFonts w:eastAsia="Arial Unicode MS"/>
          <w:b/>
          <w:bCs/>
          <w:u w:color="000000"/>
          <w:bdr w:val="nil"/>
        </w:rPr>
        <w:t xml:space="preserve"> 5.340</w:t>
      </w:r>
      <w:r w:rsidRPr="006641D7">
        <w:rPr>
          <w:rFonts w:eastAsia="Arial Unicode MS"/>
          <w:u w:color="000000"/>
          <w:bdr w:val="nil"/>
        </w:rPr>
        <w:t xml:space="preserve"> bands. As guidance for practical purposes, Table 1 of Recommendation </w:t>
      </w:r>
      <w:hyperlink r:id="rId22" w:history="1">
        <w:r w:rsidRPr="009616C1">
          <w:rPr>
            <w:rStyle w:val="Hyperlink"/>
            <w:rFonts w:eastAsia="Arial Unicode MS"/>
            <w:color w:val="auto"/>
            <w:u w:val="none"/>
            <w:bdr w:val="nil"/>
          </w:rPr>
          <w:t>ITU-R SM.329-12</w:t>
        </w:r>
      </w:hyperlink>
      <w:r w:rsidRPr="006641D7">
        <w:rPr>
          <w:rFonts w:eastAsia="Arial Unicode MS"/>
          <w:u w:color="000000"/>
          <w:bdr w:val="nil"/>
        </w:rPr>
        <w:t xml:space="preserve"> (</w:t>
      </w:r>
      <w:r w:rsidR="004D0067">
        <w:rPr>
          <w:rFonts w:eastAsia="Arial Unicode MS"/>
          <w:u w:color="000000"/>
          <w:bdr w:val="nil"/>
        </w:rPr>
        <w:t>reproduced</w:t>
      </w:r>
      <w:r w:rsidR="00703ED4">
        <w:rPr>
          <w:rFonts w:eastAsia="Arial Unicode MS"/>
          <w:u w:color="000000"/>
          <w:bdr w:val="nil"/>
        </w:rPr>
        <w:t xml:space="preserve"> here as</w:t>
      </w:r>
      <w:r w:rsidRPr="006641D7">
        <w:rPr>
          <w:rFonts w:eastAsia="Arial Unicode MS"/>
          <w:u w:color="000000"/>
          <w:bdr w:val="nil"/>
        </w:rPr>
        <w:t xml:space="preserve"> Table 1 below) gives the frequency ranges to be considered when measuring spurious emissions, including harmonics. </w:t>
      </w:r>
    </w:p>
    <w:p w14:paraId="1A732E24" w14:textId="433322E7" w:rsidR="00617155" w:rsidRPr="006641D7" w:rsidRDefault="00C124F1" w:rsidP="00DB3AEC">
      <w:pPr>
        <w:pStyle w:val="TableNo"/>
        <w:rPr>
          <w:rFonts w:eastAsia="Arial Unicode MS"/>
          <w:u w:color="000000"/>
          <w:bdr w:val="nil"/>
        </w:rPr>
      </w:pPr>
      <w:r w:rsidRPr="00DB3AEC">
        <w:rPr>
          <w:rFonts w:eastAsia="Arial Unicode MS"/>
        </w:rPr>
        <w:t>TABLE</w:t>
      </w:r>
      <w:r w:rsidRPr="006641D7">
        <w:rPr>
          <w:rFonts w:eastAsia="Arial Unicode MS"/>
          <w:u w:color="000000"/>
          <w:bdr w:val="nil"/>
        </w:rPr>
        <w:t xml:space="preserve"> </w:t>
      </w:r>
      <w:r w:rsidR="00617155" w:rsidRPr="006641D7">
        <w:rPr>
          <w:rFonts w:eastAsia="Arial Unicode MS"/>
          <w:u w:color="000000"/>
          <w:bdr w:val="nil"/>
        </w:rPr>
        <w:t>1</w:t>
      </w:r>
    </w:p>
    <w:p w14:paraId="4FBDEC60" w14:textId="77777777" w:rsidR="00617155" w:rsidRPr="006641D7" w:rsidRDefault="00617155" w:rsidP="00DB3AEC">
      <w:pPr>
        <w:pStyle w:val="Tabletitle"/>
        <w:rPr>
          <w:rFonts w:eastAsia="Arial Unicode MS"/>
          <w:u w:color="000000"/>
          <w:bdr w:val="nil"/>
        </w:rPr>
      </w:pPr>
      <w:r w:rsidRPr="006641D7">
        <w:rPr>
          <w:rFonts w:eastAsia="Arial Unicode MS"/>
          <w:u w:color="000000"/>
          <w:bdr w:val="nil"/>
        </w:rPr>
        <w:t xml:space="preserve">Frequency range for measurement of unwanted </w:t>
      </w:r>
      <w:r w:rsidRPr="00DB3AEC">
        <w:rPr>
          <w:rFonts w:eastAsia="Arial Unicode MS"/>
        </w:rPr>
        <w:t>emissions</w:t>
      </w:r>
      <w:r w:rsidRPr="006641D7">
        <w:rPr>
          <w:rFonts w:eastAsia="Arial Unicode MS"/>
          <w:u w:color="000000"/>
          <w:bdr w:val="nil"/>
        </w:rPr>
        <w:t xml:space="preserve"> (Table 1 from Rec. ITU-R SM.329)</w:t>
      </w:r>
    </w:p>
    <w:tbl>
      <w:tblPr>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20"/>
        <w:gridCol w:w="2238"/>
        <w:gridCol w:w="4481"/>
      </w:tblGrid>
      <w:tr w:rsidR="00617155" w:rsidRPr="006641D7" w14:paraId="35EFE513" w14:textId="77777777" w:rsidTr="00AF1BDE">
        <w:trPr>
          <w:trHeight w:val="20"/>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21FBC9" w14:textId="77777777" w:rsidR="00617155" w:rsidRPr="006641D7" w:rsidRDefault="00617155" w:rsidP="00021ADB">
            <w:pPr>
              <w:pStyle w:val="Tablehead"/>
              <w:rPr>
                <w:rFonts w:eastAsia="Arial Unicode MS"/>
                <w:u w:color="000000"/>
                <w:bdr w:val="nil"/>
              </w:rPr>
            </w:pPr>
            <w:r w:rsidRPr="006641D7">
              <w:rPr>
                <w:rFonts w:eastAsia="Arial Unicode MS"/>
                <w:u w:color="000000"/>
                <w:bdr w:val="nil"/>
              </w:rPr>
              <w:t xml:space="preserve">Fundamental </w:t>
            </w:r>
            <w:r>
              <w:rPr>
                <w:rFonts w:eastAsia="Arial Unicode MS"/>
                <w:u w:color="000000"/>
                <w:bdr w:val="nil"/>
              </w:rPr>
              <w:br/>
            </w:r>
            <w:r w:rsidRPr="006641D7">
              <w:rPr>
                <w:rFonts w:eastAsia="Arial Unicode MS"/>
                <w:u w:color="000000"/>
                <w:bdr w:val="nil"/>
              </w:rPr>
              <w:t>frequency range</w:t>
            </w:r>
          </w:p>
        </w:tc>
        <w:tc>
          <w:tcPr>
            <w:tcW w:w="55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C530D9" w14:textId="77777777" w:rsidR="00617155" w:rsidRPr="006641D7" w:rsidRDefault="00617155" w:rsidP="00021ADB">
            <w:pPr>
              <w:pStyle w:val="Tablehead"/>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Frequency range for measurements</w:t>
            </w:r>
          </w:p>
        </w:tc>
      </w:tr>
      <w:tr w:rsidR="00617155" w:rsidRPr="006641D7" w14:paraId="2E9EC873" w14:textId="77777777" w:rsidTr="00AF1BDE">
        <w:trPr>
          <w:trHeight w:val="20"/>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33E77D" w14:textId="77777777" w:rsidR="00617155" w:rsidRPr="006641D7" w:rsidRDefault="00617155" w:rsidP="00021ADB">
            <w:pPr>
              <w:pStyle w:val="Tablehead"/>
              <w:rPr>
                <w:rFonts w:eastAsia="Arial Unicode MS"/>
                <w:bdr w:val="ni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447B3B" w14:textId="77777777" w:rsidR="00617155" w:rsidRPr="006641D7" w:rsidRDefault="00617155" w:rsidP="00021ADB">
            <w:pPr>
              <w:pStyle w:val="Tablehead"/>
              <w:rPr>
                <w:rFonts w:eastAsia="Arial Unicode MS"/>
                <w:u w:color="000000"/>
                <w:bdr w:val="nil"/>
              </w:rPr>
            </w:pPr>
            <w:r w:rsidRPr="006641D7">
              <w:rPr>
                <w:rFonts w:eastAsia="Arial Unicode MS"/>
                <w:u w:color="000000"/>
                <w:bdr w:val="nil"/>
              </w:rPr>
              <w:t>Lower limit</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385195" w14:textId="08BFEF4C" w:rsidR="00617155" w:rsidRPr="006641D7" w:rsidRDefault="00617155" w:rsidP="00021ADB">
            <w:pPr>
              <w:pStyle w:val="Tablehead"/>
              <w:rPr>
                <w:rFonts w:eastAsia="Arial Unicode MS"/>
                <w:u w:color="000000"/>
                <w:bdr w:val="nil"/>
              </w:rPr>
            </w:pPr>
            <w:r w:rsidRPr="006641D7">
              <w:rPr>
                <w:rFonts w:eastAsia="Arial Unicode MS"/>
                <w:u w:color="000000"/>
                <w:bdr w:val="nil"/>
              </w:rPr>
              <w:t>Upper limit</w:t>
            </w:r>
            <w:r w:rsidRPr="006641D7">
              <w:rPr>
                <w:rFonts w:eastAsia="Arial Unicode MS"/>
                <w:u w:color="000000"/>
                <w:bdr w:val="nil"/>
              </w:rPr>
              <w:br/>
              <w:t>(The test should include the entire harmonic band and not be truncated at the precise upper frequency limit</w:t>
            </w:r>
            <w:r w:rsidR="00DB3AEC" w:rsidRPr="007B09C6">
              <w:rPr>
                <w:rFonts w:eastAsia="Arial Unicode MS"/>
                <w:u w:color="000000"/>
                <w:bdr w:val="nil"/>
              </w:rPr>
              <w:t> </w:t>
            </w:r>
            <w:r w:rsidRPr="006641D7">
              <w:rPr>
                <w:rFonts w:eastAsia="Arial Unicode MS"/>
                <w:u w:color="000000"/>
                <w:bdr w:val="nil"/>
              </w:rPr>
              <w:t>stated)</w:t>
            </w:r>
          </w:p>
        </w:tc>
      </w:tr>
      <w:tr w:rsidR="00617155" w:rsidRPr="006641D7" w14:paraId="5921E4A0" w14:textId="77777777" w:rsidTr="00AF1BDE">
        <w:trPr>
          <w:trHeight w:val="49"/>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7CBF6B" w14:textId="30F90642"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9 kHz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100 MHz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824F7"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9 kHz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3F014E"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1 GHz</w:t>
            </w:r>
          </w:p>
        </w:tc>
      </w:tr>
      <w:tr w:rsidR="00617155" w:rsidRPr="006641D7" w14:paraId="5BC88AE4" w14:textId="77777777" w:rsidTr="00AF1BDE">
        <w:trPr>
          <w:trHeight w:val="2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4CBF6C" w14:textId="6DE6BAC0"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100 MHz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300 MHz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5837ED"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9 kHz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664096"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10</w:t>
            </w:r>
            <w:r w:rsidRPr="00AF1BDE">
              <w:rPr>
                <w:rFonts w:eastAsia="Arial Unicode MS"/>
                <w:u w:color="000000"/>
                <w:bdr w:val="nil"/>
                <w:vertAlign w:val="superscript"/>
              </w:rPr>
              <w:t>th</w:t>
            </w:r>
            <w:r w:rsidRPr="006641D7">
              <w:rPr>
                <w:rFonts w:eastAsia="Arial Unicode MS"/>
                <w:u w:color="000000"/>
                <w:bdr w:val="nil"/>
              </w:rPr>
              <w:t xml:space="preserve"> harmonic</w:t>
            </w:r>
          </w:p>
        </w:tc>
      </w:tr>
      <w:tr w:rsidR="00617155" w:rsidRPr="006641D7" w14:paraId="2CB99A9A" w14:textId="77777777" w:rsidTr="00AF1BDE">
        <w:trPr>
          <w:trHeight w:val="2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8522D9" w14:textId="5EE3868F"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300 MHz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600 MHz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96A664"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 MHz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7A0FB5"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 GHz</w:t>
            </w:r>
          </w:p>
        </w:tc>
      </w:tr>
      <w:tr w:rsidR="00617155" w:rsidRPr="006641D7" w14:paraId="4677FB8F" w14:textId="77777777" w:rsidTr="00AF1BDE">
        <w:trPr>
          <w:trHeight w:val="2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6CC58F" w14:textId="596D4F9A"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600 MHz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5.2 GHz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E3E0F4"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 MHz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39E0F6" w14:textId="77777777" w:rsidR="00617155" w:rsidRPr="006641D7" w:rsidRDefault="00617155" w:rsidP="00021ADB">
            <w:pPr>
              <w:pStyle w:val="Tabletext"/>
              <w:jc w:val="center"/>
              <w:rPr>
                <w:rFonts w:eastAsia="Arial Unicode MS"/>
                <w:u w:color="000000"/>
                <w:bdr w:val="nil"/>
              </w:rPr>
            </w:pPr>
            <w:r w:rsidRPr="00044F35">
              <w:rPr>
                <w:rFonts w:eastAsia="Arial Unicode MS"/>
                <w:u w:color="000000"/>
                <w:bdr w:val="nil"/>
              </w:rPr>
              <w:t>5</w:t>
            </w:r>
            <w:r w:rsidRPr="00AF1BDE">
              <w:rPr>
                <w:rFonts w:eastAsia="Arial Unicode MS"/>
                <w:u w:color="000000"/>
                <w:bdr w:val="nil"/>
                <w:vertAlign w:val="superscript"/>
              </w:rPr>
              <w:t>th</w:t>
            </w:r>
            <w:r w:rsidRPr="006641D7">
              <w:rPr>
                <w:rFonts w:eastAsia="Arial Unicode MS"/>
                <w:u w:color="000000"/>
                <w:bdr w:val="nil"/>
              </w:rPr>
              <w:t xml:space="preserve"> harmonic</w:t>
            </w:r>
          </w:p>
        </w:tc>
      </w:tr>
      <w:tr w:rsidR="00617155" w:rsidRPr="006641D7" w14:paraId="64FF24CE" w14:textId="77777777" w:rsidTr="00AF1BDE">
        <w:trPr>
          <w:trHeight w:val="2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FA6DA7" w14:textId="60C4B6E0"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5.2 GHz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13 GHz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4D44D5"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 MHz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567CD0"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26 GHz</w:t>
            </w:r>
          </w:p>
        </w:tc>
      </w:tr>
      <w:tr w:rsidR="00617155" w:rsidRPr="006641D7" w14:paraId="71ABD95B" w14:textId="77777777" w:rsidTr="00AF1BDE">
        <w:trPr>
          <w:trHeight w:val="2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33EC99" w14:textId="758A16BB"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13 GHz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150 GHz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8636E"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 MHz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DB2F22" w14:textId="77777777" w:rsidR="00617155" w:rsidRPr="006641D7" w:rsidRDefault="00617155" w:rsidP="00021ADB">
            <w:pPr>
              <w:pStyle w:val="Tabletext"/>
              <w:jc w:val="center"/>
              <w:rPr>
                <w:rFonts w:eastAsia="Arial Unicode MS"/>
                <w:u w:color="000000"/>
                <w:bdr w:val="nil"/>
              </w:rPr>
            </w:pPr>
            <w:r w:rsidRPr="00BA4BBF">
              <w:rPr>
                <w:rFonts w:eastAsia="Arial Unicode MS"/>
                <w:u w:color="000000"/>
                <w:bdr w:val="nil"/>
              </w:rPr>
              <w:t>2</w:t>
            </w:r>
            <w:r w:rsidRPr="00AF1BDE">
              <w:rPr>
                <w:rFonts w:eastAsia="Arial Unicode MS"/>
                <w:u w:color="000000"/>
                <w:bdr w:val="nil"/>
                <w:vertAlign w:val="superscript"/>
              </w:rPr>
              <w:t>nd</w:t>
            </w:r>
            <w:r w:rsidRPr="006641D7">
              <w:rPr>
                <w:rFonts w:eastAsia="Arial Unicode MS"/>
                <w:u w:color="000000"/>
                <w:bdr w:val="nil"/>
              </w:rPr>
              <w:t xml:space="preserve"> harmonic</w:t>
            </w:r>
          </w:p>
        </w:tc>
      </w:tr>
      <w:tr w:rsidR="00617155" w:rsidRPr="006641D7" w14:paraId="49734A3D" w14:textId="77777777" w:rsidTr="00AF1BDE">
        <w:trPr>
          <w:trHeight w:val="2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BE7D21" w14:textId="2E60F1DF"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150 GHz</w:t>
            </w:r>
            <w:r w:rsidR="003D70C7">
              <w:rPr>
                <w:rFonts w:eastAsia="Arial Unicode MS"/>
                <w:u w:color="000000"/>
                <w:bdr w:val="nil"/>
              </w:rPr>
              <w:t xml:space="preserve"> </w:t>
            </w:r>
            <w:r w:rsidR="003D70C7" w:rsidRPr="003D70C7">
              <w:rPr>
                <w:rFonts w:eastAsia="Arial Unicode MS"/>
                <w:u w:color="000000"/>
                <w:bdr w:val="nil"/>
              </w:rPr>
              <w:t>–</w:t>
            </w:r>
            <w:r w:rsidR="003D70C7">
              <w:rPr>
                <w:rFonts w:eastAsia="Arial Unicode MS"/>
                <w:u w:color="000000"/>
                <w:bdr w:val="nil"/>
              </w:rPr>
              <w:t xml:space="preserve"> </w:t>
            </w:r>
            <w:r w:rsidRPr="006641D7">
              <w:rPr>
                <w:rFonts w:eastAsia="Arial Unicode MS"/>
                <w:u w:color="000000"/>
                <w:bdr w:val="nil"/>
              </w:rPr>
              <w:t>300 GHz</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D34B9A"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 MHz</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08535F" w14:textId="77777777" w:rsidR="00617155" w:rsidRPr="006641D7" w:rsidRDefault="00617155" w:rsidP="00021ADB">
            <w:pPr>
              <w:pStyle w:val="Tabletext"/>
              <w:jc w:val="center"/>
              <w:rPr>
                <w:rFonts w:eastAsia="Arial Unicode MS"/>
                <w:u w:color="000000"/>
                <w:bdr w:val="nil"/>
              </w:rPr>
            </w:pPr>
            <w:r w:rsidRPr="006641D7">
              <w:rPr>
                <w:rFonts w:eastAsia="Arial Unicode MS"/>
                <w:u w:color="000000"/>
                <w:bdr w:val="nil"/>
              </w:rPr>
              <w:t>300 GHz</w:t>
            </w:r>
          </w:p>
        </w:tc>
      </w:tr>
    </w:tbl>
    <w:p w14:paraId="66F3E11F" w14:textId="77777777" w:rsidR="00617155" w:rsidRPr="006641D7" w:rsidRDefault="00617155" w:rsidP="00617155">
      <w:pPr>
        <w:pStyle w:val="Tablefin"/>
        <w:rPr>
          <w:u w:color="000000"/>
          <w:bdr w:val="nil"/>
        </w:rPr>
      </w:pPr>
    </w:p>
    <w:p w14:paraId="35104FBC" w14:textId="0DDF2C4F" w:rsidR="00617155" w:rsidRPr="006641D7" w:rsidRDefault="00617155" w:rsidP="00617155">
      <w:pPr>
        <w:rPr>
          <w:rFonts w:eastAsia="Arial Unicode MS"/>
          <w:u w:color="000000"/>
          <w:bdr w:val="nil"/>
        </w:rPr>
      </w:pPr>
      <w:r w:rsidRPr="006641D7">
        <w:rPr>
          <w:rFonts w:eastAsia="Arial Unicode MS"/>
          <w:u w:color="000000"/>
          <w:bdr w:val="nil"/>
        </w:rPr>
        <w:t>R</w:t>
      </w:r>
      <w:r>
        <w:rPr>
          <w:rFonts w:eastAsia="Arial Unicode MS"/>
          <w:u w:color="000000"/>
          <w:bdr w:val="nil"/>
        </w:rPr>
        <w:t xml:space="preserve">adio </w:t>
      </w:r>
      <w:r w:rsidRPr="006641D7">
        <w:rPr>
          <w:rFonts w:eastAsia="Arial Unicode MS"/>
          <w:u w:color="000000"/>
          <w:bdr w:val="nil"/>
        </w:rPr>
        <w:t>R</w:t>
      </w:r>
      <w:r>
        <w:rPr>
          <w:rFonts w:eastAsia="Arial Unicode MS"/>
          <w:u w:color="000000"/>
          <w:bdr w:val="nil"/>
        </w:rPr>
        <w:t>egulations</w:t>
      </w:r>
      <w:r w:rsidRPr="006641D7">
        <w:rPr>
          <w:rFonts w:eastAsia="Arial Unicode MS"/>
          <w:u w:color="000000"/>
          <w:bdr w:val="nil"/>
        </w:rPr>
        <w:t xml:space="preserve"> No.</w:t>
      </w:r>
      <w:r w:rsidRPr="006641D7">
        <w:rPr>
          <w:rFonts w:eastAsia="Arial Unicode MS"/>
          <w:b/>
          <w:bCs/>
          <w:u w:color="000000"/>
          <w:bdr w:val="nil"/>
        </w:rPr>
        <w:t xml:space="preserve"> 1.145</w:t>
      </w:r>
      <w:r w:rsidRPr="006641D7">
        <w:rPr>
          <w:rFonts w:eastAsia="Arial Unicode MS"/>
          <w:u w:color="000000"/>
          <w:bdr w:val="nil"/>
        </w:rPr>
        <w:t xml:space="preserve"> states </w:t>
      </w:r>
      <w:r>
        <w:rPr>
          <w:rFonts w:eastAsia="Arial Unicode MS"/>
          <w:u w:color="000000"/>
          <w:bdr w:val="nil"/>
        </w:rPr>
        <w:t>the “</w:t>
      </w:r>
      <w:r w:rsidRPr="006641D7">
        <w:rPr>
          <w:rFonts w:eastAsia="Arial Unicode MS"/>
          <w:u w:color="000000"/>
          <w:bdr w:val="nil"/>
        </w:rPr>
        <w:t>Spurious emissions include harmonic emissions, parasitic emissions, intermodulation products and frequency conversion products, but exclude out-of-band emissions</w:t>
      </w:r>
      <w:r w:rsidR="00A34643" w:rsidRPr="006641D7">
        <w:rPr>
          <w:rFonts w:eastAsia="Arial Unicode MS"/>
          <w:u w:color="000000"/>
          <w:bdr w:val="nil"/>
        </w:rPr>
        <w:t>”</w:t>
      </w:r>
      <w:r w:rsidRPr="006641D7">
        <w:rPr>
          <w:rFonts w:eastAsia="Arial Unicode MS"/>
          <w:u w:color="000000"/>
          <w:bdr w:val="nil"/>
        </w:rPr>
        <w:t xml:space="preserve">. </w:t>
      </w:r>
    </w:p>
    <w:p w14:paraId="4DCFA13C" w14:textId="3D47BA10" w:rsidR="00617155" w:rsidRPr="006641D7" w:rsidRDefault="00617155" w:rsidP="00617155">
      <w:pPr>
        <w:rPr>
          <w:rFonts w:eastAsia="Arial Unicode MS"/>
          <w:u w:color="000000"/>
          <w:bdr w:val="nil"/>
        </w:rPr>
      </w:pPr>
      <w:r w:rsidRPr="006641D7">
        <w:rPr>
          <w:rFonts w:eastAsia="Arial Unicode MS"/>
          <w:u w:color="000000"/>
          <w:bdr w:val="nil"/>
        </w:rPr>
        <w:t xml:space="preserve">Appendix </w:t>
      </w:r>
      <w:r w:rsidRPr="006641D7">
        <w:rPr>
          <w:rFonts w:eastAsia="Arial Unicode MS"/>
          <w:b/>
          <w:bCs/>
          <w:u w:color="000000"/>
          <w:bdr w:val="nil"/>
        </w:rPr>
        <w:t>3</w:t>
      </w:r>
      <w:r w:rsidRPr="006641D7">
        <w:rPr>
          <w:rFonts w:eastAsia="Arial Unicode MS"/>
          <w:u w:color="000000"/>
          <w:bdr w:val="nil"/>
        </w:rPr>
        <w:t xml:space="preserve"> to the RR indicates the maximum permitted power levels for unwanted emissions in the spurious domain. It also states that</w:t>
      </w:r>
      <w:r w:rsidR="00AF1BDE">
        <w:rPr>
          <w:rFonts w:eastAsia="Arial Unicode MS"/>
          <w:u w:color="000000"/>
          <w:bdr w:val="nil"/>
        </w:rPr>
        <w:t xml:space="preserve"> “</w:t>
      </w:r>
      <w:r w:rsidRPr="006641D7">
        <w:rPr>
          <w:rFonts w:eastAsia="Arial Unicode MS"/>
          <w:u w:color="000000"/>
          <w:bdr w:val="nil"/>
        </w:rPr>
        <w:t>For technical or operational reasons, more stringent levels than those specified may be applied to protect specific services in certain frequency bands</w:t>
      </w:r>
      <w:r w:rsidR="00A34643" w:rsidRPr="006641D7">
        <w:rPr>
          <w:rFonts w:eastAsia="Arial Unicode MS"/>
          <w:u w:color="000000"/>
          <w:bdr w:val="nil"/>
        </w:rPr>
        <w:t>”</w:t>
      </w:r>
      <w:r w:rsidRPr="006641D7">
        <w:rPr>
          <w:rFonts w:eastAsia="Arial Unicode MS"/>
          <w:u w:color="000000"/>
          <w:bdr w:val="nil"/>
        </w:rPr>
        <w:t>. And that:</w:t>
      </w:r>
      <w:r w:rsidR="00AF1BDE">
        <w:rPr>
          <w:rFonts w:eastAsia="Arial Unicode MS"/>
          <w:u w:color="000000"/>
          <w:bdr w:val="nil"/>
        </w:rPr>
        <w:t xml:space="preserve"> “</w:t>
      </w:r>
      <w:r w:rsidRPr="006641D7">
        <w:rPr>
          <w:rFonts w:eastAsia="Arial Unicode MS"/>
          <w:u w:color="000000"/>
          <w:bdr w:val="nil"/>
        </w:rPr>
        <w:t>special consideration of transmitter spurious domain emissions may be required for the protection of safety services, radio astronomy and space services using passive sensors</w:t>
      </w:r>
      <w:r w:rsidR="00A34643" w:rsidRPr="006641D7">
        <w:rPr>
          <w:rFonts w:eastAsia="Arial Unicode MS"/>
          <w:u w:color="000000"/>
          <w:bdr w:val="nil"/>
        </w:rPr>
        <w:t>”</w:t>
      </w:r>
      <w:r w:rsidRPr="006641D7">
        <w:rPr>
          <w:rFonts w:eastAsia="Arial Unicode MS"/>
          <w:u w:color="000000"/>
          <w:bdr w:val="nil"/>
        </w:rPr>
        <w:t xml:space="preserve">. RR No. </w:t>
      </w:r>
      <w:r w:rsidRPr="006641D7">
        <w:rPr>
          <w:rFonts w:eastAsia="Arial Unicode MS"/>
          <w:b/>
          <w:bCs/>
          <w:u w:color="000000"/>
          <w:bdr w:val="nil"/>
        </w:rPr>
        <w:t>29.11</w:t>
      </w:r>
      <w:r w:rsidRPr="006641D7">
        <w:rPr>
          <w:rFonts w:eastAsia="Arial Unicode MS"/>
          <w:u w:color="000000"/>
          <w:bdr w:val="nil"/>
        </w:rPr>
        <w:t xml:space="preserve"> states</w:t>
      </w:r>
      <w:r w:rsidR="00703ED4">
        <w:rPr>
          <w:rFonts w:eastAsia="Arial Unicode MS"/>
          <w:u w:color="000000"/>
          <w:bdr w:val="nil"/>
        </w:rPr>
        <w:t>:</w:t>
      </w:r>
      <w:r w:rsidRPr="006641D7">
        <w:rPr>
          <w:rFonts w:eastAsia="Arial Unicode MS"/>
          <w:u w:color="000000"/>
          <w:bdr w:val="nil"/>
        </w:rPr>
        <w:t xml:space="preserve"> </w:t>
      </w:r>
      <w:r w:rsidRPr="00AF1BDE">
        <w:rPr>
          <w:rFonts w:eastAsia="Arial Unicode MS"/>
          <w:szCs w:val="24"/>
          <w:u w:color="000000"/>
          <w:bdr w:val="nil"/>
          <w:rtl/>
        </w:rPr>
        <w:t>“</w:t>
      </w:r>
      <w:r w:rsidRPr="006641D7">
        <w:rPr>
          <w:rFonts w:eastAsia="Arial Unicode MS"/>
          <w:u w:color="000000"/>
          <w:bdr w:val="nil"/>
        </w:rPr>
        <w:t xml:space="preserve">When assigning frequencies to stations in other bands, administrations are urged, as far as practicable, to take into consideration the need to avoid spurious emissions which could cause harmful interference to the radio astronomy service operating in accordance with these Regulations (see also RR No. </w:t>
      </w:r>
      <w:r w:rsidRPr="006641D7">
        <w:rPr>
          <w:rFonts w:eastAsia="Arial Unicode MS"/>
          <w:b/>
          <w:bCs/>
          <w:u w:color="000000"/>
          <w:bdr w:val="nil"/>
        </w:rPr>
        <w:t>4.6</w:t>
      </w:r>
      <w:r w:rsidRPr="006641D7">
        <w:rPr>
          <w:rFonts w:eastAsia="Arial Unicode MS"/>
          <w:u w:color="000000"/>
          <w:bdr w:val="nil"/>
        </w:rPr>
        <w:t>).”</w:t>
      </w:r>
    </w:p>
    <w:p w14:paraId="31694EA5" w14:textId="1C345F60" w:rsidR="00617155" w:rsidRPr="006641D7" w:rsidRDefault="00617155" w:rsidP="00617155">
      <w:pPr>
        <w:rPr>
          <w:rFonts w:eastAsia="Arial Unicode MS"/>
          <w:u w:color="000000"/>
          <w:bdr w:val="nil"/>
        </w:rPr>
      </w:pPr>
      <w:r w:rsidRPr="006641D7">
        <w:rPr>
          <w:rFonts w:eastAsia="Arial Unicode MS"/>
          <w:u w:color="000000"/>
          <w:bdr w:val="nil"/>
        </w:rPr>
        <w:t>The issue of the 2</w:t>
      </w:r>
      <w:r w:rsidRPr="00AF1BDE">
        <w:rPr>
          <w:rFonts w:eastAsia="Arial Unicode MS"/>
          <w:u w:color="000000"/>
          <w:bdr w:val="nil"/>
          <w:vertAlign w:val="superscript"/>
        </w:rPr>
        <w:t>nd</w:t>
      </w:r>
      <w:r w:rsidRPr="006641D7">
        <w:rPr>
          <w:rFonts w:eastAsia="Arial Unicode MS"/>
          <w:u w:color="000000"/>
          <w:bdr w:val="nil"/>
        </w:rPr>
        <w:t xml:space="preserve"> harmonics is also addressed in RR No.</w:t>
      </w:r>
      <w:r w:rsidRPr="006641D7">
        <w:rPr>
          <w:rFonts w:eastAsia="Arial Unicode MS"/>
          <w:b/>
          <w:bCs/>
          <w:u w:color="000000"/>
          <w:bdr w:val="nil"/>
        </w:rPr>
        <w:t xml:space="preserve"> 5.402</w:t>
      </w:r>
      <w:r w:rsidRPr="006641D7">
        <w:rPr>
          <w:rFonts w:eastAsia="Arial Unicode MS"/>
          <w:u w:color="000000"/>
          <w:bdr w:val="nil"/>
        </w:rPr>
        <w:t xml:space="preserve">, stating: </w:t>
      </w:r>
      <w:r w:rsidR="00AF1BDE">
        <w:rPr>
          <w:rFonts w:eastAsia="Arial Unicode MS"/>
          <w:u w:color="000000"/>
          <w:bdr w:val="nil"/>
        </w:rPr>
        <w:t>“</w:t>
      </w:r>
      <w:r w:rsidRPr="006641D7">
        <w:rPr>
          <w:rFonts w:eastAsia="Arial Unicode MS"/>
          <w:u w:color="000000"/>
          <w:bdr w:val="nil"/>
        </w:rPr>
        <w:t xml:space="preserve">The use of the band 2 483.5-2 500 MHz by the mobile-satellite and the radiodetermination-satellite services is subject to the coordination under RR No. </w:t>
      </w:r>
      <w:r w:rsidRPr="006641D7">
        <w:rPr>
          <w:rFonts w:eastAsia="Arial Unicode MS"/>
          <w:b/>
          <w:bCs/>
          <w:u w:color="000000"/>
          <w:bdr w:val="nil"/>
        </w:rPr>
        <w:t>9.11A</w:t>
      </w:r>
      <w:r w:rsidRPr="006641D7">
        <w:rPr>
          <w:rFonts w:eastAsia="Arial Unicode MS"/>
          <w:u w:color="000000"/>
          <w:bdr w:val="nil"/>
        </w:rPr>
        <w:t>. Administrations are urged to take all practicable steps to prevent harmful interference to the radio astronomy service from emissions in the 2 483.5</w:t>
      </w:r>
      <w:r w:rsidRPr="006641D7">
        <w:rPr>
          <w:rFonts w:eastAsia="Arial Unicode MS"/>
          <w:u w:color="000000"/>
          <w:bdr w:val="nil"/>
        </w:rPr>
        <w:noBreakHyphen/>
        <w:t>2 500 MHz band, especially those caused by second-harmonic radiation that would fall into the 4 990-5 000 MHz band allocated to the radio astronomy service worldwide</w:t>
      </w:r>
      <w:r w:rsidR="00671A60" w:rsidRPr="006641D7">
        <w:rPr>
          <w:rFonts w:eastAsia="Arial Unicode MS"/>
          <w:u w:color="000000"/>
          <w:bdr w:val="nil"/>
        </w:rPr>
        <w:t>”</w:t>
      </w:r>
      <w:r w:rsidRPr="006641D7">
        <w:rPr>
          <w:rFonts w:eastAsia="Arial Unicode MS"/>
          <w:u w:color="000000"/>
          <w:bdr w:val="nil"/>
        </w:rPr>
        <w:t xml:space="preserve">. </w:t>
      </w:r>
    </w:p>
    <w:p w14:paraId="2FFACD3C" w14:textId="77777777" w:rsidR="00617155" w:rsidRPr="006641D7" w:rsidDel="00E35789" w:rsidRDefault="00617155" w:rsidP="00671A60">
      <w:pPr>
        <w:pStyle w:val="Heading2"/>
        <w:rPr>
          <w:rFonts w:eastAsia="Arial Unicode MS"/>
          <w:u w:color="000000"/>
          <w:bdr w:val="nil"/>
        </w:rPr>
      </w:pPr>
      <w:bookmarkStart w:id="12" w:name="_Toc107474300"/>
      <w:bookmarkStart w:id="13" w:name="_Toc147908264"/>
      <w:bookmarkStart w:id="14" w:name="_Toc194408684"/>
      <w:r w:rsidRPr="006641D7">
        <w:rPr>
          <w:rFonts w:eastAsia="Arial Unicode MS"/>
          <w:u w:color="000000"/>
          <w:bdr w:val="nil"/>
        </w:rPr>
        <w:lastRenderedPageBreak/>
        <w:t>1.2</w:t>
      </w:r>
      <w:r w:rsidRPr="006641D7">
        <w:rPr>
          <w:rFonts w:eastAsia="Arial Unicode MS"/>
          <w:u w:color="000000"/>
          <w:bdr w:val="nil"/>
        </w:rPr>
        <w:tab/>
      </w:r>
      <w:r w:rsidRPr="006641D7">
        <w:rPr>
          <w:rFonts w:eastAsia="Arial Unicode MS"/>
        </w:rPr>
        <w:t>Design</w:t>
      </w:r>
      <w:r w:rsidRPr="006641D7">
        <w:rPr>
          <w:rFonts w:eastAsia="Arial Unicode MS"/>
          <w:u w:color="000000"/>
          <w:bdr w:val="nil"/>
        </w:rPr>
        <w:t xml:space="preserve"> considerations</w:t>
      </w:r>
      <w:bookmarkEnd w:id="12"/>
      <w:bookmarkEnd w:id="13"/>
      <w:bookmarkEnd w:id="14"/>
    </w:p>
    <w:p w14:paraId="43A0409A" w14:textId="36FD3B01" w:rsidR="00617155" w:rsidRPr="006641D7" w:rsidRDefault="00617155" w:rsidP="00671A60">
      <w:pPr>
        <w:keepNext/>
        <w:keepLines/>
      </w:pPr>
      <w:r w:rsidRPr="006641D7">
        <w:rPr>
          <w:rFonts w:eastAsia="Arial Unicode MS"/>
          <w:u w:color="000000"/>
          <w:bdr w:val="nil"/>
        </w:rPr>
        <w:t xml:space="preserve">A common cause, but not the only cause, of harmonic emission is non-linearity in the transmitter stages, in particular in the final power amplifier stage. Any non-linearity will generate harmonics, but a particularly common form of non-linearity is slight gain compression in one or more of the transmitter stages. In the extreme case, a pure sine wave at the transmitter output could be distorted into a waveform resembling a square wave, which contains an abundance of odd harmonics. However, any distortion of the waveform will generate harmonics. In practice all transmitters generate some level of harmonic emission, but filters at the output of the transmitter can be used to reduce the harmonic emission. </w:t>
      </w:r>
      <w:r w:rsidRPr="006641D7">
        <w:rPr>
          <w:color w:val="000000"/>
        </w:rPr>
        <w:t>RR</w:t>
      </w:r>
      <w:r w:rsidRPr="006641D7">
        <w:rPr>
          <w:b/>
          <w:bCs/>
          <w:color w:val="000000"/>
        </w:rPr>
        <w:t xml:space="preserve"> </w:t>
      </w:r>
      <w:r w:rsidRPr="006641D7">
        <w:rPr>
          <w:color w:val="000000"/>
        </w:rPr>
        <w:t>No.</w:t>
      </w:r>
      <w:r w:rsidRPr="006641D7">
        <w:rPr>
          <w:b/>
          <w:bCs/>
          <w:color w:val="000000"/>
        </w:rPr>
        <w:t xml:space="preserve"> 1.145</w:t>
      </w:r>
      <w:r w:rsidRPr="006641D7">
        <w:rPr>
          <w:color w:val="000000"/>
        </w:rPr>
        <w:t xml:space="preserve"> also refers to spurious emissions as: “</w:t>
      </w:r>
      <w:r w:rsidRPr="00A02B5C">
        <w:rPr>
          <w:i/>
          <w:iCs/>
          <w:color w:val="000000"/>
        </w:rPr>
        <w:t>Emission</w:t>
      </w:r>
      <w:r w:rsidRPr="006641D7">
        <w:rPr>
          <w:color w:val="000000"/>
        </w:rPr>
        <w:t xml:space="preserve"> on a frequency or frequencies which are outside the </w:t>
      </w:r>
      <w:r w:rsidRPr="00E74DE5">
        <w:rPr>
          <w:i/>
          <w:iCs/>
          <w:color w:val="000000"/>
        </w:rPr>
        <w:t>necessary</w:t>
      </w:r>
      <w:r w:rsidRPr="006641D7">
        <w:rPr>
          <w:color w:val="000000"/>
        </w:rPr>
        <w:t xml:space="preserve"> </w:t>
      </w:r>
      <w:r w:rsidRPr="00A02B5C">
        <w:rPr>
          <w:i/>
          <w:iCs/>
          <w:color w:val="000000"/>
        </w:rPr>
        <w:t>bandwidth</w:t>
      </w:r>
      <w:r w:rsidRPr="006641D7">
        <w:rPr>
          <w:color w:val="000000"/>
        </w:rPr>
        <w:t xml:space="preserve"> and the level of which may be reduced without affecting the corresponding transmission of information”.</w:t>
      </w:r>
    </w:p>
    <w:p w14:paraId="75DB2A8F" w14:textId="266AF939" w:rsidR="00617155" w:rsidRPr="006641D7" w:rsidRDefault="00617155" w:rsidP="00617155">
      <w:r w:rsidRPr="006641D7">
        <w:rPr>
          <w:rFonts w:eastAsia="Arial Unicode MS"/>
          <w:u w:color="000000"/>
          <w:bdr w:val="nil"/>
        </w:rPr>
        <w:t>In some cases, additional harmonic protection may be obtained without additional expense, just by shaping the transmitter antenna</w:t>
      </w:r>
      <w:r w:rsidR="00A34643" w:rsidRPr="006641D7">
        <w:rPr>
          <w:rStyle w:val="FootnoteReference"/>
          <w:rFonts w:eastAsia="Arial Unicode MS"/>
          <w:u w:color="000000"/>
          <w:bdr w:val="nil"/>
        </w:rPr>
        <w:footnoteReference w:id="1"/>
      </w:r>
      <w:r w:rsidRPr="006641D7">
        <w:rPr>
          <w:rFonts w:eastAsia="Arial Unicode MS"/>
          <w:u w:color="000000"/>
          <w:bdr w:val="nil"/>
        </w:rPr>
        <w:t xml:space="preserve">. </w:t>
      </w:r>
      <w:r w:rsidRPr="006641D7">
        <w:rPr>
          <w:rFonts w:eastAsia="Arial Unicode MS"/>
          <w:u w:color="000000"/>
        </w:rPr>
        <w:t>A signal with an integer fraction of the carrier wavelengths usually “fits” as well into the geometry as the desired signal. (Based on similar considerations, one can also make a similar argument for intermodulation products.) By playing with the geometry of the antennas, it is thus possible to modify the behaviour. For example, one could put holes into a patch antenna, which would significantly attenuate the particular harmonics related to the associated length scale. However, it is not possible to eliminate all harmonics in this manner, as one would need literally infinitely many holes in the patch antenna. Still, with careful antenna design, which is mindful of the spectrum regulatory environment, particularly vulnerable victim services could be protected from certain spurious features without major drawbacks for the vendors such as much increased costs.</w:t>
      </w:r>
    </w:p>
    <w:p w14:paraId="73FCAF40" w14:textId="77777777" w:rsidR="00617155" w:rsidRPr="006641D7" w:rsidRDefault="00617155" w:rsidP="00A34643">
      <w:pPr>
        <w:pStyle w:val="Heading2"/>
        <w:rPr>
          <w:u w:color="000000"/>
        </w:rPr>
      </w:pPr>
      <w:bookmarkStart w:id="15" w:name="_Toc107474301"/>
      <w:bookmarkStart w:id="16" w:name="_Toc147908265"/>
      <w:bookmarkStart w:id="17" w:name="_Toc194408685"/>
      <w:r w:rsidRPr="006641D7">
        <w:rPr>
          <w:u w:color="000000"/>
        </w:rPr>
        <w:t>1.3</w:t>
      </w:r>
      <w:r w:rsidRPr="006641D7">
        <w:rPr>
          <w:u w:color="000000"/>
        </w:rPr>
        <w:tab/>
        <w:t>Challenges and opportunity cost to RAS</w:t>
      </w:r>
      <w:bookmarkEnd w:id="15"/>
      <w:bookmarkEnd w:id="16"/>
      <w:bookmarkEnd w:id="17"/>
    </w:p>
    <w:p w14:paraId="3FDC1B78" w14:textId="77777777" w:rsidR="00617155" w:rsidRPr="006641D7" w:rsidRDefault="00617155" w:rsidP="00A34643">
      <w:pPr>
        <w:keepNext/>
        <w:keepLines/>
      </w:pPr>
      <w:r w:rsidRPr="006641D7">
        <w:t>Radio frequency interference (RFI) has the potential to corrupt scientific data, leading to loss of information and the potential for incorrect analysis and conclusions. Thus, methods to identify and mitigate sources of radio frequency interference are critical to enable reliable and accurate scientific measurements throughout the radio spectrum. </w:t>
      </w:r>
    </w:p>
    <w:p w14:paraId="7A168FC0" w14:textId="1C7B679A" w:rsidR="00617155" w:rsidRPr="006641D7" w:rsidRDefault="00617155" w:rsidP="00617155">
      <w:r w:rsidRPr="006641D7">
        <w:t>The cost to RAS of RFI identification and mitigation includes not only the physical and personnel resources to monitor, track, and identify sources of interference, but also the loss of data corrupted by the interference. In some cases, RFI is strong enough so that corrupted data can be flagged and excised through automated data analysis tools. However, effective use of such tools requires high data rates to have sufficient sampling in both spectral and time dimensions, resulting in the need for additional data storage capacity and computational resources for data analysis</w:t>
      </w:r>
      <w:r w:rsidRPr="006641D7">
        <w:rPr>
          <w:rStyle w:val="FootnoteReference"/>
        </w:rPr>
        <w:footnoteReference w:id="2"/>
      </w:r>
      <w:r w:rsidRPr="006641D7">
        <w:t>. Furthermore, data excision results in loss of data, which is costly. Specifically, if it is even possible to re-do the observations, additional telescope time is required to replace data lost due to excision of radio frequency interference,</w:t>
      </w:r>
      <w:r w:rsidR="00A24F87">
        <w:t xml:space="preserve"> </w:t>
      </w:r>
      <w:r w:rsidRPr="006641D7">
        <w:t>which has both financial and opportunity costs.</w:t>
      </w:r>
      <w:r w:rsidRPr="006641D7" w:rsidDel="00941769">
        <w:t xml:space="preserve"> </w:t>
      </w:r>
      <w:r w:rsidRPr="006641D7">
        <w:t>Apart from the cost, lost time may be irreplaceable in the case of time-variable astronomical phenomena.</w:t>
      </w:r>
    </w:p>
    <w:p w14:paraId="4E95ABB0" w14:textId="77777777" w:rsidR="00617155" w:rsidRPr="006641D7" w:rsidRDefault="00617155" w:rsidP="00617155">
      <w:r w:rsidRPr="006641D7">
        <w:t xml:space="preserve">Many RAS facilities run campaigns to identify and locate the origin of a spurious RFI signal, which was detected during an astronomical observation. Usually this involves several people who use dedicated spectrum monitoring equipment searching in the environment of the RAS station with directional (hand-held) antennas. This is a labour-intensive process, which is not successful in all cases. Intermittent interfering signals are especially hard to track down. If the source is on private </w:t>
      </w:r>
      <w:r w:rsidRPr="006641D7">
        <w:lastRenderedPageBreak/>
        <w:t>premises, RAS staff in some countries may not be able to continue the search. However, in several countries, network agencies have the right to enter private land to find sources of harmful interference.</w:t>
      </w:r>
    </w:p>
    <w:p w14:paraId="5EE8715A" w14:textId="2BC80DCC" w:rsidR="00617155" w:rsidRPr="006641D7" w:rsidRDefault="00617155" w:rsidP="00617155">
      <w:r w:rsidRPr="006641D7">
        <w:t xml:space="preserve">Equipment capable of spectrum monitoring, in particular high-quality spectrum analysers are costly. However, this is considered a good investment in the long run by many RAS facilities. Efficiency could be improved by using standardized equipment and common data formats and analysis software, which is not yet common practice. In addition, radio telescopes have a large </w:t>
      </w:r>
      <w:proofErr w:type="gramStart"/>
      <w:r w:rsidRPr="006641D7">
        <w:t>gain</w:t>
      </w:r>
      <w:proofErr w:type="gramEnd"/>
      <w:r w:rsidRPr="006641D7">
        <w:t xml:space="preserve"> and long integrations may be performed to detect weak cosmic signals. Therefore, there can be cases where the signal can only be detected with the highly sensitive RAS receiving system but not with monitoring equipment. If the RAS antenna is used to identify interfering sources, then it usually cannot perform astronomical observations at the same time. Likewise, the personnel involved in tracking RFI cannot work on science when doing RFI measurement campaigns.</w:t>
      </w:r>
    </w:p>
    <w:p w14:paraId="1651718C" w14:textId="283B201A" w:rsidR="00617155" w:rsidRPr="006641D7" w:rsidRDefault="00617155" w:rsidP="00617155">
      <w:r w:rsidRPr="006641D7">
        <w:t>While bright signals create the most obvious problems, low levels of interference are much more difficult to identify and may affect measurements without any clear indication that they are corrupted. RFI mitigation strategies that rely on excision of corrupted data are not sufficient to ameliorate data affected by this kind of interference and the identification of the source of interference will be even more difficult (i.e. costly), particularly if the source is intermittent or mobile. This type of weak radio frequency interference may be mistaken as natural emissions and lead to incorrect analysis and incorrect scientific results. In the latter case, this can be damaging to scientific progress and result in a significant waste of resources, specifically in regard to follow-up observations and the time invested in identifying the issue.</w:t>
      </w:r>
    </w:p>
    <w:p w14:paraId="4D7DD842" w14:textId="77777777" w:rsidR="00617155" w:rsidRPr="006641D7" w:rsidRDefault="00617155" w:rsidP="00617155">
      <w:r w:rsidRPr="006641D7">
        <w:t>Such sources of low-level radio frequency interference may arise from harmonic or spurious emissions generated by low-cost devices produced without sufficient attention to antenna design or appropriate bandpass filters. In all cases, data lost to radio frequency interference is data lost to science. </w:t>
      </w:r>
    </w:p>
    <w:p w14:paraId="6FDE31FE" w14:textId="4582EA07" w:rsidR="00617155" w:rsidRPr="00EE2B5F" w:rsidRDefault="00617155" w:rsidP="00617155">
      <w:pPr>
        <w:rPr>
          <w:szCs w:val="24"/>
        </w:rPr>
      </w:pPr>
      <w:r w:rsidRPr="006641D7">
        <w:rPr>
          <w:rFonts w:eastAsia="Arial Unicode MS"/>
          <w:u w:color="000000"/>
          <w:bdr w:val="nil"/>
        </w:rPr>
        <w:t xml:space="preserve">The ITU </w:t>
      </w:r>
      <w:hyperlink r:id="rId23" w:history="1">
        <w:r w:rsidRPr="0032306E">
          <w:rPr>
            <w:rStyle w:val="Hyperlink"/>
            <w:rFonts w:eastAsia="Arial Unicode MS"/>
            <w:color w:val="auto"/>
            <w:u w:val="none"/>
            <w:bdr w:val="nil"/>
          </w:rPr>
          <w:t>Handbook on radio astronomy</w:t>
        </w:r>
      </w:hyperlink>
      <w:r w:rsidRPr="006641D7">
        <w:rPr>
          <w:rFonts w:eastAsia="Arial Unicode MS"/>
          <w:u w:color="000000"/>
          <w:bdr w:val="nil"/>
        </w:rPr>
        <w:t xml:space="preserve"> includes a section (</w:t>
      </w:r>
      <w:r w:rsidR="00D57A83">
        <w:rPr>
          <w:rFonts w:eastAsia="Arial Unicode MS"/>
          <w:u w:color="000000"/>
          <w:bdr w:val="nil"/>
        </w:rPr>
        <w:t xml:space="preserve">section </w:t>
      </w:r>
      <w:r w:rsidRPr="006641D7">
        <w:rPr>
          <w:rFonts w:eastAsia="Arial Unicode MS"/>
          <w:u w:color="000000"/>
          <w:bdr w:val="nil"/>
        </w:rPr>
        <w:t xml:space="preserve">6.4.3.3 starting on p. 88) describing some potential cases of harmonic interference from satellites. For example, </w:t>
      </w:r>
      <w:r w:rsidR="00A048D1">
        <w:rPr>
          <w:rFonts w:eastAsia="Arial Unicode MS"/>
          <w:u w:color="000000"/>
          <w:bdr w:val="nil"/>
        </w:rPr>
        <w:t>the Handbook</w:t>
      </w:r>
      <w:r w:rsidRPr="006641D7">
        <w:rPr>
          <w:rFonts w:eastAsia="Arial Unicode MS"/>
          <w:u w:color="000000"/>
          <w:bdr w:val="nil"/>
        </w:rPr>
        <w:t xml:space="preserve"> describes how broadcasting satellites with an allocation at 11.7-12.5 GHz may have </w:t>
      </w:r>
      <w:r w:rsidRPr="00BA4BBF">
        <w:rPr>
          <w:rFonts w:eastAsia="Arial Unicode MS"/>
          <w:u w:color="000000"/>
          <w:bdr w:val="nil"/>
        </w:rPr>
        <w:t>2</w:t>
      </w:r>
      <w:r w:rsidRPr="00AF1BDE">
        <w:rPr>
          <w:rFonts w:eastAsia="Arial Unicode MS"/>
          <w:u w:color="000000"/>
          <w:bdr w:val="nil"/>
          <w:vertAlign w:val="superscript"/>
        </w:rPr>
        <w:t>nd</w:t>
      </w:r>
      <w:r w:rsidRPr="006641D7">
        <w:rPr>
          <w:rFonts w:eastAsia="Arial Unicode MS"/>
          <w:u w:color="000000"/>
          <w:bdr w:val="nil"/>
        </w:rPr>
        <w:t xml:space="preserve"> harmonics which overlap with the 23.6-24.0 GHz RAS band (an RR No.</w:t>
      </w:r>
      <w:r w:rsidRPr="006641D7">
        <w:rPr>
          <w:rFonts w:eastAsia="Arial Unicode MS"/>
          <w:b/>
          <w:bCs/>
          <w:u w:color="000000"/>
          <w:bdr w:val="nil"/>
        </w:rPr>
        <w:t xml:space="preserve"> 5.340 </w:t>
      </w:r>
      <w:r w:rsidRPr="006641D7">
        <w:rPr>
          <w:rFonts w:eastAsia="Arial Unicode MS"/>
          <w:u w:color="000000"/>
          <w:bdr w:val="nil"/>
        </w:rPr>
        <w:t>band), which contains spectral lines from ammonia (NH</w:t>
      </w:r>
      <w:r w:rsidRPr="006641D7">
        <w:rPr>
          <w:rFonts w:eastAsia="Arial Unicode MS"/>
          <w:u w:color="000000"/>
          <w:bdr w:val="nil"/>
          <w:vertAlign w:val="subscript"/>
        </w:rPr>
        <w:t>3</w:t>
      </w:r>
      <w:r w:rsidRPr="006641D7">
        <w:rPr>
          <w:rFonts w:eastAsia="Arial Unicode MS"/>
          <w:u w:color="000000"/>
          <w:bdr w:val="nil"/>
        </w:rPr>
        <w:t>) at 23.694, 23.723 and 23.877 GHz important to RAS. The fixed-satellite service (FSS) has an allocation at 10.7-12.2 GHz, with second harmonics overlapping the RAS band 22.21</w:t>
      </w:r>
      <w:r w:rsidR="00BA4BBF">
        <w:rPr>
          <w:rFonts w:eastAsia="Arial Unicode MS"/>
          <w:u w:color="000000"/>
          <w:bdr w:val="nil"/>
        </w:rPr>
        <w:t>‑</w:t>
      </w:r>
      <w:r w:rsidRPr="006641D7">
        <w:rPr>
          <w:rFonts w:eastAsia="Arial Unicode MS"/>
          <w:u w:color="000000"/>
          <w:bdr w:val="nil"/>
        </w:rPr>
        <w:t>22.5 GHz, this RAS band contains a spectral line from water vapour (and is noted in RR No.</w:t>
      </w:r>
      <w:r w:rsidR="00BA4BBF" w:rsidRPr="007B09C6">
        <w:rPr>
          <w:rFonts w:eastAsia="Arial Unicode MS"/>
          <w:b/>
          <w:bCs/>
          <w:u w:color="000000"/>
          <w:bdr w:val="nil"/>
        </w:rPr>
        <w:t> </w:t>
      </w:r>
      <w:r w:rsidRPr="006641D7">
        <w:rPr>
          <w:rFonts w:eastAsia="Arial Unicode MS"/>
          <w:b/>
          <w:bCs/>
          <w:u w:color="000000"/>
          <w:bdr w:val="nil"/>
        </w:rPr>
        <w:t>5.149</w:t>
      </w:r>
      <w:r w:rsidRPr="006641D7">
        <w:rPr>
          <w:rFonts w:eastAsia="Arial Unicode MS"/>
          <w:u w:color="000000"/>
          <w:bdr w:val="nil"/>
        </w:rPr>
        <w:t>) which might help with astronomers wish to understand the frequency of life in the universe.</w:t>
      </w:r>
      <w:r w:rsidRPr="006641D7">
        <w:rPr>
          <w:rFonts w:eastAsia="Arial Unicode MS"/>
          <w:b/>
          <w:bCs/>
          <w:u w:color="000000"/>
          <w:bdr w:val="nil"/>
        </w:rPr>
        <w:t xml:space="preserve"> </w:t>
      </w:r>
      <w:r w:rsidRPr="006641D7">
        <w:rPr>
          <w:rFonts w:eastAsia="Arial Unicode MS"/>
          <w:u w:color="000000"/>
          <w:bdr w:val="nil"/>
        </w:rPr>
        <w:t xml:space="preserve">Similarly, space-earth transmissions allocated in both 7.55-7.75 GHz and 81-84 GHz have </w:t>
      </w:r>
      <w:r w:rsidRPr="00EE2B5F">
        <w:rPr>
          <w:rFonts w:eastAsia="Arial Unicode MS"/>
          <w:szCs w:val="24"/>
          <w:u w:color="000000"/>
          <w:bdr w:val="nil"/>
        </w:rPr>
        <w:t>2</w:t>
      </w:r>
      <w:r w:rsidRPr="00EE2B5F">
        <w:rPr>
          <w:rFonts w:eastAsia="Arial Unicode MS"/>
          <w:szCs w:val="24"/>
          <w:u w:color="000000"/>
          <w:bdr w:val="nil"/>
          <w:vertAlign w:val="superscript"/>
        </w:rPr>
        <w:t>nd</w:t>
      </w:r>
      <w:r w:rsidR="00BA4BBF" w:rsidRPr="007B09C6">
        <w:rPr>
          <w:rFonts w:eastAsia="Arial Unicode MS"/>
          <w:szCs w:val="24"/>
          <w:u w:color="000000"/>
          <w:bdr w:val="nil"/>
        </w:rPr>
        <w:t> </w:t>
      </w:r>
      <w:r w:rsidRPr="00EE2B5F">
        <w:rPr>
          <w:rFonts w:eastAsia="Arial Unicode MS"/>
          <w:szCs w:val="24"/>
          <w:u w:color="000000"/>
          <w:bdr w:val="nil"/>
        </w:rPr>
        <w:t>harmonics overlapping RAS bands important to allow for a widely separated frequency</w:t>
      </w:r>
      <w:r w:rsidR="007D5BD3" w:rsidRPr="00EE2B5F">
        <w:rPr>
          <w:rFonts w:eastAsia="Arial Unicode MS"/>
          <w:szCs w:val="24"/>
          <w:u w:color="000000"/>
          <w:bdr w:val="nil"/>
        </w:rPr>
        <w:t> </w:t>
      </w:r>
      <w:r w:rsidRPr="00EE2B5F">
        <w:rPr>
          <w:rFonts w:eastAsia="Arial Unicode MS"/>
          <w:szCs w:val="24"/>
          <w:u w:color="000000"/>
          <w:bdr w:val="nil"/>
        </w:rPr>
        <w:t>measurements of continuum emission from radio astronomy objects (</w:t>
      </w:r>
      <w:r w:rsidRPr="00EE2B5F">
        <w:rPr>
          <w:szCs w:val="24"/>
        </w:rPr>
        <w:t xml:space="preserve">15.35-15.4 GHz in </w:t>
      </w:r>
      <w:r w:rsidRPr="00EE2B5F">
        <w:rPr>
          <w:rFonts w:eastAsia="Arial Unicode MS"/>
          <w:szCs w:val="24"/>
          <w:u w:color="000000"/>
          <w:bdr w:val="nil"/>
        </w:rPr>
        <w:t>RR</w:t>
      </w:r>
      <w:r w:rsidR="007D5BD3" w:rsidRPr="00EE2B5F">
        <w:rPr>
          <w:rFonts w:eastAsia="Arial Unicode MS"/>
          <w:szCs w:val="24"/>
          <w:u w:color="000000"/>
          <w:bdr w:val="nil"/>
        </w:rPr>
        <w:t> </w:t>
      </w:r>
      <w:r w:rsidRPr="00EE2B5F">
        <w:rPr>
          <w:rFonts w:eastAsia="Arial Unicode MS"/>
          <w:szCs w:val="24"/>
          <w:u w:color="000000"/>
          <w:bdr w:val="nil"/>
        </w:rPr>
        <w:t>No.</w:t>
      </w:r>
      <w:r w:rsidRPr="00EE2B5F">
        <w:rPr>
          <w:rFonts w:eastAsia="Arial Unicode MS"/>
          <w:b/>
          <w:bCs/>
          <w:szCs w:val="24"/>
          <w:u w:color="000000"/>
          <w:bdr w:val="nil"/>
        </w:rPr>
        <w:t xml:space="preserve"> 5.340</w:t>
      </w:r>
      <w:r w:rsidRPr="00EE2B5F">
        <w:rPr>
          <w:rFonts w:eastAsia="Arial Unicode MS"/>
          <w:szCs w:val="24"/>
          <w:u w:color="000000"/>
          <w:bdr w:val="nil"/>
        </w:rPr>
        <w:t xml:space="preserve"> </w:t>
      </w:r>
      <w:r w:rsidR="00BA4BBF" w:rsidRPr="00EE2B5F">
        <w:rPr>
          <w:rFonts w:eastAsia="Arial Unicode MS"/>
          <w:szCs w:val="24"/>
          <w:u w:color="000000"/>
          <w:bdr w:val="nil"/>
        </w:rPr>
        <w:t>–</w:t>
      </w:r>
      <w:r w:rsidR="00BA4BBF" w:rsidRPr="007B09C6">
        <w:rPr>
          <w:rFonts w:eastAsia="Arial Unicode MS"/>
          <w:szCs w:val="24"/>
          <w:u w:color="000000"/>
          <w:bdr w:val="nil"/>
        </w:rPr>
        <w:t xml:space="preserve"> </w:t>
      </w:r>
      <w:r w:rsidRPr="00EE2B5F">
        <w:rPr>
          <w:rFonts w:eastAsia="Arial Unicode MS"/>
          <w:szCs w:val="24"/>
          <w:u w:color="000000"/>
          <w:bdr w:val="nil"/>
        </w:rPr>
        <w:t xml:space="preserve">except those provided for by No. </w:t>
      </w:r>
      <w:r w:rsidRPr="00EE2B5F">
        <w:rPr>
          <w:rFonts w:eastAsia="Arial Unicode MS"/>
          <w:b/>
          <w:bCs/>
          <w:szCs w:val="24"/>
          <w:u w:color="000000"/>
          <w:bdr w:val="nil"/>
        </w:rPr>
        <w:t>5.511</w:t>
      </w:r>
      <w:r w:rsidR="00BA4BBF" w:rsidRPr="007B09C6">
        <w:rPr>
          <w:rFonts w:eastAsia="Arial Unicode MS"/>
          <w:szCs w:val="24"/>
          <w:u w:color="000000"/>
          <w:bdr w:val="nil"/>
        </w:rPr>
        <w:t xml:space="preserve"> – </w:t>
      </w:r>
      <w:r w:rsidRPr="00EE2B5F">
        <w:rPr>
          <w:rFonts w:eastAsia="Arial Unicode MS"/>
          <w:szCs w:val="24"/>
          <w:u w:color="000000"/>
          <w:bdr w:val="nil"/>
        </w:rPr>
        <w:t>and</w:t>
      </w:r>
      <w:r w:rsidRPr="00EE2B5F">
        <w:rPr>
          <w:rFonts w:eastAsia="Arial Unicode MS"/>
          <w:b/>
          <w:bCs/>
          <w:szCs w:val="24"/>
          <w:u w:color="000000"/>
          <w:bdr w:val="nil"/>
        </w:rPr>
        <w:t xml:space="preserve"> </w:t>
      </w:r>
      <w:r w:rsidRPr="00EE2B5F">
        <w:rPr>
          <w:szCs w:val="24"/>
        </w:rPr>
        <w:t xml:space="preserve">164-168 GHz in </w:t>
      </w:r>
      <w:r w:rsidRPr="00EE2B5F">
        <w:rPr>
          <w:rFonts w:eastAsia="Arial Unicode MS"/>
          <w:szCs w:val="24"/>
          <w:u w:color="000000"/>
          <w:bdr w:val="nil"/>
        </w:rPr>
        <w:t>RR No.</w:t>
      </w:r>
      <w:r w:rsidRPr="00EE2B5F">
        <w:rPr>
          <w:rFonts w:eastAsia="Arial Unicode MS"/>
          <w:b/>
          <w:bCs/>
          <w:szCs w:val="24"/>
          <w:u w:color="000000"/>
          <w:bdr w:val="nil"/>
        </w:rPr>
        <w:t xml:space="preserve"> 5.340</w:t>
      </w:r>
      <w:r w:rsidRPr="00EE2B5F">
        <w:rPr>
          <w:rFonts w:eastAsia="Arial Unicode MS"/>
          <w:szCs w:val="24"/>
          <w:u w:color="000000"/>
          <w:bdr w:val="nil"/>
        </w:rPr>
        <w:t xml:space="preserve">). Downlinks from </w:t>
      </w:r>
      <w:r w:rsidRPr="00EE2B5F">
        <w:rPr>
          <w:szCs w:val="24"/>
        </w:rPr>
        <w:t>radiodetermination satellite and mobile satellite services allocated to 2</w:t>
      </w:r>
      <w:r w:rsidR="00EE2B5F">
        <w:rPr>
          <w:szCs w:val="24"/>
        </w:rPr>
        <w:t> </w:t>
      </w:r>
      <w:r w:rsidRPr="00EE2B5F">
        <w:rPr>
          <w:szCs w:val="24"/>
        </w:rPr>
        <w:t>483.5</w:t>
      </w:r>
      <w:r w:rsidR="00EE2B5F">
        <w:rPr>
          <w:szCs w:val="24"/>
        </w:rPr>
        <w:noBreakHyphen/>
      </w:r>
      <w:r w:rsidRPr="00EE2B5F">
        <w:rPr>
          <w:szCs w:val="24"/>
        </w:rPr>
        <w:t>2</w:t>
      </w:r>
      <w:r w:rsidR="00EE2B5F">
        <w:rPr>
          <w:szCs w:val="24"/>
        </w:rPr>
        <w:t> </w:t>
      </w:r>
      <w:r w:rsidRPr="00EE2B5F">
        <w:rPr>
          <w:szCs w:val="24"/>
        </w:rPr>
        <w:t>500</w:t>
      </w:r>
      <w:r w:rsidR="00EE2B5F">
        <w:rPr>
          <w:szCs w:val="24"/>
        </w:rPr>
        <w:t> </w:t>
      </w:r>
      <w:r w:rsidRPr="00EE2B5F">
        <w:rPr>
          <w:szCs w:val="24"/>
        </w:rPr>
        <w:t xml:space="preserve">MHz have a second harmonic in the </w:t>
      </w:r>
      <w:r w:rsidRPr="00EE2B5F">
        <w:rPr>
          <w:rFonts w:ascii="Times New Roman Bold,Bold" w:hAnsi="Times New Roman Bold,Bold"/>
          <w:szCs w:val="24"/>
        </w:rPr>
        <w:t>4 990</w:t>
      </w:r>
      <w:r w:rsidR="00BA4BBF" w:rsidRPr="00EE2B5F">
        <w:rPr>
          <w:szCs w:val="24"/>
        </w:rPr>
        <w:t>‑</w:t>
      </w:r>
      <w:r w:rsidRPr="00EE2B5F">
        <w:rPr>
          <w:rFonts w:ascii="Times New Roman Bold,Bold" w:hAnsi="Times New Roman Bold,Bold"/>
          <w:szCs w:val="24"/>
        </w:rPr>
        <w:t xml:space="preserve">5 000 MHz </w:t>
      </w:r>
      <w:r w:rsidRPr="00EE2B5F">
        <w:rPr>
          <w:szCs w:val="24"/>
        </w:rPr>
        <w:t xml:space="preserve">RAS band (which is in </w:t>
      </w:r>
      <w:r w:rsidRPr="00EE2B5F">
        <w:rPr>
          <w:rFonts w:eastAsia="Arial Unicode MS"/>
          <w:szCs w:val="24"/>
          <w:u w:color="000000"/>
          <w:bdr w:val="nil"/>
        </w:rPr>
        <w:t>RR No.</w:t>
      </w:r>
      <w:r w:rsidR="00EE2B5F">
        <w:rPr>
          <w:rFonts w:eastAsia="Arial Unicode MS"/>
          <w:b/>
          <w:bCs/>
          <w:szCs w:val="24"/>
          <w:u w:color="000000"/>
          <w:bdr w:val="nil"/>
        </w:rPr>
        <w:t> </w:t>
      </w:r>
      <w:r w:rsidRPr="00EE2B5F">
        <w:rPr>
          <w:rFonts w:eastAsia="Arial Unicode MS"/>
          <w:b/>
          <w:bCs/>
          <w:szCs w:val="24"/>
          <w:u w:color="000000"/>
          <w:bdr w:val="nil"/>
        </w:rPr>
        <w:t>5.149</w:t>
      </w:r>
      <w:r w:rsidRPr="00EE2B5F">
        <w:rPr>
          <w:rFonts w:eastAsia="Arial Unicode MS"/>
          <w:szCs w:val="24"/>
          <w:u w:color="000000"/>
          <w:bdr w:val="nil"/>
        </w:rPr>
        <w:t>).</w:t>
      </w:r>
      <w:r w:rsidRPr="00EE2B5F">
        <w:rPr>
          <w:rFonts w:eastAsia="Arial Unicode MS"/>
          <w:b/>
          <w:bCs/>
          <w:szCs w:val="24"/>
          <w:u w:color="000000"/>
          <w:bdr w:val="nil"/>
        </w:rPr>
        <w:t xml:space="preserve"> </w:t>
      </w:r>
      <w:r w:rsidRPr="00EE2B5F">
        <w:rPr>
          <w:szCs w:val="24"/>
        </w:rPr>
        <w:t>Meteorological satellite service (downlink) allocated to 460-470 MHz could have third harmonic emission in the 1</w:t>
      </w:r>
      <w:r w:rsidRPr="00EE2B5F">
        <w:rPr>
          <w:rFonts w:ascii="Times New Roman Bold,Bold" w:hAnsi="Times New Roman Bold,Bold"/>
          <w:szCs w:val="24"/>
        </w:rPr>
        <w:t> </w:t>
      </w:r>
      <w:r w:rsidRPr="00EE2B5F">
        <w:rPr>
          <w:szCs w:val="24"/>
        </w:rPr>
        <w:t>400</w:t>
      </w:r>
      <w:r w:rsidR="007D5BD3" w:rsidRPr="00EE2B5F">
        <w:rPr>
          <w:szCs w:val="24"/>
        </w:rPr>
        <w:t>‑</w:t>
      </w:r>
      <w:r w:rsidRPr="00EE2B5F">
        <w:rPr>
          <w:szCs w:val="24"/>
        </w:rPr>
        <w:t>1</w:t>
      </w:r>
      <w:r w:rsidRPr="00EE2B5F">
        <w:rPr>
          <w:rFonts w:ascii="Times New Roman Bold,Bold" w:hAnsi="Times New Roman Bold,Bold"/>
          <w:szCs w:val="24"/>
        </w:rPr>
        <w:t> </w:t>
      </w:r>
      <w:r w:rsidRPr="00EE2B5F">
        <w:rPr>
          <w:szCs w:val="24"/>
        </w:rPr>
        <w:t>427 MHz band (</w:t>
      </w:r>
      <w:r w:rsidRPr="00EE2B5F">
        <w:rPr>
          <w:rFonts w:eastAsia="Arial Unicode MS"/>
          <w:szCs w:val="24"/>
          <w:u w:color="000000"/>
          <w:bdr w:val="nil"/>
        </w:rPr>
        <w:t>RR No.</w:t>
      </w:r>
      <w:r w:rsidRPr="00EE2B5F">
        <w:rPr>
          <w:rFonts w:eastAsia="Arial Unicode MS"/>
          <w:b/>
          <w:bCs/>
          <w:szCs w:val="24"/>
          <w:u w:color="000000"/>
          <w:bdr w:val="nil"/>
        </w:rPr>
        <w:t xml:space="preserve"> 5.340</w:t>
      </w:r>
      <w:r w:rsidRPr="00EE2B5F">
        <w:rPr>
          <w:rFonts w:eastAsia="Arial Unicode MS"/>
          <w:szCs w:val="24"/>
          <w:u w:color="000000"/>
          <w:bdr w:val="nil"/>
        </w:rPr>
        <w:t>)</w:t>
      </w:r>
      <w:r w:rsidRPr="00EE2B5F">
        <w:rPr>
          <w:rFonts w:eastAsia="Arial Unicode MS"/>
          <w:b/>
          <w:bCs/>
          <w:szCs w:val="24"/>
          <w:u w:color="000000"/>
          <w:bdr w:val="nil"/>
        </w:rPr>
        <w:t xml:space="preserve"> </w:t>
      </w:r>
      <w:r w:rsidRPr="00EE2B5F">
        <w:rPr>
          <w:rFonts w:eastAsia="Arial Unicode MS"/>
          <w:szCs w:val="24"/>
          <w:u w:color="000000"/>
          <w:bdr w:val="nil"/>
        </w:rPr>
        <w:t>which brackets the astronomically significant 1</w:t>
      </w:r>
      <w:r w:rsidRPr="00EE2B5F">
        <w:rPr>
          <w:rFonts w:ascii="Times New Roman Bold,Bold" w:hAnsi="Times New Roman Bold,Bold"/>
          <w:szCs w:val="24"/>
        </w:rPr>
        <w:t> </w:t>
      </w:r>
      <w:r w:rsidRPr="00EE2B5F">
        <w:rPr>
          <w:rFonts w:eastAsia="Arial Unicode MS"/>
          <w:szCs w:val="24"/>
          <w:u w:color="000000"/>
          <w:bdr w:val="nil"/>
        </w:rPr>
        <w:t>420.406 MHz line from neutral hydrogen.</w:t>
      </w:r>
    </w:p>
    <w:p w14:paraId="3A30CB32" w14:textId="0148E96E" w:rsidR="00617155" w:rsidRPr="006641D7" w:rsidRDefault="00617155" w:rsidP="00617155">
      <w:pPr>
        <w:pStyle w:val="Heading2"/>
        <w:rPr>
          <w:u w:color="000000"/>
        </w:rPr>
      </w:pPr>
      <w:bookmarkStart w:id="18" w:name="_Toc147908266"/>
      <w:bookmarkStart w:id="19" w:name="_Toc194408686"/>
      <w:r w:rsidRPr="006641D7">
        <w:rPr>
          <w:u w:color="000000"/>
        </w:rPr>
        <w:t>1.4</w:t>
      </w:r>
      <w:r w:rsidRPr="006641D7">
        <w:rPr>
          <w:u w:color="000000"/>
        </w:rPr>
        <w:tab/>
        <w:t>Influence dependency with different parameters</w:t>
      </w:r>
      <w:bookmarkEnd w:id="18"/>
      <w:bookmarkEnd w:id="19"/>
    </w:p>
    <w:p w14:paraId="7CF0029F" w14:textId="6BF0F30E" w:rsidR="00617155" w:rsidRPr="006641D7" w:rsidRDefault="00617155" w:rsidP="00617155">
      <w:pPr>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 xml:space="preserve">Normally, harmonic emissions from radiocommunication stations are low level compared to their main emissions. To understand how different parameters can affect the total received power at a radio astronomy station a simple assessment is used here, using a particular RAS station as an example. Important parameters to consider could vary from those which contribute directly, such as transmitter power or transmitter/receiver gains, to those contributing indirectly, such as receiver height or terrain profile. Considering the difficulties with correlating harmonic emissions of a transmitter with actual </w:t>
      </w:r>
      <w:r w:rsidRPr="006641D7">
        <w:rPr>
          <w:u w:color="000000"/>
          <w:bdr w:val="nil"/>
          <w14:textOutline w14:w="0" w14:cap="flat" w14:cmpd="sng" w14:algn="ctr">
            <w14:noFill/>
            <w14:prstDash w14:val="solid"/>
            <w14:bevel/>
          </w14:textOutline>
        </w:rPr>
        <w:lastRenderedPageBreak/>
        <w:t xml:space="preserve">measurements conducted with a radio telescope (as discussed in </w:t>
      </w:r>
      <w:r w:rsidR="005A1A4F">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 xml:space="preserve"> 2), it is helpful to assess how different parameters’ influence these scenarios.</w:t>
      </w:r>
    </w:p>
    <w:p w14:paraId="1EA17637" w14:textId="77777777" w:rsidR="00617155" w:rsidRPr="006641D7" w:rsidRDefault="00617155" w:rsidP="00617155">
      <w:pPr>
        <w:pStyle w:val="Heading3"/>
        <w:rPr>
          <w:u w:color="000000"/>
        </w:rPr>
      </w:pPr>
      <w:bookmarkStart w:id="20" w:name="_Toc147908267"/>
      <w:bookmarkStart w:id="21" w:name="_Toc194408687"/>
      <w:r w:rsidRPr="006641D7">
        <w:rPr>
          <w:u w:color="000000"/>
        </w:rPr>
        <w:t>1.4.1</w:t>
      </w:r>
      <w:r w:rsidRPr="006641D7">
        <w:rPr>
          <w:u w:color="000000"/>
        </w:rPr>
        <w:tab/>
        <w:t>Transmitter height</w:t>
      </w:r>
      <w:bookmarkEnd w:id="20"/>
      <w:bookmarkEnd w:id="21"/>
    </w:p>
    <w:p w14:paraId="3340D78D" w14:textId="01CEB10B" w:rsidR="00617155" w:rsidRPr="006641D7" w:rsidRDefault="00617155" w:rsidP="00617155">
      <w:pPr>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 xml:space="preserve">Transmitter and receiver heights are one of the common parameters that are required to use the radio wave propagation models (e.g. one in Recommendation </w:t>
      </w:r>
      <w:hyperlink r:id="rId24" w:history="1">
        <w:r w:rsidRPr="00C17E83">
          <w:rPr>
            <w:rStyle w:val="Hyperlink"/>
            <w:color w:val="auto"/>
            <w:u w:val="none"/>
            <w:bdr w:val="nil"/>
            <w14:textOutline w14:w="0" w14:cap="flat" w14:cmpd="sng" w14:algn="ctr">
              <w14:noFill/>
              <w14:prstDash w14:val="solid"/>
              <w14:bevel/>
            </w14:textOutline>
          </w:rPr>
          <w:t>ITU-R P.452</w:t>
        </w:r>
      </w:hyperlink>
      <w:r w:rsidRPr="006641D7">
        <w:rPr>
          <w:u w:color="000000"/>
          <w:bdr w:val="nil"/>
          <w14:textOutline w14:w="0" w14:cap="flat" w14:cmpd="sng" w14:algn="ctr">
            <w14:noFill/>
            <w14:prstDash w14:val="solid"/>
            <w14:bevel/>
          </w14:textOutline>
        </w:rPr>
        <w:t>).</w:t>
      </w:r>
    </w:p>
    <w:p w14:paraId="5999FF35" w14:textId="77777777" w:rsidR="00617155" w:rsidRPr="006641D7" w:rsidRDefault="00617155" w:rsidP="00617155">
      <w:pPr>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To assess the impact of transmitter height, the following fixed parameters were used:</w:t>
      </w:r>
    </w:p>
    <w:p w14:paraId="03E07CEF" w14:textId="77777777" w:rsidR="00617155" w:rsidRPr="006641D7" w:rsidRDefault="00617155" w:rsidP="00617155">
      <w:pPr>
        <w:pStyle w:val="enumlev1"/>
        <w:rPr>
          <w:u w:color="000000"/>
          <w:bdr w:val="nil"/>
        </w:rPr>
      </w:pPr>
      <w:r w:rsidRPr="006641D7">
        <w:rPr>
          <w:u w:color="000000"/>
          <w:bdr w:val="nil"/>
        </w:rPr>
        <w:t>–</w:t>
      </w:r>
      <w:r w:rsidRPr="006641D7">
        <w:rPr>
          <w:u w:color="000000"/>
          <w:bdr w:val="nil"/>
        </w:rPr>
        <w:tab/>
        <w:t>Frequency: 1.4 GHz</w:t>
      </w:r>
    </w:p>
    <w:p w14:paraId="562586C8" w14:textId="5C2E95D8" w:rsidR="00617155" w:rsidRPr="006641D7" w:rsidRDefault="00617155" w:rsidP="00617155">
      <w:pPr>
        <w:pStyle w:val="enumlev1"/>
        <w:rPr>
          <w:u w:color="000000"/>
          <w:bdr w:val="nil"/>
        </w:rPr>
      </w:pPr>
      <w:r w:rsidRPr="006641D7">
        <w:rPr>
          <w:u w:color="000000"/>
          <w:bdr w:val="nil"/>
        </w:rPr>
        <w:t>–</w:t>
      </w:r>
      <w:r w:rsidRPr="006641D7">
        <w:rPr>
          <w:u w:color="000000"/>
          <w:bdr w:val="nil"/>
        </w:rPr>
        <w:tab/>
        <w:t xml:space="preserve">Protection limits based on Recommendation </w:t>
      </w:r>
      <w:hyperlink r:id="rId25" w:history="1">
        <w:r w:rsidRPr="00FC02CD">
          <w:rPr>
            <w:rStyle w:val="Hyperlink"/>
            <w:color w:val="auto"/>
            <w:u w:val="none"/>
            <w:bdr w:val="nil"/>
          </w:rPr>
          <w:t>ITU-R RA.769</w:t>
        </w:r>
      </w:hyperlink>
      <w:r w:rsidRPr="006641D7">
        <w:rPr>
          <w:u w:color="000000"/>
          <w:bdr w:val="nil"/>
        </w:rPr>
        <w:t>:</w:t>
      </w:r>
    </w:p>
    <w:p w14:paraId="78B09C11" w14:textId="3B181B7E" w:rsidR="00617155" w:rsidRPr="00AF1BDE" w:rsidRDefault="00617155" w:rsidP="00617155">
      <w:pPr>
        <w:pStyle w:val="enumlev2"/>
        <w:rPr>
          <w:u w:color="000000"/>
          <w:bdr w:val="nil"/>
          <w:lang w:val="fr-CH"/>
        </w:rPr>
      </w:pPr>
      <w:r w:rsidRPr="00AF1BDE">
        <w:rPr>
          <w:u w:color="000000"/>
          <w:bdr w:val="nil"/>
          <w:lang w:val="fr-CH"/>
        </w:rPr>
        <w:t>•</w:t>
      </w:r>
      <w:r w:rsidRPr="00AF1BDE">
        <w:rPr>
          <w:u w:color="000000"/>
          <w:bdr w:val="nil"/>
          <w:lang w:val="fr-CH"/>
        </w:rPr>
        <w:tab/>
        <w:t xml:space="preserve">Continuum </w:t>
      </w:r>
      <w:proofErr w:type="gramStart"/>
      <w:r w:rsidRPr="00AF1BDE">
        <w:rPr>
          <w:u w:color="000000"/>
          <w:bdr w:val="nil"/>
          <w:lang w:val="fr-CH"/>
        </w:rPr>
        <w:t>mode:</w:t>
      </w:r>
      <w:proofErr w:type="gramEnd"/>
      <w:r w:rsidRPr="00AF1BDE">
        <w:rPr>
          <w:u w:color="000000"/>
          <w:bdr w:val="nil"/>
          <w:lang w:val="fr-CH"/>
        </w:rPr>
        <w:t xml:space="preserve"> </w:t>
      </w:r>
      <w:r w:rsidR="00BA4BBF" w:rsidRPr="00AF1BDE">
        <w:rPr>
          <w:lang w:val="fr-CH"/>
        </w:rPr>
        <w:t>−</w:t>
      </w:r>
      <w:r w:rsidRPr="00AF1BDE">
        <w:rPr>
          <w:u w:color="000000"/>
          <w:bdr w:val="nil"/>
          <w:lang w:val="fr-CH"/>
        </w:rPr>
        <w:t>278.84 dB(W / Hz)</w:t>
      </w:r>
    </w:p>
    <w:p w14:paraId="2A602A38" w14:textId="098579AF" w:rsidR="00617155" w:rsidRPr="006641D7" w:rsidRDefault="00617155" w:rsidP="00617155">
      <w:pPr>
        <w:pStyle w:val="enumlev2"/>
        <w:rPr>
          <w:u w:color="000000"/>
          <w:bdr w:val="nil"/>
        </w:rPr>
      </w:pPr>
      <w:r w:rsidRPr="006641D7">
        <w:rPr>
          <w:u w:color="000000"/>
          <w:bdr w:val="nil"/>
        </w:rPr>
        <w:t>•</w:t>
      </w:r>
      <w:r w:rsidRPr="006641D7">
        <w:rPr>
          <w:u w:color="000000"/>
          <w:bdr w:val="nil"/>
        </w:rPr>
        <w:tab/>
        <w:t xml:space="preserve">Spectroscopy mode is </w:t>
      </w:r>
      <w:r w:rsidR="00BA4BBF" w:rsidRPr="00AF1BDE">
        <w:t>−</w:t>
      </w:r>
      <w:r w:rsidRPr="006641D7">
        <w:rPr>
          <w:u w:color="000000"/>
          <w:bdr w:val="nil"/>
        </w:rPr>
        <w:t>263.19 dB(W / Hz)</w:t>
      </w:r>
    </w:p>
    <w:p w14:paraId="46406B81" w14:textId="77777777" w:rsidR="00617155" w:rsidRPr="006641D7" w:rsidRDefault="00617155" w:rsidP="00617155">
      <w:pPr>
        <w:pStyle w:val="enumlev2"/>
        <w:rPr>
          <w:u w:color="000000"/>
          <w:bdr w:val="nil"/>
        </w:rPr>
      </w:pPr>
      <w:r w:rsidRPr="006641D7">
        <w:rPr>
          <w:u w:color="000000"/>
          <w:bdr w:val="nil"/>
        </w:rPr>
        <w:t>•</w:t>
      </w:r>
      <w:r w:rsidRPr="006641D7">
        <w:rPr>
          <w:u w:color="000000"/>
          <w:bdr w:val="nil"/>
        </w:rPr>
        <w:tab/>
        <w:t>Time percentage: 2%</w:t>
      </w:r>
    </w:p>
    <w:p w14:paraId="30690071" w14:textId="77777777" w:rsidR="00617155" w:rsidRPr="006641D7" w:rsidRDefault="00617155" w:rsidP="00617155">
      <w:pPr>
        <w:pStyle w:val="enumlev1"/>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ab/>
        <w:t>Receiver location: SKA-Mid radio telescope site, near to the centre of radio quiet zone in Republic of South Africa</w:t>
      </w:r>
      <w:r>
        <w:rPr>
          <w:u w:color="000000"/>
          <w:bdr w:val="nil"/>
          <w14:textOutline w14:w="0" w14:cap="flat" w14:cmpd="sng" w14:algn="ctr">
            <w14:noFill/>
            <w14:prstDash w14:val="solid"/>
            <w14:bevel/>
          </w14:textOutline>
        </w:rPr>
        <w:t>:</w:t>
      </w:r>
    </w:p>
    <w:p w14:paraId="4742BAF4" w14:textId="77777777" w:rsidR="00617155" w:rsidRPr="001F6B2D" w:rsidRDefault="00617155" w:rsidP="00617155">
      <w:pPr>
        <w:pStyle w:val="enumlev2"/>
        <w:rPr>
          <w:u w:color="000000"/>
          <w:bdr w:val="nil"/>
          <w:lang w:val="pt-PT"/>
          <w14:textOutline w14:w="0" w14:cap="flat" w14:cmpd="sng" w14:algn="ctr">
            <w14:noFill/>
            <w14:prstDash w14:val="solid"/>
            <w14:bevel/>
          </w14:textOutline>
        </w:rPr>
      </w:pPr>
      <w:r w:rsidRPr="001F6B2D">
        <w:rPr>
          <w:u w:color="000000"/>
          <w:bdr w:val="nil"/>
          <w:lang w:val="pt-PT"/>
          <w14:textOutline w14:w="0" w14:cap="flat" w14:cmpd="sng" w14:algn="ctr">
            <w14:noFill/>
            <w14:prstDash w14:val="solid"/>
            <w14:bevel/>
          </w14:textOutline>
        </w:rPr>
        <w:t>•</w:t>
      </w:r>
      <w:r w:rsidRPr="001F6B2D">
        <w:rPr>
          <w:u w:color="000000"/>
          <w:bdr w:val="nil"/>
          <w:lang w:val="pt-PT"/>
          <w14:textOutline w14:w="0" w14:cap="flat" w14:cmpd="sng" w14:algn="ctr">
            <w14:noFill/>
            <w14:prstDash w14:val="solid"/>
            <w14:bevel/>
          </w14:textOutline>
        </w:rPr>
        <w:tab/>
        <w:t>Latitude: 30°42'47'' S</w:t>
      </w:r>
    </w:p>
    <w:p w14:paraId="660AFC8D" w14:textId="77777777" w:rsidR="00617155" w:rsidRPr="001F6B2D" w:rsidRDefault="00617155" w:rsidP="00617155">
      <w:pPr>
        <w:pStyle w:val="enumlev2"/>
        <w:rPr>
          <w:u w:color="000000"/>
          <w:bdr w:val="nil"/>
          <w:lang w:val="pt-PT"/>
          <w14:textOutline w14:w="0" w14:cap="flat" w14:cmpd="sng" w14:algn="ctr">
            <w14:noFill/>
            <w14:prstDash w14:val="solid"/>
            <w14:bevel/>
          </w14:textOutline>
        </w:rPr>
      </w:pPr>
      <w:r w:rsidRPr="001F6B2D">
        <w:rPr>
          <w:u w:color="000000"/>
          <w:bdr w:val="nil"/>
          <w:lang w:val="pt-PT"/>
          <w14:textOutline w14:w="0" w14:cap="flat" w14:cmpd="sng" w14:algn="ctr">
            <w14:noFill/>
            <w14:prstDash w14:val="solid"/>
            <w14:bevel/>
          </w14:textOutline>
        </w:rPr>
        <w:t>•</w:t>
      </w:r>
      <w:r w:rsidRPr="001F6B2D">
        <w:rPr>
          <w:u w:color="000000"/>
          <w:bdr w:val="nil"/>
          <w:lang w:val="pt-PT"/>
          <w14:textOutline w14:w="0" w14:cap="flat" w14:cmpd="sng" w14:algn="ctr">
            <w14:noFill/>
            <w14:prstDash w14:val="solid"/>
            <w14:bevel/>
          </w14:textOutline>
        </w:rPr>
        <w:tab/>
        <w:t>Longitude: 21°26'38'' E</w:t>
      </w:r>
    </w:p>
    <w:p w14:paraId="4E87AC3A" w14:textId="77777777" w:rsidR="00617155" w:rsidRPr="006641D7" w:rsidRDefault="00617155" w:rsidP="00617155">
      <w:pPr>
        <w:pStyle w:val="enumlev1"/>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ab/>
        <w:t>Weather parameters:</w:t>
      </w:r>
    </w:p>
    <w:p w14:paraId="45E70257" w14:textId="77777777" w:rsidR="00617155" w:rsidRPr="006641D7" w:rsidRDefault="00617155" w:rsidP="00617155">
      <w:pPr>
        <w:pStyle w:val="enumlev2"/>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ab/>
        <w:t>Temperature: 290K</w:t>
      </w:r>
    </w:p>
    <w:p w14:paraId="4A519234" w14:textId="77777777" w:rsidR="00617155" w:rsidRPr="006641D7" w:rsidRDefault="00617155" w:rsidP="00617155">
      <w:pPr>
        <w:pStyle w:val="enumlev2"/>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ab/>
        <w:t>Pressure: 101.3 kPa</w:t>
      </w:r>
    </w:p>
    <w:p w14:paraId="3662C37C" w14:textId="77777777" w:rsidR="00617155" w:rsidRPr="006641D7" w:rsidRDefault="00617155" w:rsidP="00617155">
      <w:pPr>
        <w:pStyle w:val="enumlev1"/>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ab/>
        <w:t>Transmitter power density: −60 dBW/MHz (−30 dBm/MHz)</w:t>
      </w:r>
    </w:p>
    <w:p w14:paraId="05F249C9" w14:textId="77777777" w:rsidR="00617155" w:rsidRPr="006641D7" w:rsidRDefault="00617155" w:rsidP="00617155">
      <w:pPr>
        <w:pStyle w:val="enumlev1"/>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ab/>
        <w:t>Receiver and transmitter antennas were considered to be isotropic for this scenario</w:t>
      </w:r>
      <w:r>
        <w:rPr>
          <w:u w:color="000000"/>
          <w:bdr w:val="nil"/>
          <w14:textOutline w14:w="0" w14:cap="flat" w14:cmpd="sng" w14:algn="ctr">
            <w14:noFill/>
            <w14:prstDash w14:val="solid"/>
            <w14:bevel/>
          </w14:textOutline>
        </w:rPr>
        <w:t>.</w:t>
      </w:r>
    </w:p>
    <w:p w14:paraId="3B05606A" w14:textId="77777777" w:rsidR="00617155" w:rsidRPr="006641D7" w:rsidRDefault="00617155" w:rsidP="00617155">
      <w:pPr>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In this scenario the minimum coupling loss is −158.84 dB for continuum mode and −143.19 dB for spectroscopy mode.</w:t>
      </w:r>
    </w:p>
    <w:p w14:paraId="5850856B" w14:textId="24669C3C" w:rsidR="00617155" w:rsidRPr="006641D7" w:rsidRDefault="00617155" w:rsidP="00617155">
      <w:pPr>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 xml:space="preserve">For three different transmitter heights that could be seen as typical of land-based transmitters the exclusion zone is almost similar, showing strong terrain profile impact and can be seen as being within a range of national borders. This could be seen </w:t>
      </w:r>
      <w:r w:rsidR="005C2793">
        <w:rPr>
          <w:u w:color="000000"/>
          <w:bdr w:val="nil"/>
          <w14:textOutline w14:w="0" w14:cap="flat" w14:cmpd="sng" w14:algn="ctr">
            <w14:noFill/>
            <w14:prstDash w14:val="solid"/>
            <w14:bevel/>
          </w14:textOutline>
        </w:rPr>
        <w:t>i</w:t>
      </w:r>
      <w:r w:rsidRPr="006641D7">
        <w:rPr>
          <w:u w:color="000000"/>
          <w:bdr w:val="nil"/>
          <w14:textOutline w14:w="0" w14:cap="flat" w14:cmpd="sng" w14:algn="ctr">
            <w14:noFill/>
            <w14:prstDash w14:val="solid"/>
            <w14:bevel/>
          </w14:textOutline>
        </w:rPr>
        <w:t>n Fig</w:t>
      </w:r>
      <w:r>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 xml:space="preserve"> 1</w:t>
      </w:r>
      <w:r w:rsidR="005C2793">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 xml:space="preserve"> where both exclusion zones for continuum (yellow area with cyan border) and spectroscopy (red area with black border, includes continuum) modes stay similar with transmitter height changing from 6 to 100 metr</w:t>
      </w:r>
      <w:r w:rsidR="005C2793">
        <w:rPr>
          <w:u w:color="000000"/>
          <w:bdr w:val="nil"/>
          <w14:textOutline w14:w="0" w14:cap="flat" w14:cmpd="sng" w14:algn="ctr">
            <w14:noFill/>
            <w14:prstDash w14:val="solid"/>
            <w14:bevel/>
          </w14:textOutline>
        </w:rPr>
        <w:t>e</w:t>
      </w:r>
      <w:r w:rsidRPr="006641D7">
        <w:rPr>
          <w:u w:color="000000"/>
          <w:bdr w:val="nil"/>
          <w14:textOutline w14:w="0" w14:cap="flat" w14:cmpd="sng" w14:algn="ctr">
            <w14:noFill/>
            <w14:prstDash w14:val="solid"/>
            <w14:bevel/>
          </w14:textOutline>
        </w:rPr>
        <w:t>s.</w:t>
      </w:r>
    </w:p>
    <w:p w14:paraId="241B3B94" w14:textId="06277EEC" w:rsidR="00617155" w:rsidRPr="006641D7" w:rsidRDefault="00617155" w:rsidP="00617155">
      <w:pPr>
        <w:pStyle w:val="FigureNo"/>
        <w:rPr>
          <w:u w:color="000000"/>
          <w:bdr w:val="nil"/>
        </w:rPr>
      </w:pPr>
      <w:r w:rsidRPr="006641D7">
        <w:t>Figure</w:t>
      </w:r>
      <w:r w:rsidRPr="006641D7">
        <w:rPr>
          <w:u w:color="000000"/>
          <w:bdr w:val="nil"/>
        </w:rPr>
        <w:t xml:space="preserve"> 1</w:t>
      </w:r>
    </w:p>
    <w:p w14:paraId="43C97136" w14:textId="77777777" w:rsidR="00617155" w:rsidRPr="006641D7" w:rsidRDefault="00617155" w:rsidP="00617155">
      <w:pPr>
        <w:pStyle w:val="Figuretitle"/>
        <w:rPr>
          <w:u w:color="000000"/>
          <w:bdr w:val="nil"/>
        </w:rPr>
      </w:pPr>
      <w:r w:rsidRPr="006641D7">
        <w:rPr>
          <w:u w:color="000000"/>
          <w:bdr w:val="nil"/>
        </w:rPr>
        <w:t>Exclusion zones to protect RAS observations in</w:t>
      </w:r>
      <w:r w:rsidRPr="006641D7">
        <w:rPr>
          <w:u w:color="000000"/>
          <w:bdr w:val="nil"/>
          <w14:textOutline w14:w="0" w14:cap="flat" w14:cmpd="sng" w14:algn="ctr">
            <w14:noFill/>
            <w14:prstDash w14:val="solid"/>
            <w14:bevel/>
          </w14:textOutline>
        </w:rPr>
        <w:t xml:space="preserve"> continuum (cyan) and spectroscopy (red) modes </w:t>
      </w:r>
      <w:r w:rsidRPr="006641D7">
        <w:rPr>
          <w:u w:color="000000"/>
          <w:bdr w:val="nil"/>
          <w14:textOutline w14:w="0" w14:cap="flat" w14:cmpd="sng" w14:algn="ctr">
            <w14:noFill/>
            <w14:prstDash w14:val="solid"/>
            <w14:bevel/>
          </w14:textOutline>
        </w:rPr>
        <w:br/>
        <w:t>for transmitter heights of 6, 35 and 100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617155" w:rsidRPr="006641D7" w14:paraId="5229EDAC" w14:textId="77777777" w:rsidTr="00021ADB">
        <w:tc>
          <w:tcPr>
            <w:tcW w:w="3209" w:type="dxa"/>
          </w:tcPr>
          <w:p w14:paraId="2208F34B" w14:textId="77777777" w:rsidR="00617155" w:rsidRPr="006641D7" w:rsidRDefault="00617155" w:rsidP="00021ADB">
            <w:pPr>
              <w:pStyle w:val="Figure"/>
              <w:rPr>
                <w:u w:color="000000"/>
                <w:bdr w:val="nil"/>
                <w14:textOutline w14:w="0" w14:cap="flat" w14:cmpd="sng" w14:algn="ctr">
                  <w14:noFill/>
                  <w14:prstDash w14:val="solid"/>
                  <w14:bevel/>
                </w14:textOutline>
              </w:rPr>
            </w:pPr>
            <w:r w:rsidRPr="006641D7">
              <w:rPr>
                <w:noProof/>
              </w:rPr>
              <w:drawing>
                <wp:inline distT="0" distB="0" distL="0" distR="0" wp14:anchorId="29D84E3C" wp14:editId="5DBA5FCC">
                  <wp:extent cx="1800000" cy="1800000"/>
                  <wp:effectExtent l="0" t="0" r="0" b="0"/>
                  <wp:docPr id="258036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3653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210" w:type="dxa"/>
          </w:tcPr>
          <w:p w14:paraId="4C6A5372" w14:textId="77777777" w:rsidR="00617155" w:rsidRPr="006641D7" w:rsidRDefault="00617155" w:rsidP="00021ADB">
            <w:pPr>
              <w:pStyle w:val="Figure"/>
              <w:rPr>
                <w:u w:color="000000"/>
                <w:bdr w:val="nil"/>
                <w14:textOutline w14:w="0" w14:cap="flat" w14:cmpd="sng" w14:algn="ctr">
                  <w14:noFill/>
                  <w14:prstDash w14:val="solid"/>
                  <w14:bevel/>
                </w14:textOutline>
              </w:rPr>
            </w:pPr>
            <w:r w:rsidRPr="006641D7">
              <w:rPr>
                <w:noProof/>
              </w:rPr>
              <w:drawing>
                <wp:inline distT="0" distB="0" distL="0" distR="0" wp14:anchorId="6CA92C0F" wp14:editId="51F9F039">
                  <wp:extent cx="1800000" cy="1800000"/>
                  <wp:effectExtent l="0" t="0" r="0" b="0"/>
                  <wp:docPr id="1250812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12811"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210" w:type="dxa"/>
          </w:tcPr>
          <w:p w14:paraId="26101608" w14:textId="77777777" w:rsidR="00617155" w:rsidRPr="006641D7" w:rsidRDefault="00617155" w:rsidP="00021ADB">
            <w:pPr>
              <w:pStyle w:val="Figure"/>
              <w:rPr>
                <w:u w:color="000000"/>
                <w:bdr w:val="nil"/>
                <w14:textOutline w14:w="0" w14:cap="flat" w14:cmpd="sng" w14:algn="ctr">
                  <w14:noFill/>
                  <w14:prstDash w14:val="solid"/>
                  <w14:bevel/>
                </w14:textOutline>
              </w:rPr>
            </w:pPr>
            <w:r w:rsidRPr="006641D7">
              <w:rPr>
                <w:noProof/>
              </w:rPr>
              <w:drawing>
                <wp:inline distT="0" distB="0" distL="0" distR="0" wp14:anchorId="3BE3983A" wp14:editId="7C818FBF">
                  <wp:extent cx="1800000" cy="1800000"/>
                  <wp:effectExtent l="0" t="0" r="0" b="0"/>
                  <wp:docPr id="1735991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9130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617155" w:rsidRPr="00EE2B5F" w14:paraId="32938276" w14:textId="77777777" w:rsidTr="00021ADB">
        <w:tc>
          <w:tcPr>
            <w:tcW w:w="3209" w:type="dxa"/>
          </w:tcPr>
          <w:p w14:paraId="2D8FC53D" w14:textId="53D8FACD" w:rsidR="00617155" w:rsidRPr="00EE2B5F" w:rsidRDefault="00617155" w:rsidP="00021ADB">
            <w:pPr>
              <w:pStyle w:val="Figurewithlegend"/>
              <w:spacing w:after="120"/>
              <w:rPr>
                <w:rFonts w:ascii="Times New Roman" w:hAnsi="Times New Roman" w:cs="Times New Roman"/>
                <w:noProof w:val="0"/>
                <w:sz w:val="20"/>
                <w:szCs w:val="16"/>
                <w:u w:color="000000"/>
                <w:bdr w:val="nil"/>
              </w:rPr>
            </w:pPr>
            <w:r w:rsidRPr="00EE2B5F">
              <w:rPr>
                <w:rFonts w:ascii="Times New Roman" w:hAnsi="Times New Roman" w:cs="Times New Roman"/>
                <w:noProof w:val="0"/>
                <w:sz w:val="20"/>
                <w:szCs w:val="16"/>
                <w:u w:color="000000"/>
                <w:bdr w:val="nil"/>
              </w:rPr>
              <w:t xml:space="preserve">a) </w:t>
            </w:r>
            <w:r w:rsidR="00CA5B4A" w:rsidRPr="00EE2B5F">
              <w:rPr>
                <w:rFonts w:ascii="Times New Roman" w:hAnsi="Times New Roman" w:cs="Times New Roman"/>
                <w:noProof w:val="0"/>
                <w:sz w:val="20"/>
                <w:szCs w:val="16"/>
                <w:u w:color="000000"/>
                <w:bdr w:val="nil"/>
              </w:rPr>
              <w:t xml:space="preserve">Tx </w:t>
            </w:r>
            <w:r w:rsidRPr="00EE2B5F">
              <w:rPr>
                <w:rFonts w:ascii="Times New Roman" w:hAnsi="Times New Roman" w:cs="Times New Roman"/>
                <w:noProof w:val="0"/>
                <w:sz w:val="20"/>
                <w:szCs w:val="16"/>
                <w:u w:color="000000"/>
                <w:bdr w:val="nil"/>
              </w:rPr>
              <w:t>height: 6 m</w:t>
            </w:r>
          </w:p>
        </w:tc>
        <w:tc>
          <w:tcPr>
            <w:tcW w:w="3210" w:type="dxa"/>
          </w:tcPr>
          <w:p w14:paraId="7F8E8242" w14:textId="25060266" w:rsidR="00617155" w:rsidRPr="00EE2B5F" w:rsidRDefault="00617155" w:rsidP="00021ADB">
            <w:pPr>
              <w:pStyle w:val="Figurewithlegend"/>
              <w:spacing w:after="120"/>
              <w:rPr>
                <w:rFonts w:ascii="Times New Roman" w:hAnsi="Times New Roman" w:cs="Times New Roman"/>
                <w:noProof w:val="0"/>
                <w:sz w:val="20"/>
                <w:szCs w:val="16"/>
                <w:u w:color="000000"/>
                <w:bdr w:val="nil"/>
              </w:rPr>
            </w:pPr>
            <w:r w:rsidRPr="00EE2B5F">
              <w:rPr>
                <w:rFonts w:ascii="Times New Roman" w:hAnsi="Times New Roman" w:cs="Times New Roman"/>
                <w:noProof w:val="0"/>
                <w:sz w:val="20"/>
                <w:szCs w:val="16"/>
                <w:u w:color="000000"/>
                <w:bdr w:val="nil"/>
              </w:rPr>
              <w:t xml:space="preserve">b) </w:t>
            </w:r>
            <w:r w:rsidR="00CA5B4A" w:rsidRPr="00EE2B5F">
              <w:rPr>
                <w:rFonts w:ascii="Times New Roman" w:hAnsi="Times New Roman" w:cs="Times New Roman"/>
                <w:noProof w:val="0"/>
                <w:sz w:val="20"/>
                <w:szCs w:val="16"/>
                <w:u w:color="000000"/>
                <w:bdr w:val="nil"/>
              </w:rPr>
              <w:t xml:space="preserve">Tx </w:t>
            </w:r>
            <w:r w:rsidRPr="00EE2B5F">
              <w:rPr>
                <w:rFonts w:ascii="Times New Roman" w:hAnsi="Times New Roman" w:cs="Times New Roman"/>
                <w:noProof w:val="0"/>
                <w:sz w:val="20"/>
                <w:szCs w:val="16"/>
                <w:u w:color="000000"/>
                <w:bdr w:val="nil"/>
              </w:rPr>
              <w:t>height: 35 m</w:t>
            </w:r>
          </w:p>
        </w:tc>
        <w:tc>
          <w:tcPr>
            <w:tcW w:w="3210" w:type="dxa"/>
          </w:tcPr>
          <w:p w14:paraId="19281AA9" w14:textId="1F4D6B42" w:rsidR="00617155" w:rsidRPr="00EE2B5F" w:rsidRDefault="00617155" w:rsidP="00021ADB">
            <w:pPr>
              <w:pStyle w:val="Figurewithlegend"/>
              <w:spacing w:after="120"/>
              <w:rPr>
                <w:rFonts w:ascii="Times New Roman" w:hAnsi="Times New Roman" w:cs="Times New Roman"/>
                <w:noProof w:val="0"/>
                <w:sz w:val="20"/>
                <w:szCs w:val="16"/>
                <w:u w:color="000000"/>
                <w:bdr w:val="nil"/>
              </w:rPr>
            </w:pPr>
            <w:r w:rsidRPr="00EE2B5F">
              <w:rPr>
                <w:rFonts w:ascii="Times New Roman" w:hAnsi="Times New Roman" w:cs="Times New Roman"/>
                <w:noProof w:val="0"/>
                <w:sz w:val="20"/>
                <w:szCs w:val="16"/>
                <w:u w:color="000000"/>
                <w:bdr w:val="nil"/>
              </w:rPr>
              <w:t xml:space="preserve">c) </w:t>
            </w:r>
            <w:r w:rsidR="00CA5B4A" w:rsidRPr="00EE2B5F">
              <w:rPr>
                <w:rFonts w:ascii="Times New Roman" w:hAnsi="Times New Roman" w:cs="Times New Roman"/>
                <w:noProof w:val="0"/>
                <w:sz w:val="20"/>
                <w:szCs w:val="16"/>
                <w:u w:color="000000"/>
                <w:bdr w:val="nil"/>
              </w:rPr>
              <w:t xml:space="preserve">Tx </w:t>
            </w:r>
            <w:r w:rsidRPr="00EE2B5F">
              <w:rPr>
                <w:rFonts w:ascii="Times New Roman" w:hAnsi="Times New Roman" w:cs="Times New Roman"/>
                <w:noProof w:val="0"/>
                <w:sz w:val="20"/>
                <w:szCs w:val="16"/>
                <w:u w:color="000000"/>
                <w:bdr w:val="nil"/>
              </w:rPr>
              <w:t>height: 100 m</w:t>
            </w:r>
          </w:p>
        </w:tc>
      </w:tr>
    </w:tbl>
    <w:p w14:paraId="6000C421" w14:textId="064A484E" w:rsidR="00617155" w:rsidRPr="006641D7" w:rsidRDefault="00617155" w:rsidP="00BA4BBF">
      <w:pPr>
        <w:pStyle w:val="Normalaftertitle"/>
        <w:rPr>
          <w:u w:color="000000"/>
          <w:bdr w:val="nil"/>
        </w:rPr>
      </w:pPr>
      <w:r w:rsidRPr="006641D7">
        <w:rPr>
          <w:u w:color="000000"/>
          <w:bdr w:val="nil"/>
        </w:rPr>
        <w:lastRenderedPageBreak/>
        <w:t xml:space="preserve">This means </w:t>
      </w:r>
      <w:r w:rsidR="00FA5878">
        <w:rPr>
          <w:u w:color="000000"/>
          <w:bdr w:val="nil"/>
        </w:rPr>
        <w:t xml:space="preserve">that </w:t>
      </w:r>
      <w:r w:rsidRPr="006641D7">
        <w:rPr>
          <w:u w:color="000000"/>
          <w:bdr w:val="nil"/>
        </w:rPr>
        <w:t xml:space="preserve">an RAS site may benefit from the natural shielding surrounding the area. However, for transmitter heights that could be seen as airborne based transmitters, the situation changes significantly. This can be seen </w:t>
      </w:r>
      <w:r w:rsidR="00FA5878">
        <w:rPr>
          <w:u w:color="000000"/>
          <w:bdr w:val="nil"/>
        </w:rPr>
        <w:t>i</w:t>
      </w:r>
      <w:r w:rsidRPr="006641D7">
        <w:rPr>
          <w:u w:color="000000"/>
          <w:bdr w:val="nil"/>
        </w:rPr>
        <w:t>n Fig</w:t>
      </w:r>
      <w:r>
        <w:rPr>
          <w:u w:color="000000"/>
          <w:bdr w:val="nil"/>
        </w:rPr>
        <w:t>.</w:t>
      </w:r>
      <w:r w:rsidRPr="006641D7">
        <w:rPr>
          <w:u w:color="000000"/>
          <w:bdr w:val="nil"/>
        </w:rPr>
        <w:t xml:space="preserve"> 2</w:t>
      </w:r>
      <w:r w:rsidR="00FA5878">
        <w:rPr>
          <w:u w:color="000000"/>
          <w:bdr w:val="nil"/>
        </w:rPr>
        <w:t>,</w:t>
      </w:r>
      <w:r w:rsidRPr="006641D7">
        <w:rPr>
          <w:u w:color="000000"/>
          <w:bdr w:val="nil"/>
        </w:rPr>
        <w:t xml:space="preserve"> where exclusion zones grow rapidly with transmitter height changing from 10 to 50 </w:t>
      </w:r>
      <w:r w:rsidR="00CA5B4A">
        <w:rPr>
          <w:u w:color="000000"/>
          <w:bdr w:val="nil"/>
        </w:rPr>
        <w:t>km</w:t>
      </w:r>
      <w:r w:rsidRPr="006641D7">
        <w:rPr>
          <w:u w:color="000000"/>
          <w:bdr w:val="nil"/>
        </w:rPr>
        <w:t>.</w:t>
      </w:r>
    </w:p>
    <w:p w14:paraId="187108F9" w14:textId="407E3467" w:rsidR="00617155" w:rsidRPr="006641D7" w:rsidRDefault="00617155" w:rsidP="00617155">
      <w:pPr>
        <w:pStyle w:val="FigureNo"/>
        <w:rPr>
          <w:u w:color="000000"/>
          <w:bdr w:val="nil"/>
        </w:rPr>
      </w:pPr>
      <w:r w:rsidRPr="006641D7">
        <w:t>Figure</w:t>
      </w:r>
      <w:r w:rsidRPr="006641D7">
        <w:rPr>
          <w:u w:color="000000"/>
          <w:bdr w:val="nil"/>
        </w:rPr>
        <w:t xml:space="preserve"> 2</w:t>
      </w:r>
    </w:p>
    <w:p w14:paraId="4371E9E9" w14:textId="77777777" w:rsidR="00617155" w:rsidRPr="006641D7" w:rsidRDefault="00617155" w:rsidP="00617155">
      <w:pPr>
        <w:pStyle w:val="Figuretitle"/>
        <w:rPr>
          <w:u w:color="000000"/>
          <w:bdr w:val="nil"/>
        </w:rPr>
      </w:pPr>
      <w:r w:rsidRPr="006641D7">
        <w:rPr>
          <w:u w:color="000000"/>
          <w:bdr w:val="nil"/>
        </w:rPr>
        <w:t>Exclusion zones to protect RAS observations in</w:t>
      </w:r>
      <w:r w:rsidRPr="006641D7">
        <w:rPr>
          <w:u w:color="000000"/>
          <w:bdr w:val="nil"/>
          <w14:textOutline w14:w="0" w14:cap="flat" w14:cmpd="sng" w14:algn="ctr">
            <w14:noFill/>
            <w14:prstDash w14:val="solid"/>
            <w14:bevel/>
          </w14:textOutline>
        </w:rPr>
        <w:t xml:space="preserve"> continuum (cyan) and spectroscopy (red) modes </w:t>
      </w:r>
      <w:r w:rsidRPr="006641D7">
        <w:rPr>
          <w:u w:color="000000"/>
          <w:bdr w:val="nil"/>
          <w14:textOutline w14:w="0" w14:cap="flat" w14:cmpd="sng" w14:algn="ctr">
            <w14:noFill/>
            <w14:prstDash w14:val="solid"/>
            <w14:bevel/>
          </w14:textOutline>
        </w:rPr>
        <w:br/>
        <w:t>for transmitter heights of 10, 20 and 50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617155" w:rsidRPr="006641D7" w14:paraId="30AC5EEF" w14:textId="77777777" w:rsidTr="00021ADB">
        <w:tc>
          <w:tcPr>
            <w:tcW w:w="3209" w:type="dxa"/>
          </w:tcPr>
          <w:p w14:paraId="042764FE" w14:textId="77777777" w:rsidR="00617155" w:rsidRPr="006641D7" w:rsidRDefault="00617155" w:rsidP="00021ADB">
            <w:pPr>
              <w:pStyle w:val="Figure"/>
              <w:rPr>
                <w:u w:color="000000"/>
                <w:bdr w:val="nil"/>
                <w14:textOutline w14:w="0" w14:cap="flat" w14:cmpd="sng" w14:algn="ctr">
                  <w14:noFill/>
                  <w14:prstDash w14:val="solid"/>
                  <w14:bevel/>
                </w14:textOutline>
              </w:rPr>
            </w:pPr>
            <w:r w:rsidRPr="006641D7">
              <w:rPr>
                <w:noProof/>
              </w:rPr>
              <w:drawing>
                <wp:inline distT="0" distB="0" distL="0" distR="0" wp14:anchorId="1A2F8D65" wp14:editId="117498D0">
                  <wp:extent cx="1800000" cy="1800000"/>
                  <wp:effectExtent l="0" t="0" r="0" b="0"/>
                  <wp:docPr id="1860542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42557"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210" w:type="dxa"/>
          </w:tcPr>
          <w:p w14:paraId="765A137A" w14:textId="77777777" w:rsidR="00617155" w:rsidRPr="006641D7" w:rsidRDefault="00617155" w:rsidP="00021ADB">
            <w:pPr>
              <w:pStyle w:val="Figure"/>
              <w:rPr>
                <w:u w:color="000000"/>
                <w:bdr w:val="nil"/>
                <w14:textOutline w14:w="0" w14:cap="flat" w14:cmpd="sng" w14:algn="ctr">
                  <w14:noFill/>
                  <w14:prstDash w14:val="solid"/>
                  <w14:bevel/>
                </w14:textOutline>
              </w:rPr>
            </w:pPr>
            <w:r w:rsidRPr="006641D7">
              <w:rPr>
                <w:noProof/>
              </w:rPr>
              <w:drawing>
                <wp:inline distT="0" distB="0" distL="0" distR="0" wp14:anchorId="76B2B024" wp14:editId="411711F2">
                  <wp:extent cx="1800000" cy="1800000"/>
                  <wp:effectExtent l="0" t="0" r="0" b="0"/>
                  <wp:docPr id="1810667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67553"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210" w:type="dxa"/>
          </w:tcPr>
          <w:p w14:paraId="78AA19CA" w14:textId="77777777" w:rsidR="00617155" w:rsidRPr="006641D7" w:rsidRDefault="00617155" w:rsidP="00021ADB">
            <w:pPr>
              <w:pStyle w:val="Figure"/>
              <w:rPr>
                <w:u w:color="000000"/>
                <w:bdr w:val="nil"/>
                <w14:textOutline w14:w="0" w14:cap="flat" w14:cmpd="sng" w14:algn="ctr">
                  <w14:noFill/>
                  <w14:prstDash w14:val="solid"/>
                  <w14:bevel/>
                </w14:textOutline>
              </w:rPr>
            </w:pPr>
            <w:r w:rsidRPr="006641D7">
              <w:rPr>
                <w:noProof/>
              </w:rPr>
              <w:drawing>
                <wp:inline distT="0" distB="0" distL="0" distR="0" wp14:anchorId="15F88B42" wp14:editId="2D18351A">
                  <wp:extent cx="1800000" cy="1800000"/>
                  <wp:effectExtent l="0" t="0" r="0" b="0"/>
                  <wp:docPr id="1853885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5158"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617155" w:rsidRPr="00EE2B5F" w14:paraId="66F9B8C3" w14:textId="77777777" w:rsidTr="00021ADB">
        <w:tc>
          <w:tcPr>
            <w:tcW w:w="3209" w:type="dxa"/>
          </w:tcPr>
          <w:p w14:paraId="5FC2B6BD" w14:textId="129A337F" w:rsidR="00617155" w:rsidRPr="00EE2B5F" w:rsidRDefault="00617155" w:rsidP="00021ADB">
            <w:pPr>
              <w:pStyle w:val="Figurewithlegend"/>
              <w:spacing w:after="120"/>
              <w:rPr>
                <w:rFonts w:ascii="Times New Roman" w:hAnsi="Times New Roman" w:cs="Times New Roman"/>
                <w:noProof w:val="0"/>
                <w:sz w:val="20"/>
                <w:szCs w:val="16"/>
                <w:u w:color="000000"/>
                <w:bdr w:val="nil"/>
              </w:rPr>
            </w:pPr>
            <w:r w:rsidRPr="00EE2B5F">
              <w:rPr>
                <w:rFonts w:ascii="Times New Roman" w:hAnsi="Times New Roman" w:cs="Times New Roman"/>
                <w:noProof w:val="0"/>
                <w:sz w:val="20"/>
                <w:szCs w:val="16"/>
                <w:u w:color="000000"/>
                <w:bdr w:val="nil"/>
              </w:rPr>
              <w:t xml:space="preserve">a) </w:t>
            </w:r>
            <w:r w:rsidR="00CA5B4A" w:rsidRPr="00EE2B5F">
              <w:rPr>
                <w:rFonts w:ascii="Times New Roman" w:hAnsi="Times New Roman" w:cs="Times New Roman"/>
                <w:noProof w:val="0"/>
                <w:sz w:val="20"/>
                <w:szCs w:val="16"/>
                <w:u w:color="000000"/>
                <w:bdr w:val="nil"/>
              </w:rPr>
              <w:t xml:space="preserve">Tx </w:t>
            </w:r>
            <w:r w:rsidRPr="00EE2B5F">
              <w:rPr>
                <w:rFonts w:ascii="Times New Roman" w:hAnsi="Times New Roman" w:cs="Times New Roman"/>
                <w:noProof w:val="0"/>
                <w:sz w:val="20"/>
                <w:szCs w:val="16"/>
                <w:u w:color="000000"/>
                <w:bdr w:val="nil"/>
              </w:rPr>
              <w:t>height: 10 km</w:t>
            </w:r>
          </w:p>
        </w:tc>
        <w:tc>
          <w:tcPr>
            <w:tcW w:w="3210" w:type="dxa"/>
          </w:tcPr>
          <w:p w14:paraId="4BE9482D" w14:textId="58401A59" w:rsidR="00617155" w:rsidRPr="00EE2B5F" w:rsidRDefault="00617155" w:rsidP="00021ADB">
            <w:pPr>
              <w:pStyle w:val="Figurewithlegend"/>
              <w:spacing w:after="120"/>
              <w:rPr>
                <w:rFonts w:ascii="Times New Roman" w:hAnsi="Times New Roman" w:cs="Times New Roman"/>
                <w:noProof w:val="0"/>
                <w:sz w:val="20"/>
                <w:szCs w:val="16"/>
                <w:u w:color="000000"/>
                <w:bdr w:val="nil"/>
              </w:rPr>
            </w:pPr>
            <w:r w:rsidRPr="00EE2B5F">
              <w:rPr>
                <w:rFonts w:ascii="Times New Roman" w:hAnsi="Times New Roman" w:cs="Times New Roman"/>
                <w:noProof w:val="0"/>
                <w:sz w:val="20"/>
                <w:szCs w:val="16"/>
                <w:u w:color="000000"/>
                <w:bdr w:val="nil"/>
              </w:rPr>
              <w:t xml:space="preserve">b) </w:t>
            </w:r>
            <w:r w:rsidR="00CA5B4A" w:rsidRPr="00EE2B5F">
              <w:rPr>
                <w:rFonts w:ascii="Times New Roman" w:hAnsi="Times New Roman" w:cs="Times New Roman"/>
                <w:noProof w:val="0"/>
                <w:sz w:val="20"/>
                <w:szCs w:val="16"/>
                <w:u w:color="000000"/>
                <w:bdr w:val="nil"/>
              </w:rPr>
              <w:t xml:space="preserve">Tx </w:t>
            </w:r>
            <w:r w:rsidRPr="00EE2B5F">
              <w:rPr>
                <w:rFonts w:ascii="Times New Roman" w:hAnsi="Times New Roman" w:cs="Times New Roman"/>
                <w:noProof w:val="0"/>
                <w:sz w:val="20"/>
                <w:szCs w:val="16"/>
                <w:u w:color="000000"/>
                <w:bdr w:val="nil"/>
              </w:rPr>
              <w:t>height: 20 km</w:t>
            </w:r>
          </w:p>
        </w:tc>
        <w:tc>
          <w:tcPr>
            <w:tcW w:w="3210" w:type="dxa"/>
          </w:tcPr>
          <w:p w14:paraId="4F82C62E" w14:textId="35A461E1" w:rsidR="00617155" w:rsidRPr="00EE2B5F" w:rsidRDefault="00617155" w:rsidP="00021ADB">
            <w:pPr>
              <w:pStyle w:val="Figurewithlegend"/>
              <w:spacing w:after="120"/>
              <w:rPr>
                <w:rFonts w:ascii="Times New Roman" w:hAnsi="Times New Roman" w:cs="Times New Roman"/>
                <w:noProof w:val="0"/>
                <w:sz w:val="20"/>
                <w:szCs w:val="16"/>
                <w:u w:color="000000"/>
                <w:bdr w:val="nil"/>
              </w:rPr>
            </w:pPr>
            <w:r w:rsidRPr="00EE2B5F">
              <w:rPr>
                <w:rFonts w:ascii="Times New Roman" w:hAnsi="Times New Roman" w:cs="Times New Roman"/>
                <w:noProof w:val="0"/>
                <w:sz w:val="20"/>
                <w:szCs w:val="16"/>
                <w:u w:color="000000"/>
                <w:bdr w:val="nil"/>
              </w:rPr>
              <w:t xml:space="preserve">c) </w:t>
            </w:r>
            <w:r w:rsidR="00CA5B4A" w:rsidRPr="00EE2B5F">
              <w:rPr>
                <w:rFonts w:ascii="Times New Roman" w:hAnsi="Times New Roman" w:cs="Times New Roman"/>
                <w:noProof w:val="0"/>
                <w:sz w:val="20"/>
                <w:szCs w:val="16"/>
                <w:u w:color="000000"/>
                <w:bdr w:val="nil"/>
              </w:rPr>
              <w:t xml:space="preserve">Tx </w:t>
            </w:r>
            <w:r w:rsidRPr="00EE2B5F">
              <w:rPr>
                <w:rFonts w:ascii="Times New Roman" w:hAnsi="Times New Roman" w:cs="Times New Roman"/>
                <w:noProof w:val="0"/>
                <w:sz w:val="20"/>
                <w:szCs w:val="16"/>
                <w:u w:color="000000"/>
                <w:bdr w:val="nil"/>
              </w:rPr>
              <w:t>height: 50 km</w:t>
            </w:r>
          </w:p>
        </w:tc>
      </w:tr>
    </w:tbl>
    <w:p w14:paraId="1531F9D1" w14:textId="77777777" w:rsidR="00617155" w:rsidRPr="006641D7" w:rsidRDefault="00617155" w:rsidP="00BA4BBF">
      <w:pPr>
        <w:pStyle w:val="Normalaftertitle"/>
        <w:keepNext/>
        <w:keepLines/>
        <w:rPr>
          <w:u w:color="000000"/>
          <w:bdr w:val="nil"/>
        </w:rPr>
      </w:pPr>
      <w:r w:rsidRPr="006641D7">
        <w:rPr>
          <w:u w:color="000000"/>
          <w:bdr w:val="nil"/>
        </w:rPr>
        <w:t>It could be seen that in some cases the exclusion zone takes the shape of a circle. This could be due to lack of path profile related attenuation. Exclusion zones are becoming bigger and reach areas beyond the national borders, which might raise the level of this issue from a national one to, at least, requiring bilateral agreements with neighbouring countries.</w:t>
      </w:r>
    </w:p>
    <w:p w14:paraId="39498CC2" w14:textId="200C2A8F" w:rsidR="00617155" w:rsidRPr="006641D7" w:rsidRDefault="00617155" w:rsidP="00617155">
      <w:r w:rsidRPr="006641D7">
        <w:t>This assessment leads to the conclusion that an increase in transmitter height might lead to interference at RAS stations, much like that caused by airborne transmitters.</w:t>
      </w:r>
      <w:r w:rsidR="006E278F">
        <w:t xml:space="preserve"> </w:t>
      </w:r>
      <w:r w:rsidRPr="006641D7">
        <w:t>While in the past lower height transmitters allowed exclusion zones to be confined within national borders, transmitters at higher altitudes makes it important to study this parameter.</w:t>
      </w:r>
      <w:r w:rsidR="003F5576">
        <w:t xml:space="preserve"> </w:t>
      </w:r>
      <w:r w:rsidRPr="006641D7">
        <w:t>Thus, much as in the case of airborne or spaceborne transmitters, attenuation due to the terrain may not be sufficient.</w:t>
      </w:r>
    </w:p>
    <w:p w14:paraId="55A9D367" w14:textId="75BFC94D" w:rsidR="00617155" w:rsidRPr="006641D7" w:rsidRDefault="00617155" w:rsidP="00617155">
      <w:pPr>
        <w:pStyle w:val="Heading3"/>
        <w:tabs>
          <w:tab w:val="left" w:pos="7691"/>
        </w:tabs>
        <w:rPr>
          <w:u w:color="000000"/>
        </w:rPr>
      </w:pPr>
      <w:bookmarkStart w:id="22" w:name="_Toc147908268"/>
      <w:bookmarkStart w:id="23" w:name="_Toc194408688"/>
      <w:r w:rsidRPr="006641D7">
        <w:rPr>
          <w:u w:color="000000"/>
        </w:rPr>
        <w:t>1.4.2</w:t>
      </w:r>
      <w:r w:rsidRPr="006641D7">
        <w:rPr>
          <w:u w:color="000000"/>
        </w:rPr>
        <w:tab/>
        <w:t>Receiving antenna pointing and gain</w:t>
      </w:r>
      <w:bookmarkEnd w:id="22"/>
      <w:bookmarkEnd w:id="23"/>
    </w:p>
    <w:p w14:paraId="6F2009F4" w14:textId="5E3A1AB3" w:rsidR="00617155" w:rsidRPr="006641D7" w:rsidRDefault="00617155" w:rsidP="00617155">
      <w:pPr>
        <w:rPr>
          <w:u w:color="000000"/>
          <w:bdr w:val="nil"/>
          <w14:textOutline w14:w="0" w14:cap="flat" w14:cmpd="sng" w14:algn="ctr">
            <w14:noFill/>
            <w14:prstDash w14:val="solid"/>
            <w14:bevel/>
          </w14:textOutline>
        </w:rPr>
      </w:pPr>
      <w:r w:rsidRPr="006641D7">
        <w:rPr>
          <w:u w:color="000000"/>
          <w:bdr w:val="nil"/>
          <w14:textOutline w14:w="0" w14:cap="flat" w14:cmpd="sng" w14:algn="ctr">
            <w14:noFill/>
            <w14:prstDash w14:val="solid"/>
            <w14:bevel/>
          </w14:textOutline>
        </w:rPr>
        <w:t>While impact assessment between RAS stations and terrestrial transmitters are conducted considering 0</w:t>
      </w:r>
      <w:r>
        <w:rPr>
          <w:u w:color="000000"/>
          <w:bdr w:val="nil"/>
          <w14:textOutline w14:w="0" w14:cap="flat" w14:cmpd="sng" w14:algn="ctr">
            <w14:noFill/>
            <w14:prstDash w14:val="solid"/>
            <w14:bevel/>
          </w14:textOutline>
        </w:rPr>
        <w:t> </w:t>
      </w:r>
      <w:r w:rsidRPr="006641D7">
        <w:rPr>
          <w:u w:color="000000"/>
          <w:bdr w:val="nil"/>
          <w14:textOutline w14:w="0" w14:cap="flat" w14:cmpd="sng" w14:algn="ctr">
            <w14:noFill/>
            <w14:prstDash w14:val="solid"/>
            <w14:bevel/>
          </w14:textOutline>
        </w:rPr>
        <w:t xml:space="preserve">dBi as receiver antenna gain as recommended by Recommendation </w:t>
      </w:r>
      <w:hyperlink r:id="rId32" w:history="1">
        <w:r w:rsidR="00043070" w:rsidRPr="00FC02CD">
          <w:rPr>
            <w:rStyle w:val="Hyperlink"/>
            <w:color w:val="auto"/>
            <w:u w:val="none"/>
            <w:bdr w:val="nil"/>
          </w:rPr>
          <w:t>ITU-R RA.769</w:t>
        </w:r>
      </w:hyperlink>
      <w:r w:rsidRPr="006641D7">
        <w:rPr>
          <w:u w:color="000000"/>
          <w:bdr w:val="nil"/>
          <w14:textOutline w14:w="0" w14:cap="flat" w14:cmpd="sng" w14:algn="ctr">
            <w14:noFill/>
            <w14:prstDash w14:val="solid"/>
            <w14:bevel/>
          </w14:textOutline>
        </w:rPr>
        <w:t>, it</w:t>
      </w:r>
      <w:r w:rsidR="003F5576">
        <w:rPr>
          <w:u w:color="000000"/>
          <w:bdr w:val="nil"/>
          <w14:textOutline w14:w="0" w14:cap="flat" w14:cmpd="sng" w14:algn="ctr">
            <w14:noFill/>
            <w14:prstDash w14:val="solid"/>
            <w14:bevel/>
          </w14:textOutline>
        </w:rPr>
        <w:t xml:space="preserve"> </w:t>
      </w:r>
      <w:r w:rsidRPr="006641D7">
        <w:rPr>
          <w:u w:color="000000"/>
          <w:bdr w:val="nil"/>
          <w14:textOutline w14:w="0" w14:cap="flat" w14:cmpd="sng" w14:algn="ctr">
            <w14:noFill/>
            <w14:prstDash w14:val="solid"/>
            <w14:bevel/>
          </w14:textOutline>
        </w:rPr>
        <w:t xml:space="preserve">is also mentioned that RAS stations have a considerable gain in the forward direction and for situations with transmitters near the boresight of the antenna it needs to be considered. A typical RAS station antenna pattern can be found in Recommendation </w:t>
      </w:r>
      <w:hyperlink r:id="rId33" w:history="1">
        <w:r w:rsidRPr="007879F9">
          <w:rPr>
            <w:rStyle w:val="Hyperlink"/>
            <w:color w:val="auto"/>
            <w:u w:val="none"/>
            <w:bdr w:val="nil"/>
            <w14:textOutline w14:w="0" w14:cap="flat" w14:cmpd="sng" w14:algn="ctr">
              <w14:noFill/>
              <w14:prstDash w14:val="solid"/>
              <w14:bevel/>
            </w14:textOutline>
          </w:rPr>
          <w:t>ITU-R RA.1631</w:t>
        </w:r>
      </w:hyperlink>
      <w:r w:rsidRPr="006641D7">
        <w:rPr>
          <w:u w:color="000000"/>
          <w:bdr w:val="nil"/>
          <w14:textOutline w14:w="0" w14:cap="flat" w14:cmpd="sng" w14:algn="ctr">
            <w14:noFill/>
            <w14:prstDash w14:val="solid"/>
            <w14:bevel/>
          </w14:textOutline>
        </w:rPr>
        <w:t xml:space="preserve"> and is shown </w:t>
      </w:r>
      <w:r w:rsidR="007879F9">
        <w:rPr>
          <w:u w:color="000000"/>
          <w:bdr w:val="nil"/>
          <w14:textOutline w14:w="0" w14:cap="flat" w14:cmpd="sng" w14:algn="ctr">
            <w14:noFill/>
            <w14:prstDash w14:val="solid"/>
            <w14:bevel/>
          </w14:textOutline>
        </w:rPr>
        <w:t>i</w:t>
      </w:r>
      <w:r w:rsidRPr="006641D7">
        <w:rPr>
          <w:u w:color="000000"/>
          <w:bdr w:val="nil"/>
          <w14:textOutline w14:w="0" w14:cap="flat" w14:cmpd="sng" w14:algn="ctr">
            <w14:noFill/>
            <w14:prstDash w14:val="solid"/>
            <w14:bevel/>
          </w14:textOutline>
        </w:rPr>
        <w:t>n Fig</w:t>
      </w:r>
      <w:r>
        <w:rPr>
          <w:u w:color="000000"/>
          <w:bdr w:val="nil"/>
          <w14:textOutline w14:w="0" w14:cap="flat" w14:cmpd="sng" w14:algn="ctr">
            <w14:noFill/>
            <w14:prstDash w14:val="solid"/>
            <w14:bevel/>
          </w14:textOutline>
        </w:rPr>
        <w:t>.</w:t>
      </w:r>
      <w:r w:rsidRPr="006641D7">
        <w:rPr>
          <w:u w:color="000000"/>
          <w:bdr w:val="nil"/>
          <w14:textOutline w14:w="0" w14:cap="flat" w14:cmpd="sng" w14:algn="ctr">
            <w14:noFill/>
            <w14:prstDash w14:val="solid"/>
            <w14:bevel/>
          </w14:textOutline>
        </w:rPr>
        <w:t xml:space="preserve"> </w:t>
      </w:r>
      <w:r w:rsidR="007879F9">
        <w:rPr>
          <w:u w:color="000000"/>
          <w:bdr w:val="nil"/>
          <w14:textOutline w14:w="0" w14:cap="flat" w14:cmpd="sng" w14:algn="ctr">
            <w14:noFill/>
            <w14:prstDash w14:val="solid"/>
            <w14:bevel/>
          </w14:textOutline>
        </w:rPr>
        <w:t>3</w:t>
      </w:r>
      <w:r w:rsidRPr="006641D7">
        <w:rPr>
          <w:u w:color="000000"/>
          <w:bdr w:val="nil"/>
          <w14:textOutline w14:w="0" w14:cap="flat" w14:cmpd="sng" w14:algn="ctr">
            <w14:noFill/>
            <w14:prstDash w14:val="solid"/>
            <w14:bevel/>
          </w14:textOutline>
        </w:rPr>
        <w:t xml:space="preserve"> at 1</w:t>
      </w:r>
      <w:r>
        <w:rPr>
          <w:u w:color="000000"/>
          <w:bdr w:val="nil"/>
          <w14:textOutline w14:w="0" w14:cap="flat" w14:cmpd="sng" w14:algn="ctr">
            <w14:noFill/>
            <w14:prstDash w14:val="solid"/>
            <w14:bevel/>
          </w14:textOutline>
        </w:rPr>
        <w:t> </w:t>
      </w:r>
      <w:r w:rsidRPr="006641D7">
        <w:rPr>
          <w:u w:color="000000"/>
          <w:bdr w:val="nil"/>
          <w14:textOutline w14:w="0" w14:cap="flat" w14:cmpd="sng" w14:algn="ctr">
            <w14:noFill/>
            <w14:prstDash w14:val="solid"/>
            <w14:bevel/>
          </w14:textOutline>
        </w:rPr>
        <w:t>413.5</w:t>
      </w:r>
      <w:r>
        <w:rPr>
          <w:u w:color="000000"/>
          <w:bdr w:val="nil"/>
          <w14:textOutline w14:w="0" w14:cap="flat" w14:cmpd="sng" w14:algn="ctr">
            <w14:noFill/>
            <w14:prstDash w14:val="solid"/>
            <w14:bevel/>
          </w14:textOutline>
        </w:rPr>
        <w:t> </w:t>
      </w:r>
      <w:r w:rsidRPr="006641D7">
        <w:rPr>
          <w:u w:color="000000"/>
          <w:bdr w:val="nil"/>
          <w14:textOutline w14:w="0" w14:cap="flat" w14:cmpd="sng" w14:algn="ctr">
            <w14:noFill/>
            <w14:prstDash w14:val="solid"/>
            <w14:bevel/>
          </w14:textOutline>
        </w:rPr>
        <w:t>MHz and for different antenna diameters.</w:t>
      </w:r>
    </w:p>
    <w:p w14:paraId="3B2AD94A" w14:textId="12D2116D" w:rsidR="00617155" w:rsidRPr="006641D7" w:rsidRDefault="00617155" w:rsidP="00617155">
      <w:pPr>
        <w:pStyle w:val="FigureNo"/>
        <w:rPr>
          <w:u w:color="000000"/>
          <w:bdr w:val="nil"/>
        </w:rPr>
      </w:pPr>
      <w:r w:rsidRPr="006641D7">
        <w:lastRenderedPageBreak/>
        <w:t>Figure</w:t>
      </w:r>
      <w:r w:rsidRPr="006641D7">
        <w:rPr>
          <w:u w:color="000000"/>
          <w:bdr w:val="nil"/>
        </w:rPr>
        <w:t xml:space="preserve"> </w:t>
      </w:r>
      <w:r w:rsidR="007879F9">
        <w:rPr>
          <w:u w:color="000000"/>
          <w:bdr w:val="nil"/>
        </w:rPr>
        <w:t>3</w:t>
      </w:r>
      <w:r w:rsidRPr="006641D7">
        <w:rPr>
          <w:u w:color="000000"/>
          <w:bdr w:val="nil"/>
        </w:rPr>
        <w:t xml:space="preserve"> </w:t>
      </w:r>
    </w:p>
    <w:p w14:paraId="75DECB43" w14:textId="674A80B0" w:rsidR="00617155" w:rsidRPr="006641D7" w:rsidRDefault="00617155" w:rsidP="00BA4BBF">
      <w:pPr>
        <w:pStyle w:val="Figuretitle"/>
        <w:rPr>
          <w:u w:color="000000"/>
          <w:bdr w:val="nil"/>
        </w:rPr>
      </w:pPr>
      <w:r w:rsidRPr="006641D7">
        <w:rPr>
          <w:u w:color="000000"/>
          <w:bdr w:val="nil"/>
        </w:rPr>
        <w:t>RAS site antenna patterns for 13.5, 73 and 100 met</w:t>
      </w:r>
      <w:r w:rsidR="00EE2B5F">
        <w:rPr>
          <w:u w:color="000000"/>
          <w:bdr w:val="nil"/>
        </w:rPr>
        <w:t>r</w:t>
      </w:r>
      <w:r w:rsidRPr="006641D7">
        <w:rPr>
          <w:u w:color="000000"/>
          <w:bdr w:val="nil"/>
        </w:rPr>
        <w:t xml:space="preserve">e dish antennas </w:t>
      </w:r>
      <w:r w:rsidRPr="006641D7">
        <w:rPr>
          <w:u w:color="000000"/>
          <w:bdr w:val="nil"/>
        </w:rPr>
        <w:br/>
        <w:t xml:space="preserve">according to Rec. </w:t>
      </w:r>
      <w:hyperlink r:id="rId34" w:history="1">
        <w:r w:rsidR="007879F9" w:rsidRPr="007879F9">
          <w:rPr>
            <w:rStyle w:val="Hyperlink"/>
            <w:color w:val="auto"/>
            <w:u w:val="none"/>
            <w:bdr w:val="nil"/>
            <w14:textOutline w14:w="0" w14:cap="flat" w14:cmpd="sng" w14:algn="ctr">
              <w14:noFill/>
              <w14:prstDash w14:val="solid"/>
              <w14:bevel/>
            </w14:textOutline>
          </w:rPr>
          <w:t>ITU-R RA.1631</w:t>
        </w:r>
      </w:hyperlink>
      <w:r w:rsidRPr="006641D7">
        <w:rPr>
          <w:u w:color="000000"/>
          <w:bdr w:val="nil"/>
        </w:rPr>
        <w:t xml:space="preserve"> at 1</w:t>
      </w:r>
      <w:r>
        <w:rPr>
          <w:u w:color="000000"/>
          <w:bdr w:val="nil"/>
        </w:rPr>
        <w:t xml:space="preserve"> </w:t>
      </w:r>
      <w:r w:rsidRPr="006641D7">
        <w:rPr>
          <w:u w:color="000000"/>
          <w:bdr w:val="nil"/>
        </w:rPr>
        <w:t>413.5 MHz</w:t>
      </w:r>
    </w:p>
    <w:p w14:paraId="7F28D24E" w14:textId="77777777" w:rsidR="00617155" w:rsidRPr="006641D7" w:rsidRDefault="00617155" w:rsidP="00271FCE">
      <w:pPr>
        <w:pStyle w:val="Figure"/>
        <w:rPr>
          <w:u w:color="000000"/>
          <w:bdr w:val="nil"/>
          <w14:textOutline w14:w="0" w14:cap="flat" w14:cmpd="sng" w14:algn="ctr">
            <w14:noFill/>
            <w14:prstDash w14:val="solid"/>
            <w14:bevel/>
          </w14:textOutline>
        </w:rPr>
      </w:pPr>
      <w:r w:rsidRPr="00271FCE">
        <w:rPr>
          <w:noProof/>
        </w:rPr>
        <w:drawing>
          <wp:inline distT="0" distB="0" distL="0" distR="0" wp14:anchorId="43AEAD37" wp14:editId="461DB3E1">
            <wp:extent cx="6120765" cy="2295525"/>
            <wp:effectExtent l="0" t="0" r="0" b="9525"/>
            <wp:docPr id="1539657713"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7713" name="Picture 1" descr="A graph of a function&#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295525"/>
                    </a:xfrm>
                    <a:prstGeom prst="rect">
                      <a:avLst/>
                    </a:prstGeom>
                    <a:noFill/>
                    <a:ln>
                      <a:noFill/>
                    </a:ln>
                  </pic:spPr>
                </pic:pic>
              </a:graphicData>
            </a:graphic>
          </wp:inline>
        </w:drawing>
      </w:r>
    </w:p>
    <w:p w14:paraId="5C18FC09" w14:textId="77777777" w:rsidR="00617155" w:rsidRPr="006641D7" w:rsidRDefault="00617155" w:rsidP="00BA4BBF">
      <w:pPr>
        <w:pStyle w:val="Normalaftertitle"/>
        <w:rPr>
          <w:u w:color="000000"/>
          <w:bdr w:val="nil"/>
        </w:rPr>
      </w:pPr>
      <w:r w:rsidRPr="006641D7">
        <w:rPr>
          <w:u w:color="000000"/>
          <w:bdr w:val="nil"/>
        </w:rPr>
        <w:t>Radio astronomy antennas usually have very high gains (for example, more than 40 dB at 1</w:t>
      </w:r>
      <w:r>
        <w:rPr>
          <w:u w:color="000000"/>
          <w:bdr w:val="nil"/>
        </w:rPr>
        <w:t> </w:t>
      </w:r>
      <w:r w:rsidRPr="006641D7">
        <w:rPr>
          <w:u w:color="000000"/>
          <w:bdr w:val="nil"/>
        </w:rPr>
        <w:t>413.5</w:t>
      </w:r>
      <w:r>
        <w:rPr>
          <w:u w:color="000000"/>
          <w:bdr w:val="nil"/>
        </w:rPr>
        <w:t> </w:t>
      </w:r>
      <w:r w:rsidRPr="006641D7">
        <w:rPr>
          <w:u w:color="000000"/>
          <w:bdr w:val="nil"/>
        </w:rPr>
        <w:t>MHz for dish antennas bigger than 13.5 m) to be able to observe distant faint signals of cosmic origin. In the case of a high-altitude transmitter (e.g. airborne or spaceborne ones), an RAS antenna pointing directly to it will receive a very strong power even with relatively low emissions levels. Due to this, sources within approximately 10-degree cone would provide significant part of received interference.</w:t>
      </w:r>
    </w:p>
    <w:p w14:paraId="4589CF4B" w14:textId="77777777" w:rsidR="00617155" w:rsidRPr="006641D7" w:rsidRDefault="00617155" w:rsidP="00617155">
      <w:pPr>
        <w:pStyle w:val="Heading1"/>
        <w:rPr>
          <w:u w:color="000000"/>
          <w:bdr w:val="nil"/>
        </w:rPr>
      </w:pPr>
      <w:bookmarkStart w:id="24" w:name="_Toc1"/>
      <w:bookmarkStart w:id="25" w:name="_Toc107474302"/>
      <w:bookmarkStart w:id="26" w:name="_Toc147908269"/>
      <w:bookmarkStart w:id="27" w:name="_Toc194408689"/>
      <w:r w:rsidRPr="006641D7">
        <w:rPr>
          <w:u w:color="000000"/>
          <w:bdr w:val="nil"/>
        </w:rPr>
        <w:t>2</w:t>
      </w:r>
      <w:r w:rsidRPr="006641D7">
        <w:rPr>
          <w:u w:color="000000"/>
          <w:bdr w:val="nil"/>
        </w:rPr>
        <w:tab/>
        <w:t>Measurement of impacts of harmonic emission at radio astronomy facilities</w:t>
      </w:r>
      <w:bookmarkEnd w:id="24"/>
      <w:bookmarkEnd w:id="25"/>
      <w:bookmarkEnd w:id="26"/>
      <w:bookmarkEnd w:id="27"/>
    </w:p>
    <w:p w14:paraId="52E24AE9" w14:textId="52E5D893" w:rsidR="00617155" w:rsidRPr="006641D7" w:rsidRDefault="00617155" w:rsidP="00617155">
      <w:pPr>
        <w:pStyle w:val="Heading2"/>
        <w:rPr>
          <w:rFonts w:eastAsia="Arial Unicode MS"/>
          <w:u w:color="000000"/>
          <w:bdr w:val="nil"/>
        </w:rPr>
      </w:pPr>
      <w:bookmarkStart w:id="28" w:name="_Toc107474303"/>
      <w:bookmarkStart w:id="29" w:name="_Toc147908270"/>
      <w:bookmarkStart w:id="30" w:name="_Toc194408690"/>
      <w:r w:rsidRPr="006641D7">
        <w:rPr>
          <w:rFonts w:eastAsia="Arial Unicode MS"/>
          <w:u w:color="000000"/>
          <w:bdr w:val="nil"/>
        </w:rPr>
        <w:t>2.1</w:t>
      </w:r>
      <w:r w:rsidRPr="006641D7">
        <w:rPr>
          <w:rFonts w:eastAsia="Arial Unicode MS"/>
          <w:u w:color="000000"/>
          <w:bdr w:val="nil"/>
        </w:rPr>
        <w:tab/>
        <w:t>Techniques to identify harmonics emissions</w:t>
      </w:r>
      <w:bookmarkEnd w:id="28"/>
      <w:bookmarkEnd w:id="29"/>
      <w:bookmarkEnd w:id="30"/>
    </w:p>
    <w:p w14:paraId="4E609E3E" w14:textId="77777777" w:rsidR="00617155" w:rsidRPr="006641D7" w:rsidRDefault="00617155" w:rsidP="00617155">
      <w:r w:rsidRPr="006641D7">
        <w:t>Techniques which can be used to identify as signal as a harmonic of a primary transmission, include:</w:t>
      </w:r>
    </w:p>
    <w:p w14:paraId="6BA382F1" w14:textId="77777777" w:rsidR="00617155" w:rsidRPr="006641D7" w:rsidRDefault="00617155" w:rsidP="00617155">
      <w:pPr>
        <w:pStyle w:val="enumlev1"/>
      </w:pPr>
      <w:r w:rsidRPr="006641D7">
        <w:t>–</w:t>
      </w:r>
      <w:r w:rsidRPr="006641D7">
        <w:tab/>
        <w:t>Simultaneous or asynchronous measurement of the primary signal demonstrating a similar frequency pattern, for example if the fundamental frequency drifts, the harmonics should drift at n times the rate (where n is the harmonic number). Furthermore, the spectral shape of the harmonics signal can sometimes appear similar to the primary signal.</w:t>
      </w:r>
    </w:p>
    <w:p w14:paraId="7AE35042" w14:textId="77777777" w:rsidR="00617155" w:rsidRPr="006641D7" w:rsidRDefault="00617155" w:rsidP="00617155">
      <w:pPr>
        <w:pStyle w:val="enumlev1"/>
      </w:pPr>
      <w:r w:rsidRPr="006641D7">
        <w:rPr>
          <w:rStyle w:val="apple-tab-span"/>
        </w:rPr>
        <w:t>–</w:t>
      </w:r>
      <w:r w:rsidRPr="006641D7">
        <w:rPr>
          <w:rStyle w:val="apple-tab-span"/>
        </w:rPr>
        <w:tab/>
      </w:r>
      <w:r w:rsidRPr="006641D7">
        <w:t>Simultaneous measurement of the primary signal demonstrating a similar pattern of time dependence.</w:t>
      </w:r>
    </w:p>
    <w:p w14:paraId="7D8AE5CA" w14:textId="77777777" w:rsidR="00617155" w:rsidRPr="006641D7" w:rsidRDefault="00617155" w:rsidP="00617155">
      <w:pPr>
        <w:pStyle w:val="enumlev1"/>
      </w:pPr>
      <w:r w:rsidRPr="006641D7">
        <w:t>–</w:t>
      </w:r>
      <w:r w:rsidRPr="006641D7">
        <w:rPr>
          <w:rStyle w:val="apple-tab-span"/>
        </w:rPr>
        <w:tab/>
      </w:r>
      <w:r w:rsidRPr="006641D7">
        <w:t>If control of the primary transmission is possible, turning it on and off to see if the suspected harmonic disappears and reappears accordingly.</w:t>
      </w:r>
    </w:p>
    <w:p w14:paraId="549E734A" w14:textId="3D6EB36C" w:rsidR="00617155" w:rsidRPr="006641D7" w:rsidRDefault="00617155" w:rsidP="00617155">
      <w:pPr>
        <w:pStyle w:val="enumlev1"/>
      </w:pPr>
      <w:r w:rsidRPr="006641D7">
        <w:t>–</w:t>
      </w:r>
      <w:r w:rsidRPr="006641D7">
        <w:rPr>
          <w:rStyle w:val="apple-tab-span"/>
        </w:rPr>
        <w:tab/>
      </w:r>
      <w:r w:rsidRPr="006641D7">
        <w:t>Decoding the signal that is intentionally being transmitted at the fundamental frequency from the harmonic emission</w:t>
      </w:r>
      <w:r w:rsidR="003E2E7D">
        <w:t>,</w:t>
      </w:r>
      <w:r w:rsidRPr="006641D7">
        <w:t xml:space="preserve"> for example in the case of terrestrial radio services, connecting a household radio receiver to the suspected harmonics to see if the station being transmitted can be heard.</w:t>
      </w:r>
    </w:p>
    <w:p w14:paraId="5DB9AFEE" w14:textId="77777777" w:rsidR="00617155" w:rsidRPr="006641D7" w:rsidRDefault="00617155" w:rsidP="00617155">
      <w:r w:rsidRPr="006641D7">
        <w:t>As it can be difficult to identify the source of an interfering signal, it would be useful to RAS facilities to have access to a list of frequencies of possible harmonics generated by common devices which would fall into RAS bands.</w:t>
      </w:r>
    </w:p>
    <w:p w14:paraId="379F1354" w14:textId="77777777" w:rsidR="00617155" w:rsidRPr="006641D7" w:rsidRDefault="00617155" w:rsidP="00617155">
      <w:r w:rsidRPr="006641D7">
        <w:t xml:space="preserve">Another issue is that harmonics (even ones, especially) can be generated in the front end of receivers if they are being driven into compression or saturation by a strong signal at the fundamental frequency. Expensive spectrum analysers have extensive dynamic range, but this is not usually the case for low-cost devices. If harmonics are being locally generated by a strong fundamental, the solution is to reject the fundamental with a good bandpass filter, for example a cut-off waveguide. </w:t>
      </w:r>
      <w:r w:rsidRPr="006641D7">
        <w:lastRenderedPageBreak/>
        <w:t xml:space="preserve">This is already implemented at most/many RAS </w:t>
      </w:r>
      <w:proofErr w:type="gramStart"/>
      <w:r w:rsidRPr="006641D7">
        <w:t>facilities, but</w:t>
      </w:r>
      <w:proofErr w:type="gramEnd"/>
      <w:r w:rsidRPr="006641D7">
        <w:t xml:space="preserve"> should be confirmed in all measurements.</w:t>
      </w:r>
    </w:p>
    <w:p w14:paraId="6CB55D7F" w14:textId="475742CB" w:rsidR="00617155" w:rsidRPr="006641D7" w:rsidRDefault="00617155" w:rsidP="00617155">
      <w:r w:rsidRPr="006641D7">
        <w:t xml:space="preserve">It is usually desirable to detect any candidate interfering signal not just with the radio telescope receiving system but also with a dedicated and well-calibrated spectrum monitoring device. This is usually necessary to make a calibrated measurement of received power flux density (or even transmitted spectral power, if the distance to the source is known) for regulatory processes. Such a measurement is often impossible with the radio telescope receiving system which is designed to measure incoming cosmic </w:t>
      </w:r>
      <w:proofErr w:type="gramStart"/>
      <w:r w:rsidRPr="006641D7">
        <w:t>radiation, and</w:t>
      </w:r>
      <w:proofErr w:type="gramEnd"/>
      <w:r w:rsidRPr="006641D7">
        <w:t xml:space="preserve"> thus may have unknown gain for near-field sources. In many countries, administrations offer to assist with follow-up measurements, providing a solution for RAS facilities without appropriate monitoring</w:t>
      </w:r>
      <w:r w:rsidR="004D016A">
        <w:t xml:space="preserve"> </w:t>
      </w:r>
      <w:r w:rsidRPr="006641D7">
        <w:t>equipment.</w:t>
      </w:r>
    </w:p>
    <w:p w14:paraId="04D0C521" w14:textId="77777777" w:rsidR="00617155" w:rsidRPr="006641D7" w:rsidRDefault="00617155" w:rsidP="00617155">
      <w:pPr>
        <w:pStyle w:val="Heading2"/>
        <w:rPr>
          <w:u w:color="000000"/>
          <w:bdr w:val="nil"/>
        </w:rPr>
      </w:pPr>
      <w:bookmarkStart w:id="31" w:name="_Toc2"/>
      <w:bookmarkStart w:id="32" w:name="_Toc107474304"/>
      <w:bookmarkStart w:id="33" w:name="_Toc147908271"/>
      <w:bookmarkStart w:id="34" w:name="_Toc194408691"/>
      <w:r w:rsidRPr="006641D7">
        <w:rPr>
          <w:u w:color="000000"/>
          <w:bdr w:val="nil"/>
        </w:rPr>
        <w:t>2.2</w:t>
      </w:r>
      <w:r w:rsidRPr="006641D7">
        <w:rPr>
          <w:u w:color="000000"/>
          <w:bdr w:val="nil"/>
        </w:rPr>
        <w:tab/>
        <w:t>United States of America</w:t>
      </w:r>
      <w:bookmarkEnd w:id="31"/>
      <w:bookmarkEnd w:id="32"/>
      <w:bookmarkEnd w:id="33"/>
      <w:bookmarkEnd w:id="34"/>
    </w:p>
    <w:p w14:paraId="58273D5B" w14:textId="77777777" w:rsidR="00617155" w:rsidRPr="009F0CA6" w:rsidRDefault="00617155" w:rsidP="00617155">
      <w:pPr>
        <w:pStyle w:val="Heading3"/>
      </w:pPr>
      <w:bookmarkStart w:id="35" w:name="_Toc3"/>
      <w:bookmarkStart w:id="36" w:name="_Toc107474305"/>
      <w:bookmarkStart w:id="37" w:name="_Toc147908272"/>
      <w:bookmarkStart w:id="38" w:name="_Toc194408692"/>
      <w:r w:rsidRPr="009F0CA6">
        <w:t>2.2.1</w:t>
      </w:r>
      <w:r w:rsidRPr="009F0CA6">
        <w:tab/>
      </w:r>
      <w:r w:rsidRPr="006641D7">
        <w:t>Arecibo</w:t>
      </w:r>
      <w:r w:rsidRPr="009F0CA6">
        <w:t xml:space="preserve"> Observatory, Puerto Rico</w:t>
      </w:r>
      <w:bookmarkEnd w:id="35"/>
      <w:bookmarkEnd w:id="36"/>
      <w:bookmarkEnd w:id="37"/>
      <w:bookmarkEnd w:id="38"/>
    </w:p>
    <w:p w14:paraId="7469B900" w14:textId="77777777" w:rsidR="00617155" w:rsidRPr="009F0CA6" w:rsidRDefault="00617155" w:rsidP="009F0CA6">
      <w:r w:rsidRPr="009F0CA6">
        <w:rPr>
          <w:rFonts w:eastAsia="Arial Unicode MS"/>
        </w:rPr>
        <w:t xml:space="preserve">In October 2003, a test was done in collaboration with TV Channel 54 to look for impacts into passive radio astronomy bands at Arecibo Observatory. The broadcasting video channel emits its primary signal at 711.25 </w:t>
      </w:r>
      <w:proofErr w:type="spellStart"/>
      <w:r w:rsidRPr="009F0CA6">
        <w:rPr>
          <w:rFonts w:eastAsia="Arial Unicode MS"/>
        </w:rPr>
        <w:t>MHz.</w:t>
      </w:r>
      <w:proofErr w:type="spellEnd"/>
      <w:r w:rsidRPr="009F0CA6">
        <w:rPr>
          <w:rFonts w:eastAsia="Arial Unicode MS"/>
        </w:rPr>
        <w:t xml:space="preserve"> The 2</w:t>
      </w:r>
      <w:r w:rsidRPr="009F0CA6">
        <w:rPr>
          <w:rFonts w:eastAsia="Arial Unicode MS"/>
          <w:vertAlign w:val="superscript"/>
        </w:rPr>
        <w:t>nd</w:t>
      </w:r>
      <w:r w:rsidRPr="009F0CA6">
        <w:rPr>
          <w:rFonts w:eastAsia="Arial Unicode MS"/>
        </w:rPr>
        <w:t xml:space="preserve"> harmonic of this frequency falls at 1 422.5 MHz in the RAS allocated 1 420-1 427 MHz band which is listed in RR No. </w:t>
      </w:r>
      <w:r w:rsidRPr="009F0CA6">
        <w:rPr>
          <w:rFonts w:eastAsia="Arial Unicode MS"/>
          <w:b/>
          <w:bCs/>
        </w:rPr>
        <w:t>5.340</w:t>
      </w:r>
      <w:r w:rsidRPr="009F0CA6">
        <w:rPr>
          <w:rFonts w:eastAsia="Arial Unicode MS"/>
        </w:rPr>
        <w:t xml:space="preserve">. </w:t>
      </w:r>
    </w:p>
    <w:p w14:paraId="16EB3940" w14:textId="77777777" w:rsidR="00617155" w:rsidRPr="009F0CA6" w:rsidRDefault="00617155" w:rsidP="009F0CA6">
      <w:r w:rsidRPr="009F0CA6">
        <w:rPr>
          <w:rFonts w:eastAsia="Arial Unicode MS"/>
        </w:rPr>
        <w:t>A member of staff at the 711.25 MHz transmitter site opened and closed the transmitter doors and turned the transmitter on and off while the Arecibo Radio Telescope was taking data. The Arecibo Telescope L-band wide receiver, sensitive to emission in the 1 420-1 427 MHz band, was used in circular polarization mode. Data was taken with the interim correlator running in two modes: 381 Hz and 95 Hz resolution. Data was saved once a second. </w:t>
      </w:r>
    </w:p>
    <w:p w14:paraId="590016A7" w14:textId="077EE3E3" w:rsidR="00617155" w:rsidRPr="009F0CA6" w:rsidRDefault="00617155" w:rsidP="009F0CA6">
      <w:r w:rsidRPr="009F0CA6">
        <w:rPr>
          <w:rFonts w:eastAsia="Arial Unicode MS"/>
        </w:rPr>
        <w:t xml:space="preserve">The results of this experiment are shown in Fig. </w:t>
      </w:r>
      <w:r w:rsidR="002F4BE3" w:rsidRPr="009F0CA6">
        <w:rPr>
          <w:rFonts w:eastAsia="Arial Unicode MS"/>
        </w:rPr>
        <w:t>4</w:t>
      </w:r>
      <w:r w:rsidRPr="009F0CA6">
        <w:rPr>
          <w:rFonts w:eastAsia="Arial Unicode MS"/>
        </w:rPr>
        <w:t>, which shows (upper panel) a second harmonic (1</w:t>
      </w:r>
      <w:r w:rsidR="002F4BE3" w:rsidRPr="009F0CA6">
        <w:rPr>
          <w:rFonts w:eastAsia="Arial Unicode MS"/>
        </w:rPr>
        <w:t> </w:t>
      </w:r>
      <w:r w:rsidRPr="009F0CA6">
        <w:rPr>
          <w:rFonts w:eastAsia="Arial Unicode MS"/>
        </w:rPr>
        <w:t>422.50 MHz) signal present when the transmitter doors were open, significantly weaker (middle panel) when they were closed, and absent (lower panel) when the transmitter is turned off. The time variation, along with the frequency at exactly twice that of the 711.25 MHz fundamental frequency uniquely identifies the signal as a spurious second harmonic of the 711.25 MHz signal.</w:t>
      </w:r>
    </w:p>
    <w:p w14:paraId="7371ECAA" w14:textId="1D6B652F" w:rsidR="00617155" w:rsidRPr="006641D7" w:rsidRDefault="00617155" w:rsidP="00617155">
      <w:pPr>
        <w:pStyle w:val="FigureNo"/>
        <w:rPr>
          <w:u w:color="000000"/>
          <w:bdr w:val="nil"/>
        </w:rPr>
      </w:pPr>
      <w:r w:rsidRPr="006641D7">
        <w:lastRenderedPageBreak/>
        <w:t>Figure</w:t>
      </w:r>
      <w:r w:rsidRPr="006641D7">
        <w:rPr>
          <w:u w:color="000000"/>
          <w:bdr w:val="nil"/>
        </w:rPr>
        <w:t xml:space="preserve"> </w:t>
      </w:r>
      <w:r w:rsidR="009E7668">
        <w:rPr>
          <w:u w:color="000000"/>
          <w:bdr w:val="nil"/>
        </w:rPr>
        <w:t>4</w:t>
      </w:r>
      <w:r w:rsidRPr="006641D7">
        <w:rPr>
          <w:u w:color="000000"/>
          <w:bdr w:val="nil"/>
        </w:rPr>
        <w:t xml:space="preserve"> </w:t>
      </w:r>
    </w:p>
    <w:p w14:paraId="74913A74" w14:textId="722F1AE9" w:rsidR="00617155" w:rsidRPr="006641D7" w:rsidRDefault="00617155" w:rsidP="00617155">
      <w:pPr>
        <w:pStyle w:val="Figuretitle"/>
        <w:rPr>
          <w:u w:color="000000"/>
          <w:bdr w:val="nil"/>
        </w:rPr>
      </w:pPr>
      <w:r w:rsidRPr="006641D7">
        <w:rPr>
          <w:u w:color="000000"/>
          <w:bdr w:val="nil"/>
        </w:rPr>
        <w:t>Results of an October 2003 test of second harmonic emissions from a TV broadcaster near Arecibo Observatory</w:t>
      </w:r>
      <w:r w:rsidRPr="006641D7">
        <w:t xml:space="preserve"> </w:t>
      </w:r>
    </w:p>
    <w:p w14:paraId="027C685C" w14:textId="77777777" w:rsidR="00617155" w:rsidRDefault="00617155" w:rsidP="00271FCE">
      <w:pPr>
        <w:pStyle w:val="Figure"/>
        <w:rPr>
          <w:u w:color="000000"/>
          <w:bdr w:val="nil"/>
        </w:rPr>
      </w:pPr>
      <w:r w:rsidRPr="00271FCE">
        <w:rPr>
          <w:noProof/>
        </w:rPr>
        <w:drawing>
          <wp:inline distT="0" distB="0" distL="0" distR="0" wp14:anchorId="3DC2D51F" wp14:editId="7676CEB7">
            <wp:extent cx="5827506" cy="5892800"/>
            <wp:effectExtent l="0" t="0" r="1905" b="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834139" cy="5899507"/>
                    </a:xfrm>
                    <a:prstGeom prst="rect">
                      <a:avLst/>
                    </a:prstGeom>
                  </pic:spPr>
                </pic:pic>
              </a:graphicData>
            </a:graphic>
          </wp:inline>
        </w:drawing>
      </w:r>
    </w:p>
    <w:p w14:paraId="0AFB0E94" w14:textId="25165CE8" w:rsidR="007B09C6" w:rsidRPr="007B09C6" w:rsidRDefault="007B09C6" w:rsidP="007B09C6">
      <w:pPr>
        <w:pStyle w:val="Note"/>
      </w:pPr>
      <w:r>
        <w:rPr>
          <w:i/>
          <w:iCs/>
        </w:rPr>
        <w:t xml:space="preserve">Note to Fig. 4: </w:t>
      </w:r>
      <w:r w:rsidRPr="006641D7">
        <w:t xml:space="preserve">The vertical scale is given as a fraction of system noise </w:t>
      </w:r>
      <w:proofErr w:type="spellStart"/>
      <w:r w:rsidRPr="006641D7">
        <w:t>Tsys</w:t>
      </w:r>
      <w:proofErr w:type="spellEnd"/>
      <w:r w:rsidRPr="006641D7">
        <w:t xml:space="preserve">, which corresponds to </w:t>
      </w:r>
      <w:r>
        <w:rPr>
          <w:rFonts w:cs="Times New Roman Bold"/>
        </w:rPr>
        <w:t>−</w:t>
      </w:r>
      <w:r w:rsidRPr="006641D7">
        <w:t xml:space="preserve">158 dBm </w:t>
      </w:r>
      <w:r>
        <w:br/>
      </w:r>
      <w:r w:rsidRPr="006641D7">
        <w:t>per resolution bandwidth, at the input to the receiver</w:t>
      </w:r>
      <w:r>
        <w:t>.</w:t>
      </w:r>
    </w:p>
    <w:p w14:paraId="79BC3A68" w14:textId="114C4D37" w:rsidR="00617155" w:rsidRPr="006641D7" w:rsidRDefault="00617155" w:rsidP="00271FCE">
      <w:pPr>
        <w:pStyle w:val="Normalaftertitle"/>
      </w:pPr>
      <w:bookmarkStart w:id="39" w:name="_Toc4"/>
      <w:r w:rsidRPr="006641D7">
        <w:t>As another example of harmonic emission, in October 2005, signals were detected by the Arecibo Telescope with frequencies consistent with third harmonics of four local FM radio stations (FM</w:t>
      </w:r>
      <w:r>
        <w:t> </w:t>
      </w:r>
      <w:r w:rsidRPr="006641D7">
        <w:t>102.9, 104</w:t>
      </w:r>
      <w:r w:rsidR="009F0CA6">
        <w:t>.</w:t>
      </w:r>
      <w:r w:rsidRPr="006641D7">
        <w:t>1, 106.5 and 107.3). The third harmonic of the FM 107.3 radio station was measured to peak at 321.9 MHz and spread into the 322-328 MHz RAS band which is listed under RR No. </w:t>
      </w:r>
      <w:r w:rsidRPr="006641D7">
        <w:rPr>
          <w:b/>
          <w:bCs/>
        </w:rPr>
        <w:t>5.149</w:t>
      </w:r>
      <w:r w:rsidRPr="006641D7">
        <w:t xml:space="preserve"> (see Fig</w:t>
      </w:r>
      <w:r>
        <w:t>.</w:t>
      </w:r>
      <w:r w:rsidRPr="006641D7">
        <w:t xml:space="preserve"> </w:t>
      </w:r>
      <w:r w:rsidR="00DE78FD">
        <w:t>5</w:t>
      </w:r>
      <w:r w:rsidRPr="006641D7">
        <w:t>; typical levels of frequency modulation for FM radio cause this 3</w:t>
      </w:r>
      <w:r w:rsidRPr="00AF1BDE">
        <w:rPr>
          <w:vertAlign w:val="superscript"/>
        </w:rPr>
        <w:t>rd</w:t>
      </w:r>
      <w:r w:rsidRPr="006641D7">
        <w:t xml:space="preserve"> harmonic to cross the 322 MHz band edge). Signals at 321.9 and 319.5 MHz were still present when bandpass filters were placed around the receiver to exclude out of band emissions, confirming they were generated outside of the receiver. Identification as harmonics of the radio stations was confirmed by passing the </w:t>
      </w:r>
      <w:r w:rsidRPr="00BA4BBF">
        <w:t>3</w:t>
      </w:r>
      <w:r w:rsidRPr="00AF1BDE">
        <w:rPr>
          <w:vertAlign w:val="superscript"/>
        </w:rPr>
        <w:t>rd</w:t>
      </w:r>
      <w:r w:rsidR="00BA4BBF" w:rsidRPr="00BA4BBF">
        <w:t> </w:t>
      </w:r>
      <w:r w:rsidRPr="006641D7">
        <w:t>harmonics frequencies through a household radio receiver – the signal from the FM 107.3 and FM</w:t>
      </w:r>
      <w:r w:rsidR="009F0CA6">
        <w:t> </w:t>
      </w:r>
      <w:r w:rsidRPr="006641D7">
        <w:t>104.1 stations was audible at their 3</w:t>
      </w:r>
      <w:r w:rsidRPr="00AF1BDE">
        <w:rPr>
          <w:vertAlign w:val="superscript"/>
        </w:rPr>
        <w:t>rd</w:t>
      </w:r>
      <w:r w:rsidRPr="006641D7">
        <w:t xml:space="preserve"> harmonics peaking at 321.9 MHz and 312.3 </w:t>
      </w:r>
      <w:proofErr w:type="spellStart"/>
      <w:r w:rsidRPr="006641D7">
        <w:t>MHz.</w:t>
      </w:r>
      <w:proofErr w:type="spellEnd"/>
    </w:p>
    <w:p w14:paraId="45198F56" w14:textId="0F801650" w:rsidR="00617155" w:rsidRPr="006641D7" w:rsidRDefault="00617155" w:rsidP="00617155">
      <w:pPr>
        <w:pStyle w:val="FigureNo"/>
      </w:pPr>
      <w:r w:rsidRPr="006641D7">
        <w:lastRenderedPageBreak/>
        <w:t xml:space="preserve">Figure </w:t>
      </w:r>
      <w:r w:rsidR="009E5A70">
        <w:t>5</w:t>
      </w:r>
    </w:p>
    <w:p w14:paraId="009CA1D9" w14:textId="51877B66" w:rsidR="00617155" w:rsidRPr="009F0CA6" w:rsidRDefault="00617155" w:rsidP="009F0CA6">
      <w:pPr>
        <w:pStyle w:val="Figuretitle"/>
      </w:pPr>
      <w:r w:rsidRPr="009F0CA6">
        <w:t>Spectra recorded during October 2005 azimuth swings of the Arecibo Radio Telescope</w:t>
      </w:r>
    </w:p>
    <w:p w14:paraId="13F9BFE0" w14:textId="77777777" w:rsidR="00617155" w:rsidRDefault="00617155" w:rsidP="00617155">
      <w:pPr>
        <w:pStyle w:val="Figure"/>
        <w:rPr>
          <w:bdr w:val="none" w:sz="0" w:space="0" w:color="auto" w:frame="1"/>
        </w:rPr>
      </w:pPr>
      <w:r w:rsidRPr="006641D7">
        <w:rPr>
          <w:bdr w:val="none" w:sz="0" w:space="0" w:color="auto" w:frame="1"/>
        </w:rPr>
        <w:fldChar w:fldCharType="begin"/>
      </w:r>
      <w:r w:rsidRPr="006641D7">
        <w:rPr>
          <w:bdr w:val="none" w:sz="0" w:space="0" w:color="auto" w:frame="1"/>
        </w:rPr>
        <w:instrText xml:space="preserve"> INCLUDEPICTURE "https://lh6.googleusercontent.com/3EWU1zQdxf8p_DLWBJBFzTwwJXZhqi7KRbloyZdyT23muqsjmes3RZamgGE_WIojHUeiinNMYLXQlbowH3LALaZySnidu3z3DOzEUpnWhhQdNSSoYmiyTITppf2wUzyuHacIWIciBv1Ukw93hA" \* MERGEFORMATINET </w:instrText>
      </w:r>
      <w:r w:rsidRPr="006641D7">
        <w:rPr>
          <w:bdr w:val="none" w:sz="0" w:space="0" w:color="auto" w:frame="1"/>
        </w:rPr>
        <w:fldChar w:fldCharType="separate"/>
      </w:r>
      <w:r w:rsidRPr="006641D7">
        <w:rPr>
          <w:noProof/>
          <w:bdr w:val="none" w:sz="0" w:space="0" w:color="auto" w:frame="1"/>
        </w:rPr>
        <w:drawing>
          <wp:inline distT="0" distB="0" distL="0" distR="0" wp14:anchorId="46E5351F" wp14:editId="6233BCCD">
            <wp:extent cx="6120765" cy="3107690"/>
            <wp:effectExtent l="0" t="0" r="635" b="3810"/>
            <wp:docPr id="233228490" name="Picture 23322849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107690"/>
                    </a:xfrm>
                    <a:prstGeom prst="rect">
                      <a:avLst/>
                    </a:prstGeom>
                    <a:noFill/>
                    <a:ln>
                      <a:noFill/>
                    </a:ln>
                  </pic:spPr>
                </pic:pic>
              </a:graphicData>
            </a:graphic>
          </wp:inline>
        </w:drawing>
      </w:r>
      <w:r w:rsidRPr="006641D7">
        <w:rPr>
          <w:bdr w:val="none" w:sz="0" w:space="0" w:color="auto" w:frame="1"/>
        </w:rPr>
        <w:fldChar w:fldCharType="end"/>
      </w:r>
    </w:p>
    <w:p w14:paraId="3C9B6547" w14:textId="03A1CD6B" w:rsidR="00243B08" w:rsidRPr="00243B08" w:rsidRDefault="00243B08" w:rsidP="009F0CA6">
      <w:pPr>
        <w:pStyle w:val="Note"/>
      </w:pPr>
      <w:r w:rsidRPr="00D94143">
        <w:rPr>
          <w:i/>
          <w:iCs/>
        </w:rPr>
        <w:t>Note to Fig. 5:</w:t>
      </w:r>
      <w:r>
        <w:t xml:space="preserve"> </w:t>
      </w:r>
      <w:r w:rsidR="00D94143" w:rsidRPr="006641D7">
        <w:rPr>
          <w:u w:color="000000"/>
          <w:bdr w:val="nil"/>
        </w:rPr>
        <w:t xml:space="preserve">Each </w:t>
      </w:r>
      <w:r w:rsidR="00D94143" w:rsidRPr="009F0CA6">
        <w:t>colour</w:t>
      </w:r>
      <w:r w:rsidR="00D94143" w:rsidRPr="006641D7">
        <w:rPr>
          <w:u w:color="000000"/>
          <w:bdr w:val="nil"/>
        </w:rPr>
        <w:t xml:space="preserve"> represents a different sweep in azimuth, the plot shows the maximum system temperature recorded during the sweep. The third harmonic frequencies of several local FM radio stations are shown by vertical dashed lines</w:t>
      </w:r>
      <w:r w:rsidR="00D94143">
        <w:rPr>
          <w:u w:color="000000"/>
          <w:bdr w:val="nil"/>
        </w:rPr>
        <w:t>.</w:t>
      </w:r>
    </w:p>
    <w:p w14:paraId="6F42B722" w14:textId="77777777" w:rsidR="00617155" w:rsidRPr="009F0CA6" w:rsidRDefault="00617155" w:rsidP="009F0CA6">
      <w:pPr>
        <w:pStyle w:val="Heading3"/>
      </w:pPr>
      <w:bookmarkStart w:id="40" w:name="_Toc112390103"/>
      <w:bookmarkStart w:id="41" w:name="_Toc114757204"/>
      <w:bookmarkStart w:id="42" w:name="_Toc147908273"/>
      <w:bookmarkStart w:id="43" w:name="_Toc194408693"/>
      <w:r w:rsidRPr="009F0CA6">
        <w:rPr>
          <w:rFonts w:eastAsia="Arial Unicode MS"/>
        </w:rPr>
        <w:t>2.2.2</w:t>
      </w:r>
      <w:r w:rsidRPr="009F0CA6">
        <w:rPr>
          <w:rFonts w:eastAsia="Arial Unicode MS"/>
        </w:rPr>
        <w:tab/>
        <w:t>The very large array, New Mexico</w:t>
      </w:r>
      <w:bookmarkEnd w:id="40"/>
      <w:bookmarkEnd w:id="41"/>
      <w:bookmarkEnd w:id="42"/>
      <w:bookmarkEnd w:id="43"/>
    </w:p>
    <w:p w14:paraId="6D7898FC" w14:textId="7E26F276" w:rsidR="00617155" w:rsidRPr="006641D7" w:rsidRDefault="00617155" w:rsidP="000E70A3">
      <w:pPr>
        <w:rPr>
          <w:rFonts w:eastAsia="Arial Unicode MS"/>
          <w:u w:color="000000"/>
          <w:bdr w:val="nil"/>
        </w:rPr>
      </w:pPr>
      <w:r w:rsidRPr="006641D7">
        <w:rPr>
          <w:rFonts w:eastAsia="Arial Unicode MS"/>
          <w:u w:color="000000"/>
          <w:bdr w:val="nil"/>
        </w:rPr>
        <w:t xml:space="preserve">During the filming </w:t>
      </w:r>
      <w:r w:rsidRPr="000E70A3">
        <w:rPr>
          <w:rFonts w:eastAsia="Arial Unicode MS"/>
        </w:rPr>
        <w:t>of</w:t>
      </w:r>
      <w:r w:rsidRPr="006641D7">
        <w:rPr>
          <w:rFonts w:eastAsia="Arial Unicode MS"/>
          <w:u w:color="000000"/>
          <w:bdr w:val="nil"/>
        </w:rPr>
        <w:t xml:space="preserve"> the movie “Contact” at the Very Large Array (VLA) in New Mexico in September/October 1996</w:t>
      </w:r>
      <w:r w:rsidR="00F36D42">
        <w:rPr>
          <w:rFonts w:eastAsia="Arial Unicode MS"/>
          <w:u w:color="000000"/>
          <w:bdr w:val="nil"/>
        </w:rPr>
        <w:t>,</w:t>
      </w:r>
      <w:r w:rsidRPr="006641D7">
        <w:rPr>
          <w:rFonts w:eastAsia="Arial Unicode MS"/>
          <w:u w:color="000000"/>
          <w:bdr w:val="nil"/>
        </w:rPr>
        <w:t xml:space="preserve"> unusual signals were noticed when a hand-held radio was being used on site. Subsequent measurements on site made use of a spectrum </w:t>
      </w:r>
      <w:r w:rsidR="00F36D42" w:rsidRPr="006641D7">
        <w:rPr>
          <w:rFonts w:eastAsia="Arial Unicode MS"/>
          <w:u w:color="000000"/>
          <w:bdr w:val="nil"/>
        </w:rPr>
        <w:t>analyser</w:t>
      </w:r>
      <w:r w:rsidRPr="006641D7">
        <w:rPr>
          <w:rFonts w:eastAsia="Arial Unicode MS"/>
          <w:u w:color="000000"/>
          <w:bdr w:val="nil"/>
        </w:rPr>
        <w:t xml:space="preserve"> fitted with a filter with a </w:t>
      </w:r>
      <w:r w:rsidRPr="006641D7">
        <w:rPr>
          <w:rFonts w:eastAsia="Arial Unicode MS"/>
          <w:spacing w:val="-2"/>
          <w:u w:color="000000"/>
          <w:bdr w:val="nil"/>
        </w:rPr>
        <w:t>1</w:t>
      </w:r>
      <w:r w:rsidRPr="006641D7">
        <w:rPr>
          <w:rFonts w:eastAsia="Arial Unicode MS"/>
          <w:spacing w:val="-2"/>
          <w:u w:color="000000"/>
          <w:bdr w:val="nil"/>
        </w:rPr>
        <w:noBreakHyphen/>
        <w:t>2</w:t>
      </w:r>
      <w:r>
        <w:rPr>
          <w:rFonts w:eastAsia="Arial Unicode MS"/>
          <w:spacing w:val="-2"/>
          <w:u w:color="000000"/>
          <w:bdr w:val="nil"/>
        </w:rPr>
        <w:t> </w:t>
      </w:r>
      <w:r w:rsidRPr="006641D7">
        <w:rPr>
          <w:rFonts w:eastAsia="Arial Unicode MS"/>
          <w:spacing w:val="-2"/>
          <w:u w:color="000000"/>
          <w:bdr w:val="nil"/>
        </w:rPr>
        <w:t>GHz frequency bandpass to exclude the primary signal from the hand-held radio at 162.025 </w:t>
      </w:r>
      <w:proofErr w:type="spellStart"/>
      <w:r w:rsidRPr="006641D7">
        <w:rPr>
          <w:rFonts w:eastAsia="Arial Unicode MS"/>
          <w:spacing w:val="-2"/>
          <w:u w:color="000000"/>
          <w:bdr w:val="nil"/>
        </w:rPr>
        <w:t>MHz.</w:t>
      </w:r>
      <w:proofErr w:type="spellEnd"/>
      <w:r w:rsidRPr="006641D7">
        <w:rPr>
          <w:rFonts w:eastAsia="Arial Unicode MS"/>
          <w:u w:color="000000"/>
          <w:bdr w:val="nil"/>
        </w:rPr>
        <w:t xml:space="preserve"> Harmonics 6, 7, 8, 9, 10 and 11 (at 972.15, 1</w:t>
      </w:r>
      <w:r>
        <w:rPr>
          <w:rFonts w:eastAsia="Arial Unicode MS"/>
          <w:u w:color="000000"/>
          <w:bdr w:val="nil"/>
        </w:rPr>
        <w:t xml:space="preserve"> </w:t>
      </w:r>
      <w:r w:rsidRPr="006641D7">
        <w:rPr>
          <w:rFonts w:eastAsia="Arial Unicode MS"/>
          <w:u w:color="000000"/>
          <w:bdr w:val="nil"/>
        </w:rPr>
        <w:t>134.175, 1</w:t>
      </w:r>
      <w:r>
        <w:rPr>
          <w:rFonts w:eastAsia="Arial Unicode MS"/>
          <w:u w:color="000000"/>
          <w:bdr w:val="nil"/>
        </w:rPr>
        <w:t xml:space="preserve"> </w:t>
      </w:r>
      <w:r w:rsidRPr="006641D7">
        <w:rPr>
          <w:rFonts w:eastAsia="Arial Unicode MS"/>
          <w:u w:color="000000"/>
          <w:bdr w:val="nil"/>
        </w:rPr>
        <w:t>296.2, 1</w:t>
      </w:r>
      <w:r>
        <w:rPr>
          <w:rFonts w:eastAsia="Arial Unicode MS"/>
          <w:u w:color="000000"/>
          <w:bdr w:val="nil"/>
        </w:rPr>
        <w:t xml:space="preserve"> </w:t>
      </w:r>
      <w:r w:rsidRPr="006641D7">
        <w:rPr>
          <w:rFonts w:eastAsia="Arial Unicode MS"/>
          <w:u w:color="000000"/>
          <w:bdr w:val="nil"/>
        </w:rPr>
        <w:t>458.225, 1</w:t>
      </w:r>
      <w:r>
        <w:rPr>
          <w:rFonts w:eastAsia="Arial Unicode MS"/>
          <w:u w:color="000000"/>
          <w:bdr w:val="nil"/>
        </w:rPr>
        <w:t xml:space="preserve"> </w:t>
      </w:r>
      <w:r w:rsidRPr="006641D7">
        <w:rPr>
          <w:rFonts w:eastAsia="Arial Unicode MS"/>
          <w:u w:color="000000"/>
          <w:bdr w:val="nil"/>
        </w:rPr>
        <w:t>620.5 and 1</w:t>
      </w:r>
      <w:r>
        <w:rPr>
          <w:rFonts w:eastAsia="Arial Unicode MS"/>
          <w:u w:color="000000"/>
          <w:bdr w:val="nil"/>
        </w:rPr>
        <w:t xml:space="preserve"> </w:t>
      </w:r>
      <w:r w:rsidRPr="006641D7">
        <w:rPr>
          <w:rFonts w:eastAsia="Arial Unicode MS"/>
          <w:u w:color="000000"/>
          <w:bdr w:val="nil"/>
        </w:rPr>
        <w:t>782.275 MHz respectively) were detected at Pm values of −74, −76, −69, −60, −75 and −76 dBm. The power levels measured in the harmonic near to 1</w:t>
      </w:r>
      <w:r>
        <w:rPr>
          <w:rFonts w:eastAsia="Arial Unicode MS"/>
          <w:u w:color="000000"/>
          <w:bdr w:val="nil"/>
        </w:rPr>
        <w:t xml:space="preserve"> </w:t>
      </w:r>
      <w:r w:rsidRPr="006641D7">
        <w:rPr>
          <w:rFonts w:eastAsia="Arial Unicode MS"/>
          <w:u w:color="000000"/>
          <w:bdr w:val="nil"/>
        </w:rPr>
        <w:t>400 MHz from this device caused its use to be discontinued on site to reduce background noise in the L-band receiver at the VLA.</w:t>
      </w:r>
    </w:p>
    <w:p w14:paraId="4691E6EB" w14:textId="0962D8CE" w:rsidR="00617155" w:rsidRPr="000E70A3" w:rsidRDefault="00617155" w:rsidP="000E70A3">
      <w:pPr>
        <w:rPr>
          <w:rFonts w:eastAsia="Arial Unicode MS"/>
        </w:rPr>
      </w:pPr>
      <w:r w:rsidRPr="006641D7">
        <w:rPr>
          <w:rFonts w:eastAsia="Arial Unicode MS"/>
          <w:u w:color="000000"/>
          <w:bdr w:val="nil"/>
        </w:rPr>
        <w:t xml:space="preserve">In November 2005, </w:t>
      </w:r>
      <w:r>
        <w:rPr>
          <w:rFonts w:eastAsia="Arial Unicode MS"/>
          <w:u w:color="000000"/>
          <w:bdr w:val="nil"/>
        </w:rPr>
        <w:t xml:space="preserve">the </w:t>
      </w:r>
      <w:r w:rsidRPr="000E70A3">
        <w:rPr>
          <w:rFonts w:eastAsia="Arial Unicode MS"/>
        </w:rPr>
        <w:t>United</w:t>
      </w:r>
      <w:r w:rsidRPr="00CF0616">
        <w:rPr>
          <w:rFonts w:eastAsia="Arial Unicode MS"/>
          <w:u w:color="000000"/>
          <w:bdr w:val="nil"/>
        </w:rPr>
        <w:t xml:space="preserve"> States National Radio Astronomy Observatory (NRAO) </w:t>
      </w:r>
      <w:r w:rsidRPr="006641D7">
        <w:rPr>
          <w:rFonts w:eastAsia="Arial Unicode MS"/>
          <w:u w:color="000000"/>
          <w:bdr w:val="nil"/>
        </w:rPr>
        <w:t xml:space="preserve">staff measured several harmonics generated as spurious emission from a VoIP phone in the base of a VLA antenna and suggested necessary shielding needed at each VLA antenna of 75-80 dB to allow them to observe without unacceptable levels of interference with their phone on. Multiple harmonic frequencies were measured at the input of the receiver to be </w:t>
      </w:r>
      <w:r w:rsidRPr="006641D7">
        <w:t>−115 to −140 dBm with most found to be at −130 dBm. T</w:t>
      </w:r>
      <w:r w:rsidRPr="006641D7">
        <w:rPr>
          <w:rFonts w:eastAsia="Arial Unicode MS"/>
          <w:u w:color="000000"/>
          <w:bdr w:val="nil"/>
        </w:rPr>
        <w:t>his measurement is reported in an NRAO memo dated January 2006 (EVLAM99</w:t>
      </w:r>
      <w:r w:rsidRPr="006641D7">
        <w:rPr>
          <w:rStyle w:val="FootnoteReference"/>
          <w:rFonts w:eastAsia="Arial Unicode MS"/>
          <w:u w:color="000000"/>
          <w:bdr w:val="nil"/>
        </w:rPr>
        <w:footnoteReference w:id="3"/>
      </w:r>
      <w:r w:rsidRPr="006641D7">
        <w:rPr>
          <w:rFonts w:eastAsia="Arial Unicode MS"/>
          <w:u w:color="000000"/>
          <w:bdr w:val="nil"/>
        </w:rPr>
        <w:t>)</w:t>
      </w:r>
      <w:r w:rsidR="00791B97">
        <w:rPr>
          <w:rFonts w:eastAsia="Arial Unicode MS"/>
          <w:u w:color="000000"/>
          <w:bdr w:val="nil"/>
        </w:rPr>
        <w:t>.</w:t>
      </w:r>
      <w:r w:rsidRPr="006641D7">
        <w:rPr>
          <w:rFonts w:eastAsia="Arial Unicode MS"/>
          <w:u w:color="000000"/>
          <w:bdr w:val="nil"/>
        </w:rPr>
        <w:t xml:space="preserve"> Fig</w:t>
      </w:r>
      <w:r w:rsidR="00791B97">
        <w:rPr>
          <w:rFonts w:eastAsia="Arial Unicode MS"/>
          <w:u w:color="000000"/>
          <w:bdr w:val="nil"/>
        </w:rPr>
        <w:t>ure 6</w:t>
      </w:r>
      <w:r w:rsidRPr="006641D7">
        <w:rPr>
          <w:rFonts w:eastAsia="Arial Unicode MS"/>
          <w:u w:color="000000"/>
          <w:bdr w:val="nil"/>
        </w:rPr>
        <w:t xml:space="preserve"> shows the spectrum measured from various different VoIP systems.</w:t>
      </w:r>
    </w:p>
    <w:p w14:paraId="6654AA73" w14:textId="0E7AC841" w:rsidR="00617155" w:rsidRPr="006641D7" w:rsidRDefault="00617155" w:rsidP="006D2B3A">
      <w:pPr>
        <w:pStyle w:val="FigureNo"/>
        <w:tabs>
          <w:tab w:val="center" w:pos="4819"/>
          <w:tab w:val="left" w:pos="6190"/>
        </w:tabs>
      </w:pPr>
      <w:r w:rsidRPr="006641D7">
        <w:lastRenderedPageBreak/>
        <w:t xml:space="preserve">Figure </w:t>
      </w:r>
      <w:r w:rsidR="00FA55B4">
        <w:t>6</w:t>
      </w:r>
    </w:p>
    <w:p w14:paraId="591BD8E4" w14:textId="201DAA45" w:rsidR="00617155" w:rsidRPr="006641D7" w:rsidRDefault="00617155" w:rsidP="0096286C">
      <w:pPr>
        <w:pStyle w:val="Figuretitle"/>
        <w:rPr>
          <w:u w:color="000000"/>
          <w:bdr w:val="nil"/>
        </w:rPr>
      </w:pPr>
      <w:r w:rsidRPr="006641D7">
        <w:rPr>
          <w:u w:color="000000"/>
          <w:bdr w:val="nil"/>
        </w:rPr>
        <w:t>Spectrum of several different VoIP phones measured in a shielded chamber at the VLA</w:t>
      </w:r>
    </w:p>
    <w:p w14:paraId="1C5C77E0" w14:textId="77777777" w:rsidR="00617155" w:rsidRDefault="00617155" w:rsidP="00617155">
      <w:pPr>
        <w:pStyle w:val="Figure"/>
        <w:rPr>
          <w:rFonts w:eastAsia="Arial Unicode MS"/>
        </w:rPr>
      </w:pPr>
      <w:r w:rsidRPr="006641D7">
        <w:rPr>
          <w:rFonts w:eastAsia="Arial Unicode MS"/>
          <w:noProof/>
        </w:rPr>
        <w:drawing>
          <wp:inline distT="0" distB="0" distL="0" distR="0" wp14:anchorId="75DEFCCE" wp14:editId="0695601A">
            <wp:extent cx="4177261" cy="5502075"/>
            <wp:effectExtent l="0" t="0" r="0" b="3810"/>
            <wp:docPr id="2059718728"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8728" name="Picture 1" descr="A picture containing time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02802" cy="5535716"/>
                    </a:xfrm>
                    <a:prstGeom prst="rect">
                      <a:avLst/>
                    </a:prstGeom>
                  </pic:spPr>
                </pic:pic>
              </a:graphicData>
            </a:graphic>
          </wp:inline>
        </w:drawing>
      </w:r>
    </w:p>
    <w:p w14:paraId="6D929AC2" w14:textId="37F12F8F" w:rsidR="0063626D" w:rsidRPr="0063626D" w:rsidRDefault="0063626D" w:rsidP="0096286C">
      <w:pPr>
        <w:pStyle w:val="Note"/>
        <w:rPr>
          <w:rFonts w:eastAsia="Arial Unicode MS"/>
        </w:rPr>
      </w:pPr>
      <w:r>
        <w:rPr>
          <w:rFonts w:eastAsia="Arial Unicode MS"/>
          <w:i/>
          <w:iCs/>
        </w:rPr>
        <w:t xml:space="preserve">Note to Fig. 6: </w:t>
      </w:r>
      <w:r w:rsidR="00CB2A18" w:rsidRPr="0096286C">
        <w:t>Resolution</w:t>
      </w:r>
      <w:r w:rsidR="00CB2A18" w:rsidRPr="006641D7">
        <w:rPr>
          <w:u w:color="000000"/>
          <w:bdr w:val="nil"/>
        </w:rPr>
        <w:t xml:space="preserve"> is 1</w:t>
      </w:r>
      <w:r w:rsidR="00CB2A18" w:rsidRPr="006641D7">
        <w:t> </w:t>
      </w:r>
      <w:r w:rsidR="00CB2A18" w:rsidRPr="006641D7">
        <w:rPr>
          <w:u w:color="000000"/>
          <w:bdr w:val="nil"/>
        </w:rPr>
        <w:t>kHz for Systems 1-3 and 100 kHz for System 4. MC = ‘media converter unit’. This region of spectrum includes numerous RAS primary or secondary allocations (1</w:t>
      </w:r>
      <w:r w:rsidR="00CB2A18" w:rsidRPr="006641D7">
        <w:t> </w:t>
      </w:r>
      <w:r w:rsidR="00CB2A18" w:rsidRPr="006641D7">
        <w:rPr>
          <w:u w:color="000000"/>
          <w:bdr w:val="nil"/>
        </w:rPr>
        <w:t>400-1</w:t>
      </w:r>
      <w:r w:rsidR="00CB2A18" w:rsidRPr="006641D7">
        <w:t> </w:t>
      </w:r>
      <w:r w:rsidR="00CB2A18" w:rsidRPr="006641D7">
        <w:rPr>
          <w:u w:color="000000"/>
          <w:bdr w:val="nil"/>
        </w:rPr>
        <w:t>427 MHz, 1</w:t>
      </w:r>
      <w:r w:rsidR="00CB2A18" w:rsidRPr="006641D7">
        <w:t> </w:t>
      </w:r>
      <w:r w:rsidR="00CB2A18" w:rsidRPr="006641D7">
        <w:rPr>
          <w:u w:color="000000"/>
          <w:bdr w:val="nil"/>
        </w:rPr>
        <w:t>610.60-1</w:t>
      </w:r>
      <w:r w:rsidR="00CB2A18" w:rsidRPr="006641D7">
        <w:t> </w:t>
      </w:r>
      <w:r w:rsidR="00CB2A18" w:rsidRPr="006641D7">
        <w:rPr>
          <w:u w:color="000000"/>
          <w:bdr w:val="nil"/>
        </w:rPr>
        <w:t>613.80 MHz, 1</w:t>
      </w:r>
      <w:r w:rsidR="00CB2A18" w:rsidRPr="006641D7">
        <w:t> </w:t>
      </w:r>
      <w:r w:rsidR="00CB2A18" w:rsidRPr="006641D7">
        <w:rPr>
          <w:u w:color="000000"/>
          <w:bdr w:val="nil"/>
        </w:rPr>
        <w:t>660-1</w:t>
      </w:r>
      <w:r w:rsidR="00CB2A18" w:rsidRPr="006641D7">
        <w:t> </w:t>
      </w:r>
      <w:r w:rsidR="00CB2A18" w:rsidRPr="006641D7">
        <w:rPr>
          <w:u w:color="000000"/>
          <w:bdr w:val="nil"/>
        </w:rPr>
        <w:t>670 MHz and 1</w:t>
      </w:r>
      <w:r w:rsidR="00CB2A18" w:rsidRPr="006641D7">
        <w:t> </w:t>
      </w:r>
      <w:r w:rsidR="00CB2A18" w:rsidRPr="006641D7">
        <w:rPr>
          <w:u w:color="000000"/>
          <w:bdr w:val="nil"/>
        </w:rPr>
        <w:t>718.80-1</w:t>
      </w:r>
      <w:r w:rsidR="00CB2A18" w:rsidRPr="006641D7">
        <w:t> </w:t>
      </w:r>
      <w:r w:rsidR="00CB2A18" w:rsidRPr="006641D7">
        <w:rPr>
          <w:u w:color="000000"/>
          <w:bdr w:val="nil"/>
        </w:rPr>
        <w:t>722.20 MHz) as well as the 5.139 region 1</w:t>
      </w:r>
      <w:r w:rsidR="00CB2A18" w:rsidRPr="006641D7">
        <w:t> </w:t>
      </w:r>
      <w:r w:rsidR="00CB2A18" w:rsidRPr="006641D7">
        <w:rPr>
          <w:u w:color="000000"/>
          <w:bdr w:val="nil"/>
        </w:rPr>
        <w:t>330</w:t>
      </w:r>
      <w:r w:rsidR="006D2B3A">
        <w:rPr>
          <w:u w:color="000000"/>
          <w:bdr w:val="nil"/>
        </w:rPr>
        <w:t>‑</w:t>
      </w:r>
      <w:r w:rsidR="00CB2A18" w:rsidRPr="006641D7">
        <w:rPr>
          <w:u w:color="000000"/>
          <w:bdr w:val="nil"/>
        </w:rPr>
        <w:t>1</w:t>
      </w:r>
      <w:r w:rsidR="00CB2A18" w:rsidRPr="006641D7">
        <w:t> </w:t>
      </w:r>
      <w:r w:rsidR="00CB2A18" w:rsidRPr="006641D7">
        <w:rPr>
          <w:u w:color="000000"/>
          <w:bdr w:val="nil"/>
        </w:rPr>
        <w:t xml:space="preserve">400 </w:t>
      </w:r>
      <w:proofErr w:type="spellStart"/>
      <w:r w:rsidR="00CB2A18" w:rsidRPr="006641D7">
        <w:rPr>
          <w:u w:color="000000"/>
          <w:bdr w:val="nil"/>
        </w:rPr>
        <w:t>MHz</w:t>
      </w:r>
      <w:r w:rsidR="00613A4C">
        <w:rPr>
          <w:u w:color="000000"/>
          <w:bdr w:val="nil"/>
        </w:rPr>
        <w:t>.</w:t>
      </w:r>
      <w:proofErr w:type="spellEnd"/>
    </w:p>
    <w:p w14:paraId="226F8612" w14:textId="478BB142" w:rsidR="00617155" w:rsidRPr="006641D7" w:rsidRDefault="00617155" w:rsidP="00617155">
      <w:pPr>
        <w:rPr>
          <w:rFonts w:eastAsia="Arial Unicode MS"/>
        </w:rPr>
      </w:pPr>
      <w:r w:rsidRPr="006641D7">
        <w:rPr>
          <w:rFonts w:eastAsia="Arial Unicode MS"/>
        </w:rPr>
        <w:t xml:space="preserve">EVLA uses a reference signal at 128 MHz as a clock signal for </w:t>
      </w:r>
      <w:r w:rsidR="00F61760" w:rsidRPr="006641D7">
        <w:rPr>
          <w:rFonts w:eastAsia="Arial Unicode MS"/>
        </w:rPr>
        <w:t xml:space="preserve">Field Programable Gate Arrays </w:t>
      </w:r>
      <w:r w:rsidRPr="006641D7">
        <w:rPr>
          <w:rFonts w:eastAsia="Arial Unicode MS"/>
        </w:rPr>
        <w:t>(</w:t>
      </w:r>
      <w:r w:rsidR="00F61760" w:rsidRPr="006641D7">
        <w:rPr>
          <w:rFonts w:eastAsia="Arial Unicode MS"/>
        </w:rPr>
        <w:t>FPGA</w:t>
      </w:r>
      <w:r w:rsidRPr="006641D7">
        <w:rPr>
          <w:rFonts w:eastAsia="Arial Unicode MS"/>
        </w:rPr>
        <w:t>) used in various electronics. Reports of interference at 1 408 MHz (the 11</w:t>
      </w:r>
      <w:r w:rsidRPr="0096286C">
        <w:rPr>
          <w:rFonts w:eastAsia="Arial Unicode MS"/>
          <w:vertAlign w:val="superscript"/>
        </w:rPr>
        <w:t>th</w:t>
      </w:r>
      <w:r w:rsidRPr="006641D7">
        <w:rPr>
          <w:rFonts w:eastAsia="Arial Unicode MS"/>
        </w:rPr>
        <w:t xml:space="preserve"> harmonics of 128</w:t>
      </w:r>
      <w:r>
        <w:rPr>
          <w:rFonts w:eastAsia="Arial Unicode MS"/>
        </w:rPr>
        <w:t> </w:t>
      </w:r>
      <w:r w:rsidRPr="006641D7">
        <w:rPr>
          <w:rFonts w:eastAsia="Arial Unicode MS"/>
        </w:rPr>
        <w:t>MHz) led to a search for harmonics and the identification of the 128 MHz reference signal from some of the electronics as the generator of a variety of odd harmonics (e.g. both 1 408 MHz, and 1 920 MHz – the 15</w:t>
      </w:r>
      <w:r w:rsidRPr="0096286C">
        <w:rPr>
          <w:rFonts w:eastAsia="Arial Unicode MS"/>
          <w:vertAlign w:val="superscript"/>
        </w:rPr>
        <w:t>th</w:t>
      </w:r>
      <w:r w:rsidRPr="00044F35">
        <w:rPr>
          <w:rFonts w:eastAsia="Arial Unicode MS"/>
        </w:rPr>
        <w:t xml:space="preserve"> </w:t>
      </w:r>
      <w:r w:rsidRPr="006641D7">
        <w:rPr>
          <w:rFonts w:eastAsia="Arial Unicode MS"/>
        </w:rPr>
        <w:t>harmonics were detected in interference scans done in 2013 and 2014). While the 11</w:t>
      </w:r>
      <w:r w:rsidRPr="0096286C">
        <w:rPr>
          <w:rFonts w:eastAsia="Arial Unicode MS"/>
          <w:vertAlign w:val="superscript"/>
        </w:rPr>
        <w:t>th</w:t>
      </w:r>
      <w:r w:rsidRPr="006641D7">
        <w:rPr>
          <w:rFonts w:eastAsia="Arial Unicode MS"/>
        </w:rPr>
        <w:t xml:space="preserve"> harmonic is beyond the range for measurements of spurious emissions in</w:t>
      </w:r>
      <w:r>
        <w:rPr>
          <w:rFonts w:eastAsia="Arial Unicode MS"/>
        </w:rPr>
        <w:t xml:space="preserve"> Recommendation </w:t>
      </w:r>
      <w:hyperlink r:id="rId39" w:history="1">
        <w:r w:rsidRPr="004F4D41">
          <w:rPr>
            <w:rStyle w:val="Hyperlink"/>
            <w:rFonts w:eastAsia="Arial Unicode MS"/>
            <w:color w:val="auto"/>
            <w:u w:val="none"/>
          </w:rPr>
          <w:t>ITU-R SM.329</w:t>
        </w:r>
      </w:hyperlink>
      <w:r w:rsidRPr="006641D7">
        <w:rPr>
          <w:rFonts w:eastAsia="Arial Unicode MS"/>
        </w:rPr>
        <w:t xml:space="preserve"> (see Table 1) it is a distinctive and well recognized interference feature at the VLA. </w:t>
      </w:r>
    </w:p>
    <w:p w14:paraId="2B773522" w14:textId="77777777" w:rsidR="00617155" w:rsidRPr="0096286C" w:rsidRDefault="00617155" w:rsidP="0096286C">
      <w:pPr>
        <w:rPr>
          <w:rFonts w:eastAsia="Arial Unicode MS"/>
        </w:rPr>
      </w:pPr>
      <w:r w:rsidRPr="006641D7">
        <w:rPr>
          <w:rFonts w:eastAsia="Arial Unicode MS"/>
        </w:rPr>
        <w:lastRenderedPageBreak/>
        <w:t>An NRAO memo (EVLAM183</w:t>
      </w:r>
      <w:r w:rsidRPr="006641D7">
        <w:rPr>
          <w:rStyle w:val="FootnoteReference"/>
          <w:rFonts w:eastAsia="Arial Unicode MS"/>
        </w:rPr>
        <w:footnoteReference w:id="4"/>
      </w:r>
      <w:r w:rsidRPr="006641D7">
        <w:rPr>
          <w:rFonts w:eastAsia="Arial Unicode MS"/>
        </w:rPr>
        <w:t xml:space="preserve">) </w:t>
      </w:r>
      <w:r w:rsidRPr="0096286C">
        <w:rPr>
          <w:rFonts w:eastAsia="Arial Unicode MS"/>
        </w:rPr>
        <w:t>reported these finding along with additional testing of spurious emissions from various internal electronics with FPGA, recommending that some of the equipment needed additional shielding to minimize the impact of the harmonic emissions on RAS observations.</w:t>
      </w:r>
    </w:p>
    <w:p w14:paraId="173E35F7" w14:textId="77777777" w:rsidR="00617155" w:rsidRPr="009F0CA6" w:rsidRDefault="00617155" w:rsidP="00617155">
      <w:pPr>
        <w:pStyle w:val="Heading3"/>
      </w:pPr>
      <w:bookmarkStart w:id="44" w:name="_Toc107474306"/>
      <w:bookmarkStart w:id="45" w:name="_Toc147908274"/>
      <w:bookmarkStart w:id="46" w:name="_Toc194408694"/>
      <w:r w:rsidRPr="009F0CA6">
        <w:t>2.2.3</w:t>
      </w:r>
      <w:r w:rsidRPr="009F0CA6">
        <w:tab/>
        <w:t>Owens Valley Radio Observatory, California</w:t>
      </w:r>
      <w:bookmarkEnd w:id="39"/>
      <w:bookmarkEnd w:id="44"/>
      <w:bookmarkEnd w:id="45"/>
      <w:bookmarkEnd w:id="46"/>
    </w:p>
    <w:p w14:paraId="48A90BB0" w14:textId="229E3817" w:rsidR="00617155" w:rsidRPr="0096286C" w:rsidRDefault="00617155" w:rsidP="00617155">
      <w:pPr>
        <w:rPr>
          <w:rFonts w:eastAsia="Arial Unicode MS"/>
        </w:rPr>
      </w:pPr>
      <w:r w:rsidRPr="0096286C">
        <w:rPr>
          <w:rFonts w:eastAsia="Arial Unicode MS"/>
        </w:rPr>
        <w:t xml:space="preserve">Data were taken in February 2021 using the DSA-100 (the 100-element Deep Synoptic Array) currently being developed at the Owens Valley Radio Observatory (OVRO) to monitor emissions in the 1 420-1 427 MHz RAS passive band. Investigation is ongoing to seek the source of several narrow band signals which were detected (see Fig. </w:t>
      </w:r>
      <w:r w:rsidR="007B09C6">
        <w:rPr>
          <w:rFonts w:eastAsia="Arial Unicode MS"/>
        </w:rPr>
        <w:t>7</w:t>
      </w:r>
      <w:r w:rsidRPr="0096286C">
        <w:rPr>
          <w:rFonts w:eastAsia="Arial Unicode MS"/>
        </w:rPr>
        <w:t xml:space="preserve">). </w:t>
      </w:r>
    </w:p>
    <w:p w14:paraId="1832394E" w14:textId="625D463F" w:rsidR="00617155" w:rsidRPr="006D2B3A" w:rsidRDefault="00617155" w:rsidP="006D2B3A">
      <w:pPr>
        <w:pStyle w:val="FigureNo"/>
      </w:pPr>
      <w:r w:rsidRPr="006641D7">
        <w:t xml:space="preserve">Figure </w:t>
      </w:r>
      <w:r w:rsidR="004C1447">
        <w:t>7</w:t>
      </w:r>
    </w:p>
    <w:p w14:paraId="59CD1B0F" w14:textId="6638C0B3" w:rsidR="00617155" w:rsidRPr="006641D7" w:rsidRDefault="00617155" w:rsidP="0096286C">
      <w:pPr>
        <w:pStyle w:val="Figuretitle"/>
        <w:rPr>
          <w:u w:color="000000"/>
          <w:bdr w:val="nil"/>
        </w:rPr>
      </w:pPr>
      <w:r w:rsidRPr="006641D7">
        <w:rPr>
          <w:u w:color="000000"/>
          <w:bdr w:val="nil"/>
        </w:rPr>
        <w:t xml:space="preserve">Data taken in February 2021 </w:t>
      </w:r>
      <w:r w:rsidR="006323E4" w:rsidRPr="006641D7">
        <w:rPr>
          <w:u w:color="000000"/>
          <w:bdr w:val="nil"/>
        </w:rPr>
        <w:t xml:space="preserve">with </w:t>
      </w:r>
      <w:r w:rsidRPr="006641D7">
        <w:rPr>
          <w:u w:color="000000"/>
          <w:bdr w:val="nil"/>
        </w:rPr>
        <w:t xml:space="preserve">the DSA-100 currently being developed at the Owens Valley Radio Observatory </w:t>
      </w:r>
      <w:r w:rsidR="0008664C">
        <w:rPr>
          <w:u w:color="000000"/>
          <w:bdr w:val="nil"/>
        </w:rPr>
        <w:br/>
      </w:r>
      <w:r w:rsidR="006323E4">
        <w:rPr>
          <w:u w:color="000000"/>
          <w:bdr w:val="nil"/>
        </w:rPr>
        <w:t>(</w:t>
      </w:r>
      <w:r w:rsidR="006323E4" w:rsidRPr="006641D7">
        <w:rPr>
          <w:u w:color="000000"/>
          <w:bdr w:val="nil"/>
        </w:rPr>
        <w:t xml:space="preserve">data </w:t>
      </w:r>
      <w:r w:rsidRPr="006641D7">
        <w:rPr>
          <w:u w:color="000000"/>
          <w:bdr w:val="nil"/>
        </w:rPr>
        <w:t>provided by the California Institute of Technology</w:t>
      </w:r>
      <w:r w:rsidR="006323E4">
        <w:rPr>
          <w:u w:color="000000"/>
          <w:bdr w:val="nil"/>
        </w:rPr>
        <w:t>)</w:t>
      </w:r>
    </w:p>
    <w:p w14:paraId="2C93F15B" w14:textId="77777777" w:rsidR="00617155" w:rsidRPr="006641D7" w:rsidRDefault="00617155" w:rsidP="0096286C">
      <w:pPr>
        <w:pStyle w:val="Figure"/>
      </w:pPr>
      <w:r w:rsidRPr="0096286C">
        <w:rPr>
          <w:noProof/>
        </w:rPr>
        <w:drawing>
          <wp:inline distT="0" distB="0" distL="0" distR="0" wp14:anchorId="2B948343" wp14:editId="7B7C758E">
            <wp:extent cx="6061499" cy="3132667"/>
            <wp:effectExtent l="0" t="0" r="0" b="0"/>
            <wp:docPr id="1073741827" name="Picture 1073741827"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40"/>
                    <a:stretch>
                      <a:fillRect/>
                    </a:stretch>
                  </pic:blipFill>
                  <pic:spPr>
                    <a:xfrm>
                      <a:off x="0" y="0"/>
                      <a:ext cx="6067141" cy="3135583"/>
                    </a:xfrm>
                    <a:prstGeom prst="rect">
                      <a:avLst/>
                    </a:prstGeom>
                    <a:ln w="12700" cap="flat">
                      <a:noFill/>
                      <a:miter lim="400000"/>
                    </a:ln>
                    <a:effectLst/>
                  </pic:spPr>
                </pic:pic>
              </a:graphicData>
            </a:graphic>
          </wp:inline>
        </w:drawing>
      </w:r>
    </w:p>
    <w:p w14:paraId="429F00E8" w14:textId="77777777" w:rsidR="00617155" w:rsidRPr="006641D7" w:rsidRDefault="00617155" w:rsidP="0096286C">
      <w:pPr>
        <w:pStyle w:val="Figure"/>
      </w:pPr>
      <w:r w:rsidRPr="006641D7">
        <w:rPr>
          <w:noProof/>
          <w:u w:color="000000"/>
          <w:bdr w:val="nil"/>
        </w:rPr>
        <w:lastRenderedPageBreak/>
        <w:drawing>
          <wp:inline distT="0" distB="0" distL="0" distR="0" wp14:anchorId="70B6CF14" wp14:editId="27C48753">
            <wp:extent cx="6120765" cy="3171825"/>
            <wp:effectExtent l="0" t="0" r="0" b="9525"/>
            <wp:docPr id="1073741828" name="Picture 1073741828"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41"/>
                    <a:stretch>
                      <a:fillRect/>
                    </a:stretch>
                  </pic:blipFill>
                  <pic:spPr>
                    <a:xfrm>
                      <a:off x="0" y="0"/>
                      <a:ext cx="6120765" cy="3171825"/>
                    </a:xfrm>
                    <a:prstGeom prst="rect">
                      <a:avLst/>
                    </a:prstGeom>
                    <a:ln w="12700" cap="flat">
                      <a:noFill/>
                      <a:miter lim="400000"/>
                    </a:ln>
                    <a:effectLst/>
                  </pic:spPr>
                </pic:pic>
              </a:graphicData>
            </a:graphic>
          </wp:inline>
        </w:drawing>
      </w:r>
    </w:p>
    <w:p w14:paraId="68F29DBE" w14:textId="77777777" w:rsidR="00617155" w:rsidRPr="006641D7" w:rsidRDefault="00617155" w:rsidP="00617155">
      <w:pPr>
        <w:pStyle w:val="Heading2"/>
        <w:rPr>
          <w:u w:color="000000"/>
          <w:bdr w:val="nil"/>
        </w:rPr>
      </w:pPr>
      <w:bookmarkStart w:id="47" w:name="_Toc5"/>
      <w:bookmarkStart w:id="48" w:name="_Toc107474308"/>
      <w:bookmarkStart w:id="49" w:name="_Toc147908275"/>
      <w:bookmarkStart w:id="50" w:name="_Toc194408695"/>
      <w:r w:rsidRPr="006641D7">
        <w:rPr>
          <w:u w:color="000000"/>
          <w:bdr w:val="nil"/>
        </w:rPr>
        <w:t>2.3</w:t>
      </w:r>
      <w:r w:rsidRPr="006641D7">
        <w:rPr>
          <w:u w:color="000000"/>
          <w:bdr w:val="nil"/>
        </w:rPr>
        <w:tab/>
        <w:t>Other regions</w:t>
      </w:r>
      <w:bookmarkEnd w:id="47"/>
      <w:bookmarkEnd w:id="48"/>
      <w:bookmarkEnd w:id="49"/>
      <w:bookmarkEnd w:id="50"/>
    </w:p>
    <w:p w14:paraId="3E9A7D95" w14:textId="77777777" w:rsidR="00617155" w:rsidRPr="009F0CA6" w:rsidRDefault="00617155" w:rsidP="00617155">
      <w:pPr>
        <w:pStyle w:val="Heading3"/>
      </w:pPr>
      <w:bookmarkStart w:id="51" w:name="_Toc147908276"/>
      <w:bookmarkStart w:id="52" w:name="_Toc194408696"/>
      <w:r w:rsidRPr="009F0CA6">
        <w:t>2.3.1</w:t>
      </w:r>
      <w:r w:rsidRPr="009F0CA6">
        <w:tab/>
        <w:t>South Pole telescope</w:t>
      </w:r>
      <w:bookmarkEnd w:id="51"/>
      <w:bookmarkEnd w:id="52"/>
    </w:p>
    <w:p w14:paraId="47D084C3" w14:textId="000DEB13" w:rsidR="00617155" w:rsidRPr="006641D7" w:rsidRDefault="00617155" w:rsidP="00617155">
      <w:r w:rsidRPr="006641D7">
        <w:t xml:space="preserve">The South Pole Telescope (SPT) is a 10 m diameter telescope primarily used for observations of the cosmic microwave background (CMB) designed to operate at microwave frequencies (with bands </w:t>
      </w:r>
      <w:r w:rsidR="00C57477" w:rsidRPr="006641D7">
        <w:t>centred</w:t>
      </w:r>
      <w:r w:rsidRPr="006641D7">
        <w:t xml:space="preserve"> at 95, 150 and 220 GHz) from the United States Research Station (the Amundsen-Scott South Pole Station), located in the South Pole Antarctic Treaty Area. </w:t>
      </w:r>
    </w:p>
    <w:p w14:paraId="2581F932" w14:textId="77777777" w:rsidR="00617155" w:rsidRPr="006641D7" w:rsidRDefault="00617155" w:rsidP="00617155">
      <w:r w:rsidRPr="006641D7">
        <w:t xml:space="preserve">In November 2020, SPT reported observations of a bright non-thermal point source moving across their field of view. After discussions with the satellite operator, it was determined that the emissions detected by SPT were </w:t>
      </w:r>
      <w:r w:rsidRPr="00044F35">
        <w:t>the 6th and 9th harmonics</w:t>
      </w:r>
      <w:r w:rsidRPr="006641D7">
        <w:t xml:space="preserve"> of the satellite’s K-band antenna. These harmonic frequencies of 24.52 GHz overlap with the 150 GHz and 220 GHz observing bands of the SPT telescope. Notably, the 6th harmonic of 24.52 GHz is at 147 GHz, which is within the 136-148.5 GHz band, listed in RR No. </w:t>
      </w:r>
      <w:r w:rsidRPr="006641D7">
        <w:rPr>
          <w:b/>
          <w:bCs/>
        </w:rPr>
        <w:t>5.149.</w:t>
      </w:r>
    </w:p>
    <w:p w14:paraId="0641AA2A" w14:textId="77777777" w:rsidR="00617155" w:rsidRPr="006641D7" w:rsidRDefault="00617155" w:rsidP="00617155">
      <w:pPr>
        <w:pStyle w:val="Heading1"/>
      </w:pPr>
      <w:bookmarkStart w:id="53" w:name="_Toc114757207"/>
      <w:bookmarkStart w:id="54" w:name="_Toc147908277"/>
      <w:bookmarkStart w:id="55" w:name="_Toc194408697"/>
      <w:r w:rsidRPr="006641D7">
        <w:t>3</w:t>
      </w:r>
      <w:bookmarkEnd w:id="53"/>
      <w:r w:rsidRPr="006641D7">
        <w:tab/>
        <w:t>Summary</w:t>
      </w:r>
      <w:bookmarkEnd w:id="54"/>
      <w:bookmarkEnd w:id="55"/>
    </w:p>
    <w:p w14:paraId="2029CD2D" w14:textId="1A5A027D" w:rsidR="00617155" w:rsidRPr="006641D7" w:rsidRDefault="00617155" w:rsidP="00617155">
      <w:r w:rsidRPr="006641D7">
        <w:t xml:space="preserve">This Report describes how harmonic emissions may affect radio astronomy facilities in bands allocated to radio astronomy in particular when transmitting stations are at high </w:t>
      </w:r>
      <w:proofErr w:type="gramStart"/>
      <w:r w:rsidRPr="006641D7">
        <w:t>altitude, and</w:t>
      </w:r>
      <w:proofErr w:type="gramEnd"/>
      <w:r w:rsidRPr="006641D7">
        <w:t xml:space="preserve"> provides several examples of harmonic emissions detected by RAS stations. In some cases, these emissions are found in passive RAS bands mentioned in RR No. </w:t>
      </w:r>
      <w:r w:rsidRPr="006641D7">
        <w:rPr>
          <w:b/>
          <w:bCs/>
        </w:rPr>
        <w:t>5.340</w:t>
      </w:r>
      <w:r w:rsidRPr="006641D7">
        <w:t xml:space="preserve"> or RR No. </w:t>
      </w:r>
      <w:r w:rsidRPr="006641D7">
        <w:rPr>
          <w:b/>
          <w:bCs/>
        </w:rPr>
        <w:t>5.149</w:t>
      </w:r>
      <w:r w:rsidRPr="006641D7">
        <w:t>. The Report begins with some background information on harmonic emissions</w:t>
      </w:r>
      <w:r w:rsidR="00C83A5B">
        <w:t>,</w:t>
      </w:r>
      <w:r w:rsidRPr="006641D7">
        <w:t xml:space="preserve"> a class of spurious emissions found at integer multiples of the primary transmission frequency, the amplitude of which depends on the design of the transmitting device. It also lists the challenges that harmonics emissions create for radio astronomy observations, including a discussion of resources spent tracking down emissions, on large scale removal of data flagged with strong RFI, and the problems of identifying weaker interference and distinguishing it from natural cosmic emissions. A section on measurements provides advice on techniques to identify harmonics emission, which can be challenging to distinguish from other sources. Finally, several examples of harmonics signals detected at radio astronomy facilities are given. The above examples illustrate the potential impact of harmonics at radio astronomy facilities.</w:t>
      </w:r>
    </w:p>
    <w:p w14:paraId="7EB0E87F" w14:textId="5E2178EA" w:rsidR="00617155" w:rsidRPr="006641D7" w:rsidRDefault="00617155" w:rsidP="00617155">
      <w:r w:rsidRPr="006641D7">
        <w:t xml:space="preserve">According to the measurement results and parameter assessment, it is possible to conclude that harmonics emissions might create a risk of interference to the radio astronomy stations in specific </w:t>
      </w:r>
      <w:r w:rsidRPr="006641D7">
        <w:lastRenderedPageBreak/>
        <w:t xml:space="preserve">scenarios and under specific conditions, in particular when the transmitter is at high altitudes. While harmonic emissions from terrestrial transmitters is normally a national matter (due to terrain shielding and propagation losses), the same effect from air and space borne transmitters can be an international matter as shown in this </w:t>
      </w:r>
      <w:r w:rsidR="00E20C92" w:rsidRPr="006641D7">
        <w:t>Report</w:t>
      </w:r>
      <w:r w:rsidRPr="006641D7">
        <w:t>. Further case-by-case studies might help determining whether harmonics effects should be taken into account or not.</w:t>
      </w:r>
    </w:p>
    <w:p w14:paraId="63D45655" w14:textId="628E7A33" w:rsidR="00617155" w:rsidRPr="006641D7" w:rsidRDefault="00617155" w:rsidP="00377826">
      <w:pPr>
        <w:pStyle w:val="Heading1"/>
      </w:pPr>
      <w:bookmarkStart w:id="56" w:name="_Toc6"/>
      <w:bookmarkStart w:id="57" w:name="_Toc107474309"/>
      <w:bookmarkStart w:id="58" w:name="_Toc147908278"/>
      <w:bookmarkStart w:id="59" w:name="_Toc194408698"/>
      <w:r w:rsidRPr="006641D7">
        <w:rPr>
          <w:u w:color="000000"/>
          <w:bdr w:val="nil"/>
        </w:rPr>
        <w:t>4</w:t>
      </w:r>
      <w:r w:rsidRPr="006641D7">
        <w:rPr>
          <w:u w:color="000000"/>
          <w:bdr w:val="nil"/>
        </w:rPr>
        <w:tab/>
        <w:t>References</w:t>
      </w:r>
      <w:bookmarkEnd w:id="56"/>
      <w:r w:rsidRPr="006641D7">
        <w:rPr>
          <w:u w:color="000000"/>
          <w:bdr w:val="nil"/>
        </w:rPr>
        <w:t xml:space="preserve"> </w:t>
      </w:r>
      <w:r w:rsidRPr="006641D7">
        <w:rPr>
          <w:shd w:val="clear" w:color="auto" w:fill="FFFFFF"/>
        </w:rPr>
        <w:t xml:space="preserve">and </w:t>
      </w:r>
      <w:r w:rsidR="007B09C6" w:rsidRPr="006641D7">
        <w:rPr>
          <w:shd w:val="clear" w:color="auto" w:fill="FFFFFF"/>
        </w:rPr>
        <w:t xml:space="preserve">related </w:t>
      </w:r>
      <w:r w:rsidRPr="006641D7">
        <w:rPr>
          <w:shd w:val="clear" w:color="auto" w:fill="FFFFFF"/>
        </w:rPr>
        <w:t xml:space="preserve">ITU-R </w:t>
      </w:r>
      <w:r w:rsidRPr="00377826">
        <w:t>Recommendations</w:t>
      </w:r>
      <w:r w:rsidRPr="006641D7">
        <w:rPr>
          <w:shd w:val="clear" w:color="auto" w:fill="FFFFFF"/>
        </w:rPr>
        <w:t xml:space="preserve"> and Reports</w:t>
      </w:r>
      <w:bookmarkEnd w:id="57"/>
      <w:bookmarkEnd w:id="58"/>
      <w:bookmarkEnd w:id="59"/>
    </w:p>
    <w:p w14:paraId="201D5A46" w14:textId="77777777" w:rsidR="00606AC9" w:rsidRPr="00606AC9" w:rsidRDefault="00606AC9" w:rsidP="0096286C">
      <w:pPr>
        <w:pStyle w:val="Reftext"/>
        <w:rPr>
          <w:u w:color="000000"/>
          <w:bdr w:val="nil"/>
        </w:rPr>
      </w:pPr>
      <w:r w:rsidRPr="00606AC9">
        <w:rPr>
          <w:rFonts w:eastAsia="Arial Unicode MS"/>
          <w:u w:color="000000"/>
          <w:bdr w:val="nil"/>
        </w:rPr>
        <w:t xml:space="preserve">Recommendation </w:t>
      </w:r>
      <w:hyperlink r:id="rId42" w:history="1">
        <w:r w:rsidRPr="00606AC9">
          <w:rPr>
            <w:rStyle w:val="Hyperlink"/>
            <w:rFonts w:eastAsia="Arial Unicode MS"/>
            <w:color w:val="auto"/>
            <w:u w:val="none"/>
            <w:bdr w:val="nil"/>
          </w:rPr>
          <w:t>ITU-R SM.329</w:t>
        </w:r>
      </w:hyperlink>
      <w:r w:rsidRPr="00606AC9">
        <w:rPr>
          <w:rFonts w:eastAsia="Arial Unicode MS"/>
          <w:u w:color="000000"/>
          <w:bdr w:val="nil"/>
        </w:rPr>
        <w:t xml:space="preserve"> – Unwanted emissions in the spurious domain</w:t>
      </w:r>
    </w:p>
    <w:p w14:paraId="6400E101" w14:textId="416E54FE" w:rsidR="00617155" w:rsidRPr="006641D7" w:rsidRDefault="00617155" w:rsidP="0096286C">
      <w:pPr>
        <w:pStyle w:val="Reftext"/>
        <w:rPr>
          <w:u w:color="000000"/>
          <w:bdr w:val="nil"/>
        </w:rPr>
      </w:pPr>
      <w:r w:rsidRPr="006641D7">
        <w:rPr>
          <w:rFonts w:eastAsia="Arial Unicode MS"/>
          <w:u w:color="000000"/>
          <w:bdr w:val="nil"/>
        </w:rPr>
        <w:t xml:space="preserve">Recommendation </w:t>
      </w:r>
      <w:hyperlink r:id="rId43" w:history="1">
        <w:hyperlink r:id="rId44" w:history="1">
          <w:r w:rsidR="00043070" w:rsidRPr="00FC02CD">
            <w:rPr>
              <w:rStyle w:val="Hyperlink"/>
              <w:color w:val="auto"/>
              <w:u w:val="none"/>
              <w:bdr w:val="nil"/>
            </w:rPr>
            <w:t>ITU-R RA.769</w:t>
          </w:r>
        </w:hyperlink>
      </w:hyperlink>
      <w:r w:rsidRPr="006641D7">
        <w:rPr>
          <w:rFonts w:eastAsia="Arial Unicode MS"/>
        </w:rPr>
        <w:t xml:space="preserve"> – </w:t>
      </w:r>
      <w:r w:rsidRPr="006641D7">
        <w:rPr>
          <w:rFonts w:eastAsia="Arial Unicode MS"/>
          <w:u w:color="000000"/>
          <w:bdr w:val="nil"/>
        </w:rPr>
        <w:t>Protection criteria used for radio astronomical measurements</w:t>
      </w:r>
    </w:p>
    <w:p w14:paraId="69EB3F69" w14:textId="77777777" w:rsidR="00617155" w:rsidRPr="00606AC9" w:rsidRDefault="00617155" w:rsidP="0096286C">
      <w:pPr>
        <w:pStyle w:val="Reftext"/>
        <w:rPr>
          <w:u w:color="000000"/>
          <w:bdr w:val="nil"/>
        </w:rPr>
      </w:pPr>
      <w:r w:rsidRPr="00606AC9">
        <w:rPr>
          <w:rFonts w:eastAsia="Arial Unicode MS"/>
          <w:u w:color="000000"/>
          <w:bdr w:val="nil"/>
        </w:rPr>
        <w:t xml:space="preserve">Recommendation </w:t>
      </w:r>
      <w:hyperlink r:id="rId45" w:history="1">
        <w:r w:rsidRPr="00606AC9">
          <w:rPr>
            <w:rStyle w:val="Hyperlink"/>
            <w:rFonts w:eastAsia="Arial Unicode MS"/>
            <w:color w:val="auto"/>
            <w:u w:val="none"/>
            <w:bdr w:val="nil"/>
          </w:rPr>
          <w:t>ITU-R SM.1540</w:t>
        </w:r>
      </w:hyperlink>
      <w:r w:rsidRPr="00606AC9">
        <w:rPr>
          <w:rFonts w:eastAsia="Arial Unicode MS"/>
          <w:u w:color="000000"/>
          <w:bdr w:val="nil"/>
        </w:rPr>
        <w:t xml:space="preserve"> </w:t>
      </w:r>
      <w:r w:rsidRPr="00606AC9">
        <w:rPr>
          <w:rFonts w:eastAsia="Arial Unicode MS"/>
        </w:rPr>
        <w:t>–</w:t>
      </w:r>
      <w:r w:rsidRPr="00606AC9">
        <w:rPr>
          <w:rFonts w:eastAsia="Arial Unicode MS"/>
          <w:u w:color="000000"/>
          <w:bdr w:val="nil"/>
        </w:rPr>
        <w:t xml:space="preserve"> Unwanted emissions in the out-of-band domain falling into adjacent allocated bands</w:t>
      </w:r>
    </w:p>
    <w:p w14:paraId="00EC8474" w14:textId="77777777" w:rsidR="00617155" w:rsidRPr="00606AC9" w:rsidRDefault="00617155" w:rsidP="0096286C">
      <w:pPr>
        <w:pStyle w:val="Reftext"/>
        <w:rPr>
          <w:u w:color="000000"/>
          <w:bdr w:val="nil"/>
        </w:rPr>
      </w:pPr>
      <w:r w:rsidRPr="00606AC9">
        <w:rPr>
          <w:rFonts w:eastAsia="Arial Unicode MS"/>
          <w:u w:color="000000"/>
          <w:bdr w:val="nil"/>
        </w:rPr>
        <w:t xml:space="preserve">Recommendation </w:t>
      </w:r>
      <w:hyperlink r:id="rId46" w:history="1">
        <w:r w:rsidRPr="00606AC9">
          <w:rPr>
            <w:rStyle w:val="Hyperlink"/>
            <w:rFonts w:eastAsia="Arial Unicode MS"/>
            <w:color w:val="auto"/>
            <w:spacing w:val="-2"/>
            <w:u w:val="none"/>
            <w:bdr w:val="nil"/>
          </w:rPr>
          <w:t>ITU-R SM.1541</w:t>
        </w:r>
      </w:hyperlink>
      <w:r w:rsidRPr="00606AC9">
        <w:rPr>
          <w:rFonts w:eastAsia="Arial Unicode MS"/>
        </w:rPr>
        <w:t xml:space="preserve"> –</w:t>
      </w:r>
      <w:r w:rsidRPr="00606AC9">
        <w:rPr>
          <w:rFonts w:eastAsia="Arial Unicode MS"/>
          <w:u w:color="000000"/>
          <w:bdr w:val="nil"/>
        </w:rPr>
        <w:t xml:space="preserve"> Unwanted emissions in the out-of-band domain</w:t>
      </w:r>
    </w:p>
    <w:p w14:paraId="0CA1F96F" w14:textId="77777777" w:rsidR="00617155" w:rsidRPr="00606AC9" w:rsidRDefault="00617155" w:rsidP="0096286C">
      <w:pPr>
        <w:pStyle w:val="Reftext"/>
        <w:rPr>
          <w:u w:color="000000"/>
          <w:bdr w:val="nil"/>
        </w:rPr>
      </w:pPr>
      <w:r w:rsidRPr="00606AC9">
        <w:rPr>
          <w:rFonts w:eastAsia="Arial Unicode MS"/>
          <w:u w:color="000000"/>
          <w:bdr w:val="nil"/>
        </w:rPr>
        <w:t xml:space="preserve">Recommendation </w:t>
      </w:r>
      <w:hyperlink r:id="rId47" w:history="1">
        <w:r w:rsidRPr="00606AC9">
          <w:rPr>
            <w:rStyle w:val="Hyperlink"/>
            <w:rFonts w:eastAsia="Arial Unicode MS"/>
            <w:color w:val="auto"/>
            <w:u w:val="none"/>
            <w:bdr w:val="nil"/>
          </w:rPr>
          <w:t>ITU-R SM.1542</w:t>
        </w:r>
      </w:hyperlink>
      <w:r w:rsidRPr="00606AC9">
        <w:rPr>
          <w:rFonts w:eastAsia="Arial Unicode MS"/>
          <w:u w:color="000000"/>
          <w:bdr w:val="nil"/>
        </w:rPr>
        <w:t xml:space="preserve"> </w:t>
      </w:r>
      <w:r w:rsidRPr="00606AC9">
        <w:rPr>
          <w:rFonts w:eastAsia="Arial Unicode MS"/>
        </w:rPr>
        <w:t>–</w:t>
      </w:r>
      <w:r w:rsidRPr="00606AC9">
        <w:rPr>
          <w:rFonts w:eastAsia="Arial Unicode MS"/>
          <w:u w:color="000000"/>
          <w:bdr w:val="nil"/>
        </w:rPr>
        <w:t xml:space="preserve"> The protection of passive services from unwanted emissions</w:t>
      </w:r>
    </w:p>
    <w:p w14:paraId="3CEAE002" w14:textId="77777777" w:rsidR="00617155" w:rsidRPr="00606AC9" w:rsidRDefault="00617155" w:rsidP="0096286C">
      <w:pPr>
        <w:pStyle w:val="Reftext"/>
        <w:rPr>
          <w:rFonts w:eastAsia="Arial Unicode MS"/>
          <w:u w:color="000000"/>
          <w:bdr w:val="nil"/>
        </w:rPr>
      </w:pPr>
      <w:r w:rsidRPr="00606AC9">
        <w:rPr>
          <w:rFonts w:eastAsia="Arial Unicode MS"/>
          <w:u w:color="000000"/>
          <w:bdr w:val="nil"/>
        </w:rPr>
        <w:t xml:space="preserve">Recommendation </w:t>
      </w:r>
      <w:hyperlink r:id="rId48" w:history="1">
        <w:r w:rsidRPr="00606AC9">
          <w:rPr>
            <w:rStyle w:val="Hyperlink"/>
            <w:rFonts w:eastAsia="Arial Unicode MS"/>
            <w:color w:val="auto"/>
            <w:u w:val="none"/>
            <w:bdr w:val="nil"/>
          </w:rPr>
          <w:t>ITU-R SM.1633</w:t>
        </w:r>
      </w:hyperlink>
      <w:r w:rsidRPr="00606AC9">
        <w:rPr>
          <w:rFonts w:eastAsia="Arial Unicode MS"/>
          <w:u w:color="000000"/>
          <w:bdr w:val="nil"/>
        </w:rPr>
        <w:t xml:space="preserve"> </w:t>
      </w:r>
      <w:r w:rsidRPr="00606AC9">
        <w:rPr>
          <w:rFonts w:eastAsia="Arial Unicode MS"/>
        </w:rPr>
        <w:t>–</w:t>
      </w:r>
      <w:r w:rsidRPr="00606AC9">
        <w:rPr>
          <w:rFonts w:eastAsia="Arial Unicode MS"/>
          <w:u w:color="000000"/>
          <w:bdr w:val="nil"/>
        </w:rPr>
        <w:t xml:space="preserve"> Compatibility analysis between a passive service and an active service allocated in adjacent and nearby bands</w:t>
      </w:r>
    </w:p>
    <w:p w14:paraId="19A0730D" w14:textId="77777777" w:rsidR="00617155" w:rsidRPr="00606AC9" w:rsidRDefault="00617155" w:rsidP="0096286C">
      <w:pPr>
        <w:pStyle w:val="Reftext"/>
        <w:rPr>
          <w:rFonts w:eastAsia="Arial Unicode MS"/>
          <w:u w:color="000000"/>
          <w:bdr w:val="nil"/>
        </w:rPr>
      </w:pPr>
      <w:r w:rsidRPr="00606AC9">
        <w:rPr>
          <w:rFonts w:eastAsia="Arial Unicode MS"/>
          <w:u w:color="000000"/>
          <w:bdr w:val="nil"/>
        </w:rPr>
        <w:t xml:space="preserve">Report </w:t>
      </w:r>
      <w:hyperlink r:id="rId49" w:history="1">
        <w:r w:rsidRPr="00606AC9">
          <w:rPr>
            <w:rStyle w:val="Hyperlink"/>
            <w:rFonts w:eastAsia="Arial Unicode MS"/>
            <w:color w:val="auto"/>
            <w:u w:val="none"/>
            <w:bdr w:val="nil"/>
          </w:rPr>
          <w:t>ITU-R RA.2259</w:t>
        </w:r>
      </w:hyperlink>
      <w:r w:rsidRPr="00606AC9">
        <w:rPr>
          <w:rFonts w:eastAsia="Arial Unicode MS"/>
          <w:u w:color="000000"/>
          <w:bdr w:val="nil"/>
        </w:rPr>
        <w:t xml:space="preserve"> – Characteristics of radio quiet zones</w:t>
      </w:r>
    </w:p>
    <w:p w14:paraId="3B6A6C13" w14:textId="016BC0FF" w:rsidR="00617155" w:rsidRPr="00606AC9" w:rsidRDefault="00617155" w:rsidP="0096286C">
      <w:pPr>
        <w:pStyle w:val="Reftext"/>
        <w:rPr>
          <w:rFonts w:eastAsia="Arial Unicode MS"/>
          <w:u w:color="000000"/>
          <w:bdr w:val="nil"/>
        </w:rPr>
      </w:pPr>
      <w:r w:rsidRPr="00606AC9">
        <w:rPr>
          <w:rFonts w:eastAsia="Arial Unicode MS"/>
          <w:u w:color="000000"/>
          <w:bdr w:val="nil"/>
        </w:rPr>
        <w:t xml:space="preserve">Report </w:t>
      </w:r>
      <w:hyperlink r:id="rId50" w:history="1">
        <w:r w:rsidR="00506382" w:rsidRPr="00606AC9">
          <w:rPr>
            <w:rStyle w:val="Hyperlink"/>
            <w:rFonts w:asciiTheme="majorBidi" w:hAnsiTheme="majorBidi" w:cstheme="majorBidi"/>
            <w:color w:val="auto"/>
            <w:u w:val="none"/>
          </w:rPr>
          <w:t>ITU-R</w:t>
        </w:r>
        <w:r w:rsidR="007B09C6">
          <w:rPr>
            <w:rStyle w:val="Hyperlink"/>
            <w:rFonts w:asciiTheme="majorBidi" w:hAnsiTheme="majorBidi" w:cstheme="majorBidi"/>
            <w:color w:val="auto"/>
            <w:u w:val="none"/>
          </w:rPr>
          <w:t xml:space="preserve"> </w:t>
        </w:r>
        <w:r w:rsidR="00506382" w:rsidRPr="00606AC9">
          <w:rPr>
            <w:rStyle w:val="Hyperlink"/>
            <w:rFonts w:asciiTheme="majorBidi" w:hAnsiTheme="majorBidi" w:cstheme="majorBidi"/>
            <w:color w:val="auto"/>
            <w:u w:val="none"/>
          </w:rPr>
          <w:t>RS.2490</w:t>
        </w:r>
      </w:hyperlink>
      <w:r w:rsidRPr="00606AC9">
        <w:rPr>
          <w:rFonts w:eastAsia="Arial Unicode MS"/>
          <w:u w:color="000000"/>
          <w:bdr w:val="nil"/>
        </w:rPr>
        <w:t xml:space="preserve"> – Global survey of radio frequency interference observed by the Aquarius </w:t>
      </w:r>
      <w:proofErr w:type="spellStart"/>
      <w:r w:rsidRPr="00606AC9">
        <w:rPr>
          <w:rFonts w:eastAsia="Arial Unicode MS"/>
          <w:u w:color="000000"/>
          <w:bdr w:val="nil"/>
        </w:rPr>
        <w:t>scatterometer</w:t>
      </w:r>
      <w:proofErr w:type="spellEnd"/>
      <w:r w:rsidRPr="00606AC9">
        <w:rPr>
          <w:rFonts w:eastAsia="Arial Unicode MS"/>
          <w:u w:color="000000"/>
          <w:bdr w:val="nil"/>
        </w:rPr>
        <w:t xml:space="preserve"> in the 1 215-1 300 MHz band and the Aquarius radiometer in the 1 400-1 427 MHz band</w:t>
      </w:r>
    </w:p>
    <w:p w14:paraId="7CC0F123" w14:textId="18267EAF" w:rsidR="00617155" w:rsidRPr="00606AC9" w:rsidRDefault="00617155" w:rsidP="0096286C">
      <w:pPr>
        <w:pStyle w:val="Reftext"/>
        <w:rPr>
          <w:rFonts w:eastAsia="Arial Unicode MS"/>
          <w:u w:color="000000"/>
          <w:bdr w:val="nil"/>
        </w:rPr>
      </w:pPr>
      <w:r w:rsidRPr="00606AC9">
        <w:rPr>
          <w:rFonts w:eastAsia="Arial Unicode MS"/>
          <w:u w:color="000000"/>
          <w:bdr w:val="nil"/>
        </w:rPr>
        <w:t xml:space="preserve">Report </w:t>
      </w:r>
      <w:hyperlink r:id="rId51" w:history="1">
        <w:r w:rsidRPr="00606AC9">
          <w:rPr>
            <w:rStyle w:val="Hyperlink"/>
            <w:rFonts w:eastAsia="Arial Unicode MS"/>
            <w:color w:val="auto"/>
            <w:u w:val="none"/>
            <w:bdr w:val="nil"/>
          </w:rPr>
          <w:t>ITU-R RS.2491</w:t>
        </w:r>
      </w:hyperlink>
      <w:r w:rsidRPr="00606AC9">
        <w:rPr>
          <w:rFonts w:eastAsia="Arial Unicode MS"/>
          <w:u w:color="000000"/>
          <w:bdr w:val="nil"/>
        </w:rPr>
        <w:t xml:space="preserve"> – Global survey of radio frequency interference observed by the SMAP radar in the 1</w:t>
      </w:r>
      <w:r w:rsidR="0096286C">
        <w:rPr>
          <w:rFonts w:eastAsia="Arial Unicode MS"/>
          <w:u w:color="000000"/>
          <w:bdr w:val="nil"/>
        </w:rPr>
        <w:t> </w:t>
      </w:r>
      <w:r w:rsidRPr="00606AC9">
        <w:rPr>
          <w:rFonts w:eastAsia="Arial Unicode MS"/>
          <w:u w:color="000000"/>
          <w:bdr w:val="nil"/>
        </w:rPr>
        <w:t>215-1 300 MHz band and the SMAP radiometer in the 1 400-1 427 MHz band</w:t>
      </w:r>
    </w:p>
    <w:p w14:paraId="10EFBC8F" w14:textId="77777777" w:rsidR="00617155" w:rsidRPr="00606AC9" w:rsidRDefault="00617155" w:rsidP="0096286C">
      <w:pPr>
        <w:pStyle w:val="Reftext"/>
        <w:rPr>
          <w:rFonts w:eastAsia="Arial Unicode MS"/>
          <w:u w:color="000000"/>
          <w:bdr w:val="nil"/>
        </w:rPr>
      </w:pPr>
      <w:r w:rsidRPr="00606AC9">
        <w:rPr>
          <w:rFonts w:eastAsia="Arial Unicode MS"/>
          <w:u w:color="000000"/>
          <w:bdr w:val="nil"/>
        </w:rPr>
        <w:t xml:space="preserve">Report </w:t>
      </w:r>
      <w:hyperlink r:id="rId52" w:history="1">
        <w:r w:rsidRPr="00606AC9">
          <w:rPr>
            <w:rStyle w:val="Hyperlink"/>
            <w:rFonts w:eastAsia="Arial Unicode MS"/>
            <w:color w:val="auto"/>
            <w:u w:val="none"/>
            <w:bdr w:val="nil"/>
          </w:rPr>
          <w:t>ITU-R RS.2492</w:t>
        </w:r>
      </w:hyperlink>
      <w:r w:rsidRPr="00606AC9">
        <w:rPr>
          <w:rFonts w:eastAsia="Arial Unicode MS"/>
          <w:u w:color="000000"/>
          <w:bdr w:val="nil"/>
        </w:rPr>
        <w:t xml:space="preserve"> – Global survey of radio frequency interference observed by SMOS radiometer in the EESS (passive) band 1 400-1 427 MHz</w:t>
      </w:r>
    </w:p>
    <w:p w14:paraId="582182B4" w14:textId="77777777" w:rsidR="00617155" w:rsidRPr="00606AC9" w:rsidRDefault="00617155" w:rsidP="0096286C">
      <w:pPr>
        <w:pStyle w:val="Reftext"/>
        <w:rPr>
          <w:rFonts w:eastAsia="Arial Unicode MS"/>
          <w:u w:color="000000"/>
          <w:bdr w:val="nil"/>
        </w:rPr>
      </w:pPr>
      <w:r w:rsidRPr="00606AC9">
        <w:rPr>
          <w:rFonts w:eastAsia="Arial Unicode MS"/>
          <w:u w:color="000000"/>
          <w:bdr w:val="nil"/>
        </w:rPr>
        <w:t xml:space="preserve">Handbook on </w:t>
      </w:r>
      <w:hyperlink r:id="rId53" w:history="1">
        <w:r w:rsidRPr="0084035C">
          <w:rPr>
            <w:rFonts w:eastAsia="Arial Unicode MS"/>
            <w:u w:color="000000"/>
          </w:rPr>
          <w:t>Radio Astronomy</w:t>
        </w:r>
      </w:hyperlink>
      <w:r w:rsidRPr="00606AC9">
        <w:rPr>
          <w:rFonts w:eastAsia="Arial Unicode MS"/>
          <w:u w:color="000000"/>
          <w:bdr w:val="nil"/>
        </w:rPr>
        <w:t>, ITU, 2013</w:t>
      </w:r>
    </w:p>
    <w:p w14:paraId="18A01B8B" w14:textId="77777777" w:rsidR="00617155" w:rsidRPr="006641D7" w:rsidRDefault="00617155" w:rsidP="00617155">
      <w:pPr>
        <w:pStyle w:val="Heading1"/>
        <w:rPr>
          <w:u w:color="000000"/>
          <w:bdr w:val="nil"/>
        </w:rPr>
      </w:pPr>
      <w:bookmarkStart w:id="60" w:name="_Toc7"/>
      <w:bookmarkStart w:id="61" w:name="_Toc107474310"/>
      <w:bookmarkStart w:id="62" w:name="_Toc147908279"/>
      <w:bookmarkStart w:id="63" w:name="_Toc194408699"/>
      <w:r w:rsidRPr="006641D7">
        <w:rPr>
          <w:u w:color="000000"/>
          <w:bdr w:val="nil"/>
        </w:rPr>
        <w:t>5</w:t>
      </w:r>
      <w:r w:rsidRPr="006641D7">
        <w:rPr>
          <w:u w:color="000000"/>
          <w:bdr w:val="nil"/>
        </w:rPr>
        <w:tab/>
        <w:t>List of acronyms and abbreviations</w:t>
      </w:r>
      <w:bookmarkEnd w:id="60"/>
      <w:bookmarkEnd w:id="61"/>
      <w:bookmarkEnd w:id="62"/>
      <w:bookmarkEnd w:id="63"/>
    </w:p>
    <w:p w14:paraId="514D6967" w14:textId="77777777" w:rsidR="00617155" w:rsidRDefault="00617155" w:rsidP="002C5BF1">
      <w:pPr>
        <w:tabs>
          <w:tab w:val="clear" w:pos="794"/>
        </w:tabs>
        <w:rPr>
          <w:rFonts w:eastAsia="Arial Unicode MS"/>
          <w:u w:color="000000"/>
          <w:bdr w:val="nil"/>
        </w:rPr>
      </w:pPr>
      <w:r w:rsidRPr="006641D7">
        <w:t>CMB</w:t>
      </w:r>
      <w:r>
        <w:tab/>
      </w:r>
      <w:r w:rsidRPr="006641D7">
        <w:t>Cosmic microwave background</w:t>
      </w:r>
    </w:p>
    <w:p w14:paraId="21D18051" w14:textId="432AAF0B" w:rsidR="00617155" w:rsidRDefault="00617155" w:rsidP="002C5BF1">
      <w:pPr>
        <w:tabs>
          <w:tab w:val="clear" w:pos="794"/>
        </w:tabs>
        <w:rPr>
          <w:rFonts w:eastAsia="Arial Unicode MS"/>
          <w:u w:color="000000"/>
          <w:bdr w:val="nil"/>
        </w:rPr>
      </w:pPr>
      <w:r w:rsidRPr="006641D7">
        <w:rPr>
          <w:rFonts w:eastAsia="Arial Unicode MS"/>
          <w:u w:color="000000"/>
          <w:bdr w:val="nil"/>
        </w:rPr>
        <w:t>DSA</w:t>
      </w:r>
      <w:r w:rsidRPr="006641D7">
        <w:rPr>
          <w:rFonts w:eastAsia="Arial Unicode MS"/>
          <w:u w:color="000000"/>
          <w:bdr w:val="nil"/>
        </w:rPr>
        <w:tab/>
        <w:t xml:space="preserve">Deep </w:t>
      </w:r>
      <w:r w:rsidR="00F61760" w:rsidRPr="006641D7">
        <w:rPr>
          <w:rFonts w:eastAsia="Arial Unicode MS"/>
          <w:u w:color="000000"/>
          <w:bdr w:val="nil"/>
        </w:rPr>
        <w:t>synoptic a</w:t>
      </w:r>
      <w:r w:rsidRPr="006641D7">
        <w:rPr>
          <w:rFonts w:eastAsia="Arial Unicode MS"/>
          <w:u w:color="000000"/>
          <w:bdr w:val="nil"/>
        </w:rPr>
        <w:t>rray</w:t>
      </w:r>
    </w:p>
    <w:p w14:paraId="7D346C7A" w14:textId="235B2DA2" w:rsidR="00617155" w:rsidRPr="006641D7" w:rsidRDefault="00617155" w:rsidP="002C5BF1">
      <w:pPr>
        <w:tabs>
          <w:tab w:val="clear" w:pos="794"/>
        </w:tabs>
        <w:rPr>
          <w:rFonts w:eastAsia="Arial Unicode MS"/>
          <w:u w:color="000000"/>
          <w:bdr w:val="nil"/>
        </w:rPr>
      </w:pPr>
      <w:r w:rsidRPr="006641D7">
        <w:rPr>
          <w:rFonts w:eastAsia="Arial Unicode MS"/>
        </w:rPr>
        <w:t>FPGA</w:t>
      </w:r>
      <w:r>
        <w:rPr>
          <w:rFonts w:eastAsia="Arial Unicode MS"/>
        </w:rPr>
        <w:tab/>
      </w:r>
      <w:r w:rsidRPr="006641D7">
        <w:rPr>
          <w:rFonts w:eastAsia="Arial Unicode MS"/>
        </w:rPr>
        <w:t xml:space="preserve">Field </w:t>
      </w:r>
      <w:r w:rsidR="00F61760" w:rsidRPr="006641D7">
        <w:rPr>
          <w:rFonts w:eastAsia="Arial Unicode MS"/>
        </w:rPr>
        <w:t>programable gate arrays</w:t>
      </w:r>
    </w:p>
    <w:p w14:paraId="5F328858" w14:textId="18099A3B" w:rsidR="00617155" w:rsidRDefault="00617155" w:rsidP="002C5BF1">
      <w:pPr>
        <w:tabs>
          <w:tab w:val="clear" w:pos="794"/>
        </w:tabs>
        <w:rPr>
          <w:rFonts w:eastAsia="Arial Unicode MS"/>
          <w:u w:color="000000"/>
          <w:bdr w:val="nil"/>
        </w:rPr>
      </w:pPr>
      <w:r w:rsidRPr="006641D7">
        <w:rPr>
          <w:rFonts w:eastAsia="Arial Unicode MS"/>
          <w:u w:color="000000"/>
          <w:bdr w:val="nil"/>
        </w:rPr>
        <w:t>GPS</w:t>
      </w:r>
      <w:r w:rsidRPr="006641D7">
        <w:rPr>
          <w:rFonts w:eastAsia="Arial Unicode MS"/>
          <w:u w:color="000000"/>
          <w:bdr w:val="nil"/>
        </w:rPr>
        <w:tab/>
        <w:t xml:space="preserve">Global </w:t>
      </w:r>
      <w:r w:rsidR="008268E3" w:rsidRPr="006641D7">
        <w:rPr>
          <w:rFonts w:eastAsia="Arial Unicode MS"/>
          <w:u w:color="000000"/>
          <w:bdr w:val="nil"/>
        </w:rPr>
        <w:t>positioning system</w:t>
      </w:r>
    </w:p>
    <w:p w14:paraId="30A573E8" w14:textId="418A1168" w:rsidR="00617155" w:rsidRPr="006641D7" w:rsidRDefault="00617155" w:rsidP="002C5BF1">
      <w:pPr>
        <w:tabs>
          <w:tab w:val="clear" w:pos="794"/>
        </w:tabs>
        <w:rPr>
          <w:rFonts w:eastAsia="Arial Unicode MS"/>
          <w:u w:color="000000"/>
          <w:bdr w:val="nil"/>
        </w:rPr>
      </w:pPr>
      <w:r w:rsidRPr="00BF06EC">
        <w:rPr>
          <w:rFonts w:eastAsia="Arial Unicode MS"/>
          <w:u w:color="000000"/>
          <w:bdr w:val="nil"/>
        </w:rPr>
        <w:t>NRAO</w:t>
      </w:r>
      <w:r>
        <w:rPr>
          <w:rFonts w:eastAsia="Arial Unicode MS"/>
          <w:u w:color="000000"/>
          <w:bdr w:val="nil"/>
        </w:rPr>
        <w:tab/>
      </w:r>
      <w:r w:rsidRPr="00CF0616">
        <w:rPr>
          <w:rFonts w:eastAsia="Arial Unicode MS"/>
          <w:u w:color="000000"/>
          <w:bdr w:val="nil"/>
        </w:rPr>
        <w:t xml:space="preserve">United States </w:t>
      </w:r>
      <w:r w:rsidR="008268E3" w:rsidRPr="00CF0616">
        <w:rPr>
          <w:rFonts w:eastAsia="Arial Unicode MS"/>
          <w:u w:color="000000"/>
          <w:bdr w:val="nil"/>
        </w:rPr>
        <w:t>national radio astronomy observatory</w:t>
      </w:r>
    </w:p>
    <w:p w14:paraId="565C6040" w14:textId="011DFB95" w:rsidR="00617155" w:rsidRPr="006641D7" w:rsidRDefault="00617155" w:rsidP="002C5BF1">
      <w:pPr>
        <w:tabs>
          <w:tab w:val="clear" w:pos="794"/>
        </w:tabs>
        <w:rPr>
          <w:rFonts w:eastAsia="Arial Unicode MS"/>
          <w:u w:color="000000"/>
          <w:bdr w:val="nil"/>
        </w:rPr>
      </w:pPr>
      <w:r w:rsidRPr="006641D7">
        <w:rPr>
          <w:rFonts w:eastAsia="Arial Unicode MS"/>
          <w:u w:color="000000"/>
          <w:bdr w:val="nil"/>
        </w:rPr>
        <w:t>NTIA</w:t>
      </w:r>
      <w:r w:rsidRPr="006641D7">
        <w:rPr>
          <w:rFonts w:eastAsia="Arial Unicode MS"/>
          <w:u w:color="000000"/>
          <w:bdr w:val="nil"/>
        </w:rPr>
        <w:tab/>
        <w:t xml:space="preserve">(US) National </w:t>
      </w:r>
      <w:r w:rsidR="008268E3" w:rsidRPr="006641D7">
        <w:rPr>
          <w:rFonts w:eastAsia="Arial Unicode MS"/>
          <w:u w:color="000000"/>
          <w:bdr w:val="nil"/>
        </w:rPr>
        <w:t>telecommunications and information administration</w:t>
      </w:r>
    </w:p>
    <w:p w14:paraId="30E55057" w14:textId="40E66B7A" w:rsidR="00617155" w:rsidRPr="006641D7" w:rsidRDefault="00617155" w:rsidP="002C5BF1">
      <w:pPr>
        <w:tabs>
          <w:tab w:val="clear" w:pos="794"/>
        </w:tabs>
        <w:rPr>
          <w:rFonts w:eastAsia="Arial Unicode MS"/>
          <w:u w:color="000000"/>
          <w:bdr w:val="nil"/>
        </w:rPr>
      </w:pPr>
      <w:r w:rsidRPr="006641D7">
        <w:rPr>
          <w:rFonts w:eastAsia="Arial Unicode MS"/>
          <w:u w:color="000000"/>
          <w:bdr w:val="nil"/>
        </w:rPr>
        <w:t xml:space="preserve">OVRO </w:t>
      </w:r>
      <w:r w:rsidRPr="006641D7">
        <w:rPr>
          <w:rFonts w:eastAsia="Arial Unicode MS"/>
          <w:u w:color="000000"/>
          <w:bdr w:val="nil"/>
        </w:rPr>
        <w:tab/>
        <w:t xml:space="preserve">Owens </w:t>
      </w:r>
      <w:r w:rsidR="008268E3" w:rsidRPr="006641D7">
        <w:rPr>
          <w:rFonts w:eastAsia="Arial Unicode MS"/>
          <w:u w:color="000000"/>
          <w:bdr w:val="nil"/>
        </w:rPr>
        <w:t>valley radio observatory</w:t>
      </w:r>
    </w:p>
    <w:p w14:paraId="6847F252" w14:textId="672C4A3A" w:rsidR="00617155" w:rsidRPr="006641D7" w:rsidRDefault="00617155" w:rsidP="002C5BF1">
      <w:pPr>
        <w:tabs>
          <w:tab w:val="clear" w:pos="794"/>
        </w:tabs>
        <w:rPr>
          <w:rFonts w:eastAsia="Arial Unicode MS"/>
          <w:u w:color="000000"/>
          <w:bdr w:val="nil"/>
        </w:rPr>
      </w:pPr>
      <w:r w:rsidRPr="006641D7">
        <w:rPr>
          <w:rFonts w:eastAsia="Arial Unicode MS"/>
          <w:u w:color="000000"/>
          <w:bdr w:val="nil"/>
        </w:rPr>
        <w:t>RAS</w:t>
      </w:r>
      <w:r w:rsidRPr="006641D7">
        <w:rPr>
          <w:rFonts w:eastAsia="Arial Unicode MS"/>
          <w:u w:color="000000"/>
          <w:bdr w:val="nil"/>
        </w:rPr>
        <w:tab/>
        <w:t xml:space="preserve">Radio </w:t>
      </w:r>
      <w:r w:rsidR="008268E3" w:rsidRPr="006641D7">
        <w:rPr>
          <w:rFonts w:eastAsia="Arial Unicode MS"/>
          <w:u w:color="000000"/>
          <w:bdr w:val="nil"/>
        </w:rPr>
        <w:t>astronomy service</w:t>
      </w:r>
    </w:p>
    <w:p w14:paraId="2B281007" w14:textId="18CEFD64" w:rsidR="00617155" w:rsidRPr="006641D7" w:rsidRDefault="00617155" w:rsidP="002C5BF1">
      <w:pPr>
        <w:tabs>
          <w:tab w:val="clear" w:pos="794"/>
        </w:tabs>
        <w:rPr>
          <w:rFonts w:eastAsia="Arial Unicode MS"/>
          <w:u w:color="000000"/>
          <w:bdr w:val="nil"/>
        </w:rPr>
      </w:pPr>
      <w:r w:rsidRPr="006641D7">
        <w:rPr>
          <w:rFonts w:eastAsia="Arial Unicode MS"/>
          <w:u w:color="000000"/>
          <w:bdr w:val="nil"/>
        </w:rPr>
        <w:t>RFI</w:t>
      </w:r>
      <w:r w:rsidRPr="006641D7">
        <w:rPr>
          <w:rFonts w:eastAsia="Arial Unicode MS"/>
          <w:u w:color="000000"/>
          <w:bdr w:val="nil"/>
        </w:rPr>
        <w:tab/>
        <w:t xml:space="preserve">Radio </w:t>
      </w:r>
      <w:r w:rsidR="008268E3" w:rsidRPr="006641D7">
        <w:rPr>
          <w:rFonts w:eastAsia="Arial Unicode MS"/>
          <w:u w:color="000000"/>
          <w:bdr w:val="nil"/>
        </w:rPr>
        <w:t>frequency interference</w:t>
      </w:r>
    </w:p>
    <w:p w14:paraId="3AFBA706" w14:textId="2624969D" w:rsidR="00617155" w:rsidRPr="006641D7" w:rsidRDefault="00617155" w:rsidP="002C5BF1">
      <w:pPr>
        <w:tabs>
          <w:tab w:val="clear" w:pos="794"/>
        </w:tabs>
        <w:rPr>
          <w:rFonts w:eastAsia="Arial Unicode MS"/>
          <w:u w:color="000000"/>
          <w:bdr w:val="nil"/>
        </w:rPr>
      </w:pPr>
      <w:r w:rsidRPr="006641D7">
        <w:rPr>
          <w:rFonts w:eastAsia="Arial Unicode MS"/>
          <w:u w:color="000000"/>
          <w:bdr w:val="nil"/>
        </w:rPr>
        <w:t>SPT</w:t>
      </w:r>
      <w:r w:rsidRPr="006641D7">
        <w:rPr>
          <w:rFonts w:eastAsia="Arial Unicode MS"/>
          <w:u w:color="000000"/>
          <w:bdr w:val="nil"/>
        </w:rPr>
        <w:tab/>
        <w:t xml:space="preserve">South </w:t>
      </w:r>
      <w:r w:rsidR="008268E3" w:rsidRPr="006641D7">
        <w:rPr>
          <w:rFonts w:eastAsia="Arial Unicode MS"/>
          <w:u w:color="000000"/>
          <w:bdr w:val="nil"/>
        </w:rPr>
        <w:t>pole telescope</w:t>
      </w:r>
    </w:p>
    <w:p w14:paraId="634359C9" w14:textId="65540B18" w:rsidR="00617155" w:rsidRPr="006641D7" w:rsidRDefault="00617155" w:rsidP="002C5BF1">
      <w:pPr>
        <w:tabs>
          <w:tab w:val="clear" w:pos="794"/>
        </w:tabs>
        <w:rPr>
          <w:rFonts w:eastAsia="Arial Unicode MS"/>
          <w:u w:color="000000"/>
          <w:bdr w:val="nil"/>
        </w:rPr>
      </w:pPr>
      <w:r w:rsidRPr="006641D7">
        <w:rPr>
          <w:rFonts w:eastAsia="Arial Unicode MS"/>
          <w:u w:color="000000"/>
          <w:bdr w:val="nil"/>
        </w:rPr>
        <w:t>VLA</w:t>
      </w:r>
      <w:r w:rsidRPr="006641D7">
        <w:rPr>
          <w:rFonts w:eastAsia="Arial Unicode MS"/>
          <w:u w:color="000000"/>
          <w:bdr w:val="nil"/>
        </w:rPr>
        <w:tab/>
        <w:t xml:space="preserve">Very </w:t>
      </w:r>
      <w:r w:rsidR="007B2A29" w:rsidRPr="006641D7">
        <w:rPr>
          <w:rFonts w:eastAsia="Arial Unicode MS"/>
          <w:u w:color="000000"/>
          <w:bdr w:val="nil"/>
        </w:rPr>
        <w:t>large array</w:t>
      </w:r>
    </w:p>
    <w:p w14:paraId="753435EF" w14:textId="77777777" w:rsidR="00B874C6" w:rsidRDefault="00B874C6" w:rsidP="00B874C6"/>
    <w:p w14:paraId="6F061578" w14:textId="62500B4B" w:rsidR="00B874C6" w:rsidRPr="00BF487A" w:rsidRDefault="00B874C6" w:rsidP="00B874C6">
      <w:pPr>
        <w:pStyle w:val="Line"/>
      </w:pPr>
    </w:p>
    <w:sectPr w:rsidR="00B874C6" w:rsidRPr="00BF487A" w:rsidSect="00436C58">
      <w:headerReference w:type="even" r:id="rId54"/>
      <w:headerReference w:type="default" r:id="rId55"/>
      <w:footerReference w:type="default" r:id="rId5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FE1D8" w14:textId="77777777" w:rsidR="007238A1" w:rsidRDefault="007238A1">
      <w:r>
        <w:separator/>
      </w:r>
    </w:p>
  </w:endnote>
  <w:endnote w:type="continuationSeparator" w:id="0">
    <w:p w14:paraId="29C92802" w14:textId="77777777" w:rsidR="007238A1" w:rsidRDefault="0072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imes New Roman Bold,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F625" w14:textId="77777777" w:rsidR="00301DB3" w:rsidRDefault="00301DB3">
    <w:pPr>
      <w:pStyle w:val="Footer"/>
    </w:pPr>
    <w:r>
      <w:drawing>
        <wp:anchor distT="0" distB="0" distL="0" distR="0" simplePos="0" relativeHeight="251656192" behindDoc="0" locked="0" layoutInCell="1" allowOverlap="1" wp14:anchorId="030B90F7" wp14:editId="6DC50734">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D9F4"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2D928" w14:textId="77777777" w:rsidR="007238A1" w:rsidRDefault="007238A1">
      <w:r>
        <w:separator/>
      </w:r>
    </w:p>
  </w:footnote>
  <w:footnote w:type="continuationSeparator" w:id="0">
    <w:p w14:paraId="4A4C0B82" w14:textId="77777777" w:rsidR="007238A1" w:rsidRDefault="007238A1">
      <w:r>
        <w:continuationSeparator/>
      </w:r>
    </w:p>
  </w:footnote>
  <w:footnote w:id="1">
    <w:p w14:paraId="70E7D98B" w14:textId="1B03C523" w:rsidR="00A34643" w:rsidRPr="00F57460" w:rsidRDefault="00A34643" w:rsidP="00A34643">
      <w:pPr>
        <w:pStyle w:val="FootnoteText"/>
        <w:rPr>
          <w:lang w:val="en-US"/>
        </w:rPr>
      </w:pPr>
      <w:r>
        <w:rPr>
          <w:rStyle w:val="FootnoteReference"/>
        </w:rPr>
        <w:footnoteRef/>
      </w:r>
      <w:r>
        <w:tab/>
      </w:r>
      <w:r w:rsidRPr="00F57460">
        <w:rPr>
          <w:shd w:val="clear" w:color="auto" w:fill="FFFFFF"/>
        </w:rPr>
        <w:t xml:space="preserve">W. Li, P. Li, J. Zhou and Q. H. Liu, </w:t>
      </w:r>
      <w:r w:rsidR="00F57460" w:rsidRPr="00F57460">
        <w:rPr>
          <w:rFonts w:eastAsia="Arial Unicode MS"/>
          <w:u w:color="000000"/>
          <w:bdr w:val="nil"/>
        </w:rPr>
        <w:t>“</w:t>
      </w:r>
      <w:r w:rsidRPr="00F57460">
        <w:rPr>
          <w:shd w:val="clear" w:color="auto" w:fill="FFFFFF"/>
        </w:rPr>
        <w:t>Control of Higher Order Harmonics and Spurious Modes for Microstrip Patch Antennas,</w:t>
      </w:r>
      <w:r w:rsidR="00F57460" w:rsidRPr="00F57460">
        <w:t>”</w:t>
      </w:r>
      <w:r w:rsidRPr="00F57460">
        <w:rPr>
          <w:shd w:val="clear" w:color="auto" w:fill="FFFFFF"/>
        </w:rPr>
        <w:t xml:space="preserve"> in </w:t>
      </w:r>
      <w:r w:rsidRPr="00F57460">
        <w:rPr>
          <w:i/>
          <w:iCs/>
          <w:shd w:val="clear" w:color="auto" w:fill="FFFFFF"/>
        </w:rPr>
        <w:t>IEEE Access</w:t>
      </w:r>
      <w:r w:rsidRPr="00F57460">
        <w:rPr>
          <w:shd w:val="clear" w:color="auto" w:fill="FFFFFF"/>
        </w:rPr>
        <w:t xml:space="preserve">, vol. 6, pp. 34158-34165, 2018, </w:t>
      </w:r>
      <w:proofErr w:type="spellStart"/>
      <w:r w:rsidRPr="00F57460">
        <w:rPr>
          <w:shd w:val="clear" w:color="auto" w:fill="FFFFFF"/>
        </w:rPr>
        <w:t>doi</w:t>
      </w:r>
      <w:proofErr w:type="spellEnd"/>
      <w:r w:rsidRPr="00F57460">
        <w:rPr>
          <w:shd w:val="clear" w:color="auto" w:fill="FFFFFF"/>
        </w:rPr>
        <w:t>: 10.1109/ACCESS.2018.2850858.</w:t>
      </w:r>
    </w:p>
  </w:footnote>
  <w:footnote w:id="2">
    <w:p w14:paraId="506E9257" w14:textId="38231BE0" w:rsidR="00617155" w:rsidRPr="007B09C6" w:rsidRDefault="00617155" w:rsidP="00617155">
      <w:pPr>
        <w:pStyle w:val="FootnoteText"/>
      </w:pPr>
      <w:r>
        <w:rPr>
          <w:rStyle w:val="FootnoteReference"/>
        </w:rPr>
        <w:footnoteRef/>
      </w:r>
      <w:r>
        <w:tab/>
      </w:r>
      <w:r>
        <w:rPr>
          <w:color w:val="000000"/>
        </w:rPr>
        <w:t xml:space="preserve">As an example of the kind of analysis needed, we refer to Sheikh, S. et al. “Analysis of the Breakthrough Listen signal of interest blc1 with a </w:t>
      </w:r>
      <w:proofErr w:type="spellStart"/>
      <w:r>
        <w:rPr>
          <w:color w:val="000000"/>
        </w:rPr>
        <w:t>technosignature</w:t>
      </w:r>
      <w:proofErr w:type="spellEnd"/>
      <w:r>
        <w:rPr>
          <w:color w:val="000000"/>
        </w:rPr>
        <w:t xml:space="preserve"> verification framework” in Nature Astronomy, vol. 5, pp</w:t>
      </w:r>
      <w:r w:rsidR="00A34643" w:rsidRPr="007B09C6">
        <w:rPr>
          <w:color w:val="000000"/>
        </w:rPr>
        <w:t>. </w:t>
      </w:r>
      <w:r>
        <w:rPr>
          <w:color w:val="000000"/>
        </w:rPr>
        <w:t xml:space="preserve">1153-1162, 2021, </w:t>
      </w:r>
      <w:proofErr w:type="spellStart"/>
      <w:r>
        <w:rPr>
          <w:color w:val="000000"/>
        </w:rPr>
        <w:t>doi</w:t>
      </w:r>
      <w:proofErr w:type="spellEnd"/>
      <w:r>
        <w:rPr>
          <w:color w:val="000000"/>
        </w:rPr>
        <w:t>:</w:t>
      </w:r>
      <w:r w:rsidR="00A34643" w:rsidRPr="007B09C6">
        <w:rPr>
          <w:color w:val="000000"/>
        </w:rPr>
        <w:t xml:space="preserve"> </w:t>
      </w:r>
      <w:r>
        <w:fldChar w:fldCharType="begin"/>
      </w:r>
      <w:r>
        <w:instrText>HYPERLINK "https://ui.adsabs.harvard.edu/link_gateway/2021NatAs...5.1153S/doi:10.1038/s41550-021-01508-8"</w:instrText>
      </w:r>
      <w:r>
        <w:fldChar w:fldCharType="separate"/>
      </w:r>
      <w:r w:rsidRPr="006641D7">
        <w:rPr>
          <w:rStyle w:val="Hyperlink"/>
          <w:rFonts w:eastAsia="Arial Unicode MS"/>
          <w:bdr w:val="nil"/>
        </w:rPr>
        <w:t>10.1038/s41550-021-01508-8</w:t>
      </w:r>
      <w:r>
        <w:fldChar w:fldCharType="end"/>
      </w:r>
      <w:r w:rsidR="00A34643" w:rsidRPr="007B09C6">
        <w:t>.</w:t>
      </w:r>
    </w:p>
  </w:footnote>
  <w:footnote w:id="3">
    <w:p w14:paraId="3CF0E6B4" w14:textId="77777777" w:rsidR="00617155" w:rsidRPr="007B09C6" w:rsidRDefault="00617155" w:rsidP="00617155">
      <w:pPr>
        <w:pStyle w:val="FootnoteText"/>
      </w:pPr>
      <w:r>
        <w:rPr>
          <w:rStyle w:val="FootnoteReference"/>
        </w:rPr>
        <w:footnoteRef/>
      </w:r>
      <w:r w:rsidRPr="007B09C6">
        <w:tab/>
      </w:r>
      <w:r>
        <w:fldChar w:fldCharType="begin"/>
      </w:r>
      <w:r>
        <w:instrText>HYPERLINK "https://library.nrao.edu/public/memos/evla/EVLAM_99.pdf"</w:instrText>
      </w:r>
      <w:r>
        <w:fldChar w:fldCharType="separate"/>
      </w:r>
      <w:r w:rsidRPr="00B408F1">
        <w:rPr>
          <w:rStyle w:val="Hyperlink"/>
        </w:rPr>
        <w:t>https</w:t>
      </w:r>
      <w:r w:rsidRPr="007B09C6">
        <w:rPr>
          <w:rStyle w:val="Hyperlink"/>
        </w:rPr>
        <w:t>://</w:t>
      </w:r>
      <w:r w:rsidRPr="00B408F1">
        <w:rPr>
          <w:rStyle w:val="Hyperlink"/>
        </w:rPr>
        <w:t>library</w:t>
      </w:r>
      <w:r w:rsidRPr="007B09C6">
        <w:rPr>
          <w:rStyle w:val="Hyperlink"/>
        </w:rPr>
        <w:t>.</w:t>
      </w:r>
      <w:proofErr w:type="spellStart"/>
      <w:r w:rsidRPr="00B408F1">
        <w:rPr>
          <w:rStyle w:val="Hyperlink"/>
        </w:rPr>
        <w:t>nrao</w:t>
      </w:r>
      <w:proofErr w:type="spellEnd"/>
      <w:r w:rsidRPr="007B09C6">
        <w:rPr>
          <w:rStyle w:val="Hyperlink"/>
        </w:rPr>
        <w:t>.</w:t>
      </w:r>
      <w:proofErr w:type="spellStart"/>
      <w:r w:rsidRPr="00B408F1">
        <w:rPr>
          <w:rStyle w:val="Hyperlink"/>
        </w:rPr>
        <w:t>edu</w:t>
      </w:r>
      <w:proofErr w:type="spellEnd"/>
      <w:r w:rsidRPr="007B09C6">
        <w:rPr>
          <w:rStyle w:val="Hyperlink"/>
        </w:rPr>
        <w:t>/</w:t>
      </w:r>
      <w:r w:rsidRPr="00B408F1">
        <w:rPr>
          <w:rStyle w:val="Hyperlink"/>
        </w:rPr>
        <w:t>public</w:t>
      </w:r>
      <w:r w:rsidRPr="007B09C6">
        <w:rPr>
          <w:rStyle w:val="Hyperlink"/>
        </w:rPr>
        <w:t>/</w:t>
      </w:r>
      <w:r w:rsidRPr="00B408F1">
        <w:rPr>
          <w:rStyle w:val="Hyperlink"/>
        </w:rPr>
        <w:t>memos</w:t>
      </w:r>
      <w:r w:rsidRPr="007B09C6">
        <w:rPr>
          <w:rStyle w:val="Hyperlink"/>
        </w:rPr>
        <w:t>/</w:t>
      </w:r>
      <w:proofErr w:type="spellStart"/>
      <w:r w:rsidRPr="00B408F1">
        <w:rPr>
          <w:rStyle w:val="Hyperlink"/>
        </w:rPr>
        <w:t>evla</w:t>
      </w:r>
      <w:proofErr w:type="spellEnd"/>
      <w:r w:rsidRPr="007B09C6">
        <w:rPr>
          <w:rStyle w:val="Hyperlink"/>
        </w:rPr>
        <w:t>/</w:t>
      </w:r>
      <w:r w:rsidRPr="00B408F1">
        <w:rPr>
          <w:rStyle w:val="Hyperlink"/>
        </w:rPr>
        <w:t>EVLAM</w:t>
      </w:r>
      <w:r w:rsidRPr="007B09C6">
        <w:rPr>
          <w:rStyle w:val="Hyperlink"/>
        </w:rPr>
        <w:t>_99.</w:t>
      </w:r>
      <w:r w:rsidRPr="00B408F1">
        <w:rPr>
          <w:rStyle w:val="Hyperlink"/>
        </w:rPr>
        <w:t>pdf</w:t>
      </w:r>
      <w:r>
        <w:fldChar w:fldCharType="end"/>
      </w:r>
      <w:r w:rsidRPr="007B09C6">
        <w:rPr>
          <w:rFonts w:eastAsia="Arial Unicode MS"/>
        </w:rPr>
        <w:t xml:space="preserve"> </w:t>
      </w:r>
    </w:p>
  </w:footnote>
  <w:footnote w:id="4">
    <w:p w14:paraId="00CF4BBB" w14:textId="77777777" w:rsidR="00617155" w:rsidRPr="007B09C6" w:rsidRDefault="00617155" w:rsidP="00617155">
      <w:pPr>
        <w:pStyle w:val="FootnoteText"/>
      </w:pPr>
      <w:r>
        <w:rPr>
          <w:rStyle w:val="FootnoteReference"/>
        </w:rPr>
        <w:footnoteRef/>
      </w:r>
      <w:r w:rsidRPr="007B09C6">
        <w:tab/>
      </w:r>
      <w:r>
        <w:fldChar w:fldCharType="begin"/>
      </w:r>
      <w:r>
        <w:instrText>HYPERLINK "https://library.nrao.edu/public/memos/evla/EVLAM_183.pdf"</w:instrText>
      </w:r>
      <w:r>
        <w:fldChar w:fldCharType="separate"/>
      </w:r>
      <w:r w:rsidRPr="00B408F1">
        <w:rPr>
          <w:rStyle w:val="Hyperlink"/>
        </w:rPr>
        <w:t>https</w:t>
      </w:r>
      <w:r w:rsidRPr="007B09C6">
        <w:rPr>
          <w:rStyle w:val="Hyperlink"/>
        </w:rPr>
        <w:t>://</w:t>
      </w:r>
      <w:r w:rsidRPr="00B408F1">
        <w:rPr>
          <w:rStyle w:val="Hyperlink"/>
        </w:rPr>
        <w:t>library</w:t>
      </w:r>
      <w:r w:rsidRPr="007B09C6">
        <w:rPr>
          <w:rStyle w:val="Hyperlink"/>
        </w:rPr>
        <w:t>.</w:t>
      </w:r>
      <w:proofErr w:type="spellStart"/>
      <w:r w:rsidRPr="00B408F1">
        <w:rPr>
          <w:rStyle w:val="Hyperlink"/>
        </w:rPr>
        <w:t>nrao</w:t>
      </w:r>
      <w:proofErr w:type="spellEnd"/>
      <w:r w:rsidRPr="007B09C6">
        <w:rPr>
          <w:rStyle w:val="Hyperlink"/>
        </w:rPr>
        <w:t>.</w:t>
      </w:r>
      <w:proofErr w:type="spellStart"/>
      <w:r w:rsidRPr="00B408F1">
        <w:rPr>
          <w:rStyle w:val="Hyperlink"/>
        </w:rPr>
        <w:t>edu</w:t>
      </w:r>
      <w:proofErr w:type="spellEnd"/>
      <w:r w:rsidRPr="007B09C6">
        <w:rPr>
          <w:rStyle w:val="Hyperlink"/>
        </w:rPr>
        <w:t>/</w:t>
      </w:r>
      <w:r w:rsidRPr="00B408F1">
        <w:rPr>
          <w:rStyle w:val="Hyperlink"/>
        </w:rPr>
        <w:t>public</w:t>
      </w:r>
      <w:r w:rsidRPr="007B09C6">
        <w:rPr>
          <w:rStyle w:val="Hyperlink"/>
        </w:rPr>
        <w:t>/</w:t>
      </w:r>
      <w:r w:rsidRPr="00B408F1">
        <w:rPr>
          <w:rStyle w:val="Hyperlink"/>
        </w:rPr>
        <w:t>memos</w:t>
      </w:r>
      <w:r w:rsidRPr="007B09C6">
        <w:rPr>
          <w:rStyle w:val="Hyperlink"/>
        </w:rPr>
        <w:t>/</w:t>
      </w:r>
      <w:proofErr w:type="spellStart"/>
      <w:r w:rsidRPr="00B408F1">
        <w:rPr>
          <w:rStyle w:val="Hyperlink"/>
        </w:rPr>
        <w:t>evla</w:t>
      </w:r>
      <w:proofErr w:type="spellEnd"/>
      <w:r w:rsidRPr="007B09C6">
        <w:rPr>
          <w:rStyle w:val="Hyperlink"/>
        </w:rPr>
        <w:t>/</w:t>
      </w:r>
      <w:r w:rsidRPr="00B408F1">
        <w:rPr>
          <w:rStyle w:val="Hyperlink"/>
        </w:rPr>
        <w:t>EVLAM</w:t>
      </w:r>
      <w:r w:rsidRPr="007B09C6">
        <w:rPr>
          <w:rStyle w:val="Hyperlink"/>
        </w:rPr>
        <w:t>_183.</w:t>
      </w:r>
      <w:r w:rsidRPr="00B408F1">
        <w:rPr>
          <w:rStyle w:val="Hyperlink"/>
        </w:rPr>
        <w:t>pdf</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720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57C54BEF" w14:textId="77777777" w:rsidTr="0019307B">
      <w:tc>
        <w:tcPr>
          <w:tcW w:w="4634" w:type="dxa"/>
          <w:vAlign w:val="center"/>
        </w:tcPr>
        <w:p w14:paraId="66638597"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308E85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17B897FA" w14:textId="77777777" w:rsidTr="0019307B">
      <w:tc>
        <w:tcPr>
          <w:tcW w:w="4634" w:type="dxa"/>
          <w:vAlign w:val="center"/>
        </w:tcPr>
        <w:p w14:paraId="46FEE7DD"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C11F389"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1FAB170E"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0E5519F" wp14:editId="7878F73B">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3B194A9" wp14:editId="5EA0F0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BDE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1A047A3"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F47DCFC" wp14:editId="62F5996B">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EE57E"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2925" w14:textId="4DEAED7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F7477C">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B09C6">
      <w:rPr>
        <w:b/>
        <w:bCs/>
        <w:noProof/>
      </w:rPr>
      <w:t>ITU-R  RA.2551-0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B6D9" w14:textId="3B3881EF"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F7477C">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7477C">
      <w:rPr>
        <w:b/>
        <w:bCs/>
        <w:noProof/>
      </w:rPr>
      <w:t>ITU-R  RS.2537-0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24F6" w14:textId="64E758D0" w:rsidR="00F65E89" w:rsidRPr="00D72623" w:rsidRDefault="00F65E8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B09C6">
      <w:rPr>
        <w:b/>
        <w:bCs/>
        <w:noProof/>
      </w:rPr>
      <w:t>ITU-R  RA.2551-0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2220" w14:textId="76160729" w:rsidR="007333B5" w:rsidRPr="007333B5" w:rsidRDefault="00453D86" w:rsidP="006D2B3A">
    <w:pPr>
      <w:pStyle w:val="Header"/>
      <w:jc w:val="left"/>
      <w:rPr>
        <w:rStyle w:val="PageNumber"/>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F7477C">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B09C6">
      <w:rPr>
        <w:b/>
        <w:bCs/>
        <w:noProof/>
      </w:rPr>
      <w:t>ITU-R  RA.2551-0</w:t>
    </w:r>
    <w:r>
      <w:rPr>
        <w:b/>
        <w:bCs/>
      </w:rPr>
      <w:fldChar w:fldCharType="end"/>
    </w:r>
    <w:r w:rsidR="00436C58">
      <w:rPr>
        <w:b/>
        <w:bCs/>
        <w:lang w:val="ru-RU"/>
      </w:rPr>
      <w:tab/>
    </w:r>
    <w:r w:rsidR="00436C58">
      <w:rPr>
        <w:rStyle w:val="PageNumber"/>
        <w:b/>
        <w:bCs/>
      </w:rPr>
      <w:fldChar w:fldCharType="begin"/>
    </w:r>
    <w:r w:rsidR="00436C58">
      <w:rPr>
        <w:rStyle w:val="PageNumber"/>
        <w:b/>
        <w:bCs/>
        <w:lang w:val="en-US"/>
      </w:rPr>
      <w:instrText xml:space="preserve"> PAGE </w:instrText>
    </w:r>
    <w:r w:rsidR="00436C58">
      <w:rPr>
        <w:rStyle w:val="PageNumber"/>
        <w:b/>
        <w:bCs/>
      </w:rPr>
      <w:fldChar w:fldCharType="separate"/>
    </w:r>
    <w:r w:rsidR="00436C58">
      <w:rPr>
        <w:rStyle w:val="PageNumber"/>
        <w:b/>
        <w:bCs/>
      </w:rPr>
      <w:t>3</w:t>
    </w:r>
    <w:r w:rsidR="00436C5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0683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104971" o:spid="_x0000_i1025" type="#_x0000_t75" style="width:1pt;height:1pt;visibility:visible;mso-wrap-style:square">
            <v:imagedata r:id="rId1" o:title=""/>
          </v:shape>
        </w:pict>
      </mc:Choice>
      <mc:Fallback>
        <w:drawing>
          <wp:inline distT="0" distB="0" distL="0" distR="0" wp14:anchorId="12C333A9" wp14:editId="65A1A758">
            <wp:extent cx="12700" cy="12700"/>
            <wp:effectExtent l="0" t="0" r="0" b="0"/>
            <wp:docPr id="1506104971" name="Picture 15061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414928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7B64A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6A49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D46F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D367C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A04712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43E5D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085E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52E2E17"/>
    <w:multiLevelType w:val="hybridMultilevel"/>
    <w:tmpl w:val="21064138"/>
    <w:lvl w:ilvl="0" w:tplc="3D904EFA">
      <w:start w:val="1"/>
      <w:numFmt w:val="bullet"/>
      <w:lvlText w:val=""/>
      <w:lvlJc w:val="left"/>
      <w:pPr>
        <w:ind w:left="720" w:hanging="360"/>
      </w:pPr>
      <w:rPr>
        <w:rFonts w:ascii="Symbol" w:eastAsia="Times New Roman" w:hAnsi="Symbol"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1C6561"/>
    <w:multiLevelType w:val="hybridMultilevel"/>
    <w:tmpl w:val="69287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2" w15:restartNumberingAfterBreak="0">
    <w:nsid w:val="38C52CD5"/>
    <w:multiLevelType w:val="multilevel"/>
    <w:tmpl w:val="52BA3E2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26"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B369DB"/>
    <w:multiLevelType w:val="multilevel"/>
    <w:tmpl w:val="A50C3468"/>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CB43F4"/>
    <w:multiLevelType w:val="multilevel"/>
    <w:tmpl w:val="48F2F20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32"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1954826637">
    <w:abstractNumId w:val="17"/>
  </w:num>
  <w:num w:numId="2" w16cid:durableId="1262029107">
    <w:abstractNumId w:val="10"/>
  </w:num>
  <w:num w:numId="3" w16cid:durableId="754397746">
    <w:abstractNumId w:val="8"/>
  </w:num>
  <w:num w:numId="4" w16cid:durableId="1928073675">
    <w:abstractNumId w:val="7"/>
  </w:num>
  <w:num w:numId="5" w16cid:durableId="1137382184">
    <w:abstractNumId w:val="6"/>
  </w:num>
  <w:num w:numId="6" w16cid:durableId="177934812">
    <w:abstractNumId w:val="5"/>
  </w:num>
  <w:num w:numId="7" w16cid:durableId="1244803067">
    <w:abstractNumId w:val="9"/>
  </w:num>
  <w:num w:numId="8" w16cid:durableId="1782844162">
    <w:abstractNumId w:val="4"/>
  </w:num>
  <w:num w:numId="9" w16cid:durableId="91751770">
    <w:abstractNumId w:val="3"/>
  </w:num>
  <w:num w:numId="10" w16cid:durableId="1841659731">
    <w:abstractNumId w:val="2"/>
  </w:num>
  <w:num w:numId="11" w16cid:durableId="1802645483">
    <w:abstractNumId w:val="1"/>
  </w:num>
  <w:num w:numId="12" w16cid:durableId="2022313624">
    <w:abstractNumId w:val="20"/>
  </w:num>
  <w:num w:numId="13" w16cid:durableId="545147936">
    <w:abstractNumId w:val="29"/>
  </w:num>
  <w:num w:numId="14" w16cid:durableId="631132165">
    <w:abstractNumId w:val="21"/>
  </w:num>
  <w:num w:numId="15" w16cid:durableId="494420623">
    <w:abstractNumId w:val="16"/>
  </w:num>
  <w:num w:numId="16" w16cid:durableId="603732541">
    <w:abstractNumId w:val="11"/>
  </w:num>
  <w:num w:numId="17" w16cid:durableId="1357266658">
    <w:abstractNumId w:val="25"/>
  </w:num>
  <w:num w:numId="18" w16cid:durableId="1837920630">
    <w:abstractNumId w:val="18"/>
  </w:num>
  <w:num w:numId="19" w16cid:durableId="1126041712">
    <w:abstractNumId w:val="26"/>
  </w:num>
  <w:num w:numId="20" w16cid:durableId="1101148766">
    <w:abstractNumId w:val="32"/>
  </w:num>
  <w:num w:numId="21" w16cid:durableId="1040975096">
    <w:abstractNumId w:val="23"/>
  </w:num>
  <w:num w:numId="22" w16cid:durableId="649208245">
    <w:abstractNumId w:val="24"/>
  </w:num>
  <w:num w:numId="23" w16cid:durableId="2013684610">
    <w:abstractNumId w:val="12"/>
  </w:num>
  <w:num w:numId="24" w16cid:durableId="1582837677">
    <w:abstractNumId w:val="13"/>
  </w:num>
  <w:num w:numId="25" w16cid:durableId="1398357635">
    <w:abstractNumId w:val="28"/>
  </w:num>
  <w:num w:numId="26" w16cid:durableId="1826631428">
    <w:abstractNumId w:val="14"/>
  </w:num>
  <w:num w:numId="27" w16cid:durableId="2073504268">
    <w:abstractNumId w:val="31"/>
  </w:num>
  <w:num w:numId="28" w16cid:durableId="870075651">
    <w:abstractNumId w:val="0"/>
  </w:num>
  <w:num w:numId="29" w16cid:durableId="275330909">
    <w:abstractNumId w:val="15"/>
  </w:num>
  <w:num w:numId="30" w16cid:durableId="1911691255">
    <w:abstractNumId w:val="19"/>
  </w:num>
  <w:num w:numId="31" w16cid:durableId="2022463351">
    <w:abstractNumId w:val="27"/>
  </w:num>
  <w:num w:numId="32" w16cid:durableId="894467353">
    <w:abstractNumId w:val="22"/>
  </w:num>
  <w:num w:numId="33" w16cid:durableId="2422961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AAD"/>
    <w:rsid w:val="000075E2"/>
    <w:rsid w:val="00013002"/>
    <w:rsid w:val="00016EF0"/>
    <w:rsid w:val="0003616D"/>
    <w:rsid w:val="00036EE3"/>
    <w:rsid w:val="00043070"/>
    <w:rsid w:val="00044F35"/>
    <w:rsid w:val="00052AD5"/>
    <w:rsid w:val="00061D58"/>
    <w:rsid w:val="000713CD"/>
    <w:rsid w:val="00072484"/>
    <w:rsid w:val="0007750D"/>
    <w:rsid w:val="000810D4"/>
    <w:rsid w:val="00082B9C"/>
    <w:rsid w:val="0008664C"/>
    <w:rsid w:val="00095530"/>
    <w:rsid w:val="00096612"/>
    <w:rsid w:val="000A6914"/>
    <w:rsid w:val="000B1B2B"/>
    <w:rsid w:val="000B7683"/>
    <w:rsid w:val="000C0798"/>
    <w:rsid w:val="000D0677"/>
    <w:rsid w:val="000E0548"/>
    <w:rsid w:val="000E2BC3"/>
    <w:rsid w:val="000E579B"/>
    <w:rsid w:val="000E6A6E"/>
    <w:rsid w:val="000E70A3"/>
    <w:rsid w:val="00102934"/>
    <w:rsid w:val="00112809"/>
    <w:rsid w:val="001172BB"/>
    <w:rsid w:val="001214C8"/>
    <w:rsid w:val="00125245"/>
    <w:rsid w:val="00147110"/>
    <w:rsid w:val="00147E3F"/>
    <w:rsid w:val="001511A6"/>
    <w:rsid w:val="00151250"/>
    <w:rsid w:val="00160877"/>
    <w:rsid w:val="00167153"/>
    <w:rsid w:val="00171C4D"/>
    <w:rsid w:val="0017562F"/>
    <w:rsid w:val="0019307B"/>
    <w:rsid w:val="001A64CF"/>
    <w:rsid w:val="001A71CF"/>
    <w:rsid w:val="001B0927"/>
    <w:rsid w:val="001B164E"/>
    <w:rsid w:val="001B7886"/>
    <w:rsid w:val="001F38BB"/>
    <w:rsid w:val="00202833"/>
    <w:rsid w:val="002058CE"/>
    <w:rsid w:val="002165F1"/>
    <w:rsid w:val="0022002B"/>
    <w:rsid w:val="002275A1"/>
    <w:rsid w:val="00227D04"/>
    <w:rsid w:val="00233211"/>
    <w:rsid w:val="0023365A"/>
    <w:rsid w:val="00233E78"/>
    <w:rsid w:val="00236103"/>
    <w:rsid w:val="00241DF6"/>
    <w:rsid w:val="00243B08"/>
    <w:rsid w:val="00257D40"/>
    <w:rsid w:val="00260B24"/>
    <w:rsid w:val="00271B0A"/>
    <w:rsid w:val="00271FCE"/>
    <w:rsid w:val="00273075"/>
    <w:rsid w:val="0027411A"/>
    <w:rsid w:val="00276D21"/>
    <w:rsid w:val="0028544E"/>
    <w:rsid w:val="00296D7F"/>
    <w:rsid w:val="002A5D45"/>
    <w:rsid w:val="002B3CF6"/>
    <w:rsid w:val="002B3E59"/>
    <w:rsid w:val="002B4017"/>
    <w:rsid w:val="002C381E"/>
    <w:rsid w:val="002C5BF1"/>
    <w:rsid w:val="002C768A"/>
    <w:rsid w:val="002C7DA3"/>
    <w:rsid w:val="002D0BD7"/>
    <w:rsid w:val="002D76C4"/>
    <w:rsid w:val="002F4BE3"/>
    <w:rsid w:val="002F5199"/>
    <w:rsid w:val="00301DB3"/>
    <w:rsid w:val="00305119"/>
    <w:rsid w:val="00306703"/>
    <w:rsid w:val="0031214F"/>
    <w:rsid w:val="00313029"/>
    <w:rsid w:val="00313FD4"/>
    <w:rsid w:val="003157F1"/>
    <w:rsid w:val="0032306E"/>
    <w:rsid w:val="0032376E"/>
    <w:rsid w:val="003244CE"/>
    <w:rsid w:val="00345D4D"/>
    <w:rsid w:val="00356B5D"/>
    <w:rsid w:val="00357707"/>
    <w:rsid w:val="0036627C"/>
    <w:rsid w:val="0037156B"/>
    <w:rsid w:val="003776F4"/>
    <w:rsid w:val="00377826"/>
    <w:rsid w:val="0038040C"/>
    <w:rsid w:val="00387397"/>
    <w:rsid w:val="0039793C"/>
    <w:rsid w:val="003C0D4E"/>
    <w:rsid w:val="003D0C4F"/>
    <w:rsid w:val="003D70C7"/>
    <w:rsid w:val="003D7967"/>
    <w:rsid w:val="003E2E7D"/>
    <w:rsid w:val="003E5516"/>
    <w:rsid w:val="003F4B75"/>
    <w:rsid w:val="003F4F5F"/>
    <w:rsid w:val="003F5576"/>
    <w:rsid w:val="00420DFD"/>
    <w:rsid w:val="00422C27"/>
    <w:rsid w:val="00425BC7"/>
    <w:rsid w:val="00436C58"/>
    <w:rsid w:val="00437A76"/>
    <w:rsid w:val="004410C7"/>
    <w:rsid w:val="00441D26"/>
    <w:rsid w:val="00447852"/>
    <w:rsid w:val="00453D86"/>
    <w:rsid w:val="004604B2"/>
    <w:rsid w:val="004644EA"/>
    <w:rsid w:val="00470E28"/>
    <w:rsid w:val="0047379B"/>
    <w:rsid w:val="00474009"/>
    <w:rsid w:val="004842E2"/>
    <w:rsid w:val="00486EB3"/>
    <w:rsid w:val="004934C5"/>
    <w:rsid w:val="004941AC"/>
    <w:rsid w:val="004A6FEB"/>
    <w:rsid w:val="004B084A"/>
    <w:rsid w:val="004B471F"/>
    <w:rsid w:val="004C0026"/>
    <w:rsid w:val="004C1447"/>
    <w:rsid w:val="004D0067"/>
    <w:rsid w:val="004D016A"/>
    <w:rsid w:val="004D3536"/>
    <w:rsid w:val="004E61FF"/>
    <w:rsid w:val="004F1F15"/>
    <w:rsid w:val="004F4D41"/>
    <w:rsid w:val="004F7A03"/>
    <w:rsid w:val="00506382"/>
    <w:rsid w:val="005373E0"/>
    <w:rsid w:val="00556548"/>
    <w:rsid w:val="00571B1C"/>
    <w:rsid w:val="00571C1A"/>
    <w:rsid w:val="00576D47"/>
    <w:rsid w:val="00586EF8"/>
    <w:rsid w:val="005A1A4F"/>
    <w:rsid w:val="005A519D"/>
    <w:rsid w:val="005B0371"/>
    <w:rsid w:val="005B0F53"/>
    <w:rsid w:val="005B3082"/>
    <w:rsid w:val="005B49AB"/>
    <w:rsid w:val="005B50E7"/>
    <w:rsid w:val="005B7598"/>
    <w:rsid w:val="005C2793"/>
    <w:rsid w:val="005C4BAB"/>
    <w:rsid w:val="005D6B47"/>
    <w:rsid w:val="005E12A5"/>
    <w:rsid w:val="005E69F0"/>
    <w:rsid w:val="005E7B4F"/>
    <w:rsid w:val="005F003B"/>
    <w:rsid w:val="00601882"/>
    <w:rsid w:val="00606AC9"/>
    <w:rsid w:val="00607D68"/>
    <w:rsid w:val="00613212"/>
    <w:rsid w:val="00613A4C"/>
    <w:rsid w:val="006149B1"/>
    <w:rsid w:val="00616EA2"/>
    <w:rsid w:val="00617155"/>
    <w:rsid w:val="00617857"/>
    <w:rsid w:val="006209DD"/>
    <w:rsid w:val="006213F7"/>
    <w:rsid w:val="006236EB"/>
    <w:rsid w:val="00625683"/>
    <w:rsid w:val="00627029"/>
    <w:rsid w:val="006302FD"/>
    <w:rsid w:val="0063096F"/>
    <w:rsid w:val="006323E4"/>
    <w:rsid w:val="0063626D"/>
    <w:rsid w:val="006370DD"/>
    <w:rsid w:val="00640332"/>
    <w:rsid w:val="00642E0E"/>
    <w:rsid w:val="00664AA9"/>
    <w:rsid w:val="006719F9"/>
    <w:rsid w:val="00671A60"/>
    <w:rsid w:val="00680D2B"/>
    <w:rsid w:val="00681B32"/>
    <w:rsid w:val="00684163"/>
    <w:rsid w:val="00684193"/>
    <w:rsid w:val="00684602"/>
    <w:rsid w:val="006940BE"/>
    <w:rsid w:val="00695BC7"/>
    <w:rsid w:val="00697887"/>
    <w:rsid w:val="006A57A0"/>
    <w:rsid w:val="006B1D2B"/>
    <w:rsid w:val="006B56A3"/>
    <w:rsid w:val="006C10F7"/>
    <w:rsid w:val="006C37D5"/>
    <w:rsid w:val="006C40ED"/>
    <w:rsid w:val="006D2B3A"/>
    <w:rsid w:val="006D5E56"/>
    <w:rsid w:val="006E1131"/>
    <w:rsid w:val="006E1BE4"/>
    <w:rsid w:val="006E2037"/>
    <w:rsid w:val="006E278F"/>
    <w:rsid w:val="006E4C20"/>
    <w:rsid w:val="006E6199"/>
    <w:rsid w:val="006F003F"/>
    <w:rsid w:val="00703C98"/>
    <w:rsid w:val="00703ED4"/>
    <w:rsid w:val="00712870"/>
    <w:rsid w:val="00714AC0"/>
    <w:rsid w:val="007238A1"/>
    <w:rsid w:val="007333B5"/>
    <w:rsid w:val="0073366D"/>
    <w:rsid w:val="0074147D"/>
    <w:rsid w:val="00743D85"/>
    <w:rsid w:val="0074489E"/>
    <w:rsid w:val="00744F8B"/>
    <w:rsid w:val="00746C84"/>
    <w:rsid w:val="00753CF4"/>
    <w:rsid w:val="007565CC"/>
    <w:rsid w:val="00756AAD"/>
    <w:rsid w:val="0076337E"/>
    <w:rsid w:val="00763B9A"/>
    <w:rsid w:val="00764EF0"/>
    <w:rsid w:val="007879F9"/>
    <w:rsid w:val="00791B97"/>
    <w:rsid w:val="00797FC2"/>
    <w:rsid w:val="007A6A56"/>
    <w:rsid w:val="007A6AA8"/>
    <w:rsid w:val="007B09C6"/>
    <w:rsid w:val="007B1357"/>
    <w:rsid w:val="007B2A29"/>
    <w:rsid w:val="007B3343"/>
    <w:rsid w:val="007D5BD3"/>
    <w:rsid w:val="007D6D2D"/>
    <w:rsid w:val="007E0E1D"/>
    <w:rsid w:val="007E359E"/>
    <w:rsid w:val="00811256"/>
    <w:rsid w:val="00816C73"/>
    <w:rsid w:val="00825895"/>
    <w:rsid w:val="008268E3"/>
    <w:rsid w:val="00827555"/>
    <w:rsid w:val="008310C9"/>
    <w:rsid w:val="00831215"/>
    <w:rsid w:val="008335F0"/>
    <w:rsid w:val="00834306"/>
    <w:rsid w:val="0084035C"/>
    <w:rsid w:val="0085022D"/>
    <w:rsid w:val="0085106F"/>
    <w:rsid w:val="00853CC5"/>
    <w:rsid w:val="00861E0A"/>
    <w:rsid w:val="0087621D"/>
    <w:rsid w:val="00877E6E"/>
    <w:rsid w:val="008910C9"/>
    <w:rsid w:val="00892092"/>
    <w:rsid w:val="008B083A"/>
    <w:rsid w:val="008B32FE"/>
    <w:rsid w:val="008B4F36"/>
    <w:rsid w:val="008B588B"/>
    <w:rsid w:val="008C7848"/>
    <w:rsid w:val="008D1F5E"/>
    <w:rsid w:val="008E357B"/>
    <w:rsid w:val="008F1A32"/>
    <w:rsid w:val="00906589"/>
    <w:rsid w:val="00906AD6"/>
    <w:rsid w:val="009105C2"/>
    <w:rsid w:val="00917AF2"/>
    <w:rsid w:val="0092418A"/>
    <w:rsid w:val="00934ED7"/>
    <w:rsid w:val="00940D16"/>
    <w:rsid w:val="009543C3"/>
    <w:rsid w:val="009616C1"/>
    <w:rsid w:val="0096286C"/>
    <w:rsid w:val="00966E1B"/>
    <w:rsid w:val="00972F51"/>
    <w:rsid w:val="009846BF"/>
    <w:rsid w:val="00984A02"/>
    <w:rsid w:val="00985B68"/>
    <w:rsid w:val="00987F2D"/>
    <w:rsid w:val="009947C0"/>
    <w:rsid w:val="00996562"/>
    <w:rsid w:val="009A4039"/>
    <w:rsid w:val="009A41F9"/>
    <w:rsid w:val="009B2D2A"/>
    <w:rsid w:val="009B710B"/>
    <w:rsid w:val="009B79C2"/>
    <w:rsid w:val="009C7CBE"/>
    <w:rsid w:val="009D6FB5"/>
    <w:rsid w:val="009E5A70"/>
    <w:rsid w:val="009E7668"/>
    <w:rsid w:val="009E7B6F"/>
    <w:rsid w:val="009F0CA6"/>
    <w:rsid w:val="009F2D2C"/>
    <w:rsid w:val="009F4DAB"/>
    <w:rsid w:val="009F5488"/>
    <w:rsid w:val="009F5580"/>
    <w:rsid w:val="00A0088C"/>
    <w:rsid w:val="00A00A55"/>
    <w:rsid w:val="00A012B1"/>
    <w:rsid w:val="00A02B5C"/>
    <w:rsid w:val="00A03C0E"/>
    <w:rsid w:val="00A048D1"/>
    <w:rsid w:val="00A11185"/>
    <w:rsid w:val="00A11446"/>
    <w:rsid w:val="00A239D1"/>
    <w:rsid w:val="00A24F87"/>
    <w:rsid w:val="00A314E2"/>
    <w:rsid w:val="00A31928"/>
    <w:rsid w:val="00A3268C"/>
    <w:rsid w:val="00A34643"/>
    <w:rsid w:val="00A35B27"/>
    <w:rsid w:val="00A507D4"/>
    <w:rsid w:val="00A52C65"/>
    <w:rsid w:val="00A61221"/>
    <w:rsid w:val="00A62A14"/>
    <w:rsid w:val="00A6617B"/>
    <w:rsid w:val="00A71FE5"/>
    <w:rsid w:val="00A7534B"/>
    <w:rsid w:val="00A76007"/>
    <w:rsid w:val="00A81CE8"/>
    <w:rsid w:val="00A86DD2"/>
    <w:rsid w:val="00A936CB"/>
    <w:rsid w:val="00A971A1"/>
    <w:rsid w:val="00AA0441"/>
    <w:rsid w:val="00AA3AD8"/>
    <w:rsid w:val="00AB0DC8"/>
    <w:rsid w:val="00AB405C"/>
    <w:rsid w:val="00AC015D"/>
    <w:rsid w:val="00AC6B2E"/>
    <w:rsid w:val="00AE09E7"/>
    <w:rsid w:val="00AE698D"/>
    <w:rsid w:val="00AF0286"/>
    <w:rsid w:val="00AF1BDE"/>
    <w:rsid w:val="00AF5326"/>
    <w:rsid w:val="00B019A2"/>
    <w:rsid w:val="00B0286E"/>
    <w:rsid w:val="00B033C8"/>
    <w:rsid w:val="00B33425"/>
    <w:rsid w:val="00B4230C"/>
    <w:rsid w:val="00B42334"/>
    <w:rsid w:val="00B44E24"/>
    <w:rsid w:val="00B4523F"/>
    <w:rsid w:val="00B54550"/>
    <w:rsid w:val="00B54ECC"/>
    <w:rsid w:val="00B60AC0"/>
    <w:rsid w:val="00B65F48"/>
    <w:rsid w:val="00B714F3"/>
    <w:rsid w:val="00B73155"/>
    <w:rsid w:val="00B75A52"/>
    <w:rsid w:val="00B82E82"/>
    <w:rsid w:val="00B874C6"/>
    <w:rsid w:val="00B87B6B"/>
    <w:rsid w:val="00B9169E"/>
    <w:rsid w:val="00B975C4"/>
    <w:rsid w:val="00BA4BBF"/>
    <w:rsid w:val="00BB23C1"/>
    <w:rsid w:val="00BC5388"/>
    <w:rsid w:val="00BC5D77"/>
    <w:rsid w:val="00BD2A22"/>
    <w:rsid w:val="00BD3887"/>
    <w:rsid w:val="00BD4283"/>
    <w:rsid w:val="00BF487A"/>
    <w:rsid w:val="00BF5544"/>
    <w:rsid w:val="00C0325B"/>
    <w:rsid w:val="00C04629"/>
    <w:rsid w:val="00C04EA8"/>
    <w:rsid w:val="00C0685B"/>
    <w:rsid w:val="00C124F1"/>
    <w:rsid w:val="00C13C0F"/>
    <w:rsid w:val="00C15F3E"/>
    <w:rsid w:val="00C17E83"/>
    <w:rsid w:val="00C31238"/>
    <w:rsid w:val="00C46BD9"/>
    <w:rsid w:val="00C54B75"/>
    <w:rsid w:val="00C55258"/>
    <w:rsid w:val="00C57477"/>
    <w:rsid w:val="00C714FA"/>
    <w:rsid w:val="00C73560"/>
    <w:rsid w:val="00C83A5B"/>
    <w:rsid w:val="00C84DB7"/>
    <w:rsid w:val="00C8643D"/>
    <w:rsid w:val="00C87A35"/>
    <w:rsid w:val="00CA2202"/>
    <w:rsid w:val="00CA4DB4"/>
    <w:rsid w:val="00CA5B4A"/>
    <w:rsid w:val="00CA740D"/>
    <w:rsid w:val="00CB0F14"/>
    <w:rsid w:val="00CB2A18"/>
    <w:rsid w:val="00CD659B"/>
    <w:rsid w:val="00CE0A43"/>
    <w:rsid w:val="00CE6933"/>
    <w:rsid w:val="00CF5230"/>
    <w:rsid w:val="00D00118"/>
    <w:rsid w:val="00D03150"/>
    <w:rsid w:val="00D0557C"/>
    <w:rsid w:val="00D16749"/>
    <w:rsid w:val="00D21F47"/>
    <w:rsid w:val="00D227B1"/>
    <w:rsid w:val="00D40618"/>
    <w:rsid w:val="00D5024B"/>
    <w:rsid w:val="00D55D91"/>
    <w:rsid w:val="00D5652E"/>
    <w:rsid w:val="00D57A83"/>
    <w:rsid w:val="00D606E1"/>
    <w:rsid w:val="00D61962"/>
    <w:rsid w:val="00D66EF3"/>
    <w:rsid w:val="00D66FB9"/>
    <w:rsid w:val="00D72623"/>
    <w:rsid w:val="00D83556"/>
    <w:rsid w:val="00D8466D"/>
    <w:rsid w:val="00D94143"/>
    <w:rsid w:val="00D97269"/>
    <w:rsid w:val="00DA281A"/>
    <w:rsid w:val="00DB25F9"/>
    <w:rsid w:val="00DB3AEC"/>
    <w:rsid w:val="00DC66EB"/>
    <w:rsid w:val="00DE5556"/>
    <w:rsid w:val="00DE78FD"/>
    <w:rsid w:val="00DF4176"/>
    <w:rsid w:val="00E0095C"/>
    <w:rsid w:val="00E01A33"/>
    <w:rsid w:val="00E124ED"/>
    <w:rsid w:val="00E17240"/>
    <w:rsid w:val="00E20C92"/>
    <w:rsid w:val="00E55CEA"/>
    <w:rsid w:val="00E666CC"/>
    <w:rsid w:val="00E74595"/>
    <w:rsid w:val="00E74DE5"/>
    <w:rsid w:val="00E77485"/>
    <w:rsid w:val="00E84246"/>
    <w:rsid w:val="00E95AB8"/>
    <w:rsid w:val="00E97A57"/>
    <w:rsid w:val="00EA0CFE"/>
    <w:rsid w:val="00EB1CB6"/>
    <w:rsid w:val="00EB7C57"/>
    <w:rsid w:val="00EC78B2"/>
    <w:rsid w:val="00ED2695"/>
    <w:rsid w:val="00ED47E9"/>
    <w:rsid w:val="00EE04BA"/>
    <w:rsid w:val="00EE0EE3"/>
    <w:rsid w:val="00EE2B5F"/>
    <w:rsid w:val="00EE372C"/>
    <w:rsid w:val="00EE47C4"/>
    <w:rsid w:val="00EF2D52"/>
    <w:rsid w:val="00F02281"/>
    <w:rsid w:val="00F06F93"/>
    <w:rsid w:val="00F26C62"/>
    <w:rsid w:val="00F273DC"/>
    <w:rsid w:val="00F30C9B"/>
    <w:rsid w:val="00F354B1"/>
    <w:rsid w:val="00F354D7"/>
    <w:rsid w:val="00F36D42"/>
    <w:rsid w:val="00F51BE4"/>
    <w:rsid w:val="00F57460"/>
    <w:rsid w:val="00F61760"/>
    <w:rsid w:val="00F61F49"/>
    <w:rsid w:val="00F6343F"/>
    <w:rsid w:val="00F65208"/>
    <w:rsid w:val="00F65E89"/>
    <w:rsid w:val="00F72776"/>
    <w:rsid w:val="00F7477C"/>
    <w:rsid w:val="00F8291B"/>
    <w:rsid w:val="00F902CB"/>
    <w:rsid w:val="00F92A40"/>
    <w:rsid w:val="00F943BD"/>
    <w:rsid w:val="00F955AE"/>
    <w:rsid w:val="00FA55B4"/>
    <w:rsid w:val="00FA5878"/>
    <w:rsid w:val="00FB0E4E"/>
    <w:rsid w:val="00FB7BD0"/>
    <w:rsid w:val="00FC02CD"/>
    <w:rsid w:val="00FC68F0"/>
    <w:rsid w:val="00FC7721"/>
    <w:rsid w:val="00FD30EB"/>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5646D90"/>
  <w15:docId w15:val="{3E6FEDEB-DEE0-403F-B040-DB00420F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8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377826"/>
    <w:pPr>
      <w:keepNext/>
      <w:keepLines/>
      <w:spacing w:before="480"/>
      <w:ind w:left="794" w:hanging="794"/>
      <w:outlineLvl w:val="0"/>
    </w:pPr>
    <w:rPr>
      <w:b/>
    </w:rPr>
  </w:style>
  <w:style w:type="paragraph" w:styleId="Heading2">
    <w:name w:val="heading 2"/>
    <w:basedOn w:val="Heading1"/>
    <w:next w:val="Normal"/>
    <w:link w:val="Heading2Char"/>
    <w:qFormat/>
    <w:rsid w:val="00377826"/>
    <w:pPr>
      <w:spacing w:before="320"/>
      <w:outlineLvl w:val="1"/>
    </w:pPr>
  </w:style>
  <w:style w:type="paragraph" w:styleId="Heading3">
    <w:name w:val="heading 3"/>
    <w:basedOn w:val="Heading1"/>
    <w:next w:val="Normal"/>
    <w:link w:val="Heading3Char"/>
    <w:qFormat/>
    <w:rsid w:val="00377826"/>
    <w:pPr>
      <w:spacing w:before="200"/>
      <w:outlineLvl w:val="2"/>
    </w:pPr>
  </w:style>
  <w:style w:type="paragraph" w:styleId="Heading4">
    <w:name w:val="heading 4"/>
    <w:basedOn w:val="Heading3"/>
    <w:next w:val="Normal"/>
    <w:link w:val="Heading4Char"/>
    <w:qFormat/>
    <w:rsid w:val="00377826"/>
    <w:pPr>
      <w:tabs>
        <w:tab w:val="clear" w:pos="794"/>
        <w:tab w:val="left" w:pos="992"/>
      </w:tabs>
      <w:ind w:left="992" w:hanging="992"/>
      <w:outlineLvl w:val="3"/>
    </w:pPr>
  </w:style>
  <w:style w:type="paragraph" w:styleId="Heading5">
    <w:name w:val="heading 5"/>
    <w:basedOn w:val="Heading4"/>
    <w:next w:val="Normal"/>
    <w:link w:val="Heading5Char"/>
    <w:qFormat/>
    <w:rsid w:val="00377826"/>
    <w:pPr>
      <w:outlineLvl w:val="4"/>
    </w:pPr>
  </w:style>
  <w:style w:type="paragraph" w:styleId="Heading6">
    <w:name w:val="heading 6"/>
    <w:basedOn w:val="Heading4"/>
    <w:next w:val="Normal"/>
    <w:link w:val="Heading6Char"/>
    <w:qFormat/>
    <w:rsid w:val="00377826"/>
    <w:pPr>
      <w:tabs>
        <w:tab w:val="clear" w:pos="992"/>
        <w:tab w:val="clear" w:pos="1191"/>
      </w:tabs>
      <w:ind w:left="1588" w:hanging="1588"/>
      <w:outlineLvl w:val="5"/>
    </w:pPr>
  </w:style>
  <w:style w:type="paragraph" w:styleId="Heading7">
    <w:name w:val="heading 7"/>
    <w:basedOn w:val="Heading6"/>
    <w:next w:val="Normal"/>
    <w:link w:val="Heading7Char"/>
    <w:qFormat/>
    <w:rsid w:val="00377826"/>
    <w:pPr>
      <w:outlineLvl w:val="6"/>
    </w:pPr>
  </w:style>
  <w:style w:type="paragraph" w:styleId="Heading8">
    <w:name w:val="heading 8"/>
    <w:basedOn w:val="Heading6"/>
    <w:next w:val="Normal"/>
    <w:link w:val="Heading8Char"/>
    <w:qFormat/>
    <w:rsid w:val="00377826"/>
    <w:pPr>
      <w:outlineLvl w:val="7"/>
    </w:pPr>
  </w:style>
  <w:style w:type="paragraph" w:styleId="Heading9">
    <w:name w:val="heading 9"/>
    <w:basedOn w:val="Heading6"/>
    <w:next w:val="Normal"/>
    <w:link w:val="Heading9Char"/>
    <w:qFormat/>
    <w:rsid w:val="0037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7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7826"/>
  </w:style>
  <w:style w:type="paragraph" w:customStyle="1" w:styleId="Headingb">
    <w:name w:val="Heading_b"/>
    <w:basedOn w:val="Heading3"/>
    <w:next w:val="Normal"/>
    <w:link w:val="HeadingbChar"/>
    <w:rsid w:val="00377826"/>
    <w:pPr>
      <w:spacing w:before="160"/>
      <w:ind w:left="0" w:firstLine="0"/>
      <w:outlineLvl w:val="9"/>
    </w:pPr>
  </w:style>
  <w:style w:type="paragraph" w:customStyle="1" w:styleId="Headingi">
    <w:name w:val="Heading_i"/>
    <w:basedOn w:val="Heading3"/>
    <w:next w:val="Normal"/>
    <w:rsid w:val="00377826"/>
    <w:pPr>
      <w:spacing w:before="160"/>
      <w:ind w:left="0" w:firstLine="0"/>
    </w:pPr>
    <w:rPr>
      <w:b w:val="0"/>
      <w:i/>
    </w:rPr>
  </w:style>
  <w:style w:type="character" w:customStyle="1" w:styleId="href">
    <w:name w:val="href"/>
    <w:basedOn w:val="DefaultParagraphFont"/>
    <w:rsid w:val="00377826"/>
  </w:style>
  <w:style w:type="paragraph" w:customStyle="1" w:styleId="AnnexNoTitle">
    <w:name w:val="Annex_NoTitle"/>
    <w:basedOn w:val="Normal"/>
    <w:next w:val="Normalaftertitle"/>
    <w:rsid w:val="00377826"/>
    <w:pPr>
      <w:keepNext/>
      <w:keepLines/>
      <w:spacing w:before="480" w:after="80"/>
      <w:jc w:val="center"/>
    </w:pPr>
    <w:rPr>
      <w:b/>
      <w:sz w:val="28"/>
    </w:rPr>
  </w:style>
  <w:style w:type="paragraph" w:customStyle="1" w:styleId="Normalaftertitle">
    <w:name w:val="Normal_after_title"/>
    <w:basedOn w:val="Normal"/>
    <w:next w:val="Normal"/>
    <w:link w:val="NormalaftertitleChar"/>
    <w:rsid w:val="00377826"/>
    <w:pPr>
      <w:spacing w:before="320"/>
    </w:pPr>
  </w:style>
  <w:style w:type="paragraph" w:customStyle="1" w:styleId="enumlev2">
    <w:name w:val="enumlev2"/>
    <w:basedOn w:val="enumlev1"/>
    <w:rsid w:val="00377826"/>
    <w:pPr>
      <w:ind w:left="1191" w:hanging="397"/>
    </w:pPr>
  </w:style>
  <w:style w:type="paragraph" w:customStyle="1" w:styleId="enumlev1">
    <w:name w:val="enumlev1"/>
    <w:basedOn w:val="Normal"/>
    <w:link w:val="enumlev1Char"/>
    <w:rsid w:val="00377826"/>
    <w:pPr>
      <w:spacing w:before="80"/>
      <w:ind w:left="794" w:hanging="794"/>
    </w:pPr>
  </w:style>
  <w:style w:type="paragraph" w:customStyle="1" w:styleId="enumlev3">
    <w:name w:val="enumlev3"/>
    <w:basedOn w:val="enumlev2"/>
    <w:rsid w:val="00377826"/>
    <w:pPr>
      <w:ind w:left="1588"/>
    </w:pPr>
  </w:style>
  <w:style w:type="paragraph" w:customStyle="1" w:styleId="Note">
    <w:name w:val="Note"/>
    <w:basedOn w:val="Normal"/>
    <w:link w:val="NoteChar"/>
    <w:rsid w:val="0037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7782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77826"/>
    <w:pPr>
      <w:keepNext/>
      <w:keepLines/>
      <w:spacing w:before="240"/>
      <w:jc w:val="center"/>
    </w:pPr>
    <w:rPr>
      <w:b/>
      <w:sz w:val="28"/>
    </w:rPr>
  </w:style>
  <w:style w:type="paragraph" w:customStyle="1" w:styleId="Recref">
    <w:name w:val="Rec_ref"/>
    <w:basedOn w:val="Normal"/>
    <w:next w:val="Recdate"/>
    <w:rsid w:val="00377826"/>
    <w:pPr>
      <w:jc w:val="center"/>
    </w:pPr>
  </w:style>
  <w:style w:type="paragraph" w:customStyle="1" w:styleId="Recdate">
    <w:name w:val="Rec_date"/>
    <w:basedOn w:val="Recref"/>
    <w:next w:val="Normalaftertitle"/>
    <w:rsid w:val="00377826"/>
    <w:pPr>
      <w:jc w:val="right"/>
    </w:pPr>
  </w:style>
  <w:style w:type="paragraph" w:customStyle="1" w:styleId="HeadingSum">
    <w:name w:val="Heading_Sum"/>
    <w:basedOn w:val="Headingb"/>
    <w:next w:val="Normal"/>
    <w:autoRedefine/>
    <w:rsid w:val="00377826"/>
    <w:pPr>
      <w:spacing w:before="240"/>
    </w:pPr>
    <w:rPr>
      <w:sz w:val="22"/>
      <w:lang w:val="es-ES_tradnl"/>
    </w:rPr>
  </w:style>
  <w:style w:type="paragraph" w:customStyle="1" w:styleId="AppendixNoTitle">
    <w:name w:val="Appendix_NoTitle"/>
    <w:basedOn w:val="AnnexNoTitle"/>
    <w:next w:val="Normal"/>
    <w:rsid w:val="00377826"/>
  </w:style>
  <w:style w:type="paragraph" w:customStyle="1" w:styleId="Tablefin">
    <w:name w:val="Table_fin"/>
    <w:basedOn w:val="Normal"/>
    <w:next w:val="Normal"/>
    <w:rsid w:val="00377826"/>
    <w:pPr>
      <w:spacing w:before="0"/>
    </w:pPr>
    <w:rPr>
      <w:sz w:val="20"/>
    </w:rPr>
  </w:style>
  <w:style w:type="paragraph" w:customStyle="1" w:styleId="Tablehead">
    <w:name w:val="Table_head"/>
    <w:basedOn w:val="Normal"/>
    <w:next w:val="Normal"/>
    <w:link w:val="TableheadChar"/>
    <w:rsid w:val="0037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7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77826"/>
    <w:pPr>
      <w:keepNext/>
      <w:spacing w:before="360" w:after="120"/>
      <w:jc w:val="center"/>
    </w:pPr>
  </w:style>
  <w:style w:type="paragraph" w:customStyle="1" w:styleId="Tabletext">
    <w:name w:val="Table_text"/>
    <w:basedOn w:val="Normal"/>
    <w:link w:val="TabletextChar"/>
    <w:rsid w:val="0037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7782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7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7826"/>
    <w:pPr>
      <w:ind w:left="794"/>
    </w:pPr>
  </w:style>
  <w:style w:type="paragraph" w:customStyle="1" w:styleId="Figurelegend">
    <w:name w:val="Figure_legend"/>
    <w:basedOn w:val="Normal"/>
    <w:rsid w:val="0037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77826"/>
    <w:pPr>
      <w:keepNext/>
      <w:keepLines/>
      <w:spacing w:before="480" w:after="80"/>
      <w:jc w:val="center"/>
    </w:pPr>
    <w:rPr>
      <w:caps/>
      <w:sz w:val="18"/>
    </w:rPr>
  </w:style>
  <w:style w:type="paragraph" w:customStyle="1" w:styleId="Figuretitle">
    <w:name w:val="Figure_title"/>
    <w:basedOn w:val="Normal"/>
    <w:next w:val="Figure"/>
    <w:link w:val="FiguretitleChar"/>
    <w:rsid w:val="00377826"/>
    <w:pPr>
      <w:keepNext/>
      <w:spacing w:before="0" w:after="120"/>
      <w:jc w:val="center"/>
    </w:pPr>
    <w:rPr>
      <w:rFonts w:ascii="Times New Roman Bold" w:hAnsi="Times New Roman Bold"/>
      <w:b/>
      <w:sz w:val="18"/>
    </w:rPr>
  </w:style>
  <w:style w:type="paragraph" w:customStyle="1" w:styleId="Figure">
    <w:name w:val="Figure"/>
    <w:basedOn w:val="FigureNo"/>
    <w:next w:val="Normal"/>
    <w:rsid w:val="00377826"/>
    <w:pPr>
      <w:keepNext w:val="0"/>
      <w:spacing w:before="0" w:after="240"/>
    </w:pPr>
  </w:style>
  <w:style w:type="paragraph" w:customStyle="1" w:styleId="tocpart">
    <w:name w:val="tocpart"/>
    <w:basedOn w:val="Normal"/>
    <w:rsid w:val="0037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77826"/>
    <w:pPr>
      <w:keepNext/>
      <w:keepLines/>
      <w:spacing w:before="480"/>
      <w:jc w:val="center"/>
    </w:pPr>
    <w:rPr>
      <w:sz w:val="28"/>
    </w:rPr>
  </w:style>
  <w:style w:type="paragraph" w:customStyle="1" w:styleId="Arttitle">
    <w:name w:val="Art_title"/>
    <w:basedOn w:val="Normal"/>
    <w:next w:val="Normalaftertitle"/>
    <w:link w:val="ArttitleCar"/>
    <w:rsid w:val="00377826"/>
    <w:pPr>
      <w:keepNext/>
      <w:keepLines/>
      <w:spacing w:before="240"/>
      <w:jc w:val="center"/>
    </w:pPr>
    <w:rPr>
      <w:b/>
      <w:sz w:val="28"/>
    </w:rPr>
  </w:style>
  <w:style w:type="paragraph" w:customStyle="1" w:styleId="Blanc">
    <w:name w:val="Blanc"/>
    <w:basedOn w:val="Normal"/>
    <w:next w:val="Tabletext"/>
    <w:rsid w:val="0037782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37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77826"/>
    <w:pPr>
      <w:keepNext/>
      <w:keepLines/>
      <w:spacing w:before="160"/>
      <w:ind w:left="794"/>
    </w:pPr>
    <w:rPr>
      <w:i/>
    </w:rPr>
  </w:style>
  <w:style w:type="paragraph" w:customStyle="1" w:styleId="ChapNo">
    <w:name w:val="Chap_No"/>
    <w:basedOn w:val="ArtNo"/>
    <w:next w:val="Chaptitle"/>
    <w:rsid w:val="00377826"/>
    <w:rPr>
      <w:b/>
    </w:rPr>
  </w:style>
  <w:style w:type="paragraph" w:customStyle="1" w:styleId="Chaptitle">
    <w:name w:val="Chap_title"/>
    <w:basedOn w:val="Arttitle"/>
    <w:next w:val="Normalaftertitle"/>
    <w:rsid w:val="00377826"/>
  </w:style>
  <w:style w:type="character" w:styleId="FootnoteReference">
    <w:name w:val="footnote reference"/>
    <w:basedOn w:val="DefaultParagraphFont"/>
    <w:rsid w:val="00377826"/>
    <w:rPr>
      <w:position w:val="6"/>
      <w:sz w:val="18"/>
    </w:rPr>
  </w:style>
  <w:style w:type="paragraph" w:styleId="FootnoteText">
    <w:name w:val="footnote text"/>
    <w:basedOn w:val="Normal"/>
    <w:link w:val="FootnoteTextChar"/>
    <w:rsid w:val="00377826"/>
    <w:pPr>
      <w:keepLines/>
      <w:tabs>
        <w:tab w:val="left" w:pos="255"/>
      </w:tabs>
      <w:ind w:left="255" w:hanging="255"/>
    </w:pPr>
    <w:rPr>
      <w:sz w:val="22"/>
    </w:rPr>
  </w:style>
  <w:style w:type="paragraph" w:styleId="Index1">
    <w:name w:val="index 1"/>
    <w:basedOn w:val="Normal"/>
    <w:next w:val="Normal"/>
    <w:rsid w:val="00377826"/>
  </w:style>
  <w:style w:type="paragraph" w:styleId="Index2">
    <w:name w:val="index 2"/>
    <w:basedOn w:val="Normal"/>
    <w:next w:val="Normal"/>
    <w:rsid w:val="00377826"/>
    <w:pPr>
      <w:ind w:left="283"/>
    </w:pPr>
  </w:style>
  <w:style w:type="paragraph" w:styleId="Index3">
    <w:name w:val="index 3"/>
    <w:basedOn w:val="Normal"/>
    <w:next w:val="Normal"/>
    <w:rsid w:val="00377826"/>
    <w:pPr>
      <w:ind w:left="566"/>
    </w:pPr>
  </w:style>
  <w:style w:type="paragraph" w:styleId="IndexHeading">
    <w:name w:val="index heading"/>
    <w:basedOn w:val="Normal"/>
    <w:next w:val="Index1"/>
    <w:rsid w:val="00377826"/>
  </w:style>
  <w:style w:type="paragraph" w:customStyle="1" w:styleId="Line">
    <w:name w:val="Line"/>
    <w:basedOn w:val="Normal"/>
    <w:next w:val="Normal"/>
    <w:rsid w:val="0037782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7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7826"/>
  </w:style>
  <w:style w:type="paragraph" w:customStyle="1" w:styleId="Partref">
    <w:name w:val="Part_ref"/>
    <w:basedOn w:val="Normal"/>
    <w:next w:val="Normal"/>
    <w:rsid w:val="00377826"/>
    <w:pPr>
      <w:keepNext/>
      <w:keepLines/>
      <w:spacing w:after="280"/>
      <w:jc w:val="center"/>
    </w:pPr>
  </w:style>
  <w:style w:type="paragraph" w:customStyle="1" w:styleId="Parttitle">
    <w:name w:val="Part_title"/>
    <w:basedOn w:val="Normal"/>
    <w:next w:val="Normalaftertitle"/>
    <w:rsid w:val="0037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7826"/>
  </w:style>
  <w:style w:type="paragraph" w:customStyle="1" w:styleId="QuestionNo">
    <w:name w:val="Question_No"/>
    <w:basedOn w:val="RecNo"/>
    <w:next w:val="Normal"/>
    <w:rsid w:val="00377826"/>
  </w:style>
  <w:style w:type="paragraph" w:customStyle="1" w:styleId="Questionref">
    <w:name w:val="Question_ref"/>
    <w:basedOn w:val="Recref"/>
    <w:next w:val="Questiondate"/>
    <w:rsid w:val="00377826"/>
  </w:style>
  <w:style w:type="paragraph" w:customStyle="1" w:styleId="Questiontitle">
    <w:name w:val="Question_title"/>
    <w:basedOn w:val="Normal"/>
    <w:next w:val="Questionref"/>
    <w:rsid w:val="00377826"/>
  </w:style>
  <w:style w:type="paragraph" w:customStyle="1" w:styleId="Reftext">
    <w:name w:val="Ref_text"/>
    <w:basedOn w:val="Normal"/>
    <w:rsid w:val="00377826"/>
    <w:pPr>
      <w:ind w:left="794" w:hanging="794"/>
    </w:pPr>
    <w:rPr>
      <w:sz w:val="22"/>
    </w:rPr>
  </w:style>
  <w:style w:type="paragraph" w:customStyle="1" w:styleId="Reftitle">
    <w:name w:val="Ref_title"/>
    <w:basedOn w:val="Normal"/>
    <w:next w:val="Reftext"/>
    <w:rsid w:val="0037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7826"/>
  </w:style>
  <w:style w:type="paragraph" w:customStyle="1" w:styleId="RepNo">
    <w:name w:val="Rep_No"/>
    <w:basedOn w:val="RecNo"/>
    <w:next w:val="Reptitle"/>
    <w:rsid w:val="00377826"/>
  </w:style>
  <w:style w:type="paragraph" w:customStyle="1" w:styleId="Reptitle">
    <w:name w:val="Rep_title"/>
    <w:basedOn w:val="Rectitle"/>
    <w:next w:val="Repref"/>
    <w:rsid w:val="00377826"/>
  </w:style>
  <w:style w:type="paragraph" w:customStyle="1" w:styleId="Repref">
    <w:name w:val="Rep_ref"/>
    <w:basedOn w:val="Recref"/>
    <w:next w:val="Repdate"/>
    <w:rsid w:val="00377826"/>
  </w:style>
  <w:style w:type="paragraph" w:customStyle="1" w:styleId="Resdate">
    <w:name w:val="Res_date"/>
    <w:basedOn w:val="Recdate"/>
    <w:next w:val="Normalaftertitle"/>
    <w:rsid w:val="00377826"/>
  </w:style>
  <w:style w:type="paragraph" w:customStyle="1" w:styleId="ResNo">
    <w:name w:val="Res_No"/>
    <w:basedOn w:val="RecNo"/>
    <w:next w:val="Restitle"/>
    <w:link w:val="ResNoChar"/>
    <w:rsid w:val="00377826"/>
  </w:style>
  <w:style w:type="paragraph" w:customStyle="1" w:styleId="Restitle">
    <w:name w:val="Res_title"/>
    <w:basedOn w:val="Normal"/>
    <w:next w:val="Resref"/>
    <w:link w:val="RestitleChar"/>
    <w:rsid w:val="00377826"/>
    <w:pPr>
      <w:spacing w:before="240"/>
      <w:jc w:val="center"/>
    </w:pPr>
    <w:rPr>
      <w:b/>
      <w:sz w:val="28"/>
    </w:rPr>
  </w:style>
  <w:style w:type="paragraph" w:customStyle="1" w:styleId="Resref">
    <w:name w:val="Res_ref"/>
    <w:basedOn w:val="Recref"/>
    <w:next w:val="Resdate"/>
    <w:rsid w:val="00377826"/>
  </w:style>
  <w:style w:type="paragraph" w:customStyle="1" w:styleId="SectionNo">
    <w:name w:val="Section_No"/>
    <w:basedOn w:val="Normal"/>
    <w:next w:val="Normal"/>
    <w:rsid w:val="00377826"/>
  </w:style>
  <w:style w:type="paragraph" w:customStyle="1" w:styleId="Sectiontitle">
    <w:name w:val="Section_title"/>
    <w:basedOn w:val="Normal"/>
    <w:next w:val="Normalaftertitle"/>
    <w:rsid w:val="0037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7826"/>
    <w:pPr>
      <w:tabs>
        <w:tab w:val="clear" w:pos="794"/>
        <w:tab w:val="clear" w:pos="1191"/>
        <w:tab w:val="clear" w:pos="1588"/>
        <w:tab w:val="clear" w:pos="1985"/>
        <w:tab w:val="right" w:pos="9611"/>
      </w:tabs>
    </w:pPr>
    <w:rPr>
      <w:i/>
    </w:rPr>
  </w:style>
  <w:style w:type="paragraph" w:styleId="TOC1">
    <w:name w:val="toc 1"/>
    <w:basedOn w:val="Normal"/>
    <w:uiPriority w:val="39"/>
    <w:rsid w:val="0037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77826"/>
    <w:pPr>
      <w:tabs>
        <w:tab w:val="clear" w:pos="567"/>
        <w:tab w:val="left" w:pos="1276"/>
      </w:tabs>
      <w:spacing w:before="160"/>
      <w:ind w:left="1276" w:hanging="709"/>
    </w:pPr>
  </w:style>
  <w:style w:type="paragraph" w:styleId="TOC3">
    <w:name w:val="toc 3"/>
    <w:basedOn w:val="TOC2"/>
    <w:uiPriority w:val="39"/>
    <w:rsid w:val="00377826"/>
    <w:pPr>
      <w:tabs>
        <w:tab w:val="clear" w:pos="1276"/>
        <w:tab w:val="left" w:pos="2155"/>
      </w:tabs>
      <w:ind w:left="2155" w:hanging="879"/>
    </w:pPr>
  </w:style>
  <w:style w:type="paragraph" w:styleId="TOC4">
    <w:name w:val="toc 4"/>
    <w:basedOn w:val="TOC3"/>
    <w:rsid w:val="00377826"/>
    <w:pPr>
      <w:tabs>
        <w:tab w:val="left" w:pos="3261"/>
      </w:tabs>
      <w:spacing w:before="80"/>
      <w:ind w:left="3261" w:hanging="993"/>
    </w:pPr>
  </w:style>
  <w:style w:type="paragraph" w:styleId="TOC5">
    <w:name w:val="toc 5"/>
    <w:basedOn w:val="TOC4"/>
    <w:rsid w:val="00377826"/>
  </w:style>
  <w:style w:type="paragraph" w:styleId="TOC6">
    <w:name w:val="toc 6"/>
    <w:basedOn w:val="TOC4"/>
    <w:rsid w:val="00377826"/>
  </w:style>
  <w:style w:type="paragraph" w:styleId="TOC7">
    <w:name w:val="toc 7"/>
    <w:basedOn w:val="TOC4"/>
    <w:rsid w:val="00377826"/>
  </w:style>
  <w:style w:type="paragraph" w:styleId="TOC8">
    <w:name w:val="toc 8"/>
    <w:basedOn w:val="TOC4"/>
    <w:rsid w:val="00377826"/>
  </w:style>
  <w:style w:type="paragraph" w:customStyle="1" w:styleId="Annexref">
    <w:name w:val="Annex_ref"/>
    <w:basedOn w:val="Normal"/>
    <w:next w:val="Normalaftertitle"/>
    <w:rsid w:val="00377826"/>
    <w:pPr>
      <w:keepNext/>
      <w:keepLines/>
      <w:spacing w:after="280"/>
      <w:jc w:val="center"/>
    </w:pPr>
  </w:style>
  <w:style w:type="paragraph" w:customStyle="1" w:styleId="Appendixref">
    <w:name w:val="Appendix_ref"/>
    <w:basedOn w:val="Annexref"/>
    <w:next w:val="Normalaftertitle"/>
    <w:rsid w:val="00377826"/>
  </w:style>
  <w:style w:type="paragraph" w:customStyle="1" w:styleId="Tabletitle">
    <w:name w:val="Table_title"/>
    <w:basedOn w:val="Normal"/>
    <w:next w:val="Tablehead"/>
    <w:link w:val="Tabletitle0"/>
    <w:rsid w:val="00377826"/>
    <w:pPr>
      <w:keepNext/>
      <w:spacing w:before="0" w:after="120"/>
      <w:jc w:val="center"/>
    </w:pPr>
    <w:rPr>
      <w:b/>
    </w:rPr>
  </w:style>
  <w:style w:type="paragraph" w:customStyle="1" w:styleId="Summary">
    <w:name w:val="Summary"/>
    <w:basedOn w:val="Normal"/>
    <w:next w:val="Normalaftertitle"/>
    <w:autoRedefine/>
    <w:rsid w:val="00377826"/>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377826"/>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244C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3244CE"/>
    <w:rPr>
      <w:vertAlign w:val="superscript"/>
    </w:rPr>
  </w:style>
  <w:style w:type="paragraph" w:customStyle="1" w:styleId="Figurewithouttitle">
    <w:name w:val="Figure_without_title"/>
    <w:basedOn w:val="FigureNo"/>
    <w:next w:val="Normal"/>
    <w:rsid w:val="003244C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3244CE"/>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3244C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3244C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3244C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3244CE"/>
    <w:pPr>
      <w:tabs>
        <w:tab w:val="left" w:pos="567"/>
        <w:tab w:val="left" w:pos="1701"/>
        <w:tab w:val="left" w:pos="2835"/>
      </w:tabs>
      <w:spacing w:before="240"/>
    </w:pPr>
    <w:rPr>
      <w:b w:val="0"/>
      <w:caps/>
    </w:rPr>
  </w:style>
  <w:style w:type="paragraph" w:customStyle="1" w:styleId="Title2">
    <w:name w:val="Title 2"/>
    <w:basedOn w:val="Source"/>
    <w:next w:val="Normal"/>
    <w:rsid w:val="003244CE"/>
    <w:pPr>
      <w:overflowPunct/>
      <w:autoSpaceDE/>
      <w:autoSpaceDN/>
      <w:adjustRightInd/>
      <w:spacing w:before="480"/>
      <w:textAlignment w:val="auto"/>
    </w:pPr>
    <w:rPr>
      <w:b w:val="0"/>
      <w:caps/>
    </w:rPr>
  </w:style>
  <w:style w:type="paragraph" w:customStyle="1" w:styleId="Title3">
    <w:name w:val="Title 3"/>
    <w:basedOn w:val="Title2"/>
    <w:next w:val="Normal"/>
    <w:rsid w:val="003244CE"/>
    <w:pPr>
      <w:spacing w:before="240"/>
    </w:pPr>
    <w:rPr>
      <w:caps w:val="0"/>
    </w:rPr>
  </w:style>
  <w:style w:type="paragraph" w:customStyle="1" w:styleId="Title4">
    <w:name w:val="Title 4"/>
    <w:basedOn w:val="Title3"/>
    <w:next w:val="Heading1"/>
    <w:rsid w:val="003244CE"/>
    <w:rPr>
      <w:b/>
    </w:rPr>
  </w:style>
  <w:style w:type="character" w:customStyle="1" w:styleId="Appdef">
    <w:name w:val="App_def"/>
    <w:basedOn w:val="DefaultParagraphFont"/>
    <w:rsid w:val="003244CE"/>
    <w:rPr>
      <w:rFonts w:ascii="Times New Roman" w:hAnsi="Times New Roman"/>
      <w:b/>
    </w:rPr>
  </w:style>
  <w:style w:type="character" w:customStyle="1" w:styleId="Appref">
    <w:name w:val="App_ref"/>
    <w:basedOn w:val="DefaultParagraphFont"/>
    <w:rsid w:val="003244CE"/>
  </w:style>
  <w:style w:type="character" w:customStyle="1" w:styleId="Artdef">
    <w:name w:val="Art_def"/>
    <w:basedOn w:val="DefaultParagraphFont"/>
    <w:rsid w:val="003244CE"/>
    <w:rPr>
      <w:rFonts w:ascii="Times New Roman" w:hAnsi="Times New Roman"/>
      <w:b/>
    </w:rPr>
  </w:style>
  <w:style w:type="character" w:customStyle="1" w:styleId="Artref">
    <w:name w:val="Art_ref"/>
    <w:basedOn w:val="DefaultParagraphFont"/>
    <w:rsid w:val="003244CE"/>
  </w:style>
  <w:style w:type="character" w:customStyle="1" w:styleId="Tablefreq">
    <w:name w:val="Table_freq"/>
    <w:basedOn w:val="DefaultParagraphFont"/>
    <w:rsid w:val="003244CE"/>
    <w:rPr>
      <w:b/>
      <w:color w:val="auto"/>
      <w:sz w:val="20"/>
    </w:rPr>
  </w:style>
  <w:style w:type="paragraph" w:customStyle="1" w:styleId="Formal">
    <w:name w:val="Formal"/>
    <w:basedOn w:val="ASN1"/>
    <w:rsid w:val="003244CE"/>
    <w:pPr>
      <w:tabs>
        <w:tab w:val="left" w:pos="1871"/>
      </w:tabs>
      <w:jc w:val="left"/>
    </w:pPr>
    <w:rPr>
      <w:rFonts w:ascii="Times New Roman Bold" w:hAnsi="Times New Roman Bold"/>
      <w:b w:val="0"/>
    </w:rPr>
  </w:style>
  <w:style w:type="paragraph" w:customStyle="1" w:styleId="Section1">
    <w:name w:val="Section_1"/>
    <w:basedOn w:val="Normal"/>
    <w:link w:val="Section1Char"/>
    <w:rsid w:val="003244C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3244CE"/>
    <w:rPr>
      <w:b w:val="0"/>
      <w:i/>
    </w:rPr>
  </w:style>
  <w:style w:type="paragraph" w:customStyle="1" w:styleId="AnnexNo">
    <w:name w:val="Annex_No"/>
    <w:basedOn w:val="Normal"/>
    <w:next w:val="Normal"/>
    <w:link w:val="AnnexNoCar"/>
    <w:rsid w:val="00D40618"/>
    <w:pPr>
      <w:keepNext/>
      <w:keepLines/>
      <w:tabs>
        <w:tab w:val="clear" w:pos="794"/>
        <w:tab w:val="clear" w:pos="1191"/>
        <w:tab w:val="clear" w:pos="1588"/>
        <w:tab w:val="clear" w:pos="1985"/>
        <w:tab w:val="left" w:pos="1134"/>
        <w:tab w:val="left" w:pos="1871"/>
        <w:tab w:val="left" w:pos="2268"/>
      </w:tabs>
      <w:spacing w:before="480" w:after="80"/>
      <w:jc w:val="center"/>
      <w:outlineLvl w:val="0"/>
    </w:pPr>
    <w:rPr>
      <w:caps/>
      <w:sz w:val="28"/>
    </w:rPr>
  </w:style>
  <w:style w:type="paragraph" w:customStyle="1" w:styleId="Annextitle">
    <w:name w:val="Annex_title"/>
    <w:basedOn w:val="Normal"/>
    <w:next w:val="Normal"/>
    <w:rsid w:val="003244C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3244CE"/>
  </w:style>
  <w:style w:type="paragraph" w:customStyle="1" w:styleId="Appendixtitle">
    <w:name w:val="Appendix_title"/>
    <w:basedOn w:val="Annextitle"/>
    <w:next w:val="Normal"/>
    <w:rsid w:val="003244CE"/>
  </w:style>
  <w:style w:type="paragraph" w:customStyle="1" w:styleId="Border">
    <w:name w:val="Border"/>
    <w:basedOn w:val="Normal"/>
    <w:rsid w:val="003244C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3244C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3244C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3244C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3244C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3244CE"/>
  </w:style>
  <w:style w:type="paragraph" w:customStyle="1" w:styleId="Normalaftertitle0">
    <w:name w:val="Normal after title"/>
    <w:basedOn w:val="Normal"/>
    <w:next w:val="Normal"/>
    <w:link w:val="NormalaftertitleChar0"/>
    <w:rsid w:val="003244CE"/>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link w:val="ProposalChar"/>
    <w:rsid w:val="003244C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3244CE"/>
    <w:pPr>
      <w:tabs>
        <w:tab w:val="clear" w:pos="794"/>
        <w:tab w:val="clear" w:pos="1191"/>
        <w:tab w:val="left" w:pos="1134"/>
      </w:tabs>
      <w:jc w:val="left"/>
    </w:pPr>
  </w:style>
  <w:style w:type="paragraph" w:customStyle="1" w:styleId="Section3">
    <w:name w:val="Section_3"/>
    <w:basedOn w:val="Section1"/>
    <w:rsid w:val="003244CE"/>
    <w:rPr>
      <w:b w:val="0"/>
    </w:rPr>
  </w:style>
  <w:style w:type="paragraph" w:customStyle="1" w:styleId="TableTextS5">
    <w:name w:val="Table_TextS5"/>
    <w:basedOn w:val="Normal"/>
    <w:link w:val="TableTextS5Char"/>
    <w:rsid w:val="003244C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3244C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3244C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3244CE"/>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3244CE"/>
  </w:style>
  <w:style w:type="paragraph" w:customStyle="1" w:styleId="Committee">
    <w:name w:val="Committee"/>
    <w:basedOn w:val="Normal"/>
    <w:qFormat/>
    <w:rsid w:val="003244C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3244CE"/>
    <w:rPr>
      <w:noProof/>
      <w:sz w:val="18"/>
      <w:lang w:val="en-GB" w:eastAsia="en-US"/>
    </w:rPr>
  </w:style>
  <w:style w:type="character" w:customStyle="1" w:styleId="FootnoteTextChar">
    <w:name w:val="Footnote Text Char"/>
    <w:basedOn w:val="DefaultParagraphFont"/>
    <w:link w:val="FootnoteText"/>
    <w:rsid w:val="003244CE"/>
    <w:rPr>
      <w:sz w:val="22"/>
      <w:lang w:val="en-GB" w:eastAsia="en-US"/>
    </w:rPr>
  </w:style>
  <w:style w:type="paragraph" w:customStyle="1" w:styleId="Normalend">
    <w:name w:val="Normal_end"/>
    <w:basedOn w:val="Normal"/>
    <w:next w:val="Normal"/>
    <w:qFormat/>
    <w:rsid w:val="003244C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244CE"/>
    <w:pPr>
      <w:keepNext/>
      <w:keepLines/>
    </w:pPr>
  </w:style>
  <w:style w:type="paragraph" w:customStyle="1" w:styleId="Subsection1">
    <w:name w:val="Subsection_1"/>
    <w:basedOn w:val="Section1"/>
    <w:next w:val="Normalaftertitle0"/>
    <w:qFormat/>
    <w:rsid w:val="003244CE"/>
  </w:style>
  <w:style w:type="paragraph" w:customStyle="1" w:styleId="Volumetitle">
    <w:name w:val="Volume_title"/>
    <w:basedOn w:val="Normal"/>
    <w:qFormat/>
    <w:rsid w:val="003244CE"/>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3244C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244CE"/>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3244CE"/>
    <w:rPr>
      <w:rFonts w:ascii="Times New Roman" w:hAnsi="Times New Roman"/>
      <w:b w:val="0"/>
    </w:rPr>
  </w:style>
  <w:style w:type="paragraph" w:customStyle="1" w:styleId="Tablesplit">
    <w:name w:val="Table_split"/>
    <w:basedOn w:val="Tabletext"/>
    <w:qFormat/>
    <w:rsid w:val="003244C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3244CE"/>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3244CE"/>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3244CE"/>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3244CE"/>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3244CE"/>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3244CE"/>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3244CE"/>
    <w:rPr>
      <w:rFonts w:ascii="Times New Roman Bold" w:hAnsi="Times New Roman Bold"/>
      <w:b/>
      <w:sz w:val="18"/>
      <w:lang w:val="en-GB" w:eastAsia="en-US"/>
    </w:rPr>
  </w:style>
  <w:style w:type="paragraph" w:customStyle="1" w:styleId="Figurewithlegend">
    <w:name w:val="Figure_with_legend"/>
    <w:basedOn w:val="Figure"/>
    <w:rsid w:val="003244CE"/>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3244CE"/>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3244CE"/>
    <w:rPr>
      <w:sz w:val="24"/>
      <w:lang w:val="en-GB" w:eastAsia="en-US"/>
    </w:rPr>
  </w:style>
  <w:style w:type="character" w:styleId="PlaceholderText">
    <w:name w:val="Placeholder Text"/>
    <w:basedOn w:val="DefaultParagraphFont"/>
    <w:uiPriority w:val="99"/>
    <w:semiHidden/>
    <w:rsid w:val="003244CE"/>
    <w:rPr>
      <w:color w:val="808080"/>
    </w:rPr>
  </w:style>
  <w:style w:type="paragraph" w:customStyle="1" w:styleId="DocData">
    <w:name w:val="DocData"/>
    <w:basedOn w:val="Normal"/>
    <w:rsid w:val="003244CE"/>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Heading1Char">
    <w:name w:val="Heading 1 Char"/>
    <w:basedOn w:val="DefaultParagraphFont"/>
    <w:link w:val="Heading1"/>
    <w:rsid w:val="003244CE"/>
    <w:rPr>
      <w:b/>
      <w:sz w:val="24"/>
      <w:lang w:val="en-GB" w:eastAsia="en-US"/>
    </w:rPr>
  </w:style>
  <w:style w:type="character" w:customStyle="1" w:styleId="Heading2Char">
    <w:name w:val="Heading 2 Char"/>
    <w:basedOn w:val="DefaultParagraphFont"/>
    <w:link w:val="Heading2"/>
    <w:rsid w:val="003244CE"/>
    <w:rPr>
      <w:b/>
      <w:sz w:val="24"/>
      <w:lang w:val="en-GB" w:eastAsia="en-US"/>
    </w:rPr>
  </w:style>
  <w:style w:type="character" w:customStyle="1" w:styleId="Heading3Char">
    <w:name w:val="Heading 3 Char"/>
    <w:basedOn w:val="DefaultParagraphFont"/>
    <w:link w:val="Heading3"/>
    <w:rsid w:val="003244CE"/>
    <w:rPr>
      <w:b/>
      <w:sz w:val="24"/>
      <w:lang w:val="en-GB" w:eastAsia="en-US"/>
    </w:rPr>
  </w:style>
  <w:style w:type="character" w:customStyle="1" w:styleId="Heading4Char">
    <w:name w:val="Heading 4 Char"/>
    <w:basedOn w:val="DefaultParagraphFont"/>
    <w:link w:val="Heading4"/>
    <w:rsid w:val="003244CE"/>
    <w:rPr>
      <w:b/>
      <w:sz w:val="24"/>
      <w:lang w:val="en-GB" w:eastAsia="en-US"/>
    </w:rPr>
  </w:style>
  <w:style w:type="character" w:customStyle="1" w:styleId="Heading5Char">
    <w:name w:val="Heading 5 Char"/>
    <w:basedOn w:val="DefaultParagraphFont"/>
    <w:link w:val="Heading5"/>
    <w:rsid w:val="003244CE"/>
    <w:rPr>
      <w:b/>
      <w:sz w:val="24"/>
      <w:lang w:val="en-GB" w:eastAsia="en-US"/>
    </w:rPr>
  </w:style>
  <w:style w:type="character" w:customStyle="1" w:styleId="Heading6Char">
    <w:name w:val="Heading 6 Char"/>
    <w:basedOn w:val="DefaultParagraphFont"/>
    <w:link w:val="Heading6"/>
    <w:rsid w:val="003244CE"/>
    <w:rPr>
      <w:b/>
      <w:sz w:val="24"/>
      <w:lang w:val="en-GB" w:eastAsia="en-US"/>
    </w:rPr>
  </w:style>
  <w:style w:type="character" w:customStyle="1" w:styleId="Heading7Char">
    <w:name w:val="Heading 7 Char"/>
    <w:basedOn w:val="DefaultParagraphFont"/>
    <w:link w:val="Heading7"/>
    <w:rsid w:val="003244CE"/>
    <w:rPr>
      <w:b/>
      <w:sz w:val="24"/>
      <w:lang w:val="en-GB" w:eastAsia="en-US"/>
    </w:rPr>
  </w:style>
  <w:style w:type="character" w:customStyle="1" w:styleId="Heading8Char">
    <w:name w:val="Heading 8 Char"/>
    <w:basedOn w:val="DefaultParagraphFont"/>
    <w:link w:val="Heading8"/>
    <w:rsid w:val="003244CE"/>
    <w:rPr>
      <w:b/>
      <w:sz w:val="24"/>
      <w:lang w:val="en-GB" w:eastAsia="en-US"/>
    </w:rPr>
  </w:style>
  <w:style w:type="character" w:customStyle="1" w:styleId="Heading9Char">
    <w:name w:val="Heading 9 Char"/>
    <w:basedOn w:val="DefaultParagraphFont"/>
    <w:link w:val="Heading9"/>
    <w:rsid w:val="003244CE"/>
    <w:rPr>
      <w:b/>
      <w:sz w:val="24"/>
      <w:lang w:val="en-GB" w:eastAsia="en-US"/>
    </w:rPr>
  </w:style>
  <w:style w:type="character" w:customStyle="1" w:styleId="NormalaftertitleChar">
    <w:name w:val="Normal_after_title Char"/>
    <w:link w:val="Normalaftertitle"/>
    <w:locked/>
    <w:rsid w:val="003244CE"/>
    <w:rPr>
      <w:sz w:val="24"/>
      <w:lang w:val="en-GB" w:eastAsia="en-US"/>
    </w:rPr>
  </w:style>
  <w:style w:type="character" w:customStyle="1" w:styleId="ArtNoChar">
    <w:name w:val="Art_No Char"/>
    <w:link w:val="ArtNo"/>
    <w:locked/>
    <w:rsid w:val="003244CE"/>
    <w:rPr>
      <w:sz w:val="28"/>
      <w:lang w:val="en-GB" w:eastAsia="en-US"/>
    </w:rPr>
  </w:style>
  <w:style w:type="character" w:customStyle="1" w:styleId="ArttitleCar">
    <w:name w:val="Art_title Car"/>
    <w:link w:val="Arttitle"/>
    <w:locked/>
    <w:rsid w:val="003244CE"/>
    <w:rPr>
      <w:b/>
      <w:sz w:val="28"/>
      <w:lang w:val="en-GB" w:eastAsia="en-US"/>
    </w:rPr>
  </w:style>
  <w:style w:type="character" w:customStyle="1" w:styleId="CallChar">
    <w:name w:val="Call Char"/>
    <w:link w:val="Call"/>
    <w:rsid w:val="003244CE"/>
    <w:rPr>
      <w:i/>
      <w:sz w:val="24"/>
      <w:lang w:val="en-GB" w:eastAsia="en-US"/>
    </w:rPr>
  </w:style>
  <w:style w:type="character" w:customStyle="1" w:styleId="enumlev1Char">
    <w:name w:val="enumlev1 Char"/>
    <w:link w:val="enumlev1"/>
    <w:rsid w:val="003244CE"/>
    <w:rPr>
      <w:sz w:val="24"/>
      <w:lang w:val="en-GB" w:eastAsia="en-US"/>
    </w:rPr>
  </w:style>
  <w:style w:type="character" w:customStyle="1" w:styleId="EquationlegendChar">
    <w:name w:val="Equation_legend Char"/>
    <w:link w:val="Equationlegend"/>
    <w:locked/>
    <w:rsid w:val="003244CE"/>
    <w:rPr>
      <w:sz w:val="24"/>
      <w:lang w:eastAsia="en-US"/>
    </w:rPr>
  </w:style>
  <w:style w:type="character" w:customStyle="1" w:styleId="TabletextChar">
    <w:name w:val="Table_text Char"/>
    <w:link w:val="Tabletext"/>
    <w:locked/>
    <w:rsid w:val="003244CE"/>
    <w:rPr>
      <w:sz w:val="22"/>
      <w:lang w:val="en-GB" w:eastAsia="en-US"/>
    </w:rPr>
  </w:style>
  <w:style w:type="character" w:customStyle="1" w:styleId="FigureNoChar">
    <w:name w:val="Figure_No Char"/>
    <w:link w:val="FigureNo"/>
    <w:locked/>
    <w:rsid w:val="003244CE"/>
    <w:rPr>
      <w:caps/>
      <w:sz w:val="18"/>
      <w:lang w:val="en-GB" w:eastAsia="en-US"/>
    </w:rPr>
  </w:style>
  <w:style w:type="character" w:customStyle="1" w:styleId="NoteChar">
    <w:name w:val="Note Char"/>
    <w:link w:val="Note"/>
    <w:locked/>
    <w:rsid w:val="003244CE"/>
    <w:rPr>
      <w:sz w:val="22"/>
      <w:lang w:val="en-GB" w:eastAsia="en-US"/>
    </w:rPr>
  </w:style>
  <w:style w:type="character" w:customStyle="1" w:styleId="AnnexNoCar">
    <w:name w:val="Annex_No Car"/>
    <w:link w:val="AnnexNo"/>
    <w:locked/>
    <w:rsid w:val="00D40618"/>
    <w:rPr>
      <w:caps/>
      <w:sz w:val="28"/>
      <w:lang w:val="en-GB" w:eastAsia="en-US"/>
    </w:rPr>
  </w:style>
  <w:style w:type="character" w:customStyle="1" w:styleId="NormalaftertitleChar0">
    <w:name w:val="Normal after title Char"/>
    <w:link w:val="Normalaftertitle0"/>
    <w:rsid w:val="003244CE"/>
    <w:rPr>
      <w:sz w:val="24"/>
      <w:lang w:val="en-GB" w:eastAsia="en-US"/>
    </w:rPr>
  </w:style>
  <w:style w:type="character" w:customStyle="1" w:styleId="RecNoChar">
    <w:name w:val="Rec_No Char"/>
    <w:link w:val="RecNo"/>
    <w:locked/>
    <w:rsid w:val="003244CE"/>
    <w:rPr>
      <w:sz w:val="28"/>
      <w:lang w:val="en-GB" w:eastAsia="en-US"/>
    </w:rPr>
  </w:style>
  <w:style w:type="character" w:customStyle="1" w:styleId="RectitleChar">
    <w:name w:val="Rec_title Char"/>
    <w:link w:val="Rectitle"/>
    <w:locked/>
    <w:rsid w:val="003244CE"/>
    <w:rPr>
      <w:b/>
      <w:sz w:val="28"/>
      <w:lang w:val="en-GB" w:eastAsia="en-US"/>
    </w:rPr>
  </w:style>
  <w:style w:type="character" w:customStyle="1" w:styleId="ResNoChar">
    <w:name w:val="Res_No Char"/>
    <w:link w:val="ResNo"/>
    <w:locked/>
    <w:rsid w:val="003244CE"/>
    <w:rPr>
      <w:sz w:val="28"/>
      <w:lang w:val="en-GB" w:eastAsia="en-US"/>
    </w:rPr>
  </w:style>
  <w:style w:type="character" w:customStyle="1" w:styleId="RestitleChar">
    <w:name w:val="Res_title Char"/>
    <w:link w:val="Restitle"/>
    <w:locked/>
    <w:rsid w:val="003244CE"/>
    <w:rPr>
      <w:b/>
      <w:sz w:val="28"/>
      <w:lang w:val="en-GB" w:eastAsia="en-US"/>
    </w:rPr>
  </w:style>
  <w:style w:type="character" w:customStyle="1" w:styleId="SourceChar">
    <w:name w:val="Source Char"/>
    <w:link w:val="Source"/>
    <w:locked/>
    <w:rsid w:val="003244CE"/>
    <w:rPr>
      <w:b/>
      <w:sz w:val="28"/>
      <w:lang w:val="en-GB" w:eastAsia="en-US"/>
    </w:rPr>
  </w:style>
  <w:style w:type="character" w:customStyle="1" w:styleId="TableheadChar">
    <w:name w:val="Table_head Char"/>
    <w:link w:val="Tablehead"/>
    <w:locked/>
    <w:rsid w:val="003244CE"/>
    <w:rPr>
      <w:b/>
      <w:sz w:val="22"/>
      <w:lang w:val="en-GB" w:eastAsia="en-US"/>
    </w:rPr>
  </w:style>
  <w:style w:type="character" w:customStyle="1" w:styleId="TablelegendChar">
    <w:name w:val="Table_legend Char"/>
    <w:link w:val="Tablelegend"/>
    <w:rsid w:val="003244CE"/>
    <w:rPr>
      <w:sz w:val="22"/>
      <w:lang w:val="en-GB" w:eastAsia="en-US"/>
    </w:rPr>
  </w:style>
  <w:style w:type="character" w:customStyle="1" w:styleId="TableNo0">
    <w:name w:val="Table_No Знак"/>
    <w:link w:val="TableNo"/>
    <w:locked/>
    <w:rsid w:val="003244CE"/>
    <w:rPr>
      <w:sz w:val="24"/>
      <w:lang w:val="en-GB" w:eastAsia="en-US"/>
    </w:rPr>
  </w:style>
  <w:style w:type="character" w:customStyle="1" w:styleId="Tabletitle0">
    <w:name w:val="Table_title Знак"/>
    <w:link w:val="Tabletitle"/>
    <w:locked/>
    <w:rsid w:val="003244CE"/>
    <w:rPr>
      <w:b/>
      <w:sz w:val="24"/>
      <w:lang w:val="en-GB" w:eastAsia="en-US"/>
    </w:rPr>
  </w:style>
  <w:style w:type="character" w:customStyle="1" w:styleId="Title1Char">
    <w:name w:val="Title 1 Char"/>
    <w:link w:val="Title1"/>
    <w:rsid w:val="003244CE"/>
    <w:rPr>
      <w:caps/>
      <w:sz w:val="28"/>
      <w:lang w:val="en-GB" w:eastAsia="en-US"/>
    </w:rPr>
  </w:style>
  <w:style w:type="character" w:customStyle="1" w:styleId="Recdef">
    <w:name w:val="Rec_def"/>
    <w:basedOn w:val="DefaultParagraphFont"/>
    <w:rsid w:val="003244CE"/>
    <w:rPr>
      <w:b/>
    </w:rPr>
  </w:style>
  <w:style w:type="character" w:customStyle="1" w:styleId="Resdef">
    <w:name w:val="Res_def"/>
    <w:basedOn w:val="DefaultParagraphFont"/>
    <w:rsid w:val="003244CE"/>
    <w:rPr>
      <w:rFonts w:ascii="Times New Roman" w:hAnsi="Times New Roman"/>
      <w:b/>
    </w:rPr>
  </w:style>
  <w:style w:type="character" w:customStyle="1" w:styleId="Section1Char">
    <w:name w:val="Section_1 Char"/>
    <w:link w:val="Section1"/>
    <w:locked/>
    <w:rsid w:val="003244CE"/>
    <w:rPr>
      <w:b/>
      <w:sz w:val="24"/>
      <w:lang w:val="en-GB" w:eastAsia="en-US"/>
    </w:rPr>
  </w:style>
  <w:style w:type="character" w:customStyle="1" w:styleId="HeadingbChar">
    <w:name w:val="Heading_b Char"/>
    <w:link w:val="Headingb"/>
    <w:locked/>
    <w:rsid w:val="003244CE"/>
    <w:rPr>
      <w:b/>
      <w:sz w:val="24"/>
      <w:lang w:val="en-GB" w:eastAsia="en-US"/>
    </w:rPr>
  </w:style>
  <w:style w:type="character" w:customStyle="1" w:styleId="ProposalChar">
    <w:name w:val="Proposal Char"/>
    <w:link w:val="Proposal"/>
    <w:locked/>
    <w:rsid w:val="003244CE"/>
    <w:rPr>
      <w:rFonts w:hAnsi="Times New Roman Bold"/>
      <w:b/>
      <w:sz w:val="24"/>
      <w:lang w:val="en-GB" w:eastAsia="en-US"/>
    </w:rPr>
  </w:style>
  <w:style w:type="character" w:customStyle="1" w:styleId="TableTextS5Char">
    <w:name w:val="Table_TextS5 Char"/>
    <w:link w:val="TableTextS5"/>
    <w:rsid w:val="003244CE"/>
    <w:rPr>
      <w:lang w:val="en-GB" w:eastAsia="en-US"/>
    </w:rPr>
  </w:style>
  <w:style w:type="paragraph" w:styleId="BalloonText">
    <w:name w:val="Balloon Text"/>
    <w:basedOn w:val="Normal"/>
    <w:link w:val="BalloonTextChar"/>
    <w:rsid w:val="003244C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3244CE"/>
    <w:rPr>
      <w:rFonts w:ascii="Tahoma" w:hAnsi="Tahoma" w:cs="Tahoma"/>
      <w:sz w:val="16"/>
      <w:szCs w:val="16"/>
      <w:lang w:val="en-GB" w:eastAsia="en-US"/>
    </w:rPr>
  </w:style>
  <w:style w:type="paragraph" w:styleId="BodyText">
    <w:name w:val="Body Text"/>
    <w:basedOn w:val="Normal"/>
    <w:link w:val="BodyTextChar"/>
    <w:rsid w:val="003244CE"/>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3244CE"/>
    <w:rPr>
      <w:rFonts w:ascii="Arial" w:hAnsi="Arial"/>
      <w:sz w:val="24"/>
      <w:lang w:eastAsia="en-US"/>
    </w:rPr>
  </w:style>
  <w:style w:type="paragraph" w:customStyle="1" w:styleId="Discussion">
    <w:name w:val="Discussion"/>
    <w:basedOn w:val="Normal"/>
    <w:rsid w:val="003244CE"/>
    <w:pPr>
      <w:numPr>
        <w:numId w:val="13"/>
      </w:numPr>
      <w:tabs>
        <w:tab w:val="clear" w:pos="794"/>
        <w:tab w:val="clear" w:pos="1191"/>
        <w:tab w:val="clear" w:pos="1588"/>
        <w:tab w:val="clear" w:pos="1985"/>
        <w:tab w:val="left" w:pos="851"/>
      </w:tabs>
      <w:overflowPunct/>
      <w:autoSpaceDE/>
      <w:autoSpaceDN/>
      <w:adjustRightInd/>
      <w:spacing w:after="120"/>
      <w:textAlignment w:val="auto"/>
    </w:pPr>
    <w:rPr>
      <w:rFonts w:ascii="Arial" w:hAnsi="Arial"/>
      <w:sz w:val="22"/>
      <w:szCs w:val="22"/>
    </w:rPr>
  </w:style>
  <w:style w:type="paragraph" w:styleId="ListBullet3">
    <w:name w:val="List Bullet 3"/>
    <w:basedOn w:val="Normal"/>
    <w:autoRedefine/>
    <w:rsid w:val="003244CE"/>
    <w:pPr>
      <w:numPr>
        <w:numId w:val="12"/>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3244CE"/>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eastAsia="fr-FR"/>
    </w:rPr>
  </w:style>
  <w:style w:type="paragraph" w:styleId="BodyText2">
    <w:name w:val="Body Text 2"/>
    <w:basedOn w:val="Normal"/>
    <w:link w:val="BodyText2Char"/>
    <w:rsid w:val="003244CE"/>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3244CE"/>
    <w:rPr>
      <w:rFonts w:ascii="Arial" w:eastAsia="SimSun" w:hAnsi="Arial"/>
      <w:b/>
      <w:bCs/>
      <w:sz w:val="22"/>
      <w:szCs w:val="24"/>
    </w:rPr>
  </w:style>
  <w:style w:type="paragraph" w:styleId="BodyText3">
    <w:name w:val="Body Text 3"/>
    <w:basedOn w:val="Normal"/>
    <w:link w:val="BodyText3Char"/>
    <w:rsid w:val="003244CE"/>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3244CE"/>
    <w:rPr>
      <w:rFonts w:ascii="Arial" w:eastAsia="SimSun" w:hAnsi="Arial"/>
      <w:sz w:val="22"/>
      <w:szCs w:val="24"/>
      <w:lang w:val="en-GB"/>
    </w:rPr>
  </w:style>
  <w:style w:type="paragraph" w:styleId="NormalWeb">
    <w:name w:val="Normal (Web)"/>
    <w:basedOn w:val="Normal"/>
    <w:uiPriority w:val="99"/>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rPr>
  </w:style>
  <w:style w:type="paragraph" w:customStyle="1" w:styleId="OmniPage257">
    <w:name w:val="OmniPage #257"/>
    <w:rsid w:val="003244CE"/>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3244CE"/>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CharCharChar">
    <w:name w:val="Char Char Char"/>
    <w:basedOn w:val="Normal"/>
    <w:rsid w:val="003244CE"/>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Default">
    <w:name w:val="Default"/>
    <w:rsid w:val="003244CE"/>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3244CE"/>
    <w:pPr>
      <w:numPr>
        <w:ilvl w:val="2"/>
        <w:numId w:val="14"/>
      </w:numPr>
    </w:pPr>
  </w:style>
  <w:style w:type="paragraph" w:customStyle="1" w:styleId="A-12">
    <w:name w:val="A-1.2"/>
    <w:basedOn w:val="Normal"/>
    <w:next w:val="BlockText"/>
    <w:autoRedefine/>
    <w:rsid w:val="003244CE"/>
    <w:pPr>
      <w:keepNext/>
      <w:tabs>
        <w:tab w:val="clear" w:pos="794"/>
        <w:tab w:val="clear" w:pos="1191"/>
        <w:tab w:val="clear" w:pos="1588"/>
        <w:tab w:val="clear" w:pos="1985"/>
      </w:tabs>
      <w:overflowPunct/>
      <w:autoSpaceDE/>
      <w:autoSpaceDN/>
      <w:adjustRightInd/>
      <w:spacing w:before="240" w:after="60"/>
      <w:jc w:val="left"/>
      <w:textAlignment w:val="auto"/>
      <w:outlineLvl w:val="2"/>
    </w:pPr>
    <w:rPr>
      <w:rFonts w:ascii="Arial" w:hAnsi="Arial" w:cs="Arial"/>
      <w:b/>
      <w:bCs/>
      <w:szCs w:val="22"/>
      <w:lang w:eastAsia="it-IT"/>
    </w:rPr>
  </w:style>
  <w:style w:type="paragraph" w:customStyle="1" w:styleId="A-1">
    <w:name w:val="A-1"/>
    <w:basedOn w:val="Normal"/>
    <w:autoRedefine/>
    <w:rsid w:val="003244CE"/>
    <w:pPr>
      <w:keepNext/>
      <w:tabs>
        <w:tab w:val="clear" w:pos="794"/>
        <w:tab w:val="clear" w:pos="1191"/>
        <w:tab w:val="clear" w:pos="1588"/>
        <w:tab w:val="clear" w:pos="1985"/>
      </w:tabs>
      <w:overflowPunct/>
      <w:autoSpaceDE/>
      <w:autoSpaceDN/>
      <w:adjustRightInd/>
      <w:spacing w:before="240" w:after="60"/>
      <w:jc w:val="left"/>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3244CE"/>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character" w:styleId="FollowedHyperlink">
    <w:name w:val="FollowedHyperlink"/>
    <w:basedOn w:val="DefaultParagraphFont"/>
    <w:rsid w:val="003244CE"/>
    <w:rPr>
      <w:rFonts w:cs="Times New Roman"/>
      <w:color w:val="800080"/>
      <w:u w:val="single"/>
    </w:rPr>
  </w:style>
  <w:style w:type="paragraph" w:customStyle="1" w:styleId="font5">
    <w:name w:val="font5"/>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sz w:val="20"/>
      <w:lang w:val="en-US" w:eastAsia="ja-JP"/>
    </w:rPr>
  </w:style>
  <w:style w:type="paragraph" w:customStyle="1" w:styleId="font6">
    <w:name w:val="font6"/>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i/>
      <w:iCs/>
      <w:sz w:val="20"/>
      <w:lang w:val="en-US" w:eastAsia="ja-JP"/>
    </w:rPr>
  </w:style>
  <w:style w:type="paragraph" w:customStyle="1" w:styleId="xl24">
    <w:name w:val="xl24"/>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5">
    <w:name w:val="xl25"/>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6">
    <w:name w:val="xl26"/>
    <w:basedOn w:val="Normal"/>
    <w:rsid w:val="003244CE"/>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3244CE"/>
    <w:pPr>
      <w:pBdr>
        <w:top w:val="single" w:sz="8" w:space="0" w:color="auto"/>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3244CE"/>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0">
    <w:name w:val="xl30"/>
    <w:basedOn w:val="Normal"/>
    <w:rsid w:val="003244CE"/>
    <w:pPr>
      <w:pBdr>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1">
    <w:name w:val="xl31"/>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color w:val="333300"/>
      <w:szCs w:val="24"/>
      <w:lang w:val="en-US" w:eastAsia="ja-JP"/>
    </w:rPr>
  </w:style>
  <w:style w:type="paragraph" w:customStyle="1" w:styleId="xl32">
    <w:name w:val="xl32"/>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3">
    <w:name w:val="xl33"/>
    <w:basedOn w:val="Normal"/>
    <w:rsid w:val="003244CE"/>
    <w:pPr>
      <w:pBdr>
        <w:top w:val="single" w:sz="8" w:space="0" w:color="auto"/>
        <w:lef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3244CE"/>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5">
    <w:name w:val="xl35"/>
    <w:basedOn w:val="Normal"/>
    <w:rsid w:val="003244CE"/>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6">
    <w:name w:val="xl36"/>
    <w:basedOn w:val="Normal"/>
    <w:rsid w:val="003244CE"/>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7">
    <w:name w:val="xl37"/>
    <w:basedOn w:val="Normal"/>
    <w:rsid w:val="003244CE"/>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8">
    <w:name w:val="xl38"/>
    <w:basedOn w:val="Normal"/>
    <w:rsid w:val="003244CE"/>
    <w:pPr>
      <w:tabs>
        <w:tab w:val="clear" w:pos="794"/>
        <w:tab w:val="clear" w:pos="1191"/>
        <w:tab w:val="clear" w:pos="1588"/>
        <w:tab w:val="clear" w:pos="1985"/>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9">
    <w:name w:val="xl39"/>
    <w:basedOn w:val="Normal"/>
    <w:rsid w:val="003244CE"/>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character" w:customStyle="1" w:styleId="Caractresdenotedebasdepage">
    <w:name w:val="Caractères de note de bas de page"/>
    <w:basedOn w:val="DefaultParagraphFont"/>
    <w:rsid w:val="003244CE"/>
    <w:rPr>
      <w:rFonts w:cs="Times New Roman"/>
      <w:vertAlign w:val="superscript"/>
    </w:rPr>
  </w:style>
  <w:style w:type="paragraph" w:styleId="Caption">
    <w:name w:val="caption"/>
    <w:aliases w:val="topic,c,C"/>
    <w:basedOn w:val="Normal"/>
    <w:next w:val="Normal"/>
    <w:qFormat/>
    <w:rsid w:val="003244CE"/>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rPr>
  </w:style>
  <w:style w:type="paragraph" w:styleId="CommentText">
    <w:name w:val="annotation text"/>
    <w:basedOn w:val="Normal"/>
    <w:link w:val="CommentTextChar"/>
    <w:rsid w:val="003244CE"/>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3244CE"/>
    <w:rPr>
      <w:rFonts w:ascii="Arial" w:eastAsia="SimSun" w:hAnsi="Arial"/>
      <w:lang w:val="en-GB" w:eastAsia="x-none"/>
    </w:rPr>
  </w:style>
  <w:style w:type="paragraph" w:styleId="CommentSubject">
    <w:name w:val="annotation subject"/>
    <w:basedOn w:val="CommentText"/>
    <w:next w:val="CommentText"/>
    <w:link w:val="CommentSubjectChar"/>
    <w:rsid w:val="003244CE"/>
    <w:rPr>
      <w:b/>
      <w:bCs/>
    </w:rPr>
  </w:style>
  <w:style w:type="character" w:customStyle="1" w:styleId="CommentSubjectChar">
    <w:name w:val="Comment Subject Char"/>
    <w:basedOn w:val="CommentTextChar"/>
    <w:link w:val="CommentSubject"/>
    <w:rsid w:val="003244CE"/>
    <w:rPr>
      <w:rFonts w:ascii="Arial" w:eastAsia="SimSun" w:hAnsi="Arial"/>
      <w:b/>
      <w:bCs/>
      <w:lang w:val="en-GB" w:eastAsia="x-none"/>
    </w:rPr>
  </w:style>
  <w:style w:type="paragraph" w:styleId="ListParagraph">
    <w:name w:val="List Paragraph"/>
    <w:basedOn w:val="Normal"/>
    <w:qFormat/>
    <w:rsid w:val="003244CE"/>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rPr>
  </w:style>
  <w:style w:type="character" w:customStyle="1" w:styleId="st">
    <w:name w:val="st"/>
    <w:basedOn w:val="DefaultParagraphFont"/>
    <w:rsid w:val="003244CE"/>
  </w:style>
  <w:style w:type="character" w:styleId="Emphasis">
    <w:name w:val="Emphasis"/>
    <w:basedOn w:val="DefaultParagraphFont"/>
    <w:uiPriority w:val="20"/>
    <w:qFormat/>
    <w:rsid w:val="003244CE"/>
    <w:rPr>
      <w:i/>
      <w:iCs/>
    </w:rPr>
  </w:style>
  <w:style w:type="character" w:styleId="CommentReference">
    <w:name w:val="annotation reference"/>
    <w:basedOn w:val="DefaultParagraphFont"/>
    <w:rsid w:val="003244CE"/>
    <w:rPr>
      <w:sz w:val="16"/>
      <w:szCs w:val="16"/>
    </w:rPr>
  </w:style>
  <w:style w:type="character" w:styleId="Strong">
    <w:name w:val="Strong"/>
    <w:basedOn w:val="DefaultParagraphFont"/>
    <w:uiPriority w:val="22"/>
    <w:qFormat/>
    <w:rsid w:val="003244CE"/>
    <w:rPr>
      <w:b/>
      <w:bCs/>
    </w:rPr>
  </w:style>
  <w:style w:type="character" w:styleId="HTMLAcronym">
    <w:name w:val="HTML Acronym"/>
    <w:basedOn w:val="DefaultParagraphFont"/>
    <w:rsid w:val="003244CE"/>
  </w:style>
  <w:style w:type="paragraph" w:styleId="Revision">
    <w:name w:val="Revision"/>
    <w:hidden/>
    <w:uiPriority w:val="99"/>
    <w:rsid w:val="003244CE"/>
    <w:rPr>
      <w:sz w:val="24"/>
      <w:lang w:val="en-GB" w:eastAsia="en-US"/>
    </w:rPr>
  </w:style>
  <w:style w:type="paragraph" w:customStyle="1" w:styleId="TableText0">
    <w:name w:val="Table_Text"/>
    <w:basedOn w:val="Tablelegend"/>
    <w:rsid w:val="003244C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algun Gothic"/>
      <w:sz w:val="18"/>
    </w:rPr>
  </w:style>
  <w:style w:type="paragraph" w:styleId="PlainText">
    <w:name w:val="Plain Text"/>
    <w:basedOn w:val="Normal"/>
    <w:link w:val="PlainTextChar"/>
    <w:uiPriority w:val="99"/>
    <w:unhideWhenUsed/>
    <w:rsid w:val="003244CE"/>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3244CE"/>
    <w:rPr>
      <w:rFonts w:ascii="Calibri" w:eastAsiaTheme="minorEastAsia" w:hAnsi="Calibri" w:cstheme="minorBidi"/>
      <w:sz w:val="22"/>
      <w:szCs w:val="21"/>
    </w:rPr>
  </w:style>
  <w:style w:type="paragraph" w:styleId="Subtitle">
    <w:name w:val="Subtitle"/>
    <w:basedOn w:val="Normal"/>
    <w:next w:val="BodyText"/>
    <w:link w:val="SubtitleChar"/>
    <w:qFormat/>
    <w:rsid w:val="003244CE"/>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3244CE"/>
    <w:rPr>
      <w:b/>
      <w:sz w:val="24"/>
      <w:lang w:eastAsia="en-US"/>
    </w:rPr>
  </w:style>
  <w:style w:type="paragraph" w:styleId="BodyTextIndent">
    <w:name w:val="Body Text Indent"/>
    <w:basedOn w:val="Normal"/>
    <w:link w:val="BodyTextIndentChar"/>
    <w:rsid w:val="003244CE"/>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3244CE"/>
    <w:rPr>
      <w:sz w:val="24"/>
      <w:lang w:eastAsia="en-US"/>
    </w:rPr>
  </w:style>
  <w:style w:type="paragraph" w:styleId="Title">
    <w:name w:val="Title"/>
    <w:basedOn w:val="Normal"/>
    <w:link w:val="TitleChar"/>
    <w:qFormat/>
    <w:rsid w:val="003244CE"/>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3244CE"/>
    <w:rPr>
      <w:b/>
      <w:bCs/>
      <w:sz w:val="16"/>
      <w:lang w:eastAsia="en-US"/>
    </w:rPr>
  </w:style>
  <w:style w:type="paragraph" w:styleId="List">
    <w:name w:val="List"/>
    <w:aliases w:val="l"/>
    <w:basedOn w:val="BodyText"/>
    <w:rsid w:val="003244CE"/>
    <w:pPr>
      <w:tabs>
        <w:tab w:val="left" w:pos="1134"/>
        <w:tab w:val="left" w:pos="1871"/>
        <w:tab w:val="left" w:pos="2268"/>
      </w:tabs>
      <w:suppressAutoHyphens/>
      <w:overflowPunct w:val="0"/>
      <w:autoSpaceDE w:val="0"/>
      <w:spacing w:after="120"/>
      <w:jc w:val="left"/>
      <w:textAlignment w:val="baseline"/>
    </w:pPr>
    <w:rPr>
      <w:rFonts w:ascii="Times New Roman" w:eastAsia="MS Mincho" w:hAnsi="Times New Roman" w:cs="Mangal"/>
      <w:lang w:val="en-GB" w:eastAsia="zh-CN"/>
    </w:rPr>
  </w:style>
  <w:style w:type="paragraph" w:styleId="TableofFigures">
    <w:name w:val="table of figures"/>
    <w:basedOn w:val="Normal"/>
    <w:next w:val="Normal"/>
    <w:unhideWhenUsed/>
    <w:rsid w:val="003244CE"/>
    <w:pPr>
      <w:tabs>
        <w:tab w:val="clear" w:pos="794"/>
        <w:tab w:val="clear" w:pos="1191"/>
        <w:tab w:val="clear" w:pos="1588"/>
        <w:tab w:val="clear" w:pos="1985"/>
      </w:tabs>
      <w:suppressAutoHyphens/>
      <w:autoSpaceDN/>
      <w:adjustRightInd/>
      <w:jc w:val="left"/>
    </w:pPr>
    <w:rPr>
      <w:rFonts w:eastAsia="MS Mincho"/>
      <w:lang w:eastAsia="zh-CN"/>
    </w:rPr>
  </w:style>
  <w:style w:type="paragraph" w:styleId="TOCHeading">
    <w:name w:val="TOC Heading"/>
    <w:basedOn w:val="Heading1"/>
    <w:next w:val="Normal"/>
    <w:uiPriority w:val="99"/>
    <w:unhideWhenUsed/>
    <w:qFormat/>
    <w:rsid w:val="003244CE"/>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fr-FR" w:eastAsia="fr-FR"/>
    </w:rPr>
  </w:style>
  <w:style w:type="paragraph" w:styleId="TOC9">
    <w:name w:val="toc 9"/>
    <w:basedOn w:val="Normal"/>
    <w:next w:val="Normal"/>
    <w:autoRedefine/>
    <w:unhideWhenUsed/>
    <w:rsid w:val="003244CE"/>
    <w:pPr>
      <w:tabs>
        <w:tab w:val="clear" w:pos="794"/>
        <w:tab w:val="clear" w:pos="1191"/>
        <w:tab w:val="clear" w:pos="1588"/>
        <w:tab w:val="clear" w:pos="1985"/>
      </w:tabs>
      <w:spacing w:before="0"/>
      <w:ind w:left="1920"/>
      <w:jc w:val="left"/>
    </w:pPr>
    <w:rPr>
      <w:rFonts w:ascii="Calibri" w:eastAsia="MS Mincho" w:hAnsi="Calibri"/>
      <w:sz w:val="18"/>
      <w:szCs w:val="18"/>
    </w:rPr>
  </w:style>
  <w:style w:type="paragraph" w:styleId="NoSpacing">
    <w:name w:val="No Spacing"/>
    <w:uiPriority w:val="99"/>
    <w:qFormat/>
    <w:rsid w:val="003244CE"/>
    <w:rPr>
      <w:rFonts w:ascii="Calibri" w:eastAsia="Calibri" w:hAnsi="Calibri"/>
      <w:sz w:val="22"/>
      <w:szCs w:val="22"/>
      <w:lang w:eastAsia="en-US"/>
    </w:rPr>
  </w:style>
  <w:style w:type="paragraph" w:styleId="EndnoteText">
    <w:name w:val="endnote text"/>
    <w:basedOn w:val="Normal"/>
    <w:link w:val="EndnoteTextChar"/>
    <w:rsid w:val="003244CE"/>
    <w:pPr>
      <w:tabs>
        <w:tab w:val="clear" w:pos="794"/>
        <w:tab w:val="clear" w:pos="1191"/>
        <w:tab w:val="clear" w:pos="1588"/>
        <w:tab w:val="clear" w:pos="1985"/>
        <w:tab w:val="left" w:pos="1134"/>
        <w:tab w:val="left" w:pos="1871"/>
        <w:tab w:val="left" w:pos="2268"/>
      </w:tabs>
      <w:spacing w:before="0"/>
      <w:jc w:val="left"/>
    </w:pPr>
    <w:rPr>
      <w:rFonts w:eastAsia="MS Mincho"/>
      <w:sz w:val="20"/>
      <w:lang w:eastAsia="x-none"/>
    </w:rPr>
  </w:style>
  <w:style w:type="character" w:customStyle="1" w:styleId="EndnoteTextChar">
    <w:name w:val="Endnote Text Char"/>
    <w:basedOn w:val="DefaultParagraphFont"/>
    <w:link w:val="EndnoteText"/>
    <w:rsid w:val="003244CE"/>
    <w:rPr>
      <w:rFonts w:eastAsia="MS Mincho"/>
      <w:lang w:val="en-GB" w:eastAsia="x-none"/>
    </w:rPr>
  </w:style>
  <w:style w:type="paragraph" w:styleId="BodyTextIndent2">
    <w:name w:val="Body Text Indent 2"/>
    <w:basedOn w:val="Normal"/>
    <w:link w:val="BodyTextIndent2Char"/>
    <w:rsid w:val="003244CE"/>
    <w:pPr>
      <w:tabs>
        <w:tab w:val="clear" w:pos="794"/>
        <w:tab w:val="clear" w:pos="1191"/>
        <w:tab w:val="clear" w:pos="1588"/>
        <w:tab w:val="clear" w:pos="1985"/>
        <w:tab w:val="left" w:pos="2495"/>
        <w:tab w:val="left" w:pos="2552"/>
      </w:tabs>
      <w:ind w:left="2490" w:hanging="2490"/>
    </w:pPr>
    <w:rPr>
      <w:rFonts w:eastAsia="Batang"/>
      <w:noProof/>
      <w:lang w:val="x-none" w:eastAsia="x-none"/>
    </w:rPr>
  </w:style>
  <w:style w:type="character" w:customStyle="1" w:styleId="BodyTextIndent2Char">
    <w:name w:val="Body Text Indent 2 Char"/>
    <w:basedOn w:val="DefaultParagraphFont"/>
    <w:link w:val="BodyTextIndent2"/>
    <w:rsid w:val="003244CE"/>
    <w:rPr>
      <w:rFonts w:eastAsia="Batang"/>
      <w:noProof/>
      <w:sz w:val="24"/>
      <w:lang w:val="x-none" w:eastAsia="x-none"/>
    </w:rPr>
  </w:style>
  <w:style w:type="paragraph" w:styleId="BodyTextIndent3">
    <w:name w:val="Body Text Indent 3"/>
    <w:basedOn w:val="Normal"/>
    <w:link w:val="BodyTextIndent3Char"/>
    <w:rsid w:val="003244CE"/>
    <w:pPr>
      <w:tabs>
        <w:tab w:val="clear" w:pos="794"/>
        <w:tab w:val="clear" w:pos="1191"/>
        <w:tab w:val="clear" w:pos="1588"/>
        <w:tab w:val="clear" w:pos="1985"/>
        <w:tab w:val="left" w:pos="2552"/>
      </w:tabs>
      <w:ind w:left="2552" w:hanging="2552"/>
    </w:pPr>
    <w:rPr>
      <w:rFonts w:eastAsia="Batang"/>
      <w:spacing w:val="-1"/>
      <w:lang w:val="x-none" w:eastAsia="x-none"/>
    </w:rPr>
  </w:style>
  <w:style w:type="character" w:customStyle="1" w:styleId="BodyTextIndent3Char">
    <w:name w:val="Body Text Indent 3 Char"/>
    <w:basedOn w:val="DefaultParagraphFont"/>
    <w:link w:val="BodyTextIndent3"/>
    <w:rsid w:val="003244CE"/>
    <w:rPr>
      <w:rFonts w:eastAsia="Batang"/>
      <w:spacing w:val="-1"/>
      <w:sz w:val="24"/>
      <w:lang w:val="x-none" w:eastAsia="x-none"/>
    </w:rPr>
  </w:style>
  <w:style w:type="paragraph" w:styleId="ListBullet">
    <w:name w:val="List Bullet"/>
    <w:basedOn w:val="Normal"/>
    <w:rsid w:val="003244CE"/>
    <w:pPr>
      <w:tabs>
        <w:tab w:val="clear" w:pos="794"/>
        <w:tab w:val="clear" w:pos="1191"/>
        <w:tab w:val="clear" w:pos="1588"/>
        <w:tab w:val="clear" w:pos="1985"/>
        <w:tab w:val="num" w:pos="360"/>
        <w:tab w:val="left" w:pos="1134"/>
        <w:tab w:val="left" w:pos="1871"/>
        <w:tab w:val="left" w:pos="2268"/>
      </w:tabs>
      <w:ind w:left="360" w:hanging="360"/>
      <w:contextualSpacing/>
      <w:jc w:val="left"/>
    </w:pPr>
    <w:rPr>
      <w:rFonts w:eastAsia="MS Mincho"/>
    </w:rPr>
  </w:style>
  <w:style w:type="paragraph" w:styleId="Salutation">
    <w:name w:val="Salutation"/>
    <w:basedOn w:val="Normal"/>
    <w:next w:val="Normal"/>
    <w:link w:val="SalutationChar"/>
    <w:rsid w:val="003244CE"/>
    <w:pPr>
      <w:jc w:val="left"/>
    </w:pPr>
    <w:rPr>
      <w:rFonts w:eastAsia="MS Mincho"/>
      <w:lang w:eastAsia="x-none"/>
    </w:rPr>
  </w:style>
  <w:style w:type="character" w:customStyle="1" w:styleId="SalutationChar">
    <w:name w:val="Salutation Char"/>
    <w:basedOn w:val="DefaultParagraphFont"/>
    <w:link w:val="Salutation"/>
    <w:rsid w:val="003244CE"/>
    <w:rPr>
      <w:rFonts w:eastAsia="MS Mincho"/>
      <w:sz w:val="24"/>
      <w:lang w:val="en-GB" w:eastAsia="x-none"/>
    </w:rPr>
  </w:style>
  <w:style w:type="paragraph" w:styleId="ListBullet4">
    <w:name w:val="List Bullet 4"/>
    <w:basedOn w:val="Normal"/>
    <w:rsid w:val="003244CE"/>
    <w:pPr>
      <w:tabs>
        <w:tab w:val="clear" w:pos="794"/>
        <w:tab w:val="clear" w:pos="1191"/>
        <w:tab w:val="clear" w:pos="1588"/>
        <w:tab w:val="clear" w:pos="1985"/>
        <w:tab w:val="num" w:pos="740"/>
        <w:tab w:val="num" w:pos="1209"/>
      </w:tabs>
      <w:overflowPunct/>
      <w:autoSpaceDE/>
      <w:autoSpaceDN/>
      <w:adjustRightInd/>
      <w:spacing w:before="0" w:after="60"/>
      <w:ind w:left="1209" w:hanging="360"/>
      <w:textAlignment w:val="auto"/>
    </w:pPr>
    <w:rPr>
      <w:rFonts w:eastAsia="Malgun Gothic"/>
      <w:sz w:val="20"/>
      <w:lang w:eastAsia="de-DE"/>
    </w:rPr>
  </w:style>
  <w:style w:type="paragraph" w:styleId="ListBullet5">
    <w:name w:val="List Bullet 5"/>
    <w:basedOn w:val="Normal"/>
    <w:rsid w:val="003244CE"/>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eastAsia="de-DE"/>
    </w:rPr>
  </w:style>
  <w:style w:type="paragraph" w:styleId="ListNumber4">
    <w:name w:val="List Number 4"/>
    <w:basedOn w:val="Normal"/>
    <w:rsid w:val="003244CE"/>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eastAsia="de-DE"/>
    </w:rPr>
  </w:style>
  <w:style w:type="paragraph" w:styleId="ListNumber5">
    <w:name w:val="List Number 5"/>
    <w:basedOn w:val="Normal"/>
    <w:rsid w:val="003244CE"/>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eastAsia="de-DE"/>
    </w:rPr>
  </w:style>
  <w:style w:type="paragraph" w:styleId="Closing">
    <w:name w:val="Closing"/>
    <w:basedOn w:val="Normal"/>
    <w:link w:val="ClosingChar"/>
    <w:rsid w:val="003244CE"/>
    <w:pPr>
      <w:widowControl w:val="0"/>
      <w:tabs>
        <w:tab w:val="clear" w:pos="794"/>
        <w:tab w:val="clear" w:pos="1191"/>
        <w:tab w:val="clear" w:pos="1588"/>
        <w:tab w:val="clear" w:pos="1985"/>
        <w:tab w:val="num" w:pos="1209"/>
      </w:tabs>
      <w:overflowPunct/>
      <w:autoSpaceDE/>
      <w:autoSpaceDN/>
      <w:adjustRightInd/>
      <w:spacing w:before="0"/>
      <w:jc w:val="right"/>
      <w:textAlignment w:val="auto"/>
    </w:pPr>
    <w:rPr>
      <w:rFonts w:ascii="Century" w:eastAsia="MS Mincho" w:hAnsi="Century"/>
      <w:kern w:val="2"/>
      <w:sz w:val="21"/>
      <w:szCs w:val="24"/>
      <w:lang w:val="x-none" w:eastAsia="ja-JP"/>
    </w:rPr>
  </w:style>
  <w:style w:type="character" w:customStyle="1" w:styleId="ClosingChar">
    <w:name w:val="Closing Char"/>
    <w:basedOn w:val="DefaultParagraphFont"/>
    <w:link w:val="Closing"/>
    <w:rsid w:val="003244CE"/>
    <w:rPr>
      <w:rFonts w:ascii="Century" w:eastAsia="MS Mincho" w:hAnsi="Century"/>
      <w:kern w:val="2"/>
      <w:sz w:val="21"/>
      <w:szCs w:val="24"/>
      <w:lang w:val="x-none" w:eastAsia="ja-JP"/>
    </w:rPr>
  </w:style>
  <w:style w:type="paragraph" w:styleId="ListNumber2">
    <w:name w:val="List Number 2"/>
    <w:aliases w:val="ln2"/>
    <w:basedOn w:val="ListNumber"/>
    <w:rsid w:val="003244CE"/>
    <w:pPr>
      <w:ind w:left="1003" w:hanging="283"/>
    </w:pPr>
  </w:style>
  <w:style w:type="paragraph" w:styleId="ListNumber">
    <w:name w:val="List Number"/>
    <w:aliases w:val="ln"/>
    <w:basedOn w:val="List"/>
    <w:rsid w:val="003244CE"/>
    <w:pPr>
      <w:tabs>
        <w:tab w:val="clear" w:pos="1134"/>
        <w:tab w:val="clear" w:pos="1871"/>
        <w:tab w:val="clear" w:pos="2268"/>
      </w:tabs>
      <w:suppressAutoHyphens w:val="0"/>
      <w:overflowPunct/>
      <w:autoSpaceDE/>
      <w:spacing w:after="60"/>
      <w:ind w:left="714" w:hanging="357"/>
      <w:jc w:val="both"/>
      <w:textAlignment w:val="auto"/>
    </w:pPr>
    <w:rPr>
      <w:rFonts w:cs="Times New Roman"/>
      <w:sz w:val="20"/>
      <w:lang w:val="en-US" w:eastAsia="de-DE"/>
    </w:rPr>
  </w:style>
  <w:style w:type="paragraph" w:styleId="HTMLPreformatted">
    <w:name w:val="HTML Preformatted"/>
    <w:basedOn w:val="Normal"/>
    <w:link w:val="HTMLPreformattedChar"/>
    <w:unhideWhenUsed/>
    <w:rsid w:val="003244C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MS Mincho" w:hAnsi="Courier New"/>
      <w:sz w:val="20"/>
      <w:lang w:eastAsia="en-GB"/>
    </w:rPr>
  </w:style>
  <w:style w:type="character" w:customStyle="1" w:styleId="HTMLPreformattedChar">
    <w:name w:val="HTML Preformatted Char"/>
    <w:basedOn w:val="DefaultParagraphFont"/>
    <w:link w:val="HTMLPreformatted"/>
    <w:rsid w:val="003244CE"/>
    <w:rPr>
      <w:rFonts w:ascii="Courier New" w:eastAsia="MS Mincho" w:hAnsi="Courier New"/>
      <w:lang w:val="en-GB" w:eastAsia="en-GB"/>
    </w:rPr>
  </w:style>
  <w:style w:type="paragraph" w:styleId="BodyTextFirstIndent">
    <w:name w:val="Body Text First Indent"/>
    <w:basedOn w:val="BodyText"/>
    <w:link w:val="BodyTextFirstIndentChar"/>
    <w:rsid w:val="003244CE"/>
    <w:pPr>
      <w:tabs>
        <w:tab w:val="left" w:pos="794"/>
        <w:tab w:val="left" w:pos="1191"/>
        <w:tab w:val="left" w:pos="1588"/>
        <w:tab w:val="left" w:pos="1985"/>
      </w:tabs>
      <w:overflowPunct w:val="0"/>
      <w:autoSpaceDE w:val="0"/>
      <w:autoSpaceDN w:val="0"/>
      <w:adjustRightInd w:val="0"/>
      <w:spacing w:before="136" w:after="120"/>
      <w:ind w:firstLine="210"/>
      <w:textAlignment w:val="baseline"/>
    </w:pPr>
    <w:rPr>
      <w:rFonts w:ascii="Times New Roman" w:eastAsia="MS Mincho" w:hAnsi="Times New Roman"/>
      <w:lang w:val="en-GB" w:eastAsia="ru-RU"/>
    </w:rPr>
  </w:style>
  <w:style w:type="character" w:customStyle="1" w:styleId="BodyTextFirstIndentChar">
    <w:name w:val="Body Text First Indent Char"/>
    <w:basedOn w:val="BodyTextChar"/>
    <w:link w:val="BodyTextFirstIndent"/>
    <w:rsid w:val="003244CE"/>
    <w:rPr>
      <w:rFonts w:ascii="Arial" w:eastAsia="MS Mincho" w:hAnsi="Arial"/>
      <w:sz w:val="24"/>
      <w:lang w:val="en-GB" w:eastAsia="ru-RU"/>
    </w:rPr>
  </w:style>
  <w:style w:type="paragraph" w:styleId="TOAHeading">
    <w:name w:val="toa heading"/>
    <w:basedOn w:val="Normal"/>
    <w:next w:val="Normal"/>
    <w:autoRedefine/>
    <w:rsid w:val="003244CE"/>
    <w:pPr>
      <w:keepNext/>
      <w:keepLines/>
      <w:spacing w:before="360" w:after="120"/>
      <w:jc w:val="center"/>
    </w:pPr>
    <w:rPr>
      <w:rFonts w:eastAsia="SimSun"/>
      <w:bCs/>
      <w:caps/>
      <w:szCs w:val="24"/>
      <w:lang w:val="en-US"/>
    </w:rPr>
  </w:style>
  <w:style w:type="character" w:customStyle="1" w:styleId="DocumentMapChar">
    <w:name w:val="Document Map Char"/>
    <w:basedOn w:val="DefaultParagraphFont"/>
    <w:link w:val="DocumentMap"/>
    <w:semiHidden/>
    <w:rsid w:val="003244CE"/>
    <w:rPr>
      <w:rFonts w:eastAsia="MS Mincho"/>
      <w:sz w:val="24"/>
      <w:szCs w:val="24"/>
      <w:lang w:val="en-GB" w:eastAsia="en-US"/>
    </w:rPr>
  </w:style>
  <w:style w:type="paragraph" w:styleId="DocumentMap">
    <w:name w:val="Document Map"/>
    <w:basedOn w:val="Normal"/>
    <w:link w:val="DocumentMapChar"/>
    <w:semiHidden/>
    <w:unhideWhenUsed/>
    <w:rsid w:val="003244CE"/>
    <w:pPr>
      <w:tabs>
        <w:tab w:val="clear" w:pos="794"/>
        <w:tab w:val="clear" w:pos="1191"/>
        <w:tab w:val="clear" w:pos="1588"/>
        <w:tab w:val="clear" w:pos="1985"/>
        <w:tab w:val="left" w:pos="1134"/>
        <w:tab w:val="left" w:pos="1871"/>
        <w:tab w:val="left" w:pos="2268"/>
      </w:tabs>
      <w:spacing w:before="0"/>
      <w:jc w:val="left"/>
    </w:pPr>
    <w:rPr>
      <w:rFonts w:eastAsia="MS Mincho"/>
      <w:szCs w:val="24"/>
    </w:rPr>
  </w:style>
  <w:style w:type="character" w:customStyle="1" w:styleId="DocumentMapChar1">
    <w:name w:val="Document Map Char1"/>
    <w:basedOn w:val="DefaultParagraphFont"/>
    <w:uiPriority w:val="99"/>
    <w:semiHidden/>
    <w:rsid w:val="003244CE"/>
    <w:rPr>
      <w:rFonts w:ascii="Segoe UI" w:hAnsi="Segoe UI" w:cs="Segoe UI"/>
      <w:sz w:val="16"/>
      <w:szCs w:val="16"/>
      <w:lang w:val="en-GB" w:eastAsia="en-US"/>
    </w:rPr>
  </w:style>
  <w:style w:type="character" w:customStyle="1" w:styleId="UnresolvedMention1">
    <w:name w:val="Unresolved Mention1"/>
    <w:basedOn w:val="DefaultParagraphFont"/>
    <w:uiPriority w:val="99"/>
    <w:semiHidden/>
    <w:unhideWhenUsed/>
    <w:rsid w:val="003244CE"/>
    <w:rPr>
      <w:color w:val="605E5C"/>
      <w:shd w:val="clear" w:color="auto" w:fill="E1DFDD"/>
    </w:rPr>
  </w:style>
  <w:style w:type="numbering" w:customStyle="1" w:styleId="NoList1">
    <w:name w:val="No List1"/>
    <w:next w:val="NoList"/>
    <w:uiPriority w:val="99"/>
    <w:semiHidden/>
    <w:unhideWhenUsed/>
    <w:rsid w:val="003244CE"/>
  </w:style>
  <w:style w:type="table" w:customStyle="1" w:styleId="TableGrid31">
    <w:name w:val="Table Grid31"/>
    <w:basedOn w:val="TableNormal"/>
    <w:next w:val="TableGrid"/>
    <w:rsid w:val="003244C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244CE"/>
    <w:rPr>
      <w:color w:val="605E5C"/>
      <w:shd w:val="clear" w:color="auto" w:fill="E1DFDD"/>
    </w:rPr>
  </w:style>
  <w:style w:type="paragraph" w:customStyle="1" w:styleId="at">
    <w:name w:val="at"/>
    <w:rsid w:val="003244CE"/>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character" w:customStyle="1" w:styleId="UnresolvedMention3">
    <w:name w:val="Unresolved Mention3"/>
    <w:basedOn w:val="DefaultParagraphFont"/>
    <w:uiPriority w:val="99"/>
    <w:semiHidden/>
    <w:unhideWhenUsed/>
    <w:rsid w:val="003244CE"/>
    <w:rPr>
      <w:color w:val="605E5C"/>
      <w:shd w:val="clear" w:color="auto" w:fill="E1DFDD"/>
    </w:rPr>
  </w:style>
  <w:style w:type="character" w:customStyle="1" w:styleId="UnresolvedMention4">
    <w:name w:val="Unresolved Mention4"/>
    <w:basedOn w:val="DefaultParagraphFont"/>
    <w:uiPriority w:val="99"/>
    <w:semiHidden/>
    <w:unhideWhenUsed/>
    <w:rsid w:val="003244CE"/>
    <w:rPr>
      <w:color w:val="605E5C"/>
      <w:shd w:val="clear" w:color="auto" w:fill="E1DFDD"/>
    </w:rPr>
  </w:style>
  <w:style w:type="character" w:customStyle="1" w:styleId="UnresolvedMention5">
    <w:name w:val="Unresolved Mention5"/>
    <w:basedOn w:val="DefaultParagraphFont"/>
    <w:uiPriority w:val="99"/>
    <w:semiHidden/>
    <w:unhideWhenUsed/>
    <w:rsid w:val="003244CE"/>
    <w:rPr>
      <w:color w:val="605E5C"/>
      <w:shd w:val="clear" w:color="auto" w:fill="E1DFDD"/>
    </w:rPr>
  </w:style>
  <w:style w:type="character" w:customStyle="1" w:styleId="Rectitle0">
    <w:name w:val="Rec_title Знак"/>
    <w:locked/>
    <w:rsid w:val="005B3082"/>
    <w:rPr>
      <w:rFonts w:ascii="Times New Roman Bold" w:hAnsi="Times New Roman Bold"/>
      <w:b/>
      <w:sz w:val="28"/>
      <w:lang w:val="en-GB" w:eastAsia="en-US"/>
    </w:rPr>
  </w:style>
  <w:style w:type="character" w:customStyle="1" w:styleId="PlainTextChar1">
    <w:name w:val="Plain Text Char1"/>
    <w:basedOn w:val="DefaultParagraphFont"/>
    <w:semiHidden/>
    <w:rsid w:val="005B3082"/>
    <w:rPr>
      <w:rFonts w:ascii="Consolas" w:hAnsi="Consolas"/>
      <w:sz w:val="21"/>
      <w:szCs w:val="21"/>
      <w:lang w:val="en-GB" w:eastAsia="en-US"/>
    </w:rPr>
  </w:style>
  <w:style w:type="character" w:customStyle="1" w:styleId="TabletitleChar">
    <w:name w:val="Table_title Char"/>
    <w:basedOn w:val="DefaultParagraphFont"/>
    <w:locked/>
    <w:rsid w:val="00617155"/>
    <w:rPr>
      <w:rFonts w:ascii="Times New Roman Bold" w:hAnsi="Times New Roman Bold"/>
      <w:b/>
      <w:lang w:val="en-GB" w:eastAsia="en-US"/>
    </w:rPr>
  </w:style>
  <w:style w:type="character" w:customStyle="1" w:styleId="apple-tab-span">
    <w:name w:val="apple-tab-span"/>
    <w:basedOn w:val="DefaultParagraphFont"/>
    <w:rsid w:val="00617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pub/R-REP-RS.2492" TargetMode="External"/><Relationship Id="rId26" Type="http://schemas.openxmlformats.org/officeDocument/2006/relationships/image" Target="media/image5.png"/><Relationship Id="rId39" Type="http://schemas.openxmlformats.org/officeDocument/2006/relationships/hyperlink" Target="https://www.itu.int/rec/R-REC-SM.329/en" TargetMode="External"/><Relationship Id="rId21" Type="http://schemas.openxmlformats.org/officeDocument/2006/relationships/hyperlink" Target="https://www.itu.int/pub/R-QUE-SG07.145-3-2017" TargetMode="External"/><Relationship Id="rId34" Type="http://schemas.openxmlformats.org/officeDocument/2006/relationships/hyperlink" Target="https://www.itu.int/rec/R-REC-RA.1631/en" TargetMode="External"/><Relationship Id="rId42" Type="http://schemas.openxmlformats.org/officeDocument/2006/relationships/hyperlink" Target="https://www.itu.int/rec/R-REC-SM.329/en" TargetMode="External"/><Relationship Id="rId47" Type="http://schemas.openxmlformats.org/officeDocument/2006/relationships/hyperlink" Target="https://www.itu.int/rec/R-REC-SM.1542/en" TargetMode="External"/><Relationship Id="rId50" Type="http://schemas.openxmlformats.org/officeDocument/2006/relationships/hyperlink" Target="https://www.itu.int/pub/R-REP-RS.2490"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pub/R-REP-RS.2490" TargetMode="External"/><Relationship Id="rId29" Type="http://schemas.openxmlformats.org/officeDocument/2006/relationships/image" Target="media/image8.png"/><Relationship Id="rId11" Type="http://schemas.openxmlformats.org/officeDocument/2006/relationships/hyperlink" Target="https://www.itu.int/ITU-R/go/patents/en" TargetMode="External"/><Relationship Id="rId24" Type="http://schemas.openxmlformats.org/officeDocument/2006/relationships/hyperlink" Target="https://www.itu.int/rec/R-REC-P.452/en" TargetMode="External"/><Relationship Id="rId32" Type="http://schemas.openxmlformats.org/officeDocument/2006/relationships/hyperlink" Target="https://www.itu.int/rec/R-REC-RA.769/en"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www.itu.int/rec/R-REC-SM.1540/en" TargetMode="External"/><Relationship Id="rId53" Type="http://schemas.openxmlformats.org/officeDocument/2006/relationships/hyperlink" Target="https://www.itu.int/pub/R-HDB-22"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itu.int/rec/R-REC-RA.769-2-200305-I/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SM.329-12-201209-I/e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www.itu.int/rec/R-REC-RA.769/en" TargetMode="External"/><Relationship Id="rId48" Type="http://schemas.openxmlformats.org/officeDocument/2006/relationships/hyperlink" Target="https://www.itu.int/rec/R-REC-SM.1633/en"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www.itu.int/pub/R-REP-RS.2491" TargetMode="Externa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s://www.itu.int/pub/R-REP-RS.2491" TargetMode="External"/><Relationship Id="rId25" Type="http://schemas.openxmlformats.org/officeDocument/2006/relationships/hyperlink" Target="https://www.itu.int/rec/R-REC-RA.769/en" TargetMode="External"/><Relationship Id="rId33" Type="http://schemas.openxmlformats.org/officeDocument/2006/relationships/hyperlink" Target="https://www.itu.int/rec/R-REC-RA.1631/en" TargetMode="External"/><Relationship Id="rId38" Type="http://schemas.openxmlformats.org/officeDocument/2006/relationships/image" Target="media/image14.png"/><Relationship Id="rId46" Type="http://schemas.openxmlformats.org/officeDocument/2006/relationships/hyperlink" Target="https://www.itu.int/rec/R-REC-SM.1541/en" TargetMode="External"/><Relationship Id="rId20" Type="http://schemas.openxmlformats.org/officeDocument/2006/relationships/hyperlink" Target="https://www.itu.int/rec/R-REC-RA.611/en" TargetMode="External"/><Relationship Id="rId41" Type="http://schemas.openxmlformats.org/officeDocument/2006/relationships/image" Target="media/image16.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7.145" TargetMode="External"/><Relationship Id="rId23" Type="http://schemas.openxmlformats.org/officeDocument/2006/relationships/hyperlink" Target="https://www.itu.int/pub/R-HDB-22"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www.itu.int/pub/R-REP-RA.2259"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yperlink" Target="https://www.itu.int/rec/R-REC-RA.769/en" TargetMode="External"/><Relationship Id="rId52" Type="http://schemas.openxmlformats.org/officeDocument/2006/relationships/hyperlink" Target="https://www.itu.int/pub/R-REP-RS.24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172ED-F967-4C3E-B492-0D4748418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817</TotalTime>
  <Pages>17</Pages>
  <Words>5528</Words>
  <Characters>33418</Characters>
  <Application>Microsoft Office Word</Application>
  <DocSecurity>0</DocSecurity>
  <Lines>278</Lines>
  <Paragraphs>77</Paragraphs>
  <ScaleCrop>false</ScaleCrop>
  <HeadingPairs>
    <vt:vector size="2" baseType="variant">
      <vt:variant>
        <vt:lpstr>Title</vt:lpstr>
      </vt:variant>
      <vt:variant>
        <vt:i4>1</vt:i4>
      </vt:variant>
    </vt:vector>
  </HeadingPairs>
  <TitlesOfParts>
    <vt:vector size="1" baseType="lpstr">
      <vt:lpstr>Report ITU-R RA.2551-0 (03/2025) Harmonics-related unwanted emissions in radio astronomy bands: measurement of impacts of harmonic emission at radio astronomy facilities</vt:lpstr>
    </vt:vector>
  </TitlesOfParts>
  <Manager/>
  <Company>ITU</Company>
  <LinksUpToDate>false</LinksUpToDate>
  <CharactersWithSpaces>38869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RA.2551-0 (03/2025) Harmonics-related unwanted emissions in radio astronomy bands: measurement of impacts of harmonic emission at radio astronomy facilities</dc:title>
  <dc:subject/>
  <dc:creator>ITU Radiocommunication Bureau (BR)</dc:creator>
  <cp:keywords>RA,2551-0</cp:keywords>
  <dc:description/>
  <cp:lastModifiedBy>Gomez, Yoanni</cp:lastModifiedBy>
  <cp:revision>222</cp:revision>
  <cp:lastPrinted>2023-11-27T06:03:00Z</cp:lastPrinted>
  <dcterms:created xsi:type="dcterms:W3CDTF">2023-11-13T16:11:00Z</dcterms:created>
  <dcterms:modified xsi:type="dcterms:W3CDTF">2025-04-09T07:28:00Z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01 April 2025</vt:lpwstr>
  </property>
</Properties>
</file>