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185BF" w14:textId="77777777" w:rsidR="00FE79FE" w:rsidRPr="00395104" w:rsidRDefault="00FE79FE">
      <w:pPr>
        <w:rPr>
          <w:lang w:val="en-GB"/>
        </w:rPr>
      </w:pPr>
    </w:p>
    <w:p w14:paraId="7D04AF06" w14:textId="77777777" w:rsidR="00FE79FE" w:rsidRPr="00395104" w:rsidRDefault="00FE79FE">
      <w:pPr>
        <w:rPr>
          <w:lang w:val="en-GB"/>
        </w:rPr>
      </w:pPr>
    </w:p>
    <w:p w14:paraId="37BB73B0" w14:textId="77777777" w:rsidR="00FE79FE" w:rsidRPr="00395104" w:rsidRDefault="00FE79FE">
      <w:pPr>
        <w:rPr>
          <w:lang w:val="en-GB"/>
        </w:rPr>
      </w:pPr>
    </w:p>
    <w:p w14:paraId="2D52002E" w14:textId="77777777" w:rsidR="00FE79FE" w:rsidRPr="00395104" w:rsidRDefault="00FE79FE">
      <w:pPr>
        <w:rPr>
          <w:lang w:val="en-GB"/>
        </w:rPr>
      </w:pPr>
    </w:p>
    <w:p w14:paraId="3DDDA500" w14:textId="77777777" w:rsidR="00FE79FE" w:rsidRPr="00395104" w:rsidRDefault="00FE79FE">
      <w:pPr>
        <w:rPr>
          <w:lang w:val="en-GB"/>
        </w:rPr>
      </w:pPr>
    </w:p>
    <w:p w14:paraId="7B0FC4FE" w14:textId="77777777" w:rsidR="00013002" w:rsidRPr="00395104" w:rsidRDefault="00013002">
      <w:pPr>
        <w:rPr>
          <w:lang w:val="en-GB"/>
        </w:rPr>
      </w:pPr>
    </w:p>
    <w:p w14:paraId="270535DE" w14:textId="77777777" w:rsidR="00013002" w:rsidRPr="00395104" w:rsidRDefault="00013002">
      <w:pPr>
        <w:rPr>
          <w:lang w:val="en-GB"/>
        </w:rPr>
      </w:pPr>
    </w:p>
    <w:p w14:paraId="0DF04737" w14:textId="77777777" w:rsidR="00013002" w:rsidRPr="00395104" w:rsidRDefault="00013002">
      <w:pPr>
        <w:rPr>
          <w:lang w:val="en-GB"/>
        </w:rPr>
      </w:pPr>
    </w:p>
    <w:p w14:paraId="55E8B9FC" w14:textId="77777777" w:rsidR="00FE79FE" w:rsidRPr="00395104" w:rsidRDefault="00FE79FE">
      <w:pPr>
        <w:rPr>
          <w:lang w:val="en-GB"/>
        </w:rPr>
      </w:pPr>
    </w:p>
    <w:p w14:paraId="5C33CA71" w14:textId="77777777" w:rsidR="00FE79FE" w:rsidRPr="00395104" w:rsidRDefault="00FE79FE">
      <w:pPr>
        <w:rPr>
          <w:lang w:val="en-GB"/>
        </w:rPr>
      </w:pPr>
    </w:p>
    <w:p w14:paraId="49EA3F58" w14:textId="77777777" w:rsidR="00FE79FE" w:rsidRPr="00395104" w:rsidRDefault="00FE79FE">
      <w:pPr>
        <w:rPr>
          <w:lang w:val="en-GB"/>
        </w:rPr>
      </w:pPr>
    </w:p>
    <w:p w14:paraId="3A8CFB32" w14:textId="77777777" w:rsidR="00FE79FE" w:rsidRPr="00395104" w:rsidRDefault="00FE79FE">
      <w:pPr>
        <w:rPr>
          <w:lang w:val="en-GB"/>
        </w:rPr>
      </w:pPr>
    </w:p>
    <w:tbl>
      <w:tblPr>
        <w:tblW w:w="10089" w:type="dxa"/>
        <w:tblLook w:val="01E0" w:firstRow="1" w:lastRow="1" w:firstColumn="1" w:lastColumn="1" w:noHBand="0" w:noVBand="0"/>
      </w:tblPr>
      <w:tblGrid>
        <w:gridCol w:w="10089"/>
      </w:tblGrid>
      <w:tr w:rsidR="00FE79FE" w:rsidRPr="00395104" w14:paraId="02AA738C" w14:textId="77777777" w:rsidTr="00CD0078">
        <w:tc>
          <w:tcPr>
            <w:tcW w:w="10089" w:type="dxa"/>
          </w:tcPr>
          <w:p w14:paraId="4D8D7A0A" w14:textId="77777777" w:rsidR="00276D21" w:rsidRPr="00395104" w:rsidRDefault="00D73FBE" w:rsidP="00CD0078">
            <w:pPr>
              <w:spacing w:before="380" w:line="280" w:lineRule="exact"/>
              <w:jc w:val="right"/>
              <w:rPr>
                <w:rFonts w:ascii="Tahoma" w:hAnsi="Tahoma" w:cs="Tahoma"/>
                <w:b/>
                <w:bCs/>
                <w:iCs/>
                <w:color w:val="509141"/>
                <w:sz w:val="32"/>
                <w:szCs w:val="32"/>
                <w:lang w:val="en-GB"/>
              </w:rPr>
            </w:pPr>
            <w:r w:rsidRPr="00395104">
              <w:rPr>
                <w:rFonts w:ascii="Tahoma" w:hAnsi="Tahoma" w:cs="Tahoma"/>
                <w:b/>
                <w:bCs/>
                <w:iCs/>
                <w:color w:val="509141"/>
                <w:position w:val="-10"/>
                <w:sz w:val="32"/>
                <w:szCs w:val="32"/>
                <w:lang w:val="en-GB"/>
              </w:rPr>
              <w:object w:dxaOrig="180" w:dyaOrig="340" w14:anchorId="32AE57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16.3pt" o:ole="">
                  <v:imagedata r:id="rId7" o:title=""/>
                </v:shape>
                <o:OLEObject Type="Embed" ProgID="Equation.3" ShapeID="_x0000_i1025" DrawAspect="Content" ObjectID="_1728134090" r:id="rId8"/>
              </w:object>
            </w:r>
          </w:p>
          <w:p w14:paraId="478FB969" w14:textId="64B13150" w:rsidR="00FE79FE" w:rsidRPr="00395104" w:rsidRDefault="00FE79FE" w:rsidP="00A85CB5">
            <w:pPr>
              <w:spacing w:before="380" w:line="280" w:lineRule="exact"/>
              <w:jc w:val="right"/>
              <w:rPr>
                <w:rFonts w:ascii="Tahoma" w:hAnsi="Tahoma" w:cs="Tahoma"/>
                <w:b/>
                <w:bCs/>
                <w:iCs/>
                <w:color w:val="509141"/>
                <w:sz w:val="36"/>
                <w:szCs w:val="36"/>
                <w:lang w:val="en-GB"/>
              </w:rPr>
            </w:pPr>
            <w:r w:rsidRPr="00395104">
              <w:rPr>
                <w:rFonts w:ascii="Tahoma" w:hAnsi="Tahoma" w:cs="Tahoma"/>
                <w:b/>
                <w:bCs/>
                <w:iCs/>
                <w:color w:val="509141"/>
                <w:sz w:val="36"/>
                <w:szCs w:val="36"/>
                <w:lang w:val="en-GB"/>
              </w:rPr>
              <w:t>R</w:t>
            </w:r>
            <w:r w:rsidR="00526063" w:rsidRPr="00395104">
              <w:rPr>
                <w:rFonts w:ascii="Tahoma" w:hAnsi="Tahoma" w:cs="Tahoma"/>
                <w:b/>
                <w:bCs/>
                <w:iCs/>
                <w:color w:val="509141"/>
                <w:sz w:val="36"/>
                <w:szCs w:val="36"/>
                <w:lang w:val="en-GB"/>
              </w:rPr>
              <w:t>eport</w:t>
            </w:r>
            <w:r w:rsidRPr="00395104">
              <w:rPr>
                <w:rFonts w:ascii="Tahoma" w:hAnsi="Tahoma" w:cs="Tahoma"/>
                <w:b/>
                <w:bCs/>
                <w:iCs/>
                <w:color w:val="509141"/>
                <w:sz w:val="36"/>
                <w:szCs w:val="36"/>
                <w:lang w:val="en-GB"/>
              </w:rPr>
              <w:t xml:space="preserve">  ITU-R  </w:t>
            </w:r>
            <w:r w:rsidR="002D77AF" w:rsidRPr="00395104">
              <w:rPr>
                <w:rFonts w:ascii="Tahoma" w:hAnsi="Tahoma" w:cs="Tahoma"/>
                <w:b/>
                <w:bCs/>
                <w:iCs/>
                <w:color w:val="509141"/>
                <w:sz w:val="36"/>
                <w:szCs w:val="36"/>
                <w:lang w:val="en-GB"/>
              </w:rPr>
              <w:t>RA</w:t>
            </w:r>
            <w:r w:rsidRPr="00395104">
              <w:rPr>
                <w:rFonts w:ascii="Tahoma" w:hAnsi="Tahoma" w:cs="Tahoma"/>
                <w:b/>
                <w:bCs/>
                <w:iCs/>
                <w:color w:val="509141"/>
                <w:sz w:val="36"/>
                <w:szCs w:val="36"/>
                <w:lang w:val="en-GB"/>
              </w:rPr>
              <w:t>.</w:t>
            </w:r>
            <w:r w:rsidR="00A85CB5" w:rsidRPr="00395104">
              <w:rPr>
                <w:rFonts w:ascii="Tahoma" w:hAnsi="Tahoma" w:cs="Tahoma"/>
                <w:b/>
                <w:bCs/>
                <w:iCs/>
                <w:color w:val="509141"/>
                <w:sz w:val="36"/>
                <w:szCs w:val="36"/>
                <w:lang w:val="en-GB"/>
              </w:rPr>
              <w:t>2</w:t>
            </w:r>
            <w:r w:rsidR="00B51D0B" w:rsidRPr="00395104">
              <w:rPr>
                <w:rFonts w:ascii="Tahoma" w:hAnsi="Tahoma" w:cs="Tahoma"/>
                <w:b/>
                <w:bCs/>
                <w:iCs/>
                <w:color w:val="509141"/>
                <w:sz w:val="36"/>
                <w:szCs w:val="36"/>
                <w:lang w:val="en-GB"/>
              </w:rPr>
              <w:t>51</w:t>
            </w:r>
            <w:r w:rsidR="00EE4333" w:rsidRPr="00395104">
              <w:rPr>
                <w:rFonts w:ascii="Tahoma" w:hAnsi="Tahoma" w:cs="Tahoma"/>
                <w:b/>
                <w:bCs/>
                <w:iCs/>
                <w:color w:val="509141"/>
                <w:sz w:val="36"/>
                <w:szCs w:val="36"/>
                <w:lang w:val="en-GB"/>
              </w:rPr>
              <w:t>2</w:t>
            </w:r>
            <w:r w:rsidR="00A85CB5" w:rsidRPr="00395104">
              <w:rPr>
                <w:rFonts w:ascii="Tahoma" w:hAnsi="Tahoma" w:cs="Tahoma"/>
                <w:b/>
                <w:bCs/>
                <w:iCs/>
                <w:color w:val="509141"/>
                <w:sz w:val="36"/>
                <w:szCs w:val="36"/>
                <w:lang w:val="en-GB"/>
              </w:rPr>
              <w:t>-0</w:t>
            </w:r>
          </w:p>
          <w:p w14:paraId="6FC8BA92" w14:textId="6C20D817" w:rsidR="00FE79FE" w:rsidRPr="00395104" w:rsidRDefault="00FE79FE" w:rsidP="004107AE">
            <w:pPr>
              <w:spacing w:before="80" w:line="280" w:lineRule="exact"/>
              <w:jc w:val="right"/>
              <w:rPr>
                <w:rFonts w:ascii="Tahoma" w:hAnsi="Tahoma" w:cs="Tahoma"/>
                <w:iCs/>
                <w:color w:val="509141"/>
                <w:szCs w:val="24"/>
                <w:lang w:val="en-GB"/>
              </w:rPr>
            </w:pPr>
            <w:r w:rsidRPr="00395104">
              <w:rPr>
                <w:rFonts w:ascii="Tahoma" w:hAnsi="Tahoma" w:cs="Tahoma"/>
                <w:b/>
                <w:bCs/>
                <w:iCs/>
                <w:color w:val="509141"/>
                <w:szCs w:val="24"/>
                <w:lang w:val="en-GB"/>
              </w:rPr>
              <w:t>(</w:t>
            </w:r>
            <w:r w:rsidR="00B51D0B" w:rsidRPr="00395104">
              <w:rPr>
                <w:rFonts w:ascii="Tahoma" w:hAnsi="Tahoma" w:cs="Tahoma"/>
                <w:b/>
                <w:bCs/>
                <w:iCs/>
                <w:color w:val="509141"/>
                <w:szCs w:val="24"/>
                <w:lang w:val="en-GB"/>
              </w:rPr>
              <w:t>10</w:t>
            </w:r>
            <w:r w:rsidRPr="00395104">
              <w:rPr>
                <w:rFonts w:ascii="Tahoma" w:hAnsi="Tahoma" w:cs="Tahoma"/>
                <w:b/>
                <w:bCs/>
                <w:iCs/>
                <w:color w:val="509141"/>
                <w:szCs w:val="24"/>
                <w:lang w:val="en-GB"/>
              </w:rPr>
              <w:t>/</w:t>
            </w:r>
            <w:r w:rsidR="00A85CB5" w:rsidRPr="00395104">
              <w:rPr>
                <w:rFonts w:ascii="Tahoma" w:hAnsi="Tahoma" w:cs="Tahoma"/>
                <w:b/>
                <w:bCs/>
                <w:iCs/>
                <w:color w:val="509141"/>
                <w:szCs w:val="24"/>
                <w:lang w:val="en-GB"/>
              </w:rPr>
              <w:t>20</w:t>
            </w:r>
            <w:r w:rsidR="00B51D0B" w:rsidRPr="00395104">
              <w:rPr>
                <w:rFonts w:ascii="Tahoma" w:hAnsi="Tahoma" w:cs="Tahoma"/>
                <w:b/>
                <w:bCs/>
                <w:iCs/>
                <w:color w:val="509141"/>
                <w:szCs w:val="24"/>
                <w:lang w:val="en-GB"/>
              </w:rPr>
              <w:t>22</w:t>
            </w:r>
            <w:r w:rsidRPr="00395104">
              <w:rPr>
                <w:rFonts w:ascii="Tahoma" w:hAnsi="Tahoma" w:cs="Tahoma"/>
                <w:b/>
                <w:bCs/>
                <w:iCs/>
                <w:color w:val="509141"/>
                <w:szCs w:val="24"/>
                <w:lang w:val="en-GB"/>
              </w:rPr>
              <w:t>)</w:t>
            </w:r>
          </w:p>
        </w:tc>
      </w:tr>
      <w:tr w:rsidR="00FE79FE" w:rsidRPr="00614B49" w14:paraId="59DC7C4A" w14:textId="77777777" w:rsidTr="00CD0078">
        <w:tc>
          <w:tcPr>
            <w:tcW w:w="10089" w:type="dxa"/>
          </w:tcPr>
          <w:p w14:paraId="601F62C0" w14:textId="77777777" w:rsidR="00013002" w:rsidRPr="00395104" w:rsidRDefault="00013002" w:rsidP="00CD0078">
            <w:pPr>
              <w:spacing w:before="80" w:line="500" w:lineRule="exact"/>
              <w:jc w:val="right"/>
              <w:rPr>
                <w:rFonts w:ascii="Tahoma" w:hAnsi="Tahoma" w:cs="Tahoma"/>
                <w:b/>
                <w:bCs/>
                <w:iCs/>
                <w:color w:val="509141"/>
                <w:sz w:val="44"/>
                <w:szCs w:val="44"/>
                <w:lang w:val="en-GB"/>
              </w:rPr>
            </w:pPr>
          </w:p>
          <w:p w14:paraId="6D1BAD83" w14:textId="67B887B5" w:rsidR="00FE79FE" w:rsidRPr="00395104" w:rsidRDefault="00395104" w:rsidP="005500B2">
            <w:pPr>
              <w:spacing w:before="80" w:line="500" w:lineRule="exact"/>
              <w:jc w:val="right"/>
              <w:rPr>
                <w:rFonts w:ascii="Tahoma" w:hAnsi="Tahoma" w:cs="Tahoma"/>
                <w:b/>
                <w:bCs/>
                <w:iCs/>
                <w:color w:val="509141"/>
                <w:sz w:val="44"/>
                <w:szCs w:val="44"/>
                <w:lang w:val="en-GB"/>
              </w:rPr>
            </w:pPr>
            <w:bookmarkStart w:id="0" w:name="_Hlk103689518"/>
            <w:r w:rsidRPr="00395104">
              <w:rPr>
                <w:rFonts w:ascii="Tahoma" w:hAnsi="Tahoma" w:cs="Tahoma"/>
                <w:b/>
                <w:bCs/>
                <w:iCs/>
                <w:color w:val="509141"/>
                <w:sz w:val="44"/>
                <w:szCs w:val="44"/>
                <w:lang w:val="en-GB"/>
              </w:rPr>
              <w:t xml:space="preserve">Technical and operational characteristics of broadband, background-limited detectors operating in the millimetre-wave regime </w:t>
            </w:r>
            <w:bookmarkEnd w:id="0"/>
          </w:p>
        </w:tc>
      </w:tr>
      <w:tr w:rsidR="00FE79FE" w:rsidRPr="00395104" w14:paraId="10FAE1EA" w14:textId="77777777" w:rsidTr="00CD0078">
        <w:tc>
          <w:tcPr>
            <w:tcW w:w="10089" w:type="dxa"/>
          </w:tcPr>
          <w:p w14:paraId="7A990CE7" w14:textId="77777777" w:rsidR="007B203C" w:rsidRPr="00395104" w:rsidRDefault="007B203C" w:rsidP="00CD0078">
            <w:pPr>
              <w:spacing w:before="80" w:line="280" w:lineRule="exact"/>
              <w:ind w:right="640"/>
              <w:rPr>
                <w:rFonts w:ascii="Tahoma" w:hAnsi="Tahoma" w:cs="Tahoma"/>
                <w:b/>
                <w:bCs/>
                <w:iCs/>
                <w:color w:val="243285"/>
                <w:sz w:val="32"/>
                <w:szCs w:val="32"/>
                <w:lang w:val="en-GB"/>
              </w:rPr>
            </w:pPr>
          </w:p>
          <w:p w14:paraId="5C90FAF1" w14:textId="77777777" w:rsidR="007B203C" w:rsidRPr="00395104" w:rsidRDefault="007B203C" w:rsidP="00CD0078">
            <w:pPr>
              <w:spacing w:before="80" w:line="280" w:lineRule="exact"/>
              <w:ind w:right="640"/>
              <w:rPr>
                <w:rFonts w:ascii="Tahoma" w:hAnsi="Tahoma" w:cs="Tahoma"/>
                <w:b/>
                <w:bCs/>
                <w:iCs/>
                <w:color w:val="243285"/>
                <w:sz w:val="32"/>
                <w:szCs w:val="32"/>
                <w:lang w:val="en-GB"/>
              </w:rPr>
            </w:pPr>
          </w:p>
          <w:p w14:paraId="40F7E7A9" w14:textId="77777777" w:rsidR="007B203C" w:rsidRPr="00395104" w:rsidRDefault="007B203C" w:rsidP="00CD0078">
            <w:pPr>
              <w:spacing w:before="80" w:line="280" w:lineRule="exact"/>
              <w:ind w:right="640"/>
              <w:rPr>
                <w:rFonts w:ascii="Tahoma" w:hAnsi="Tahoma" w:cs="Tahoma"/>
                <w:b/>
                <w:bCs/>
                <w:iCs/>
                <w:color w:val="243285"/>
                <w:sz w:val="32"/>
                <w:szCs w:val="32"/>
                <w:lang w:val="en-GB"/>
              </w:rPr>
            </w:pPr>
          </w:p>
          <w:p w14:paraId="017F1EC2" w14:textId="77777777" w:rsidR="007B203C" w:rsidRPr="00395104" w:rsidRDefault="007B203C" w:rsidP="00CD0078">
            <w:pPr>
              <w:spacing w:before="80" w:after="180" w:line="360" w:lineRule="exact"/>
              <w:jc w:val="right"/>
              <w:rPr>
                <w:rFonts w:ascii="Tahoma" w:hAnsi="Tahoma" w:cs="Tahoma"/>
                <w:b/>
                <w:bCs/>
                <w:iCs/>
                <w:color w:val="243285"/>
                <w:sz w:val="36"/>
                <w:szCs w:val="36"/>
                <w:lang w:val="en-GB"/>
              </w:rPr>
            </w:pPr>
          </w:p>
          <w:p w14:paraId="04CB9C39" w14:textId="77777777" w:rsidR="00013002" w:rsidRPr="00395104" w:rsidRDefault="002D77AF" w:rsidP="00CD0078">
            <w:pPr>
              <w:spacing w:before="80" w:after="180" w:line="360" w:lineRule="exact"/>
              <w:jc w:val="right"/>
              <w:rPr>
                <w:rFonts w:ascii="Tahoma" w:hAnsi="Tahoma" w:cs="Tahoma"/>
                <w:b/>
                <w:bCs/>
                <w:iCs/>
                <w:color w:val="509141"/>
                <w:sz w:val="36"/>
                <w:szCs w:val="36"/>
                <w:lang w:val="en-GB"/>
              </w:rPr>
            </w:pPr>
            <w:r w:rsidRPr="00395104">
              <w:rPr>
                <w:rFonts w:ascii="Tahoma" w:hAnsi="Tahoma" w:cs="Tahoma"/>
                <w:b/>
                <w:bCs/>
                <w:iCs/>
                <w:color w:val="509141"/>
                <w:sz w:val="36"/>
                <w:szCs w:val="36"/>
                <w:lang w:val="en-GB"/>
              </w:rPr>
              <w:t>RA</w:t>
            </w:r>
            <w:r w:rsidR="00FE79FE" w:rsidRPr="00395104">
              <w:rPr>
                <w:rFonts w:ascii="Tahoma" w:hAnsi="Tahoma" w:cs="Tahoma"/>
                <w:b/>
                <w:bCs/>
                <w:iCs/>
                <w:color w:val="509141"/>
                <w:sz w:val="36"/>
                <w:szCs w:val="36"/>
                <w:lang w:val="en-GB"/>
              </w:rPr>
              <w:t xml:space="preserve"> Series</w:t>
            </w:r>
          </w:p>
          <w:p w14:paraId="1234DC7A" w14:textId="77777777" w:rsidR="00FE79FE" w:rsidRPr="00395104" w:rsidRDefault="002D77AF" w:rsidP="00CD0078">
            <w:pPr>
              <w:spacing w:before="80" w:line="420" w:lineRule="exact"/>
              <w:jc w:val="right"/>
              <w:rPr>
                <w:rFonts w:ascii="Tahoma" w:hAnsi="Tahoma" w:cs="Tahoma"/>
                <w:b/>
                <w:bCs/>
                <w:iCs/>
                <w:color w:val="509141"/>
                <w:sz w:val="36"/>
                <w:szCs w:val="36"/>
                <w:lang w:val="en-GB"/>
              </w:rPr>
            </w:pPr>
            <w:r w:rsidRPr="00395104">
              <w:rPr>
                <w:rFonts w:ascii="Tahoma" w:hAnsi="Tahoma" w:cs="Tahoma"/>
                <w:b/>
                <w:bCs/>
                <w:iCs/>
                <w:color w:val="509141"/>
                <w:sz w:val="36"/>
                <w:szCs w:val="36"/>
                <w:lang w:val="en-GB"/>
              </w:rPr>
              <w:t>Radio astronomy</w:t>
            </w:r>
          </w:p>
        </w:tc>
      </w:tr>
    </w:tbl>
    <w:p w14:paraId="03B97AF3" w14:textId="77777777" w:rsidR="00A71FE5" w:rsidRPr="00395104" w:rsidRDefault="00A71FE5" w:rsidP="00CD659B">
      <w:pPr>
        <w:spacing w:before="80"/>
        <w:rPr>
          <w:i/>
          <w:sz w:val="22"/>
          <w:lang w:val="en-GB"/>
        </w:rPr>
      </w:pPr>
    </w:p>
    <w:p w14:paraId="7DAE7700" w14:textId="77777777" w:rsidR="00FE79FE" w:rsidRPr="00395104" w:rsidRDefault="00FE79FE" w:rsidP="00CD659B">
      <w:pPr>
        <w:spacing w:before="80"/>
        <w:rPr>
          <w:i/>
          <w:sz w:val="22"/>
          <w:lang w:val="en-GB"/>
        </w:rPr>
      </w:pPr>
    </w:p>
    <w:p w14:paraId="29182C46" w14:textId="77777777" w:rsidR="00FE79FE" w:rsidRPr="00395104" w:rsidRDefault="00FE79FE" w:rsidP="00CD659B">
      <w:pPr>
        <w:spacing w:before="80"/>
        <w:rPr>
          <w:i/>
          <w:sz w:val="22"/>
          <w:lang w:val="en-GB"/>
        </w:rPr>
      </w:pPr>
    </w:p>
    <w:p w14:paraId="1F674D6D" w14:textId="77777777" w:rsidR="00FE79FE" w:rsidRPr="00395104" w:rsidRDefault="00FE79FE" w:rsidP="00CD659B">
      <w:pPr>
        <w:spacing w:before="80"/>
        <w:rPr>
          <w:i/>
          <w:sz w:val="22"/>
          <w:lang w:val="en-GB"/>
        </w:rPr>
      </w:pPr>
    </w:p>
    <w:p w14:paraId="591219D3" w14:textId="77777777" w:rsidR="00FE79FE" w:rsidRPr="00395104" w:rsidRDefault="00FE79FE" w:rsidP="00CD659B">
      <w:pPr>
        <w:spacing w:before="80"/>
        <w:rPr>
          <w:i/>
          <w:sz w:val="22"/>
          <w:lang w:val="en-GB"/>
        </w:rPr>
      </w:pPr>
    </w:p>
    <w:p w14:paraId="26759B94" w14:textId="77777777" w:rsidR="00A71FE5" w:rsidRPr="00395104" w:rsidRDefault="00A71FE5" w:rsidP="00CD659B">
      <w:pPr>
        <w:spacing w:before="80"/>
        <w:rPr>
          <w:i/>
          <w:sz w:val="22"/>
          <w:lang w:val="en-GB"/>
        </w:rPr>
      </w:pPr>
    </w:p>
    <w:p w14:paraId="08DE5423" w14:textId="77777777" w:rsidR="00CD659B" w:rsidRPr="00395104" w:rsidRDefault="00CD659B" w:rsidP="00CD659B">
      <w:pPr>
        <w:rPr>
          <w:rFonts w:ascii="Palatino Linotype" w:hAnsi="Palatino Linotype"/>
          <w:lang w:val="en-GB"/>
        </w:rPr>
        <w:sectPr w:rsidR="00CD659B" w:rsidRPr="00395104" w:rsidSect="009A351D">
          <w:headerReference w:type="even" r:id="rId9"/>
          <w:headerReference w:type="default" r:id="rId10"/>
          <w:pgSz w:w="11907" w:h="16840" w:code="9"/>
          <w:pgMar w:top="1089" w:right="1089" w:bottom="284" w:left="1089" w:header="567" w:footer="284" w:gutter="0"/>
          <w:pgNumType w:start="1"/>
          <w:cols w:space="720"/>
        </w:sectPr>
      </w:pPr>
    </w:p>
    <w:p w14:paraId="544E6E3F" w14:textId="77777777" w:rsidR="00CB60A4" w:rsidRPr="0039510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395104">
        <w:rPr>
          <w:bCs/>
          <w:sz w:val="24"/>
          <w:szCs w:val="24"/>
          <w:lang w:val="en-GB"/>
        </w:rPr>
        <w:lastRenderedPageBreak/>
        <w:t>Foreword</w:t>
      </w:r>
    </w:p>
    <w:p w14:paraId="5FE8552E" w14:textId="77777777" w:rsidR="00CB60A4" w:rsidRPr="00395104" w:rsidRDefault="00CB60A4" w:rsidP="00CB60A4">
      <w:pPr>
        <w:spacing w:before="240"/>
        <w:rPr>
          <w:sz w:val="20"/>
          <w:lang w:val="en-GB"/>
        </w:rPr>
      </w:pPr>
      <w:r w:rsidRPr="00395104">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F18ADEF" w14:textId="77777777" w:rsidR="00CB60A4" w:rsidRPr="00395104" w:rsidRDefault="00CB60A4" w:rsidP="00CB60A4">
      <w:pPr>
        <w:rPr>
          <w:sz w:val="20"/>
          <w:lang w:val="en-GB"/>
        </w:rPr>
      </w:pPr>
      <w:r w:rsidRPr="00395104">
        <w:rPr>
          <w:sz w:val="20"/>
          <w:lang w:val="en-GB"/>
        </w:rPr>
        <w:t>The regulatory and policy functions of the Radiocommunication Sector are performed by World and Regional Radiocommunication Conferences and Radiocommunication Assemblies supported by Study Groups.</w:t>
      </w:r>
    </w:p>
    <w:p w14:paraId="20D59D11" w14:textId="77777777" w:rsidR="00505FB4" w:rsidRPr="00395104" w:rsidRDefault="00505FB4" w:rsidP="00505FB4">
      <w:pPr>
        <w:pStyle w:val="Heading1"/>
        <w:spacing w:before="400"/>
        <w:jc w:val="center"/>
        <w:rPr>
          <w:szCs w:val="24"/>
          <w:lang w:val="en-GB"/>
        </w:rPr>
      </w:pPr>
    </w:p>
    <w:p w14:paraId="3DF756BD" w14:textId="77777777" w:rsidR="00CB60A4" w:rsidRPr="00395104" w:rsidRDefault="00CB60A4" w:rsidP="000C0413">
      <w:pPr>
        <w:pStyle w:val="Heading1"/>
        <w:spacing w:before="540"/>
        <w:jc w:val="center"/>
        <w:rPr>
          <w:szCs w:val="24"/>
          <w:lang w:val="en-GB"/>
        </w:rPr>
      </w:pPr>
      <w:bookmarkStart w:id="2" w:name="_Toc14945183"/>
      <w:bookmarkStart w:id="3" w:name="_Toc15294043"/>
      <w:bookmarkStart w:id="4" w:name="_Toc117236675"/>
      <w:r w:rsidRPr="00395104">
        <w:rPr>
          <w:szCs w:val="24"/>
          <w:lang w:val="en-GB"/>
        </w:rPr>
        <w:t>Policy on Intellectual Property Right (IPR)</w:t>
      </w:r>
      <w:bookmarkEnd w:id="2"/>
      <w:bookmarkEnd w:id="3"/>
      <w:bookmarkEnd w:id="4"/>
    </w:p>
    <w:p w14:paraId="54C76807" w14:textId="639357AF" w:rsidR="00CB60A4" w:rsidRPr="00395104" w:rsidRDefault="00CB60A4" w:rsidP="0076139D">
      <w:pPr>
        <w:tabs>
          <w:tab w:val="left" w:pos="720"/>
        </w:tabs>
        <w:spacing w:before="240"/>
        <w:rPr>
          <w:sz w:val="20"/>
          <w:lang w:val="en-GB"/>
        </w:rPr>
      </w:pPr>
      <w:r w:rsidRPr="00395104">
        <w:rPr>
          <w:sz w:val="20"/>
          <w:lang w:val="en-GB"/>
        </w:rPr>
        <w:t>ITU-R policy on IPR is described in the Common Patent Policy for ITU-T/ITU-R/ISO/IEC referenced in Resolution ITU</w:t>
      </w:r>
      <w:r w:rsidR="00316AC1" w:rsidRPr="00395104">
        <w:rPr>
          <w:sz w:val="20"/>
          <w:lang w:val="en-GB"/>
        </w:rPr>
        <w:noBreakHyphen/>
      </w:r>
      <w:r w:rsidRPr="00395104">
        <w:rPr>
          <w:sz w:val="20"/>
          <w:lang w:val="en-GB"/>
        </w:rPr>
        <w:t xml:space="preserve">R 1. Forms to be used for the submission of patent statements and licensing declarations by patent holders are available from </w:t>
      </w:r>
      <w:hyperlink r:id="rId11" w:history="1">
        <w:r w:rsidRPr="00395104">
          <w:rPr>
            <w:rStyle w:val="Hyperlink"/>
            <w:sz w:val="20"/>
            <w:lang w:val="en-GB"/>
          </w:rPr>
          <w:t>http://www.itu.int/ITU</w:t>
        </w:r>
        <w:r w:rsidR="009030CC" w:rsidRPr="00395104">
          <w:rPr>
            <w:rStyle w:val="Hyperlink"/>
            <w:sz w:val="20"/>
            <w:lang w:val="en-GB"/>
          </w:rPr>
          <w:t>-</w:t>
        </w:r>
        <w:r w:rsidRPr="00395104">
          <w:rPr>
            <w:rStyle w:val="Hyperlink"/>
            <w:sz w:val="20"/>
            <w:lang w:val="en-GB"/>
          </w:rPr>
          <w:t>R/go/patents/en</w:t>
        </w:r>
      </w:hyperlink>
      <w:r w:rsidRPr="00395104">
        <w:rPr>
          <w:sz w:val="20"/>
          <w:lang w:val="en-GB"/>
        </w:rPr>
        <w:t xml:space="preserve"> where the Guidelines for Implementation of the Common Patent Policy for ITU</w:t>
      </w:r>
      <w:r w:rsidRPr="00395104">
        <w:rPr>
          <w:sz w:val="20"/>
          <w:lang w:val="en-GB"/>
        </w:rPr>
        <w:noBreakHyphen/>
        <w:t>T/ITU</w:t>
      </w:r>
      <w:r w:rsidRPr="00395104">
        <w:rPr>
          <w:sz w:val="20"/>
          <w:lang w:val="en-GB"/>
        </w:rPr>
        <w:noBreakHyphen/>
        <w:t xml:space="preserve">R/ISO/IEC and the ITU-R patent information database can also be found. </w:t>
      </w:r>
    </w:p>
    <w:p w14:paraId="00EEA672" w14:textId="77777777" w:rsidR="00CB60A4" w:rsidRPr="00395104" w:rsidRDefault="00CB60A4" w:rsidP="00CB60A4">
      <w:pPr>
        <w:jc w:val="center"/>
        <w:rPr>
          <w:sz w:val="22"/>
          <w:lang w:val="en-GB"/>
        </w:rPr>
      </w:pPr>
    </w:p>
    <w:p w14:paraId="5E7404FB" w14:textId="77777777" w:rsidR="00505FB4" w:rsidRPr="00395104" w:rsidRDefault="00505FB4" w:rsidP="00CB60A4">
      <w:pPr>
        <w:jc w:val="center"/>
        <w:rPr>
          <w:sz w:val="22"/>
          <w:lang w:val="en-GB"/>
        </w:rPr>
      </w:pPr>
    </w:p>
    <w:p w14:paraId="23EFF969" w14:textId="77777777" w:rsidR="00CB60A4" w:rsidRPr="00395104"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614B49" w14:paraId="58BCF2EB" w14:textId="77777777">
        <w:tc>
          <w:tcPr>
            <w:tcW w:w="9360" w:type="dxa"/>
            <w:gridSpan w:val="2"/>
            <w:tcBorders>
              <w:top w:val="single" w:sz="12" w:space="0" w:color="000080"/>
              <w:left w:val="single" w:sz="12" w:space="0" w:color="000080"/>
              <w:bottom w:val="nil"/>
              <w:right w:val="single" w:sz="12" w:space="0" w:color="000080"/>
            </w:tcBorders>
          </w:tcPr>
          <w:p w14:paraId="4840097C" w14:textId="77777777" w:rsidR="00CB60A4" w:rsidRPr="00395104" w:rsidRDefault="00CB60A4" w:rsidP="00C7761D">
            <w:pPr>
              <w:pStyle w:val="ChapNo"/>
              <w:spacing w:before="240"/>
              <w:rPr>
                <w:sz w:val="22"/>
                <w:szCs w:val="22"/>
                <w:lang w:val="en-GB"/>
              </w:rPr>
            </w:pPr>
            <w:r w:rsidRPr="00395104">
              <w:rPr>
                <w:sz w:val="22"/>
                <w:szCs w:val="22"/>
                <w:lang w:val="en-GB"/>
              </w:rPr>
              <w:t xml:space="preserve">Series of ITU-R </w:t>
            </w:r>
            <w:r w:rsidR="00505FB4" w:rsidRPr="00395104">
              <w:rPr>
                <w:sz w:val="22"/>
                <w:szCs w:val="22"/>
                <w:lang w:val="en-GB"/>
              </w:rPr>
              <w:t>Reports</w:t>
            </w:r>
            <w:r w:rsidRPr="00395104">
              <w:rPr>
                <w:sz w:val="22"/>
                <w:szCs w:val="22"/>
                <w:lang w:val="en-GB"/>
              </w:rPr>
              <w:t xml:space="preserve"> </w:t>
            </w:r>
          </w:p>
          <w:p w14:paraId="5BB8B9CE" w14:textId="77777777" w:rsidR="00CB60A4" w:rsidRPr="0039510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395104">
              <w:rPr>
                <w:b w:val="0"/>
                <w:sz w:val="18"/>
                <w:szCs w:val="18"/>
                <w:lang w:val="en-GB"/>
              </w:rPr>
              <w:t xml:space="preserve">(Also available online at </w:t>
            </w:r>
            <w:hyperlink r:id="rId12" w:history="1">
              <w:r w:rsidR="009030CC" w:rsidRPr="00395104">
                <w:rPr>
                  <w:rStyle w:val="Hyperlink"/>
                  <w:b w:val="0"/>
                  <w:bCs/>
                  <w:sz w:val="18"/>
                  <w:szCs w:val="18"/>
                  <w:lang w:val="en-GB"/>
                </w:rPr>
                <w:t>http://www.itu.int/publ</w:t>
              </w:r>
              <w:r w:rsidR="00505FB4" w:rsidRPr="00395104">
                <w:rPr>
                  <w:rStyle w:val="Hyperlink"/>
                  <w:b w:val="0"/>
                  <w:bCs/>
                  <w:sz w:val="18"/>
                  <w:szCs w:val="18"/>
                  <w:lang w:val="en-GB"/>
                </w:rPr>
                <w:t>/R-REP/en</w:t>
              </w:r>
            </w:hyperlink>
            <w:r w:rsidRPr="00395104">
              <w:rPr>
                <w:b w:val="0"/>
                <w:sz w:val="18"/>
                <w:szCs w:val="18"/>
                <w:lang w:val="en-GB"/>
              </w:rPr>
              <w:t>)</w:t>
            </w:r>
          </w:p>
        </w:tc>
      </w:tr>
      <w:tr w:rsidR="00CB60A4" w:rsidRPr="00395104" w14:paraId="1401F62D" w14:textId="77777777" w:rsidTr="006F2B77">
        <w:tc>
          <w:tcPr>
            <w:tcW w:w="1140" w:type="dxa"/>
            <w:tcBorders>
              <w:top w:val="nil"/>
              <w:left w:val="single" w:sz="12" w:space="0" w:color="000080"/>
              <w:bottom w:val="nil"/>
              <w:right w:val="nil"/>
            </w:tcBorders>
          </w:tcPr>
          <w:p w14:paraId="63C00E77" w14:textId="77777777" w:rsidR="00CB60A4" w:rsidRPr="00395104" w:rsidRDefault="00CB60A4">
            <w:pPr>
              <w:spacing w:before="200" w:after="100"/>
              <w:ind w:left="57"/>
              <w:rPr>
                <w:b/>
                <w:bCs/>
                <w:sz w:val="20"/>
                <w:lang w:val="en-GB"/>
              </w:rPr>
            </w:pPr>
            <w:r w:rsidRPr="00395104">
              <w:rPr>
                <w:b/>
                <w:bCs/>
                <w:sz w:val="20"/>
                <w:lang w:val="en-GB"/>
              </w:rPr>
              <w:t>Series</w:t>
            </w:r>
          </w:p>
        </w:tc>
        <w:tc>
          <w:tcPr>
            <w:tcW w:w="8220" w:type="dxa"/>
            <w:tcBorders>
              <w:top w:val="nil"/>
              <w:left w:val="nil"/>
              <w:bottom w:val="nil"/>
              <w:right w:val="single" w:sz="12" w:space="0" w:color="000080"/>
            </w:tcBorders>
          </w:tcPr>
          <w:p w14:paraId="59F7D70D" w14:textId="77777777" w:rsidR="00CB60A4" w:rsidRPr="0039510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395104">
              <w:rPr>
                <w:bCs/>
                <w:sz w:val="20"/>
                <w:lang w:val="en-GB"/>
              </w:rPr>
              <w:t>Title</w:t>
            </w:r>
          </w:p>
        </w:tc>
      </w:tr>
      <w:tr w:rsidR="00CB60A4" w:rsidRPr="00395104" w14:paraId="55F058F3" w14:textId="77777777" w:rsidTr="006F2B77">
        <w:tc>
          <w:tcPr>
            <w:tcW w:w="1140" w:type="dxa"/>
            <w:tcBorders>
              <w:top w:val="nil"/>
              <w:left w:val="single" w:sz="12" w:space="0" w:color="000080"/>
              <w:bottom w:val="nil"/>
              <w:right w:val="nil"/>
            </w:tcBorders>
            <w:shd w:val="clear" w:color="auto" w:fill="auto"/>
          </w:tcPr>
          <w:p w14:paraId="2A4DD7C4" w14:textId="77777777" w:rsidR="00CB60A4" w:rsidRPr="00395104" w:rsidRDefault="00CB60A4">
            <w:pPr>
              <w:spacing w:before="30" w:after="30"/>
              <w:ind w:left="57"/>
              <w:jc w:val="left"/>
              <w:rPr>
                <w:rFonts w:ascii="Times New Roman Bold" w:hAnsi="Times New Roman Bold" w:cs="Times New Roman Bold"/>
                <w:b/>
                <w:bCs/>
                <w:sz w:val="20"/>
                <w:lang w:val="en-GB"/>
              </w:rPr>
            </w:pPr>
            <w:r w:rsidRPr="00395104">
              <w:rPr>
                <w:rFonts w:ascii="Times New Roman Bold" w:hAnsi="Times New Roman Bold" w:cs="Times New Roman Bold"/>
                <w:b/>
                <w:bCs/>
                <w:sz w:val="20"/>
                <w:lang w:val="en-GB"/>
              </w:rPr>
              <w:t>BO</w:t>
            </w:r>
          </w:p>
        </w:tc>
        <w:tc>
          <w:tcPr>
            <w:tcW w:w="8220" w:type="dxa"/>
            <w:tcBorders>
              <w:top w:val="nil"/>
              <w:left w:val="nil"/>
              <w:bottom w:val="nil"/>
              <w:right w:val="single" w:sz="12" w:space="0" w:color="000080"/>
            </w:tcBorders>
            <w:shd w:val="clear" w:color="auto" w:fill="auto"/>
          </w:tcPr>
          <w:p w14:paraId="075B559F" w14:textId="77777777" w:rsidR="00CB60A4" w:rsidRPr="0039510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95104">
              <w:rPr>
                <w:b w:val="0"/>
                <w:sz w:val="20"/>
                <w:lang w:val="en-GB"/>
              </w:rPr>
              <w:t>Satellite delivery</w:t>
            </w:r>
          </w:p>
        </w:tc>
      </w:tr>
      <w:tr w:rsidR="00CB60A4" w:rsidRPr="00614B49" w14:paraId="7AC6036D" w14:textId="77777777" w:rsidTr="00D55B55">
        <w:tc>
          <w:tcPr>
            <w:tcW w:w="1140" w:type="dxa"/>
            <w:tcBorders>
              <w:top w:val="nil"/>
              <w:left w:val="single" w:sz="12" w:space="0" w:color="000080"/>
              <w:bottom w:val="nil"/>
              <w:right w:val="nil"/>
            </w:tcBorders>
          </w:tcPr>
          <w:p w14:paraId="00915838" w14:textId="77777777" w:rsidR="00CB60A4" w:rsidRPr="00395104" w:rsidRDefault="00CB60A4">
            <w:pPr>
              <w:spacing w:before="30" w:after="30"/>
              <w:ind w:left="57"/>
              <w:jc w:val="left"/>
              <w:rPr>
                <w:b/>
                <w:bCs/>
                <w:sz w:val="20"/>
                <w:lang w:val="en-GB"/>
              </w:rPr>
            </w:pPr>
            <w:r w:rsidRPr="00395104">
              <w:rPr>
                <w:b/>
                <w:bCs/>
                <w:sz w:val="20"/>
                <w:lang w:val="en-GB"/>
              </w:rPr>
              <w:t>BR</w:t>
            </w:r>
          </w:p>
        </w:tc>
        <w:tc>
          <w:tcPr>
            <w:tcW w:w="8220" w:type="dxa"/>
            <w:tcBorders>
              <w:top w:val="nil"/>
              <w:left w:val="nil"/>
              <w:bottom w:val="nil"/>
              <w:right w:val="single" w:sz="12" w:space="0" w:color="000080"/>
            </w:tcBorders>
          </w:tcPr>
          <w:p w14:paraId="62F20C12" w14:textId="77777777" w:rsidR="00CB60A4" w:rsidRPr="0039510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95104">
              <w:rPr>
                <w:b w:val="0"/>
                <w:sz w:val="20"/>
                <w:lang w:val="en-GB"/>
              </w:rPr>
              <w:t>Recording for production, archival and play-out; film for television</w:t>
            </w:r>
          </w:p>
        </w:tc>
      </w:tr>
      <w:tr w:rsidR="00CB60A4" w:rsidRPr="00395104" w14:paraId="7C3BEFF6" w14:textId="77777777" w:rsidTr="00D55B55">
        <w:tc>
          <w:tcPr>
            <w:tcW w:w="1140" w:type="dxa"/>
            <w:tcBorders>
              <w:top w:val="nil"/>
              <w:left w:val="single" w:sz="12" w:space="0" w:color="000080"/>
              <w:bottom w:val="nil"/>
              <w:right w:val="nil"/>
            </w:tcBorders>
            <w:shd w:val="clear" w:color="auto" w:fill="auto"/>
          </w:tcPr>
          <w:p w14:paraId="197E5FB1" w14:textId="77777777" w:rsidR="00CB60A4" w:rsidRPr="00395104" w:rsidRDefault="00CB60A4">
            <w:pPr>
              <w:spacing w:before="30" w:after="30"/>
              <w:ind w:left="57"/>
              <w:jc w:val="left"/>
              <w:rPr>
                <w:rFonts w:ascii="Times New Roman Bold" w:hAnsi="Times New Roman Bold" w:cs="Times New Roman Bold"/>
                <w:b/>
                <w:bCs/>
                <w:sz w:val="20"/>
                <w:lang w:val="en-GB"/>
              </w:rPr>
            </w:pPr>
            <w:r w:rsidRPr="00395104">
              <w:rPr>
                <w:rFonts w:ascii="Times New Roman Bold" w:hAnsi="Times New Roman Bold" w:cs="Times New Roman Bold"/>
                <w:b/>
                <w:bCs/>
                <w:sz w:val="20"/>
                <w:lang w:val="en-GB"/>
              </w:rPr>
              <w:t>BS</w:t>
            </w:r>
          </w:p>
        </w:tc>
        <w:tc>
          <w:tcPr>
            <w:tcW w:w="8220" w:type="dxa"/>
            <w:tcBorders>
              <w:top w:val="nil"/>
              <w:left w:val="nil"/>
              <w:bottom w:val="nil"/>
              <w:right w:val="single" w:sz="12" w:space="0" w:color="000080"/>
            </w:tcBorders>
            <w:shd w:val="clear" w:color="auto" w:fill="auto"/>
          </w:tcPr>
          <w:p w14:paraId="2029BCC7" w14:textId="77777777" w:rsidR="00CB60A4" w:rsidRPr="0039510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95104">
              <w:rPr>
                <w:b w:val="0"/>
                <w:sz w:val="20"/>
                <w:lang w:val="en-GB"/>
              </w:rPr>
              <w:t>Broadcasting service (sound)</w:t>
            </w:r>
          </w:p>
        </w:tc>
      </w:tr>
      <w:tr w:rsidR="00CB60A4" w:rsidRPr="00395104" w14:paraId="51BE5E08" w14:textId="77777777" w:rsidTr="00D069F2">
        <w:tc>
          <w:tcPr>
            <w:tcW w:w="1140" w:type="dxa"/>
            <w:tcBorders>
              <w:top w:val="nil"/>
              <w:left w:val="single" w:sz="12" w:space="0" w:color="000080"/>
              <w:bottom w:val="nil"/>
              <w:right w:val="nil"/>
            </w:tcBorders>
            <w:shd w:val="clear" w:color="auto" w:fill="auto"/>
          </w:tcPr>
          <w:p w14:paraId="2271B01F" w14:textId="77777777" w:rsidR="00CB60A4" w:rsidRPr="00395104" w:rsidRDefault="00CB60A4">
            <w:pPr>
              <w:spacing w:before="30" w:after="30"/>
              <w:ind w:left="57"/>
              <w:jc w:val="left"/>
              <w:rPr>
                <w:rFonts w:ascii="Times New Roman Bold" w:hAnsi="Times New Roman Bold" w:cs="Times New Roman Bold"/>
                <w:b/>
                <w:bCs/>
                <w:sz w:val="20"/>
                <w:lang w:val="en-GB"/>
              </w:rPr>
            </w:pPr>
            <w:r w:rsidRPr="00395104">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7E7E638F" w14:textId="77777777" w:rsidR="00CB60A4" w:rsidRPr="0039510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95104">
              <w:rPr>
                <w:b w:val="0"/>
                <w:sz w:val="20"/>
                <w:lang w:val="en-GB"/>
              </w:rPr>
              <w:t>Broadcasting service (television)</w:t>
            </w:r>
          </w:p>
        </w:tc>
      </w:tr>
      <w:tr w:rsidR="00CB60A4" w:rsidRPr="00395104" w14:paraId="27BEEA1A" w14:textId="77777777" w:rsidTr="00D069F2">
        <w:tc>
          <w:tcPr>
            <w:tcW w:w="1140" w:type="dxa"/>
            <w:tcBorders>
              <w:top w:val="nil"/>
              <w:left w:val="single" w:sz="12" w:space="0" w:color="000080"/>
              <w:bottom w:val="nil"/>
              <w:right w:val="nil"/>
            </w:tcBorders>
            <w:shd w:val="clear" w:color="auto" w:fill="auto"/>
          </w:tcPr>
          <w:p w14:paraId="0F2A4721" w14:textId="77777777" w:rsidR="00CB60A4" w:rsidRPr="00395104" w:rsidRDefault="00CB60A4">
            <w:pPr>
              <w:spacing w:before="30" w:after="30"/>
              <w:ind w:left="57"/>
              <w:jc w:val="left"/>
              <w:rPr>
                <w:rFonts w:ascii="Times New Roman Bold" w:hAnsi="Times New Roman Bold" w:cs="Times New Roman Bold"/>
                <w:b/>
                <w:bCs/>
                <w:sz w:val="20"/>
                <w:lang w:val="en-GB"/>
              </w:rPr>
            </w:pPr>
            <w:r w:rsidRPr="00395104">
              <w:rPr>
                <w:rFonts w:ascii="Times New Roman Bold" w:hAnsi="Times New Roman Bold" w:cs="Times New Roman Bold"/>
                <w:b/>
                <w:bCs/>
                <w:sz w:val="20"/>
                <w:lang w:val="en-GB"/>
              </w:rPr>
              <w:t>F</w:t>
            </w:r>
          </w:p>
        </w:tc>
        <w:tc>
          <w:tcPr>
            <w:tcW w:w="8220" w:type="dxa"/>
            <w:tcBorders>
              <w:top w:val="nil"/>
              <w:left w:val="nil"/>
              <w:bottom w:val="nil"/>
              <w:right w:val="single" w:sz="12" w:space="0" w:color="000080"/>
            </w:tcBorders>
            <w:shd w:val="clear" w:color="auto" w:fill="auto"/>
          </w:tcPr>
          <w:p w14:paraId="63F777E1" w14:textId="77777777" w:rsidR="00CB60A4" w:rsidRPr="0039510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95104">
              <w:rPr>
                <w:sz w:val="20"/>
                <w:lang w:val="en-GB"/>
              </w:rPr>
              <w:t>Fixed service</w:t>
            </w:r>
          </w:p>
        </w:tc>
      </w:tr>
      <w:tr w:rsidR="00CB60A4" w:rsidRPr="00395104" w14:paraId="4E2A4A61" w14:textId="77777777" w:rsidTr="002D77AF">
        <w:tc>
          <w:tcPr>
            <w:tcW w:w="1140" w:type="dxa"/>
            <w:tcBorders>
              <w:top w:val="nil"/>
              <w:left w:val="single" w:sz="12" w:space="0" w:color="000080"/>
              <w:bottom w:val="nil"/>
              <w:right w:val="nil"/>
            </w:tcBorders>
            <w:shd w:val="clear" w:color="auto" w:fill="auto"/>
          </w:tcPr>
          <w:p w14:paraId="6227A87B" w14:textId="77777777" w:rsidR="00CB60A4" w:rsidRPr="00395104" w:rsidRDefault="00CB60A4">
            <w:pPr>
              <w:spacing w:before="30" w:after="30"/>
              <w:ind w:left="57"/>
              <w:jc w:val="left"/>
              <w:rPr>
                <w:b/>
                <w:bCs/>
                <w:sz w:val="20"/>
                <w:lang w:val="en-GB"/>
              </w:rPr>
            </w:pPr>
            <w:r w:rsidRPr="00395104">
              <w:rPr>
                <w:b/>
                <w:bCs/>
                <w:sz w:val="20"/>
                <w:lang w:val="en-GB"/>
              </w:rPr>
              <w:t>M</w:t>
            </w:r>
          </w:p>
        </w:tc>
        <w:tc>
          <w:tcPr>
            <w:tcW w:w="8220" w:type="dxa"/>
            <w:tcBorders>
              <w:top w:val="nil"/>
              <w:left w:val="nil"/>
              <w:bottom w:val="nil"/>
              <w:right w:val="single" w:sz="12" w:space="0" w:color="000080"/>
            </w:tcBorders>
            <w:shd w:val="clear" w:color="auto" w:fill="auto"/>
          </w:tcPr>
          <w:p w14:paraId="26776A00" w14:textId="77777777" w:rsidR="00CB60A4" w:rsidRPr="0039510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395104">
              <w:rPr>
                <w:b w:val="0"/>
                <w:sz w:val="20"/>
                <w:lang w:val="en-GB"/>
              </w:rPr>
              <w:t>Mobile, radiodetermination, amateur and related satellite services</w:t>
            </w:r>
          </w:p>
        </w:tc>
      </w:tr>
      <w:tr w:rsidR="00CB60A4" w:rsidRPr="00395104" w14:paraId="3A80FF8E" w14:textId="77777777" w:rsidTr="002D77AF">
        <w:tc>
          <w:tcPr>
            <w:tcW w:w="1140" w:type="dxa"/>
            <w:tcBorders>
              <w:top w:val="nil"/>
              <w:left w:val="single" w:sz="12" w:space="0" w:color="000080"/>
              <w:bottom w:val="nil"/>
              <w:right w:val="nil"/>
            </w:tcBorders>
            <w:shd w:val="clear" w:color="auto" w:fill="auto"/>
          </w:tcPr>
          <w:p w14:paraId="477456E9" w14:textId="77777777" w:rsidR="00CB60A4" w:rsidRPr="00395104" w:rsidRDefault="00CB60A4">
            <w:pPr>
              <w:spacing w:before="30" w:after="30"/>
              <w:ind w:left="57"/>
              <w:jc w:val="left"/>
              <w:rPr>
                <w:rFonts w:ascii="Times New Roman Bold" w:hAnsi="Times New Roman Bold" w:cs="Times New Roman Bold"/>
                <w:b/>
                <w:bCs/>
                <w:sz w:val="20"/>
                <w:lang w:val="en-GB"/>
              </w:rPr>
            </w:pPr>
            <w:r w:rsidRPr="00395104">
              <w:rPr>
                <w:rFonts w:ascii="Times New Roman Bold" w:hAnsi="Times New Roman Bold" w:cs="Times New Roman Bold"/>
                <w:b/>
                <w:bCs/>
                <w:sz w:val="20"/>
                <w:lang w:val="en-GB"/>
              </w:rPr>
              <w:t>P</w:t>
            </w:r>
          </w:p>
        </w:tc>
        <w:tc>
          <w:tcPr>
            <w:tcW w:w="8220" w:type="dxa"/>
            <w:tcBorders>
              <w:top w:val="nil"/>
              <w:left w:val="nil"/>
              <w:bottom w:val="nil"/>
              <w:right w:val="single" w:sz="12" w:space="0" w:color="000080"/>
            </w:tcBorders>
            <w:shd w:val="clear" w:color="auto" w:fill="auto"/>
          </w:tcPr>
          <w:p w14:paraId="55370328" w14:textId="77777777" w:rsidR="00CB60A4" w:rsidRPr="00395104" w:rsidRDefault="00CB60A4">
            <w:pPr>
              <w:spacing w:before="30" w:after="30"/>
              <w:jc w:val="left"/>
              <w:rPr>
                <w:sz w:val="20"/>
                <w:lang w:val="en-GB"/>
              </w:rPr>
            </w:pPr>
            <w:r w:rsidRPr="00395104">
              <w:rPr>
                <w:sz w:val="20"/>
                <w:lang w:val="en-GB"/>
              </w:rPr>
              <w:t>Radiowave propagation</w:t>
            </w:r>
          </w:p>
        </w:tc>
      </w:tr>
      <w:tr w:rsidR="00CB60A4" w:rsidRPr="00395104" w14:paraId="3D64CC42" w14:textId="77777777" w:rsidTr="002D77AF">
        <w:tc>
          <w:tcPr>
            <w:tcW w:w="1140" w:type="dxa"/>
            <w:tcBorders>
              <w:top w:val="nil"/>
              <w:left w:val="single" w:sz="12" w:space="0" w:color="000080"/>
              <w:bottom w:val="nil"/>
              <w:right w:val="nil"/>
            </w:tcBorders>
            <w:shd w:val="clear" w:color="auto" w:fill="F3F3F3"/>
          </w:tcPr>
          <w:p w14:paraId="01D8C541" w14:textId="77777777" w:rsidR="00CB60A4" w:rsidRPr="00395104" w:rsidRDefault="00CB60A4">
            <w:pPr>
              <w:spacing w:before="30" w:after="30"/>
              <w:ind w:left="57"/>
              <w:jc w:val="left"/>
              <w:rPr>
                <w:b/>
                <w:bCs/>
                <w:color w:val="000080"/>
                <w:sz w:val="20"/>
                <w:lang w:val="en-GB"/>
              </w:rPr>
            </w:pPr>
            <w:r w:rsidRPr="00395104">
              <w:rPr>
                <w:b/>
                <w:bCs/>
                <w:color w:val="000080"/>
                <w:sz w:val="20"/>
                <w:lang w:val="en-GB"/>
              </w:rPr>
              <w:t>RA</w:t>
            </w:r>
          </w:p>
        </w:tc>
        <w:tc>
          <w:tcPr>
            <w:tcW w:w="8220" w:type="dxa"/>
            <w:tcBorders>
              <w:top w:val="nil"/>
              <w:left w:val="nil"/>
              <w:bottom w:val="nil"/>
              <w:right w:val="single" w:sz="12" w:space="0" w:color="000080"/>
            </w:tcBorders>
            <w:shd w:val="clear" w:color="auto" w:fill="F3F3F3"/>
          </w:tcPr>
          <w:p w14:paraId="7413F9D8" w14:textId="77777777" w:rsidR="00CB60A4" w:rsidRPr="0039510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GB"/>
              </w:rPr>
            </w:pPr>
            <w:r w:rsidRPr="00395104">
              <w:rPr>
                <w:b/>
                <w:bCs/>
                <w:color w:val="000080"/>
                <w:sz w:val="20"/>
                <w:lang w:val="en-GB"/>
              </w:rPr>
              <w:t>Radio astronomy</w:t>
            </w:r>
          </w:p>
        </w:tc>
      </w:tr>
      <w:tr w:rsidR="00CB60A4" w:rsidRPr="00395104" w14:paraId="3B7C2036" w14:textId="77777777">
        <w:tc>
          <w:tcPr>
            <w:tcW w:w="1140" w:type="dxa"/>
            <w:tcBorders>
              <w:top w:val="nil"/>
              <w:left w:val="single" w:sz="12" w:space="0" w:color="000080"/>
              <w:bottom w:val="nil"/>
              <w:right w:val="nil"/>
            </w:tcBorders>
          </w:tcPr>
          <w:p w14:paraId="5EFCC309" w14:textId="77777777" w:rsidR="00CB60A4" w:rsidRPr="00395104" w:rsidRDefault="00CB60A4">
            <w:pPr>
              <w:spacing w:before="30" w:after="30"/>
              <w:ind w:left="57"/>
              <w:jc w:val="left"/>
              <w:rPr>
                <w:b/>
                <w:bCs/>
                <w:sz w:val="20"/>
                <w:lang w:val="en-GB"/>
              </w:rPr>
            </w:pPr>
            <w:r w:rsidRPr="00395104">
              <w:rPr>
                <w:b/>
                <w:bCs/>
                <w:sz w:val="20"/>
                <w:lang w:val="en-GB"/>
              </w:rPr>
              <w:t>RS</w:t>
            </w:r>
          </w:p>
        </w:tc>
        <w:tc>
          <w:tcPr>
            <w:tcW w:w="8220" w:type="dxa"/>
            <w:tcBorders>
              <w:top w:val="nil"/>
              <w:left w:val="nil"/>
              <w:bottom w:val="nil"/>
              <w:right w:val="single" w:sz="12" w:space="0" w:color="000080"/>
            </w:tcBorders>
          </w:tcPr>
          <w:p w14:paraId="21D31FEA" w14:textId="77777777" w:rsidR="00CB60A4" w:rsidRPr="0039510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395104">
              <w:rPr>
                <w:sz w:val="20"/>
                <w:lang w:val="en-GB"/>
              </w:rPr>
              <w:t>Remote sensing systems</w:t>
            </w:r>
          </w:p>
        </w:tc>
      </w:tr>
      <w:tr w:rsidR="00CD7A62" w:rsidRPr="00395104" w14:paraId="2105A3F0" w14:textId="77777777">
        <w:tc>
          <w:tcPr>
            <w:tcW w:w="1140" w:type="dxa"/>
            <w:tcBorders>
              <w:top w:val="nil"/>
              <w:left w:val="single" w:sz="12" w:space="0" w:color="000080"/>
              <w:bottom w:val="nil"/>
              <w:right w:val="nil"/>
            </w:tcBorders>
          </w:tcPr>
          <w:p w14:paraId="23EC870B" w14:textId="77777777" w:rsidR="00CD7A62" w:rsidRPr="00395104" w:rsidRDefault="00CD7A62">
            <w:pPr>
              <w:spacing w:before="30" w:after="30"/>
              <w:ind w:left="57"/>
              <w:jc w:val="left"/>
              <w:rPr>
                <w:b/>
                <w:bCs/>
                <w:sz w:val="20"/>
                <w:lang w:val="en-GB"/>
              </w:rPr>
            </w:pPr>
            <w:r w:rsidRPr="00395104">
              <w:rPr>
                <w:b/>
                <w:bCs/>
                <w:sz w:val="20"/>
                <w:lang w:val="en-GB"/>
              </w:rPr>
              <w:t>S</w:t>
            </w:r>
          </w:p>
        </w:tc>
        <w:tc>
          <w:tcPr>
            <w:tcW w:w="8220" w:type="dxa"/>
            <w:tcBorders>
              <w:top w:val="nil"/>
              <w:left w:val="nil"/>
              <w:bottom w:val="nil"/>
              <w:right w:val="single" w:sz="12" w:space="0" w:color="000080"/>
            </w:tcBorders>
          </w:tcPr>
          <w:p w14:paraId="44057927" w14:textId="77777777" w:rsidR="00CD7A62" w:rsidRPr="00395104" w:rsidRDefault="00CD7A62">
            <w:pPr>
              <w:spacing w:before="30" w:after="30"/>
              <w:jc w:val="left"/>
              <w:rPr>
                <w:sz w:val="20"/>
                <w:lang w:val="en-GB"/>
              </w:rPr>
            </w:pPr>
            <w:r w:rsidRPr="00395104">
              <w:rPr>
                <w:sz w:val="20"/>
                <w:lang w:val="en-GB"/>
              </w:rPr>
              <w:t>Fixed</w:t>
            </w:r>
            <w:r w:rsidR="005073FE" w:rsidRPr="00395104">
              <w:rPr>
                <w:sz w:val="20"/>
                <w:lang w:val="en-GB"/>
              </w:rPr>
              <w:t>-</w:t>
            </w:r>
            <w:r w:rsidRPr="00395104">
              <w:rPr>
                <w:sz w:val="20"/>
                <w:lang w:val="en-GB"/>
              </w:rPr>
              <w:t>satellite service</w:t>
            </w:r>
          </w:p>
        </w:tc>
      </w:tr>
      <w:tr w:rsidR="00CB60A4" w:rsidRPr="00395104" w14:paraId="1D303654" w14:textId="77777777">
        <w:tc>
          <w:tcPr>
            <w:tcW w:w="1140" w:type="dxa"/>
            <w:tcBorders>
              <w:top w:val="nil"/>
              <w:left w:val="single" w:sz="12" w:space="0" w:color="000080"/>
              <w:bottom w:val="nil"/>
              <w:right w:val="nil"/>
            </w:tcBorders>
          </w:tcPr>
          <w:p w14:paraId="706EEEB3" w14:textId="77777777" w:rsidR="00CB60A4" w:rsidRPr="00395104" w:rsidRDefault="00CB60A4">
            <w:pPr>
              <w:spacing w:before="30" w:after="30"/>
              <w:ind w:left="57"/>
              <w:jc w:val="left"/>
              <w:rPr>
                <w:b/>
                <w:bCs/>
                <w:sz w:val="20"/>
                <w:lang w:val="en-GB"/>
              </w:rPr>
            </w:pPr>
            <w:r w:rsidRPr="00395104">
              <w:rPr>
                <w:b/>
                <w:bCs/>
                <w:sz w:val="20"/>
                <w:lang w:val="en-GB"/>
              </w:rPr>
              <w:t>SA</w:t>
            </w:r>
          </w:p>
        </w:tc>
        <w:tc>
          <w:tcPr>
            <w:tcW w:w="8220" w:type="dxa"/>
            <w:tcBorders>
              <w:top w:val="nil"/>
              <w:left w:val="nil"/>
              <w:bottom w:val="nil"/>
              <w:right w:val="single" w:sz="12" w:space="0" w:color="000080"/>
            </w:tcBorders>
          </w:tcPr>
          <w:p w14:paraId="6AC831ED" w14:textId="77777777" w:rsidR="00CB60A4" w:rsidRPr="00395104" w:rsidRDefault="00CB60A4">
            <w:pPr>
              <w:spacing w:before="30" w:after="30"/>
              <w:jc w:val="left"/>
              <w:rPr>
                <w:sz w:val="20"/>
                <w:lang w:val="en-GB"/>
              </w:rPr>
            </w:pPr>
            <w:r w:rsidRPr="00395104">
              <w:rPr>
                <w:sz w:val="20"/>
                <w:lang w:val="en-GB"/>
              </w:rPr>
              <w:t>Space applications and meteorology</w:t>
            </w:r>
          </w:p>
        </w:tc>
      </w:tr>
      <w:tr w:rsidR="00CB60A4" w:rsidRPr="00614B49" w14:paraId="110F9B01" w14:textId="77777777">
        <w:tc>
          <w:tcPr>
            <w:tcW w:w="1140" w:type="dxa"/>
            <w:tcBorders>
              <w:top w:val="nil"/>
              <w:left w:val="single" w:sz="12" w:space="0" w:color="000080"/>
              <w:bottom w:val="nil"/>
              <w:right w:val="nil"/>
            </w:tcBorders>
          </w:tcPr>
          <w:p w14:paraId="5DA0F746" w14:textId="77777777" w:rsidR="00CB60A4" w:rsidRPr="00395104" w:rsidRDefault="00CB60A4">
            <w:pPr>
              <w:spacing w:before="30" w:after="30"/>
              <w:ind w:left="57"/>
              <w:jc w:val="left"/>
              <w:rPr>
                <w:b/>
                <w:bCs/>
                <w:sz w:val="20"/>
                <w:lang w:val="en-GB"/>
              </w:rPr>
            </w:pPr>
            <w:r w:rsidRPr="00395104">
              <w:rPr>
                <w:b/>
                <w:bCs/>
                <w:sz w:val="20"/>
                <w:lang w:val="en-GB"/>
              </w:rPr>
              <w:t>SF</w:t>
            </w:r>
          </w:p>
        </w:tc>
        <w:tc>
          <w:tcPr>
            <w:tcW w:w="8220" w:type="dxa"/>
            <w:tcBorders>
              <w:top w:val="nil"/>
              <w:left w:val="nil"/>
              <w:bottom w:val="nil"/>
              <w:right w:val="single" w:sz="12" w:space="0" w:color="000080"/>
            </w:tcBorders>
          </w:tcPr>
          <w:p w14:paraId="033B3291" w14:textId="77777777" w:rsidR="00CB60A4" w:rsidRPr="00395104" w:rsidRDefault="00CB60A4">
            <w:pPr>
              <w:spacing w:before="30" w:after="30"/>
              <w:jc w:val="left"/>
              <w:rPr>
                <w:sz w:val="20"/>
                <w:lang w:val="en-GB"/>
              </w:rPr>
            </w:pPr>
            <w:r w:rsidRPr="00395104">
              <w:rPr>
                <w:sz w:val="20"/>
                <w:lang w:val="en-GB"/>
              </w:rPr>
              <w:t>Frequency sharing and coordination between fixed-satellite and fixed service systems</w:t>
            </w:r>
          </w:p>
        </w:tc>
      </w:tr>
      <w:tr w:rsidR="00CB60A4" w:rsidRPr="00395104" w14:paraId="17450C5E" w14:textId="77777777">
        <w:tc>
          <w:tcPr>
            <w:tcW w:w="1140" w:type="dxa"/>
            <w:tcBorders>
              <w:top w:val="nil"/>
              <w:left w:val="single" w:sz="12" w:space="0" w:color="000080"/>
              <w:bottom w:val="single" w:sz="12" w:space="0" w:color="000080"/>
              <w:right w:val="nil"/>
            </w:tcBorders>
          </w:tcPr>
          <w:p w14:paraId="1EBA1CEE" w14:textId="77777777" w:rsidR="00CB60A4" w:rsidRPr="00395104" w:rsidRDefault="00CB60A4">
            <w:pPr>
              <w:spacing w:before="30" w:after="30"/>
              <w:ind w:left="57"/>
              <w:jc w:val="left"/>
              <w:rPr>
                <w:b/>
                <w:bCs/>
                <w:sz w:val="20"/>
                <w:lang w:val="en-GB"/>
              </w:rPr>
            </w:pPr>
            <w:r w:rsidRPr="00395104">
              <w:rPr>
                <w:b/>
                <w:bCs/>
                <w:sz w:val="20"/>
                <w:lang w:val="en-GB"/>
              </w:rPr>
              <w:t>SM</w:t>
            </w:r>
          </w:p>
        </w:tc>
        <w:tc>
          <w:tcPr>
            <w:tcW w:w="8220" w:type="dxa"/>
            <w:tcBorders>
              <w:top w:val="nil"/>
              <w:left w:val="nil"/>
              <w:bottom w:val="single" w:sz="12" w:space="0" w:color="000080"/>
              <w:right w:val="single" w:sz="12" w:space="0" w:color="000080"/>
            </w:tcBorders>
          </w:tcPr>
          <w:p w14:paraId="64F49D57" w14:textId="77777777" w:rsidR="00CB60A4" w:rsidRPr="00395104" w:rsidRDefault="00CB60A4" w:rsidP="00505FB4">
            <w:pPr>
              <w:spacing w:before="30" w:after="180"/>
              <w:jc w:val="left"/>
              <w:rPr>
                <w:sz w:val="20"/>
                <w:lang w:val="en-GB"/>
              </w:rPr>
            </w:pPr>
            <w:r w:rsidRPr="00395104">
              <w:rPr>
                <w:sz w:val="20"/>
                <w:lang w:val="en-GB"/>
              </w:rPr>
              <w:t>Spectrum management</w:t>
            </w:r>
          </w:p>
        </w:tc>
      </w:tr>
    </w:tbl>
    <w:p w14:paraId="4EF82BFE" w14:textId="77777777" w:rsidR="00CB60A4" w:rsidRPr="00395104"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395104" w14:paraId="5A326034" w14:textId="77777777">
        <w:tc>
          <w:tcPr>
            <w:tcW w:w="720" w:type="dxa"/>
          </w:tcPr>
          <w:p w14:paraId="21BC91CE" w14:textId="77777777" w:rsidR="00CB60A4" w:rsidRPr="00395104" w:rsidRDefault="00CB60A4">
            <w:pPr>
              <w:jc w:val="center"/>
              <w:rPr>
                <w:sz w:val="22"/>
                <w:lang w:val="en-GB"/>
              </w:rPr>
            </w:pPr>
          </w:p>
        </w:tc>
      </w:tr>
    </w:tbl>
    <w:p w14:paraId="59A198F6" w14:textId="77777777" w:rsidR="00CB60A4" w:rsidRPr="00395104"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614B49" w14:paraId="716C812D" w14:textId="77777777" w:rsidTr="00CD0078">
        <w:tc>
          <w:tcPr>
            <w:tcW w:w="9360" w:type="dxa"/>
            <w:tcBorders>
              <w:top w:val="single" w:sz="12" w:space="0" w:color="000080"/>
              <w:left w:val="single" w:sz="12" w:space="0" w:color="000080"/>
              <w:bottom w:val="single" w:sz="12" w:space="0" w:color="000080"/>
              <w:right w:val="single" w:sz="12" w:space="0" w:color="000080"/>
            </w:tcBorders>
          </w:tcPr>
          <w:p w14:paraId="2775E8B0" w14:textId="77777777" w:rsidR="00CB60A4" w:rsidRPr="00395104" w:rsidRDefault="00CB60A4" w:rsidP="00C82DDB">
            <w:pPr>
              <w:spacing w:after="120"/>
              <w:jc w:val="left"/>
              <w:rPr>
                <w:b/>
                <w:bCs/>
                <w:sz w:val="20"/>
                <w:lang w:val="en-GB"/>
              </w:rPr>
            </w:pPr>
            <w:r w:rsidRPr="00395104">
              <w:rPr>
                <w:b/>
                <w:bCs/>
                <w:i/>
                <w:iCs/>
                <w:sz w:val="20"/>
                <w:lang w:val="en-GB"/>
              </w:rPr>
              <w:t>Note</w:t>
            </w:r>
            <w:r w:rsidRPr="00395104">
              <w:rPr>
                <w:i/>
                <w:iCs/>
                <w:sz w:val="20"/>
                <w:lang w:val="en-GB"/>
              </w:rPr>
              <w:t xml:space="preserve">: This ITU-R </w:t>
            </w:r>
            <w:r w:rsidR="00505FB4" w:rsidRPr="00395104">
              <w:rPr>
                <w:i/>
                <w:iCs/>
                <w:sz w:val="20"/>
                <w:lang w:val="en-GB"/>
              </w:rPr>
              <w:t>Report</w:t>
            </w:r>
            <w:r w:rsidRPr="00395104">
              <w:rPr>
                <w:i/>
                <w:iCs/>
                <w:sz w:val="20"/>
                <w:lang w:val="en-GB"/>
              </w:rPr>
              <w:t xml:space="preserve"> was approved in English </w:t>
            </w:r>
            <w:r w:rsidR="001A5259" w:rsidRPr="00395104">
              <w:rPr>
                <w:i/>
                <w:iCs/>
                <w:sz w:val="20"/>
                <w:lang w:val="en-GB"/>
              </w:rPr>
              <w:t xml:space="preserve">by the Study Group </w:t>
            </w:r>
            <w:r w:rsidRPr="00395104">
              <w:rPr>
                <w:i/>
                <w:iCs/>
                <w:sz w:val="20"/>
                <w:lang w:val="en-GB"/>
              </w:rPr>
              <w:t xml:space="preserve">under the </w:t>
            </w:r>
            <w:r w:rsidR="001A5259" w:rsidRPr="00395104">
              <w:rPr>
                <w:i/>
                <w:iCs/>
                <w:sz w:val="20"/>
                <w:lang w:val="en-GB"/>
              </w:rPr>
              <w:t>procedure detailed in Resolution</w:t>
            </w:r>
            <w:r w:rsidR="00C82DDB" w:rsidRPr="00395104">
              <w:rPr>
                <w:i/>
                <w:iCs/>
                <w:sz w:val="20"/>
                <w:lang w:val="en-GB"/>
              </w:rPr>
              <w:t> </w:t>
            </w:r>
            <w:r w:rsidRPr="00395104">
              <w:rPr>
                <w:i/>
                <w:iCs/>
                <w:sz w:val="20"/>
                <w:lang w:val="en-GB"/>
              </w:rPr>
              <w:t>ITU-R 1.</w:t>
            </w:r>
          </w:p>
        </w:tc>
      </w:tr>
    </w:tbl>
    <w:p w14:paraId="6AA481FF" w14:textId="77777777" w:rsidR="00CB60A4" w:rsidRPr="00395104" w:rsidRDefault="00CB60A4" w:rsidP="00CB60A4">
      <w:pPr>
        <w:spacing w:before="0"/>
        <w:jc w:val="center"/>
        <w:rPr>
          <w:sz w:val="22"/>
          <w:lang w:val="en-GB"/>
        </w:rPr>
      </w:pPr>
    </w:p>
    <w:p w14:paraId="441C0E25" w14:textId="77777777" w:rsidR="00CB60A4" w:rsidRPr="00395104" w:rsidRDefault="00CB60A4" w:rsidP="00CB60A4">
      <w:pPr>
        <w:spacing w:before="0"/>
        <w:jc w:val="center"/>
        <w:rPr>
          <w:sz w:val="22"/>
          <w:lang w:val="en-GB"/>
        </w:rPr>
      </w:pPr>
    </w:p>
    <w:p w14:paraId="03577A9C" w14:textId="77777777" w:rsidR="00CB60A4" w:rsidRPr="00395104" w:rsidRDefault="00CB60A4" w:rsidP="00CB60A4">
      <w:pPr>
        <w:spacing w:before="0"/>
        <w:jc w:val="right"/>
        <w:rPr>
          <w:i/>
          <w:iCs/>
          <w:sz w:val="20"/>
          <w:lang w:val="en-GB"/>
        </w:rPr>
      </w:pPr>
      <w:r w:rsidRPr="00395104">
        <w:rPr>
          <w:i/>
          <w:iCs/>
          <w:sz w:val="20"/>
          <w:lang w:val="en-GB"/>
        </w:rPr>
        <w:t>Electronic Publication</w:t>
      </w:r>
    </w:p>
    <w:p w14:paraId="4E076BFE" w14:textId="3F22B352" w:rsidR="00CB60A4" w:rsidRPr="00395104" w:rsidRDefault="00CB60A4" w:rsidP="00A85CB5">
      <w:pPr>
        <w:spacing w:before="0"/>
        <w:jc w:val="right"/>
        <w:rPr>
          <w:sz w:val="20"/>
          <w:lang w:val="en-GB"/>
        </w:rPr>
      </w:pPr>
      <w:r w:rsidRPr="00395104">
        <w:rPr>
          <w:sz w:val="20"/>
          <w:lang w:val="en-GB"/>
        </w:rPr>
        <w:t>Geneva, 20</w:t>
      </w:r>
      <w:r w:rsidR="00316AC1" w:rsidRPr="00395104">
        <w:rPr>
          <w:sz w:val="20"/>
          <w:lang w:val="en-GB"/>
        </w:rPr>
        <w:t>22</w:t>
      </w:r>
    </w:p>
    <w:p w14:paraId="0DC6C764" w14:textId="2E006E21" w:rsidR="00CB60A4" w:rsidRPr="00395104" w:rsidRDefault="00CB60A4" w:rsidP="00A85CB5">
      <w:pPr>
        <w:jc w:val="center"/>
        <w:rPr>
          <w:sz w:val="20"/>
          <w:lang w:val="en-GB"/>
        </w:rPr>
      </w:pPr>
      <w:r w:rsidRPr="00395104">
        <w:rPr>
          <w:sz w:val="20"/>
          <w:lang w:val="en-GB"/>
        </w:rPr>
        <w:sym w:font="Symbol" w:char="00E3"/>
      </w:r>
      <w:r w:rsidRPr="00395104">
        <w:rPr>
          <w:sz w:val="20"/>
          <w:lang w:val="en-GB"/>
        </w:rPr>
        <w:t xml:space="preserve"> ITU </w:t>
      </w:r>
      <w:bookmarkStart w:id="5" w:name="iiannee"/>
      <w:bookmarkEnd w:id="5"/>
      <w:r w:rsidRPr="00395104">
        <w:rPr>
          <w:sz w:val="20"/>
          <w:lang w:val="en-GB"/>
        </w:rPr>
        <w:t>20</w:t>
      </w:r>
      <w:r w:rsidR="00316AC1" w:rsidRPr="00395104">
        <w:rPr>
          <w:sz w:val="20"/>
          <w:lang w:val="en-GB"/>
        </w:rPr>
        <w:t>22</w:t>
      </w:r>
    </w:p>
    <w:p w14:paraId="1DDC122F" w14:textId="77777777" w:rsidR="00CB60A4" w:rsidRPr="00395104" w:rsidRDefault="00CB60A4" w:rsidP="00CB60A4">
      <w:pPr>
        <w:rPr>
          <w:sz w:val="18"/>
          <w:szCs w:val="18"/>
          <w:lang w:val="en-GB"/>
        </w:rPr>
      </w:pPr>
      <w:r w:rsidRPr="00395104">
        <w:rPr>
          <w:sz w:val="18"/>
          <w:szCs w:val="18"/>
          <w:lang w:val="en-GB"/>
        </w:rPr>
        <w:t>All rights reserved. No part of this publication may be reproduced, by any means whatsoever, without written permission of ITU.</w:t>
      </w:r>
    </w:p>
    <w:p w14:paraId="1EB25A29" w14:textId="77777777" w:rsidR="00CB60A4" w:rsidRPr="00395104"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395104">
          <w:pgSz w:w="11907" w:h="16834"/>
          <w:pgMar w:top="1418" w:right="1134" w:bottom="1134" w:left="1134" w:header="720" w:footer="482" w:gutter="0"/>
          <w:paperSrc w:first="15" w:other="15"/>
          <w:pgNumType w:fmt="lowerRoman" w:start="2"/>
          <w:cols w:space="720"/>
        </w:sectPr>
      </w:pPr>
    </w:p>
    <w:p w14:paraId="3B399C81" w14:textId="3FD2370A" w:rsidR="00A85CB5" w:rsidRPr="00395104" w:rsidRDefault="00934ED7" w:rsidP="00A85CB5">
      <w:pPr>
        <w:pStyle w:val="RepNo"/>
        <w:spacing w:before="0"/>
        <w:rPr>
          <w:lang w:val="en-GB"/>
        </w:rPr>
      </w:pPr>
      <w:bookmarkStart w:id="6" w:name="irecnoe"/>
      <w:bookmarkEnd w:id="6"/>
      <w:r w:rsidRPr="00395104">
        <w:rPr>
          <w:lang w:val="en-GB"/>
        </w:rPr>
        <w:lastRenderedPageBreak/>
        <w:t>R</w:t>
      </w:r>
      <w:r w:rsidR="008D3D8D" w:rsidRPr="00395104">
        <w:rPr>
          <w:lang w:val="en-GB"/>
        </w:rPr>
        <w:t>EPORT</w:t>
      </w:r>
      <w:r w:rsidRPr="00395104">
        <w:rPr>
          <w:lang w:val="en-GB"/>
        </w:rPr>
        <w:t xml:space="preserve">  </w:t>
      </w:r>
      <w:r w:rsidRPr="00395104">
        <w:rPr>
          <w:rStyle w:val="href"/>
          <w:lang w:val="en-GB"/>
        </w:rPr>
        <w:t xml:space="preserve">ITU-R  </w:t>
      </w:r>
      <w:r w:rsidR="002D77AF" w:rsidRPr="00395104">
        <w:rPr>
          <w:rStyle w:val="href"/>
          <w:lang w:val="en-GB"/>
        </w:rPr>
        <w:t>RA</w:t>
      </w:r>
      <w:r w:rsidR="008D3D8D" w:rsidRPr="00395104">
        <w:rPr>
          <w:rStyle w:val="href"/>
          <w:lang w:val="en-GB"/>
        </w:rPr>
        <w:t>.</w:t>
      </w:r>
      <w:r w:rsidR="00A85CB5" w:rsidRPr="00395104">
        <w:rPr>
          <w:rStyle w:val="href"/>
          <w:lang w:val="en-GB"/>
        </w:rPr>
        <w:t>2</w:t>
      </w:r>
      <w:r w:rsidR="00316AC1" w:rsidRPr="00395104">
        <w:rPr>
          <w:rStyle w:val="href"/>
          <w:lang w:val="en-GB"/>
        </w:rPr>
        <w:t>51</w:t>
      </w:r>
      <w:r w:rsidR="00395104">
        <w:rPr>
          <w:rStyle w:val="href"/>
          <w:lang w:val="en-GB"/>
        </w:rPr>
        <w:t>2</w:t>
      </w:r>
      <w:r w:rsidR="00A85CB5" w:rsidRPr="00395104">
        <w:rPr>
          <w:rStyle w:val="href"/>
          <w:lang w:val="en-GB"/>
        </w:rPr>
        <w:t>-0</w:t>
      </w:r>
    </w:p>
    <w:p w14:paraId="2C35D0E3" w14:textId="771132BD" w:rsidR="00A85CB5" w:rsidRDefault="00395104" w:rsidP="00A85CB5">
      <w:pPr>
        <w:pStyle w:val="Reptitle"/>
        <w:rPr>
          <w:lang w:val="en-GB"/>
        </w:rPr>
      </w:pPr>
      <w:r w:rsidRPr="00395104">
        <w:rPr>
          <w:lang w:val="en-GB"/>
        </w:rPr>
        <w:t>Technical and operational characteristics of broadband, background-limited detectors operating in the millimetre-wave regime</w:t>
      </w:r>
    </w:p>
    <w:p w14:paraId="69D47A17" w14:textId="51AF7642" w:rsidR="00B03616" w:rsidRPr="002A1BED" w:rsidRDefault="002A1BED" w:rsidP="00B03616">
      <w:pPr>
        <w:pStyle w:val="Repref"/>
        <w:rPr>
          <w:lang w:val="en-GB"/>
        </w:rPr>
      </w:pPr>
      <w:r w:rsidRPr="002A1BED">
        <w:rPr>
          <w:lang w:val="en-GB" w:eastAsia="zh-CN"/>
        </w:rPr>
        <w:t xml:space="preserve">(Questions </w:t>
      </w:r>
      <w:r w:rsidRPr="00AC7881">
        <w:rPr>
          <w:lang w:val="en-GB" w:eastAsia="zh-CN"/>
        </w:rPr>
        <w:t xml:space="preserve">ITU-R </w:t>
      </w:r>
      <w:hyperlink r:id="rId13" w:history="1">
        <w:r w:rsidRPr="00AC7881">
          <w:rPr>
            <w:rStyle w:val="Hyperlink"/>
            <w:color w:val="auto"/>
            <w:u w:val="none"/>
            <w:lang w:val="en-GB" w:eastAsia="zh-CN"/>
          </w:rPr>
          <w:t>226-2/7</w:t>
        </w:r>
      </w:hyperlink>
      <w:r w:rsidRPr="00AC7881">
        <w:rPr>
          <w:lang w:val="en-GB" w:eastAsia="zh-CN"/>
        </w:rPr>
        <w:t xml:space="preserve"> and ITU-R </w:t>
      </w:r>
      <w:hyperlink r:id="rId14" w:history="1">
        <w:r w:rsidRPr="00AC7881">
          <w:rPr>
            <w:rStyle w:val="Hyperlink"/>
            <w:color w:val="auto"/>
            <w:u w:val="none"/>
            <w:lang w:val="en-GB" w:eastAsia="zh-CN"/>
          </w:rPr>
          <w:t>257/7</w:t>
        </w:r>
      </w:hyperlink>
      <w:r w:rsidRPr="002A1BED">
        <w:rPr>
          <w:lang w:val="en-GB" w:eastAsia="zh-CN"/>
        </w:rPr>
        <w:t>)</w:t>
      </w:r>
    </w:p>
    <w:p w14:paraId="279B6E02" w14:textId="47C81023" w:rsidR="00A85CB5" w:rsidRDefault="00A85CB5" w:rsidP="00A85CB5">
      <w:pPr>
        <w:pStyle w:val="Repdate"/>
        <w:rPr>
          <w:lang w:val="en-GB"/>
        </w:rPr>
      </w:pPr>
      <w:r w:rsidRPr="00395104">
        <w:rPr>
          <w:lang w:val="en-GB"/>
        </w:rPr>
        <w:t>(20</w:t>
      </w:r>
      <w:r w:rsidR="00FC4C25" w:rsidRPr="00395104">
        <w:rPr>
          <w:lang w:val="en-GB"/>
        </w:rPr>
        <w:t>22</w:t>
      </w:r>
      <w:r w:rsidRPr="00395104">
        <w:rPr>
          <w:lang w:val="en-GB"/>
        </w:rPr>
        <w:t>)</w:t>
      </w:r>
    </w:p>
    <w:p w14:paraId="7107ABAC" w14:textId="77777777" w:rsidR="00491F84" w:rsidRDefault="00491F84" w:rsidP="00491F84">
      <w:pPr>
        <w:rPr>
          <w:lang w:val="en-GB"/>
        </w:rPr>
      </w:pPr>
    </w:p>
    <w:p w14:paraId="618F8315" w14:textId="764813A4" w:rsidR="00A85CB5" w:rsidRPr="00395104" w:rsidRDefault="00A85CB5" w:rsidP="00A85CB5">
      <w:pPr>
        <w:pStyle w:val="Heading1"/>
        <w:spacing w:before="240"/>
        <w:rPr>
          <w:webHidden/>
          <w:szCs w:val="28"/>
          <w:lang w:val="en-GB"/>
        </w:rPr>
      </w:pPr>
      <w:bookmarkStart w:id="7" w:name="_Toc479254060"/>
      <w:bookmarkStart w:id="8" w:name="_Toc10143119"/>
      <w:bookmarkStart w:id="9" w:name="_Toc14945184"/>
      <w:bookmarkStart w:id="10" w:name="_Toc15294044"/>
      <w:bookmarkStart w:id="11" w:name="_Toc117236676"/>
      <w:r w:rsidRPr="00395104">
        <w:rPr>
          <w:webHidden/>
          <w:szCs w:val="28"/>
          <w:lang w:val="en-GB"/>
        </w:rPr>
        <w:t>1</w:t>
      </w:r>
      <w:r w:rsidRPr="00395104">
        <w:rPr>
          <w:webHidden/>
          <w:szCs w:val="28"/>
          <w:lang w:val="en-GB"/>
        </w:rPr>
        <w:tab/>
        <w:t>Introduction</w:t>
      </w:r>
      <w:bookmarkEnd w:id="7"/>
      <w:bookmarkEnd w:id="8"/>
      <w:bookmarkEnd w:id="9"/>
      <w:bookmarkEnd w:id="10"/>
      <w:bookmarkEnd w:id="11"/>
    </w:p>
    <w:p w14:paraId="347D82BC" w14:textId="77777777" w:rsidR="00B64514" w:rsidRPr="00B64514" w:rsidRDefault="00B64514" w:rsidP="00B64514">
      <w:pPr>
        <w:rPr>
          <w:lang w:val="en-GB"/>
        </w:rPr>
      </w:pPr>
      <w:r w:rsidRPr="00B64514">
        <w:rPr>
          <w:lang w:val="en-GB"/>
        </w:rPr>
        <w:t>The cosmic microwave background (CMB) is a pervasive cold glow across the entire sky at microwave through millimetre-wave frequencies. Studying this cosmic signal informs our understanding of the Universe and has motivated the development of extremely sensitive millimetre-wave bolometric detectors and others with similar characteristics, with large fractional bandwidths of order 30% or more. Here, these detectors are referred to as background-limited because when cooled to sub-Kelvin temperatures, they achieve sensitivities that are limited only by the Earth’s atmosphere. These detectors are placed on telescopes at the best millimetre observing sites on Earth, which have exceptionally low atmospheric loss. Cosmological surveys with background-limited detectors at these sites normally require years of integration time to achieve their measurement goals.</w:t>
      </w:r>
    </w:p>
    <w:p w14:paraId="4E0D43A8" w14:textId="35C6CF40" w:rsidR="00B64514" w:rsidRPr="00B64514" w:rsidRDefault="00B64514" w:rsidP="00B64514">
      <w:pPr>
        <w:rPr>
          <w:lang w:val="en-GB"/>
        </w:rPr>
      </w:pPr>
      <w:r w:rsidRPr="00B64514">
        <w:rPr>
          <w:lang w:val="en-GB"/>
        </w:rPr>
        <w:t>The CMB is now understood to be the relic radiation of the hot big bang associated with the origins of the observable universe, cooled through its subsequent expansion. The Nobel-prize winning discovery of the CMB in 1965 [1], was achieved through careful analysis of excess sky noise observed with a single microwave receiver at a single frequency, carefully analysed to eliminate both natural and artificial foreground radiation. Since then, the field has advanced dramatically, from first tracing out the near-perfect Planck spectrum corresponding to blackbody radiation at a thermodynamic temperature of 2.7 K [2</w:t>
      </w:r>
      <w:r w:rsidR="00EA3F67">
        <w:rPr>
          <w:lang w:val="en-GB"/>
        </w:rPr>
        <w:t>]</w:t>
      </w:r>
      <w:r w:rsidRPr="00B64514">
        <w:rPr>
          <w:lang w:val="en-GB"/>
        </w:rPr>
        <w:t>,</w:t>
      </w:r>
      <w:r w:rsidR="00EA3F67">
        <w:rPr>
          <w:lang w:val="en-GB"/>
        </w:rPr>
        <w:t xml:space="preserve"> [</w:t>
      </w:r>
      <w:r w:rsidRPr="00B64514">
        <w:rPr>
          <w:lang w:val="en-GB"/>
        </w:rPr>
        <w:t>3], to mapping the angular structure of the tiny variations in temperature across the sky to reveal structure in remarkable agreement with cosmological theory [4</w:t>
      </w:r>
      <w:r w:rsidR="006D31D1">
        <w:rPr>
          <w:lang w:val="en-GB"/>
        </w:rPr>
        <w:t>]</w:t>
      </w:r>
      <w:r w:rsidRPr="00B64514">
        <w:rPr>
          <w:lang w:val="en-GB"/>
        </w:rPr>
        <w:t xml:space="preserve"> </w:t>
      </w:r>
      <w:r w:rsidR="006D31D1">
        <w:rPr>
          <w:lang w:val="en-GB"/>
        </w:rPr>
        <w:t>to</w:t>
      </w:r>
      <w:r w:rsidRPr="00B64514">
        <w:rPr>
          <w:lang w:val="en-GB"/>
        </w:rPr>
        <w:t xml:space="preserve"> </w:t>
      </w:r>
      <w:r w:rsidR="00EA3F67">
        <w:rPr>
          <w:lang w:val="en-GB"/>
        </w:rPr>
        <w:t>[</w:t>
      </w:r>
      <w:r w:rsidRPr="00B64514">
        <w:rPr>
          <w:lang w:val="en-GB"/>
        </w:rPr>
        <w:t>8].</w:t>
      </w:r>
    </w:p>
    <w:p w14:paraId="6DE96A4E" w14:textId="6B25F7FE" w:rsidR="00B64514" w:rsidRPr="00764ECF" w:rsidRDefault="00B64514" w:rsidP="00B64514">
      <w:pPr>
        <w:rPr>
          <w:lang w:val="en-GB"/>
        </w:rPr>
      </w:pPr>
      <w:r w:rsidRPr="00B64514">
        <w:rPr>
          <w:lang w:val="en-GB"/>
        </w:rPr>
        <w:t>Observations with small telescopes onboard satellites and stratospheric balloons have been key for these observations at few-arcminute to few degree angular scales. Further progress in the field now requires observing fainter signals with better instrumental sensitivity and angular resolution, requiring large telescopes (6-metr</w:t>
      </w:r>
      <w:r w:rsidR="00EA3F67">
        <w:rPr>
          <w:lang w:val="en-GB"/>
        </w:rPr>
        <w:t>e</w:t>
      </w:r>
      <w:r w:rsidRPr="00B64514">
        <w:rPr>
          <w:lang w:val="en-GB"/>
        </w:rPr>
        <w:t xml:space="preserve"> class) which are difficult to deploy in space or on balloons. Hence, multiple ground-based telescopes are required, with broadband bolometers operating at background-limited sensitivities limited only by noise from atmospheric emission. To reach nano-Kelvin sensitivity levels, these telescopes are equipped with tens of thousands of broad-band bolometric detectors, observing patches of sky at millimetre to centimetre wavelengths for several-year surveys [9</w:t>
      </w:r>
      <w:r w:rsidR="007A4D38">
        <w:rPr>
          <w:lang w:val="en-GB"/>
        </w:rPr>
        <w:t>]</w:t>
      </w:r>
      <w:r w:rsidRPr="00B64514">
        <w:rPr>
          <w:lang w:val="en-GB"/>
        </w:rPr>
        <w:t>,</w:t>
      </w:r>
      <w:r w:rsidR="007A4D38">
        <w:rPr>
          <w:lang w:val="en-GB"/>
        </w:rPr>
        <w:t xml:space="preserve"> [</w:t>
      </w:r>
      <w:r w:rsidRPr="00B64514">
        <w:rPr>
          <w:lang w:val="en-GB"/>
        </w:rPr>
        <w:t xml:space="preserve">10]. </w:t>
      </w:r>
      <w:r w:rsidRPr="00764ECF">
        <w:rPr>
          <w:lang w:val="en-GB"/>
        </w:rPr>
        <w:t>Cosmological observations provide steadily increasing insight into the astrophysics of the early universe, and test fundamental physical theory at energy scales inaccessible to high-energy physics experiments on Earth. While all observations are generally compatible with the same overall cosmological model, this model requires the Universe to be filled with matter and energy of unknown forms, dubbed dark matter and dark energy, amounting to 95% of the total density [</w:t>
      </w:r>
      <w:r w:rsidRPr="00764ECF">
        <w:rPr>
          <w:color w:val="000000"/>
          <w:lang w:val="en-GB"/>
        </w:rPr>
        <w:t>11</w:t>
      </w:r>
      <w:r w:rsidRPr="00764ECF">
        <w:rPr>
          <w:lang w:val="en-GB"/>
        </w:rPr>
        <w:t>]. It is also believed that when the Universe was just a fraction of a second old, it underwent a period of ultra-rapid expansion, called cosmic inflation, driven by physical processes yet poorly understood, during which in about 10</w:t>
      </w:r>
      <w:r w:rsidR="00491F84">
        <w:rPr>
          <w:vertAlign w:val="superscript"/>
          <w:lang w:val="en-GB"/>
        </w:rPr>
        <w:t>−</w:t>
      </w:r>
      <w:r w:rsidRPr="00764ECF">
        <w:rPr>
          <w:vertAlign w:val="superscript"/>
          <w:lang w:val="en-GB"/>
        </w:rPr>
        <w:t>32</w:t>
      </w:r>
      <w:r w:rsidRPr="00764ECF">
        <w:rPr>
          <w:lang w:val="en-GB"/>
        </w:rPr>
        <w:t xml:space="preserve"> seconds the size of the Universe was multiplied by a factor of at least 10</w:t>
      </w:r>
      <w:r w:rsidRPr="00764ECF">
        <w:rPr>
          <w:vertAlign w:val="superscript"/>
          <w:lang w:val="en-GB"/>
        </w:rPr>
        <w:t>26</w:t>
      </w:r>
      <w:r w:rsidRPr="00764ECF">
        <w:rPr>
          <w:lang w:val="en-GB"/>
        </w:rPr>
        <w:t xml:space="preserve"> [</w:t>
      </w:r>
      <w:r w:rsidRPr="00764ECF">
        <w:rPr>
          <w:color w:val="000000"/>
          <w:lang w:val="en-GB"/>
        </w:rPr>
        <w:t>12]</w:t>
      </w:r>
      <w:r w:rsidRPr="00764ECF">
        <w:rPr>
          <w:lang w:val="en-GB"/>
        </w:rPr>
        <w:t>. Modern CMB observations are key to confirming this hypothesis, and provide essential information about the nature of dark matter and dark energy</w:t>
      </w:r>
      <w:r w:rsidR="00491F84">
        <w:rPr>
          <w:lang w:val="en-GB"/>
        </w:rPr>
        <w:t>.</w:t>
      </w:r>
    </w:p>
    <w:p w14:paraId="2EA03038" w14:textId="77777777" w:rsidR="00B64514" w:rsidRPr="00764ECF" w:rsidRDefault="00B64514" w:rsidP="00B64514">
      <w:pPr>
        <w:rPr>
          <w:lang w:val="en-GB"/>
        </w:rPr>
      </w:pPr>
      <w:r w:rsidRPr="00764ECF">
        <w:rPr>
          <w:lang w:val="en-GB"/>
        </w:rPr>
        <w:t xml:space="preserve">Because these cosmological surveys must repeatedly survey the sky each day and night for years to gain the requisite sensitivity, CMB observations are also creating a new window on the time-varying universe. With wide bandwidth and large sky coverage, these surveys are capturing rare, faint, or short-lived events that have previously gone unnoticed. Advances in instantaneous sensitivity enabled </w:t>
      </w:r>
      <w:r w:rsidRPr="00764ECF">
        <w:rPr>
          <w:lang w:val="en-GB"/>
        </w:rPr>
        <w:lastRenderedPageBreak/>
        <w:t>by increasing detector counts and wider fields of view are further opening the discovery space to investigate transient and time-variable phenomena.</w:t>
      </w:r>
    </w:p>
    <w:p w14:paraId="52668DD0" w14:textId="0E1C72CB" w:rsidR="00B64514" w:rsidRPr="00764ECF" w:rsidRDefault="00B64514" w:rsidP="00B64514">
      <w:pPr>
        <w:rPr>
          <w:lang w:val="en-GB"/>
        </w:rPr>
      </w:pPr>
      <w:r w:rsidRPr="00764ECF">
        <w:rPr>
          <w:lang w:val="en-GB"/>
        </w:rPr>
        <w:t xml:space="preserve">Recommendation ITU-R </w:t>
      </w:r>
      <w:hyperlink r:id="rId15" w:history="1">
        <w:r w:rsidRPr="00860586">
          <w:rPr>
            <w:rStyle w:val="Hyperlink"/>
            <w:color w:val="auto"/>
            <w:u w:val="none"/>
            <w:lang w:val="en-GB"/>
          </w:rPr>
          <w:t>RA.769</w:t>
        </w:r>
      </w:hyperlink>
      <w:r w:rsidRPr="00764ECF">
        <w:rPr>
          <w:lang w:val="en-GB"/>
        </w:rPr>
        <w:t xml:space="preserve"> considers “...that radio astronomers have made useful astronomical observations from the Earth’s surface in all available atmospheric windows ranging from 2 MHz to 1 000 GHz and above...” and indeed, the achievements of modern CMB experiments would not be possible but for the passive use, from remote locations, of spectrum allocated to active services. The characteristics of CMB detectors are somewhat different from the RAS observatories covered in Recommendation ITU-R </w:t>
      </w:r>
      <w:hyperlink r:id="rId16" w:history="1">
        <w:r w:rsidR="00860586" w:rsidRPr="00860586">
          <w:rPr>
            <w:rStyle w:val="Hyperlink"/>
            <w:color w:val="auto"/>
            <w:u w:val="none"/>
            <w:lang w:val="en-GB"/>
          </w:rPr>
          <w:t>RA.769</w:t>
        </w:r>
      </w:hyperlink>
      <w:r w:rsidRPr="00764ECF">
        <w:rPr>
          <w:lang w:val="en-GB"/>
        </w:rPr>
        <w:t xml:space="preserve"> in ways that render them both more and less susceptible to terrestrial radiation [13]. On the one hand, CMB detectors typically employ large fractional bandwidths (of order 30%), use detectors carefully designed to operate at background-limited sensitivity, and accumulate years of data to integrate down to high sensitivity. The typical bandwidth of such detectors in the millimetre-wave is an order of magnitude larger than the relatively small bandwidths assumed in Recommendation ITU-R </w:t>
      </w:r>
      <w:hyperlink r:id="rId17" w:history="1">
        <w:r w:rsidR="00860586" w:rsidRPr="00860586">
          <w:rPr>
            <w:rStyle w:val="Hyperlink"/>
            <w:color w:val="auto"/>
            <w:u w:val="none"/>
            <w:lang w:val="en-GB"/>
          </w:rPr>
          <w:t>RA.769</w:t>
        </w:r>
      </w:hyperlink>
      <w:r w:rsidRPr="00764ECF">
        <w:rPr>
          <w:lang w:val="en-GB"/>
        </w:rPr>
        <w:t xml:space="preserve">. It should also be noted that the RAS thresholds covered by Recommendation ITU-R </w:t>
      </w:r>
      <w:hyperlink r:id="rId18" w:history="1">
        <w:r w:rsidR="00860586" w:rsidRPr="00860586">
          <w:rPr>
            <w:rStyle w:val="Hyperlink"/>
            <w:color w:val="auto"/>
            <w:u w:val="none"/>
            <w:lang w:val="en-GB"/>
          </w:rPr>
          <w:t>RA.769</w:t>
        </w:r>
      </w:hyperlink>
      <w:r w:rsidRPr="00764ECF">
        <w:rPr>
          <w:lang w:val="en-GB"/>
        </w:rPr>
        <w:t xml:space="preserve"> are calculated on the basis that a typical observing bandwidth is at most 8 GHz, which is in stark contrast to what typical bolometric detectors offer (50 GHz and more), limited by the spectral width of atmospheric windows between strong absorption features of water vapor and oxygen. On the other hand, the sidelobe suppression, scan strategies, use of multiple wave bands, and analysis techniques all needed to reject natural foregrounds in CMB experiments can help mitigate artificial foregrounds as well. Antenna sidelobes, in particular, are much more a problem for CMB measurements than they are for classical radio astronomy, as the CMB requires much higher sensitivity observations, and contributions from the side-lobe irradiation play a crucial role.</w:t>
      </w:r>
    </w:p>
    <w:p w14:paraId="435B4A9D" w14:textId="7AD898F1" w:rsidR="00B64514" w:rsidRPr="00764ECF" w:rsidRDefault="00B64514" w:rsidP="00B64514">
      <w:pPr>
        <w:rPr>
          <w:lang w:val="en-GB"/>
        </w:rPr>
      </w:pPr>
      <w:r w:rsidRPr="00764ECF">
        <w:rPr>
          <w:lang w:val="en-GB"/>
        </w:rPr>
        <w:t xml:space="preserve">This document aims to record the geographic sites, the RAS allocations utilized for CMB experiments, instrument characteristics of the bolometric cameras used in CMB experiments, and to provide background for further study and recommendations analogous to Recommendation ITU-R </w:t>
      </w:r>
      <w:hyperlink r:id="rId19" w:history="1">
        <w:r w:rsidR="00860586" w:rsidRPr="00860586">
          <w:rPr>
            <w:rStyle w:val="Hyperlink"/>
            <w:color w:val="auto"/>
            <w:u w:val="none"/>
            <w:lang w:val="en-GB"/>
          </w:rPr>
          <w:t>RA.769</w:t>
        </w:r>
      </w:hyperlink>
      <w:r w:rsidRPr="00764ECF">
        <w:rPr>
          <w:lang w:val="en-GB"/>
        </w:rPr>
        <w:t>.</w:t>
      </w:r>
    </w:p>
    <w:p w14:paraId="204A5203" w14:textId="77777777" w:rsidR="00B64514" w:rsidRPr="00764ECF" w:rsidRDefault="00B64514" w:rsidP="00B64514">
      <w:pPr>
        <w:pStyle w:val="Heading1"/>
        <w:rPr>
          <w:lang w:val="en-GB"/>
        </w:rPr>
      </w:pPr>
      <w:bookmarkStart w:id="12" w:name="_Toc117236677"/>
      <w:r w:rsidRPr="00764ECF">
        <w:rPr>
          <w:lang w:val="en-GB"/>
        </w:rPr>
        <w:t>2</w:t>
      </w:r>
      <w:r w:rsidRPr="00764ECF">
        <w:rPr>
          <w:lang w:val="en-GB"/>
        </w:rPr>
        <w:tab/>
        <w:t>Sites</w:t>
      </w:r>
      <w:bookmarkEnd w:id="12"/>
    </w:p>
    <w:p w14:paraId="5E3902EC" w14:textId="43EE4B5E" w:rsidR="00B64514" w:rsidRPr="00764ECF" w:rsidRDefault="00B64514" w:rsidP="00B64514">
      <w:pPr>
        <w:rPr>
          <w:lang w:val="en-GB"/>
        </w:rPr>
      </w:pPr>
      <w:r w:rsidRPr="00764ECF">
        <w:rPr>
          <w:lang w:val="en-GB"/>
        </w:rPr>
        <w:t>The needs of CMB experiments have driven them to be located at dry, high-altitude sites with minimum atmospheric absorption and access to parts of the sky with low astrophysical foreground emission. Ground-based telescopes observing in the millimetre-wave typically observe within atmospheric windows defined by absorption from molecules including oxygen and water in the Earth’s atmosphere. At exceptionally dry, high altitude sites, these atmospheric windows (shown in Fig</w:t>
      </w:r>
      <w:r w:rsidR="00246775">
        <w:rPr>
          <w:lang w:val="en-GB"/>
        </w:rPr>
        <w:t>. </w:t>
      </w:r>
      <w:r w:rsidRPr="00764ECF">
        <w:rPr>
          <w:lang w:val="en-GB"/>
        </w:rPr>
        <w:t>2, and detailed in Table 2) have extremely low atmospheric absorption loss in typical weather.</w:t>
      </w:r>
    </w:p>
    <w:p w14:paraId="4C31FCAA" w14:textId="6299273B" w:rsidR="00B64514" w:rsidRPr="00764ECF" w:rsidRDefault="00B64514" w:rsidP="00B64514">
      <w:pPr>
        <w:rPr>
          <w:lang w:val="en-GB"/>
        </w:rPr>
      </w:pPr>
      <w:r w:rsidRPr="00764ECF">
        <w:rPr>
          <w:lang w:val="en-GB"/>
        </w:rPr>
        <w:t xml:space="preserve">In accordance with Recommendation ITU-R RA.769-2, these CMB experiments have been placed in geographically remote locations, which are “as free as possible from interference.” This </w:t>
      </w:r>
      <w:r w:rsidR="00C3459A" w:rsidRPr="00764ECF">
        <w:rPr>
          <w:lang w:val="en-GB"/>
        </w:rPr>
        <w:t xml:space="preserve">Report </w:t>
      </w:r>
      <w:r w:rsidRPr="00764ECF">
        <w:rPr>
          <w:lang w:val="en-GB"/>
        </w:rPr>
        <w:t xml:space="preserve">will assist those Administrations seeking to afford protection to these experiments, following Recommendation ITU-R RA.769-2 which states, “that administrations should afford all practicable protection to the frequencies and sites used by radio astronomers in their own and neighbouring countries and when planning global systems”. </w:t>
      </w:r>
    </w:p>
    <w:p w14:paraId="34B6D2EF" w14:textId="77777777" w:rsidR="00B64514" w:rsidRPr="00764ECF" w:rsidRDefault="00B64514" w:rsidP="00B64514">
      <w:pPr>
        <w:rPr>
          <w:lang w:val="en-GB"/>
        </w:rPr>
      </w:pPr>
      <w:r w:rsidRPr="00764ECF">
        <w:rPr>
          <w:lang w:val="en-GB"/>
        </w:rPr>
        <w:t xml:space="preserve">Current experiments sponsored by the United States and other administrations operate at the South Pole in the protected dark sector, and in the high Atacama Desert in northern Chile in the protected astronomical reservation under the jurisdiction of the Government of Chile. CMB experiments have also operated from Antarctic long duration balloon flights, which are not limited by atmospheric windows, and can achieve sensitivities significantly lower than described here, due to the reduced atmospheric noise at float altitudes. </w:t>
      </w:r>
    </w:p>
    <w:p w14:paraId="64C6F81C" w14:textId="77777777" w:rsidR="00B64514" w:rsidRPr="00764ECF" w:rsidRDefault="00B64514" w:rsidP="00B64514">
      <w:pPr>
        <w:rPr>
          <w:lang w:val="en-GB"/>
        </w:rPr>
      </w:pPr>
      <w:r w:rsidRPr="00764ECF">
        <w:rPr>
          <w:lang w:val="en-GB"/>
        </w:rPr>
        <w:t xml:space="preserve">The quality of these sites for millimetre-wave observations, including the magnitude of atmospheric emission noise and absorption and the resulting instrument sensitivity, is set by the precipitable water </w:t>
      </w:r>
      <w:r w:rsidRPr="00764ECF">
        <w:rPr>
          <w:lang w:val="en-GB"/>
        </w:rPr>
        <w:lastRenderedPageBreak/>
        <w:t>vapor (PWV). Sites with a median (50</w:t>
      </w:r>
      <w:r w:rsidRPr="00764ECF">
        <w:rPr>
          <w:vertAlign w:val="superscript"/>
          <w:lang w:val="en-GB"/>
        </w:rPr>
        <w:t>th</w:t>
      </w:r>
      <w:r w:rsidRPr="00764ECF">
        <w:rPr>
          <w:lang w:val="en-GB"/>
        </w:rPr>
        <w:t xml:space="preserve"> percentile) PWV less than 1 millimetre are extremely rare and sometimes very difficult to access (for example, Dome A in Antarctica) [14]. </w:t>
      </w:r>
    </w:p>
    <w:p w14:paraId="4029297B" w14:textId="77777777" w:rsidR="00B64514" w:rsidRPr="00764ECF" w:rsidRDefault="00B64514" w:rsidP="00B64514">
      <w:pPr>
        <w:rPr>
          <w:rFonts w:ascii="Arial" w:hAnsi="Arial" w:cs="Arial"/>
          <w:color w:val="222222"/>
          <w:shd w:val="clear" w:color="auto" w:fill="FFFFFF"/>
          <w:lang w:val="en-GB"/>
        </w:rPr>
      </w:pPr>
      <w:r w:rsidRPr="00764ECF">
        <w:rPr>
          <w:lang w:val="en-GB"/>
        </w:rPr>
        <w:t>Locations of sites with median PWV values less than 1 mm, that have established observatories with broadband, background-limited detectors in the millimetre-wave regime are summarized in Table 1.</w:t>
      </w:r>
      <w:r w:rsidRPr="00764ECF">
        <w:rPr>
          <w:rFonts w:ascii="Arial" w:hAnsi="Arial" w:cs="Arial"/>
          <w:color w:val="222222"/>
          <w:shd w:val="clear" w:color="auto" w:fill="FFFFFF"/>
          <w:lang w:val="en-GB"/>
        </w:rPr>
        <w:t xml:space="preserve"> </w:t>
      </w:r>
    </w:p>
    <w:p w14:paraId="06292F53" w14:textId="77777777" w:rsidR="00B64514" w:rsidRPr="00764ECF" w:rsidRDefault="00B64514" w:rsidP="00B64514">
      <w:pPr>
        <w:rPr>
          <w:rFonts w:ascii="Arial" w:hAnsi="Arial" w:cs="Arial"/>
          <w:color w:val="222222"/>
          <w:lang w:val="en-GB"/>
        </w:rPr>
      </w:pPr>
      <w:r w:rsidRPr="00764ECF">
        <w:rPr>
          <w:color w:val="222222"/>
          <w:lang w:val="en-GB"/>
        </w:rPr>
        <w:t xml:space="preserve">It should be noted that there are experiments employing broadband background-limited detectors targeting the CMB and other astrophysical observables that </w:t>
      </w:r>
      <w:r w:rsidRPr="00764ECF">
        <w:rPr>
          <w:color w:val="000000" w:themeColor="text1"/>
          <w:lang w:val="en-GB"/>
        </w:rPr>
        <w:t>observe</w:t>
      </w:r>
      <w:r w:rsidRPr="00764ECF">
        <w:rPr>
          <w:color w:val="000000" w:themeColor="text1"/>
          <w:shd w:val="clear" w:color="auto" w:fill="FFFFFF"/>
          <w:lang w:val="en-GB"/>
        </w:rPr>
        <w:t xml:space="preserve"> continuously</w:t>
      </w:r>
      <w:r w:rsidRPr="00764ECF">
        <w:rPr>
          <w:color w:val="000000" w:themeColor="text1"/>
          <w:lang w:val="en-GB"/>
        </w:rPr>
        <w:t> from sites in addition to those described in Table 1. </w:t>
      </w:r>
      <w:r w:rsidRPr="00764ECF">
        <w:rPr>
          <w:color w:val="000000" w:themeColor="text1"/>
          <w:shd w:val="clear" w:color="auto" w:fill="FFFFFF"/>
          <w:lang w:val="en-GB"/>
        </w:rPr>
        <w:t>There are also experiments with similar characteristics that have much shorter integration times that do not observe continuously, including instruments on shared user facilities, and instruments with short-term deployments including balloon flights and other temporary platforms</w:t>
      </w:r>
      <w:r w:rsidRPr="00764ECF">
        <w:rPr>
          <w:rFonts w:ascii="Arial" w:hAnsi="Arial" w:cs="Arial"/>
          <w:color w:val="000000" w:themeColor="text1"/>
          <w:lang w:val="en-GB"/>
        </w:rPr>
        <w:t xml:space="preserve">. </w:t>
      </w:r>
      <w:r w:rsidRPr="00764ECF">
        <w:rPr>
          <w:color w:val="000000" w:themeColor="text1"/>
          <w:lang w:val="en-GB"/>
        </w:rPr>
        <w:t xml:space="preserve">Examples of these include the GroundBIRD CMB </w:t>
      </w:r>
      <w:r w:rsidRPr="00764ECF">
        <w:rPr>
          <w:lang w:val="en-GB"/>
        </w:rPr>
        <w:t xml:space="preserve">experiment at Teide Observatory in Tenerife in the Canary Islands, observations using the NIKA2 camera on the IRAM 30-metre telescope on </w:t>
      </w:r>
      <w:r w:rsidRPr="00764ECF">
        <w:rPr>
          <w:i/>
          <w:iCs/>
          <w:lang w:val="en-GB"/>
        </w:rPr>
        <w:t>Pico Veleta</w:t>
      </w:r>
      <w:r w:rsidRPr="00764ECF">
        <w:rPr>
          <w:lang w:val="en-GB"/>
        </w:rPr>
        <w:t xml:space="preserve">, Spain, as well as instruments such as e.g. ArTéMiS and CONCERTO on the 12-metre APEX telescope, located in </w:t>
      </w:r>
      <w:r w:rsidRPr="00764ECF">
        <w:rPr>
          <w:i/>
          <w:iCs/>
          <w:lang w:val="en-GB"/>
        </w:rPr>
        <w:t>Parque Astronómico de Atacama</w:t>
      </w:r>
      <w:r w:rsidRPr="00764ECF">
        <w:rPr>
          <w:lang w:val="en-GB"/>
        </w:rPr>
        <w:t xml:space="preserve">. </w:t>
      </w:r>
    </w:p>
    <w:p w14:paraId="75093C3F" w14:textId="77777777" w:rsidR="00B64514" w:rsidRPr="00764ECF" w:rsidRDefault="00B64514" w:rsidP="00B64514">
      <w:pPr>
        <w:pStyle w:val="TableNo"/>
        <w:rPr>
          <w:lang w:val="en-GB"/>
        </w:rPr>
      </w:pPr>
      <w:r w:rsidRPr="00764ECF">
        <w:rPr>
          <w:lang w:val="en-GB"/>
        </w:rPr>
        <w:t>TABLE 1</w:t>
      </w:r>
    </w:p>
    <w:p w14:paraId="7E592675" w14:textId="77777777" w:rsidR="00B64514" w:rsidRPr="00764ECF" w:rsidRDefault="00B64514" w:rsidP="00B64514">
      <w:pPr>
        <w:pStyle w:val="Tabletitle"/>
        <w:rPr>
          <w:lang w:val="en-GB"/>
        </w:rPr>
      </w:pPr>
      <w:r w:rsidRPr="00764ECF">
        <w:rPr>
          <w:lang w:val="en-GB"/>
        </w:rPr>
        <w:t>Location of established sites for background-limited millimetre-wave CMB surveys</w:t>
      </w:r>
    </w:p>
    <w:tbl>
      <w:tblPr>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71"/>
        <w:gridCol w:w="1652"/>
        <w:gridCol w:w="1417"/>
        <w:gridCol w:w="1418"/>
        <w:gridCol w:w="1555"/>
        <w:gridCol w:w="1642"/>
      </w:tblGrid>
      <w:tr w:rsidR="00B64514" w:rsidRPr="00614B49" w14:paraId="20DFB778" w14:textId="77777777" w:rsidTr="00FD0D06">
        <w:tc>
          <w:tcPr>
            <w:tcW w:w="2171" w:type="dxa"/>
          </w:tcPr>
          <w:p w14:paraId="3D255429" w14:textId="77777777" w:rsidR="00B64514" w:rsidRPr="001C0774" w:rsidRDefault="00B64514" w:rsidP="0001111E">
            <w:pPr>
              <w:pStyle w:val="Tablehead"/>
              <w:rPr>
                <w:color w:val="000000"/>
              </w:rPr>
            </w:pPr>
            <w:r w:rsidRPr="001C0774">
              <w:rPr>
                <w:color w:val="000000"/>
              </w:rPr>
              <w:t>Site</w:t>
            </w:r>
          </w:p>
        </w:tc>
        <w:tc>
          <w:tcPr>
            <w:tcW w:w="1652" w:type="dxa"/>
          </w:tcPr>
          <w:p w14:paraId="5C1A73E5" w14:textId="7A5FB8D1" w:rsidR="00B64514" w:rsidRPr="001C0774" w:rsidRDefault="00B64514" w:rsidP="0001111E">
            <w:pPr>
              <w:pStyle w:val="Tablehead"/>
              <w:rPr>
                <w:color w:val="000000"/>
              </w:rPr>
            </w:pPr>
            <w:r w:rsidRPr="001C0774">
              <w:rPr>
                <w:color w:val="000000"/>
              </w:rPr>
              <w:t>Latitude</w:t>
            </w:r>
            <w:r w:rsidRPr="001C0774">
              <w:rPr>
                <w:color w:val="000000"/>
              </w:rPr>
              <w:br/>
            </w:r>
            <w:r w:rsidR="0014110A">
              <w:rPr>
                <w:color w:val="000000"/>
              </w:rPr>
              <w:t>(</w:t>
            </w:r>
            <w:r w:rsidRPr="001C0774">
              <w:rPr>
                <w:color w:val="000000"/>
              </w:rPr>
              <w:t>deg</w:t>
            </w:r>
            <w:r w:rsidR="0014110A">
              <w:rPr>
                <w:color w:val="000000"/>
              </w:rPr>
              <w:t>ree</w:t>
            </w:r>
            <w:r w:rsidRPr="001C0774">
              <w:rPr>
                <w:color w:val="000000"/>
              </w:rPr>
              <w:t xml:space="preserve"> N</w:t>
            </w:r>
            <w:r w:rsidR="0014110A">
              <w:rPr>
                <w:color w:val="000000"/>
              </w:rPr>
              <w:t>)</w:t>
            </w:r>
          </w:p>
        </w:tc>
        <w:tc>
          <w:tcPr>
            <w:tcW w:w="1417" w:type="dxa"/>
          </w:tcPr>
          <w:p w14:paraId="7DDD1192" w14:textId="3283B95F" w:rsidR="00B64514" w:rsidRPr="001C0774" w:rsidRDefault="00B64514" w:rsidP="0001111E">
            <w:pPr>
              <w:pStyle w:val="Tablehead"/>
              <w:rPr>
                <w:color w:val="000000"/>
              </w:rPr>
            </w:pPr>
            <w:r w:rsidRPr="001C0774">
              <w:rPr>
                <w:color w:val="000000"/>
              </w:rPr>
              <w:t>Longitude</w:t>
            </w:r>
            <w:r w:rsidRPr="001C0774">
              <w:rPr>
                <w:color w:val="000000"/>
              </w:rPr>
              <w:br/>
            </w:r>
            <w:r w:rsidR="0014110A">
              <w:rPr>
                <w:color w:val="000000"/>
              </w:rPr>
              <w:t>(</w:t>
            </w:r>
            <w:r w:rsidRPr="001C0774">
              <w:rPr>
                <w:color w:val="000000"/>
              </w:rPr>
              <w:t>deg</w:t>
            </w:r>
            <w:r w:rsidR="0014110A">
              <w:rPr>
                <w:color w:val="000000"/>
              </w:rPr>
              <w:t>ree</w:t>
            </w:r>
            <w:r w:rsidRPr="001C0774">
              <w:rPr>
                <w:color w:val="000000"/>
              </w:rPr>
              <w:t xml:space="preserve"> E</w:t>
            </w:r>
            <w:r w:rsidR="0014110A">
              <w:rPr>
                <w:color w:val="000000"/>
              </w:rPr>
              <w:t>)</w:t>
            </w:r>
          </w:p>
        </w:tc>
        <w:tc>
          <w:tcPr>
            <w:tcW w:w="1418" w:type="dxa"/>
          </w:tcPr>
          <w:p w14:paraId="24F81822" w14:textId="3D235E5B" w:rsidR="00B64514" w:rsidRPr="001C0774" w:rsidRDefault="00B64514" w:rsidP="0001111E">
            <w:pPr>
              <w:pStyle w:val="Tablehead"/>
              <w:rPr>
                <w:color w:val="000000"/>
              </w:rPr>
            </w:pPr>
            <w:r w:rsidRPr="001C0774">
              <w:rPr>
                <w:color w:val="000000"/>
              </w:rPr>
              <w:t>Altitude</w:t>
            </w:r>
            <w:r w:rsidRPr="001C0774">
              <w:rPr>
                <w:color w:val="000000"/>
              </w:rPr>
              <w:br/>
            </w:r>
            <w:r w:rsidR="005C3AE5">
              <w:rPr>
                <w:color w:val="000000"/>
              </w:rPr>
              <w:t>(</w:t>
            </w:r>
            <w:r w:rsidRPr="001C0774">
              <w:rPr>
                <w:color w:val="000000"/>
              </w:rPr>
              <w:t>m</w:t>
            </w:r>
            <w:r w:rsidR="005C3AE5">
              <w:rPr>
                <w:color w:val="000000"/>
              </w:rPr>
              <w:t>)</w:t>
            </w:r>
          </w:p>
        </w:tc>
        <w:tc>
          <w:tcPr>
            <w:tcW w:w="1555" w:type="dxa"/>
          </w:tcPr>
          <w:p w14:paraId="5CC2A133" w14:textId="03AF57A7" w:rsidR="00B64514" w:rsidRPr="00764ECF" w:rsidRDefault="00B64514" w:rsidP="0001111E">
            <w:pPr>
              <w:pStyle w:val="Tablehead"/>
              <w:rPr>
                <w:color w:val="000000"/>
                <w:lang w:val="en-GB"/>
              </w:rPr>
            </w:pPr>
            <w:r w:rsidRPr="00764ECF">
              <w:rPr>
                <w:color w:val="000000"/>
                <w:lang w:val="en-GB"/>
              </w:rPr>
              <w:t>50</w:t>
            </w:r>
            <w:r w:rsidRPr="00764ECF">
              <w:rPr>
                <w:color w:val="000000"/>
                <w:vertAlign w:val="superscript"/>
                <w:lang w:val="en-GB"/>
              </w:rPr>
              <w:t>th</w:t>
            </w:r>
            <w:r w:rsidRPr="00764ECF">
              <w:rPr>
                <w:color w:val="000000"/>
                <w:lang w:val="en-GB"/>
              </w:rPr>
              <w:t xml:space="preserve"> percentile Precipitable Water Vapor (PWV)</w:t>
            </w:r>
            <w:r w:rsidRPr="00764ECF">
              <w:rPr>
                <w:color w:val="000000"/>
                <w:lang w:val="en-GB"/>
              </w:rPr>
              <w:br/>
            </w:r>
            <w:r w:rsidR="005C3AE5">
              <w:rPr>
                <w:color w:val="000000"/>
                <w:lang w:val="en-GB"/>
              </w:rPr>
              <w:t>(</w:t>
            </w:r>
            <w:r w:rsidRPr="00764ECF">
              <w:rPr>
                <w:color w:val="000000"/>
                <w:lang w:val="en-GB"/>
              </w:rPr>
              <w:t>mm H</w:t>
            </w:r>
            <w:r w:rsidRPr="00764ECF">
              <w:rPr>
                <w:color w:val="000000"/>
                <w:vertAlign w:val="subscript"/>
                <w:lang w:val="en-GB"/>
              </w:rPr>
              <w:t>2</w:t>
            </w:r>
            <w:r w:rsidRPr="00764ECF">
              <w:rPr>
                <w:color w:val="000000"/>
                <w:lang w:val="en-GB"/>
              </w:rPr>
              <w:t>O</w:t>
            </w:r>
            <w:r w:rsidR="005C3AE5">
              <w:rPr>
                <w:color w:val="000000"/>
                <w:lang w:val="en-GB"/>
              </w:rPr>
              <w:t>)</w:t>
            </w:r>
          </w:p>
        </w:tc>
        <w:tc>
          <w:tcPr>
            <w:tcW w:w="1642" w:type="dxa"/>
          </w:tcPr>
          <w:p w14:paraId="31AEFAFE" w14:textId="2F7F40D1" w:rsidR="00B64514" w:rsidRPr="00764ECF" w:rsidRDefault="00B64514" w:rsidP="0001111E">
            <w:pPr>
              <w:pStyle w:val="Tablehead"/>
              <w:rPr>
                <w:color w:val="000000"/>
                <w:lang w:val="en-GB"/>
              </w:rPr>
            </w:pPr>
            <w:r w:rsidRPr="00764ECF">
              <w:rPr>
                <w:color w:val="000000"/>
                <w:lang w:val="en-GB"/>
              </w:rPr>
              <w:t>5</w:t>
            </w:r>
            <w:r w:rsidRPr="00764ECF">
              <w:rPr>
                <w:color w:val="000000"/>
                <w:vertAlign w:val="superscript"/>
                <w:lang w:val="en-GB"/>
              </w:rPr>
              <w:t>th</w:t>
            </w:r>
            <w:r w:rsidRPr="00764ECF">
              <w:rPr>
                <w:color w:val="000000"/>
                <w:lang w:val="en-GB"/>
              </w:rPr>
              <w:t xml:space="preserve"> percentile PWV</w:t>
            </w:r>
            <w:r w:rsidRPr="00764ECF">
              <w:rPr>
                <w:color w:val="000000"/>
                <w:lang w:val="en-GB"/>
              </w:rPr>
              <w:br/>
            </w:r>
            <w:r w:rsidR="005C3AE5">
              <w:rPr>
                <w:color w:val="000000"/>
                <w:lang w:val="en-GB"/>
              </w:rPr>
              <w:t>(</w:t>
            </w:r>
            <w:r w:rsidRPr="00764ECF">
              <w:rPr>
                <w:color w:val="000000"/>
                <w:lang w:val="en-GB"/>
              </w:rPr>
              <w:t>mm H</w:t>
            </w:r>
            <w:r w:rsidRPr="00764ECF">
              <w:rPr>
                <w:color w:val="000000"/>
                <w:vertAlign w:val="subscript"/>
                <w:lang w:val="en-GB"/>
              </w:rPr>
              <w:t>2</w:t>
            </w:r>
            <w:r w:rsidRPr="00764ECF">
              <w:rPr>
                <w:color w:val="000000"/>
                <w:lang w:val="en-GB"/>
              </w:rPr>
              <w:t>O</w:t>
            </w:r>
            <w:r w:rsidR="005C3AE5">
              <w:rPr>
                <w:color w:val="000000"/>
                <w:lang w:val="en-GB"/>
              </w:rPr>
              <w:t>)</w:t>
            </w:r>
          </w:p>
        </w:tc>
      </w:tr>
      <w:tr w:rsidR="00B64514" w:rsidRPr="001C0774" w14:paraId="1D0BAD8E" w14:textId="77777777" w:rsidTr="00FD0D06">
        <w:tc>
          <w:tcPr>
            <w:tcW w:w="2171" w:type="dxa"/>
          </w:tcPr>
          <w:p w14:paraId="418E3E3A" w14:textId="77777777" w:rsidR="00B64514" w:rsidRPr="001C0774" w:rsidRDefault="00B64514" w:rsidP="00FD0D06">
            <w:pPr>
              <w:pStyle w:val="Tabletext"/>
              <w:jc w:val="left"/>
              <w:rPr>
                <w:b/>
              </w:rPr>
            </w:pPr>
            <w:r w:rsidRPr="001C0774">
              <w:t xml:space="preserve">South Pole </w:t>
            </w:r>
            <w:proofErr w:type="spellStart"/>
            <w:r w:rsidRPr="001C0774">
              <w:t>Dark</w:t>
            </w:r>
            <w:proofErr w:type="spellEnd"/>
            <w:r w:rsidRPr="001C0774">
              <w:t xml:space="preserve"> </w:t>
            </w:r>
            <w:proofErr w:type="spellStart"/>
            <w:r w:rsidRPr="001C0774">
              <w:t>Sector</w:t>
            </w:r>
            <w:proofErr w:type="spellEnd"/>
          </w:p>
        </w:tc>
        <w:tc>
          <w:tcPr>
            <w:tcW w:w="1652" w:type="dxa"/>
            <w:vAlign w:val="center"/>
          </w:tcPr>
          <w:p w14:paraId="08F6036D" w14:textId="77777777" w:rsidR="00B64514" w:rsidRPr="001C0774" w:rsidRDefault="00B64514" w:rsidP="0001111E">
            <w:pPr>
              <w:pStyle w:val="Tabletext"/>
              <w:jc w:val="center"/>
            </w:pPr>
            <w:r w:rsidRPr="001C0774">
              <w:t>−90.0</w:t>
            </w:r>
          </w:p>
        </w:tc>
        <w:tc>
          <w:tcPr>
            <w:tcW w:w="1417" w:type="dxa"/>
            <w:vAlign w:val="center"/>
          </w:tcPr>
          <w:p w14:paraId="60EE2398" w14:textId="77777777" w:rsidR="00B64514" w:rsidRPr="001C0774" w:rsidRDefault="00B64514" w:rsidP="0001111E">
            <w:pPr>
              <w:pStyle w:val="Tabletext"/>
              <w:jc w:val="center"/>
            </w:pPr>
            <w:r w:rsidRPr="001C0774">
              <w:t>0.0</w:t>
            </w:r>
          </w:p>
        </w:tc>
        <w:tc>
          <w:tcPr>
            <w:tcW w:w="1418" w:type="dxa"/>
            <w:vAlign w:val="center"/>
          </w:tcPr>
          <w:p w14:paraId="2AD8647F" w14:textId="77777777" w:rsidR="00B64514" w:rsidRPr="001C0774" w:rsidRDefault="00B64514" w:rsidP="0001111E">
            <w:pPr>
              <w:pStyle w:val="Tabletext"/>
              <w:jc w:val="center"/>
            </w:pPr>
            <w:r w:rsidRPr="001C0774">
              <w:t>2 835</w:t>
            </w:r>
          </w:p>
        </w:tc>
        <w:tc>
          <w:tcPr>
            <w:tcW w:w="1555" w:type="dxa"/>
            <w:vAlign w:val="center"/>
          </w:tcPr>
          <w:p w14:paraId="4A9433A7" w14:textId="77777777" w:rsidR="00B64514" w:rsidRPr="001C0774" w:rsidRDefault="00B64514" w:rsidP="0001111E">
            <w:pPr>
              <w:pStyle w:val="Tabletext"/>
              <w:jc w:val="center"/>
            </w:pPr>
            <w:r w:rsidRPr="001C0774">
              <w:t>0.4</w:t>
            </w:r>
          </w:p>
        </w:tc>
        <w:tc>
          <w:tcPr>
            <w:tcW w:w="1642" w:type="dxa"/>
            <w:vAlign w:val="center"/>
          </w:tcPr>
          <w:p w14:paraId="328E6D81" w14:textId="77777777" w:rsidR="00B64514" w:rsidRPr="001C0774" w:rsidRDefault="00B64514" w:rsidP="0001111E">
            <w:pPr>
              <w:pStyle w:val="Tabletext"/>
              <w:jc w:val="center"/>
            </w:pPr>
            <w:r w:rsidRPr="001C0774">
              <w:t>0.15</w:t>
            </w:r>
          </w:p>
        </w:tc>
      </w:tr>
      <w:tr w:rsidR="00B64514" w:rsidRPr="001C0774" w14:paraId="38295D02" w14:textId="77777777" w:rsidTr="00FD0D06">
        <w:tc>
          <w:tcPr>
            <w:tcW w:w="2171" w:type="dxa"/>
          </w:tcPr>
          <w:p w14:paraId="640DE332" w14:textId="77777777" w:rsidR="00B64514" w:rsidRPr="006652EB" w:rsidRDefault="00B64514" w:rsidP="00491F84">
            <w:pPr>
              <w:pStyle w:val="Tabletext"/>
              <w:jc w:val="left"/>
              <w:rPr>
                <w:b/>
                <w:lang w:val="es-ES"/>
              </w:rPr>
            </w:pPr>
            <w:r w:rsidRPr="006652EB">
              <w:rPr>
                <w:i/>
                <w:iCs/>
                <w:lang w:val="es-ES"/>
              </w:rPr>
              <w:t>Parque Astronómico de Atacama</w:t>
            </w:r>
            <w:r w:rsidRPr="006652EB">
              <w:rPr>
                <w:lang w:val="es-ES"/>
              </w:rPr>
              <w:t>, Chile</w:t>
            </w:r>
          </w:p>
        </w:tc>
        <w:tc>
          <w:tcPr>
            <w:tcW w:w="1652" w:type="dxa"/>
            <w:vAlign w:val="center"/>
          </w:tcPr>
          <w:p w14:paraId="03D1E15D" w14:textId="77777777" w:rsidR="00B64514" w:rsidRPr="001C0774" w:rsidRDefault="00B64514" w:rsidP="0001111E">
            <w:pPr>
              <w:pStyle w:val="Tabletext"/>
              <w:jc w:val="center"/>
            </w:pPr>
            <w:r w:rsidRPr="001C0774">
              <w:t>−23.0</w:t>
            </w:r>
          </w:p>
        </w:tc>
        <w:tc>
          <w:tcPr>
            <w:tcW w:w="1417" w:type="dxa"/>
            <w:vAlign w:val="center"/>
          </w:tcPr>
          <w:p w14:paraId="25BF6B5A" w14:textId="77777777" w:rsidR="00B64514" w:rsidRPr="001C0774" w:rsidRDefault="00B64514" w:rsidP="0001111E">
            <w:pPr>
              <w:pStyle w:val="Tabletext"/>
              <w:jc w:val="center"/>
            </w:pPr>
            <w:r w:rsidRPr="001C0774">
              <w:t>−67.8</w:t>
            </w:r>
          </w:p>
        </w:tc>
        <w:tc>
          <w:tcPr>
            <w:tcW w:w="1418" w:type="dxa"/>
            <w:vAlign w:val="center"/>
          </w:tcPr>
          <w:p w14:paraId="3B8628DF" w14:textId="77777777" w:rsidR="00B64514" w:rsidRPr="001C0774" w:rsidRDefault="00B64514" w:rsidP="0001111E">
            <w:pPr>
              <w:pStyle w:val="Tabletext"/>
              <w:jc w:val="center"/>
            </w:pPr>
            <w:r w:rsidRPr="001C0774">
              <w:t>5 200</w:t>
            </w:r>
          </w:p>
        </w:tc>
        <w:tc>
          <w:tcPr>
            <w:tcW w:w="1555" w:type="dxa"/>
            <w:vAlign w:val="center"/>
          </w:tcPr>
          <w:p w14:paraId="24DAD04D" w14:textId="77777777" w:rsidR="00B64514" w:rsidRPr="001C0774" w:rsidRDefault="00B64514" w:rsidP="0001111E">
            <w:pPr>
              <w:pStyle w:val="Tabletext"/>
              <w:jc w:val="center"/>
            </w:pPr>
            <w:r w:rsidRPr="001C0774">
              <w:t>0.9</w:t>
            </w:r>
          </w:p>
        </w:tc>
        <w:tc>
          <w:tcPr>
            <w:tcW w:w="1642" w:type="dxa"/>
            <w:vAlign w:val="center"/>
          </w:tcPr>
          <w:p w14:paraId="7975D2EA" w14:textId="77777777" w:rsidR="00B64514" w:rsidRPr="001C0774" w:rsidRDefault="00B64514" w:rsidP="0001111E">
            <w:pPr>
              <w:pStyle w:val="Tabletext"/>
              <w:jc w:val="center"/>
            </w:pPr>
            <w:r w:rsidRPr="001C0774">
              <w:t>0.2</w:t>
            </w:r>
          </w:p>
        </w:tc>
      </w:tr>
    </w:tbl>
    <w:p w14:paraId="25E1F543" w14:textId="77777777" w:rsidR="00B64514" w:rsidRPr="001C0774" w:rsidRDefault="00B64514" w:rsidP="00B64514">
      <w:pPr>
        <w:pStyle w:val="Tablefin"/>
      </w:pPr>
    </w:p>
    <w:p w14:paraId="688AD584" w14:textId="77777777" w:rsidR="00B64514" w:rsidRPr="00764ECF" w:rsidRDefault="00B64514" w:rsidP="00B64514">
      <w:pPr>
        <w:pStyle w:val="Heading1"/>
        <w:rPr>
          <w:lang w:val="en-GB"/>
        </w:rPr>
      </w:pPr>
      <w:bookmarkStart w:id="13" w:name="_Toc117236678"/>
      <w:r w:rsidRPr="00764ECF">
        <w:rPr>
          <w:lang w:val="en-GB"/>
        </w:rPr>
        <w:t>3</w:t>
      </w:r>
      <w:r w:rsidRPr="00764ECF">
        <w:rPr>
          <w:lang w:val="en-GB"/>
        </w:rPr>
        <w:tab/>
        <w:t>Key scientific observables in measurement bands</w:t>
      </w:r>
      <w:bookmarkEnd w:id="13"/>
    </w:p>
    <w:p w14:paraId="312E226A" w14:textId="77777777" w:rsidR="00B64514" w:rsidRPr="00764ECF" w:rsidRDefault="00B64514" w:rsidP="00B64514">
      <w:pPr>
        <w:rPr>
          <w:lang w:val="en-GB"/>
        </w:rPr>
      </w:pPr>
      <w:r w:rsidRPr="00764ECF">
        <w:rPr>
          <w:lang w:val="en-GB"/>
        </w:rPr>
        <w:t>Ground-based instruments passively utilize broad frequency bands which are designed to fit within atmospheric transmission windows near the CMB peak frequency. The bandwidths are as wide as possible to maximize sensitivity in these photon-noise dominated instruments. Since the noise in these instruments is dominated by atmospheric noise, their sensitivity is limited by atmospheric conditions. Typical values for atmospheric loading and noise across these atmospheric windows is detailed in Table 2, for atmospheric properties for the sites listed in Table 1.</w:t>
      </w:r>
    </w:p>
    <w:p w14:paraId="51EB00D7" w14:textId="77777777" w:rsidR="00B64514" w:rsidRPr="00764ECF" w:rsidRDefault="00B64514" w:rsidP="00B64514">
      <w:pPr>
        <w:rPr>
          <w:lang w:val="en-GB"/>
        </w:rPr>
      </w:pPr>
      <w:r w:rsidRPr="00764ECF">
        <w:rPr>
          <w:lang w:val="en-GB"/>
        </w:rPr>
        <w:t>The CMB has a thermal blackbody emission spectrum peaking at 160 GHz. By surveying the sky at several different frequencies, the CMB component can be isolated from other sources of foreground emission with different spectral signatures, including Galactic synchrotron and dust emission, and the Sunyaev-Zeldovich effect, which is a distortion of the CMB blackbody by galaxy clusters that causes a frequency-dependent change in intensity. The relevant measurement band for these scientific observables is listed in Table 2.</w:t>
      </w:r>
    </w:p>
    <w:p w14:paraId="3F8C2B1F" w14:textId="77777777" w:rsidR="00B64514" w:rsidRPr="00764ECF" w:rsidRDefault="00B64514" w:rsidP="00B64514">
      <w:pPr>
        <w:pStyle w:val="FigureNo"/>
        <w:rPr>
          <w:lang w:val="en-GB"/>
        </w:rPr>
      </w:pPr>
      <w:r w:rsidRPr="00764ECF">
        <w:rPr>
          <w:lang w:val="en-GB"/>
        </w:rPr>
        <w:lastRenderedPageBreak/>
        <w:t>Figure 1</w:t>
      </w:r>
    </w:p>
    <w:p w14:paraId="7F5F1721" w14:textId="77777777" w:rsidR="00B64514" w:rsidRPr="001C0774" w:rsidRDefault="00B64514" w:rsidP="00B64514">
      <w:pPr>
        <w:pStyle w:val="Figuretitle"/>
        <w:rPr>
          <w:rFonts w:eastAsia="Times"/>
        </w:rPr>
      </w:pPr>
      <w:r w:rsidRPr="00764ECF">
        <w:rPr>
          <w:rFonts w:eastAsia="Times"/>
          <w:lang w:val="en-GB"/>
        </w:rPr>
        <w:t xml:space="preserve">The faint CMB polarization frequency spectrum is shown along with other bright astrophysical components. </w:t>
      </w:r>
      <w:r w:rsidRPr="00764ECF">
        <w:rPr>
          <w:rFonts w:eastAsia="Times"/>
          <w:lang w:val="en-GB"/>
        </w:rPr>
        <w:br/>
        <w:t xml:space="preserve">The measurement bands for the Planck satellite are shown as grey vertical bands. </w:t>
      </w:r>
      <w:r w:rsidRPr="00764ECF">
        <w:rPr>
          <w:rFonts w:eastAsia="Times"/>
          <w:lang w:val="en-GB"/>
        </w:rPr>
        <w:br/>
      </w:r>
      <w:r w:rsidRPr="001C0774">
        <w:rPr>
          <w:rFonts w:eastAsia="Times"/>
        </w:rPr>
        <w:t>Figure from Planck Collaboration IV 2018 [15]</w:t>
      </w:r>
    </w:p>
    <w:p w14:paraId="7E074924" w14:textId="77777777" w:rsidR="00B64514" w:rsidRPr="001C0774" w:rsidRDefault="00B64514" w:rsidP="00B64514">
      <w:pPr>
        <w:pStyle w:val="Figure"/>
      </w:pPr>
      <w:r w:rsidRPr="001C0774">
        <w:rPr>
          <w:noProof/>
        </w:rPr>
        <w:drawing>
          <wp:inline distT="0" distB="0" distL="0" distR="0" wp14:anchorId="5E2DA962" wp14:editId="5826CD7A">
            <wp:extent cx="4769893" cy="2669559"/>
            <wp:effectExtent l="0" t="0" r="0" b="0"/>
            <wp:docPr id="4" name="image2.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Chart&#10;&#10;Description automatically generated"/>
                    <pic:cNvPicPr preferRelativeResize="0"/>
                  </pic:nvPicPr>
                  <pic:blipFill>
                    <a:blip r:embed="rId20"/>
                    <a:srcRect/>
                    <a:stretch>
                      <a:fillRect/>
                    </a:stretch>
                  </pic:blipFill>
                  <pic:spPr>
                    <a:xfrm>
                      <a:off x="0" y="0"/>
                      <a:ext cx="4792063" cy="2681967"/>
                    </a:xfrm>
                    <a:prstGeom prst="rect">
                      <a:avLst/>
                    </a:prstGeom>
                    <a:ln/>
                  </pic:spPr>
                </pic:pic>
              </a:graphicData>
            </a:graphic>
          </wp:inline>
        </w:drawing>
      </w:r>
    </w:p>
    <w:p w14:paraId="788DE987" w14:textId="77777777" w:rsidR="00B64514" w:rsidRPr="00764ECF" w:rsidRDefault="00B64514" w:rsidP="00B64514">
      <w:pPr>
        <w:pStyle w:val="FigureNo"/>
        <w:rPr>
          <w:lang w:val="en-GB"/>
        </w:rPr>
      </w:pPr>
      <w:r w:rsidRPr="00764ECF">
        <w:rPr>
          <w:lang w:val="en-GB"/>
        </w:rPr>
        <w:t>FIGURE 2</w:t>
      </w:r>
    </w:p>
    <w:p w14:paraId="7744DF31" w14:textId="77777777" w:rsidR="00B64514" w:rsidRPr="001C0774" w:rsidRDefault="00B64514" w:rsidP="00B64514">
      <w:pPr>
        <w:pStyle w:val="Figuretitle"/>
      </w:pPr>
      <w:r w:rsidRPr="00764ECF">
        <w:rPr>
          <w:lang w:val="en-GB"/>
        </w:rPr>
        <w:t xml:space="preserve">The brightness temperature is shown for typical weather conditions for the sites in Table 1, as well as in contrast, a typical high elevation mid-latitude site on Earth. </w:t>
      </w:r>
      <w:r w:rsidRPr="001C0774">
        <w:t>Atmospheric information calculated using [16]</w:t>
      </w:r>
    </w:p>
    <w:p w14:paraId="28336472" w14:textId="77777777" w:rsidR="00B64514" w:rsidRPr="001C0774" w:rsidRDefault="00B64514" w:rsidP="00B64514">
      <w:pPr>
        <w:pStyle w:val="Figure"/>
      </w:pPr>
      <w:r w:rsidRPr="001C0774">
        <w:rPr>
          <w:noProof/>
        </w:rPr>
        <w:drawing>
          <wp:inline distT="0" distB="0" distL="0" distR="0" wp14:anchorId="4CC7CC0B" wp14:editId="65912B91">
            <wp:extent cx="4592472" cy="3098230"/>
            <wp:effectExtent l="0" t="0" r="0" b="698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21" cstate="print">
                      <a:extLst>
                        <a:ext uri="{28A0092B-C50C-407E-A947-70E740481C1C}">
                          <a14:useLocalDpi xmlns:a14="http://schemas.microsoft.com/office/drawing/2010/main" val="0"/>
                        </a:ext>
                      </a:extLst>
                    </a:blip>
                    <a:srcRect l="590" r="590"/>
                    <a:stretch>
                      <a:fillRect/>
                    </a:stretch>
                  </pic:blipFill>
                  <pic:spPr bwMode="auto">
                    <a:xfrm>
                      <a:off x="0" y="0"/>
                      <a:ext cx="4601754" cy="3104492"/>
                    </a:xfrm>
                    <a:prstGeom prst="rect">
                      <a:avLst/>
                    </a:prstGeom>
                    <a:ln>
                      <a:noFill/>
                    </a:ln>
                    <a:extLst>
                      <a:ext uri="{53640926-AAD7-44D8-BBD7-CCE9431645EC}">
                        <a14:shadowObscured xmlns:a14="http://schemas.microsoft.com/office/drawing/2010/main"/>
                      </a:ext>
                    </a:extLst>
                  </pic:spPr>
                </pic:pic>
              </a:graphicData>
            </a:graphic>
          </wp:inline>
        </w:drawing>
      </w:r>
    </w:p>
    <w:p w14:paraId="56A136D0" w14:textId="1DAD2CC2" w:rsidR="00B64514" w:rsidRPr="00764ECF" w:rsidRDefault="00AA25F6" w:rsidP="00B64514">
      <w:pPr>
        <w:pStyle w:val="TableNo"/>
        <w:rPr>
          <w:lang w:val="en-GB"/>
        </w:rPr>
      </w:pPr>
      <w:r w:rsidRPr="00764ECF">
        <w:rPr>
          <w:lang w:val="en-GB"/>
        </w:rPr>
        <w:lastRenderedPageBreak/>
        <w:t xml:space="preserve">TABLE </w:t>
      </w:r>
      <w:r w:rsidR="00B64514" w:rsidRPr="00764ECF">
        <w:rPr>
          <w:lang w:val="en-GB"/>
        </w:rPr>
        <w:t xml:space="preserve">2 </w:t>
      </w:r>
    </w:p>
    <w:p w14:paraId="01C0BBC2" w14:textId="77777777" w:rsidR="00B64514" w:rsidRPr="00764ECF" w:rsidRDefault="00B64514" w:rsidP="00B64514">
      <w:pPr>
        <w:pStyle w:val="Tabletitle"/>
        <w:rPr>
          <w:lang w:val="en-GB"/>
        </w:rPr>
      </w:pPr>
      <w:r w:rsidRPr="00764ECF">
        <w:rPr>
          <w:lang w:val="en-GB"/>
        </w:rPr>
        <w:t>Measurement bands and key observables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13"/>
        <w:gridCol w:w="3331"/>
        <w:gridCol w:w="1808"/>
        <w:gridCol w:w="1475"/>
        <w:gridCol w:w="1502"/>
      </w:tblGrid>
      <w:tr w:rsidR="00B64514" w:rsidRPr="00614B49" w14:paraId="0AC5CDC1" w14:textId="77777777" w:rsidTr="00491F84">
        <w:trPr>
          <w:cantSplit/>
          <w:tblHeader/>
          <w:jc w:val="center"/>
        </w:trPr>
        <w:tc>
          <w:tcPr>
            <w:tcW w:w="785" w:type="pct"/>
          </w:tcPr>
          <w:p w14:paraId="59EFAE0F" w14:textId="08AFAA6A" w:rsidR="00B64514" w:rsidRPr="001C0774" w:rsidRDefault="00B64514" w:rsidP="0001111E">
            <w:pPr>
              <w:pStyle w:val="Tablehead"/>
            </w:pPr>
            <w:r w:rsidRPr="001C0774">
              <w:t>Measurement band</w:t>
            </w:r>
            <w:r w:rsidR="00E95DF7">
              <w:t xml:space="preserve"> </w:t>
            </w:r>
            <w:r w:rsidR="00E95DF7">
              <w:rPr>
                <w:sz w:val="23"/>
                <w:szCs w:val="23"/>
                <w:vertAlign w:val="superscript"/>
              </w:rPr>
              <w:t>(1)</w:t>
            </w:r>
          </w:p>
        </w:tc>
        <w:tc>
          <w:tcPr>
            <w:tcW w:w="1729" w:type="pct"/>
          </w:tcPr>
          <w:p w14:paraId="5AF55236" w14:textId="77777777" w:rsidR="00B64514" w:rsidRPr="001C0774" w:rsidRDefault="00B64514" w:rsidP="0001111E">
            <w:pPr>
              <w:pStyle w:val="Tablehead"/>
            </w:pPr>
            <w:r w:rsidRPr="001C0774">
              <w:t>RAS allocations and identifications</w:t>
            </w:r>
          </w:p>
        </w:tc>
        <w:tc>
          <w:tcPr>
            <w:tcW w:w="939" w:type="pct"/>
          </w:tcPr>
          <w:p w14:paraId="105FCD84" w14:textId="77777777" w:rsidR="00B64514" w:rsidRPr="001C0774" w:rsidRDefault="00B64514" w:rsidP="0001111E">
            <w:pPr>
              <w:pStyle w:val="Tablehead"/>
            </w:pPr>
            <w:r w:rsidRPr="001C0774">
              <w:t>Scientific observable</w:t>
            </w:r>
          </w:p>
        </w:tc>
        <w:tc>
          <w:tcPr>
            <w:tcW w:w="766" w:type="pct"/>
          </w:tcPr>
          <w:p w14:paraId="465C0A02" w14:textId="3EA455D0" w:rsidR="00B64514" w:rsidRPr="00E95DF7" w:rsidRDefault="00B64514" w:rsidP="0001111E">
            <w:pPr>
              <w:pStyle w:val="Tablehead"/>
              <w:rPr>
                <w:lang w:val="en-GB"/>
              </w:rPr>
            </w:pPr>
            <w:r w:rsidRPr="00764ECF">
              <w:rPr>
                <w:lang w:val="en-GB"/>
              </w:rPr>
              <w:t xml:space="preserve">Typical band-integrated atmospheric power </w:t>
            </w:r>
            <w:r w:rsidRPr="00764ECF">
              <w:rPr>
                <w:lang w:val="en-GB"/>
              </w:rPr>
              <w:br/>
            </w:r>
            <w:r w:rsidR="00AB0D6B">
              <w:rPr>
                <w:lang w:val="en-GB"/>
              </w:rPr>
              <w:t>(</w:t>
            </w:r>
            <w:r w:rsidRPr="00764ECF">
              <w:rPr>
                <w:lang w:val="en-GB"/>
              </w:rPr>
              <w:t>pW</w:t>
            </w:r>
            <w:r w:rsidR="00AB0D6B">
              <w:rPr>
                <w:lang w:val="en-GB"/>
              </w:rPr>
              <w:t>)</w:t>
            </w:r>
            <w:r w:rsidR="00E95DF7">
              <w:rPr>
                <w:lang w:val="en-GB"/>
              </w:rPr>
              <w:t xml:space="preserve"> </w:t>
            </w:r>
            <w:r w:rsidR="00E95DF7" w:rsidRPr="00E95DF7">
              <w:rPr>
                <w:sz w:val="23"/>
                <w:szCs w:val="23"/>
                <w:vertAlign w:val="superscript"/>
                <w:lang w:val="en-GB"/>
              </w:rPr>
              <w:t>(</w:t>
            </w:r>
            <w:r w:rsidR="00E95DF7">
              <w:rPr>
                <w:sz w:val="23"/>
                <w:szCs w:val="23"/>
                <w:vertAlign w:val="superscript"/>
                <w:lang w:val="en-GB"/>
              </w:rPr>
              <w:t>2</w:t>
            </w:r>
            <w:r w:rsidR="00E95DF7" w:rsidRPr="00E95DF7">
              <w:rPr>
                <w:sz w:val="23"/>
                <w:szCs w:val="23"/>
                <w:vertAlign w:val="superscript"/>
                <w:lang w:val="en-GB"/>
              </w:rPr>
              <w:t>)</w:t>
            </w:r>
          </w:p>
        </w:tc>
        <w:tc>
          <w:tcPr>
            <w:tcW w:w="780" w:type="pct"/>
          </w:tcPr>
          <w:p w14:paraId="53F8CC63" w14:textId="2581F69E" w:rsidR="00B64514" w:rsidRPr="00321580" w:rsidRDefault="00B64514" w:rsidP="0001111E">
            <w:pPr>
              <w:pStyle w:val="Tablehead"/>
              <w:rPr>
                <w:lang w:val="en-GB"/>
              </w:rPr>
            </w:pPr>
            <w:r w:rsidRPr="00764ECF">
              <w:rPr>
                <w:lang w:val="en-GB"/>
              </w:rPr>
              <w:t xml:space="preserve">Typical atmospheric noise equivalent power </w:t>
            </w:r>
            <w:r w:rsidRPr="00764ECF">
              <w:rPr>
                <w:lang w:val="en-GB"/>
              </w:rPr>
              <w:br/>
            </w:r>
            <w:r w:rsidR="00AB0D6B">
              <w:rPr>
                <w:lang w:val="en-GB"/>
              </w:rPr>
              <w:t>(</w:t>
            </w:r>
            <w:r w:rsidRPr="00764ECF">
              <w:rPr>
                <w:lang w:val="en-GB"/>
              </w:rPr>
              <w:t>aW Hz</w:t>
            </w:r>
            <w:r w:rsidRPr="00764ECF">
              <w:rPr>
                <w:vertAlign w:val="superscript"/>
                <w:lang w:val="en-GB"/>
              </w:rPr>
              <w:t>-1/2</w:t>
            </w:r>
            <w:r w:rsidR="00AB0D6B">
              <w:rPr>
                <w:lang w:val="en-GB"/>
              </w:rPr>
              <w:t>)</w:t>
            </w:r>
            <w:r w:rsidR="00E95DF7">
              <w:rPr>
                <w:lang w:val="en-GB"/>
              </w:rPr>
              <w:t xml:space="preserve"> </w:t>
            </w:r>
            <w:r w:rsidR="00E95DF7" w:rsidRPr="00321580">
              <w:rPr>
                <w:sz w:val="23"/>
                <w:szCs w:val="23"/>
                <w:vertAlign w:val="superscript"/>
                <w:lang w:val="en-GB"/>
              </w:rPr>
              <w:t>(</w:t>
            </w:r>
            <w:r w:rsidR="00321580">
              <w:rPr>
                <w:sz w:val="23"/>
                <w:szCs w:val="23"/>
                <w:vertAlign w:val="superscript"/>
                <w:lang w:val="en-GB"/>
              </w:rPr>
              <w:t>2</w:t>
            </w:r>
            <w:r w:rsidR="00E95DF7" w:rsidRPr="00321580">
              <w:rPr>
                <w:sz w:val="23"/>
                <w:szCs w:val="23"/>
                <w:vertAlign w:val="superscript"/>
                <w:lang w:val="en-GB"/>
              </w:rPr>
              <w:t>)</w:t>
            </w:r>
          </w:p>
        </w:tc>
      </w:tr>
      <w:tr w:rsidR="00B64514" w:rsidRPr="001C0774" w14:paraId="5E7317DF" w14:textId="77777777" w:rsidTr="00491F84">
        <w:trPr>
          <w:cantSplit/>
          <w:jc w:val="center"/>
        </w:trPr>
        <w:tc>
          <w:tcPr>
            <w:tcW w:w="785" w:type="pct"/>
          </w:tcPr>
          <w:p w14:paraId="61732C25" w14:textId="77777777" w:rsidR="00B64514" w:rsidRPr="001C0774" w:rsidRDefault="00B64514" w:rsidP="0001111E">
            <w:pPr>
              <w:pStyle w:val="Tabletext"/>
              <w:rPr>
                <w:color w:val="000000"/>
              </w:rPr>
            </w:pPr>
            <w:r w:rsidRPr="001C0774">
              <w:rPr>
                <w:color w:val="000000"/>
              </w:rPr>
              <w:t>21.5-30 GHz</w:t>
            </w:r>
          </w:p>
        </w:tc>
        <w:tc>
          <w:tcPr>
            <w:tcW w:w="1729" w:type="pct"/>
          </w:tcPr>
          <w:p w14:paraId="1A7168C7" w14:textId="77777777" w:rsidR="00B64514" w:rsidRPr="001C0774" w:rsidRDefault="00B64514" w:rsidP="00321580">
            <w:pPr>
              <w:pStyle w:val="Tabletext"/>
              <w:jc w:val="left"/>
              <w:rPr>
                <w:color w:val="000000"/>
              </w:rPr>
            </w:pPr>
            <w:r w:rsidRPr="001C0774">
              <w:rPr>
                <w:color w:val="000000"/>
              </w:rPr>
              <w:t>22.01-22.21 GHz, 23.07-23.12 GHz (</w:t>
            </w:r>
            <w:r w:rsidRPr="001C0774">
              <w:rPr>
                <w:b/>
                <w:color w:val="000000"/>
              </w:rPr>
              <w:t>5.149</w:t>
            </w:r>
            <w:r w:rsidRPr="001C0774">
              <w:rPr>
                <w:color w:val="000000"/>
              </w:rPr>
              <w:t>)</w:t>
            </w:r>
          </w:p>
          <w:p w14:paraId="0BCD4BE6" w14:textId="77777777" w:rsidR="00B64514" w:rsidRPr="001C0774" w:rsidRDefault="00B64514" w:rsidP="00321580">
            <w:pPr>
              <w:pStyle w:val="Tabletext"/>
              <w:jc w:val="left"/>
              <w:rPr>
                <w:color w:val="000000"/>
              </w:rPr>
            </w:pPr>
            <w:r w:rsidRPr="001C0774">
              <w:rPr>
                <w:color w:val="000000"/>
              </w:rPr>
              <w:t xml:space="preserve">23.6-24 GHz (Primary </w:t>
            </w:r>
            <w:r w:rsidRPr="001C0774">
              <w:rPr>
                <w:b/>
                <w:color w:val="000000"/>
              </w:rPr>
              <w:t>5.340</w:t>
            </w:r>
            <w:r w:rsidRPr="001C0774">
              <w:rPr>
                <w:color w:val="000000"/>
              </w:rPr>
              <w:t>)</w:t>
            </w:r>
          </w:p>
        </w:tc>
        <w:tc>
          <w:tcPr>
            <w:tcW w:w="939" w:type="pct"/>
          </w:tcPr>
          <w:p w14:paraId="5DE57378" w14:textId="77777777" w:rsidR="00B64514" w:rsidRPr="001C0774" w:rsidRDefault="00B64514" w:rsidP="0001111E">
            <w:pPr>
              <w:pStyle w:val="Tabletext"/>
              <w:rPr>
                <w:color w:val="000000"/>
              </w:rPr>
            </w:pPr>
            <w:r w:rsidRPr="001C0774">
              <w:rPr>
                <w:color w:val="000000"/>
              </w:rPr>
              <w:t>Galactic synchrotron;</w:t>
            </w:r>
          </w:p>
          <w:p w14:paraId="468BB648" w14:textId="77777777" w:rsidR="00B64514" w:rsidRPr="001C0774" w:rsidRDefault="00B64514" w:rsidP="0001111E">
            <w:pPr>
              <w:pStyle w:val="Tabletext"/>
              <w:rPr>
                <w:color w:val="000000"/>
              </w:rPr>
            </w:pPr>
            <w:r w:rsidRPr="001C0774">
              <w:rPr>
                <w:color w:val="000000"/>
              </w:rPr>
              <w:t>CMB blackbody</w:t>
            </w:r>
          </w:p>
        </w:tc>
        <w:tc>
          <w:tcPr>
            <w:tcW w:w="766" w:type="pct"/>
          </w:tcPr>
          <w:p w14:paraId="78DCD360" w14:textId="77777777" w:rsidR="00B64514" w:rsidRPr="001C0774" w:rsidRDefault="00B64514" w:rsidP="0001111E">
            <w:pPr>
              <w:pStyle w:val="Tabletext"/>
              <w:jc w:val="center"/>
              <w:rPr>
                <w:color w:val="000000"/>
              </w:rPr>
            </w:pPr>
            <w:r w:rsidRPr="001C0774">
              <w:rPr>
                <w:color w:val="000000"/>
              </w:rPr>
              <w:t>0.6</w:t>
            </w:r>
          </w:p>
        </w:tc>
        <w:tc>
          <w:tcPr>
            <w:tcW w:w="780" w:type="pct"/>
          </w:tcPr>
          <w:p w14:paraId="4AA6074E" w14:textId="77777777" w:rsidR="00B64514" w:rsidRPr="001C0774" w:rsidRDefault="00B64514" w:rsidP="0001111E">
            <w:pPr>
              <w:pStyle w:val="Tabletext"/>
              <w:jc w:val="center"/>
              <w:rPr>
                <w:color w:val="000000"/>
              </w:rPr>
            </w:pPr>
            <w:r w:rsidRPr="001C0774">
              <w:rPr>
                <w:color w:val="000000"/>
              </w:rPr>
              <w:t>10</w:t>
            </w:r>
          </w:p>
        </w:tc>
      </w:tr>
      <w:tr w:rsidR="00B64514" w:rsidRPr="001C0774" w14:paraId="4EC4F348" w14:textId="77777777" w:rsidTr="00491F84">
        <w:trPr>
          <w:cantSplit/>
          <w:jc w:val="center"/>
        </w:trPr>
        <w:tc>
          <w:tcPr>
            <w:tcW w:w="785" w:type="pct"/>
          </w:tcPr>
          <w:p w14:paraId="0067AC5E" w14:textId="77777777" w:rsidR="00B64514" w:rsidRPr="001C0774" w:rsidRDefault="00B64514" w:rsidP="0001111E">
            <w:pPr>
              <w:pStyle w:val="Tabletext"/>
              <w:rPr>
                <w:color w:val="000000"/>
              </w:rPr>
            </w:pPr>
            <w:r w:rsidRPr="001C0774">
              <w:rPr>
                <w:color w:val="000000"/>
              </w:rPr>
              <w:t>30-47.5 GHz</w:t>
            </w:r>
          </w:p>
        </w:tc>
        <w:tc>
          <w:tcPr>
            <w:tcW w:w="1729" w:type="pct"/>
          </w:tcPr>
          <w:p w14:paraId="244C4A46" w14:textId="77777777" w:rsidR="00B64514" w:rsidRPr="00764ECF" w:rsidRDefault="00B64514" w:rsidP="00321580">
            <w:pPr>
              <w:pStyle w:val="Tabletext"/>
              <w:jc w:val="left"/>
              <w:rPr>
                <w:color w:val="000000"/>
                <w:lang w:val="en-GB"/>
              </w:rPr>
            </w:pPr>
            <w:r w:rsidRPr="00764ECF">
              <w:rPr>
                <w:color w:val="000000"/>
                <w:lang w:val="en-GB"/>
              </w:rPr>
              <w:t>31.2-31.3 GHz (</w:t>
            </w:r>
            <w:r w:rsidRPr="00764ECF">
              <w:rPr>
                <w:b/>
                <w:color w:val="000000"/>
                <w:lang w:val="en-GB"/>
              </w:rPr>
              <w:t>5.149</w:t>
            </w:r>
            <w:r w:rsidRPr="00764ECF">
              <w:rPr>
                <w:color w:val="000000"/>
                <w:lang w:val="en-GB"/>
              </w:rPr>
              <w:t>)</w:t>
            </w:r>
          </w:p>
          <w:p w14:paraId="1DCA14C8" w14:textId="77777777" w:rsidR="00B64514" w:rsidRPr="00764ECF" w:rsidRDefault="00B64514" w:rsidP="00321580">
            <w:pPr>
              <w:pStyle w:val="Tabletext"/>
              <w:jc w:val="left"/>
              <w:rPr>
                <w:color w:val="000000"/>
                <w:lang w:val="en-GB"/>
              </w:rPr>
            </w:pPr>
            <w:r w:rsidRPr="00764ECF">
              <w:rPr>
                <w:color w:val="000000"/>
                <w:lang w:val="en-GB"/>
              </w:rPr>
              <w:t xml:space="preserve">31.3-31.8 GHz (Primary </w:t>
            </w:r>
            <w:r w:rsidRPr="00764ECF">
              <w:rPr>
                <w:b/>
                <w:color w:val="000000"/>
                <w:lang w:val="en-GB"/>
              </w:rPr>
              <w:t>5.340</w:t>
            </w:r>
            <w:r w:rsidRPr="00764ECF">
              <w:rPr>
                <w:color w:val="000000"/>
                <w:lang w:val="en-GB"/>
              </w:rPr>
              <w:t xml:space="preserve">, </w:t>
            </w:r>
            <w:r w:rsidRPr="00764ECF">
              <w:rPr>
                <w:b/>
                <w:color w:val="000000"/>
                <w:lang w:val="en-GB"/>
              </w:rPr>
              <w:t>5.534A</w:t>
            </w:r>
            <w:r w:rsidRPr="00764ECF">
              <w:rPr>
                <w:color w:val="000000"/>
                <w:lang w:val="en-GB"/>
              </w:rPr>
              <w:t>)</w:t>
            </w:r>
          </w:p>
          <w:p w14:paraId="6C8C0B1B" w14:textId="77777777" w:rsidR="00B64514" w:rsidRPr="00764ECF" w:rsidRDefault="00B64514" w:rsidP="00321580">
            <w:pPr>
              <w:pStyle w:val="Tabletext"/>
              <w:jc w:val="left"/>
              <w:rPr>
                <w:color w:val="000000"/>
                <w:lang w:val="en-GB"/>
              </w:rPr>
            </w:pPr>
            <w:r w:rsidRPr="00764ECF">
              <w:rPr>
                <w:color w:val="000000"/>
                <w:lang w:val="en-GB"/>
              </w:rPr>
              <w:t>36.43-36.5 GHz (</w:t>
            </w:r>
            <w:r w:rsidRPr="00764ECF">
              <w:rPr>
                <w:b/>
                <w:color w:val="000000"/>
                <w:lang w:val="en-GB"/>
              </w:rPr>
              <w:t>5.149</w:t>
            </w:r>
            <w:r w:rsidRPr="00764ECF">
              <w:rPr>
                <w:color w:val="000000"/>
                <w:lang w:val="en-GB"/>
              </w:rPr>
              <w:t>)</w:t>
            </w:r>
          </w:p>
          <w:p w14:paraId="5392EB77" w14:textId="77777777" w:rsidR="00B64514" w:rsidRPr="001C0774" w:rsidRDefault="00B64514" w:rsidP="00321580">
            <w:pPr>
              <w:pStyle w:val="Tabletext"/>
              <w:jc w:val="left"/>
              <w:rPr>
                <w:color w:val="000000"/>
              </w:rPr>
            </w:pPr>
            <w:r w:rsidRPr="001C0774">
              <w:rPr>
                <w:color w:val="000000"/>
              </w:rPr>
              <w:t xml:space="preserve">42.5-43.5 GHz (Primary </w:t>
            </w:r>
            <w:r w:rsidRPr="001C0774">
              <w:rPr>
                <w:b/>
                <w:color w:val="000000"/>
              </w:rPr>
              <w:t>5.149</w:t>
            </w:r>
            <w:r w:rsidRPr="001C0774">
              <w:rPr>
                <w:color w:val="000000"/>
              </w:rPr>
              <w:t xml:space="preserve">, </w:t>
            </w:r>
            <w:r w:rsidRPr="001C0774">
              <w:rPr>
                <w:b/>
                <w:color w:val="000000"/>
              </w:rPr>
              <w:t>5.551H</w:t>
            </w:r>
            <w:r w:rsidRPr="001C0774">
              <w:rPr>
                <w:color w:val="000000"/>
              </w:rPr>
              <w:t xml:space="preserve">, </w:t>
            </w:r>
            <w:r w:rsidRPr="001C0774">
              <w:rPr>
                <w:b/>
                <w:color w:val="000000"/>
              </w:rPr>
              <w:t>5.551I</w:t>
            </w:r>
            <w:r w:rsidRPr="001C0774">
              <w:rPr>
                <w:color w:val="000000"/>
              </w:rPr>
              <w:t>)</w:t>
            </w:r>
          </w:p>
        </w:tc>
        <w:tc>
          <w:tcPr>
            <w:tcW w:w="939" w:type="pct"/>
          </w:tcPr>
          <w:p w14:paraId="46601A5C" w14:textId="77777777" w:rsidR="00B64514" w:rsidRPr="001C0774" w:rsidRDefault="00B64514" w:rsidP="0001111E">
            <w:pPr>
              <w:pStyle w:val="Tabletext"/>
              <w:rPr>
                <w:color w:val="000000"/>
              </w:rPr>
            </w:pPr>
            <w:r w:rsidRPr="001C0774">
              <w:rPr>
                <w:color w:val="000000"/>
              </w:rPr>
              <w:t>CMB blackbody; Galactic synchrotron</w:t>
            </w:r>
          </w:p>
        </w:tc>
        <w:tc>
          <w:tcPr>
            <w:tcW w:w="766" w:type="pct"/>
          </w:tcPr>
          <w:p w14:paraId="6FE00500" w14:textId="77777777" w:rsidR="00B64514" w:rsidRPr="001C0774" w:rsidRDefault="00B64514" w:rsidP="0001111E">
            <w:pPr>
              <w:pStyle w:val="Tabletext"/>
              <w:jc w:val="center"/>
              <w:rPr>
                <w:color w:val="000000"/>
              </w:rPr>
            </w:pPr>
            <w:r w:rsidRPr="001C0774">
              <w:rPr>
                <w:color w:val="000000"/>
              </w:rPr>
              <w:t>2.6</w:t>
            </w:r>
          </w:p>
        </w:tc>
        <w:tc>
          <w:tcPr>
            <w:tcW w:w="780" w:type="pct"/>
          </w:tcPr>
          <w:p w14:paraId="002CB914" w14:textId="77777777" w:rsidR="00B64514" w:rsidRPr="001C0774" w:rsidRDefault="00B64514" w:rsidP="0001111E">
            <w:pPr>
              <w:pStyle w:val="Tabletext"/>
              <w:jc w:val="center"/>
              <w:rPr>
                <w:color w:val="000000"/>
              </w:rPr>
            </w:pPr>
            <w:r w:rsidRPr="001C0774">
              <w:rPr>
                <w:color w:val="000000"/>
              </w:rPr>
              <w:t>30</w:t>
            </w:r>
          </w:p>
        </w:tc>
      </w:tr>
      <w:tr w:rsidR="00B64514" w:rsidRPr="001C0774" w14:paraId="19B0DBD3" w14:textId="77777777" w:rsidTr="00491F84">
        <w:trPr>
          <w:cantSplit/>
          <w:jc w:val="center"/>
        </w:trPr>
        <w:tc>
          <w:tcPr>
            <w:tcW w:w="785" w:type="pct"/>
          </w:tcPr>
          <w:p w14:paraId="74B5E1C7" w14:textId="251120EC" w:rsidR="00B64514" w:rsidRPr="001C0774" w:rsidRDefault="00B64514" w:rsidP="0001111E">
            <w:pPr>
              <w:pStyle w:val="Tabletext"/>
              <w:rPr>
                <w:color w:val="000000"/>
              </w:rPr>
            </w:pPr>
            <w:r w:rsidRPr="001C0774">
              <w:rPr>
                <w:color w:val="000000"/>
              </w:rPr>
              <w:t>72-118 GHz</w:t>
            </w:r>
          </w:p>
        </w:tc>
        <w:tc>
          <w:tcPr>
            <w:tcW w:w="1729" w:type="pct"/>
          </w:tcPr>
          <w:p w14:paraId="00A3889B" w14:textId="77777777" w:rsidR="00B64514" w:rsidRPr="00764ECF" w:rsidRDefault="00B64514" w:rsidP="0001111E">
            <w:pPr>
              <w:pStyle w:val="Tabletext"/>
              <w:rPr>
                <w:color w:val="000000"/>
                <w:lang w:val="en-GB"/>
              </w:rPr>
            </w:pPr>
            <w:r w:rsidRPr="00764ECF">
              <w:rPr>
                <w:color w:val="000000"/>
                <w:lang w:val="en-GB"/>
              </w:rPr>
              <w:t xml:space="preserve">76-77.5 GHz (Primary </w:t>
            </w:r>
            <w:r w:rsidRPr="00764ECF">
              <w:rPr>
                <w:b/>
                <w:color w:val="000000"/>
                <w:lang w:val="en-GB"/>
              </w:rPr>
              <w:t>5.149</w:t>
            </w:r>
            <w:r w:rsidRPr="00764ECF">
              <w:rPr>
                <w:color w:val="000000"/>
                <w:lang w:val="en-GB"/>
              </w:rPr>
              <w:t>)</w:t>
            </w:r>
          </w:p>
          <w:p w14:paraId="1CBC58C9" w14:textId="77777777" w:rsidR="00B64514" w:rsidRPr="00764ECF" w:rsidRDefault="00B64514" w:rsidP="0001111E">
            <w:pPr>
              <w:pStyle w:val="Tabletext"/>
              <w:rPr>
                <w:color w:val="000000"/>
                <w:lang w:val="en-GB"/>
              </w:rPr>
            </w:pPr>
            <w:r w:rsidRPr="00764ECF">
              <w:rPr>
                <w:color w:val="000000"/>
                <w:lang w:val="en-GB"/>
              </w:rPr>
              <w:t xml:space="preserve">77.5-79 GHz (Secondary </w:t>
            </w:r>
            <w:r w:rsidRPr="00764ECF">
              <w:rPr>
                <w:b/>
                <w:color w:val="000000"/>
                <w:lang w:val="en-GB"/>
              </w:rPr>
              <w:t>5.149</w:t>
            </w:r>
            <w:r w:rsidRPr="00764ECF">
              <w:rPr>
                <w:color w:val="000000"/>
                <w:lang w:val="en-GB"/>
              </w:rPr>
              <w:t>)</w:t>
            </w:r>
          </w:p>
          <w:p w14:paraId="00A6CC86" w14:textId="77777777" w:rsidR="00B64514" w:rsidRPr="00764ECF" w:rsidRDefault="00B64514" w:rsidP="0001111E">
            <w:pPr>
              <w:pStyle w:val="Tabletext"/>
              <w:rPr>
                <w:color w:val="000000"/>
                <w:lang w:val="en-GB"/>
              </w:rPr>
            </w:pPr>
            <w:r w:rsidRPr="00764ECF">
              <w:rPr>
                <w:color w:val="000000"/>
                <w:lang w:val="en-GB"/>
              </w:rPr>
              <w:t xml:space="preserve">79-86 GHz (Primary </w:t>
            </w:r>
            <w:r w:rsidRPr="00764ECF">
              <w:rPr>
                <w:b/>
                <w:color w:val="000000"/>
                <w:lang w:val="en-GB"/>
              </w:rPr>
              <w:t>5.149</w:t>
            </w:r>
            <w:r w:rsidRPr="00764ECF">
              <w:rPr>
                <w:color w:val="000000"/>
                <w:lang w:val="en-GB"/>
              </w:rPr>
              <w:t>)</w:t>
            </w:r>
          </w:p>
          <w:p w14:paraId="1A00E3D2" w14:textId="77777777" w:rsidR="00B64514" w:rsidRPr="00764ECF" w:rsidRDefault="00B64514" w:rsidP="0001111E">
            <w:pPr>
              <w:pStyle w:val="Tabletext"/>
              <w:rPr>
                <w:color w:val="000000"/>
                <w:lang w:val="en-GB"/>
              </w:rPr>
            </w:pPr>
            <w:r w:rsidRPr="00764ECF">
              <w:rPr>
                <w:color w:val="000000"/>
                <w:lang w:val="en-GB"/>
              </w:rPr>
              <w:t xml:space="preserve">86-92 GHz (Primary </w:t>
            </w:r>
            <w:r w:rsidRPr="00764ECF">
              <w:rPr>
                <w:b/>
                <w:color w:val="000000"/>
                <w:lang w:val="en-GB"/>
              </w:rPr>
              <w:t>5.340</w:t>
            </w:r>
            <w:r w:rsidRPr="00764ECF">
              <w:rPr>
                <w:color w:val="000000"/>
                <w:lang w:val="en-GB"/>
              </w:rPr>
              <w:t>)</w:t>
            </w:r>
          </w:p>
          <w:p w14:paraId="2F30B4CA" w14:textId="77777777" w:rsidR="00B64514" w:rsidRPr="00764ECF" w:rsidRDefault="00B64514" w:rsidP="0001111E">
            <w:pPr>
              <w:pStyle w:val="Tabletext"/>
              <w:rPr>
                <w:color w:val="000000"/>
                <w:lang w:val="en-GB"/>
              </w:rPr>
            </w:pPr>
            <w:r w:rsidRPr="00764ECF">
              <w:rPr>
                <w:color w:val="000000"/>
                <w:lang w:val="en-GB"/>
              </w:rPr>
              <w:t xml:space="preserve">92-94 GHz (Primary </w:t>
            </w:r>
            <w:r w:rsidRPr="00764ECF">
              <w:rPr>
                <w:b/>
                <w:color w:val="000000"/>
                <w:lang w:val="en-GB"/>
              </w:rPr>
              <w:t>5.149</w:t>
            </w:r>
            <w:r w:rsidRPr="00764ECF">
              <w:rPr>
                <w:color w:val="000000"/>
                <w:lang w:val="en-GB"/>
              </w:rPr>
              <w:t>)</w:t>
            </w:r>
          </w:p>
          <w:p w14:paraId="7A946745" w14:textId="77777777" w:rsidR="00B64514" w:rsidRPr="00764ECF" w:rsidRDefault="00B64514" w:rsidP="0001111E">
            <w:pPr>
              <w:pStyle w:val="Tabletext"/>
              <w:rPr>
                <w:color w:val="000000"/>
                <w:lang w:val="en-GB"/>
              </w:rPr>
            </w:pPr>
            <w:r w:rsidRPr="00764ECF">
              <w:rPr>
                <w:color w:val="000000"/>
                <w:lang w:val="en-GB"/>
              </w:rPr>
              <w:t xml:space="preserve">94-94.1 GHz (Secondary </w:t>
            </w:r>
            <w:r w:rsidRPr="00764ECF">
              <w:rPr>
                <w:b/>
                <w:color w:val="000000"/>
                <w:lang w:val="en-GB"/>
              </w:rPr>
              <w:t>5.562A</w:t>
            </w:r>
            <w:r w:rsidRPr="00764ECF">
              <w:rPr>
                <w:color w:val="000000"/>
                <w:lang w:val="en-GB"/>
              </w:rPr>
              <w:t>)</w:t>
            </w:r>
          </w:p>
          <w:p w14:paraId="2A4AC39E" w14:textId="77777777" w:rsidR="00B64514" w:rsidRPr="00764ECF" w:rsidRDefault="00B64514" w:rsidP="0001111E">
            <w:pPr>
              <w:pStyle w:val="Tabletext"/>
              <w:rPr>
                <w:color w:val="000000"/>
                <w:lang w:val="en-GB"/>
              </w:rPr>
            </w:pPr>
            <w:r w:rsidRPr="00764ECF">
              <w:rPr>
                <w:color w:val="000000"/>
                <w:lang w:val="en-GB"/>
              </w:rPr>
              <w:t xml:space="preserve">94.1-100 GHz (Primary </w:t>
            </w:r>
            <w:r w:rsidRPr="00764ECF">
              <w:rPr>
                <w:b/>
                <w:color w:val="000000"/>
                <w:lang w:val="en-GB"/>
              </w:rPr>
              <w:t>5.149</w:t>
            </w:r>
            <w:r w:rsidRPr="00764ECF">
              <w:rPr>
                <w:color w:val="000000"/>
                <w:lang w:val="en-GB"/>
              </w:rPr>
              <w:t>)</w:t>
            </w:r>
          </w:p>
          <w:p w14:paraId="113F607D" w14:textId="77777777" w:rsidR="00B64514" w:rsidRPr="00764ECF" w:rsidRDefault="00B64514" w:rsidP="0001111E">
            <w:pPr>
              <w:pStyle w:val="Tabletext"/>
              <w:rPr>
                <w:color w:val="000000"/>
                <w:lang w:val="en-GB"/>
              </w:rPr>
            </w:pPr>
            <w:r w:rsidRPr="00764ECF">
              <w:rPr>
                <w:color w:val="000000"/>
                <w:lang w:val="en-GB"/>
              </w:rPr>
              <w:t xml:space="preserve">100-102 GHz (Primary </w:t>
            </w:r>
            <w:r w:rsidRPr="00764ECF">
              <w:rPr>
                <w:b/>
                <w:color w:val="000000"/>
                <w:lang w:val="en-GB"/>
              </w:rPr>
              <w:t>5.340</w:t>
            </w:r>
            <w:r w:rsidRPr="00764ECF">
              <w:rPr>
                <w:color w:val="000000"/>
                <w:lang w:val="en-GB"/>
              </w:rPr>
              <w:t>)</w:t>
            </w:r>
          </w:p>
          <w:p w14:paraId="476557F4" w14:textId="77777777" w:rsidR="00B64514" w:rsidRPr="00764ECF" w:rsidRDefault="00B64514" w:rsidP="0001111E">
            <w:pPr>
              <w:pStyle w:val="Tabletext"/>
              <w:rPr>
                <w:color w:val="000000"/>
                <w:lang w:val="en-GB"/>
              </w:rPr>
            </w:pPr>
            <w:r w:rsidRPr="00764ECF">
              <w:rPr>
                <w:color w:val="000000"/>
                <w:lang w:val="en-GB"/>
              </w:rPr>
              <w:t xml:space="preserve">102-105 GHz (Primary </w:t>
            </w:r>
            <w:r w:rsidRPr="00764ECF">
              <w:rPr>
                <w:b/>
                <w:color w:val="000000"/>
                <w:lang w:val="en-GB"/>
              </w:rPr>
              <w:t>5.149</w:t>
            </w:r>
            <w:r w:rsidRPr="00764ECF">
              <w:rPr>
                <w:color w:val="000000"/>
                <w:lang w:val="en-GB"/>
              </w:rPr>
              <w:t>)</w:t>
            </w:r>
          </w:p>
          <w:p w14:paraId="15EBFC7E" w14:textId="77777777" w:rsidR="00B64514" w:rsidRPr="00764ECF" w:rsidRDefault="00B64514" w:rsidP="0001111E">
            <w:pPr>
              <w:pStyle w:val="Tabletext"/>
              <w:rPr>
                <w:color w:val="000000"/>
                <w:lang w:val="en-GB"/>
              </w:rPr>
            </w:pPr>
            <w:r w:rsidRPr="00764ECF">
              <w:rPr>
                <w:color w:val="000000"/>
                <w:lang w:val="en-GB"/>
              </w:rPr>
              <w:t xml:space="preserve">105-109.5 GHz (Primary </w:t>
            </w:r>
            <w:r w:rsidRPr="00764ECF">
              <w:rPr>
                <w:b/>
                <w:color w:val="000000"/>
                <w:lang w:val="en-GB"/>
              </w:rPr>
              <w:t>5.149</w:t>
            </w:r>
            <w:r w:rsidRPr="00764ECF">
              <w:rPr>
                <w:color w:val="000000"/>
                <w:lang w:val="en-GB"/>
              </w:rPr>
              <w:t xml:space="preserve">, </w:t>
            </w:r>
            <w:r w:rsidRPr="00764ECF">
              <w:rPr>
                <w:b/>
                <w:color w:val="000000"/>
                <w:lang w:val="en-GB"/>
              </w:rPr>
              <w:t>5.562B</w:t>
            </w:r>
            <w:r w:rsidRPr="00764ECF">
              <w:rPr>
                <w:color w:val="000000"/>
                <w:lang w:val="en-GB"/>
              </w:rPr>
              <w:t>)</w:t>
            </w:r>
          </w:p>
          <w:p w14:paraId="194220E1" w14:textId="77777777" w:rsidR="00B64514" w:rsidRPr="00764ECF" w:rsidRDefault="00B64514" w:rsidP="0001111E">
            <w:pPr>
              <w:pStyle w:val="Tabletext"/>
              <w:rPr>
                <w:color w:val="000000"/>
                <w:lang w:val="en-GB"/>
              </w:rPr>
            </w:pPr>
            <w:r w:rsidRPr="00764ECF">
              <w:rPr>
                <w:color w:val="000000"/>
                <w:lang w:val="en-GB"/>
              </w:rPr>
              <w:t xml:space="preserve">109.5-111.8 GHz (Primary </w:t>
            </w:r>
            <w:r w:rsidRPr="00764ECF">
              <w:rPr>
                <w:b/>
                <w:color w:val="000000"/>
                <w:lang w:val="en-GB"/>
              </w:rPr>
              <w:t>5.340</w:t>
            </w:r>
            <w:r w:rsidRPr="00764ECF">
              <w:rPr>
                <w:color w:val="000000"/>
                <w:lang w:val="en-GB"/>
              </w:rPr>
              <w:t>)</w:t>
            </w:r>
          </w:p>
          <w:p w14:paraId="18F40692" w14:textId="77777777" w:rsidR="00B64514" w:rsidRPr="00764ECF" w:rsidRDefault="00B64514" w:rsidP="0001111E">
            <w:pPr>
              <w:pStyle w:val="Tabletext"/>
              <w:rPr>
                <w:color w:val="000000"/>
                <w:lang w:val="en-GB"/>
              </w:rPr>
            </w:pPr>
            <w:r w:rsidRPr="00764ECF">
              <w:rPr>
                <w:color w:val="000000"/>
                <w:lang w:val="en-GB"/>
              </w:rPr>
              <w:t xml:space="preserve">111.8-114.25 GHz (Primary </w:t>
            </w:r>
            <w:r w:rsidRPr="00764ECF">
              <w:rPr>
                <w:b/>
                <w:color w:val="000000"/>
                <w:lang w:val="en-GB"/>
              </w:rPr>
              <w:t>5.149</w:t>
            </w:r>
            <w:r w:rsidRPr="00764ECF">
              <w:rPr>
                <w:color w:val="000000"/>
                <w:lang w:val="en-GB"/>
              </w:rPr>
              <w:t xml:space="preserve">, </w:t>
            </w:r>
            <w:r w:rsidRPr="00764ECF">
              <w:rPr>
                <w:b/>
                <w:color w:val="000000"/>
                <w:lang w:val="en-GB"/>
              </w:rPr>
              <w:t>5.562B</w:t>
            </w:r>
            <w:r w:rsidRPr="00764ECF">
              <w:rPr>
                <w:color w:val="000000"/>
                <w:lang w:val="en-GB"/>
              </w:rPr>
              <w:t>)</w:t>
            </w:r>
          </w:p>
          <w:p w14:paraId="64ACD6AB" w14:textId="77777777" w:rsidR="00B64514" w:rsidRPr="00764ECF" w:rsidRDefault="00B64514" w:rsidP="0001111E">
            <w:pPr>
              <w:pStyle w:val="Tabletext"/>
              <w:rPr>
                <w:color w:val="000000"/>
                <w:lang w:val="en-GB"/>
              </w:rPr>
            </w:pPr>
            <w:r w:rsidRPr="00764ECF">
              <w:rPr>
                <w:color w:val="000000"/>
                <w:lang w:val="en-GB"/>
              </w:rPr>
              <w:t xml:space="preserve">114.25-116 GHz (Primary </w:t>
            </w:r>
            <w:r w:rsidRPr="00764ECF">
              <w:rPr>
                <w:b/>
                <w:color w:val="000000"/>
                <w:lang w:val="en-GB"/>
              </w:rPr>
              <w:t>5.340</w:t>
            </w:r>
            <w:r w:rsidRPr="00764ECF">
              <w:rPr>
                <w:color w:val="000000"/>
                <w:lang w:val="en-GB"/>
              </w:rPr>
              <w:t>)</w:t>
            </w:r>
          </w:p>
        </w:tc>
        <w:tc>
          <w:tcPr>
            <w:tcW w:w="939" w:type="pct"/>
          </w:tcPr>
          <w:p w14:paraId="55B450D6" w14:textId="77777777" w:rsidR="00B64514" w:rsidRPr="00764ECF" w:rsidRDefault="00B64514" w:rsidP="006A1716">
            <w:pPr>
              <w:pStyle w:val="Tabletext"/>
              <w:jc w:val="left"/>
              <w:rPr>
                <w:color w:val="000000"/>
                <w:lang w:val="en-GB"/>
              </w:rPr>
            </w:pPr>
            <w:r w:rsidRPr="00764ECF">
              <w:rPr>
                <w:color w:val="000000"/>
                <w:lang w:val="en-GB"/>
              </w:rPr>
              <w:t>CMB blackbody;</w:t>
            </w:r>
          </w:p>
          <w:p w14:paraId="018DFF1B" w14:textId="77777777" w:rsidR="00B64514" w:rsidRPr="00764ECF" w:rsidRDefault="00B64514" w:rsidP="006A1716">
            <w:pPr>
              <w:pStyle w:val="Tabletext"/>
              <w:jc w:val="left"/>
              <w:rPr>
                <w:color w:val="000000"/>
                <w:lang w:val="en-GB"/>
              </w:rPr>
            </w:pPr>
            <w:r w:rsidRPr="00764ECF">
              <w:rPr>
                <w:color w:val="000000"/>
                <w:lang w:val="en-GB"/>
              </w:rPr>
              <w:t>Galactic dust emission;</w:t>
            </w:r>
          </w:p>
          <w:p w14:paraId="3F806EB9" w14:textId="77777777" w:rsidR="00B64514" w:rsidRPr="00764ECF" w:rsidRDefault="00B64514" w:rsidP="006A1716">
            <w:pPr>
              <w:pStyle w:val="Tabletext"/>
              <w:jc w:val="left"/>
              <w:rPr>
                <w:color w:val="000000"/>
                <w:lang w:val="en-GB"/>
              </w:rPr>
            </w:pPr>
            <w:r w:rsidRPr="00764ECF">
              <w:rPr>
                <w:color w:val="000000"/>
                <w:lang w:val="en-GB"/>
              </w:rPr>
              <w:t>Galactic synchrotron;</w:t>
            </w:r>
          </w:p>
          <w:p w14:paraId="3D2486BA" w14:textId="77777777" w:rsidR="00B64514" w:rsidRPr="00764ECF" w:rsidRDefault="00B64514" w:rsidP="006A1716">
            <w:pPr>
              <w:pStyle w:val="Tabletext"/>
              <w:jc w:val="left"/>
              <w:rPr>
                <w:color w:val="000000"/>
                <w:lang w:val="en-GB"/>
              </w:rPr>
            </w:pPr>
            <w:r w:rsidRPr="00764ECF">
              <w:rPr>
                <w:color w:val="000000"/>
                <w:lang w:val="en-GB"/>
              </w:rPr>
              <w:t>Sunyaev-Zeldovich effect</w:t>
            </w:r>
          </w:p>
        </w:tc>
        <w:tc>
          <w:tcPr>
            <w:tcW w:w="766" w:type="pct"/>
          </w:tcPr>
          <w:p w14:paraId="3D515281" w14:textId="77777777" w:rsidR="00B64514" w:rsidRPr="001C0774" w:rsidRDefault="00B64514" w:rsidP="0001111E">
            <w:pPr>
              <w:pStyle w:val="Tabletext"/>
              <w:jc w:val="center"/>
              <w:rPr>
                <w:color w:val="000000"/>
              </w:rPr>
            </w:pPr>
            <w:r w:rsidRPr="001C0774">
              <w:rPr>
                <w:color w:val="000000"/>
              </w:rPr>
              <w:t>3</w:t>
            </w:r>
          </w:p>
        </w:tc>
        <w:tc>
          <w:tcPr>
            <w:tcW w:w="780" w:type="pct"/>
          </w:tcPr>
          <w:p w14:paraId="73D6FCE5" w14:textId="77777777" w:rsidR="00B64514" w:rsidRPr="001C0774" w:rsidRDefault="00B64514" w:rsidP="0001111E">
            <w:pPr>
              <w:pStyle w:val="Tabletext"/>
              <w:jc w:val="center"/>
              <w:rPr>
                <w:color w:val="000000"/>
              </w:rPr>
            </w:pPr>
            <w:r w:rsidRPr="001C0774">
              <w:rPr>
                <w:color w:val="000000"/>
              </w:rPr>
              <w:t>40</w:t>
            </w:r>
          </w:p>
        </w:tc>
      </w:tr>
      <w:tr w:rsidR="00B64514" w:rsidRPr="001C0774" w14:paraId="7E2C5A3D" w14:textId="77777777" w:rsidTr="00491F84">
        <w:trPr>
          <w:cantSplit/>
          <w:jc w:val="center"/>
        </w:trPr>
        <w:tc>
          <w:tcPr>
            <w:tcW w:w="785" w:type="pct"/>
          </w:tcPr>
          <w:p w14:paraId="30EDE03B" w14:textId="77777777" w:rsidR="00B64514" w:rsidRPr="001C0774" w:rsidRDefault="00B64514" w:rsidP="0001111E">
            <w:pPr>
              <w:pStyle w:val="Tabletext"/>
              <w:rPr>
                <w:color w:val="000000"/>
              </w:rPr>
            </w:pPr>
            <w:r w:rsidRPr="001C0774">
              <w:rPr>
                <w:color w:val="000000"/>
              </w:rPr>
              <w:t>122-180 GHz</w:t>
            </w:r>
          </w:p>
        </w:tc>
        <w:tc>
          <w:tcPr>
            <w:tcW w:w="1729" w:type="pct"/>
          </w:tcPr>
          <w:p w14:paraId="30C00237" w14:textId="77777777" w:rsidR="00B64514" w:rsidRPr="00764ECF" w:rsidRDefault="00B64514" w:rsidP="0001111E">
            <w:pPr>
              <w:pStyle w:val="Tabletext"/>
              <w:rPr>
                <w:color w:val="000000"/>
                <w:lang w:val="en-GB"/>
              </w:rPr>
            </w:pPr>
            <w:r w:rsidRPr="00764ECF">
              <w:rPr>
                <w:color w:val="000000"/>
                <w:lang w:val="en-GB"/>
              </w:rPr>
              <w:t>123-128.33 GHz (Secondary)</w:t>
            </w:r>
          </w:p>
          <w:p w14:paraId="5121B618" w14:textId="77777777" w:rsidR="00B64514" w:rsidRPr="00764ECF" w:rsidRDefault="00B64514" w:rsidP="003F70A1">
            <w:pPr>
              <w:pStyle w:val="Tabletext"/>
              <w:jc w:val="left"/>
              <w:rPr>
                <w:color w:val="000000"/>
                <w:lang w:val="en-GB"/>
              </w:rPr>
            </w:pPr>
            <w:r w:rsidRPr="00764ECF">
              <w:rPr>
                <w:color w:val="000000"/>
                <w:lang w:val="en-GB"/>
              </w:rPr>
              <w:t xml:space="preserve">128.33-128.59 GHz, 129.23-129.49 GHz (Secondary </w:t>
            </w:r>
            <w:r w:rsidRPr="00764ECF">
              <w:rPr>
                <w:b/>
                <w:color w:val="000000"/>
                <w:lang w:val="en-GB"/>
              </w:rPr>
              <w:t>5.149</w:t>
            </w:r>
            <w:r w:rsidRPr="00764ECF">
              <w:rPr>
                <w:color w:val="000000"/>
                <w:lang w:val="en-GB"/>
              </w:rPr>
              <w:t>)</w:t>
            </w:r>
          </w:p>
          <w:p w14:paraId="1553A6D0" w14:textId="77777777" w:rsidR="00B64514" w:rsidRPr="00764ECF" w:rsidRDefault="00B64514" w:rsidP="0001111E">
            <w:pPr>
              <w:pStyle w:val="Tabletext"/>
              <w:rPr>
                <w:color w:val="000000"/>
                <w:lang w:val="en-GB"/>
              </w:rPr>
            </w:pPr>
            <w:r w:rsidRPr="00764ECF">
              <w:rPr>
                <w:color w:val="000000"/>
                <w:lang w:val="en-GB"/>
              </w:rPr>
              <w:t>129.49-130 GHz (Secondary)</w:t>
            </w:r>
          </w:p>
          <w:p w14:paraId="45334936" w14:textId="77777777" w:rsidR="00B64514" w:rsidRPr="00764ECF" w:rsidRDefault="00B64514" w:rsidP="0001111E">
            <w:pPr>
              <w:pStyle w:val="Tabletext"/>
              <w:rPr>
                <w:color w:val="000000"/>
                <w:lang w:val="en-GB"/>
              </w:rPr>
            </w:pPr>
            <w:r w:rsidRPr="00764ECF">
              <w:rPr>
                <w:color w:val="000000"/>
                <w:lang w:val="en-GB"/>
              </w:rPr>
              <w:t xml:space="preserve">130-134 GHz (Primary </w:t>
            </w:r>
            <w:r w:rsidRPr="00764ECF">
              <w:rPr>
                <w:b/>
                <w:color w:val="000000"/>
                <w:lang w:val="en-GB"/>
              </w:rPr>
              <w:t>5.149</w:t>
            </w:r>
            <w:r w:rsidRPr="00764ECF">
              <w:rPr>
                <w:color w:val="000000"/>
                <w:lang w:val="en-GB"/>
              </w:rPr>
              <w:t xml:space="preserve">, </w:t>
            </w:r>
            <w:r w:rsidRPr="00764ECF">
              <w:rPr>
                <w:b/>
                <w:color w:val="000000"/>
                <w:lang w:val="en-GB"/>
              </w:rPr>
              <w:t>5.562S</w:t>
            </w:r>
            <w:r w:rsidRPr="00764ECF">
              <w:rPr>
                <w:color w:val="000000"/>
                <w:lang w:val="en-GB"/>
              </w:rPr>
              <w:t>)</w:t>
            </w:r>
          </w:p>
          <w:p w14:paraId="5B8C79AD" w14:textId="77777777" w:rsidR="00B64514" w:rsidRPr="00764ECF" w:rsidRDefault="00B64514" w:rsidP="0001111E">
            <w:pPr>
              <w:pStyle w:val="Tabletext"/>
              <w:rPr>
                <w:color w:val="000000"/>
                <w:lang w:val="en-GB"/>
              </w:rPr>
            </w:pPr>
            <w:r w:rsidRPr="00764ECF">
              <w:rPr>
                <w:color w:val="000000"/>
                <w:lang w:val="en-GB"/>
              </w:rPr>
              <w:t>134-136 GHz (Secondary)</w:t>
            </w:r>
          </w:p>
          <w:p w14:paraId="3724D29E" w14:textId="77777777" w:rsidR="00B64514" w:rsidRPr="00764ECF" w:rsidRDefault="00B64514" w:rsidP="0001111E">
            <w:pPr>
              <w:pStyle w:val="Tabletext"/>
              <w:rPr>
                <w:color w:val="000000"/>
                <w:lang w:val="en-GB"/>
              </w:rPr>
            </w:pPr>
            <w:r w:rsidRPr="00764ECF">
              <w:rPr>
                <w:color w:val="000000"/>
                <w:lang w:val="en-GB"/>
              </w:rPr>
              <w:t xml:space="preserve">136-148.5 GHz (Primary </w:t>
            </w:r>
            <w:r w:rsidRPr="00764ECF">
              <w:rPr>
                <w:b/>
                <w:color w:val="000000"/>
                <w:lang w:val="en-GB"/>
              </w:rPr>
              <w:t>5.149</w:t>
            </w:r>
            <w:r w:rsidRPr="00764ECF">
              <w:rPr>
                <w:color w:val="000000"/>
                <w:lang w:val="en-GB"/>
              </w:rPr>
              <w:t>)</w:t>
            </w:r>
          </w:p>
          <w:p w14:paraId="1AB0B90A" w14:textId="77777777" w:rsidR="00B64514" w:rsidRPr="00764ECF" w:rsidRDefault="00B64514" w:rsidP="0001111E">
            <w:pPr>
              <w:pStyle w:val="Tabletext"/>
              <w:rPr>
                <w:color w:val="000000"/>
                <w:lang w:val="en-GB"/>
              </w:rPr>
            </w:pPr>
            <w:r w:rsidRPr="00764ECF">
              <w:rPr>
                <w:color w:val="000000"/>
                <w:lang w:val="en-GB"/>
              </w:rPr>
              <w:t xml:space="preserve">148.5-151.5 GHz (Primary </w:t>
            </w:r>
            <w:r w:rsidRPr="00764ECF">
              <w:rPr>
                <w:b/>
                <w:color w:val="000000"/>
                <w:lang w:val="en-GB"/>
              </w:rPr>
              <w:t>5.340</w:t>
            </w:r>
            <w:r w:rsidRPr="00764ECF">
              <w:rPr>
                <w:color w:val="000000"/>
                <w:lang w:val="en-GB"/>
              </w:rPr>
              <w:t>)</w:t>
            </w:r>
          </w:p>
          <w:p w14:paraId="08B76C9C" w14:textId="77777777" w:rsidR="00B64514" w:rsidRPr="00764ECF" w:rsidRDefault="00B64514" w:rsidP="0001111E">
            <w:pPr>
              <w:pStyle w:val="Tabletext"/>
              <w:rPr>
                <w:color w:val="000000"/>
                <w:lang w:val="en-GB"/>
              </w:rPr>
            </w:pPr>
            <w:r w:rsidRPr="00764ECF">
              <w:rPr>
                <w:color w:val="000000"/>
                <w:lang w:val="en-GB"/>
              </w:rPr>
              <w:t xml:space="preserve">151.5-158.5 GHz (Primary </w:t>
            </w:r>
            <w:r w:rsidRPr="00764ECF">
              <w:rPr>
                <w:b/>
                <w:color w:val="000000"/>
                <w:lang w:val="en-GB"/>
              </w:rPr>
              <w:t>5.149</w:t>
            </w:r>
            <w:r w:rsidRPr="00764ECF">
              <w:rPr>
                <w:color w:val="000000"/>
                <w:lang w:val="en-GB"/>
              </w:rPr>
              <w:t>)</w:t>
            </w:r>
          </w:p>
          <w:p w14:paraId="7FCE4415" w14:textId="77777777" w:rsidR="00B64514" w:rsidRPr="00764ECF" w:rsidRDefault="00B64514" w:rsidP="0001111E">
            <w:pPr>
              <w:pStyle w:val="Tabletext"/>
              <w:rPr>
                <w:color w:val="000000"/>
                <w:lang w:val="en-GB"/>
              </w:rPr>
            </w:pPr>
            <w:r w:rsidRPr="00764ECF">
              <w:rPr>
                <w:color w:val="000000"/>
                <w:lang w:val="en-GB"/>
              </w:rPr>
              <w:t xml:space="preserve">164-167 GHz (Primary </w:t>
            </w:r>
            <w:r w:rsidRPr="00764ECF">
              <w:rPr>
                <w:b/>
                <w:color w:val="000000"/>
                <w:lang w:val="en-GB"/>
              </w:rPr>
              <w:t>5.340</w:t>
            </w:r>
            <w:r w:rsidRPr="00764ECF">
              <w:rPr>
                <w:color w:val="000000"/>
                <w:lang w:val="en-GB"/>
              </w:rPr>
              <w:t>)</w:t>
            </w:r>
          </w:p>
          <w:p w14:paraId="2716C84D" w14:textId="77777777" w:rsidR="00B64514" w:rsidRPr="00764ECF" w:rsidRDefault="00B64514" w:rsidP="0001111E">
            <w:pPr>
              <w:pStyle w:val="Tabletext"/>
              <w:rPr>
                <w:color w:val="000000"/>
                <w:lang w:val="en-GB"/>
              </w:rPr>
            </w:pPr>
            <w:r w:rsidRPr="00764ECF">
              <w:rPr>
                <w:color w:val="000000"/>
                <w:lang w:val="en-GB"/>
              </w:rPr>
              <w:t>168.59-168.93 (</w:t>
            </w:r>
            <w:r w:rsidRPr="00764ECF">
              <w:rPr>
                <w:b/>
                <w:color w:val="000000"/>
                <w:lang w:val="en-GB"/>
              </w:rPr>
              <w:t>5.149</w:t>
            </w:r>
            <w:r w:rsidRPr="00764ECF">
              <w:rPr>
                <w:color w:val="000000"/>
                <w:lang w:val="en-GB"/>
              </w:rPr>
              <w:t>)</w:t>
            </w:r>
          </w:p>
          <w:p w14:paraId="300EF064" w14:textId="77777777" w:rsidR="00B64514" w:rsidRPr="00764ECF" w:rsidRDefault="00B64514" w:rsidP="0001111E">
            <w:pPr>
              <w:pStyle w:val="Tabletext"/>
              <w:rPr>
                <w:color w:val="000000"/>
                <w:lang w:val="en-GB"/>
              </w:rPr>
            </w:pPr>
            <w:r w:rsidRPr="00764ECF">
              <w:rPr>
                <w:color w:val="000000"/>
                <w:lang w:val="en-GB"/>
              </w:rPr>
              <w:t>171.11-171.45 GHz (</w:t>
            </w:r>
            <w:r w:rsidRPr="00764ECF">
              <w:rPr>
                <w:b/>
                <w:color w:val="000000"/>
                <w:lang w:val="en-GB"/>
              </w:rPr>
              <w:t>5.149</w:t>
            </w:r>
            <w:r w:rsidRPr="00764ECF">
              <w:rPr>
                <w:color w:val="000000"/>
                <w:lang w:val="en-GB"/>
              </w:rPr>
              <w:t>)</w:t>
            </w:r>
          </w:p>
          <w:p w14:paraId="4828EB91" w14:textId="77777777" w:rsidR="00B64514" w:rsidRPr="001C0774" w:rsidRDefault="00B64514" w:rsidP="0001111E">
            <w:pPr>
              <w:pStyle w:val="Tabletext"/>
              <w:rPr>
                <w:color w:val="000000"/>
              </w:rPr>
            </w:pPr>
            <w:r w:rsidRPr="001C0774">
              <w:rPr>
                <w:color w:val="000000"/>
              </w:rPr>
              <w:t>172.31-172.65 GHz (</w:t>
            </w:r>
            <w:r w:rsidRPr="001C0774">
              <w:rPr>
                <w:b/>
                <w:color w:val="000000"/>
              </w:rPr>
              <w:t>5.149</w:t>
            </w:r>
            <w:r w:rsidRPr="001C0774">
              <w:rPr>
                <w:color w:val="000000"/>
              </w:rPr>
              <w:t>)</w:t>
            </w:r>
          </w:p>
          <w:p w14:paraId="64E1FF34" w14:textId="77777777" w:rsidR="00B64514" w:rsidRPr="001C0774" w:rsidRDefault="00B64514" w:rsidP="0001111E">
            <w:pPr>
              <w:pStyle w:val="Tabletext"/>
              <w:rPr>
                <w:color w:val="000000"/>
              </w:rPr>
            </w:pPr>
            <w:r w:rsidRPr="001C0774">
              <w:rPr>
                <w:color w:val="000000"/>
              </w:rPr>
              <w:t>173.52-173.85 GHz (</w:t>
            </w:r>
            <w:r w:rsidRPr="001C0774">
              <w:rPr>
                <w:b/>
                <w:color w:val="000000"/>
              </w:rPr>
              <w:t>5.149</w:t>
            </w:r>
            <w:r w:rsidRPr="001C0774">
              <w:rPr>
                <w:color w:val="000000"/>
              </w:rPr>
              <w:t>)</w:t>
            </w:r>
          </w:p>
        </w:tc>
        <w:tc>
          <w:tcPr>
            <w:tcW w:w="939" w:type="pct"/>
          </w:tcPr>
          <w:p w14:paraId="4D084C73" w14:textId="77777777" w:rsidR="00B64514" w:rsidRPr="00764ECF" w:rsidRDefault="00B64514" w:rsidP="006A1716">
            <w:pPr>
              <w:pStyle w:val="Tabletext"/>
              <w:jc w:val="left"/>
              <w:rPr>
                <w:color w:val="000000"/>
                <w:lang w:val="en-GB"/>
              </w:rPr>
            </w:pPr>
            <w:r w:rsidRPr="00764ECF">
              <w:rPr>
                <w:color w:val="000000"/>
                <w:lang w:val="en-GB"/>
              </w:rPr>
              <w:t>CMB blackbody;</w:t>
            </w:r>
          </w:p>
          <w:p w14:paraId="5269BA75" w14:textId="77777777" w:rsidR="00B64514" w:rsidRPr="00764ECF" w:rsidRDefault="00B64514" w:rsidP="006A1716">
            <w:pPr>
              <w:pStyle w:val="Tabletext"/>
              <w:jc w:val="left"/>
              <w:rPr>
                <w:color w:val="000000"/>
                <w:lang w:val="en-GB"/>
              </w:rPr>
            </w:pPr>
            <w:r w:rsidRPr="00764ECF">
              <w:rPr>
                <w:color w:val="000000"/>
                <w:lang w:val="en-GB"/>
              </w:rPr>
              <w:t>Galactic dust emission;</w:t>
            </w:r>
          </w:p>
          <w:p w14:paraId="3D22FCCF" w14:textId="77777777" w:rsidR="00B64514" w:rsidRPr="00764ECF" w:rsidRDefault="00B64514" w:rsidP="006A1716">
            <w:pPr>
              <w:pStyle w:val="Tabletext"/>
              <w:jc w:val="left"/>
              <w:rPr>
                <w:color w:val="000000"/>
                <w:lang w:val="en-GB"/>
              </w:rPr>
            </w:pPr>
            <w:r w:rsidRPr="00764ECF">
              <w:rPr>
                <w:color w:val="000000"/>
                <w:lang w:val="en-GB"/>
              </w:rPr>
              <w:t>Galactic synchrotron;</w:t>
            </w:r>
          </w:p>
          <w:p w14:paraId="02497708" w14:textId="77777777" w:rsidR="00B64514" w:rsidRPr="00764ECF" w:rsidRDefault="00B64514" w:rsidP="006A1716">
            <w:pPr>
              <w:pStyle w:val="Tabletext"/>
              <w:jc w:val="left"/>
              <w:rPr>
                <w:color w:val="000000"/>
                <w:lang w:val="en-GB"/>
              </w:rPr>
            </w:pPr>
            <w:r w:rsidRPr="00764ECF">
              <w:rPr>
                <w:color w:val="000000"/>
                <w:lang w:val="en-GB"/>
              </w:rPr>
              <w:t>Sunyaev-Zeldovich effect</w:t>
            </w:r>
          </w:p>
        </w:tc>
        <w:tc>
          <w:tcPr>
            <w:tcW w:w="766" w:type="pct"/>
          </w:tcPr>
          <w:p w14:paraId="57681B9D" w14:textId="77777777" w:rsidR="00B64514" w:rsidRPr="001C0774" w:rsidRDefault="00B64514" w:rsidP="0001111E">
            <w:pPr>
              <w:pStyle w:val="Tabletext"/>
              <w:jc w:val="center"/>
              <w:rPr>
                <w:color w:val="000000"/>
              </w:rPr>
            </w:pPr>
            <w:r w:rsidRPr="001C0774">
              <w:rPr>
                <w:color w:val="000000"/>
              </w:rPr>
              <w:t>6</w:t>
            </w:r>
          </w:p>
        </w:tc>
        <w:tc>
          <w:tcPr>
            <w:tcW w:w="780" w:type="pct"/>
          </w:tcPr>
          <w:p w14:paraId="4FF8283C" w14:textId="77777777" w:rsidR="00B64514" w:rsidRPr="001C0774" w:rsidRDefault="00B64514" w:rsidP="0001111E">
            <w:pPr>
              <w:pStyle w:val="Tabletext"/>
              <w:jc w:val="center"/>
              <w:rPr>
                <w:color w:val="000000"/>
              </w:rPr>
            </w:pPr>
            <w:r w:rsidRPr="001C0774">
              <w:rPr>
                <w:color w:val="000000"/>
              </w:rPr>
              <w:t>50</w:t>
            </w:r>
          </w:p>
        </w:tc>
      </w:tr>
    </w:tbl>
    <w:p w14:paraId="6C764ACE" w14:textId="581115CE" w:rsidR="00491F84" w:rsidRDefault="00491F84">
      <w:r>
        <w:br w:type="page"/>
      </w:r>
    </w:p>
    <w:p w14:paraId="2C83EF9B" w14:textId="25467363" w:rsidR="00491F84" w:rsidRPr="00764ECF" w:rsidRDefault="00491F84" w:rsidP="00491F84">
      <w:pPr>
        <w:pStyle w:val="TableNo"/>
        <w:rPr>
          <w:lang w:val="en-GB"/>
        </w:rPr>
      </w:pPr>
      <w:r w:rsidRPr="00764ECF">
        <w:rPr>
          <w:lang w:val="en-GB"/>
        </w:rPr>
        <w:lastRenderedPageBreak/>
        <w:t xml:space="preserve">TABLE 2 </w:t>
      </w:r>
      <w:r>
        <w:rPr>
          <w:lang w:val="en-GB"/>
        </w:rPr>
        <w:t>(</w:t>
      </w:r>
      <w:r w:rsidRPr="00491F84">
        <w:rPr>
          <w:i/>
          <w:iCs/>
          <w:lang w:val="en-GB"/>
        </w:rPr>
        <w:t>end</w:t>
      </w:r>
      <w:r>
        <w:rPr>
          <w:lang w:val="en-GB"/>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12"/>
        <w:gridCol w:w="3329"/>
        <w:gridCol w:w="10"/>
        <w:gridCol w:w="1799"/>
        <w:gridCol w:w="15"/>
        <w:gridCol w:w="1460"/>
        <w:gridCol w:w="21"/>
        <w:gridCol w:w="1483"/>
      </w:tblGrid>
      <w:tr w:rsidR="00491F84" w:rsidRPr="00614B49" w14:paraId="7DEEB950" w14:textId="77777777" w:rsidTr="00491F84">
        <w:trPr>
          <w:cantSplit/>
          <w:tblHeader/>
          <w:jc w:val="center"/>
        </w:trPr>
        <w:tc>
          <w:tcPr>
            <w:tcW w:w="785" w:type="pct"/>
          </w:tcPr>
          <w:p w14:paraId="7CE1FD7A" w14:textId="77777777" w:rsidR="00491F84" w:rsidRPr="001C0774" w:rsidRDefault="00491F84" w:rsidP="0001111E">
            <w:pPr>
              <w:pStyle w:val="Tablehead"/>
            </w:pPr>
            <w:r w:rsidRPr="001C0774">
              <w:t>Measurement band</w:t>
            </w:r>
            <w:r>
              <w:t xml:space="preserve"> </w:t>
            </w:r>
            <w:r>
              <w:rPr>
                <w:sz w:val="23"/>
                <w:szCs w:val="23"/>
                <w:vertAlign w:val="superscript"/>
              </w:rPr>
              <w:t>(1)</w:t>
            </w:r>
          </w:p>
        </w:tc>
        <w:tc>
          <w:tcPr>
            <w:tcW w:w="1734" w:type="pct"/>
            <w:gridSpan w:val="2"/>
          </w:tcPr>
          <w:p w14:paraId="04C61C66" w14:textId="77777777" w:rsidR="00491F84" w:rsidRPr="001C0774" w:rsidRDefault="00491F84" w:rsidP="0001111E">
            <w:pPr>
              <w:pStyle w:val="Tablehead"/>
            </w:pPr>
            <w:r w:rsidRPr="001C0774">
              <w:t>RAS allocations and identifications</w:t>
            </w:r>
          </w:p>
        </w:tc>
        <w:tc>
          <w:tcPr>
            <w:tcW w:w="942" w:type="pct"/>
            <w:gridSpan w:val="2"/>
          </w:tcPr>
          <w:p w14:paraId="3F3C17E6" w14:textId="77777777" w:rsidR="00491F84" w:rsidRPr="001C0774" w:rsidRDefault="00491F84" w:rsidP="0001111E">
            <w:pPr>
              <w:pStyle w:val="Tablehead"/>
            </w:pPr>
            <w:r w:rsidRPr="001C0774">
              <w:t>Scientific observable</w:t>
            </w:r>
          </w:p>
        </w:tc>
        <w:tc>
          <w:tcPr>
            <w:tcW w:w="769" w:type="pct"/>
            <w:gridSpan w:val="2"/>
          </w:tcPr>
          <w:p w14:paraId="7F6D97C9" w14:textId="77777777" w:rsidR="00491F84" w:rsidRPr="00E95DF7" w:rsidRDefault="00491F84" w:rsidP="0001111E">
            <w:pPr>
              <w:pStyle w:val="Tablehead"/>
              <w:rPr>
                <w:lang w:val="en-GB"/>
              </w:rPr>
            </w:pPr>
            <w:r w:rsidRPr="00764ECF">
              <w:rPr>
                <w:lang w:val="en-GB"/>
              </w:rPr>
              <w:t xml:space="preserve">Typical band-integrated atmospheric power </w:t>
            </w:r>
            <w:r w:rsidRPr="00764ECF">
              <w:rPr>
                <w:lang w:val="en-GB"/>
              </w:rPr>
              <w:br/>
            </w:r>
            <w:r>
              <w:rPr>
                <w:lang w:val="en-GB"/>
              </w:rPr>
              <w:t>(</w:t>
            </w:r>
            <w:r w:rsidRPr="00764ECF">
              <w:rPr>
                <w:lang w:val="en-GB"/>
              </w:rPr>
              <w:t>pW</w:t>
            </w:r>
            <w:r>
              <w:rPr>
                <w:lang w:val="en-GB"/>
              </w:rPr>
              <w:t xml:space="preserve">) </w:t>
            </w:r>
            <w:r w:rsidRPr="00E95DF7">
              <w:rPr>
                <w:sz w:val="23"/>
                <w:szCs w:val="23"/>
                <w:vertAlign w:val="superscript"/>
                <w:lang w:val="en-GB"/>
              </w:rPr>
              <w:t>(</w:t>
            </w:r>
            <w:r>
              <w:rPr>
                <w:sz w:val="23"/>
                <w:szCs w:val="23"/>
                <w:vertAlign w:val="superscript"/>
                <w:lang w:val="en-GB"/>
              </w:rPr>
              <w:t>2</w:t>
            </w:r>
            <w:r w:rsidRPr="00E95DF7">
              <w:rPr>
                <w:sz w:val="23"/>
                <w:szCs w:val="23"/>
                <w:vertAlign w:val="superscript"/>
                <w:lang w:val="en-GB"/>
              </w:rPr>
              <w:t>)</w:t>
            </w:r>
          </w:p>
        </w:tc>
        <w:tc>
          <w:tcPr>
            <w:tcW w:w="770" w:type="pct"/>
          </w:tcPr>
          <w:p w14:paraId="2A64F3EE" w14:textId="77777777" w:rsidR="00491F84" w:rsidRPr="00321580" w:rsidRDefault="00491F84" w:rsidP="0001111E">
            <w:pPr>
              <w:pStyle w:val="Tablehead"/>
              <w:rPr>
                <w:lang w:val="en-GB"/>
              </w:rPr>
            </w:pPr>
            <w:r w:rsidRPr="00764ECF">
              <w:rPr>
                <w:lang w:val="en-GB"/>
              </w:rPr>
              <w:t xml:space="preserve">Typical atmospheric noise equivalent power </w:t>
            </w:r>
            <w:r w:rsidRPr="00764ECF">
              <w:rPr>
                <w:lang w:val="en-GB"/>
              </w:rPr>
              <w:br/>
            </w:r>
            <w:r>
              <w:rPr>
                <w:lang w:val="en-GB"/>
              </w:rPr>
              <w:t>(</w:t>
            </w:r>
            <w:r w:rsidRPr="00764ECF">
              <w:rPr>
                <w:lang w:val="en-GB"/>
              </w:rPr>
              <w:t>aW Hz</w:t>
            </w:r>
            <w:r w:rsidRPr="00764ECF">
              <w:rPr>
                <w:vertAlign w:val="superscript"/>
                <w:lang w:val="en-GB"/>
              </w:rPr>
              <w:t>-1/2</w:t>
            </w:r>
            <w:r>
              <w:rPr>
                <w:lang w:val="en-GB"/>
              </w:rPr>
              <w:t xml:space="preserve">) </w:t>
            </w:r>
            <w:r w:rsidRPr="00321580">
              <w:rPr>
                <w:sz w:val="23"/>
                <w:szCs w:val="23"/>
                <w:vertAlign w:val="superscript"/>
                <w:lang w:val="en-GB"/>
              </w:rPr>
              <w:t>(</w:t>
            </w:r>
            <w:r>
              <w:rPr>
                <w:sz w:val="23"/>
                <w:szCs w:val="23"/>
                <w:vertAlign w:val="superscript"/>
                <w:lang w:val="en-GB"/>
              </w:rPr>
              <w:t>2</w:t>
            </w:r>
            <w:r w:rsidRPr="00321580">
              <w:rPr>
                <w:sz w:val="23"/>
                <w:szCs w:val="23"/>
                <w:vertAlign w:val="superscript"/>
                <w:lang w:val="en-GB"/>
              </w:rPr>
              <w:t>)</w:t>
            </w:r>
          </w:p>
        </w:tc>
      </w:tr>
      <w:tr w:rsidR="00B64514" w:rsidRPr="001C0774" w14:paraId="414DF1AC" w14:textId="77777777" w:rsidTr="00491F84">
        <w:trPr>
          <w:cantSplit/>
          <w:jc w:val="center"/>
        </w:trPr>
        <w:tc>
          <w:tcPr>
            <w:tcW w:w="785" w:type="pct"/>
          </w:tcPr>
          <w:p w14:paraId="068ECB34" w14:textId="5D9D092F" w:rsidR="00B64514" w:rsidRPr="001C0774" w:rsidRDefault="00B64514" w:rsidP="0001111E">
            <w:pPr>
              <w:pStyle w:val="Tabletext"/>
              <w:rPr>
                <w:color w:val="000000"/>
              </w:rPr>
            </w:pPr>
            <w:r w:rsidRPr="001C0774">
              <w:rPr>
                <w:color w:val="000000"/>
              </w:rPr>
              <w:t>200-256 GHz</w:t>
            </w:r>
          </w:p>
        </w:tc>
        <w:tc>
          <w:tcPr>
            <w:tcW w:w="1729" w:type="pct"/>
          </w:tcPr>
          <w:p w14:paraId="2F1632E1" w14:textId="77777777" w:rsidR="00B64514" w:rsidRPr="00764ECF" w:rsidRDefault="00B64514" w:rsidP="0001111E">
            <w:pPr>
              <w:pStyle w:val="Tabletext"/>
              <w:rPr>
                <w:color w:val="000000"/>
                <w:lang w:val="en-GB"/>
              </w:rPr>
            </w:pPr>
            <w:r w:rsidRPr="00764ECF">
              <w:rPr>
                <w:color w:val="000000"/>
                <w:lang w:val="en-GB"/>
              </w:rPr>
              <w:t xml:space="preserve">200-209 GHz (Primary </w:t>
            </w:r>
            <w:r w:rsidRPr="00764ECF">
              <w:rPr>
                <w:b/>
                <w:color w:val="000000"/>
                <w:lang w:val="en-GB"/>
              </w:rPr>
              <w:t>5.340</w:t>
            </w:r>
            <w:r w:rsidRPr="00764ECF">
              <w:rPr>
                <w:color w:val="000000"/>
                <w:lang w:val="en-GB"/>
              </w:rPr>
              <w:t>)</w:t>
            </w:r>
          </w:p>
          <w:p w14:paraId="01AAA2EE" w14:textId="77777777" w:rsidR="00B64514" w:rsidRPr="00764ECF" w:rsidRDefault="00B64514" w:rsidP="0001111E">
            <w:pPr>
              <w:pStyle w:val="Tabletext"/>
              <w:rPr>
                <w:color w:val="000000"/>
                <w:lang w:val="en-GB"/>
              </w:rPr>
            </w:pPr>
            <w:r w:rsidRPr="00764ECF">
              <w:rPr>
                <w:color w:val="000000"/>
                <w:lang w:val="en-GB"/>
              </w:rPr>
              <w:t xml:space="preserve">209-226 GHz (Primary </w:t>
            </w:r>
            <w:r w:rsidRPr="00764ECF">
              <w:rPr>
                <w:b/>
                <w:color w:val="000000"/>
                <w:lang w:val="en-GB"/>
              </w:rPr>
              <w:t>5.149</w:t>
            </w:r>
            <w:r w:rsidRPr="00764ECF">
              <w:rPr>
                <w:color w:val="000000"/>
                <w:lang w:val="en-GB"/>
              </w:rPr>
              <w:t>)</w:t>
            </w:r>
          </w:p>
          <w:p w14:paraId="0A3938FD" w14:textId="77777777" w:rsidR="00B64514" w:rsidRPr="00764ECF" w:rsidRDefault="00B64514" w:rsidP="0001111E">
            <w:pPr>
              <w:pStyle w:val="Tabletext"/>
              <w:rPr>
                <w:color w:val="000000"/>
                <w:lang w:val="en-GB"/>
              </w:rPr>
            </w:pPr>
            <w:r w:rsidRPr="00764ECF">
              <w:rPr>
                <w:color w:val="000000"/>
                <w:lang w:val="en-GB"/>
              </w:rPr>
              <w:t xml:space="preserve">226-231.5 GHz (Primary </w:t>
            </w:r>
            <w:r w:rsidRPr="00764ECF">
              <w:rPr>
                <w:b/>
                <w:color w:val="000000"/>
                <w:lang w:val="en-GB"/>
              </w:rPr>
              <w:t>5.340</w:t>
            </w:r>
            <w:r w:rsidRPr="00764ECF">
              <w:rPr>
                <w:color w:val="000000"/>
                <w:lang w:val="en-GB"/>
              </w:rPr>
              <w:t>)</w:t>
            </w:r>
          </w:p>
          <w:p w14:paraId="504C020D" w14:textId="77777777" w:rsidR="00B64514" w:rsidRPr="00764ECF" w:rsidRDefault="00B64514" w:rsidP="0001111E">
            <w:pPr>
              <w:pStyle w:val="Tabletext"/>
              <w:rPr>
                <w:color w:val="000000"/>
                <w:lang w:val="en-GB"/>
              </w:rPr>
            </w:pPr>
            <w:r w:rsidRPr="00764ECF">
              <w:rPr>
                <w:color w:val="000000"/>
                <w:lang w:val="en-GB"/>
              </w:rPr>
              <w:t xml:space="preserve">241-250 GHz (Primary </w:t>
            </w:r>
            <w:r w:rsidRPr="00764ECF">
              <w:rPr>
                <w:b/>
                <w:color w:val="000000"/>
                <w:lang w:val="en-GB"/>
              </w:rPr>
              <w:t>5.149</w:t>
            </w:r>
            <w:r w:rsidRPr="00764ECF">
              <w:rPr>
                <w:color w:val="000000"/>
                <w:lang w:val="en-GB"/>
              </w:rPr>
              <w:t>)</w:t>
            </w:r>
          </w:p>
          <w:p w14:paraId="0EF789C7" w14:textId="77777777" w:rsidR="00B64514" w:rsidRPr="00764ECF" w:rsidRDefault="00B64514" w:rsidP="0001111E">
            <w:pPr>
              <w:pStyle w:val="Tabletext"/>
              <w:rPr>
                <w:color w:val="000000"/>
                <w:lang w:val="en-GB"/>
              </w:rPr>
            </w:pPr>
            <w:r w:rsidRPr="00764ECF">
              <w:rPr>
                <w:color w:val="000000"/>
                <w:lang w:val="en-GB"/>
              </w:rPr>
              <w:t xml:space="preserve">250-252 GHz (Primary </w:t>
            </w:r>
            <w:r w:rsidRPr="00764ECF">
              <w:rPr>
                <w:b/>
                <w:color w:val="000000"/>
                <w:lang w:val="en-GB"/>
              </w:rPr>
              <w:t>5.340</w:t>
            </w:r>
            <w:r w:rsidRPr="00764ECF">
              <w:rPr>
                <w:color w:val="000000"/>
                <w:lang w:val="en-GB"/>
              </w:rPr>
              <w:t>)</w:t>
            </w:r>
          </w:p>
          <w:p w14:paraId="496D5269" w14:textId="77777777" w:rsidR="00B64514" w:rsidRPr="00764ECF" w:rsidRDefault="00B64514" w:rsidP="0001111E">
            <w:pPr>
              <w:pStyle w:val="Tabletext"/>
              <w:rPr>
                <w:color w:val="000000"/>
                <w:lang w:val="en-GB"/>
              </w:rPr>
            </w:pPr>
            <w:r w:rsidRPr="00764ECF">
              <w:rPr>
                <w:color w:val="000000"/>
                <w:lang w:val="en-GB"/>
              </w:rPr>
              <w:t xml:space="preserve">252-275 GHz (Primary </w:t>
            </w:r>
            <w:r w:rsidRPr="00764ECF">
              <w:rPr>
                <w:b/>
                <w:color w:val="000000"/>
                <w:lang w:val="en-GB"/>
              </w:rPr>
              <w:t>5.149</w:t>
            </w:r>
            <w:r w:rsidRPr="00764ECF">
              <w:rPr>
                <w:color w:val="000000"/>
                <w:lang w:val="en-GB"/>
              </w:rPr>
              <w:t>)</w:t>
            </w:r>
          </w:p>
        </w:tc>
        <w:tc>
          <w:tcPr>
            <w:tcW w:w="939" w:type="pct"/>
            <w:gridSpan w:val="2"/>
          </w:tcPr>
          <w:p w14:paraId="01FF6C0D" w14:textId="77777777" w:rsidR="00B64514" w:rsidRPr="00764ECF" w:rsidRDefault="00B64514" w:rsidP="006A1716">
            <w:pPr>
              <w:pStyle w:val="Tabletext"/>
              <w:jc w:val="left"/>
              <w:rPr>
                <w:color w:val="000000"/>
                <w:lang w:val="en-GB"/>
              </w:rPr>
            </w:pPr>
            <w:r w:rsidRPr="00764ECF">
              <w:rPr>
                <w:color w:val="000000"/>
                <w:lang w:val="en-GB"/>
              </w:rPr>
              <w:t>CMB blackbody;</w:t>
            </w:r>
          </w:p>
          <w:p w14:paraId="3EE0E366" w14:textId="77777777" w:rsidR="00B64514" w:rsidRPr="00764ECF" w:rsidRDefault="00B64514" w:rsidP="006A1716">
            <w:pPr>
              <w:pStyle w:val="Tabletext"/>
              <w:jc w:val="left"/>
              <w:rPr>
                <w:color w:val="000000"/>
                <w:lang w:val="en-GB"/>
              </w:rPr>
            </w:pPr>
            <w:r w:rsidRPr="00764ECF">
              <w:rPr>
                <w:color w:val="000000"/>
                <w:lang w:val="en-GB"/>
              </w:rPr>
              <w:t>Galactic dust emission;</w:t>
            </w:r>
          </w:p>
          <w:p w14:paraId="54808E22" w14:textId="77777777" w:rsidR="00B64514" w:rsidRPr="001C0774" w:rsidRDefault="00B64514" w:rsidP="006A1716">
            <w:pPr>
              <w:pStyle w:val="Tabletext"/>
              <w:jc w:val="left"/>
              <w:rPr>
                <w:color w:val="000000"/>
              </w:rPr>
            </w:pPr>
            <w:r w:rsidRPr="001C0774">
              <w:rPr>
                <w:color w:val="000000"/>
              </w:rPr>
              <w:t>Sunyaev-Zeldovich effect</w:t>
            </w:r>
          </w:p>
        </w:tc>
        <w:tc>
          <w:tcPr>
            <w:tcW w:w="766" w:type="pct"/>
            <w:gridSpan w:val="2"/>
          </w:tcPr>
          <w:p w14:paraId="62D9832B" w14:textId="77777777" w:rsidR="00B64514" w:rsidRPr="001C0774" w:rsidRDefault="00B64514" w:rsidP="0001111E">
            <w:pPr>
              <w:pStyle w:val="Tabletext"/>
              <w:jc w:val="center"/>
              <w:rPr>
                <w:color w:val="000000"/>
              </w:rPr>
            </w:pPr>
            <w:r w:rsidRPr="001C0774">
              <w:rPr>
                <w:color w:val="000000"/>
              </w:rPr>
              <w:t>13</w:t>
            </w:r>
          </w:p>
        </w:tc>
        <w:tc>
          <w:tcPr>
            <w:tcW w:w="781" w:type="pct"/>
            <w:gridSpan w:val="2"/>
          </w:tcPr>
          <w:p w14:paraId="4D89FA23" w14:textId="77777777" w:rsidR="00B64514" w:rsidRPr="001C0774" w:rsidRDefault="00B64514" w:rsidP="0001111E">
            <w:pPr>
              <w:pStyle w:val="Tabletext"/>
              <w:jc w:val="center"/>
              <w:rPr>
                <w:color w:val="000000"/>
              </w:rPr>
            </w:pPr>
            <w:r w:rsidRPr="001C0774">
              <w:rPr>
                <w:color w:val="000000"/>
              </w:rPr>
              <w:t>100</w:t>
            </w:r>
          </w:p>
        </w:tc>
      </w:tr>
      <w:tr w:rsidR="00B64514" w:rsidRPr="001C0774" w14:paraId="05CA5E87" w14:textId="77777777" w:rsidTr="00491F84">
        <w:trPr>
          <w:cantSplit/>
          <w:jc w:val="center"/>
        </w:trPr>
        <w:tc>
          <w:tcPr>
            <w:tcW w:w="785" w:type="pct"/>
            <w:tcBorders>
              <w:bottom w:val="single" w:sz="4" w:space="0" w:color="000000"/>
            </w:tcBorders>
          </w:tcPr>
          <w:p w14:paraId="663D2EF8" w14:textId="77777777" w:rsidR="00B64514" w:rsidRPr="001C0774" w:rsidRDefault="00B64514" w:rsidP="0001111E">
            <w:pPr>
              <w:pStyle w:val="Tabletext"/>
              <w:rPr>
                <w:color w:val="000000"/>
              </w:rPr>
            </w:pPr>
            <w:r w:rsidRPr="001C0774">
              <w:rPr>
                <w:color w:val="000000"/>
              </w:rPr>
              <w:t>256-315 GHz</w:t>
            </w:r>
          </w:p>
        </w:tc>
        <w:tc>
          <w:tcPr>
            <w:tcW w:w="1729" w:type="pct"/>
            <w:tcBorders>
              <w:bottom w:val="single" w:sz="4" w:space="0" w:color="000000"/>
            </w:tcBorders>
          </w:tcPr>
          <w:p w14:paraId="543FD7FA" w14:textId="77777777" w:rsidR="00B64514" w:rsidRPr="001C0774" w:rsidRDefault="00B64514" w:rsidP="0001111E">
            <w:pPr>
              <w:pStyle w:val="Tabletext"/>
              <w:rPr>
                <w:color w:val="000000"/>
              </w:rPr>
            </w:pPr>
            <w:r w:rsidRPr="001C0774">
              <w:rPr>
                <w:color w:val="000000"/>
              </w:rPr>
              <w:t xml:space="preserve">252-275 GHz (Primary </w:t>
            </w:r>
            <w:r w:rsidRPr="001C0774">
              <w:rPr>
                <w:b/>
                <w:color w:val="000000"/>
              </w:rPr>
              <w:t>5.149</w:t>
            </w:r>
            <w:r w:rsidRPr="001C0774">
              <w:rPr>
                <w:color w:val="000000"/>
              </w:rPr>
              <w:t>)</w:t>
            </w:r>
          </w:p>
          <w:p w14:paraId="304D83A3" w14:textId="77777777" w:rsidR="00B64514" w:rsidRPr="001C0774" w:rsidRDefault="00B64514" w:rsidP="0001111E">
            <w:pPr>
              <w:pStyle w:val="Tabletext"/>
              <w:rPr>
                <w:color w:val="000000"/>
              </w:rPr>
            </w:pPr>
            <w:r w:rsidRPr="001C0774">
              <w:rPr>
                <w:color w:val="000000"/>
              </w:rPr>
              <w:t>275-323 GHz (</w:t>
            </w:r>
            <w:r w:rsidRPr="001C0774">
              <w:rPr>
                <w:b/>
                <w:color w:val="000000"/>
              </w:rPr>
              <w:t>5.565</w:t>
            </w:r>
            <w:r w:rsidRPr="001C0774">
              <w:rPr>
                <w:color w:val="000000"/>
              </w:rPr>
              <w:t>)</w:t>
            </w:r>
          </w:p>
        </w:tc>
        <w:tc>
          <w:tcPr>
            <w:tcW w:w="939" w:type="pct"/>
            <w:gridSpan w:val="2"/>
            <w:tcBorders>
              <w:bottom w:val="single" w:sz="4" w:space="0" w:color="000000"/>
            </w:tcBorders>
          </w:tcPr>
          <w:p w14:paraId="28BFDAAF" w14:textId="77777777" w:rsidR="00B64514" w:rsidRPr="00764ECF" w:rsidRDefault="00B64514" w:rsidP="006A1716">
            <w:pPr>
              <w:pStyle w:val="Tabletext"/>
              <w:jc w:val="left"/>
              <w:rPr>
                <w:color w:val="000000"/>
                <w:lang w:val="en-GB"/>
              </w:rPr>
            </w:pPr>
            <w:r w:rsidRPr="00764ECF">
              <w:rPr>
                <w:color w:val="000000"/>
                <w:lang w:val="en-GB"/>
              </w:rPr>
              <w:t>CMB blackbody; Galactic dust emission;</w:t>
            </w:r>
          </w:p>
          <w:p w14:paraId="63353693" w14:textId="77777777" w:rsidR="00B64514" w:rsidRPr="001C0774" w:rsidRDefault="00B64514" w:rsidP="006A1716">
            <w:pPr>
              <w:pStyle w:val="Tabletext"/>
              <w:jc w:val="left"/>
              <w:rPr>
                <w:color w:val="000000"/>
              </w:rPr>
            </w:pPr>
            <w:r w:rsidRPr="001C0774">
              <w:rPr>
                <w:color w:val="000000"/>
              </w:rPr>
              <w:t>Sunyaev-Zeldovich effect</w:t>
            </w:r>
          </w:p>
        </w:tc>
        <w:tc>
          <w:tcPr>
            <w:tcW w:w="766" w:type="pct"/>
            <w:gridSpan w:val="2"/>
            <w:tcBorders>
              <w:bottom w:val="single" w:sz="4" w:space="0" w:color="000000"/>
            </w:tcBorders>
          </w:tcPr>
          <w:p w14:paraId="0B7B9ECA" w14:textId="77777777" w:rsidR="00B64514" w:rsidRPr="001C0774" w:rsidRDefault="00B64514" w:rsidP="0001111E">
            <w:pPr>
              <w:pStyle w:val="Tabletext"/>
              <w:jc w:val="center"/>
              <w:rPr>
                <w:color w:val="000000"/>
              </w:rPr>
            </w:pPr>
            <w:r w:rsidRPr="001C0774">
              <w:rPr>
                <w:color w:val="000000"/>
              </w:rPr>
              <w:t>16</w:t>
            </w:r>
          </w:p>
        </w:tc>
        <w:tc>
          <w:tcPr>
            <w:tcW w:w="781" w:type="pct"/>
            <w:gridSpan w:val="2"/>
            <w:tcBorders>
              <w:bottom w:val="single" w:sz="4" w:space="0" w:color="000000"/>
            </w:tcBorders>
          </w:tcPr>
          <w:p w14:paraId="208768C0" w14:textId="77777777" w:rsidR="00B64514" w:rsidRPr="001C0774" w:rsidRDefault="00B64514" w:rsidP="0001111E">
            <w:pPr>
              <w:pStyle w:val="Tabletext"/>
              <w:jc w:val="center"/>
              <w:rPr>
                <w:color w:val="000000"/>
              </w:rPr>
            </w:pPr>
            <w:r w:rsidRPr="001C0774">
              <w:rPr>
                <w:color w:val="000000"/>
              </w:rPr>
              <w:t>120</w:t>
            </w:r>
          </w:p>
        </w:tc>
      </w:tr>
      <w:tr w:rsidR="00B64514" w:rsidRPr="00614B49" w14:paraId="7A725103" w14:textId="77777777" w:rsidTr="00321580">
        <w:trPr>
          <w:cantSplit/>
          <w:jc w:val="center"/>
        </w:trPr>
        <w:tc>
          <w:tcPr>
            <w:tcW w:w="5000" w:type="pct"/>
            <w:gridSpan w:val="8"/>
            <w:tcBorders>
              <w:top w:val="single" w:sz="4" w:space="0" w:color="000000"/>
              <w:left w:val="nil"/>
              <w:bottom w:val="nil"/>
              <w:right w:val="nil"/>
            </w:tcBorders>
            <w:shd w:val="clear" w:color="auto" w:fill="FFFFFF" w:themeFill="background1"/>
          </w:tcPr>
          <w:p w14:paraId="3F990D2D" w14:textId="564D695A" w:rsidR="00B64514" w:rsidRPr="00764ECF" w:rsidRDefault="00321580" w:rsidP="0001111E">
            <w:pPr>
              <w:pStyle w:val="Tablelegend"/>
              <w:rPr>
                <w:lang w:val="en-GB"/>
              </w:rPr>
            </w:pPr>
            <w:r w:rsidRPr="00321580">
              <w:rPr>
                <w:sz w:val="23"/>
                <w:szCs w:val="23"/>
                <w:vertAlign w:val="superscript"/>
                <w:lang w:val="en-GB"/>
              </w:rPr>
              <w:t>(1)</w:t>
            </w:r>
            <w:r w:rsidR="00B64514" w:rsidRPr="00764ECF">
              <w:rPr>
                <w:lang w:val="en-GB"/>
              </w:rPr>
              <w:t xml:space="preserve"> </w:t>
            </w:r>
            <w:r w:rsidR="00E22ACC">
              <w:rPr>
                <w:lang w:val="en-GB"/>
              </w:rPr>
              <w:tab/>
            </w:r>
            <w:r w:rsidR="00B64514" w:rsidRPr="00764ECF">
              <w:rPr>
                <w:lang w:val="en-GB"/>
              </w:rPr>
              <w:t xml:space="preserve">Band edges are estimates of where band drops to ~10% of its peak value. It should be noted that the CMB measurement bands are wider than the specific allocations to RAS in Article </w:t>
            </w:r>
            <w:r w:rsidR="00B64514" w:rsidRPr="00764ECF">
              <w:rPr>
                <w:b/>
                <w:lang w:val="en-GB"/>
              </w:rPr>
              <w:t xml:space="preserve">5 </w:t>
            </w:r>
            <w:r w:rsidR="00B64514" w:rsidRPr="00764ECF">
              <w:rPr>
                <w:lang w:val="en-GB"/>
              </w:rPr>
              <w:t>of the RR. The RAS allocations and identifications are noted in column 2.</w:t>
            </w:r>
          </w:p>
          <w:p w14:paraId="6D9B50A9" w14:textId="0F599322" w:rsidR="00B64514" w:rsidRPr="00764ECF" w:rsidRDefault="00321580" w:rsidP="0001111E">
            <w:pPr>
              <w:pStyle w:val="Tablelegend"/>
              <w:rPr>
                <w:lang w:val="en-GB"/>
              </w:rPr>
            </w:pPr>
            <w:r w:rsidRPr="00321580">
              <w:rPr>
                <w:sz w:val="23"/>
                <w:szCs w:val="23"/>
                <w:vertAlign w:val="superscript"/>
                <w:lang w:val="en-GB"/>
              </w:rPr>
              <w:t>(</w:t>
            </w:r>
            <w:r w:rsidR="00614B49">
              <w:rPr>
                <w:sz w:val="23"/>
                <w:szCs w:val="23"/>
                <w:vertAlign w:val="superscript"/>
                <w:lang w:val="en-GB"/>
              </w:rPr>
              <w:t>2</w:t>
            </w:r>
            <w:r w:rsidRPr="00321580">
              <w:rPr>
                <w:sz w:val="23"/>
                <w:szCs w:val="23"/>
                <w:vertAlign w:val="superscript"/>
                <w:lang w:val="en-GB"/>
              </w:rPr>
              <w:t>)</w:t>
            </w:r>
            <w:r w:rsidR="00B64514" w:rsidRPr="00764ECF">
              <w:rPr>
                <w:lang w:val="en-GB"/>
              </w:rPr>
              <w:t xml:space="preserve"> </w:t>
            </w:r>
            <w:r w:rsidR="00E22ACC">
              <w:rPr>
                <w:lang w:val="en-GB"/>
              </w:rPr>
              <w:tab/>
            </w:r>
            <w:proofErr w:type="spellStart"/>
            <w:r w:rsidR="00B64514" w:rsidRPr="00764ECF">
              <w:rPr>
                <w:lang w:val="en-GB"/>
              </w:rPr>
              <w:t>aW</w:t>
            </w:r>
            <w:proofErr w:type="spellEnd"/>
            <w:r w:rsidR="00B64514" w:rsidRPr="00764ECF">
              <w:rPr>
                <w:lang w:val="en-GB"/>
              </w:rPr>
              <w:t>: attowatt, the SI unit of power equal to 10</w:t>
            </w:r>
            <w:r w:rsidR="00491F84">
              <w:rPr>
                <w:vertAlign w:val="superscript"/>
                <w:lang w:val="en-GB"/>
              </w:rPr>
              <w:t>−</w:t>
            </w:r>
            <w:r w:rsidR="00B64514" w:rsidRPr="00764ECF">
              <w:rPr>
                <w:vertAlign w:val="superscript"/>
                <w:lang w:val="en-GB"/>
              </w:rPr>
              <w:t>18</w:t>
            </w:r>
            <w:r w:rsidR="00B64514" w:rsidRPr="00764ECF">
              <w:rPr>
                <w:lang w:val="en-GB"/>
              </w:rPr>
              <w:t xml:space="preserve"> Watts. Noise equivalent power (NEP) is defined as the total power in the measurement band that can be detected with a signal to noise ratio of 1 with one second of integration, corresponding to a post-detection bandwidth of 1 Hz. NEP scales as the square root of post-detection bandwidth. Atmospheric NEP and atmospheric power figures assume an elevation of 50 degrees above the horizon and precipitable water vapor (PWV) of 0.5 mm. Note that the unusually low surface-level PWV assumed here is characteristic of CMB observing sites (as detailed in Table 1).</w:t>
            </w:r>
          </w:p>
        </w:tc>
      </w:tr>
    </w:tbl>
    <w:p w14:paraId="0E9AD668" w14:textId="77777777" w:rsidR="00B64514" w:rsidRPr="001C0774" w:rsidRDefault="00B64514" w:rsidP="00B64514">
      <w:pPr>
        <w:pStyle w:val="Tablefin"/>
      </w:pPr>
    </w:p>
    <w:p w14:paraId="65200010" w14:textId="77777777" w:rsidR="00B64514" w:rsidRPr="00764ECF" w:rsidRDefault="00B64514" w:rsidP="00B64514">
      <w:pPr>
        <w:pStyle w:val="Heading1"/>
        <w:rPr>
          <w:lang w:val="en-GB"/>
        </w:rPr>
      </w:pPr>
      <w:bookmarkStart w:id="14" w:name="_Toc117236679"/>
      <w:r w:rsidRPr="00764ECF">
        <w:rPr>
          <w:lang w:val="en-GB"/>
        </w:rPr>
        <w:t>4</w:t>
      </w:r>
      <w:r w:rsidRPr="00764ECF">
        <w:rPr>
          <w:lang w:val="en-GB"/>
        </w:rPr>
        <w:tab/>
        <w:t>Instruments</w:t>
      </w:r>
      <w:bookmarkEnd w:id="14"/>
    </w:p>
    <w:p w14:paraId="17AF4D11" w14:textId="77777777" w:rsidR="00B64514" w:rsidRPr="00764ECF" w:rsidRDefault="00B64514" w:rsidP="00B64514">
      <w:pPr>
        <w:rPr>
          <w:lang w:val="en-GB"/>
        </w:rPr>
      </w:pPr>
      <w:r w:rsidRPr="00764ECF">
        <w:rPr>
          <w:lang w:val="en-GB"/>
        </w:rPr>
        <w:t>Relevant observatories, observing bands, and detector characteristics are summarized in Tables 3 and 4. Instruments utilize the frequency bands described in Table 2. CMB instruments are typically designed to measure polarized emission, both in order to study the polarization of the CMB, and to isolate and remove unpolarized atmospheric emission.</w:t>
      </w:r>
    </w:p>
    <w:p w14:paraId="3B2C4431" w14:textId="248F3B1B" w:rsidR="00B64514" w:rsidRPr="00764ECF" w:rsidRDefault="00B64514" w:rsidP="00B64514">
      <w:pPr>
        <w:rPr>
          <w:lang w:val="en-GB"/>
        </w:rPr>
      </w:pPr>
      <w:r w:rsidRPr="00764ECF">
        <w:rPr>
          <w:lang w:val="en-GB"/>
        </w:rPr>
        <w:t>Aspects of CMB instrument design that enable their excellent sensitivity also render them vulnerable to radio</w:t>
      </w:r>
      <w:r w:rsidR="0077212C">
        <w:rPr>
          <w:lang w:val="en-GB"/>
        </w:rPr>
        <w:t>-</w:t>
      </w:r>
      <w:r w:rsidRPr="00764ECF">
        <w:rPr>
          <w:lang w:val="en-GB"/>
        </w:rPr>
        <w:t>frequency interference across a wide range of frequencies. Bolometers are inherently broadband and sensitive to all incident power, and frequency bands are defined by a combination of on-chip microwave filters at the antenna, and reflective and absorptive filters within the optical path. High transmissivity within band must be maintained while rejecting out-of-band frequencies. The detection band definition is dominated by the on-chip filters integrated into the cryogenic bolometer arrays. Fabrication technology limits the accuracy of band centres and fractional bandwidths of these filters on the order of a few percent.</w:t>
      </w:r>
    </w:p>
    <w:p w14:paraId="2C40DC6D" w14:textId="77777777" w:rsidR="00B64514" w:rsidRPr="00764ECF" w:rsidRDefault="00B64514" w:rsidP="00B64514">
      <w:pPr>
        <w:rPr>
          <w:lang w:val="en-GB"/>
        </w:rPr>
      </w:pPr>
      <w:r w:rsidRPr="00764ECF">
        <w:rPr>
          <w:lang w:val="en-GB"/>
        </w:rPr>
        <w:t xml:space="preserve">Another emerging technique for background-limited detectors is kinetic inductance detectors, which are superconducting resonators that use Cooper pairs to detect incoming radiation. Its effect on the resonator is transferred to a RF readout system, which can measure the responses of hundreds of pixels in a single RF line. The NIKA2 instrument installed within the IRAM telescope located on Mount </w:t>
      </w:r>
      <w:r w:rsidRPr="00764ECF">
        <w:rPr>
          <w:i/>
          <w:iCs/>
          <w:lang w:val="en-GB"/>
        </w:rPr>
        <w:t>Pico Veleta</w:t>
      </w:r>
      <w:r w:rsidRPr="00764ECF">
        <w:rPr>
          <w:lang w:val="en-GB"/>
        </w:rPr>
        <w:t>, Spain is one of the very first to be equipped with KID technology for use in millimetric astronomy.</w:t>
      </w:r>
    </w:p>
    <w:p w14:paraId="4F550628" w14:textId="77777777" w:rsidR="00B64514" w:rsidRPr="00764ECF" w:rsidRDefault="00B64514" w:rsidP="00B64514">
      <w:pPr>
        <w:rPr>
          <w:lang w:val="en-GB"/>
        </w:rPr>
      </w:pPr>
      <w:r w:rsidRPr="00764ECF">
        <w:rPr>
          <w:lang w:val="en-GB"/>
        </w:rPr>
        <w:lastRenderedPageBreak/>
        <w:t>Both types of highly sensitive low temperature detectors are basically thermometers: they simply measure all input radiation in a given band. Because of this, RFI mitigation is usually not possible, except for removing affected samples completely, which can lead to a large fractional loss of observing time.</w:t>
      </w:r>
    </w:p>
    <w:p w14:paraId="0BDA0E17" w14:textId="13E1FA1E" w:rsidR="00B64514" w:rsidRPr="00764ECF" w:rsidRDefault="00B64514" w:rsidP="00B64514">
      <w:pPr>
        <w:rPr>
          <w:lang w:val="en-GB"/>
        </w:rPr>
      </w:pPr>
      <w:r w:rsidRPr="00764ECF">
        <w:rPr>
          <w:lang w:val="en-GB"/>
        </w:rPr>
        <w:t>Many instruments have a large aperture to the sky that is heavily filtered against transmission of higher frequencies (which would cause thermal loading at the sub-Kelvin focal plane) but largely unshielded against lower frequencies, because such shielding would have negative impacts on in</w:t>
      </w:r>
      <w:r w:rsidR="0001111E">
        <w:rPr>
          <w:lang w:val="en-GB"/>
        </w:rPr>
        <w:noBreakHyphen/>
      </w:r>
      <w:r w:rsidRPr="00764ECF">
        <w:rPr>
          <w:lang w:val="en-GB"/>
        </w:rPr>
        <w:t>band transmissivity and sensitivity. These unshielded apertures can range in diameter from ~1 cm to ~1 m, depending on instrument design, and are an important variable in assessing complex coupling mechanisms to out-of-band emission. Other potential sources of coupling include long runs of wiring and weakly coupled ground planes, which can be necessary when balancing cryogenic temperature isolation with electrical performance.</w:t>
      </w:r>
    </w:p>
    <w:p w14:paraId="475B4EDD" w14:textId="54C8E3C1" w:rsidR="00B64514" w:rsidRPr="00764ECF" w:rsidRDefault="00B64514" w:rsidP="00B64514">
      <w:pPr>
        <w:rPr>
          <w:lang w:val="en-GB"/>
        </w:rPr>
      </w:pPr>
      <w:r w:rsidRPr="00764ECF">
        <w:rPr>
          <w:lang w:val="en-GB"/>
        </w:rPr>
        <w:t xml:space="preserve">These instruments are designed to be as well shielded from stray radiation as possible, while maintaining a large field of view on the sky. Minimizing antenna sidelobes is an important design consideration, as well as characterizing unavoidable sidelobes and terminating them on an absorbing surface or the cold sky. Effective co-moving shielding can be more difficult for larger aperture telescopes. Even with sidelobe suppression, coupling to sidelobes with brighter sources including the Sun and artificial sources can result in significant contamination. </w:t>
      </w:r>
    </w:p>
    <w:p w14:paraId="14ED4B34" w14:textId="77777777" w:rsidR="00B64514" w:rsidRPr="00764ECF" w:rsidRDefault="00B64514" w:rsidP="00B64514">
      <w:pPr>
        <w:rPr>
          <w:lang w:val="en-GB"/>
        </w:rPr>
        <w:sectPr w:rsidR="00B64514" w:rsidRPr="00764ECF" w:rsidSect="005500B2">
          <w:headerReference w:type="default" r:id="rId22"/>
          <w:headerReference w:type="first" r:id="rId23"/>
          <w:footerReference w:type="first" r:id="rId24"/>
          <w:pgSz w:w="11907" w:h="16834" w:code="9"/>
          <w:pgMar w:top="1418" w:right="1134" w:bottom="1134" w:left="1134" w:header="720" w:footer="482" w:gutter="0"/>
          <w:pgNumType w:start="1"/>
          <w:cols w:space="720"/>
          <w:titlePg/>
        </w:sectPr>
      </w:pPr>
    </w:p>
    <w:p w14:paraId="6E6AD857" w14:textId="4A716D4F" w:rsidR="00B64514" w:rsidRPr="006652EB" w:rsidRDefault="00E22ACC" w:rsidP="00B64514">
      <w:pPr>
        <w:pStyle w:val="TableNo"/>
        <w:rPr>
          <w:lang w:val="es-ES"/>
        </w:rPr>
      </w:pPr>
      <w:r w:rsidRPr="006652EB">
        <w:rPr>
          <w:lang w:val="es-ES"/>
        </w:rPr>
        <w:lastRenderedPageBreak/>
        <w:t xml:space="preserve">TABLE </w:t>
      </w:r>
      <w:r w:rsidR="00B64514" w:rsidRPr="006652EB">
        <w:rPr>
          <w:lang w:val="es-ES"/>
        </w:rPr>
        <w:t xml:space="preserve">3 </w:t>
      </w:r>
    </w:p>
    <w:p w14:paraId="13FA6244" w14:textId="77777777" w:rsidR="00B64514" w:rsidRPr="006652EB" w:rsidRDefault="00B64514" w:rsidP="00B64514">
      <w:pPr>
        <w:pStyle w:val="Tabletitle"/>
        <w:rPr>
          <w:lang w:val="es-ES"/>
        </w:rPr>
      </w:pPr>
      <w:r w:rsidRPr="006652EB">
        <w:rPr>
          <w:lang w:val="es-ES"/>
        </w:rPr>
        <w:t xml:space="preserve">Instruments at </w:t>
      </w:r>
      <w:r w:rsidRPr="006652EB">
        <w:rPr>
          <w:i/>
          <w:iCs/>
          <w:lang w:val="es-ES"/>
        </w:rPr>
        <w:t>Parque Astronómico de Atacama</w:t>
      </w:r>
      <w:r w:rsidRPr="006652EB">
        <w:rPr>
          <w:lang w:val="es-ES"/>
        </w:rPr>
        <w:t>, Chile</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2"/>
        <w:gridCol w:w="2508"/>
        <w:gridCol w:w="1417"/>
        <w:gridCol w:w="1418"/>
        <w:gridCol w:w="1842"/>
        <w:gridCol w:w="1560"/>
        <w:gridCol w:w="1417"/>
        <w:gridCol w:w="1134"/>
        <w:gridCol w:w="1280"/>
      </w:tblGrid>
      <w:tr w:rsidR="00B64514" w:rsidRPr="001C0774" w14:paraId="066A7B63" w14:textId="77777777" w:rsidTr="0001111E">
        <w:trPr>
          <w:tblHeader/>
          <w:jc w:val="center"/>
        </w:trPr>
        <w:tc>
          <w:tcPr>
            <w:tcW w:w="1882" w:type="dxa"/>
            <w:tcBorders>
              <w:bottom w:val="single" w:sz="4" w:space="0" w:color="000000"/>
            </w:tcBorders>
          </w:tcPr>
          <w:p w14:paraId="07988A79" w14:textId="77777777" w:rsidR="00B64514" w:rsidRPr="001C0774" w:rsidRDefault="00B64514" w:rsidP="0001111E">
            <w:pPr>
              <w:pStyle w:val="Tablehead"/>
              <w:rPr>
                <w:rFonts w:eastAsia="Times"/>
              </w:rPr>
            </w:pPr>
            <w:r w:rsidRPr="001C0774">
              <w:rPr>
                <w:rFonts w:eastAsia="Times"/>
              </w:rPr>
              <w:t>Telescope or project name</w:t>
            </w:r>
          </w:p>
        </w:tc>
        <w:tc>
          <w:tcPr>
            <w:tcW w:w="2508" w:type="dxa"/>
          </w:tcPr>
          <w:p w14:paraId="0204E72D" w14:textId="77777777" w:rsidR="00B64514" w:rsidRPr="00764ECF" w:rsidRDefault="00B64514" w:rsidP="0001111E">
            <w:pPr>
              <w:pStyle w:val="Tablehead"/>
              <w:rPr>
                <w:rFonts w:eastAsia="Times"/>
                <w:lang w:val="en-GB"/>
              </w:rPr>
            </w:pPr>
            <w:r w:rsidRPr="00764ECF">
              <w:rPr>
                <w:rFonts w:eastAsia="Times"/>
                <w:lang w:val="en-GB"/>
              </w:rPr>
              <w:t>Instrument, years of operation, detector count</w:t>
            </w:r>
          </w:p>
        </w:tc>
        <w:tc>
          <w:tcPr>
            <w:tcW w:w="1417" w:type="dxa"/>
          </w:tcPr>
          <w:p w14:paraId="11256B10" w14:textId="25C87288" w:rsidR="00B64514" w:rsidRPr="001C0774" w:rsidRDefault="00B64514" w:rsidP="0001111E">
            <w:pPr>
              <w:pStyle w:val="Tablehead"/>
              <w:rPr>
                <w:rFonts w:eastAsia="Times"/>
              </w:rPr>
            </w:pPr>
            <w:r w:rsidRPr="001C0774">
              <w:rPr>
                <w:rFonts w:eastAsia="Times"/>
              </w:rPr>
              <w:t xml:space="preserve">Band centre </w:t>
            </w:r>
            <w:r>
              <w:rPr>
                <w:rFonts w:eastAsia="Times"/>
              </w:rPr>
              <w:br/>
            </w:r>
            <w:r w:rsidR="006D6F44">
              <w:rPr>
                <w:rFonts w:eastAsia="Times"/>
              </w:rPr>
              <w:t>(</w:t>
            </w:r>
            <w:r w:rsidRPr="001C0774">
              <w:rPr>
                <w:rFonts w:eastAsia="Times"/>
              </w:rPr>
              <w:t>GHz</w:t>
            </w:r>
            <w:r w:rsidR="006D6F44">
              <w:rPr>
                <w:rFonts w:eastAsia="Times"/>
              </w:rPr>
              <w:t>)</w:t>
            </w:r>
          </w:p>
        </w:tc>
        <w:tc>
          <w:tcPr>
            <w:tcW w:w="1418" w:type="dxa"/>
          </w:tcPr>
          <w:p w14:paraId="638903C1" w14:textId="77777777" w:rsidR="00B64514" w:rsidRPr="001C0774" w:rsidRDefault="00B64514" w:rsidP="0001111E">
            <w:pPr>
              <w:pStyle w:val="Tablehead"/>
              <w:rPr>
                <w:rFonts w:eastAsia="Times"/>
              </w:rPr>
            </w:pPr>
            <w:r w:rsidRPr="001C0774">
              <w:rPr>
                <w:rFonts w:eastAsia="Times"/>
              </w:rPr>
              <w:t>Fractional bandwidth</w:t>
            </w:r>
          </w:p>
        </w:tc>
        <w:tc>
          <w:tcPr>
            <w:tcW w:w="1842" w:type="dxa"/>
          </w:tcPr>
          <w:p w14:paraId="1A61E3C6" w14:textId="1D313E21" w:rsidR="00B64514" w:rsidRPr="001C0774" w:rsidRDefault="00B64514" w:rsidP="0001111E">
            <w:pPr>
              <w:pStyle w:val="Tablehead"/>
              <w:rPr>
                <w:rFonts w:eastAsia="Times"/>
              </w:rPr>
            </w:pPr>
            <w:r w:rsidRPr="001C0774">
              <w:rPr>
                <w:rFonts w:eastAsia="Times"/>
              </w:rPr>
              <w:t xml:space="preserve">Antenna beamwidth </w:t>
            </w:r>
            <w:r>
              <w:rPr>
                <w:rFonts w:eastAsia="Times"/>
              </w:rPr>
              <w:br/>
            </w:r>
            <w:r w:rsidR="006D6F44">
              <w:rPr>
                <w:rFonts w:eastAsia="Times"/>
              </w:rPr>
              <w:t>(</w:t>
            </w:r>
            <w:r w:rsidRPr="001C0774">
              <w:rPr>
                <w:rFonts w:eastAsia="Times"/>
              </w:rPr>
              <w:t>deg</w:t>
            </w:r>
            <w:r w:rsidR="006D6F44">
              <w:rPr>
                <w:rFonts w:eastAsia="Times"/>
              </w:rPr>
              <w:t>ree)</w:t>
            </w:r>
          </w:p>
        </w:tc>
        <w:tc>
          <w:tcPr>
            <w:tcW w:w="1560" w:type="dxa"/>
          </w:tcPr>
          <w:p w14:paraId="386BE28B" w14:textId="742050FD" w:rsidR="00B64514" w:rsidRPr="001C0774" w:rsidRDefault="00B64514" w:rsidP="0001111E">
            <w:pPr>
              <w:pStyle w:val="Tablehead"/>
              <w:rPr>
                <w:rFonts w:eastAsia="Times"/>
              </w:rPr>
            </w:pPr>
            <w:r w:rsidRPr="001C0774">
              <w:rPr>
                <w:rFonts w:eastAsia="Times"/>
              </w:rPr>
              <w:t xml:space="preserve">Directivity gain </w:t>
            </w:r>
            <w:r>
              <w:rPr>
                <w:rFonts w:eastAsia="Times"/>
              </w:rPr>
              <w:br/>
            </w:r>
            <w:r w:rsidR="006D6F44">
              <w:rPr>
                <w:rFonts w:eastAsia="Times"/>
              </w:rPr>
              <w:t>(</w:t>
            </w:r>
            <w:r w:rsidRPr="001C0774">
              <w:rPr>
                <w:rFonts w:eastAsia="Times"/>
              </w:rPr>
              <w:t>dBi</w:t>
            </w:r>
            <w:r w:rsidR="006D6F44">
              <w:rPr>
                <w:rFonts w:eastAsia="Times"/>
              </w:rPr>
              <w:t>)</w:t>
            </w:r>
          </w:p>
        </w:tc>
        <w:tc>
          <w:tcPr>
            <w:tcW w:w="1417" w:type="dxa"/>
          </w:tcPr>
          <w:p w14:paraId="1DDED081" w14:textId="6F5172DE" w:rsidR="00B64514" w:rsidRPr="00764ECF" w:rsidRDefault="00B64514" w:rsidP="0001111E">
            <w:pPr>
              <w:pStyle w:val="Tablehead"/>
              <w:rPr>
                <w:rFonts w:eastAsia="Times"/>
                <w:lang w:val="en-GB"/>
              </w:rPr>
            </w:pPr>
            <w:r w:rsidRPr="00764ECF">
              <w:rPr>
                <w:rFonts w:eastAsia="Times"/>
                <w:lang w:val="en-GB"/>
              </w:rPr>
              <w:t xml:space="preserve">Instrument field of view </w:t>
            </w:r>
            <w:r w:rsidRPr="00764ECF">
              <w:rPr>
                <w:rFonts w:eastAsia="Times"/>
                <w:lang w:val="en-GB"/>
              </w:rPr>
              <w:br/>
            </w:r>
            <w:r w:rsidR="006D6F44">
              <w:rPr>
                <w:rFonts w:eastAsia="Times"/>
                <w:lang w:val="en-GB"/>
              </w:rPr>
              <w:t>(</w:t>
            </w:r>
            <w:r w:rsidRPr="00764ECF">
              <w:rPr>
                <w:rFonts w:eastAsia="Times"/>
                <w:lang w:val="en-GB"/>
              </w:rPr>
              <w:t>deg</w:t>
            </w:r>
            <w:r w:rsidR="006D6F44">
              <w:rPr>
                <w:rFonts w:eastAsia="Times"/>
                <w:lang w:val="en-GB"/>
              </w:rPr>
              <w:t>ree)</w:t>
            </w:r>
          </w:p>
        </w:tc>
        <w:tc>
          <w:tcPr>
            <w:tcW w:w="1134" w:type="dxa"/>
          </w:tcPr>
          <w:p w14:paraId="07F1AED2" w14:textId="224C9BD3" w:rsidR="00B64514" w:rsidRPr="001C0774" w:rsidRDefault="00B64514" w:rsidP="0001111E">
            <w:pPr>
              <w:pStyle w:val="Tablehead"/>
              <w:rPr>
                <w:rFonts w:eastAsia="Times"/>
              </w:rPr>
            </w:pPr>
            <w:r w:rsidRPr="001C0774">
              <w:rPr>
                <w:rFonts w:eastAsia="Times"/>
              </w:rPr>
              <w:t xml:space="preserve">Primary aperture </w:t>
            </w:r>
            <w:r>
              <w:rPr>
                <w:rFonts w:eastAsia="Times"/>
              </w:rPr>
              <w:br/>
            </w:r>
            <w:r w:rsidR="004E2CEA">
              <w:rPr>
                <w:rFonts w:eastAsia="Times"/>
              </w:rPr>
              <w:t>(</w:t>
            </w:r>
            <w:r w:rsidRPr="001C0774">
              <w:rPr>
                <w:rFonts w:eastAsia="Times"/>
              </w:rPr>
              <w:t>m</w:t>
            </w:r>
            <w:r w:rsidR="004E2CEA">
              <w:rPr>
                <w:rFonts w:eastAsia="Times"/>
              </w:rPr>
              <w:t>)</w:t>
            </w:r>
          </w:p>
        </w:tc>
        <w:tc>
          <w:tcPr>
            <w:tcW w:w="1280" w:type="dxa"/>
          </w:tcPr>
          <w:p w14:paraId="5DCC6C7A" w14:textId="7261770D" w:rsidR="00B64514" w:rsidRPr="001C0774" w:rsidRDefault="00B64514" w:rsidP="0001111E">
            <w:pPr>
              <w:pStyle w:val="Tablehead"/>
              <w:rPr>
                <w:rFonts w:eastAsia="Times"/>
              </w:rPr>
            </w:pPr>
            <w:r w:rsidRPr="001C0774">
              <w:rPr>
                <w:rFonts w:eastAsia="Times"/>
              </w:rPr>
              <w:t xml:space="preserve">Unshielded aperture </w:t>
            </w:r>
            <w:r>
              <w:rPr>
                <w:rFonts w:eastAsia="Times"/>
              </w:rPr>
              <w:br/>
            </w:r>
            <w:r w:rsidR="004E2CEA">
              <w:rPr>
                <w:rFonts w:eastAsia="Times"/>
              </w:rPr>
              <w:t>(</w:t>
            </w:r>
            <w:r w:rsidRPr="001C0774">
              <w:rPr>
                <w:rFonts w:eastAsia="Times"/>
              </w:rPr>
              <w:t>m</w:t>
            </w:r>
            <w:r w:rsidR="004E2CEA">
              <w:rPr>
                <w:rFonts w:eastAsia="Times"/>
              </w:rPr>
              <w:t>)</w:t>
            </w:r>
          </w:p>
        </w:tc>
      </w:tr>
      <w:tr w:rsidR="00B64514" w:rsidRPr="001C0774" w14:paraId="76A25C93" w14:textId="77777777" w:rsidTr="0001111E">
        <w:trPr>
          <w:jc w:val="center"/>
        </w:trPr>
        <w:tc>
          <w:tcPr>
            <w:tcW w:w="1882" w:type="dxa"/>
            <w:tcBorders>
              <w:bottom w:val="nil"/>
            </w:tcBorders>
          </w:tcPr>
          <w:p w14:paraId="3E0C2A21" w14:textId="40890B38" w:rsidR="00B64514" w:rsidRPr="001C0774" w:rsidRDefault="00B64514" w:rsidP="0001111E">
            <w:pPr>
              <w:pStyle w:val="Tabletext"/>
            </w:pPr>
            <w:r w:rsidRPr="001C0774">
              <w:t xml:space="preserve">Atacama </w:t>
            </w:r>
            <w:proofErr w:type="spellStart"/>
            <w:r w:rsidRPr="001C0774">
              <w:t>Cosmology</w:t>
            </w:r>
            <w:proofErr w:type="spellEnd"/>
            <w:r w:rsidRPr="001C0774">
              <w:t xml:space="preserve"> </w:t>
            </w:r>
            <w:proofErr w:type="spellStart"/>
            <w:r w:rsidRPr="001C0774">
              <w:t>Telescope</w:t>
            </w:r>
            <w:proofErr w:type="spellEnd"/>
            <w:r>
              <w:br/>
            </w:r>
            <w:r w:rsidRPr="001C0774">
              <w:t>[17</w:t>
            </w:r>
            <w:r w:rsidR="00614B49">
              <w:t>]</w:t>
            </w:r>
            <w:r w:rsidRPr="001C0774">
              <w:t>,</w:t>
            </w:r>
            <w:r w:rsidR="00614B49">
              <w:t>[</w:t>
            </w:r>
            <w:r w:rsidRPr="001C0774">
              <w:t>18</w:t>
            </w:r>
            <w:r w:rsidR="00614B49">
              <w:t>]</w:t>
            </w:r>
            <w:r w:rsidRPr="001C0774">
              <w:t>,</w:t>
            </w:r>
            <w:r w:rsidR="00614B49">
              <w:t>[</w:t>
            </w:r>
            <w:r w:rsidRPr="001C0774">
              <w:t>19]</w:t>
            </w:r>
          </w:p>
        </w:tc>
        <w:tc>
          <w:tcPr>
            <w:tcW w:w="2508" w:type="dxa"/>
          </w:tcPr>
          <w:p w14:paraId="73B9116C" w14:textId="77777777" w:rsidR="00B64514" w:rsidRPr="001C0774" w:rsidRDefault="00B64514" w:rsidP="00BE4C0B">
            <w:pPr>
              <w:pStyle w:val="Tabletext"/>
              <w:jc w:val="left"/>
            </w:pPr>
            <w:r w:rsidRPr="001C0774">
              <w:t>Millimeter Bolometric Array Camera</w:t>
            </w:r>
          </w:p>
          <w:p w14:paraId="1DDE497B" w14:textId="77777777" w:rsidR="00B64514" w:rsidRPr="001C0774" w:rsidRDefault="00B64514" w:rsidP="0001111E">
            <w:pPr>
              <w:pStyle w:val="Tabletext"/>
            </w:pPr>
            <w:r w:rsidRPr="001C0774">
              <w:t>2007-2010</w:t>
            </w:r>
          </w:p>
          <w:p w14:paraId="73B5C73A" w14:textId="77777777" w:rsidR="00B64514" w:rsidRPr="001C0774" w:rsidRDefault="00B64514" w:rsidP="0001111E">
            <w:pPr>
              <w:pStyle w:val="Tabletext"/>
            </w:pPr>
            <w:r w:rsidRPr="001C0774">
              <w:t>3</w:t>
            </w:r>
            <w:r>
              <w:t> </w:t>
            </w:r>
            <w:r w:rsidRPr="001C0774">
              <w:t>072 detectors</w:t>
            </w:r>
          </w:p>
        </w:tc>
        <w:tc>
          <w:tcPr>
            <w:tcW w:w="1417" w:type="dxa"/>
          </w:tcPr>
          <w:p w14:paraId="1FA8EA38" w14:textId="77777777" w:rsidR="00B64514" w:rsidRPr="001C0774" w:rsidRDefault="00B64514" w:rsidP="0001111E">
            <w:pPr>
              <w:pStyle w:val="Tabletext"/>
              <w:jc w:val="center"/>
            </w:pPr>
            <w:r w:rsidRPr="001C0774">
              <w:t>149</w:t>
            </w:r>
          </w:p>
          <w:p w14:paraId="2E2E1A6C" w14:textId="77777777" w:rsidR="00B64514" w:rsidRPr="001C0774" w:rsidRDefault="00B64514" w:rsidP="0001111E">
            <w:pPr>
              <w:pStyle w:val="Tabletext"/>
              <w:jc w:val="center"/>
            </w:pPr>
            <w:r w:rsidRPr="001C0774">
              <w:t>220</w:t>
            </w:r>
          </w:p>
          <w:p w14:paraId="39B85DED" w14:textId="77777777" w:rsidR="00B64514" w:rsidRPr="001C0774" w:rsidRDefault="00B64514" w:rsidP="0001111E">
            <w:pPr>
              <w:pStyle w:val="Tabletext"/>
              <w:jc w:val="center"/>
            </w:pPr>
            <w:r w:rsidRPr="001C0774">
              <w:t>277</w:t>
            </w:r>
          </w:p>
        </w:tc>
        <w:tc>
          <w:tcPr>
            <w:tcW w:w="1418" w:type="dxa"/>
          </w:tcPr>
          <w:p w14:paraId="70F82BE1" w14:textId="77777777" w:rsidR="00B64514" w:rsidRPr="001C0774" w:rsidRDefault="00B64514" w:rsidP="0001111E">
            <w:pPr>
              <w:pStyle w:val="Tabletext"/>
              <w:jc w:val="center"/>
            </w:pPr>
            <w:r w:rsidRPr="001C0774">
              <w:t>0.12</w:t>
            </w:r>
          </w:p>
          <w:p w14:paraId="7BB84E52" w14:textId="77777777" w:rsidR="00B64514" w:rsidRPr="001C0774" w:rsidRDefault="00B64514" w:rsidP="0001111E">
            <w:pPr>
              <w:pStyle w:val="Tabletext"/>
              <w:jc w:val="center"/>
            </w:pPr>
            <w:r w:rsidRPr="001C0774">
              <w:t>0.077</w:t>
            </w:r>
          </w:p>
          <w:p w14:paraId="68A19C18" w14:textId="77777777" w:rsidR="00B64514" w:rsidRPr="001C0774" w:rsidRDefault="00B64514" w:rsidP="0001111E">
            <w:pPr>
              <w:pStyle w:val="Tabletext"/>
              <w:jc w:val="center"/>
            </w:pPr>
            <w:r w:rsidRPr="001C0774">
              <w:t>0.075</w:t>
            </w:r>
          </w:p>
        </w:tc>
        <w:tc>
          <w:tcPr>
            <w:tcW w:w="1842" w:type="dxa"/>
          </w:tcPr>
          <w:p w14:paraId="1AEE2BBF" w14:textId="77777777" w:rsidR="00B64514" w:rsidRPr="001C0774" w:rsidRDefault="00B64514" w:rsidP="0001111E">
            <w:pPr>
              <w:pStyle w:val="Tabletext"/>
              <w:jc w:val="center"/>
            </w:pPr>
            <w:r w:rsidRPr="001C0774">
              <w:t>0.023</w:t>
            </w:r>
          </w:p>
          <w:p w14:paraId="3E110EDC" w14:textId="77777777" w:rsidR="00B64514" w:rsidRPr="001C0774" w:rsidRDefault="00B64514" w:rsidP="0001111E">
            <w:pPr>
              <w:pStyle w:val="Tabletext"/>
              <w:jc w:val="center"/>
            </w:pPr>
            <w:r w:rsidRPr="001C0774">
              <w:t>0.017</w:t>
            </w:r>
          </w:p>
          <w:p w14:paraId="2F73EAE9" w14:textId="77777777" w:rsidR="00B64514" w:rsidRPr="001C0774" w:rsidRDefault="00B64514" w:rsidP="0001111E">
            <w:pPr>
              <w:pStyle w:val="Tabletext"/>
              <w:jc w:val="center"/>
            </w:pPr>
            <w:r w:rsidRPr="001C0774">
              <w:t>0.015</w:t>
            </w:r>
          </w:p>
        </w:tc>
        <w:tc>
          <w:tcPr>
            <w:tcW w:w="1560" w:type="dxa"/>
          </w:tcPr>
          <w:p w14:paraId="0D07B015" w14:textId="77777777" w:rsidR="00B64514" w:rsidRPr="001C0774" w:rsidRDefault="00B64514" w:rsidP="0001111E">
            <w:pPr>
              <w:pStyle w:val="Tabletext"/>
              <w:jc w:val="center"/>
            </w:pPr>
            <w:r w:rsidRPr="001C0774">
              <w:t>78</w:t>
            </w:r>
          </w:p>
          <w:p w14:paraId="7AFADB62" w14:textId="77777777" w:rsidR="00B64514" w:rsidRPr="001C0774" w:rsidRDefault="00B64514" w:rsidP="0001111E">
            <w:pPr>
              <w:pStyle w:val="Tabletext"/>
              <w:jc w:val="center"/>
            </w:pPr>
            <w:r w:rsidRPr="001C0774">
              <w:t>80</w:t>
            </w:r>
          </w:p>
          <w:p w14:paraId="04BF42EE" w14:textId="77777777" w:rsidR="00B64514" w:rsidRPr="001C0774" w:rsidRDefault="00B64514" w:rsidP="0001111E">
            <w:pPr>
              <w:pStyle w:val="Tabletext"/>
              <w:jc w:val="center"/>
            </w:pPr>
            <w:r w:rsidRPr="001C0774">
              <w:t>81</w:t>
            </w:r>
          </w:p>
        </w:tc>
        <w:tc>
          <w:tcPr>
            <w:tcW w:w="1417" w:type="dxa"/>
          </w:tcPr>
          <w:p w14:paraId="38774F8C" w14:textId="77777777" w:rsidR="00B64514" w:rsidRPr="001C0774" w:rsidRDefault="00B64514" w:rsidP="0001111E">
            <w:pPr>
              <w:pStyle w:val="Tabletext"/>
              <w:jc w:val="center"/>
            </w:pPr>
            <w:r w:rsidRPr="001C0774">
              <w:t>1</w:t>
            </w:r>
          </w:p>
        </w:tc>
        <w:tc>
          <w:tcPr>
            <w:tcW w:w="1134" w:type="dxa"/>
          </w:tcPr>
          <w:p w14:paraId="54337258" w14:textId="77777777" w:rsidR="00B64514" w:rsidRPr="001C0774" w:rsidRDefault="00B64514" w:rsidP="0001111E">
            <w:pPr>
              <w:pStyle w:val="Tabletext"/>
              <w:jc w:val="center"/>
            </w:pPr>
            <w:r w:rsidRPr="001C0774">
              <w:t>6</w:t>
            </w:r>
          </w:p>
        </w:tc>
        <w:tc>
          <w:tcPr>
            <w:tcW w:w="1280" w:type="dxa"/>
          </w:tcPr>
          <w:p w14:paraId="54B6748E" w14:textId="77777777" w:rsidR="00B64514" w:rsidRPr="001C0774" w:rsidRDefault="00B64514" w:rsidP="0001111E">
            <w:pPr>
              <w:pStyle w:val="Tabletext"/>
              <w:jc w:val="center"/>
            </w:pPr>
            <w:r w:rsidRPr="001C0774">
              <w:t>0.21</w:t>
            </w:r>
          </w:p>
        </w:tc>
      </w:tr>
      <w:tr w:rsidR="00B64514" w:rsidRPr="001C0774" w14:paraId="579D2D50" w14:textId="77777777" w:rsidTr="0001111E">
        <w:trPr>
          <w:jc w:val="center"/>
        </w:trPr>
        <w:tc>
          <w:tcPr>
            <w:tcW w:w="1882" w:type="dxa"/>
            <w:tcBorders>
              <w:top w:val="nil"/>
              <w:bottom w:val="nil"/>
            </w:tcBorders>
          </w:tcPr>
          <w:p w14:paraId="4DC6704F" w14:textId="77777777" w:rsidR="00B64514" w:rsidRPr="001C0774" w:rsidRDefault="00B64514" w:rsidP="0001111E">
            <w:pPr>
              <w:pStyle w:val="Tabletext"/>
            </w:pPr>
          </w:p>
        </w:tc>
        <w:tc>
          <w:tcPr>
            <w:tcW w:w="2508" w:type="dxa"/>
          </w:tcPr>
          <w:p w14:paraId="50CF58BF" w14:textId="77777777" w:rsidR="00B64514" w:rsidRPr="001C0774" w:rsidRDefault="00B64514" w:rsidP="0001111E">
            <w:pPr>
              <w:pStyle w:val="Tabletext"/>
            </w:pPr>
            <w:r w:rsidRPr="001C0774">
              <w:t>ACTPol</w:t>
            </w:r>
          </w:p>
          <w:p w14:paraId="3D8C6D41" w14:textId="77777777" w:rsidR="00B64514" w:rsidRPr="001C0774" w:rsidRDefault="00B64514" w:rsidP="0001111E">
            <w:pPr>
              <w:pStyle w:val="Tabletext"/>
            </w:pPr>
            <w:r w:rsidRPr="001C0774">
              <w:t>2013-2016</w:t>
            </w:r>
          </w:p>
          <w:p w14:paraId="4F483699" w14:textId="77777777" w:rsidR="00B64514" w:rsidRPr="001C0774" w:rsidRDefault="00B64514" w:rsidP="0001111E">
            <w:pPr>
              <w:pStyle w:val="Tabletext"/>
            </w:pPr>
            <w:r w:rsidRPr="001C0774">
              <w:t>3</w:t>
            </w:r>
            <w:r>
              <w:t> </w:t>
            </w:r>
            <w:r w:rsidRPr="001C0774">
              <w:t>068 detectors</w:t>
            </w:r>
          </w:p>
        </w:tc>
        <w:tc>
          <w:tcPr>
            <w:tcW w:w="1417" w:type="dxa"/>
          </w:tcPr>
          <w:p w14:paraId="20635936" w14:textId="77777777" w:rsidR="00B64514" w:rsidRPr="001C0774" w:rsidRDefault="00B64514" w:rsidP="0001111E">
            <w:pPr>
              <w:pStyle w:val="Tabletext"/>
              <w:jc w:val="center"/>
            </w:pPr>
            <w:r w:rsidRPr="001C0774">
              <w:t>98</w:t>
            </w:r>
          </w:p>
          <w:p w14:paraId="1E6226FD" w14:textId="77777777" w:rsidR="00B64514" w:rsidRPr="001C0774" w:rsidRDefault="00B64514" w:rsidP="0001111E">
            <w:pPr>
              <w:pStyle w:val="Tabletext"/>
              <w:jc w:val="center"/>
            </w:pPr>
            <w:r w:rsidRPr="001C0774">
              <w:t>147</w:t>
            </w:r>
          </w:p>
          <w:p w14:paraId="367E7E7E" w14:textId="77777777" w:rsidR="00B64514" w:rsidRPr="001C0774" w:rsidRDefault="00B64514" w:rsidP="0001111E">
            <w:pPr>
              <w:pStyle w:val="Tabletext"/>
              <w:jc w:val="center"/>
            </w:pPr>
            <w:r w:rsidRPr="001C0774">
              <w:t>150</w:t>
            </w:r>
          </w:p>
        </w:tc>
        <w:tc>
          <w:tcPr>
            <w:tcW w:w="1418" w:type="dxa"/>
          </w:tcPr>
          <w:p w14:paraId="2DC785A9" w14:textId="77777777" w:rsidR="00B64514" w:rsidRPr="001C0774" w:rsidRDefault="00B64514" w:rsidP="0001111E">
            <w:pPr>
              <w:pStyle w:val="Tabletext"/>
              <w:jc w:val="center"/>
            </w:pPr>
            <w:r w:rsidRPr="001C0774">
              <w:t>0.39</w:t>
            </w:r>
          </w:p>
          <w:p w14:paraId="5A5F6EB9" w14:textId="77777777" w:rsidR="00B64514" w:rsidRPr="001C0774" w:rsidRDefault="00B64514" w:rsidP="0001111E">
            <w:pPr>
              <w:pStyle w:val="Tabletext"/>
              <w:jc w:val="center"/>
            </w:pPr>
            <w:r w:rsidRPr="001C0774">
              <w:t>0.28</w:t>
            </w:r>
          </w:p>
          <w:p w14:paraId="1A27903E" w14:textId="77777777" w:rsidR="00B64514" w:rsidRPr="001C0774" w:rsidRDefault="00B64514" w:rsidP="0001111E">
            <w:pPr>
              <w:pStyle w:val="Tabletext"/>
              <w:jc w:val="center"/>
            </w:pPr>
            <w:r w:rsidRPr="001C0774">
              <w:t>0.34</w:t>
            </w:r>
          </w:p>
        </w:tc>
        <w:tc>
          <w:tcPr>
            <w:tcW w:w="1842" w:type="dxa"/>
          </w:tcPr>
          <w:p w14:paraId="7AD5569D" w14:textId="77777777" w:rsidR="00B64514" w:rsidRPr="001C0774" w:rsidRDefault="00B64514" w:rsidP="0001111E">
            <w:pPr>
              <w:pStyle w:val="Tabletext"/>
              <w:jc w:val="center"/>
            </w:pPr>
            <w:r w:rsidRPr="001C0774">
              <w:t>0.034</w:t>
            </w:r>
          </w:p>
          <w:p w14:paraId="6568B8CC" w14:textId="77777777" w:rsidR="00B64514" w:rsidRPr="001C0774" w:rsidRDefault="00B64514" w:rsidP="0001111E">
            <w:pPr>
              <w:pStyle w:val="Tabletext"/>
              <w:jc w:val="center"/>
            </w:pPr>
            <w:r w:rsidRPr="001C0774">
              <w:t>0.025</w:t>
            </w:r>
          </w:p>
          <w:p w14:paraId="7D865C5F" w14:textId="77777777" w:rsidR="00B64514" w:rsidRPr="001C0774" w:rsidRDefault="00B64514" w:rsidP="0001111E">
            <w:pPr>
              <w:pStyle w:val="Tabletext"/>
              <w:jc w:val="center"/>
            </w:pPr>
            <w:r w:rsidRPr="001C0774">
              <w:t>0.022</w:t>
            </w:r>
          </w:p>
        </w:tc>
        <w:tc>
          <w:tcPr>
            <w:tcW w:w="1560" w:type="dxa"/>
          </w:tcPr>
          <w:p w14:paraId="2692A8CA" w14:textId="77777777" w:rsidR="00B64514" w:rsidRPr="001C0774" w:rsidRDefault="00B64514" w:rsidP="0001111E">
            <w:pPr>
              <w:pStyle w:val="Tabletext"/>
              <w:jc w:val="center"/>
            </w:pPr>
            <w:r w:rsidRPr="001C0774">
              <w:t>74</w:t>
            </w:r>
          </w:p>
          <w:p w14:paraId="63622605" w14:textId="77777777" w:rsidR="00B64514" w:rsidRPr="001C0774" w:rsidRDefault="00B64514" w:rsidP="0001111E">
            <w:pPr>
              <w:pStyle w:val="Tabletext"/>
              <w:jc w:val="center"/>
            </w:pPr>
            <w:r w:rsidRPr="001C0774">
              <w:t>77</w:t>
            </w:r>
          </w:p>
          <w:p w14:paraId="47598973" w14:textId="77777777" w:rsidR="00B64514" w:rsidRPr="001C0774" w:rsidRDefault="00B64514" w:rsidP="0001111E">
            <w:pPr>
              <w:pStyle w:val="Tabletext"/>
              <w:jc w:val="center"/>
            </w:pPr>
            <w:r w:rsidRPr="001C0774">
              <w:t>78</w:t>
            </w:r>
          </w:p>
        </w:tc>
        <w:tc>
          <w:tcPr>
            <w:tcW w:w="1417" w:type="dxa"/>
          </w:tcPr>
          <w:p w14:paraId="50FACF60" w14:textId="77777777" w:rsidR="00B64514" w:rsidRPr="001C0774" w:rsidRDefault="00B64514" w:rsidP="0001111E">
            <w:pPr>
              <w:pStyle w:val="Tabletext"/>
              <w:jc w:val="center"/>
            </w:pPr>
            <w:r w:rsidRPr="001C0774">
              <w:t>1</w:t>
            </w:r>
          </w:p>
        </w:tc>
        <w:tc>
          <w:tcPr>
            <w:tcW w:w="1134" w:type="dxa"/>
          </w:tcPr>
          <w:p w14:paraId="40F28478" w14:textId="77777777" w:rsidR="00B64514" w:rsidRPr="001C0774" w:rsidRDefault="00B64514" w:rsidP="0001111E">
            <w:pPr>
              <w:pStyle w:val="Tabletext"/>
              <w:jc w:val="center"/>
            </w:pPr>
            <w:r w:rsidRPr="001C0774">
              <w:t>6</w:t>
            </w:r>
          </w:p>
        </w:tc>
        <w:tc>
          <w:tcPr>
            <w:tcW w:w="1280" w:type="dxa"/>
          </w:tcPr>
          <w:p w14:paraId="32D0CD55" w14:textId="77777777" w:rsidR="00B64514" w:rsidRPr="001C0774" w:rsidRDefault="00B64514" w:rsidP="0001111E">
            <w:pPr>
              <w:pStyle w:val="Tabletext"/>
              <w:jc w:val="center"/>
            </w:pPr>
            <w:r w:rsidRPr="001C0774">
              <w:t>0.34</w:t>
            </w:r>
          </w:p>
          <w:p w14:paraId="0F61F246" w14:textId="77777777" w:rsidR="00B64514" w:rsidRPr="001C0774" w:rsidRDefault="00B64514" w:rsidP="0001111E">
            <w:pPr>
              <w:pStyle w:val="Tabletext"/>
              <w:jc w:val="center"/>
            </w:pPr>
            <w:r w:rsidRPr="001C0774">
              <w:t>0.34</w:t>
            </w:r>
          </w:p>
          <w:p w14:paraId="3B982A57" w14:textId="77777777" w:rsidR="00B64514" w:rsidRPr="001C0774" w:rsidRDefault="00B64514" w:rsidP="0001111E">
            <w:pPr>
              <w:pStyle w:val="Tabletext"/>
              <w:jc w:val="center"/>
            </w:pPr>
            <w:r w:rsidRPr="001C0774">
              <w:t>0.64</w:t>
            </w:r>
          </w:p>
        </w:tc>
      </w:tr>
      <w:tr w:rsidR="00B64514" w:rsidRPr="001C0774" w14:paraId="05C98680" w14:textId="77777777" w:rsidTr="0001111E">
        <w:trPr>
          <w:jc w:val="center"/>
        </w:trPr>
        <w:tc>
          <w:tcPr>
            <w:tcW w:w="1882" w:type="dxa"/>
            <w:tcBorders>
              <w:top w:val="nil"/>
            </w:tcBorders>
          </w:tcPr>
          <w:p w14:paraId="43E02A82" w14:textId="77777777" w:rsidR="00B64514" w:rsidRPr="001C0774" w:rsidRDefault="00B64514" w:rsidP="0001111E">
            <w:pPr>
              <w:pStyle w:val="Tabletext"/>
            </w:pPr>
          </w:p>
        </w:tc>
        <w:tc>
          <w:tcPr>
            <w:tcW w:w="2508" w:type="dxa"/>
          </w:tcPr>
          <w:p w14:paraId="09CB8BE8" w14:textId="77777777" w:rsidR="00B64514" w:rsidRPr="001C0774" w:rsidRDefault="00B64514" w:rsidP="0001111E">
            <w:pPr>
              <w:pStyle w:val="Tabletext"/>
            </w:pPr>
            <w:r w:rsidRPr="001C0774">
              <w:t>Advanced ACTPol</w:t>
            </w:r>
          </w:p>
          <w:p w14:paraId="60C2EC1E" w14:textId="77777777" w:rsidR="00B64514" w:rsidRPr="001C0774" w:rsidRDefault="00B64514" w:rsidP="0001111E">
            <w:pPr>
              <w:pStyle w:val="Tabletext"/>
            </w:pPr>
            <w:r w:rsidRPr="001C0774">
              <w:t>2016-present</w:t>
            </w:r>
          </w:p>
          <w:p w14:paraId="30E91484" w14:textId="77777777" w:rsidR="00B64514" w:rsidRPr="001C0774" w:rsidRDefault="00B64514" w:rsidP="0001111E">
            <w:pPr>
              <w:pStyle w:val="Tabletext"/>
            </w:pPr>
            <w:r w:rsidRPr="001C0774">
              <w:t>5</w:t>
            </w:r>
            <w:r>
              <w:t> </w:t>
            </w:r>
            <w:r w:rsidRPr="001C0774">
              <w:t>736 detectors</w:t>
            </w:r>
          </w:p>
        </w:tc>
        <w:tc>
          <w:tcPr>
            <w:tcW w:w="1417" w:type="dxa"/>
          </w:tcPr>
          <w:p w14:paraId="78C4C8B8" w14:textId="77777777" w:rsidR="00B64514" w:rsidRPr="001C0774" w:rsidRDefault="00B64514" w:rsidP="0001111E">
            <w:pPr>
              <w:pStyle w:val="Tabletext"/>
              <w:jc w:val="center"/>
            </w:pPr>
            <w:r w:rsidRPr="001C0774">
              <w:t>27</w:t>
            </w:r>
          </w:p>
          <w:p w14:paraId="30552099" w14:textId="77777777" w:rsidR="00B64514" w:rsidRPr="001C0774" w:rsidRDefault="00B64514" w:rsidP="0001111E">
            <w:pPr>
              <w:pStyle w:val="Tabletext"/>
              <w:jc w:val="center"/>
            </w:pPr>
            <w:r w:rsidRPr="001C0774">
              <w:t>38</w:t>
            </w:r>
          </w:p>
          <w:p w14:paraId="4CD05AD5" w14:textId="77777777" w:rsidR="00B64514" w:rsidRPr="001C0774" w:rsidRDefault="00B64514" w:rsidP="0001111E">
            <w:pPr>
              <w:pStyle w:val="Tabletext"/>
              <w:jc w:val="center"/>
            </w:pPr>
            <w:r w:rsidRPr="001C0774">
              <w:t>96</w:t>
            </w:r>
          </w:p>
          <w:p w14:paraId="703981A1" w14:textId="77777777" w:rsidR="00B64514" w:rsidRPr="001C0774" w:rsidRDefault="00B64514" w:rsidP="0001111E">
            <w:pPr>
              <w:pStyle w:val="Tabletext"/>
              <w:jc w:val="center"/>
            </w:pPr>
            <w:r w:rsidRPr="001C0774">
              <w:t>149</w:t>
            </w:r>
          </w:p>
          <w:p w14:paraId="692EFF0A" w14:textId="77777777" w:rsidR="00B64514" w:rsidRPr="001C0774" w:rsidRDefault="00B64514" w:rsidP="0001111E">
            <w:pPr>
              <w:pStyle w:val="Tabletext"/>
              <w:jc w:val="center"/>
            </w:pPr>
            <w:r w:rsidRPr="001C0774">
              <w:t>228</w:t>
            </w:r>
          </w:p>
        </w:tc>
        <w:tc>
          <w:tcPr>
            <w:tcW w:w="1418" w:type="dxa"/>
          </w:tcPr>
          <w:p w14:paraId="4AFAFEB8" w14:textId="77777777" w:rsidR="00B64514" w:rsidRPr="001C0774" w:rsidRDefault="00B64514" w:rsidP="0001111E">
            <w:pPr>
              <w:pStyle w:val="Tabletext"/>
              <w:jc w:val="center"/>
            </w:pPr>
            <w:r w:rsidRPr="001C0774">
              <w:t>0.23</w:t>
            </w:r>
          </w:p>
          <w:p w14:paraId="1A0ABBC0" w14:textId="77777777" w:rsidR="00B64514" w:rsidRPr="001C0774" w:rsidRDefault="00B64514" w:rsidP="0001111E">
            <w:pPr>
              <w:pStyle w:val="Tabletext"/>
              <w:jc w:val="center"/>
            </w:pPr>
            <w:r w:rsidRPr="001C0774">
              <w:t>0.4</w:t>
            </w:r>
          </w:p>
          <w:p w14:paraId="28D18599" w14:textId="77777777" w:rsidR="00B64514" w:rsidRPr="001C0774" w:rsidRDefault="00B64514" w:rsidP="0001111E">
            <w:pPr>
              <w:pStyle w:val="Tabletext"/>
              <w:jc w:val="center"/>
            </w:pPr>
            <w:r w:rsidRPr="001C0774">
              <w:t>0.3</w:t>
            </w:r>
          </w:p>
          <w:p w14:paraId="08FF180D" w14:textId="77777777" w:rsidR="00B64514" w:rsidRPr="001C0774" w:rsidRDefault="00B64514" w:rsidP="0001111E">
            <w:pPr>
              <w:pStyle w:val="Tabletext"/>
              <w:jc w:val="center"/>
            </w:pPr>
            <w:r w:rsidRPr="001C0774">
              <w:t>0.28</w:t>
            </w:r>
          </w:p>
          <w:p w14:paraId="3D4A598E" w14:textId="77777777" w:rsidR="00B64514" w:rsidRPr="001C0774" w:rsidRDefault="00B64514" w:rsidP="0001111E">
            <w:pPr>
              <w:pStyle w:val="Tabletext"/>
              <w:jc w:val="center"/>
            </w:pPr>
            <w:r w:rsidRPr="001C0774">
              <w:t>0.28</w:t>
            </w:r>
          </w:p>
        </w:tc>
        <w:tc>
          <w:tcPr>
            <w:tcW w:w="1842" w:type="dxa"/>
          </w:tcPr>
          <w:p w14:paraId="685A6437" w14:textId="77777777" w:rsidR="00B64514" w:rsidRPr="001C0774" w:rsidRDefault="00B64514" w:rsidP="0001111E">
            <w:pPr>
              <w:pStyle w:val="Tabletext"/>
              <w:jc w:val="center"/>
            </w:pPr>
            <w:r w:rsidRPr="001C0774">
              <w:t>0.11</w:t>
            </w:r>
          </w:p>
          <w:p w14:paraId="6EC384B1" w14:textId="77777777" w:rsidR="00B64514" w:rsidRPr="001C0774" w:rsidRDefault="00B64514" w:rsidP="0001111E">
            <w:pPr>
              <w:pStyle w:val="Tabletext"/>
              <w:jc w:val="center"/>
            </w:pPr>
            <w:r w:rsidRPr="001C0774">
              <w:t>0.08</w:t>
            </w:r>
          </w:p>
          <w:p w14:paraId="5DC67E06" w14:textId="77777777" w:rsidR="00B64514" w:rsidRPr="001C0774" w:rsidRDefault="00B64514" w:rsidP="0001111E">
            <w:pPr>
              <w:pStyle w:val="Tabletext"/>
              <w:jc w:val="center"/>
            </w:pPr>
            <w:r w:rsidRPr="001C0774">
              <w:t>0.034</w:t>
            </w:r>
          </w:p>
          <w:p w14:paraId="22DD929C" w14:textId="77777777" w:rsidR="00B64514" w:rsidRPr="001C0774" w:rsidRDefault="00B64514" w:rsidP="0001111E">
            <w:pPr>
              <w:pStyle w:val="Tabletext"/>
              <w:jc w:val="center"/>
            </w:pPr>
            <w:r w:rsidRPr="001C0774">
              <w:t>0.023</w:t>
            </w:r>
          </w:p>
          <w:p w14:paraId="294E29C3" w14:textId="77777777" w:rsidR="00B64514" w:rsidRPr="001C0774" w:rsidRDefault="00B64514" w:rsidP="0001111E">
            <w:pPr>
              <w:pStyle w:val="Tabletext"/>
              <w:jc w:val="center"/>
            </w:pPr>
            <w:r w:rsidRPr="001C0774">
              <w:t>0.017</w:t>
            </w:r>
          </w:p>
        </w:tc>
        <w:tc>
          <w:tcPr>
            <w:tcW w:w="1560" w:type="dxa"/>
          </w:tcPr>
          <w:p w14:paraId="36A4F56F" w14:textId="77777777" w:rsidR="00B64514" w:rsidRPr="001C0774" w:rsidRDefault="00B64514" w:rsidP="0001111E">
            <w:pPr>
              <w:pStyle w:val="Tabletext"/>
              <w:jc w:val="center"/>
            </w:pPr>
            <w:r w:rsidRPr="001C0774">
              <w:t>64</w:t>
            </w:r>
          </w:p>
          <w:p w14:paraId="716863C3" w14:textId="77777777" w:rsidR="00B64514" w:rsidRPr="001C0774" w:rsidRDefault="00B64514" w:rsidP="0001111E">
            <w:pPr>
              <w:pStyle w:val="Tabletext"/>
              <w:jc w:val="center"/>
            </w:pPr>
            <w:r w:rsidRPr="001C0774">
              <w:t>67</w:t>
            </w:r>
          </w:p>
          <w:p w14:paraId="4CC811C5" w14:textId="77777777" w:rsidR="00B64514" w:rsidRPr="001C0774" w:rsidRDefault="00B64514" w:rsidP="0001111E">
            <w:pPr>
              <w:pStyle w:val="Tabletext"/>
              <w:jc w:val="center"/>
            </w:pPr>
            <w:r w:rsidRPr="001C0774">
              <w:t>74</w:t>
            </w:r>
          </w:p>
          <w:p w14:paraId="325E9BFE" w14:textId="77777777" w:rsidR="00B64514" w:rsidRPr="001C0774" w:rsidRDefault="00B64514" w:rsidP="0001111E">
            <w:pPr>
              <w:pStyle w:val="Tabletext"/>
              <w:jc w:val="center"/>
            </w:pPr>
            <w:r w:rsidRPr="001C0774">
              <w:t>77</w:t>
            </w:r>
          </w:p>
          <w:p w14:paraId="7293288D" w14:textId="77777777" w:rsidR="00B64514" w:rsidRPr="001C0774" w:rsidRDefault="00B64514" w:rsidP="0001111E">
            <w:pPr>
              <w:pStyle w:val="Tabletext"/>
              <w:jc w:val="center"/>
            </w:pPr>
            <w:r w:rsidRPr="001C0774">
              <w:t>80</w:t>
            </w:r>
          </w:p>
        </w:tc>
        <w:tc>
          <w:tcPr>
            <w:tcW w:w="1417" w:type="dxa"/>
          </w:tcPr>
          <w:p w14:paraId="12879BCB" w14:textId="77777777" w:rsidR="00B64514" w:rsidRPr="001C0774" w:rsidRDefault="00B64514" w:rsidP="0001111E">
            <w:pPr>
              <w:pStyle w:val="Tabletext"/>
              <w:jc w:val="center"/>
            </w:pPr>
            <w:r w:rsidRPr="001C0774">
              <w:t>1</w:t>
            </w:r>
          </w:p>
        </w:tc>
        <w:tc>
          <w:tcPr>
            <w:tcW w:w="1134" w:type="dxa"/>
          </w:tcPr>
          <w:p w14:paraId="777063E1" w14:textId="77777777" w:rsidR="00B64514" w:rsidRPr="001C0774" w:rsidRDefault="00B64514" w:rsidP="0001111E">
            <w:pPr>
              <w:pStyle w:val="Tabletext"/>
              <w:jc w:val="center"/>
            </w:pPr>
            <w:r w:rsidRPr="001C0774">
              <w:t>6</w:t>
            </w:r>
          </w:p>
        </w:tc>
        <w:tc>
          <w:tcPr>
            <w:tcW w:w="1280" w:type="dxa"/>
          </w:tcPr>
          <w:p w14:paraId="2DB4A43A" w14:textId="77777777" w:rsidR="00B64514" w:rsidRPr="001C0774" w:rsidRDefault="00B64514" w:rsidP="0001111E">
            <w:pPr>
              <w:pStyle w:val="Tabletext"/>
              <w:jc w:val="center"/>
            </w:pPr>
            <w:r w:rsidRPr="001C0774">
              <w:t>0.34</w:t>
            </w:r>
          </w:p>
          <w:p w14:paraId="060D17B8" w14:textId="77777777" w:rsidR="00B64514" w:rsidRPr="001C0774" w:rsidRDefault="00B64514" w:rsidP="0001111E">
            <w:pPr>
              <w:pStyle w:val="Tabletext"/>
              <w:jc w:val="center"/>
            </w:pPr>
            <w:r w:rsidRPr="001C0774">
              <w:t>0.34</w:t>
            </w:r>
          </w:p>
          <w:p w14:paraId="3F53AEBB" w14:textId="77777777" w:rsidR="00B64514" w:rsidRPr="001C0774" w:rsidRDefault="00B64514" w:rsidP="0001111E">
            <w:pPr>
              <w:pStyle w:val="Tabletext"/>
              <w:jc w:val="center"/>
            </w:pPr>
            <w:r w:rsidRPr="001C0774">
              <w:t>0.66</w:t>
            </w:r>
          </w:p>
          <w:p w14:paraId="08632151" w14:textId="77777777" w:rsidR="00B64514" w:rsidRPr="001C0774" w:rsidRDefault="00B64514" w:rsidP="0001111E">
            <w:pPr>
              <w:pStyle w:val="Tabletext"/>
              <w:jc w:val="center"/>
            </w:pPr>
            <w:r w:rsidRPr="001C0774">
              <w:t>0.66</w:t>
            </w:r>
          </w:p>
          <w:p w14:paraId="5E01CAAF" w14:textId="77777777" w:rsidR="00B64514" w:rsidRPr="001C0774" w:rsidRDefault="00B64514" w:rsidP="0001111E">
            <w:pPr>
              <w:pStyle w:val="Tabletext"/>
              <w:jc w:val="center"/>
            </w:pPr>
            <w:r w:rsidRPr="001C0774">
              <w:t>0.32</w:t>
            </w:r>
          </w:p>
        </w:tc>
      </w:tr>
      <w:tr w:rsidR="00B64514" w:rsidRPr="001C0774" w14:paraId="3F3644AD" w14:textId="77777777" w:rsidTr="0001111E">
        <w:trPr>
          <w:jc w:val="center"/>
        </w:trPr>
        <w:tc>
          <w:tcPr>
            <w:tcW w:w="1882" w:type="dxa"/>
            <w:tcBorders>
              <w:bottom w:val="single" w:sz="4" w:space="0" w:color="000000"/>
            </w:tcBorders>
          </w:tcPr>
          <w:p w14:paraId="1F3997B2" w14:textId="77777777" w:rsidR="00B64514" w:rsidRPr="001C0774" w:rsidRDefault="00B64514" w:rsidP="0001111E">
            <w:pPr>
              <w:pStyle w:val="Tabletext"/>
            </w:pPr>
            <w:r w:rsidRPr="001C0774">
              <w:t>Atacama</w:t>
            </w:r>
            <w:r>
              <w:t xml:space="preserve"> </w:t>
            </w:r>
            <w:r w:rsidRPr="001C0774">
              <w:t>B-Mode Search</w:t>
            </w:r>
            <w:r>
              <w:t xml:space="preserve"> </w:t>
            </w:r>
            <w:r w:rsidRPr="001C0774">
              <w:t>[20]</w:t>
            </w:r>
          </w:p>
        </w:tc>
        <w:tc>
          <w:tcPr>
            <w:tcW w:w="2508" w:type="dxa"/>
          </w:tcPr>
          <w:p w14:paraId="7F7D4E2B" w14:textId="77777777" w:rsidR="00B64514" w:rsidRPr="001C0774" w:rsidRDefault="00B64514" w:rsidP="0001111E">
            <w:pPr>
              <w:pStyle w:val="Tabletext"/>
            </w:pPr>
            <w:r w:rsidRPr="001C0774">
              <w:t>ABS</w:t>
            </w:r>
          </w:p>
          <w:p w14:paraId="052CC4E8" w14:textId="77777777" w:rsidR="00B64514" w:rsidRPr="001C0774" w:rsidRDefault="00B64514" w:rsidP="0001111E">
            <w:pPr>
              <w:pStyle w:val="Tabletext"/>
            </w:pPr>
            <w:r w:rsidRPr="001C0774">
              <w:t>2012-2014</w:t>
            </w:r>
          </w:p>
          <w:p w14:paraId="218AA05F" w14:textId="77777777" w:rsidR="00B64514" w:rsidRPr="001C0774" w:rsidRDefault="00B64514" w:rsidP="0001111E">
            <w:pPr>
              <w:pStyle w:val="Tabletext"/>
            </w:pPr>
            <w:r w:rsidRPr="001C0774">
              <w:t>480 detectors</w:t>
            </w:r>
          </w:p>
        </w:tc>
        <w:tc>
          <w:tcPr>
            <w:tcW w:w="1417" w:type="dxa"/>
          </w:tcPr>
          <w:p w14:paraId="5E3716CE" w14:textId="77777777" w:rsidR="00B64514" w:rsidRPr="001C0774" w:rsidRDefault="00B64514" w:rsidP="0001111E">
            <w:pPr>
              <w:pStyle w:val="Tabletext"/>
              <w:jc w:val="center"/>
            </w:pPr>
            <w:r w:rsidRPr="001C0774">
              <w:t>145</w:t>
            </w:r>
          </w:p>
        </w:tc>
        <w:tc>
          <w:tcPr>
            <w:tcW w:w="1418" w:type="dxa"/>
          </w:tcPr>
          <w:p w14:paraId="0272C2D1" w14:textId="77777777" w:rsidR="00B64514" w:rsidRPr="001C0774" w:rsidRDefault="00B64514" w:rsidP="0001111E">
            <w:pPr>
              <w:pStyle w:val="Tabletext"/>
              <w:jc w:val="center"/>
            </w:pPr>
            <w:r w:rsidRPr="001C0774">
              <w:t>0.25</w:t>
            </w:r>
          </w:p>
        </w:tc>
        <w:tc>
          <w:tcPr>
            <w:tcW w:w="1842" w:type="dxa"/>
          </w:tcPr>
          <w:p w14:paraId="07A88793" w14:textId="77777777" w:rsidR="00B64514" w:rsidRPr="001C0774" w:rsidRDefault="00B64514" w:rsidP="0001111E">
            <w:pPr>
              <w:pStyle w:val="Tabletext"/>
              <w:jc w:val="center"/>
            </w:pPr>
            <w:r w:rsidRPr="001C0774">
              <w:t>0.53</w:t>
            </w:r>
          </w:p>
        </w:tc>
        <w:tc>
          <w:tcPr>
            <w:tcW w:w="1560" w:type="dxa"/>
          </w:tcPr>
          <w:p w14:paraId="6765B5FE" w14:textId="77777777" w:rsidR="00B64514" w:rsidRPr="001C0774" w:rsidRDefault="00B64514" w:rsidP="0001111E">
            <w:pPr>
              <w:pStyle w:val="Tabletext"/>
              <w:jc w:val="center"/>
            </w:pPr>
            <w:r w:rsidRPr="001C0774">
              <w:t>51</w:t>
            </w:r>
          </w:p>
        </w:tc>
        <w:tc>
          <w:tcPr>
            <w:tcW w:w="1417" w:type="dxa"/>
          </w:tcPr>
          <w:p w14:paraId="4403CCD2" w14:textId="77777777" w:rsidR="00B64514" w:rsidRPr="001C0774" w:rsidRDefault="00B64514" w:rsidP="0001111E">
            <w:pPr>
              <w:pStyle w:val="Tabletext"/>
              <w:jc w:val="center"/>
            </w:pPr>
            <w:r w:rsidRPr="001C0774">
              <w:t>22</w:t>
            </w:r>
          </w:p>
        </w:tc>
        <w:tc>
          <w:tcPr>
            <w:tcW w:w="1134" w:type="dxa"/>
          </w:tcPr>
          <w:p w14:paraId="60D572FF" w14:textId="77777777" w:rsidR="00B64514" w:rsidRPr="001C0774" w:rsidRDefault="00B64514" w:rsidP="0001111E">
            <w:pPr>
              <w:pStyle w:val="Tabletext"/>
              <w:jc w:val="center"/>
            </w:pPr>
            <w:r w:rsidRPr="001C0774">
              <w:t>0.25</w:t>
            </w:r>
          </w:p>
        </w:tc>
        <w:tc>
          <w:tcPr>
            <w:tcW w:w="1280" w:type="dxa"/>
          </w:tcPr>
          <w:p w14:paraId="77A99140" w14:textId="77777777" w:rsidR="00B64514" w:rsidRPr="001C0774" w:rsidRDefault="00B64514" w:rsidP="0001111E">
            <w:pPr>
              <w:pStyle w:val="Tabletext"/>
              <w:jc w:val="center"/>
            </w:pPr>
            <w:r w:rsidRPr="001C0774">
              <w:t>0.3</w:t>
            </w:r>
          </w:p>
        </w:tc>
      </w:tr>
      <w:tr w:rsidR="00B64514" w:rsidRPr="001C0774" w14:paraId="5B9068EE" w14:textId="77777777" w:rsidTr="0001111E">
        <w:trPr>
          <w:jc w:val="center"/>
        </w:trPr>
        <w:tc>
          <w:tcPr>
            <w:tcW w:w="1882" w:type="dxa"/>
            <w:tcBorders>
              <w:bottom w:val="nil"/>
            </w:tcBorders>
          </w:tcPr>
          <w:p w14:paraId="1FF58794" w14:textId="77777777" w:rsidR="00B64514" w:rsidRPr="00764ECF" w:rsidRDefault="00B64514" w:rsidP="004E2CEA">
            <w:pPr>
              <w:pStyle w:val="Tabletext"/>
              <w:jc w:val="left"/>
              <w:rPr>
                <w:lang w:val="en-GB"/>
              </w:rPr>
            </w:pPr>
            <w:r w:rsidRPr="00764ECF">
              <w:rPr>
                <w:lang w:val="en-GB"/>
              </w:rPr>
              <w:t>Cosmology large angular scale surveyor [21]</w:t>
            </w:r>
          </w:p>
        </w:tc>
        <w:tc>
          <w:tcPr>
            <w:tcW w:w="2508" w:type="dxa"/>
          </w:tcPr>
          <w:p w14:paraId="295EED5E" w14:textId="77777777" w:rsidR="00B64514" w:rsidRPr="00764ECF" w:rsidRDefault="00B64514" w:rsidP="0001111E">
            <w:pPr>
              <w:pStyle w:val="Tabletext"/>
              <w:rPr>
                <w:lang w:val="en-GB"/>
              </w:rPr>
            </w:pPr>
            <w:r w:rsidRPr="00764ECF">
              <w:rPr>
                <w:lang w:val="en-GB"/>
              </w:rPr>
              <w:t>Q-band receiver</w:t>
            </w:r>
          </w:p>
          <w:p w14:paraId="39C4F642" w14:textId="77777777" w:rsidR="00B64514" w:rsidRPr="00764ECF" w:rsidRDefault="00B64514" w:rsidP="0001111E">
            <w:pPr>
              <w:pStyle w:val="Tabletext"/>
              <w:rPr>
                <w:lang w:val="en-GB"/>
              </w:rPr>
            </w:pPr>
            <w:r w:rsidRPr="00764ECF">
              <w:rPr>
                <w:lang w:val="en-GB"/>
              </w:rPr>
              <w:t>2016-present</w:t>
            </w:r>
          </w:p>
          <w:p w14:paraId="542803EA" w14:textId="77777777" w:rsidR="00B64514" w:rsidRPr="00764ECF" w:rsidRDefault="00B64514" w:rsidP="0001111E">
            <w:pPr>
              <w:pStyle w:val="Tabletext"/>
              <w:rPr>
                <w:lang w:val="en-GB"/>
              </w:rPr>
            </w:pPr>
            <w:r w:rsidRPr="00764ECF">
              <w:rPr>
                <w:lang w:val="en-GB"/>
              </w:rPr>
              <w:t>72 detectors</w:t>
            </w:r>
          </w:p>
        </w:tc>
        <w:tc>
          <w:tcPr>
            <w:tcW w:w="1417" w:type="dxa"/>
          </w:tcPr>
          <w:p w14:paraId="1E2AFBDB" w14:textId="77777777" w:rsidR="00B64514" w:rsidRPr="001C0774" w:rsidRDefault="00B64514" w:rsidP="0001111E">
            <w:pPr>
              <w:pStyle w:val="Tabletext"/>
              <w:jc w:val="center"/>
            </w:pPr>
            <w:r w:rsidRPr="001C0774">
              <w:t>38</w:t>
            </w:r>
          </w:p>
        </w:tc>
        <w:tc>
          <w:tcPr>
            <w:tcW w:w="1418" w:type="dxa"/>
          </w:tcPr>
          <w:p w14:paraId="720CBDD9" w14:textId="77777777" w:rsidR="00B64514" w:rsidRPr="001C0774" w:rsidRDefault="00B64514" w:rsidP="0001111E">
            <w:pPr>
              <w:pStyle w:val="Tabletext"/>
              <w:jc w:val="center"/>
            </w:pPr>
            <w:r w:rsidRPr="001C0774">
              <w:t>0.32</w:t>
            </w:r>
          </w:p>
        </w:tc>
        <w:tc>
          <w:tcPr>
            <w:tcW w:w="1842" w:type="dxa"/>
          </w:tcPr>
          <w:p w14:paraId="6DDC1DFF" w14:textId="77777777" w:rsidR="00B64514" w:rsidRPr="001C0774" w:rsidRDefault="00B64514" w:rsidP="0001111E">
            <w:pPr>
              <w:pStyle w:val="Tabletext"/>
              <w:jc w:val="center"/>
            </w:pPr>
            <w:r w:rsidRPr="001C0774">
              <w:t>1.58</w:t>
            </w:r>
          </w:p>
        </w:tc>
        <w:tc>
          <w:tcPr>
            <w:tcW w:w="1560" w:type="dxa"/>
          </w:tcPr>
          <w:p w14:paraId="3077BCB1" w14:textId="77777777" w:rsidR="00B64514" w:rsidRPr="001C0774" w:rsidRDefault="00B64514" w:rsidP="0001111E">
            <w:pPr>
              <w:pStyle w:val="Tabletext"/>
              <w:jc w:val="center"/>
            </w:pPr>
            <w:r w:rsidRPr="001C0774">
              <w:t>32</w:t>
            </w:r>
          </w:p>
        </w:tc>
        <w:tc>
          <w:tcPr>
            <w:tcW w:w="1417" w:type="dxa"/>
          </w:tcPr>
          <w:p w14:paraId="7C8EB248" w14:textId="77777777" w:rsidR="00B64514" w:rsidRPr="001C0774" w:rsidRDefault="00B64514" w:rsidP="0001111E">
            <w:pPr>
              <w:pStyle w:val="Tabletext"/>
              <w:jc w:val="center"/>
            </w:pPr>
            <w:r w:rsidRPr="001C0774">
              <w:t>19.6</w:t>
            </w:r>
          </w:p>
        </w:tc>
        <w:tc>
          <w:tcPr>
            <w:tcW w:w="1134" w:type="dxa"/>
          </w:tcPr>
          <w:p w14:paraId="095A6826" w14:textId="77777777" w:rsidR="00B64514" w:rsidRPr="001C0774" w:rsidRDefault="00B64514" w:rsidP="0001111E">
            <w:pPr>
              <w:pStyle w:val="Tabletext"/>
              <w:jc w:val="center"/>
            </w:pPr>
            <w:r w:rsidRPr="001C0774">
              <w:t>0.6</w:t>
            </w:r>
          </w:p>
        </w:tc>
        <w:tc>
          <w:tcPr>
            <w:tcW w:w="1280" w:type="dxa"/>
          </w:tcPr>
          <w:p w14:paraId="6C5A342C" w14:textId="77777777" w:rsidR="00B64514" w:rsidRPr="001C0774" w:rsidRDefault="00B64514" w:rsidP="0001111E">
            <w:pPr>
              <w:pStyle w:val="Tabletext"/>
              <w:jc w:val="center"/>
            </w:pPr>
            <w:r w:rsidRPr="001C0774">
              <w:t>0.35</w:t>
            </w:r>
          </w:p>
        </w:tc>
      </w:tr>
      <w:tr w:rsidR="00B64514" w:rsidRPr="001C0774" w14:paraId="644CB948" w14:textId="77777777" w:rsidTr="0001111E">
        <w:trPr>
          <w:jc w:val="center"/>
        </w:trPr>
        <w:tc>
          <w:tcPr>
            <w:tcW w:w="1882" w:type="dxa"/>
            <w:tcBorders>
              <w:top w:val="nil"/>
              <w:bottom w:val="nil"/>
            </w:tcBorders>
          </w:tcPr>
          <w:p w14:paraId="4E16507F" w14:textId="77777777" w:rsidR="00B64514" w:rsidRPr="001C0774" w:rsidRDefault="00B64514" w:rsidP="0001111E">
            <w:pPr>
              <w:pStyle w:val="Tabletext"/>
            </w:pPr>
          </w:p>
        </w:tc>
        <w:tc>
          <w:tcPr>
            <w:tcW w:w="2508" w:type="dxa"/>
          </w:tcPr>
          <w:p w14:paraId="491AF067" w14:textId="77777777" w:rsidR="00B64514" w:rsidRPr="00764ECF" w:rsidRDefault="00B64514" w:rsidP="0001111E">
            <w:pPr>
              <w:pStyle w:val="Tabletext"/>
              <w:rPr>
                <w:lang w:val="en-GB"/>
              </w:rPr>
            </w:pPr>
            <w:r w:rsidRPr="00764ECF">
              <w:rPr>
                <w:lang w:val="en-GB"/>
              </w:rPr>
              <w:t>W-band receiver</w:t>
            </w:r>
          </w:p>
          <w:p w14:paraId="29857836" w14:textId="77777777" w:rsidR="00B64514" w:rsidRPr="00764ECF" w:rsidRDefault="00B64514" w:rsidP="0001111E">
            <w:pPr>
              <w:pStyle w:val="Tabletext"/>
              <w:rPr>
                <w:lang w:val="en-GB"/>
              </w:rPr>
            </w:pPr>
            <w:r w:rsidRPr="00764ECF">
              <w:rPr>
                <w:lang w:val="en-GB"/>
              </w:rPr>
              <w:t>2018-present</w:t>
            </w:r>
          </w:p>
          <w:p w14:paraId="00616C77" w14:textId="77777777" w:rsidR="00B64514" w:rsidRPr="00764ECF" w:rsidRDefault="00B64514" w:rsidP="0001111E">
            <w:pPr>
              <w:pStyle w:val="Tabletext"/>
              <w:rPr>
                <w:lang w:val="en-GB"/>
              </w:rPr>
            </w:pPr>
            <w:r w:rsidRPr="00764ECF">
              <w:rPr>
                <w:lang w:val="en-GB"/>
              </w:rPr>
              <w:t>1 036 detectors</w:t>
            </w:r>
          </w:p>
        </w:tc>
        <w:tc>
          <w:tcPr>
            <w:tcW w:w="1417" w:type="dxa"/>
          </w:tcPr>
          <w:p w14:paraId="348AB13A" w14:textId="77777777" w:rsidR="00B64514" w:rsidRPr="001C0774" w:rsidRDefault="00B64514" w:rsidP="0001111E">
            <w:pPr>
              <w:pStyle w:val="Tabletext"/>
              <w:jc w:val="center"/>
            </w:pPr>
            <w:r w:rsidRPr="001C0774">
              <w:t>93</w:t>
            </w:r>
          </w:p>
        </w:tc>
        <w:tc>
          <w:tcPr>
            <w:tcW w:w="1418" w:type="dxa"/>
          </w:tcPr>
          <w:p w14:paraId="47BDC70D" w14:textId="77777777" w:rsidR="00B64514" w:rsidRPr="001C0774" w:rsidRDefault="00B64514" w:rsidP="0001111E">
            <w:pPr>
              <w:pStyle w:val="Tabletext"/>
              <w:jc w:val="center"/>
            </w:pPr>
            <w:r w:rsidRPr="001C0774">
              <w:t>0.34</w:t>
            </w:r>
          </w:p>
        </w:tc>
        <w:tc>
          <w:tcPr>
            <w:tcW w:w="1842" w:type="dxa"/>
          </w:tcPr>
          <w:p w14:paraId="568A22CD" w14:textId="77777777" w:rsidR="00B64514" w:rsidRPr="001C0774" w:rsidRDefault="00B64514" w:rsidP="0001111E">
            <w:pPr>
              <w:pStyle w:val="Tabletext"/>
              <w:jc w:val="center"/>
            </w:pPr>
            <w:r w:rsidRPr="001C0774">
              <w:t>0.62</w:t>
            </w:r>
          </w:p>
        </w:tc>
        <w:tc>
          <w:tcPr>
            <w:tcW w:w="1560" w:type="dxa"/>
          </w:tcPr>
          <w:p w14:paraId="0C65ED97" w14:textId="77777777" w:rsidR="00B64514" w:rsidRPr="001C0774" w:rsidRDefault="00B64514" w:rsidP="0001111E">
            <w:pPr>
              <w:pStyle w:val="Tabletext"/>
              <w:jc w:val="center"/>
            </w:pPr>
            <w:r w:rsidRPr="001C0774">
              <w:t>40</w:t>
            </w:r>
          </w:p>
        </w:tc>
        <w:tc>
          <w:tcPr>
            <w:tcW w:w="1417" w:type="dxa"/>
          </w:tcPr>
          <w:p w14:paraId="3D586889" w14:textId="77777777" w:rsidR="00B64514" w:rsidRPr="001C0774" w:rsidRDefault="00B64514" w:rsidP="0001111E">
            <w:pPr>
              <w:pStyle w:val="Tabletext"/>
              <w:jc w:val="center"/>
            </w:pPr>
            <w:r w:rsidRPr="001C0774">
              <w:t>24.4</w:t>
            </w:r>
          </w:p>
        </w:tc>
        <w:tc>
          <w:tcPr>
            <w:tcW w:w="1134" w:type="dxa"/>
          </w:tcPr>
          <w:p w14:paraId="03AF2FD5" w14:textId="77777777" w:rsidR="00B64514" w:rsidRPr="001C0774" w:rsidRDefault="00B64514" w:rsidP="0001111E">
            <w:pPr>
              <w:pStyle w:val="Tabletext"/>
              <w:jc w:val="center"/>
            </w:pPr>
            <w:r w:rsidRPr="001C0774">
              <w:t>0.6</w:t>
            </w:r>
          </w:p>
        </w:tc>
        <w:tc>
          <w:tcPr>
            <w:tcW w:w="1280" w:type="dxa"/>
          </w:tcPr>
          <w:p w14:paraId="72CAAC9B" w14:textId="77777777" w:rsidR="00B64514" w:rsidRPr="001C0774" w:rsidRDefault="00B64514" w:rsidP="0001111E">
            <w:pPr>
              <w:pStyle w:val="Tabletext"/>
              <w:jc w:val="center"/>
            </w:pPr>
            <w:r w:rsidRPr="001C0774">
              <w:t>0.35</w:t>
            </w:r>
          </w:p>
        </w:tc>
      </w:tr>
      <w:tr w:rsidR="00B64514" w:rsidRPr="001C0774" w14:paraId="5225554F" w14:textId="77777777" w:rsidTr="0001111E">
        <w:trPr>
          <w:jc w:val="center"/>
        </w:trPr>
        <w:tc>
          <w:tcPr>
            <w:tcW w:w="1882" w:type="dxa"/>
            <w:tcBorders>
              <w:top w:val="nil"/>
            </w:tcBorders>
          </w:tcPr>
          <w:p w14:paraId="6E6CEC79" w14:textId="77777777" w:rsidR="00B64514" w:rsidRPr="001C0774" w:rsidRDefault="00B64514" w:rsidP="0001111E">
            <w:pPr>
              <w:pStyle w:val="Tabletext"/>
            </w:pPr>
          </w:p>
        </w:tc>
        <w:tc>
          <w:tcPr>
            <w:tcW w:w="2508" w:type="dxa"/>
          </w:tcPr>
          <w:p w14:paraId="63B8DEAF" w14:textId="77777777" w:rsidR="00B64514" w:rsidRPr="00764ECF" w:rsidRDefault="00B64514" w:rsidP="004E2CEA">
            <w:pPr>
              <w:pStyle w:val="Tabletext"/>
              <w:jc w:val="left"/>
              <w:rPr>
                <w:lang w:val="en-GB"/>
              </w:rPr>
            </w:pPr>
            <w:r w:rsidRPr="00764ECF">
              <w:rPr>
                <w:lang w:val="en-GB"/>
              </w:rPr>
              <w:t>G-band dichroic receiver</w:t>
            </w:r>
          </w:p>
          <w:p w14:paraId="4643BBD0" w14:textId="77777777" w:rsidR="00B64514" w:rsidRPr="00764ECF" w:rsidRDefault="00B64514" w:rsidP="0001111E">
            <w:pPr>
              <w:pStyle w:val="Tabletext"/>
              <w:rPr>
                <w:lang w:val="en-GB"/>
              </w:rPr>
            </w:pPr>
            <w:r w:rsidRPr="00764ECF">
              <w:rPr>
                <w:lang w:val="en-GB"/>
              </w:rPr>
              <w:t>2019-present</w:t>
            </w:r>
          </w:p>
          <w:p w14:paraId="2F88E50B" w14:textId="77777777" w:rsidR="00B64514" w:rsidRPr="00764ECF" w:rsidRDefault="00B64514" w:rsidP="0001111E">
            <w:pPr>
              <w:pStyle w:val="Tabletext"/>
              <w:rPr>
                <w:lang w:val="en-GB"/>
              </w:rPr>
            </w:pPr>
            <w:r w:rsidRPr="00764ECF">
              <w:rPr>
                <w:lang w:val="en-GB"/>
              </w:rPr>
              <w:t>1 020 detectors</w:t>
            </w:r>
          </w:p>
        </w:tc>
        <w:tc>
          <w:tcPr>
            <w:tcW w:w="1417" w:type="dxa"/>
          </w:tcPr>
          <w:p w14:paraId="31C79F9A" w14:textId="77777777" w:rsidR="00B64514" w:rsidRPr="001C0774" w:rsidRDefault="00B64514" w:rsidP="0001111E">
            <w:pPr>
              <w:pStyle w:val="Tabletext"/>
              <w:jc w:val="center"/>
            </w:pPr>
            <w:r w:rsidRPr="001C0774">
              <w:t>147</w:t>
            </w:r>
          </w:p>
          <w:p w14:paraId="5242B128" w14:textId="77777777" w:rsidR="00B64514" w:rsidRPr="001C0774" w:rsidRDefault="00B64514" w:rsidP="0001111E">
            <w:pPr>
              <w:pStyle w:val="Tabletext"/>
              <w:jc w:val="center"/>
            </w:pPr>
            <w:r w:rsidRPr="001C0774">
              <w:t>216</w:t>
            </w:r>
          </w:p>
        </w:tc>
        <w:tc>
          <w:tcPr>
            <w:tcW w:w="1418" w:type="dxa"/>
          </w:tcPr>
          <w:p w14:paraId="6393400B" w14:textId="77777777" w:rsidR="00B64514" w:rsidRPr="001C0774" w:rsidRDefault="00B64514" w:rsidP="0001111E">
            <w:pPr>
              <w:pStyle w:val="Tabletext"/>
              <w:jc w:val="center"/>
            </w:pPr>
            <w:r w:rsidRPr="001C0774">
              <w:t>0.21</w:t>
            </w:r>
          </w:p>
          <w:p w14:paraId="230CD125" w14:textId="77777777" w:rsidR="00B64514" w:rsidRPr="001C0774" w:rsidRDefault="00B64514" w:rsidP="0001111E">
            <w:pPr>
              <w:pStyle w:val="Tabletext"/>
              <w:jc w:val="center"/>
            </w:pPr>
            <w:r w:rsidRPr="001C0774">
              <w:t>0.17</w:t>
            </w:r>
          </w:p>
        </w:tc>
        <w:tc>
          <w:tcPr>
            <w:tcW w:w="1842" w:type="dxa"/>
          </w:tcPr>
          <w:p w14:paraId="3DC0488A" w14:textId="77777777" w:rsidR="00B64514" w:rsidRPr="001C0774" w:rsidRDefault="00B64514" w:rsidP="0001111E">
            <w:pPr>
              <w:pStyle w:val="Tabletext"/>
              <w:jc w:val="center"/>
            </w:pPr>
            <w:r w:rsidRPr="001C0774">
              <w:t>0.38</w:t>
            </w:r>
          </w:p>
          <w:p w14:paraId="14ABB6A5" w14:textId="77777777" w:rsidR="00B64514" w:rsidRPr="001C0774" w:rsidRDefault="00B64514" w:rsidP="0001111E">
            <w:pPr>
              <w:pStyle w:val="Tabletext"/>
              <w:jc w:val="center"/>
            </w:pPr>
            <w:r w:rsidRPr="001C0774">
              <w:t>0.27</w:t>
            </w:r>
          </w:p>
        </w:tc>
        <w:tc>
          <w:tcPr>
            <w:tcW w:w="1560" w:type="dxa"/>
          </w:tcPr>
          <w:p w14:paraId="1A8A899F" w14:textId="77777777" w:rsidR="00B64514" w:rsidRPr="001C0774" w:rsidRDefault="00B64514" w:rsidP="0001111E">
            <w:pPr>
              <w:pStyle w:val="Tabletext"/>
              <w:jc w:val="center"/>
            </w:pPr>
            <w:r w:rsidRPr="001C0774">
              <w:t>44</w:t>
            </w:r>
          </w:p>
          <w:p w14:paraId="4FCE5CA5" w14:textId="77777777" w:rsidR="00B64514" w:rsidRPr="001C0774" w:rsidRDefault="00B64514" w:rsidP="0001111E">
            <w:pPr>
              <w:pStyle w:val="Tabletext"/>
              <w:jc w:val="center"/>
            </w:pPr>
            <w:r w:rsidRPr="001C0774">
              <w:t>47</w:t>
            </w:r>
          </w:p>
        </w:tc>
        <w:tc>
          <w:tcPr>
            <w:tcW w:w="1417" w:type="dxa"/>
          </w:tcPr>
          <w:p w14:paraId="3AC51583" w14:textId="77777777" w:rsidR="00B64514" w:rsidRPr="001C0774" w:rsidRDefault="00B64514" w:rsidP="0001111E">
            <w:pPr>
              <w:pStyle w:val="Tabletext"/>
              <w:jc w:val="center"/>
            </w:pPr>
            <w:r w:rsidRPr="001C0774">
              <w:t>18.9</w:t>
            </w:r>
          </w:p>
        </w:tc>
        <w:tc>
          <w:tcPr>
            <w:tcW w:w="1134" w:type="dxa"/>
          </w:tcPr>
          <w:p w14:paraId="35D707D3" w14:textId="77777777" w:rsidR="00B64514" w:rsidRPr="001C0774" w:rsidRDefault="00B64514" w:rsidP="0001111E">
            <w:pPr>
              <w:pStyle w:val="Tabletext"/>
              <w:jc w:val="center"/>
            </w:pPr>
            <w:r w:rsidRPr="001C0774">
              <w:t>0.6</w:t>
            </w:r>
          </w:p>
        </w:tc>
        <w:tc>
          <w:tcPr>
            <w:tcW w:w="1280" w:type="dxa"/>
          </w:tcPr>
          <w:p w14:paraId="1553FD33" w14:textId="77777777" w:rsidR="00B64514" w:rsidRPr="001C0774" w:rsidRDefault="00B64514" w:rsidP="0001111E">
            <w:pPr>
              <w:pStyle w:val="Tabletext"/>
              <w:jc w:val="center"/>
            </w:pPr>
            <w:r w:rsidRPr="001C0774">
              <w:t>0.35</w:t>
            </w:r>
          </w:p>
        </w:tc>
      </w:tr>
    </w:tbl>
    <w:p w14:paraId="764DE6B4" w14:textId="2C2DDBC9" w:rsidR="0001111E" w:rsidRPr="006652EB" w:rsidRDefault="0001111E" w:rsidP="0001111E">
      <w:pPr>
        <w:pStyle w:val="TableNo"/>
        <w:rPr>
          <w:lang w:val="es-ES"/>
        </w:rPr>
      </w:pPr>
      <w:r w:rsidRPr="006652EB">
        <w:rPr>
          <w:lang w:val="es-ES"/>
        </w:rPr>
        <w:lastRenderedPageBreak/>
        <w:t xml:space="preserve">TABLE 3 </w:t>
      </w:r>
      <w:r>
        <w:rPr>
          <w:lang w:val="es-ES"/>
        </w:rPr>
        <w:t>(</w:t>
      </w:r>
      <w:r w:rsidRPr="0001111E">
        <w:rPr>
          <w:i/>
          <w:iCs/>
          <w:lang w:val="es-ES"/>
        </w:rPr>
        <w:t>end</w:t>
      </w:r>
      <w:r>
        <w:rPr>
          <w:lang w:val="es-ES"/>
        </w:rPr>
        <w:t>)</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2"/>
        <w:gridCol w:w="2508"/>
        <w:gridCol w:w="1417"/>
        <w:gridCol w:w="1418"/>
        <w:gridCol w:w="1842"/>
        <w:gridCol w:w="1560"/>
        <w:gridCol w:w="1417"/>
        <w:gridCol w:w="1134"/>
        <w:gridCol w:w="1280"/>
      </w:tblGrid>
      <w:tr w:rsidR="0001111E" w:rsidRPr="001C0774" w14:paraId="2F429033" w14:textId="77777777" w:rsidTr="0001111E">
        <w:trPr>
          <w:tblHeader/>
          <w:jc w:val="center"/>
        </w:trPr>
        <w:tc>
          <w:tcPr>
            <w:tcW w:w="1882" w:type="dxa"/>
            <w:tcBorders>
              <w:bottom w:val="single" w:sz="4" w:space="0" w:color="000000"/>
            </w:tcBorders>
          </w:tcPr>
          <w:p w14:paraId="67E72058" w14:textId="77777777" w:rsidR="0001111E" w:rsidRPr="001C0774" w:rsidRDefault="0001111E" w:rsidP="0001111E">
            <w:pPr>
              <w:pStyle w:val="Tablehead"/>
              <w:rPr>
                <w:rFonts w:eastAsia="Times"/>
              </w:rPr>
            </w:pPr>
            <w:r w:rsidRPr="001C0774">
              <w:rPr>
                <w:rFonts w:eastAsia="Times"/>
              </w:rPr>
              <w:t>Telescope or project name</w:t>
            </w:r>
          </w:p>
        </w:tc>
        <w:tc>
          <w:tcPr>
            <w:tcW w:w="2508" w:type="dxa"/>
          </w:tcPr>
          <w:p w14:paraId="28D0B007" w14:textId="77777777" w:rsidR="0001111E" w:rsidRPr="00764ECF" w:rsidRDefault="0001111E" w:rsidP="0001111E">
            <w:pPr>
              <w:pStyle w:val="Tablehead"/>
              <w:rPr>
                <w:rFonts w:eastAsia="Times"/>
                <w:lang w:val="en-GB"/>
              </w:rPr>
            </w:pPr>
            <w:r w:rsidRPr="00764ECF">
              <w:rPr>
                <w:rFonts w:eastAsia="Times"/>
                <w:lang w:val="en-GB"/>
              </w:rPr>
              <w:t>Instrument, years of operation, detector count</w:t>
            </w:r>
          </w:p>
        </w:tc>
        <w:tc>
          <w:tcPr>
            <w:tcW w:w="1417" w:type="dxa"/>
          </w:tcPr>
          <w:p w14:paraId="68FDD123" w14:textId="77777777" w:rsidR="0001111E" w:rsidRPr="001C0774" w:rsidRDefault="0001111E" w:rsidP="0001111E">
            <w:pPr>
              <w:pStyle w:val="Tablehead"/>
              <w:rPr>
                <w:rFonts w:eastAsia="Times"/>
              </w:rPr>
            </w:pPr>
            <w:r w:rsidRPr="001C0774">
              <w:rPr>
                <w:rFonts w:eastAsia="Times"/>
              </w:rPr>
              <w:t xml:space="preserve">Band centre </w:t>
            </w:r>
            <w:r>
              <w:rPr>
                <w:rFonts w:eastAsia="Times"/>
              </w:rPr>
              <w:br/>
              <w:t>(</w:t>
            </w:r>
            <w:r w:rsidRPr="001C0774">
              <w:rPr>
                <w:rFonts w:eastAsia="Times"/>
              </w:rPr>
              <w:t>GHz</w:t>
            </w:r>
            <w:r>
              <w:rPr>
                <w:rFonts w:eastAsia="Times"/>
              </w:rPr>
              <w:t>)</w:t>
            </w:r>
          </w:p>
        </w:tc>
        <w:tc>
          <w:tcPr>
            <w:tcW w:w="1418" w:type="dxa"/>
          </w:tcPr>
          <w:p w14:paraId="6C4D0853" w14:textId="77777777" w:rsidR="0001111E" w:rsidRPr="001C0774" w:rsidRDefault="0001111E" w:rsidP="0001111E">
            <w:pPr>
              <w:pStyle w:val="Tablehead"/>
              <w:rPr>
                <w:rFonts w:eastAsia="Times"/>
              </w:rPr>
            </w:pPr>
            <w:r w:rsidRPr="001C0774">
              <w:rPr>
                <w:rFonts w:eastAsia="Times"/>
              </w:rPr>
              <w:t>Fractional bandwidth</w:t>
            </w:r>
          </w:p>
        </w:tc>
        <w:tc>
          <w:tcPr>
            <w:tcW w:w="1842" w:type="dxa"/>
          </w:tcPr>
          <w:p w14:paraId="62454579" w14:textId="77777777" w:rsidR="0001111E" w:rsidRPr="001C0774" w:rsidRDefault="0001111E" w:rsidP="0001111E">
            <w:pPr>
              <w:pStyle w:val="Tablehead"/>
              <w:rPr>
                <w:rFonts w:eastAsia="Times"/>
              </w:rPr>
            </w:pPr>
            <w:r w:rsidRPr="001C0774">
              <w:rPr>
                <w:rFonts w:eastAsia="Times"/>
              </w:rPr>
              <w:t xml:space="preserve">Antenna beamwidth </w:t>
            </w:r>
            <w:r>
              <w:rPr>
                <w:rFonts w:eastAsia="Times"/>
              </w:rPr>
              <w:br/>
              <w:t>(</w:t>
            </w:r>
            <w:r w:rsidRPr="001C0774">
              <w:rPr>
                <w:rFonts w:eastAsia="Times"/>
              </w:rPr>
              <w:t>deg</w:t>
            </w:r>
            <w:r>
              <w:rPr>
                <w:rFonts w:eastAsia="Times"/>
              </w:rPr>
              <w:t>ree)</w:t>
            </w:r>
          </w:p>
        </w:tc>
        <w:tc>
          <w:tcPr>
            <w:tcW w:w="1560" w:type="dxa"/>
          </w:tcPr>
          <w:p w14:paraId="16870D66" w14:textId="77777777" w:rsidR="0001111E" w:rsidRPr="001C0774" w:rsidRDefault="0001111E" w:rsidP="0001111E">
            <w:pPr>
              <w:pStyle w:val="Tablehead"/>
              <w:rPr>
                <w:rFonts w:eastAsia="Times"/>
              </w:rPr>
            </w:pPr>
            <w:r w:rsidRPr="001C0774">
              <w:rPr>
                <w:rFonts w:eastAsia="Times"/>
              </w:rPr>
              <w:t xml:space="preserve">Directivity gain </w:t>
            </w:r>
            <w:r>
              <w:rPr>
                <w:rFonts w:eastAsia="Times"/>
              </w:rPr>
              <w:br/>
              <w:t>(</w:t>
            </w:r>
            <w:r w:rsidRPr="001C0774">
              <w:rPr>
                <w:rFonts w:eastAsia="Times"/>
              </w:rPr>
              <w:t>dBi</w:t>
            </w:r>
            <w:r>
              <w:rPr>
                <w:rFonts w:eastAsia="Times"/>
              </w:rPr>
              <w:t>)</w:t>
            </w:r>
          </w:p>
        </w:tc>
        <w:tc>
          <w:tcPr>
            <w:tcW w:w="1417" w:type="dxa"/>
          </w:tcPr>
          <w:p w14:paraId="5619BEBF" w14:textId="77777777" w:rsidR="0001111E" w:rsidRPr="00764ECF" w:rsidRDefault="0001111E" w:rsidP="0001111E">
            <w:pPr>
              <w:pStyle w:val="Tablehead"/>
              <w:rPr>
                <w:rFonts w:eastAsia="Times"/>
                <w:lang w:val="en-GB"/>
              </w:rPr>
            </w:pPr>
            <w:r w:rsidRPr="00764ECF">
              <w:rPr>
                <w:rFonts w:eastAsia="Times"/>
                <w:lang w:val="en-GB"/>
              </w:rPr>
              <w:t xml:space="preserve">Instrument field of view </w:t>
            </w:r>
            <w:r w:rsidRPr="00764ECF">
              <w:rPr>
                <w:rFonts w:eastAsia="Times"/>
                <w:lang w:val="en-GB"/>
              </w:rPr>
              <w:br/>
            </w:r>
            <w:r>
              <w:rPr>
                <w:rFonts w:eastAsia="Times"/>
                <w:lang w:val="en-GB"/>
              </w:rPr>
              <w:t>(</w:t>
            </w:r>
            <w:r w:rsidRPr="00764ECF">
              <w:rPr>
                <w:rFonts w:eastAsia="Times"/>
                <w:lang w:val="en-GB"/>
              </w:rPr>
              <w:t>deg</w:t>
            </w:r>
            <w:r>
              <w:rPr>
                <w:rFonts w:eastAsia="Times"/>
                <w:lang w:val="en-GB"/>
              </w:rPr>
              <w:t>ree)</w:t>
            </w:r>
          </w:p>
        </w:tc>
        <w:tc>
          <w:tcPr>
            <w:tcW w:w="1134" w:type="dxa"/>
          </w:tcPr>
          <w:p w14:paraId="34B7842C" w14:textId="77777777" w:rsidR="0001111E" w:rsidRPr="001C0774" w:rsidRDefault="0001111E" w:rsidP="0001111E">
            <w:pPr>
              <w:pStyle w:val="Tablehead"/>
              <w:rPr>
                <w:rFonts w:eastAsia="Times"/>
              </w:rPr>
            </w:pPr>
            <w:r w:rsidRPr="001C0774">
              <w:rPr>
                <w:rFonts w:eastAsia="Times"/>
              </w:rPr>
              <w:t xml:space="preserve">Primary aperture </w:t>
            </w:r>
            <w:r>
              <w:rPr>
                <w:rFonts w:eastAsia="Times"/>
              </w:rPr>
              <w:br/>
              <w:t>(</w:t>
            </w:r>
            <w:r w:rsidRPr="001C0774">
              <w:rPr>
                <w:rFonts w:eastAsia="Times"/>
              </w:rPr>
              <w:t>m</w:t>
            </w:r>
            <w:r>
              <w:rPr>
                <w:rFonts w:eastAsia="Times"/>
              </w:rPr>
              <w:t>)</w:t>
            </w:r>
          </w:p>
        </w:tc>
        <w:tc>
          <w:tcPr>
            <w:tcW w:w="1280" w:type="dxa"/>
          </w:tcPr>
          <w:p w14:paraId="7F565D34" w14:textId="77777777" w:rsidR="0001111E" w:rsidRPr="001C0774" w:rsidRDefault="0001111E" w:rsidP="0001111E">
            <w:pPr>
              <w:pStyle w:val="Tablehead"/>
              <w:rPr>
                <w:rFonts w:eastAsia="Times"/>
              </w:rPr>
            </w:pPr>
            <w:r w:rsidRPr="001C0774">
              <w:rPr>
                <w:rFonts w:eastAsia="Times"/>
              </w:rPr>
              <w:t xml:space="preserve">Unshielded aperture </w:t>
            </w:r>
            <w:r>
              <w:rPr>
                <w:rFonts w:eastAsia="Times"/>
              </w:rPr>
              <w:br/>
              <w:t>(</w:t>
            </w:r>
            <w:r w:rsidRPr="001C0774">
              <w:rPr>
                <w:rFonts w:eastAsia="Times"/>
              </w:rPr>
              <w:t>m</w:t>
            </w:r>
            <w:r>
              <w:rPr>
                <w:rFonts w:eastAsia="Times"/>
              </w:rPr>
              <w:t>)</w:t>
            </w:r>
          </w:p>
        </w:tc>
      </w:tr>
      <w:tr w:rsidR="00B64514" w:rsidRPr="001C0774" w14:paraId="4EA5E984" w14:textId="77777777" w:rsidTr="0001111E">
        <w:trPr>
          <w:jc w:val="center"/>
        </w:trPr>
        <w:tc>
          <w:tcPr>
            <w:tcW w:w="1882" w:type="dxa"/>
            <w:tcBorders>
              <w:bottom w:val="nil"/>
            </w:tcBorders>
          </w:tcPr>
          <w:p w14:paraId="7D4691FC" w14:textId="6D7C6428" w:rsidR="00B64514" w:rsidRPr="001C0774" w:rsidRDefault="00B64514" w:rsidP="0001111E">
            <w:pPr>
              <w:pStyle w:val="Tabletext"/>
            </w:pPr>
            <w:r w:rsidRPr="001C0774">
              <w:t>POLARBEAR Simons Array</w:t>
            </w:r>
          </w:p>
          <w:p w14:paraId="175B6C08" w14:textId="73A8B90F" w:rsidR="00B64514" w:rsidRPr="001C0774" w:rsidRDefault="00B64514" w:rsidP="0001111E">
            <w:pPr>
              <w:pStyle w:val="Tabletext"/>
            </w:pPr>
            <w:r w:rsidRPr="001C0774">
              <w:t>[22</w:t>
            </w:r>
            <w:r w:rsidR="00614B49">
              <w:t>]</w:t>
            </w:r>
            <w:r w:rsidRPr="001C0774">
              <w:t>,</w:t>
            </w:r>
            <w:r w:rsidR="00614B49">
              <w:t>[</w:t>
            </w:r>
            <w:r w:rsidRPr="001C0774">
              <w:t>23</w:t>
            </w:r>
            <w:r w:rsidR="00614B49">
              <w:t>]</w:t>
            </w:r>
            <w:r w:rsidRPr="001C0774">
              <w:t>,</w:t>
            </w:r>
            <w:r w:rsidR="00614B49">
              <w:t>[</w:t>
            </w:r>
            <w:r w:rsidRPr="001C0774">
              <w:t>24]</w:t>
            </w:r>
          </w:p>
        </w:tc>
        <w:tc>
          <w:tcPr>
            <w:tcW w:w="2508" w:type="dxa"/>
          </w:tcPr>
          <w:p w14:paraId="294C2F92" w14:textId="77777777" w:rsidR="00B64514" w:rsidRPr="001C0774" w:rsidRDefault="00B64514" w:rsidP="0001111E">
            <w:pPr>
              <w:pStyle w:val="Tabletext"/>
            </w:pPr>
            <w:r w:rsidRPr="001C0774">
              <w:t>POLARBEAR-1</w:t>
            </w:r>
          </w:p>
          <w:p w14:paraId="6AC9C482" w14:textId="77777777" w:rsidR="00B64514" w:rsidRPr="001C0774" w:rsidRDefault="00B64514" w:rsidP="0001111E">
            <w:pPr>
              <w:pStyle w:val="Tabletext"/>
            </w:pPr>
            <w:r w:rsidRPr="001C0774">
              <w:t>2012-2017</w:t>
            </w:r>
          </w:p>
          <w:p w14:paraId="5984B293" w14:textId="77777777" w:rsidR="00B64514" w:rsidRPr="001C0774" w:rsidRDefault="00B64514" w:rsidP="0001111E">
            <w:pPr>
              <w:pStyle w:val="Tabletext"/>
            </w:pPr>
            <w:r w:rsidRPr="001C0774">
              <w:t>1</w:t>
            </w:r>
            <w:r>
              <w:t> </w:t>
            </w:r>
            <w:r w:rsidRPr="001C0774">
              <w:t>274 detectors</w:t>
            </w:r>
          </w:p>
        </w:tc>
        <w:tc>
          <w:tcPr>
            <w:tcW w:w="1417" w:type="dxa"/>
          </w:tcPr>
          <w:p w14:paraId="52C39B46" w14:textId="77777777" w:rsidR="00B64514" w:rsidRPr="001C0774" w:rsidRDefault="00B64514" w:rsidP="0001111E">
            <w:pPr>
              <w:pStyle w:val="Tabletext"/>
              <w:jc w:val="center"/>
            </w:pPr>
            <w:r w:rsidRPr="001C0774">
              <w:t>148</w:t>
            </w:r>
          </w:p>
        </w:tc>
        <w:tc>
          <w:tcPr>
            <w:tcW w:w="1418" w:type="dxa"/>
          </w:tcPr>
          <w:p w14:paraId="3528BF85" w14:textId="77777777" w:rsidR="00B64514" w:rsidRPr="001C0774" w:rsidRDefault="00B64514" w:rsidP="0001111E">
            <w:pPr>
              <w:pStyle w:val="Tabletext"/>
              <w:jc w:val="center"/>
            </w:pPr>
            <w:r w:rsidRPr="001C0774">
              <w:t>0.26</w:t>
            </w:r>
          </w:p>
        </w:tc>
        <w:tc>
          <w:tcPr>
            <w:tcW w:w="1842" w:type="dxa"/>
          </w:tcPr>
          <w:p w14:paraId="77482B27" w14:textId="77777777" w:rsidR="00B64514" w:rsidRPr="001C0774" w:rsidRDefault="00B64514" w:rsidP="0001111E">
            <w:pPr>
              <w:pStyle w:val="Tabletext"/>
              <w:jc w:val="center"/>
            </w:pPr>
            <w:r w:rsidRPr="001C0774">
              <w:t>0.06</w:t>
            </w:r>
          </w:p>
        </w:tc>
        <w:tc>
          <w:tcPr>
            <w:tcW w:w="1560" w:type="dxa"/>
          </w:tcPr>
          <w:p w14:paraId="26AC6F34" w14:textId="77777777" w:rsidR="00B64514" w:rsidRPr="001C0774" w:rsidRDefault="00B64514" w:rsidP="0001111E">
            <w:pPr>
              <w:pStyle w:val="Tabletext"/>
              <w:jc w:val="center"/>
            </w:pPr>
            <w:r w:rsidRPr="001C0774">
              <w:t>69</w:t>
            </w:r>
          </w:p>
        </w:tc>
        <w:tc>
          <w:tcPr>
            <w:tcW w:w="1417" w:type="dxa"/>
          </w:tcPr>
          <w:p w14:paraId="4032F76E" w14:textId="77777777" w:rsidR="00B64514" w:rsidRPr="001C0774" w:rsidRDefault="00B64514" w:rsidP="0001111E">
            <w:pPr>
              <w:pStyle w:val="Tabletext"/>
              <w:jc w:val="center"/>
            </w:pPr>
            <w:r w:rsidRPr="001C0774">
              <w:t>2.8</w:t>
            </w:r>
          </w:p>
        </w:tc>
        <w:tc>
          <w:tcPr>
            <w:tcW w:w="1134" w:type="dxa"/>
          </w:tcPr>
          <w:p w14:paraId="7E4B131F" w14:textId="77777777" w:rsidR="00B64514" w:rsidRPr="001C0774" w:rsidRDefault="00B64514" w:rsidP="0001111E">
            <w:pPr>
              <w:pStyle w:val="Tabletext"/>
              <w:jc w:val="center"/>
            </w:pPr>
            <w:r w:rsidRPr="001C0774">
              <w:t>2.5</w:t>
            </w:r>
          </w:p>
        </w:tc>
        <w:tc>
          <w:tcPr>
            <w:tcW w:w="1280" w:type="dxa"/>
          </w:tcPr>
          <w:p w14:paraId="21297623" w14:textId="77777777" w:rsidR="00B64514" w:rsidRPr="001C0774" w:rsidRDefault="00B64514" w:rsidP="0001111E">
            <w:pPr>
              <w:pStyle w:val="Tabletext"/>
              <w:jc w:val="center"/>
            </w:pPr>
            <w:r w:rsidRPr="001C0774">
              <w:t>0.3</w:t>
            </w:r>
          </w:p>
        </w:tc>
      </w:tr>
      <w:tr w:rsidR="00B64514" w:rsidRPr="001C0774" w14:paraId="6FB56444" w14:textId="77777777" w:rsidTr="0001111E">
        <w:trPr>
          <w:jc w:val="center"/>
        </w:trPr>
        <w:tc>
          <w:tcPr>
            <w:tcW w:w="1882" w:type="dxa"/>
            <w:tcBorders>
              <w:top w:val="nil"/>
            </w:tcBorders>
          </w:tcPr>
          <w:p w14:paraId="4DFC4DC3" w14:textId="77777777" w:rsidR="00B64514" w:rsidRPr="001C0774" w:rsidRDefault="00B64514" w:rsidP="0001111E">
            <w:pPr>
              <w:pStyle w:val="Tabletext"/>
            </w:pPr>
          </w:p>
        </w:tc>
        <w:tc>
          <w:tcPr>
            <w:tcW w:w="2508" w:type="dxa"/>
          </w:tcPr>
          <w:p w14:paraId="633FFF64" w14:textId="77777777" w:rsidR="00B64514" w:rsidRPr="001C0774" w:rsidRDefault="00B64514" w:rsidP="0001111E">
            <w:pPr>
              <w:pStyle w:val="Tabletext"/>
            </w:pPr>
            <w:r w:rsidRPr="001C0774">
              <w:t>POLARBEAR-2</w:t>
            </w:r>
          </w:p>
          <w:p w14:paraId="29357918" w14:textId="77777777" w:rsidR="00B64514" w:rsidRPr="001C0774" w:rsidRDefault="00B64514" w:rsidP="0001111E">
            <w:pPr>
              <w:pStyle w:val="Tabletext"/>
            </w:pPr>
            <w:r w:rsidRPr="001C0774">
              <w:t>2018 – current</w:t>
            </w:r>
          </w:p>
          <w:p w14:paraId="0373586D" w14:textId="77777777" w:rsidR="00B64514" w:rsidRPr="001C0774" w:rsidRDefault="00B64514" w:rsidP="0001111E">
            <w:pPr>
              <w:pStyle w:val="Tabletext"/>
            </w:pPr>
            <w:r w:rsidRPr="001C0774">
              <w:t>22</w:t>
            </w:r>
            <w:r>
              <w:t> </w:t>
            </w:r>
            <w:r w:rsidRPr="001C0774">
              <w:t>764 detectors</w:t>
            </w:r>
          </w:p>
        </w:tc>
        <w:tc>
          <w:tcPr>
            <w:tcW w:w="1417" w:type="dxa"/>
          </w:tcPr>
          <w:p w14:paraId="7B1404BE" w14:textId="77777777" w:rsidR="00B64514" w:rsidRPr="001C0774" w:rsidRDefault="00B64514" w:rsidP="0001111E">
            <w:pPr>
              <w:pStyle w:val="Tabletext"/>
              <w:jc w:val="center"/>
            </w:pPr>
            <w:r w:rsidRPr="001C0774">
              <w:t>89.5</w:t>
            </w:r>
          </w:p>
          <w:p w14:paraId="4A06E13D" w14:textId="77777777" w:rsidR="00B64514" w:rsidRPr="001C0774" w:rsidRDefault="00B64514" w:rsidP="0001111E">
            <w:pPr>
              <w:pStyle w:val="Tabletext"/>
              <w:jc w:val="center"/>
            </w:pPr>
            <w:r w:rsidRPr="001C0774">
              <w:t>148</w:t>
            </w:r>
          </w:p>
          <w:p w14:paraId="04FBB083" w14:textId="77777777" w:rsidR="00B64514" w:rsidRPr="001C0774" w:rsidRDefault="00B64514" w:rsidP="0001111E">
            <w:pPr>
              <w:pStyle w:val="Tabletext"/>
              <w:jc w:val="center"/>
            </w:pPr>
            <w:r w:rsidRPr="001C0774">
              <w:t>227</w:t>
            </w:r>
          </w:p>
          <w:p w14:paraId="46AF52C7" w14:textId="77777777" w:rsidR="00B64514" w:rsidRPr="001C0774" w:rsidRDefault="00B64514" w:rsidP="0001111E">
            <w:pPr>
              <w:pStyle w:val="Tabletext"/>
              <w:jc w:val="center"/>
            </w:pPr>
            <w:r w:rsidRPr="001C0774">
              <w:t>275</w:t>
            </w:r>
          </w:p>
        </w:tc>
        <w:tc>
          <w:tcPr>
            <w:tcW w:w="1418" w:type="dxa"/>
          </w:tcPr>
          <w:p w14:paraId="4F07772E" w14:textId="77777777" w:rsidR="00B64514" w:rsidRPr="001C0774" w:rsidRDefault="00B64514" w:rsidP="0001111E">
            <w:pPr>
              <w:pStyle w:val="Tabletext"/>
              <w:jc w:val="center"/>
            </w:pPr>
            <w:r w:rsidRPr="001C0774">
              <w:t>0.324</w:t>
            </w:r>
          </w:p>
          <w:p w14:paraId="6C740636" w14:textId="77777777" w:rsidR="00B64514" w:rsidRPr="001C0774" w:rsidRDefault="00B64514" w:rsidP="0001111E">
            <w:pPr>
              <w:pStyle w:val="Tabletext"/>
              <w:jc w:val="center"/>
            </w:pPr>
            <w:r w:rsidRPr="001C0774">
              <w:t>0.26</w:t>
            </w:r>
          </w:p>
          <w:p w14:paraId="3A1F320A" w14:textId="77777777" w:rsidR="00B64514" w:rsidRPr="001C0774" w:rsidRDefault="00B64514" w:rsidP="0001111E">
            <w:pPr>
              <w:pStyle w:val="Tabletext"/>
              <w:jc w:val="center"/>
            </w:pPr>
            <w:r w:rsidRPr="001C0774">
              <w:t>0.2</w:t>
            </w:r>
          </w:p>
          <w:p w14:paraId="59CF7D2D" w14:textId="77777777" w:rsidR="00B64514" w:rsidRPr="001C0774" w:rsidRDefault="00B64514" w:rsidP="0001111E">
            <w:pPr>
              <w:pStyle w:val="Tabletext"/>
              <w:jc w:val="center"/>
            </w:pPr>
            <w:r w:rsidRPr="001C0774">
              <w:t>0.15</w:t>
            </w:r>
          </w:p>
        </w:tc>
        <w:tc>
          <w:tcPr>
            <w:tcW w:w="1842" w:type="dxa"/>
          </w:tcPr>
          <w:p w14:paraId="0802157F" w14:textId="77777777" w:rsidR="00B64514" w:rsidRPr="001C0774" w:rsidRDefault="00B64514" w:rsidP="0001111E">
            <w:pPr>
              <w:pStyle w:val="Tabletext"/>
              <w:jc w:val="center"/>
            </w:pPr>
            <w:r w:rsidRPr="001C0774">
              <w:t>0.09</w:t>
            </w:r>
          </w:p>
          <w:p w14:paraId="52FF5D10" w14:textId="77777777" w:rsidR="00B64514" w:rsidRPr="001C0774" w:rsidRDefault="00B64514" w:rsidP="0001111E">
            <w:pPr>
              <w:pStyle w:val="Tabletext"/>
              <w:jc w:val="center"/>
            </w:pPr>
            <w:r w:rsidRPr="001C0774">
              <w:t>0.06</w:t>
            </w:r>
          </w:p>
          <w:p w14:paraId="29A203EF" w14:textId="77777777" w:rsidR="00B64514" w:rsidRPr="001C0774" w:rsidRDefault="00B64514" w:rsidP="0001111E">
            <w:pPr>
              <w:pStyle w:val="Tabletext"/>
              <w:jc w:val="center"/>
            </w:pPr>
            <w:r w:rsidRPr="001C0774">
              <w:t>0.05</w:t>
            </w:r>
          </w:p>
          <w:p w14:paraId="477DA87D" w14:textId="77777777" w:rsidR="00B64514" w:rsidRPr="001C0774" w:rsidRDefault="00B64514" w:rsidP="0001111E">
            <w:pPr>
              <w:pStyle w:val="Tabletext"/>
              <w:jc w:val="center"/>
            </w:pPr>
            <w:r w:rsidRPr="001C0774">
              <w:t>0.04</w:t>
            </w:r>
          </w:p>
        </w:tc>
        <w:tc>
          <w:tcPr>
            <w:tcW w:w="1560" w:type="dxa"/>
          </w:tcPr>
          <w:p w14:paraId="3AB593E2" w14:textId="77777777" w:rsidR="00B64514" w:rsidRPr="001C0774" w:rsidRDefault="00B64514" w:rsidP="0001111E">
            <w:pPr>
              <w:pStyle w:val="Tabletext"/>
              <w:jc w:val="center"/>
            </w:pPr>
            <w:r w:rsidRPr="001C0774">
              <w:t>65</w:t>
            </w:r>
          </w:p>
          <w:p w14:paraId="62F72216" w14:textId="77777777" w:rsidR="00B64514" w:rsidRPr="001C0774" w:rsidRDefault="00B64514" w:rsidP="0001111E">
            <w:pPr>
              <w:pStyle w:val="Tabletext"/>
              <w:jc w:val="center"/>
            </w:pPr>
            <w:r w:rsidRPr="001C0774">
              <w:t>69</w:t>
            </w:r>
          </w:p>
          <w:p w14:paraId="3DE38FCB" w14:textId="77777777" w:rsidR="00B64514" w:rsidRPr="001C0774" w:rsidRDefault="00B64514" w:rsidP="0001111E">
            <w:pPr>
              <w:pStyle w:val="Tabletext"/>
              <w:jc w:val="center"/>
            </w:pPr>
            <w:r w:rsidRPr="001C0774">
              <w:t>70</w:t>
            </w:r>
          </w:p>
          <w:p w14:paraId="5E102481" w14:textId="77777777" w:rsidR="00B64514" w:rsidRPr="001C0774" w:rsidRDefault="00B64514" w:rsidP="0001111E">
            <w:pPr>
              <w:pStyle w:val="Tabletext"/>
              <w:jc w:val="center"/>
            </w:pPr>
            <w:r w:rsidRPr="001C0774">
              <w:t>72</w:t>
            </w:r>
          </w:p>
        </w:tc>
        <w:tc>
          <w:tcPr>
            <w:tcW w:w="1417" w:type="dxa"/>
          </w:tcPr>
          <w:p w14:paraId="2C5546D3" w14:textId="77777777" w:rsidR="00B64514" w:rsidRPr="001C0774" w:rsidRDefault="00B64514" w:rsidP="0001111E">
            <w:pPr>
              <w:pStyle w:val="Tabletext"/>
              <w:jc w:val="center"/>
            </w:pPr>
            <w:r w:rsidRPr="001C0774">
              <w:t>4.8</w:t>
            </w:r>
          </w:p>
        </w:tc>
        <w:tc>
          <w:tcPr>
            <w:tcW w:w="1134" w:type="dxa"/>
          </w:tcPr>
          <w:p w14:paraId="5E8ADDF3" w14:textId="77777777" w:rsidR="00B64514" w:rsidRPr="001C0774" w:rsidRDefault="00B64514" w:rsidP="0001111E">
            <w:pPr>
              <w:pStyle w:val="Tabletext"/>
              <w:jc w:val="center"/>
            </w:pPr>
            <w:r w:rsidRPr="001C0774">
              <w:t>2.5</w:t>
            </w:r>
          </w:p>
        </w:tc>
        <w:tc>
          <w:tcPr>
            <w:tcW w:w="1280" w:type="dxa"/>
          </w:tcPr>
          <w:p w14:paraId="10719031" w14:textId="77777777" w:rsidR="00B64514" w:rsidRPr="001C0774" w:rsidRDefault="00B64514" w:rsidP="0001111E">
            <w:pPr>
              <w:pStyle w:val="Tabletext"/>
              <w:jc w:val="center"/>
            </w:pPr>
            <w:r w:rsidRPr="001C0774">
              <w:t>0.5</w:t>
            </w:r>
          </w:p>
        </w:tc>
      </w:tr>
    </w:tbl>
    <w:p w14:paraId="1CD474F3" w14:textId="77777777" w:rsidR="00B64514" w:rsidRPr="001C0774" w:rsidRDefault="00B64514" w:rsidP="00B64514">
      <w:pPr>
        <w:pBdr>
          <w:top w:val="nil"/>
          <w:left w:val="nil"/>
          <w:bottom w:val="nil"/>
          <w:right w:val="nil"/>
          <w:between w:val="nil"/>
        </w:pBdr>
        <w:spacing w:before="0"/>
        <w:rPr>
          <w:color w:val="000000"/>
          <w:sz w:val="20"/>
        </w:rPr>
      </w:pPr>
    </w:p>
    <w:p w14:paraId="1D9745A7" w14:textId="0D7202CE" w:rsidR="00B64514" w:rsidRPr="00BE4C0B" w:rsidRDefault="00BE4C0B" w:rsidP="00BE4C0B">
      <w:pPr>
        <w:pStyle w:val="TableNo"/>
      </w:pPr>
      <w:r w:rsidRPr="00BE4C0B">
        <w:t xml:space="preserve">TABLE </w:t>
      </w:r>
      <w:r w:rsidR="00B64514" w:rsidRPr="00BE4C0B">
        <w:t>4</w:t>
      </w:r>
    </w:p>
    <w:p w14:paraId="4F57D40F" w14:textId="77777777" w:rsidR="00B64514" w:rsidRPr="00764ECF" w:rsidRDefault="00B64514" w:rsidP="00B64514">
      <w:pPr>
        <w:pStyle w:val="Tabletitle"/>
        <w:rPr>
          <w:lang w:val="en-GB"/>
        </w:rPr>
      </w:pPr>
      <w:r w:rsidRPr="00764ECF">
        <w:rPr>
          <w:lang w:val="en-GB"/>
        </w:rPr>
        <w:t>Instruments at South Pole Dark Sector</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2"/>
        <w:gridCol w:w="2508"/>
        <w:gridCol w:w="1417"/>
        <w:gridCol w:w="1418"/>
        <w:gridCol w:w="1842"/>
        <w:gridCol w:w="1560"/>
        <w:gridCol w:w="1417"/>
        <w:gridCol w:w="1134"/>
        <w:gridCol w:w="1280"/>
      </w:tblGrid>
      <w:tr w:rsidR="00B64514" w:rsidRPr="001C0774" w14:paraId="0264DBE7" w14:textId="77777777" w:rsidTr="00242D0B">
        <w:trPr>
          <w:cantSplit/>
          <w:tblHeader/>
          <w:jc w:val="center"/>
        </w:trPr>
        <w:tc>
          <w:tcPr>
            <w:tcW w:w="1882" w:type="dxa"/>
            <w:tcBorders>
              <w:bottom w:val="single" w:sz="4" w:space="0" w:color="000000"/>
            </w:tcBorders>
          </w:tcPr>
          <w:p w14:paraId="776F2CB8" w14:textId="77777777" w:rsidR="00B64514" w:rsidRPr="001C0774" w:rsidRDefault="00B64514" w:rsidP="0001111E">
            <w:pPr>
              <w:pStyle w:val="Tablehead"/>
            </w:pPr>
            <w:r w:rsidRPr="001C0774">
              <w:t>Telescope or project name</w:t>
            </w:r>
          </w:p>
        </w:tc>
        <w:tc>
          <w:tcPr>
            <w:tcW w:w="2508" w:type="dxa"/>
          </w:tcPr>
          <w:p w14:paraId="7F1396E9" w14:textId="77777777" w:rsidR="00B64514" w:rsidRPr="00764ECF" w:rsidRDefault="00B64514" w:rsidP="0001111E">
            <w:pPr>
              <w:pStyle w:val="Tablehead"/>
              <w:rPr>
                <w:lang w:val="en-GB"/>
              </w:rPr>
            </w:pPr>
            <w:r w:rsidRPr="00764ECF">
              <w:rPr>
                <w:lang w:val="en-GB"/>
              </w:rPr>
              <w:t>Instrument, years of operation detector count</w:t>
            </w:r>
          </w:p>
        </w:tc>
        <w:tc>
          <w:tcPr>
            <w:tcW w:w="1417" w:type="dxa"/>
          </w:tcPr>
          <w:p w14:paraId="2D916374" w14:textId="04FA7CEA" w:rsidR="00B64514" w:rsidRPr="001C0774" w:rsidRDefault="00B64514" w:rsidP="0001111E">
            <w:pPr>
              <w:pStyle w:val="Tablehead"/>
            </w:pPr>
            <w:r w:rsidRPr="001C0774">
              <w:t>Band centre</w:t>
            </w:r>
            <w:r w:rsidRPr="001C0774">
              <w:br/>
            </w:r>
            <w:r w:rsidR="00C74C8F">
              <w:t>(</w:t>
            </w:r>
            <w:r w:rsidRPr="001C0774">
              <w:t>GHz</w:t>
            </w:r>
            <w:r w:rsidR="00C74C8F">
              <w:t>)</w:t>
            </w:r>
          </w:p>
        </w:tc>
        <w:tc>
          <w:tcPr>
            <w:tcW w:w="1418" w:type="dxa"/>
          </w:tcPr>
          <w:p w14:paraId="3DA127E4" w14:textId="77777777" w:rsidR="00B64514" w:rsidRPr="001C0774" w:rsidRDefault="00B64514" w:rsidP="0001111E">
            <w:pPr>
              <w:pStyle w:val="Tablehead"/>
            </w:pPr>
            <w:r w:rsidRPr="001C0774">
              <w:t>Fractional bandwidth</w:t>
            </w:r>
          </w:p>
        </w:tc>
        <w:tc>
          <w:tcPr>
            <w:tcW w:w="1842" w:type="dxa"/>
          </w:tcPr>
          <w:p w14:paraId="6A842BFE" w14:textId="2CBB64F8" w:rsidR="00B64514" w:rsidRPr="001C0774" w:rsidRDefault="00B64514" w:rsidP="0001111E">
            <w:pPr>
              <w:pStyle w:val="Tablehead"/>
            </w:pPr>
            <w:r w:rsidRPr="001C0774">
              <w:t>Antenna beamwidth</w:t>
            </w:r>
            <w:r w:rsidRPr="001C0774">
              <w:br/>
            </w:r>
            <w:r w:rsidR="00C74C8F">
              <w:t>(</w:t>
            </w:r>
            <w:r w:rsidRPr="001C0774">
              <w:t>deg</w:t>
            </w:r>
            <w:r w:rsidR="00C74C8F">
              <w:t>ree)</w:t>
            </w:r>
          </w:p>
        </w:tc>
        <w:tc>
          <w:tcPr>
            <w:tcW w:w="1560" w:type="dxa"/>
          </w:tcPr>
          <w:p w14:paraId="6B98AB21" w14:textId="55EF94F3" w:rsidR="00B64514" w:rsidRPr="001C0774" w:rsidRDefault="00B64514" w:rsidP="0001111E">
            <w:pPr>
              <w:pStyle w:val="Tablehead"/>
            </w:pPr>
            <w:r w:rsidRPr="001C0774">
              <w:t>Directivity gain</w:t>
            </w:r>
            <w:r w:rsidRPr="001C0774">
              <w:br/>
            </w:r>
            <w:r w:rsidR="00C74C8F">
              <w:t>(</w:t>
            </w:r>
            <w:r w:rsidRPr="001C0774">
              <w:t>dBi</w:t>
            </w:r>
            <w:r w:rsidR="00C74C8F">
              <w:t>)</w:t>
            </w:r>
          </w:p>
        </w:tc>
        <w:tc>
          <w:tcPr>
            <w:tcW w:w="1417" w:type="dxa"/>
          </w:tcPr>
          <w:p w14:paraId="5AE9F47E" w14:textId="45C019C8" w:rsidR="00B64514" w:rsidRPr="00764ECF" w:rsidRDefault="00B64514" w:rsidP="0001111E">
            <w:pPr>
              <w:pStyle w:val="Tablehead"/>
              <w:rPr>
                <w:lang w:val="en-GB"/>
              </w:rPr>
            </w:pPr>
            <w:r w:rsidRPr="00764ECF">
              <w:rPr>
                <w:lang w:val="en-GB"/>
              </w:rPr>
              <w:t xml:space="preserve">Instrument field of view  </w:t>
            </w:r>
            <w:r w:rsidRPr="00764ECF">
              <w:rPr>
                <w:lang w:val="en-GB"/>
              </w:rPr>
              <w:br/>
            </w:r>
            <w:r w:rsidR="00C74C8F">
              <w:rPr>
                <w:lang w:val="en-GB"/>
              </w:rPr>
              <w:t>(</w:t>
            </w:r>
            <w:r w:rsidRPr="00764ECF">
              <w:rPr>
                <w:lang w:val="en-GB"/>
              </w:rPr>
              <w:t>deg</w:t>
            </w:r>
            <w:r w:rsidR="009961BC">
              <w:rPr>
                <w:lang w:val="en-GB"/>
              </w:rPr>
              <w:t>ree)</w:t>
            </w:r>
          </w:p>
        </w:tc>
        <w:tc>
          <w:tcPr>
            <w:tcW w:w="1134" w:type="dxa"/>
          </w:tcPr>
          <w:p w14:paraId="5C556801" w14:textId="124A7C1F" w:rsidR="00B64514" w:rsidRPr="001C0774" w:rsidRDefault="00B64514" w:rsidP="0001111E">
            <w:pPr>
              <w:pStyle w:val="Tablehead"/>
            </w:pPr>
            <w:r w:rsidRPr="001C0774">
              <w:t xml:space="preserve">Primary aperture </w:t>
            </w:r>
            <w:r w:rsidRPr="001C0774">
              <w:br/>
            </w:r>
            <w:r w:rsidR="009961BC">
              <w:t>(m)</w:t>
            </w:r>
          </w:p>
        </w:tc>
        <w:tc>
          <w:tcPr>
            <w:tcW w:w="1280" w:type="dxa"/>
          </w:tcPr>
          <w:p w14:paraId="5383CD39" w14:textId="35CEE7DD" w:rsidR="00B64514" w:rsidRPr="001C0774" w:rsidRDefault="00B64514" w:rsidP="0001111E">
            <w:pPr>
              <w:pStyle w:val="Tablehead"/>
            </w:pPr>
            <w:r w:rsidRPr="001C0774">
              <w:t xml:space="preserve">Unshielded aperture </w:t>
            </w:r>
            <w:r w:rsidRPr="001C0774">
              <w:br/>
            </w:r>
            <w:r w:rsidR="009961BC">
              <w:t>(m)</w:t>
            </w:r>
          </w:p>
        </w:tc>
      </w:tr>
      <w:tr w:rsidR="00B64514" w:rsidRPr="001C0774" w14:paraId="55B70554" w14:textId="77777777" w:rsidTr="00242D0B">
        <w:trPr>
          <w:cantSplit/>
          <w:jc w:val="center"/>
        </w:trPr>
        <w:tc>
          <w:tcPr>
            <w:tcW w:w="1882" w:type="dxa"/>
            <w:tcBorders>
              <w:bottom w:val="nil"/>
            </w:tcBorders>
          </w:tcPr>
          <w:p w14:paraId="7254D860" w14:textId="77777777" w:rsidR="00B64514" w:rsidRPr="001C0774" w:rsidRDefault="00B64514" w:rsidP="0001111E">
            <w:pPr>
              <w:pStyle w:val="Tabletext"/>
            </w:pPr>
            <w:r w:rsidRPr="001C0774">
              <w:t>BICEP/Keck</w:t>
            </w:r>
          </w:p>
          <w:p w14:paraId="3BFDC234" w14:textId="5AF77F6B" w:rsidR="00B64514" w:rsidRPr="001C0774" w:rsidRDefault="00B64514" w:rsidP="0001111E">
            <w:pPr>
              <w:pStyle w:val="Tabletext"/>
            </w:pPr>
            <w:r w:rsidRPr="001C0774">
              <w:t>[25</w:t>
            </w:r>
            <w:r w:rsidR="00614B49">
              <w:t>]</w:t>
            </w:r>
            <w:r w:rsidRPr="001C0774">
              <w:t>,</w:t>
            </w:r>
            <w:r w:rsidR="00614B49">
              <w:t>[</w:t>
            </w:r>
            <w:r w:rsidRPr="001C0774">
              <w:t>26]</w:t>
            </w:r>
          </w:p>
        </w:tc>
        <w:tc>
          <w:tcPr>
            <w:tcW w:w="2508" w:type="dxa"/>
          </w:tcPr>
          <w:p w14:paraId="111021E1" w14:textId="77777777" w:rsidR="00B64514" w:rsidRPr="001C0774" w:rsidRDefault="00B64514" w:rsidP="0001111E">
            <w:pPr>
              <w:pStyle w:val="Tabletext"/>
            </w:pPr>
            <w:r w:rsidRPr="001C0774">
              <w:t>BICEP1</w:t>
            </w:r>
          </w:p>
          <w:p w14:paraId="32F0782D" w14:textId="77777777" w:rsidR="00B64514" w:rsidRPr="001C0774" w:rsidRDefault="00B64514" w:rsidP="0001111E">
            <w:pPr>
              <w:pStyle w:val="Tabletext"/>
            </w:pPr>
            <w:r w:rsidRPr="001C0774">
              <w:t>2006-2008</w:t>
            </w:r>
          </w:p>
          <w:p w14:paraId="4E3F1C1B" w14:textId="77777777" w:rsidR="00B64514" w:rsidRPr="001C0774" w:rsidRDefault="00B64514" w:rsidP="0001111E">
            <w:pPr>
              <w:pStyle w:val="Tabletext"/>
            </w:pPr>
            <w:r w:rsidRPr="001C0774">
              <w:t>98 detectors</w:t>
            </w:r>
          </w:p>
        </w:tc>
        <w:tc>
          <w:tcPr>
            <w:tcW w:w="1417" w:type="dxa"/>
          </w:tcPr>
          <w:p w14:paraId="662615C4" w14:textId="77777777" w:rsidR="00B64514" w:rsidRPr="001C0774" w:rsidRDefault="00B64514" w:rsidP="0001111E">
            <w:pPr>
              <w:pStyle w:val="Tabletext"/>
              <w:jc w:val="center"/>
            </w:pPr>
            <w:r w:rsidRPr="001C0774">
              <w:t>95</w:t>
            </w:r>
          </w:p>
          <w:p w14:paraId="5E1DF7DD" w14:textId="77777777" w:rsidR="00B64514" w:rsidRPr="001C0774" w:rsidRDefault="00B64514" w:rsidP="0001111E">
            <w:pPr>
              <w:pStyle w:val="Tabletext"/>
              <w:jc w:val="center"/>
            </w:pPr>
            <w:r w:rsidRPr="001C0774">
              <w:t>150</w:t>
            </w:r>
          </w:p>
          <w:p w14:paraId="3EBAB632" w14:textId="77777777" w:rsidR="00B64514" w:rsidRPr="001C0774" w:rsidRDefault="00B64514" w:rsidP="0001111E">
            <w:pPr>
              <w:pStyle w:val="Tabletext"/>
              <w:jc w:val="center"/>
            </w:pPr>
            <w:r w:rsidRPr="001C0774">
              <w:t>220</w:t>
            </w:r>
          </w:p>
        </w:tc>
        <w:tc>
          <w:tcPr>
            <w:tcW w:w="1418" w:type="dxa"/>
          </w:tcPr>
          <w:p w14:paraId="1BEC7EFF" w14:textId="77777777" w:rsidR="00B64514" w:rsidRPr="001C0774" w:rsidRDefault="00B64514" w:rsidP="0001111E">
            <w:pPr>
              <w:pStyle w:val="Tabletext"/>
              <w:jc w:val="center"/>
            </w:pPr>
            <w:r w:rsidRPr="001C0774">
              <w:t>0.23</w:t>
            </w:r>
          </w:p>
          <w:p w14:paraId="5AD0C684" w14:textId="77777777" w:rsidR="00B64514" w:rsidRPr="001C0774" w:rsidRDefault="00B64514" w:rsidP="0001111E">
            <w:pPr>
              <w:pStyle w:val="Tabletext"/>
              <w:jc w:val="center"/>
            </w:pPr>
            <w:r w:rsidRPr="001C0774">
              <w:t>0.26</w:t>
            </w:r>
          </w:p>
          <w:p w14:paraId="165C938B" w14:textId="77777777" w:rsidR="00B64514" w:rsidRPr="001C0774" w:rsidRDefault="00B64514" w:rsidP="0001111E">
            <w:pPr>
              <w:pStyle w:val="Tabletext"/>
              <w:jc w:val="center"/>
            </w:pPr>
            <w:r w:rsidRPr="001C0774">
              <w:t>0.30</w:t>
            </w:r>
          </w:p>
        </w:tc>
        <w:tc>
          <w:tcPr>
            <w:tcW w:w="1842" w:type="dxa"/>
          </w:tcPr>
          <w:p w14:paraId="7894E9F3" w14:textId="77777777" w:rsidR="00B64514" w:rsidRPr="001C0774" w:rsidRDefault="00B64514" w:rsidP="0001111E">
            <w:pPr>
              <w:pStyle w:val="Tabletext"/>
              <w:jc w:val="center"/>
            </w:pPr>
            <w:r w:rsidRPr="001C0774">
              <w:t>0.93</w:t>
            </w:r>
          </w:p>
          <w:p w14:paraId="03E000CC" w14:textId="77777777" w:rsidR="00B64514" w:rsidRPr="001C0774" w:rsidRDefault="00B64514" w:rsidP="0001111E">
            <w:pPr>
              <w:pStyle w:val="Tabletext"/>
              <w:jc w:val="center"/>
            </w:pPr>
            <w:r w:rsidRPr="001C0774">
              <w:t>0.6</w:t>
            </w:r>
          </w:p>
          <w:p w14:paraId="438B4CC7" w14:textId="77777777" w:rsidR="00B64514" w:rsidRPr="001C0774" w:rsidRDefault="00B64514" w:rsidP="0001111E">
            <w:pPr>
              <w:pStyle w:val="Tabletext"/>
              <w:jc w:val="center"/>
            </w:pPr>
            <w:r w:rsidRPr="001C0774">
              <w:t>0.42</w:t>
            </w:r>
          </w:p>
        </w:tc>
        <w:tc>
          <w:tcPr>
            <w:tcW w:w="1560" w:type="dxa"/>
          </w:tcPr>
          <w:p w14:paraId="520D50BF" w14:textId="77777777" w:rsidR="00B64514" w:rsidRPr="001C0774" w:rsidRDefault="00B64514" w:rsidP="0001111E">
            <w:pPr>
              <w:pStyle w:val="Tabletext"/>
              <w:jc w:val="center"/>
            </w:pPr>
            <w:r w:rsidRPr="001C0774">
              <w:t>45</w:t>
            </w:r>
          </w:p>
          <w:p w14:paraId="63DFA326" w14:textId="77777777" w:rsidR="00B64514" w:rsidRPr="001C0774" w:rsidRDefault="00B64514" w:rsidP="0001111E">
            <w:pPr>
              <w:pStyle w:val="Tabletext"/>
              <w:jc w:val="center"/>
            </w:pPr>
            <w:r w:rsidRPr="001C0774">
              <w:t>49</w:t>
            </w:r>
          </w:p>
          <w:p w14:paraId="1582DB00" w14:textId="77777777" w:rsidR="00B64514" w:rsidRPr="001C0774" w:rsidRDefault="00B64514" w:rsidP="0001111E">
            <w:pPr>
              <w:pStyle w:val="Tabletext"/>
              <w:jc w:val="center"/>
            </w:pPr>
            <w:r w:rsidRPr="001C0774">
              <w:t>52</w:t>
            </w:r>
          </w:p>
        </w:tc>
        <w:tc>
          <w:tcPr>
            <w:tcW w:w="1417" w:type="dxa"/>
          </w:tcPr>
          <w:p w14:paraId="58183B95" w14:textId="77777777" w:rsidR="00B64514" w:rsidRPr="001C0774" w:rsidRDefault="00B64514" w:rsidP="0001111E">
            <w:pPr>
              <w:pStyle w:val="Tabletext"/>
              <w:jc w:val="center"/>
            </w:pPr>
            <w:r w:rsidRPr="001C0774">
              <w:t>18</w:t>
            </w:r>
          </w:p>
        </w:tc>
        <w:tc>
          <w:tcPr>
            <w:tcW w:w="1134" w:type="dxa"/>
          </w:tcPr>
          <w:p w14:paraId="34B29FE4" w14:textId="77777777" w:rsidR="00B64514" w:rsidRPr="001C0774" w:rsidRDefault="00B64514" w:rsidP="0001111E">
            <w:pPr>
              <w:pStyle w:val="Tabletext"/>
              <w:jc w:val="center"/>
            </w:pPr>
            <w:r w:rsidRPr="001C0774">
              <w:t>0.25</w:t>
            </w:r>
          </w:p>
        </w:tc>
        <w:tc>
          <w:tcPr>
            <w:tcW w:w="1280" w:type="dxa"/>
          </w:tcPr>
          <w:p w14:paraId="43ACC2B9" w14:textId="77777777" w:rsidR="00B64514" w:rsidRPr="001C0774" w:rsidRDefault="00B64514" w:rsidP="0001111E">
            <w:pPr>
              <w:pStyle w:val="Tabletext"/>
              <w:jc w:val="center"/>
            </w:pPr>
            <w:r w:rsidRPr="001C0774">
              <w:t>0.25</w:t>
            </w:r>
          </w:p>
        </w:tc>
      </w:tr>
      <w:tr w:rsidR="00B64514" w:rsidRPr="001C0774" w14:paraId="4D99BD85" w14:textId="77777777" w:rsidTr="00242D0B">
        <w:trPr>
          <w:cantSplit/>
          <w:jc w:val="center"/>
        </w:trPr>
        <w:tc>
          <w:tcPr>
            <w:tcW w:w="1882" w:type="dxa"/>
            <w:tcBorders>
              <w:top w:val="nil"/>
              <w:bottom w:val="nil"/>
            </w:tcBorders>
          </w:tcPr>
          <w:p w14:paraId="69544459" w14:textId="77777777" w:rsidR="00B64514" w:rsidRPr="001C0774" w:rsidRDefault="00B64514" w:rsidP="0001111E">
            <w:pPr>
              <w:pStyle w:val="Tabletext"/>
            </w:pPr>
          </w:p>
        </w:tc>
        <w:tc>
          <w:tcPr>
            <w:tcW w:w="2508" w:type="dxa"/>
          </w:tcPr>
          <w:p w14:paraId="60CF0C8E" w14:textId="77777777" w:rsidR="00B64514" w:rsidRPr="001C0774" w:rsidRDefault="00B64514" w:rsidP="0001111E">
            <w:pPr>
              <w:pStyle w:val="Tabletext"/>
            </w:pPr>
            <w:r w:rsidRPr="001C0774">
              <w:t>BICEP2</w:t>
            </w:r>
          </w:p>
          <w:p w14:paraId="022197F4" w14:textId="77777777" w:rsidR="00B64514" w:rsidRPr="001C0774" w:rsidRDefault="00B64514" w:rsidP="0001111E">
            <w:pPr>
              <w:pStyle w:val="Tabletext"/>
            </w:pPr>
            <w:r w:rsidRPr="001C0774">
              <w:t>2010-2012</w:t>
            </w:r>
          </w:p>
          <w:p w14:paraId="5DCF227D" w14:textId="77777777" w:rsidR="00B64514" w:rsidRPr="001C0774" w:rsidRDefault="00B64514" w:rsidP="0001111E">
            <w:pPr>
              <w:pStyle w:val="Tabletext"/>
            </w:pPr>
            <w:r w:rsidRPr="001C0774">
              <w:t>512 detectors</w:t>
            </w:r>
          </w:p>
        </w:tc>
        <w:tc>
          <w:tcPr>
            <w:tcW w:w="1417" w:type="dxa"/>
          </w:tcPr>
          <w:p w14:paraId="6E6AEDC0" w14:textId="77777777" w:rsidR="00B64514" w:rsidRPr="001C0774" w:rsidRDefault="00B64514" w:rsidP="0001111E">
            <w:pPr>
              <w:pStyle w:val="Tabletext"/>
              <w:jc w:val="center"/>
            </w:pPr>
            <w:r w:rsidRPr="001C0774">
              <w:t>150</w:t>
            </w:r>
          </w:p>
        </w:tc>
        <w:tc>
          <w:tcPr>
            <w:tcW w:w="1418" w:type="dxa"/>
          </w:tcPr>
          <w:p w14:paraId="172FD584" w14:textId="77777777" w:rsidR="00B64514" w:rsidRPr="001C0774" w:rsidRDefault="00B64514" w:rsidP="0001111E">
            <w:pPr>
              <w:pStyle w:val="Tabletext"/>
              <w:jc w:val="center"/>
            </w:pPr>
            <w:r w:rsidRPr="001C0774">
              <w:t>0.26</w:t>
            </w:r>
          </w:p>
        </w:tc>
        <w:tc>
          <w:tcPr>
            <w:tcW w:w="1842" w:type="dxa"/>
          </w:tcPr>
          <w:p w14:paraId="211ED8AF" w14:textId="77777777" w:rsidR="00B64514" w:rsidRPr="001C0774" w:rsidRDefault="00B64514" w:rsidP="0001111E">
            <w:pPr>
              <w:pStyle w:val="Tabletext"/>
              <w:jc w:val="center"/>
            </w:pPr>
            <w:r w:rsidRPr="001C0774">
              <w:t>0.5</w:t>
            </w:r>
          </w:p>
        </w:tc>
        <w:tc>
          <w:tcPr>
            <w:tcW w:w="1560" w:type="dxa"/>
          </w:tcPr>
          <w:p w14:paraId="376B801A" w14:textId="77777777" w:rsidR="00B64514" w:rsidRPr="001C0774" w:rsidRDefault="00B64514" w:rsidP="0001111E">
            <w:pPr>
              <w:pStyle w:val="Tabletext"/>
              <w:jc w:val="center"/>
            </w:pPr>
            <w:r w:rsidRPr="001C0774">
              <w:t>50</w:t>
            </w:r>
          </w:p>
        </w:tc>
        <w:tc>
          <w:tcPr>
            <w:tcW w:w="1417" w:type="dxa"/>
          </w:tcPr>
          <w:p w14:paraId="321E26B6" w14:textId="77777777" w:rsidR="00B64514" w:rsidRPr="001C0774" w:rsidRDefault="00B64514" w:rsidP="0001111E">
            <w:pPr>
              <w:pStyle w:val="Tabletext"/>
              <w:jc w:val="center"/>
            </w:pPr>
            <w:r w:rsidRPr="001C0774">
              <w:t>15</w:t>
            </w:r>
          </w:p>
        </w:tc>
        <w:tc>
          <w:tcPr>
            <w:tcW w:w="1134" w:type="dxa"/>
          </w:tcPr>
          <w:p w14:paraId="49BFCF9C" w14:textId="77777777" w:rsidR="00B64514" w:rsidRPr="001C0774" w:rsidRDefault="00B64514" w:rsidP="0001111E">
            <w:pPr>
              <w:pStyle w:val="Tabletext"/>
              <w:jc w:val="center"/>
            </w:pPr>
            <w:r w:rsidRPr="001C0774">
              <w:t>0.26</w:t>
            </w:r>
          </w:p>
        </w:tc>
        <w:tc>
          <w:tcPr>
            <w:tcW w:w="1280" w:type="dxa"/>
          </w:tcPr>
          <w:p w14:paraId="5E8C760D" w14:textId="77777777" w:rsidR="00B64514" w:rsidRPr="001C0774" w:rsidRDefault="00B64514" w:rsidP="0001111E">
            <w:pPr>
              <w:pStyle w:val="Tabletext"/>
              <w:jc w:val="center"/>
            </w:pPr>
            <w:r w:rsidRPr="001C0774">
              <w:t>0.26</w:t>
            </w:r>
          </w:p>
        </w:tc>
      </w:tr>
      <w:tr w:rsidR="00B64514" w:rsidRPr="001C0774" w14:paraId="5258ABA6" w14:textId="77777777" w:rsidTr="00242D0B">
        <w:trPr>
          <w:cantSplit/>
          <w:jc w:val="center"/>
        </w:trPr>
        <w:tc>
          <w:tcPr>
            <w:tcW w:w="1882" w:type="dxa"/>
            <w:tcBorders>
              <w:top w:val="nil"/>
            </w:tcBorders>
          </w:tcPr>
          <w:p w14:paraId="1E086744" w14:textId="77777777" w:rsidR="00B64514" w:rsidRPr="001C0774" w:rsidRDefault="00B64514" w:rsidP="0001111E">
            <w:pPr>
              <w:pStyle w:val="Tabletext"/>
            </w:pPr>
          </w:p>
        </w:tc>
        <w:tc>
          <w:tcPr>
            <w:tcW w:w="2508" w:type="dxa"/>
          </w:tcPr>
          <w:p w14:paraId="436E6E46" w14:textId="77777777" w:rsidR="00B64514" w:rsidRPr="001C0774" w:rsidRDefault="00B64514" w:rsidP="0001111E">
            <w:pPr>
              <w:pStyle w:val="Tabletext"/>
            </w:pPr>
            <w:r w:rsidRPr="001C0774">
              <w:t>Keck Array</w:t>
            </w:r>
          </w:p>
          <w:p w14:paraId="7E8953B6" w14:textId="77777777" w:rsidR="00B64514" w:rsidRPr="001C0774" w:rsidRDefault="00B64514" w:rsidP="0001111E">
            <w:pPr>
              <w:pStyle w:val="Tabletext"/>
            </w:pPr>
            <w:r w:rsidRPr="001C0774">
              <w:t>2012-2019</w:t>
            </w:r>
          </w:p>
          <w:p w14:paraId="755D569D" w14:textId="77777777" w:rsidR="00B64514" w:rsidRPr="001C0774" w:rsidRDefault="00B64514" w:rsidP="0001111E">
            <w:pPr>
              <w:pStyle w:val="Tabletext"/>
            </w:pPr>
            <w:r w:rsidRPr="001C0774">
              <w:t>1</w:t>
            </w:r>
            <w:r>
              <w:t> </w:t>
            </w:r>
            <w:r w:rsidRPr="001C0774">
              <w:t>824 detectors</w:t>
            </w:r>
          </w:p>
        </w:tc>
        <w:tc>
          <w:tcPr>
            <w:tcW w:w="1417" w:type="dxa"/>
          </w:tcPr>
          <w:p w14:paraId="18D0BBA6" w14:textId="77777777" w:rsidR="00B64514" w:rsidRPr="001C0774" w:rsidRDefault="00B64514" w:rsidP="0001111E">
            <w:pPr>
              <w:pStyle w:val="Tabletext"/>
              <w:jc w:val="center"/>
            </w:pPr>
            <w:r w:rsidRPr="001C0774">
              <w:t>95</w:t>
            </w:r>
          </w:p>
          <w:p w14:paraId="1ABB9777" w14:textId="77777777" w:rsidR="00B64514" w:rsidRPr="001C0774" w:rsidRDefault="00B64514" w:rsidP="0001111E">
            <w:pPr>
              <w:pStyle w:val="Tabletext"/>
              <w:jc w:val="center"/>
            </w:pPr>
            <w:r w:rsidRPr="001C0774">
              <w:t>150</w:t>
            </w:r>
          </w:p>
          <w:p w14:paraId="29AE60A3" w14:textId="77777777" w:rsidR="00B64514" w:rsidRPr="001C0774" w:rsidRDefault="00B64514" w:rsidP="0001111E">
            <w:pPr>
              <w:pStyle w:val="Tabletext"/>
              <w:jc w:val="center"/>
            </w:pPr>
            <w:r w:rsidRPr="001C0774">
              <w:t>220</w:t>
            </w:r>
          </w:p>
          <w:p w14:paraId="21BE0DBB" w14:textId="77777777" w:rsidR="00B64514" w:rsidRPr="001C0774" w:rsidRDefault="00B64514" w:rsidP="0001111E">
            <w:pPr>
              <w:pStyle w:val="Tabletext"/>
              <w:jc w:val="center"/>
            </w:pPr>
            <w:r w:rsidRPr="001C0774">
              <w:t>270</w:t>
            </w:r>
          </w:p>
        </w:tc>
        <w:tc>
          <w:tcPr>
            <w:tcW w:w="1418" w:type="dxa"/>
          </w:tcPr>
          <w:p w14:paraId="13218179" w14:textId="77777777" w:rsidR="00B64514" w:rsidRPr="001C0774" w:rsidRDefault="00B64514" w:rsidP="0001111E">
            <w:pPr>
              <w:pStyle w:val="Tabletext"/>
              <w:jc w:val="center"/>
            </w:pPr>
            <w:r w:rsidRPr="001C0774">
              <w:t>0.23</w:t>
            </w:r>
          </w:p>
          <w:p w14:paraId="0770BDD3" w14:textId="77777777" w:rsidR="00B64514" w:rsidRPr="001C0774" w:rsidRDefault="00B64514" w:rsidP="0001111E">
            <w:pPr>
              <w:pStyle w:val="Tabletext"/>
              <w:jc w:val="center"/>
            </w:pPr>
            <w:r w:rsidRPr="001C0774">
              <w:t>0.26</w:t>
            </w:r>
          </w:p>
          <w:p w14:paraId="0B2F0A58" w14:textId="77777777" w:rsidR="00B64514" w:rsidRPr="001C0774" w:rsidRDefault="00B64514" w:rsidP="0001111E">
            <w:pPr>
              <w:pStyle w:val="Tabletext"/>
              <w:jc w:val="center"/>
            </w:pPr>
            <w:r w:rsidRPr="001C0774">
              <w:t>0.24</w:t>
            </w:r>
          </w:p>
          <w:p w14:paraId="26AC7869" w14:textId="77777777" w:rsidR="00B64514" w:rsidRPr="001C0774" w:rsidRDefault="00B64514" w:rsidP="0001111E">
            <w:pPr>
              <w:pStyle w:val="Tabletext"/>
              <w:jc w:val="center"/>
            </w:pPr>
            <w:r w:rsidRPr="001C0774">
              <w:t>0.18</w:t>
            </w:r>
          </w:p>
        </w:tc>
        <w:tc>
          <w:tcPr>
            <w:tcW w:w="1842" w:type="dxa"/>
          </w:tcPr>
          <w:p w14:paraId="41940E97" w14:textId="77777777" w:rsidR="00B64514" w:rsidRPr="001C0774" w:rsidRDefault="00B64514" w:rsidP="0001111E">
            <w:pPr>
              <w:pStyle w:val="Tabletext"/>
              <w:jc w:val="center"/>
            </w:pPr>
            <w:r w:rsidRPr="001C0774">
              <w:t>0.72</w:t>
            </w:r>
          </w:p>
          <w:p w14:paraId="68008467" w14:textId="77777777" w:rsidR="00B64514" w:rsidRPr="001C0774" w:rsidRDefault="00B64514" w:rsidP="0001111E">
            <w:pPr>
              <w:pStyle w:val="Tabletext"/>
              <w:jc w:val="center"/>
            </w:pPr>
            <w:r w:rsidRPr="001C0774">
              <w:t>0.5</w:t>
            </w:r>
          </w:p>
          <w:p w14:paraId="76E4638B" w14:textId="77777777" w:rsidR="00B64514" w:rsidRPr="001C0774" w:rsidRDefault="00B64514" w:rsidP="0001111E">
            <w:pPr>
              <w:pStyle w:val="Tabletext"/>
              <w:jc w:val="center"/>
            </w:pPr>
            <w:r w:rsidRPr="001C0774">
              <w:t>0.35</w:t>
            </w:r>
          </w:p>
          <w:p w14:paraId="32CBBC90" w14:textId="77777777" w:rsidR="00B64514" w:rsidRPr="001C0774" w:rsidRDefault="00B64514" w:rsidP="0001111E">
            <w:pPr>
              <w:pStyle w:val="Tabletext"/>
              <w:jc w:val="center"/>
            </w:pPr>
            <w:r w:rsidRPr="001C0774">
              <w:t>0.28</w:t>
            </w:r>
          </w:p>
        </w:tc>
        <w:tc>
          <w:tcPr>
            <w:tcW w:w="1560" w:type="dxa"/>
          </w:tcPr>
          <w:p w14:paraId="4D0DBDE6" w14:textId="77777777" w:rsidR="00B64514" w:rsidRPr="001C0774" w:rsidRDefault="00B64514" w:rsidP="0001111E">
            <w:pPr>
              <w:pStyle w:val="Tabletext"/>
              <w:jc w:val="center"/>
            </w:pPr>
            <w:r w:rsidRPr="001C0774">
              <w:t>47</w:t>
            </w:r>
          </w:p>
          <w:p w14:paraId="233AF560" w14:textId="77777777" w:rsidR="00B64514" w:rsidRPr="001C0774" w:rsidRDefault="00B64514" w:rsidP="0001111E">
            <w:pPr>
              <w:pStyle w:val="Tabletext"/>
              <w:jc w:val="center"/>
            </w:pPr>
            <w:r w:rsidRPr="001C0774">
              <w:t>50</w:t>
            </w:r>
          </w:p>
          <w:p w14:paraId="27E42F08" w14:textId="77777777" w:rsidR="00B64514" w:rsidRPr="001C0774" w:rsidRDefault="00B64514" w:rsidP="0001111E">
            <w:pPr>
              <w:pStyle w:val="Tabletext"/>
              <w:jc w:val="center"/>
            </w:pPr>
            <w:r w:rsidRPr="001C0774">
              <w:t>53</w:t>
            </w:r>
          </w:p>
          <w:p w14:paraId="77ED007F" w14:textId="77777777" w:rsidR="00B64514" w:rsidRPr="001C0774" w:rsidRDefault="00B64514" w:rsidP="0001111E">
            <w:pPr>
              <w:pStyle w:val="Tabletext"/>
              <w:jc w:val="center"/>
            </w:pPr>
            <w:r w:rsidRPr="001C0774">
              <w:t>56</w:t>
            </w:r>
          </w:p>
        </w:tc>
        <w:tc>
          <w:tcPr>
            <w:tcW w:w="1417" w:type="dxa"/>
          </w:tcPr>
          <w:p w14:paraId="5A3909FC" w14:textId="77777777" w:rsidR="00B64514" w:rsidRPr="001C0774" w:rsidRDefault="00B64514" w:rsidP="0001111E">
            <w:pPr>
              <w:pStyle w:val="Tabletext"/>
              <w:jc w:val="center"/>
            </w:pPr>
            <w:r w:rsidRPr="001C0774">
              <w:t>15</w:t>
            </w:r>
          </w:p>
        </w:tc>
        <w:tc>
          <w:tcPr>
            <w:tcW w:w="1134" w:type="dxa"/>
          </w:tcPr>
          <w:p w14:paraId="59410081" w14:textId="77777777" w:rsidR="00B64514" w:rsidRPr="001C0774" w:rsidRDefault="00B64514" w:rsidP="0001111E">
            <w:pPr>
              <w:pStyle w:val="Tabletext"/>
              <w:jc w:val="center"/>
            </w:pPr>
            <w:r w:rsidRPr="001C0774">
              <w:t>0.26</w:t>
            </w:r>
          </w:p>
        </w:tc>
        <w:tc>
          <w:tcPr>
            <w:tcW w:w="1280" w:type="dxa"/>
          </w:tcPr>
          <w:p w14:paraId="2DBD4DA6" w14:textId="77777777" w:rsidR="00B64514" w:rsidRPr="001C0774" w:rsidRDefault="00B64514" w:rsidP="0001111E">
            <w:pPr>
              <w:pStyle w:val="Tabletext"/>
              <w:jc w:val="center"/>
            </w:pPr>
            <w:r w:rsidRPr="001C0774">
              <w:t>0.26</w:t>
            </w:r>
          </w:p>
        </w:tc>
      </w:tr>
    </w:tbl>
    <w:p w14:paraId="0E43A8DC" w14:textId="5B7196E5" w:rsidR="00242D0B" w:rsidRDefault="00242D0B">
      <w:r>
        <w:br w:type="page"/>
      </w:r>
    </w:p>
    <w:p w14:paraId="6D109E93" w14:textId="66E69889" w:rsidR="00242D0B" w:rsidRPr="00BE4C0B" w:rsidRDefault="00242D0B" w:rsidP="00242D0B">
      <w:pPr>
        <w:pStyle w:val="TableNo"/>
      </w:pPr>
      <w:r w:rsidRPr="00BE4C0B">
        <w:lastRenderedPageBreak/>
        <w:t>TABLE 4</w:t>
      </w:r>
      <w:r>
        <w:t xml:space="preserve"> (</w:t>
      </w:r>
      <w:r w:rsidRPr="00242D0B">
        <w:rPr>
          <w:i/>
          <w:iCs/>
        </w:rPr>
        <w:t>end</w:t>
      </w:r>
      <w:r>
        <w:t>)</w:t>
      </w:r>
    </w:p>
    <w:tbl>
      <w:tblPr>
        <w:tblW w:w="144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2"/>
        <w:gridCol w:w="2508"/>
        <w:gridCol w:w="1417"/>
        <w:gridCol w:w="1418"/>
        <w:gridCol w:w="1842"/>
        <w:gridCol w:w="1560"/>
        <w:gridCol w:w="1417"/>
        <w:gridCol w:w="1134"/>
        <w:gridCol w:w="1280"/>
      </w:tblGrid>
      <w:tr w:rsidR="00242D0B" w:rsidRPr="001C0774" w14:paraId="55FD631E" w14:textId="77777777" w:rsidTr="00242D0B">
        <w:trPr>
          <w:cantSplit/>
          <w:tblHeader/>
          <w:jc w:val="center"/>
        </w:trPr>
        <w:tc>
          <w:tcPr>
            <w:tcW w:w="1882" w:type="dxa"/>
            <w:tcBorders>
              <w:bottom w:val="single" w:sz="4" w:space="0" w:color="000000"/>
            </w:tcBorders>
          </w:tcPr>
          <w:p w14:paraId="7306E023" w14:textId="77777777" w:rsidR="00242D0B" w:rsidRPr="001C0774" w:rsidRDefault="00242D0B" w:rsidP="008A4466">
            <w:pPr>
              <w:pStyle w:val="Tablehead"/>
            </w:pPr>
            <w:r w:rsidRPr="001C0774">
              <w:t>Telescope or project name</w:t>
            </w:r>
          </w:p>
        </w:tc>
        <w:tc>
          <w:tcPr>
            <w:tcW w:w="2508" w:type="dxa"/>
          </w:tcPr>
          <w:p w14:paraId="69D1A249" w14:textId="77777777" w:rsidR="00242D0B" w:rsidRPr="00764ECF" w:rsidRDefault="00242D0B" w:rsidP="008A4466">
            <w:pPr>
              <w:pStyle w:val="Tablehead"/>
              <w:rPr>
                <w:lang w:val="en-GB"/>
              </w:rPr>
            </w:pPr>
            <w:r w:rsidRPr="00764ECF">
              <w:rPr>
                <w:lang w:val="en-GB"/>
              </w:rPr>
              <w:t>Instrument, years of operation detector count</w:t>
            </w:r>
          </w:p>
        </w:tc>
        <w:tc>
          <w:tcPr>
            <w:tcW w:w="1417" w:type="dxa"/>
          </w:tcPr>
          <w:p w14:paraId="2A4BC93A" w14:textId="77777777" w:rsidR="00242D0B" w:rsidRPr="001C0774" w:rsidRDefault="00242D0B" w:rsidP="008A4466">
            <w:pPr>
              <w:pStyle w:val="Tablehead"/>
            </w:pPr>
            <w:r w:rsidRPr="001C0774">
              <w:t>Band centre</w:t>
            </w:r>
            <w:r w:rsidRPr="001C0774">
              <w:br/>
            </w:r>
            <w:r>
              <w:t>(</w:t>
            </w:r>
            <w:r w:rsidRPr="001C0774">
              <w:t>GHz</w:t>
            </w:r>
            <w:r>
              <w:t>)</w:t>
            </w:r>
          </w:p>
        </w:tc>
        <w:tc>
          <w:tcPr>
            <w:tcW w:w="1418" w:type="dxa"/>
          </w:tcPr>
          <w:p w14:paraId="38736F77" w14:textId="77777777" w:rsidR="00242D0B" w:rsidRPr="001C0774" w:rsidRDefault="00242D0B" w:rsidP="008A4466">
            <w:pPr>
              <w:pStyle w:val="Tablehead"/>
            </w:pPr>
            <w:r w:rsidRPr="001C0774">
              <w:t>Fractional bandwidth</w:t>
            </w:r>
          </w:p>
        </w:tc>
        <w:tc>
          <w:tcPr>
            <w:tcW w:w="1842" w:type="dxa"/>
          </w:tcPr>
          <w:p w14:paraId="3F880751" w14:textId="77777777" w:rsidR="00242D0B" w:rsidRPr="001C0774" w:rsidRDefault="00242D0B" w:rsidP="008A4466">
            <w:pPr>
              <w:pStyle w:val="Tablehead"/>
            </w:pPr>
            <w:r w:rsidRPr="001C0774">
              <w:t>Antenna beamwidth</w:t>
            </w:r>
            <w:r w:rsidRPr="001C0774">
              <w:br/>
            </w:r>
            <w:r>
              <w:t>(</w:t>
            </w:r>
            <w:r w:rsidRPr="001C0774">
              <w:t>deg</w:t>
            </w:r>
            <w:r>
              <w:t>ree)</w:t>
            </w:r>
          </w:p>
        </w:tc>
        <w:tc>
          <w:tcPr>
            <w:tcW w:w="1560" w:type="dxa"/>
          </w:tcPr>
          <w:p w14:paraId="608D7528" w14:textId="77777777" w:rsidR="00242D0B" w:rsidRPr="001C0774" w:rsidRDefault="00242D0B" w:rsidP="008A4466">
            <w:pPr>
              <w:pStyle w:val="Tablehead"/>
            </w:pPr>
            <w:r w:rsidRPr="001C0774">
              <w:t>Directivity gain</w:t>
            </w:r>
            <w:r w:rsidRPr="001C0774">
              <w:br/>
            </w:r>
            <w:r>
              <w:t>(</w:t>
            </w:r>
            <w:r w:rsidRPr="001C0774">
              <w:t>dBi</w:t>
            </w:r>
            <w:r>
              <w:t>)</w:t>
            </w:r>
          </w:p>
        </w:tc>
        <w:tc>
          <w:tcPr>
            <w:tcW w:w="1417" w:type="dxa"/>
          </w:tcPr>
          <w:p w14:paraId="2DD46B5B" w14:textId="77777777" w:rsidR="00242D0B" w:rsidRPr="00764ECF" w:rsidRDefault="00242D0B" w:rsidP="008A4466">
            <w:pPr>
              <w:pStyle w:val="Tablehead"/>
              <w:rPr>
                <w:lang w:val="en-GB"/>
              </w:rPr>
            </w:pPr>
            <w:r w:rsidRPr="00764ECF">
              <w:rPr>
                <w:lang w:val="en-GB"/>
              </w:rPr>
              <w:t xml:space="preserve">Instrument field of view  </w:t>
            </w:r>
            <w:r w:rsidRPr="00764ECF">
              <w:rPr>
                <w:lang w:val="en-GB"/>
              </w:rPr>
              <w:br/>
            </w:r>
            <w:r>
              <w:rPr>
                <w:lang w:val="en-GB"/>
              </w:rPr>
              <w:t>(</w:t>
            </w:r>
            <w:r w:rsidRPr="00764ECF">
              <w:rPr>
                <w:lang w:val="en-GB"/>
              </w:rPr>
              <w:t>deg</w:t>
            </w:r>
            <w:r>
              <w:rPr>
                <w:lang w:val="en-GB"/>
              </w:rPr>
              <w:t>ree)</w:t>
            </w:r>
          </w:p>
        </w:tc>
        <w:tc>
          <w:tcPr>
            <w:tcW w:w="1134" w:type="dxa"/>
          </w:tcPr>
          <w:p w14:paraId="49274425" w14:textId="77777777" w:rsidR="00242D0B" w:rsidRPr="001C0774" w:rsidRDefault="00242D0B" w:rsidP="008A4466">
            <w:pPr>
              <w:pStyle w:val="Tablehead"/>
            </w:pPr>
            <w:r w:rsidRPr="001C0774">
              <w:t xml:space="preserve">Primary aperture </w:t>
            </w:r>
            <w:r w:rsidRPr="001C0774">
              <w:br/>
            </w:r>
            <w:r>
              <w:t>(m)</w:t>
            </w:r>
          </w:p>
        </w:tc>
        <w:tc>
          <w:tcPr>
            <w:tcW w:w="1280" w:type="dxa"/>
          </w:tcPr>
          <w:p w14:paraId="026E213A" w14:textId="77777777" w:rsidR="00242D0B" w:rsidRPr="001C0774" w:rsidRDefault="00242D0B" w:rsidP="008A4466">
            <w:pPr>
              <w:pStyle w:val="Tablehead"/>
            </w:pPr>
            <w:r w:rsidRPr="001C0774">
              <w:t xml:space="preserve">Unshielded aperture </w:t>
            </w:r>
            <w:r w:rsidRPr="001C0774">
              <w:br/>
            </w:r>
            <w:r>
              <w:t>(m)</w:t>
            </w:r>
          </w:p>
        </w:tc>
      </w:tr>
      <w:tr w:rsidR="00B64514" w:rsidRPr="001C0774" w14:paraId="6C48B8E8" w14:textId="77777777" w:rsidTr="00242D0B">
        <w:trPr>
          <w:cantSplit/>
          <w:jc w:val="center"/>
        </w:trPr>
        <w:tc>
          <w:tcPr>
            <w:tcW w:w="1882" w:type="dxa"/>
            <w:tcBorders>
              <w:bottom w:val="nil"/>
            </w:tcBorders>
          </w:tcPr>
          <w:p w14:paraId="2EBDF10C" w14:textId="7733835E" w:rsidR="00B64514" w:rsidRPr="001C0774" w:rsidRDefault="00B64514" w:rsidP="0001111E">
            <w:pPr>
              <w:pStyle w:val="Tabletext"/>
            </w:pPr>
          </w:p>
        </w:tc>
        <w:tc>
          <w:tcPr>
            <w:tcW w:w="2508" w:type="dxa"/>
          </w:tcPr>
          <w:p w14:paraId="47D528DC" w14:textId="77777777" w:rsidR="00B64514" w:rsidRPr="001C0774" w:rsidRDefault="00B64514" w:rsidP="0001111E">
            <w:pPr>
              <w:pStyle w:val="Tabletext"/>
            </w:pPr>
            <w:r w:rsidRPr="001C0774">
              <w:t>BICEP3</w:t>
            </w:r>
          </w:p>
          <w:p w14:paraId="578D4F0C" w14:textId="77777777" w:rsidR="00B64514" w:rsidRPr="001C0774" w:rsidRDefault="00B64514" w:rsidP="0001111E">
            <w:pPr>
              <w:pStyle w:val="Tabletext"/>
            </w:pPr>
            <w:r w:rsidRPr="001C0774">
              <w:t>2015-current</w:t>
            </w:r>
          </w:p>
          <w:p w14:paraId="631E5201" w14:textId="77777777" w:rsidR="00B64514" w:rsidRPr="001C0774" w:rsidRDefault="00B64514" w:rsidP="0001111E">
            <w:pPr>
              <w:pStyle w:val="Tabletext"/>
            </w:pPr>
            <w:r w:rsidRPr="001C0774">
              <w:t>2</w:t>
            </w:r>
            <w:r>
              <w:t> </w:t>
            </w:r>
            <w:r w:rsidRPr="001C0774">
              <w:t>560 detectors</w:t>
            </w:r>
          </w:p>
        </w:tc>
        <w:tc>
          <w:tcPr>
            <w:tcW w:w="1417" w:type="dxa"/>
          </w:tcPr>
          <w:p w14:paraId="1D3CD79E" w14:textId="77777777" w:rsidR="00B64514" w:rsidRPr="001C0774" w:rsidRDefault="00B64514" w:rsidP="0001111E">
            <w:pPr>
              <w:pStyle w:val="Tabletext"/>
              <w:jc w:val="center"/>
            </w:pPr>
            <w:r w:rsidRPr="001C0774">
              <w:t>95</w:t>
            </w:r>
          </w:p>
        </w:tc>
        <w:tc>
          <w:tcPr>
            <w:tcW w:w="1418" w:type="dxa"/>
          </w:tcPr>
          <w:p w14:paraId="4228876A" w14:textId="77777777" w:rsidR="00B64514" w:rsidRPr="001C0774" w:rsidRDefault="00B64514" w:rsidP="0001111E">
            <w:pPr>
              <w:pStyle w:val="Tabletext"/>
              <w:jc w:val="center"/>
            </w:pPr>
            <w:r w:rsidRPr="001C0774">
              <w:t>0.23</w:t>
            </w:r>
          </w:p>
        </w:tc>
        <w:tc>
          <w:tcPr>
            <w:tcW w:w="1842" w:type="dxa"/>
          </w:tcPr>
          <w:p w14:paraId="27DFBE22" w14:textId="77777777" w:rsidR="00B64514" w:rsidRPr="001C0774" w:rsidRDefault="00B64514" w:rsidP="0001111E">
            <w:pPr>
              <w:pStyle w:val="Tabletext"/>
              <w:jc w:val="center"/>
            </w:pPr>
            <w:r w:rsidRPr="001C0774">
              <w:t>0.4</w:t>
            </w:r>
          </w:p>
        </w:tc>
        <w:tc>
          <w:tcPr>
            <w:tcW w:w="1560" w:type="dxa"/>
          </w:tcPr>
          <w:p w14:paraId="4D8DE2E9" w14:textId="77777777" w:rsidR="00B64514" w:rsidRPr="001C0774" w:rsidRDefault="00B64514" w:rsidP="0001111E">
            <w:pPr>
              <w:pStyle w:val="Tabletext"/>
              <w:jc w:val="center"/>
            </w:pPr>
            <w:r w:rsidRPr="001C0774">
              <w:t>52</w:t>
            </w:r>
          </w:p>
        </w:tc>
        <w:tc>
          <w:tcPr>
            <w:tcW w:w="1417" w:type="dxa"/>
          </w:tcPr>
          <w:p w14:paraId="5746E633" w14:textId="77777777" w:rsidR="00B64514" w:rsidRPr="001C0774" w:rsidRDefault="00B64514" w:rsidP="0001111E">
            <w:pPr>
              <w:pStyle w:val="Tabletext"/>
              <w:jc w:val="center"/>
            </w:pPr>
            <w:r w:rsidRPr="001C0774">
              <w:t>27.4</w:t>
            </w:r>
          </w:p>
        </w:tc>
        <w:tc>
          <w:tcPr>
            <w:tcW w:w="1134" w:type="dxa"/>
          </w:tcPr>
          <w:p w14:paraId="55FA1F66" w14:textId="77777777" w:rsidR="00B64514" w:rsidRPr="001C0774" w:rsidRDefault="00B64514" w:rsidP="0001111E">
            <w:pPr>
              <w:pStyle w:val="Tabletext"/>
              <w:jc w:val="center"/>
            </w:pPr>
            <w:r w:rsidRPr="001C0774">
              <w:t>0.52</w:t>
            </w:r>
          </w:p>
        </w:tc>
        <w:tc>
          <w:tcPr>
            <w:tcW w:w="1280" w:type="dxa"/>
          </w:tcPr>
          <w:p w14:paraId="779362F8" w14:textId="77777777" w:rsidR="00B64514" w:rsidRPr="001C0774" w:rsidRDefault="00B64514" w:rsidP="0001111E">
            <w:pPr>
              <w:pStyle w:val="Tabletext"/>
              <w:jc w:val="center"/>
            </w:pPr>
            <w:r w:rsidRPr="001C0774">
              <w:t>0.52</w:t>
            </w:r>
          </w:p>
        </w:tc>
      </w:tr>
      <w:tr w:rsidR="00B64514" w:rsidRPr="001C0774" w14:paraId="58F6A692" w14:textId="77777777" w:rsidTr="00242D0B">
        <w:trPr>
          <w:cantSplit/>
          <w:jc w:val="center"/>
        </w:trPr>
        <w:tc>
          <w:tcPr>
            <w:tcW w:w="1882" w:type="dxa"/>
            <w:tcBorders>
              <w:top w:val="nil"/>
              <w:bottom w:val="single" w:sz="4" w:space="0" w:color="000000"/>
            </w:tcBorders>
          </w:tcPr>
          <w:p w14:paraId="3CEA7D04" w14:textId="77777777" w:rsidR="00B64514" w:rsidRPr="001C0774" w:rsidRDefault="00B64514" w:rsidP="0001111E">
            <w:pPr>
              <w:pStyle w:val="Tabletext"/>
            </w:pPr>
          </w:p>
        </w:tc>
        <w:tc>
          <w:tcPr>
            <w:tcW w:w="2508" w:type="dxa"/>
          </w:tcPr>
          <w:p w14:paraId="0ACAC91D" w14:textId="77777777" w:rsidR="00B64514" w:rsidRPr="001C0774" w:rsidRDefault="00B64514" w:rsidP="0001111E">
            <w:pPr>
              <w:pStyle w:val="Tabletext"/>
            </w:pPr>
            <w:r w:rsidRPr="001C0774">
              <w:t>BICEP Array</w:t>
            </w:r>
          </w:p>
          <w:p w14:paraId="20921C07" w14:textId="77777777" w:rsidR="00B64514" w:rsidRPr="001C0774" w:rsidRDefault="00B64514" w:rsidP="0001111E">
            <w:pPr>
              <w:pStyle w:val="Tabletext"/>
            </w:pPr>
            <w:r w:rsidRPr="001C0774">
              <w:t>2020-current</w:t>
            </w:r>
          </w:p>
          <w:p w14:paraId="2049FEC1" w14:textId="77777777" w:rsidR="00B64514" w:rsidRPr="001C0774" w:rsidRDefault="00B64514" w:rsidP="0001111E">
            <w:pPr>
              <w:pStyle w:val="Tabletext"/>
            </w:pPr>
            <w:r w:rsidRPr="001C0774">
              <w:t>32</w:t>
            </w:r>
            <w:r>
              <w:t> </w:t>
            </w:r>
            <w:r w:rsidRPr="001C0774">
              <w:t>724 detectors</w:t>
            </w:r>
          </w:p>
        </w:tc>
        <w:tc>
          <w:tcPr>
            <w:tcW w:w="1417" w:type="dxa"/>
          </w:tcPr>
          <w:p w14:paraId="51BEED28" w14:textId="77777777" w:rsidR="00B64514" w:rsidRPr="001C0774" w:rsidRDefault="00B64514" w:rsidP="0001111E">
            <w:pPr>
              <w:pStyle w:val="Tabletext"/>
              <w:jc w:val="center"/>
            </w:pPr>
            <w:r w:rsidRPr="001C0774">
              <w:t>30</w:t>
            </w:r>
          </w:p>
          <w:p w14:paraId="249CF678" w14:textId="77777777" w:rsidR="00B64514" w:rsidRPr="001C0774" w:rsidRDefault="00B64514" w:rsidP="0001111E">
            <w:pPr>
              <w:pStyle w:val="Tabletext"/>
              <w:jc w:val="center"/>
            </w:pPr>
            <w:r w:rsidRPr="001C0774">
              <w:t>40</w:t>
            </w:r>
          </w:p>
          <w:p w14:paraId="34A81264" w14:textId="77777777" w:rsidR="00B64514" w:rsidRPr="001C0774" w:rsidRDefault="00B64514" w:rsidP="0001111E">
            <w:pPr>
              <w:pStyle w:val="Tabletext"/>
              <w:jc w:val="center"/>
            </w:pPr>
            <w:r w:rsidRPr="001C0774">
              <w:t>95</w:t>
            </w:r>
          </w:p>
          <w:p w14:paraId="2ED65408" w14:textId="77777777" w:rsidR="00B64514" w:rsidRPr="001C0774" w:rsidRDefault="00B64514" w:rsidP="0001111E">
            <w:pPr>
              <w:pStyle w:val="Tabletext"/>
              <w:jc w:val="center"/>
            </w:pPr>
            <w:r w:rsidRPr="001C0774">
              <w:t>150</w:t>
            </w:r>
          </w:p>
          <w:p w14:paraId="6F62783E" w14:textId="77777777" w:rsidR="00B64514" w:rsidRPr="001C0774" w:rsidRDefault="00B64514" w:rsidP="0001111E">
            <w:pPr>
              <w:pStyle w:val="Tabletext"/>
              <w:jc w:val="center"/>
            </w:pPr>
            <w:r w:rsidRPr="001C0774">
              <w:t>220</w:t>
            </w:r>
          </w:p>
          <w:p w14:paraId="2FABCB59" w14:textId="77777777" w:rsidR="00B64514" w:rsidRPr="001C0774" w:rsidRDefault="00B64514" w:rsidP="0001111E">
            <w:pPr>
              <w:pStyle w:val="Tabletext"/>
              <w:jc w:val="center"/>
            </w:pPr>
            <w:r w:rsidRPr="001C0774">
              <w:t>270</w:t>
            </w:r>
          </w:p>
        </w:tc>
        <w:tc>
          <w:tcPr>
            <w:tcW w:w="1418" w:type="dxa"/>
          </w:tcPr>
          <w:p w14:paraId="6CA4F3AA" w14:textId="77777777" w:rsidR="00B64514" w:rsidRPr="001C0774" w:rsidRDefault="00B64514" w:rsidP="0001111E">
            <w:pPr>
              <w:pStyle w:val="Tabletext"/>
              <w:jc w:val="center"/>
            </w:pPr>
            <w:r w:rsidRPr="001C0774">
              <w:t>0.27</w:t>
            </w:r>
          </w:p>
          <w:p w14:paraId="0F24B4E6" w14:textId="77777777" w:rsidR="00B64514" w:rsidRPr="001C0774" w:rsidRDefault="00B64514" w:rsidP="0001111E">
            <w:pPr>
              <w:pStyle w:val="Tabletext"/>
              <w:jc w:val="center"/>
            </w:pPr>
            <w:r w:rsidRPr="001C0774">
              <w:t>0.25</w:t>
            </w:r>
          </w:p>
          <w:p w14:paraId="0E3CA404" w14:textId="77777777" w:rsidR="00B64514" w:rsidRPr="001C0774" w:rsidRDefault="00B64514" w:rsidP="0001111E">
            <w:pPr>
              <w:pStyle w:val="Tabletext"/>
              <w:jc w:val="center"/>
            </w:pPr>
            <w:r w:rsidRPr="001C0774">
              <w:t>0.23</w:t>
            </w:r>
          </w:p>
          <w:p w14:paraId="476CD35E" w14:textId="77777777" w:rsidR="00B64514" w:rsidRPr="001C0774" w:rsidRDefault="00B64514" w:rsidP="0001111E">
            <w:pPr>
              <w:pStyle w:val="Tabletext"/>
              <w:jc w:val="center"/>
            </w:pPr>
            <w:r w:rsidRPr="001C0774">
              <w:t>0.26</w:t>
            </w:r>
          </w:p>
          <w:p w14:paraId="34F5938B" w14:textId="77777777" w:rsidR="00B64514" w:rsidRPr="001C0774" w:rsidRDefault="00B64514" w:rsidP="0001111E">
            <w:pPr>
              <w:pStyle w:val="Tabletext"/>
              <w:jc w:val="center"/>
            </w:pPr>
            <w:r w:rsidRPr="001C0774">
              <w:t>0.24</w:t>
            </w:r>
          </w:p>
          <w:p w14:paraId="4C29FF88" w14:textId="77777777" w:rsidR="00B64514" w:rsidRPr="001C0774" w:rsidRDefault="00B64514" w:rsidP="0001111E">
            <w:pPr>
              <w:pStyle w:val="Tabletext"/>
              <w:jc w:val="center"/>
            </w:pPr>
            <w:r w:rsidRPr="001C0774">
              <w:t>0.18</w:t>
            </w:r>
          </w:p>
        </w:tc>
        <w:tc>
          <w:tcPr>
            <w:tcW w:w="1842" w:type="dxa"/>
          </w:tcPr>
          <w:p w14:paraId="023CDB8D" w14:textId="77777777" w:rsidR="00B64514" w:rsidRPr="001C0774" w:rsidRDefault="00B64514" w:rsidP="0001111E">
            <w:pPr>
              <w:pStyle w:val="Tabletext"/>
              <w:jc w:val="center"/>
            </w:pPr>
            <w:r w:rsidRPr="001C0774">
              <w:t>1.27</w:t>
            </w:r>
          </w:p>
          <w:p w14:paraId="73BF6D36" w14:textId="77777777" w:rsidR="00B64514" w:rsidRPr="001C0774" w:rsidRDefault="00B64514" w:rsidP="0001111E">
            <w:pPr>
              <w:pStyle w:val="Tabletext"/>
              <w:jc w:val="center"/>
            </w:pPr>
            <w:r w:rsidRPr="001C0774">
              <w:t>0.95</w:t>
            </w:r>
          </w:p>
          <w:p w14:paraId="11CDAB48" w14:textId="77777777" w:rsidR="00B64514" w:rsidRPr="001C0774" w:rsidRDefault="00B64514" w:rsidP="0001111E">
            <w:pPr>
              <w:pStyle w:val="Tabletext"/>
              <w:jc w:val="center"/>
            </w:pPr>
            <w:r w:rsidRPr="001C0774">
              <w:t>0.4</w:t>
            </w:r>
          </w:p>
          <w:p w14:paraId="1A309A89" w14:textId="77777777" w:rsidR="00B64514" w:rsidRPr="001C0774" w:rsidRDefault="00B64514" w:rsidP="0001111E">
            <w:pPr>
              <w:pStyle w:val="Tabletext"/>
              <w:jc w:val="center"/>
            </w:pPr>
            <w:r w:rsidRPr="001C0774">
              <w:t>0.25</w:t>
            </w:r>
          </w:p>
          <w:p w14:paraId="55A54825" w14:textId="77777777" w:rsidR="00B64514" w:rsidRPr="001C0774" w:rsidRDefault="00B64514" w:rsidP="0001111E">
            <w:pPr>
              <w:pStyle w:val="Tabletext"/>
              <w:jc w:val="center"/>
            </w:pPr>
            <w:r w:rsidRPr="001C0774">
              <w:t>0.18</w:t>
            </w:r>
          </w:p>
          <w:p w14:paraId="40CD8D21" w14:textId="77777777" w:rsidR="00B64514" w:rsidRPr="001C0774" w:rsidRDefault="00B64514" w:rsidP="0001111E">
            <w:pPr>
              <w:pStyle w:val="Tabletext"/>
              <w:jc w:val="center"/>
            </w:pPr>
            <w:r w:rsidRPr="001C0774">
              <w:t>0.15</w:t>
            </w:r>
          </w:p>
        </w:tc>
        <w:tc>
          <w:tcPr>
            <w:tcW w:w="1560" w:type="dxa"/>
          </w:tcPr>
          <w:p w14:paraId="28AC1517" w14:textId="77777777" w:rsidR="00B64514" w:rsidRPr="001C0774" w:rsidRDefault="00B64514" w:rsidP="0001111E">
            <w:pPr>
              <w:pStyle w:val="Tabletext"/>
              <w:jc w:val="center"/>
            </w:pPr>
            <w:r w:rsidRPr="001C0774">
              <w:t>42</w:t>
            </w:r>
          </w:p>
          <w:p w14:paraId="6CB1CE9F" w14:textId="77777777" w:rsidR="00B64514" w:rsidRPr="001C0774" w:rsidRDefault="00B64514" w:rsidP="0001111E">
            <w:pPr>
              <w:pStyle w:val="Tabletext"/>
              <w:jc w:val="center"/>
            </w:pPr>
            <w:r w:rsidRPr="001C0774">
              <w:t>45</w:t>
            </w:r>
          </w:p>
          <w:p w14:paraId="7C509D99" w14:textId="77777777" w:rsidR="00B64514" w:rsidRPr="001C0774" w:rsidRDefault="00B64514" w:rsidP="0001111E">
            <w:pPr>
              <w:pStyle w:val="Tabletext"/>
              <w:jc w:val="center"/>
            </w:pPr>
            <w:r w:rsidRPr="001C0774">
              <w:t>52</w:t>
            </w:r>
          </w:p>
          <w:p w14:paraId="3BBAEFE4" w14:textId="77777777" w:rsidR="00B64514" w:rsidRPr="001C0774" w:rsidRDefault="00B64514" w:rsidP="0001111E">
            <w:pPr>
              <w:pStyle w:val="Tabletext"/>
              <w:jc w:val="center"/>
            </w:pPr>
            <w:r w:rsidRPr="001C0774">
              <w:t>56</w:t>
            </w:r>
          </w:p>
          <w:p w14:paraId="0D91DAAB" w14:textId="77777777" w:rsidR="00B64514" w:rsidRPr="001C0774" w:rsidRDefault="00B64514" w:rsidP="0001111E">
            <w:pPr>
              <w:pStyle w:val="Tabletext"/>
              <w:jc w:val="center"/>
            </w:pPr>
            <w:r w:rsidRPr="001C0774">
              <w:t>59</w:t>
            </w:r>
          </w:p>
          <w:p w14:paraId="2F7E879F" w14:textId="77777777" w:rsidR="00B64514" w:rsidRPr="001C0774" w:rsidRDefault="00B64514" w:rsidP="0001111E">
            <w:pPr>
              <w:pStyle w:val="Tabletext"/>
              <w:jc w:val="center"/>
            </w:pPr>
            <w:r w:rsidRPr="001C0774">
              <w:t>61</w:t>
            </w:r>
          </w:p>
        </w:tc>
        <w:tc>
          <w:tcPr>
            <w:tcW w:w="1417" w:type="dxa"/>
          </w:tcPr>
          <w:p w14:paraId="2425ACC4" w14:textId="77777777" w:rsidR="00B64514" w:rsidRPr="001C0774" w:rsidRDefault="00B64514" w:rsidP="0001111E">
            <w:pPr>
              <w:pStyle w:val="Tabletext"/>
              <w:jc w:val="center"/>
            </w:pPr>
            <w:r w:rsidRPr="001C0774">
              <w:t>28</w:t>
            </w:r>
          </w:p>
        </w:tc>
        <w:tc>
          <w:tcPr>
            <w:tcW w:w="1134" w:type="dxa"/>
          </w:tcPr>
          <w:p w14:paraId="5461920D" w14:textId="77777777" w:rsidR="00B64514" w:rsidRPr="001C0774" w:rsidRDefault="00B64514" w:rsidP="0001111E">
            <w:pPr>
              <w:pStyle w:val="Tabletext"/>
              <w:jc w:val="center"/>
            </w:pPr>
            <w:r w:rsidRPr="001C0774">
              <w:t>0.52</w:t>
            </w:r>
          </w:p>
        </w:tc>
        <w:tc>
          <w:tcPr>
            <w:tcW w:w="1280" w:type="dxa"/>
          </w:tcPr>
          <w:p w14:paraId="3E2CD510" w14:textId="77777777" w:rsidR="00B64514" w:rsidRPr="001C0774" w:rsidRDefault="00B64514" w:rsidP="0001111E">
            <w:pPr>
              <w:pStyle w:val="Tabletext"/>
              <w:jc w:val="center"/>
            </w:pPr>
            <w:r w:rsidRPr="001C0774">
              <w:t>0.52</w:t>
            </w:r>
          </w:p>
        </w:tc>
      </w:tr>
      <w:tr w:rsidR="00B64514" w:rsidRPr="001C0774" w14:paraId="54C06658" w14:textId="77777777" w:rsidTr="00242D0B">
        <w:trPr>
          <w:cantSplit/>
          <w:jc w:val="center"/>
        </w:trPr>
        <w:tc>
          <w:tcPr>
            <w:tcW w:w="1882" w:type="dxa"/>
            <w:tcBorders>
              <w:bottom w:val="nil"/>
            </w:tcBorders>
          </w:tcPr>
          <w:p w14:paraId="09610E20" w14:textId="77777777" w:rsidR="00B64514" w:rsidRPr="001C0774" w:rsidRDefault="00B64514" w:rsidP="00242D0B">
            <w:pPr>
              <w:pStyle w:val="Tabletext"/>
              <w:jc w:val="left"/>
            </w:pPr>
            <w:r w:rsidRPr="001C0774">
              <w:t>South Pole Telescope</w:t>
            </w:r>
          </w:p>
          <w:p w14:paraId="6B67A85B" w14:textId="26FABF1B" w:rsidR="00B64514" w:rsidRPr="001C0774" w:rsidRDefault="00B64514" w:rsidP="0001111E">
            <w:pPr>
              <w:pStyle w:val="Tabletext"/>
            </w:pPr>
            <w:r w:rsidRPr="001C0774">
              <w:t>[27</w:t>
            </w:r>
            <w:r w:rsidR="00614B49">
              <w:t>]</w:t>
            </w:r>
            <w:r w:rsidRPr="001C0774">
              <w:t>,</w:t>
            </w:r>
            <w:r w:rsidR="00614B49">
              <w:t>[</w:t>
            </w:r>
            <w:r w:rsidRPr="001C0774">
              <w:t>28</w:t>
            </w:r>
            <w:r w:rsidR="00614B49">
              <w:t>]</w:t>
            </w:r>
            <w:r w:rsidRPr="001C0774">
              <w:t>,</w:t>
            </w:r>
            <w:r w:rsidR="00614B49">
              <w:t>[</w:t>
            </w:r>
            <w:r w:rsidRPr="001C0774">
              <w:t>29]</w:t>
            </w:r>
          </w:p>
        </w:tc>
        <w:tc>
          <w:tcPr>
            <w:tcW w:w="2508" w:type="dxa"/>
          </w:tcPr>
          <w:p w14:paraId="02B296E2" w14:textId="77777777" w:rsidR="00B64514" w:rsidRPr="001C0774" w:rsidRDefault="00B64514" w:rsidP="0001111E">
            <w:pPr>
              <w:pStyle w:val="Tabletext"/>
            </w:pPr>
            <w:r w:rsidRPr="001C0774">
              <w:t>SPT-SZ</w:t>
            </w:r>
          </w:p>
          <w:p w14:paraId="18531E44" w14:textId="77777777" w:rsidR="00B64514" w:rsidRPr="001C0774" w:rsidRDefault="00B64514" w:rsidP="0001111E">
            <w:pPr>
              <w:pStyle w:val="Tabletext"/>
            </w:pPr>
            <w:r w:rsidRPr="001C0774">
              <w:t>2017-2011</w:t>
            </w:r>
          </w:p>
          <w:p w14:paraId="47BCD917" w14:textId="77777777" w:rsidR="00B64514" w:rsidRPr="001C0774" w:rsidRDefault="00B64514" w:rsidP="0001111E">
            <w:pPr>
              <w:pStyle w:val="Tabletext"/>
            </w:pPr>
            <w:r w:rsidRPr="001C0774">
              <w:t>860 detectors</w:t>
            </w:r>
          </w:p>
        </w:tc>
        <w:tc>
          <w:tcPr>
            <w:tcW w:w="1417" w:type="dxa"/>
          </w:tcPr>
          <w:p w14:paraId="32E135A7" w14:textId="77777777" w:rsidR="00B64514" w:rsidRPr="001C0774" w:rsidRDefault="00B64514" w:rsidP="0001111E">
            <w:pPr>
              <w:pStyle w:val="Tabletext"/>
              <w:jc w:val="center"/>
            </w:pPr>
            <w:r w:rsidRPr="001C0774">
              <w:t>97.6</w:t>
            </w:r>
          </w:p>
          <w:p w14:paraId="04D40989" w14:textId="77777777" w:rsidR="00B64514" w:rsidRPr="001C0774" w:rsidRDefault="00B64514" w:rsidP="0001111E">
            <w:pPr>
              <w:pStyle w:val="Tabletext"/>
              <w:jc w:val="center"/>
            </w:pPr>
            <w:r w:rsidRPr="001C0774">
              <w:t>152.9</w:t>
            </w:r>
          </w:p>
          <w:p w14:paraId="557E7348" w14:textId="77777777" w:rsidR="00B64514" w:rsidRPr="001C0774" w:rsidRDefault="00B64514" w:rsidP="0001111E">
            <w:pPr>
              <w:pStyle w:val="Tabletext"/>
              <w:jc w:val="center"/>
            </w:pPr>
            <w:r w:rsidRPr="001C0774">
              <w:t>218.1</w:t>
            </w:r>
          </w:p>
        </w:tc>
        <w:tc>
          <w:tcPr>
            <w:tcW w:w="1418" w:type="dxa"/>
          </w:tcPr>
          <w:p w14:paraId="6F1978EE" w14:textId="77777777" w:rsidR="00B64514" w:rsidRPr="001C0774" w:rsidRDefault="00B64514" w:rsidP="0001111E">
            <w:pPr>
              <w:pStyle w:val="Tabletext"/>
              <w:jc w:val="center"/>
            </w:pPr>
            <w:r w:rsidRPr="001C0774">
              <w:t>0.321</w:t>
            </w:r>
          </w:p>
          <w:p w14:paraId="3F413241" w14:textId="77777777" w:rsidR="00B64514" w:rsidRPr="001C0774" w:rsidRDefault="00B64514" w:rsidP="0001111E">
            <w:pPr>
              <w:pStyle w:val="Tabletext"/>
              <w:jc w:val="center"/>
            </w:pPr>
            <w:r w:rsidRPr="001C0774">
              <w:t>0.242</w:t>
            </w:r>
          </w:p>
          <w:p w14:paraId="4331C1C1" w14:textId="77777777" w:rsidR="00B64514" w:rsidRPr="001C0774" w:rsidRDefault="00B64514" w:rsidP="0001111E">
            <w:pPr>
              <w:pStyle w:val="Tabletext"/>
              <w:jc w:val="center"/>
            </w:pPr>
            <w:r w:rsidRPr="001C0774">
              <w:t>0.225</w:t>
            </w:r>
          </w:p>
        </w:tc>
        <w:tc>
          <w:tcPr>
            <w:tcW w:w="1842" w:type="dxa"/>
          </w:tcPr>
          <w:p w14:paraId="66E2D04B" w14:textId="77777777" w:rsidR="00B64514" w:rsidRPr="001C0774" w:rsidRDefault="00B64514" w:rsidP="0001111E">
            <w:pPr>
              <w:pStyle w:val="Tabletext"/>
              <w:jc w:val="center"/>
            </w:pPr>
            <w:r w:rsidRPr="001C0774">
              <w:t>0.028</w:t>
            </w:r>
            <w:r>
              <w:t> </w:t>
            </w:r>
            <w:r w:rsidRPr="001C0774">
              <w:t>3</w:t>
            </w:r>
          </w:p>
          <w:p w14:paraId="265DBC84" w14:textId="77777777" w:rsidR="00B64514" w:rsidRPr="001C0774" w:rsidRDefault="00B64514" w:rsidP="0001111E">
            <w:pPr>
              <w:pStyle w:val="Tabletext"/>
              <w:jc w:val="center"/>
            </w:pPr>
            <w:r w:rsidRPr="001C0774">
              <w:t>0.02</w:t>
            </w:r>
          </w:p>
          <w:p w14:paraId="7515E3AD" w14:textId="77777777" w:rsidR="00B64514" w:rsidRPr="001C0774" w:rsidRDefault="00B64514" w:rsidP="0001111E">
            <w:pPr>
              <w:pStyle w:val="Tabletext"/>
              <w:jc w:val="center"/>
            </w:pPr>
            <w:r w:rsidRPr="001C0774">
              <w:t>0.016</w:t>
            </w:r>
            <w:r>
              <w:t> </w:t>
            </w:r>
            <w:r w:rsidRPr="001C0774">
              <w:t>7</w:t>
            </w:r>
          </w:p>
        </w:tc>
        <w:tc>
          <w:tcPr>
            <w:tcW w:w="1560" w:type="dxa"/>
          </w:tcPr>
          <w:p w14:paraId="63CC47E0" w14:textId="77777777" w:rsidR="00B64514" w:rsidRPr="001C0774" w:rsidRDefault="00B64514" w:rsidP="0001111E">
            <w:pPr>
              <w:pStyle w:val="Tabletext"/>
              <w:jc w:val="center"/>
            </w:pPr>
            <w:r w:rsidRPr="001C0774">
              <w:t>75.</w:t>
            </w:r>
          </w:p>
          <w:p w14:paraId="2EEE4919" w14:textId="77777777" w:rsidR="00B64514" w:rsidRPr="001C0774" w:rsidRDefault="00B64514" w:rsidP="0001111E">
            <w:pPr>
              <w:pStyle w:val="Tabletext"/>
              <w:jc w:val="center"/>
            </w:pPr>
            <w:r w:rsidRPr="001C0774">
              <w:t>78</w:t>
            </w:r>
          </w:p>
          <w:p w14:paraId="06770D11" w14:textId="77777777" w:rsidR="00B64514" w:rsidRPr="001C0774" w:rsidRDefault="00B64514" w:rsidP="0001111E">
            <w:pPr>
              <w:pStyle w:val="Tabletext"/>
              <w:jc w:val="center"/>
            </w:pPr>
            <w:r w:rsidRPr="001C0774">
              <w:t>80</w:t>
            </w:r>
          </w:p>
        </w:tc>
        <w:tc>
          <w:tcPr>
            <w:tcW w:w="1417" w:type="dxa"/>
          </w:tcPr>
          <w:p w14:paraId="203CF582" w14:textId="77777777" w:rsidR="00B64514" w:rsidRPr="001C0774" w:rsidRDefault="00B64514" w:rsidP="0001111E">
            <w:pPr>
              <w:pStyle w:val="Tabletext"/>
              <w:jc w:val="center"/>
            </w:pPr>
            <w:r w:rsidRPr="001C0774">
              <w:t>1</w:t>
            </w:r>
          </w:p>
        </w:tc>
        <w:tc>
          <w:tcPr>
            <w:tcW w:w="1134" w:type="dxa"/>
          </w:tcPr>
          <w:p w14:paraId="5DA335C5" w14:textId="77777777" w:rsidR="00B64514" w:rsidRPr="001C0774" w:rsidRDefault="00B64514" w:rsidP="0001111E">
            <w:pPr>
              <w:pStyle w:val="Tabletext"/>
              <w:jc w:val="center"/>
            </w:pPr>
            <w:r w:rsidRPr="001C0774">
              <w:t>10</w:t>
            </w:r>
          </w:p>
        </w:tc>
        <w:tc>
          <w:tcPr>
            <w:tcW w:w="1280" w:type="dxa"/>
          </w:tcPr>
          <w:p w14:paraId="5952B396" w14:textId="77777777" w:rsidR="00B64514" w:rsidRPr="001C0774" w:rsidRDefault="00B64514" w:rsidP="0001111E">
            <w:pPr>
              <w:pStyle w:val="Tabletext"/>
              <w:jc w:val="center"/>
            </w:pPr>
            <w:r w:rsidRPr="001C0774">
              <w:t>0.35</w:t>
            </w:r>
          </w:p>
        </w:tc>
      </w:tr>
      <w:tr w:rsidR="00B64514" w:rsidRPr="001C0774" w14:paraId="2E27E7CB" w14:textId="77777777" w:rsidTr="00242D0B">
        <w:trPr>
          <w:cantSplit/>
          <w:jc w:val="center"/>
        </w:trPr>
        <w:tc>
          <w:tcPr>
            <w:tcW w:w="1882" w:type="dxa"/>
            <w:tcBorders>
              <w:top w:val="nil"/>
              <w:bottom w:val="nil"/>
            </w:tcBorders>
          </w:tcPr>
          <w:p w14:paraId="74232A89" w14:textId="77777777" w:rsidR="00B64514" w:rsidRPr="001C0774" w:rsidRDefault="00B64514" w:rsidP="0001111E">
            <w:pPr>
              <w:pStyle w:val="Tabletext"/>
            </w:pPr>
          </w:p>
        </w:tc>
        <w:tc>
          <w:tcPr>
            <w:tcW w:w="2508" w:type="dxa"/>
          </w:tcPr>
          <w:p w14:paraId="0423D18B" w14:textId="77777777" w:rsidR="00B64514" w:rsidRPr="001C0774" w:rsidRDefault="00B64514" w:rsidP="0001111E">
            <w:pPr>
              <w:pStyle w:val="Tabletext"/>
            </w:pPr>
            <w:r w:rsidRPr="001C0774">
              <w:t>SPTPol</w:t>
            </w:r>
          </w:p>
          <w:p w14:paraId="6D2A7A11" w14:textId="77777777" w:rsidR="00B64514" w:rsidRPr="001C0774" w:rsidRDefault="00B64514" w:rsidP="0001111E">
            <w:pPr>
              <w:pStyle w:val="Tabletext"/>
            </w:pPr>
            <w:r w:rsidRPr="001C0774">
              <w:t>2012-2016</w:t>
            </w:r>
          </w:p>
          <w:p w14:paraId="1199BD56" w14:textId="77777777" w:rsidR="00B64514" w:rsidRPr="001C0774" w:rsidRDefault="00B64514" w:rsidP="0001111E">
            <w:pPr>
              <w:pStyle w:val="Tabletext"/>
            </w:pPr>
            <w:r w:rsidRPr="001C0774">
              <w:t>1</w:t>
            </w:r>
            <w:r>
              <w:t> </w:t>
            </w:r>
            <w:r w:rsidRPr="001C0774">
              <w:t>536 detectors</w:t>
            </w:r>
          </w:p>
        </w:tc>
        <w:tc>
          <w:tcPr>
            <w:tcW w:w="1417" w:type="dxa"/>
          </w:tcPr>
          <w:p w14:paraId="52015A18" w14:textId="77777777" w:rsidR="00B64514" w:rsidRPr="001C0774" w:rsidRDefault="00B64514" w:rsidP="0001111E">
            <w:pPr>
              <w:pStyle w:val="Tabletext"/>
              <w:jc w:val="center"/>
            </w:pPr>
            <w:r w:rsidRPr="001C0774">
              <w:t>94.1</w:t>
            </w:r>
          </w:p>
          <w:p w14:paraId="18EA19FF" w14:textId="77777777" w:rsidR="00B64514" w:rsidRPr="001C0774" w:rsidRDefault="00B64514" w:rsidP="0001111E">
            <w:pPr>
              <w:pStyle w:val="Tabletext"/>
              <w:jc w:val="center"/>
            </w:pPr>
            <w:r w:rsidRPr="001C0774">
              <w:t>148.5</w:t>
            </w:r>
          </w:p>
        </w:tc>
        <w:tc>
          <w:tcPr>
            <w:tcW w:w="1418" w:type="dxa"/>
          </w:tcPr>
          <w:p w14:paraId="67F405DB" w14:textId="77777777" w:rsidR="00B64514" w:rsidRPr="001C0774" w:rsidRDefault="00B64514" w:rsidP="0001111E">
            <w:pPr>
              <w:pStyle w:val="Tabletext"/>
              <w:jc w:val="center"/>
            </w:pPr>
            <w:r w:rsidRPr="001C0774">
              <w:t>0.402</w:t>
            </w:r>
          </w:p>
          <w:p w14:paraId="17918192" w14:textId="77777777" w:rsidR="00B64514" w:rsidRPr="001C0774" w:rsidRDefault="00B64514" w:rsidP="0001111E">
            <w:pPr>
              <w:pStyle w:val="Tabletext"/>
              <w:jc w:val="center"/>
            </w:pPr>
            <w:r w:rsidRPr="001C0774">
              <w:t>0.306</w:t>
            </w:r>
          </w:p>
        </w:tc>
        <w:tc>
          <w:tcPr>
            <w:tcW w:w="1842" w:type="dxa"/>
          </w:tcPr>
          <w:p w14:paraId="44247DCE" w14:textId="77777777" w:rsidR="00B64514" w:rsidRPr="001C0774" w:rsidRDefault="00B64514" w:rsidP="0001111E">
            <w:pPr>
              <w:pStyle w:val="Tabletext"/>
              <w:jc w:val="center"/>
            </w:pPr>
            <w:r w:rsidRPr="001C0774">
              <w:t>0.028</w:t>
            </w:r>
            <w:r>
              <w:t> </w:t>
            </w:r>
            <w:r w:rsidRPr="001C0774">
              <w:t>3</w:t>
            </w:r>
          </w:p>
          <w:p w14:paraId="46FB116A" w14:textId="77777777" w:rsidR="00B64514" w:rsidRPr="001C0774" w:rsidRDefault="00B64514" w:rsidP="0001111E">
            <w:pPr>
              <w:pStyle w:val="Tabletext"/>
              <w:jc w:val="center"/>
            </w:pPr>
            <w:r w:rsidRPr="001C0774">
              <w:t>0.02</w:t>
            </w:r>
          </w:p>
        </w:tc>
        <w:tc>
          <w:tcPr>
            <w:tcW w:w="1560" w:type="dxa"/>
          </w:tcPr>
          <w:p w14:paraId="28D7F796" w14:textId="77777777" w:rsidR="00B64514" w:rsidRPr="001C0774" w:rsidRDefault="00B64514" w:rsidP="0001111E">
            <w:pPr>
              <w:pStyle w:val="Tabletext"/>
              <w:jc w:val="center"/>
            </w:pPr>
            <w:r w:rsidRPr="001C0774">
              <w:t>75</w:t>
            </w:r>
          </w:p>
          <w:p w14:paraId="0041F470" w14:textId="77777777" w:rsidR="00B64514" w:rsidRPr="001C0774" w:rsidRDefault="00B64514" w:rsidP="0001111E">
            <w:pPr>
              <w:pStyle w:val="Tabletext"/>
              <w:jc w:val="center"/>
            </w:pPr>
            <w:r w:rsidRPr="001C0774">
              <w:t>78</w:t>
            </w:r>
          </w:p>
        </w:tc>
        <w:tc>
          <w:tcPr>
            <w:tcW w:w="1417" w:type="dxa"/>
          </w:tcPr>
          <w:p w14:paraId="7D4B0FFA" w14:textId="77777777" w:rsidR="00B64514" w:rsidRPr="001C0774" w:rsidRDefault="00B64514" w:rsidP="0001111E">
            <w:pPr>
              <w:pStyle w:val="Tabletext"/>
              <w:jc w:val="center"/>
            </w:pPr>
            <w:r w:rsidRPr="001C0774">
              <w:t>1.2</w:t>
            </w:r>
          </w:p>
        </w:tc>
        <w:tc>
          <w:tcPr>
            <w:tcW w:w="1134" w:type="dxa"/>
          </w:tcPr>
          <w:p w14:paraId="43B0D8DE" w14:textId="77777777" w:rsidR="00B64514" w:rsidRPr="001C0774" w:rsidRDefault="00B64514" w:rsidP="0001111E">
            <w:pPr>
              <w:pStyle w:val="Tabletext"/>
              <w:jc w:val="center"/>
            </w:pPr>
            <w:r w:rsidRPr="001C0774">
              <w:t>10</w:t>
            </w:r>
          </w:p>
        </w:tc>
        <w:tc>
          <w:tcPr>
            <w:tcW w:w="1280" w:type="dxa"/>
          </w:tcPr>
          <w:p w14:paraId="727C85DA" w14:textId="77777777" w:rsidR="00B64514" w:rsidRPr="001C0774" w:rsidRDefault="00B64514" w:rsidP="0001111E">
            <w:pPr>
              <w:pStyle w:val="Tabletext"/>
              <w:jc w:val="center"/>
            </w:pPr>
            <w:r w:rsidRPr="001C0774">
              <w:t>0.35</w:t>
            </w:r>
          </w:p>
        </w:tc>
      </w:tr>
      <w:tr w:rsidR="00B64514" w:rsidRPr="001C0774" w14:paraId="54A545DB" w14:textId="77777777" w:rsidTr="00242D0B">
        <w:trPr>
          <w:cantSplit/>
          <w:jc w:val="center"/>
        </w:trPr>
        <w:tc>
          <w:tcPr>
            <w:tcW w:w="1882" w:type="dxa"/>
            <w:tcBorders>
              <w:top w:val="nil"/>
            </w:tcBorders>
          </w:tcPr>
          <w:p w14:paraId="4BF42A4A" w14:textId="77777777" w:rsidR="00B64514" w:rsidRPr="001C0774" w:rsidRDefault="00B64514" w:rsidP="0001111E">
            <w:pPr>
              <w:pStyle w:val="Tabletext"/>
            </w:pPr>
          </w:p>
        </w:tc>
        <w:tc>
          <w:tcPr>
            <w:tcW w:w="2508" w:type="dxa"/>
          </w:tcPr>
          <w:p w14:paraId="71074706" w14:textId="77777777" w:rsidR="00B64514" w:rsidRPr="001C0774" w:rsidRDefault="00B64514" w:rsidP="0001111E">
            <w:pPr>
              <w:pStyle w:val="Tabletext"/>
            </w:pPr>
            <w:r w:rsidRPr="001C0774">
              <w:t>SPT-3G</w:t>
            </w:r>
          </w:p>
          <w:p w14:paraId="3F3CB1D5" w14:textId="77777777" w:rsidR="00B64514" w:rsidRPr="001C0774" w:rsidRDefault="00B64514" w:rsidP="0001111E">
            <w:pPr>
              <w:pStyle w:val="Tabletext"/>
            </w:pPr>
            <w:r w:rsidRPr="001C0774">
              <w:t>2016-current</w:t>
            </w:r>
          </w:p>
          <w:p w14:paraId="167F0D93" w14:textId="77777777" w:rsidR="00B64514" w:rsidRPr="001C0774" w:rsidRDefault="00B64514" w:rsidP="0001111E">
            <w:pPr>
              <w:pStyle w:val="Tabletext"/>
            </w:pPr>
            <w:r w:rsidRPr="001C0774">
              <w:t>16</w:t>
            </w:r>
            <w:r>
              <w:t> </w:t>
            </w:r>
            <w:r w:rsidRPr="001C0774">
              <w:t>260 detectors</w:t>
            </w:r>
          </w:p>
        </w:tc>
        <w:tc>
          <w:tcPr>
            <w:tcW w:w="1417" w:type="dxa"/>
          </w:tcPr>
          <w:p w14:paraId="23388809" w14:textId="77777777" w:rsidR="00B64514" w:rsidRPr="001C0774" w:rsidRDefault="00B64514" w:rsidP="0001111E">
            <w:pPr>
              <w:pStyle w:val="Tabletext"/>
              <w:jc w:val="center"/>
            </w:pPr>
            <w:r w:rsidRPr="001C0774">
              <w:t>94</w:t>
            </w:r>
          </w:p>
          <w:p w14:paraId="4AC78D9F" w14:textId="77777777" w:rsidR="00B64514" w:rsidRPr="001C0774" w:rsidRDefault="00B64514" w:rsidP="0001111E">
            <w:pPr>
              <w:pStyle w:val="Tabletext"/>
              <w:jc w:val="center"/>
            </w:pPr>
            <w:r w:rsidRPr="001C0774">
              <w:t>147</w:t>
            </w:r>
          </w:p>
          <w:p w14:paraId="6490EA1F" w14:textId="77777777" w:rsidR="00B64514" w:rsidRPr="001C0774" w:rsidRDefault="00B64514" w:rsidP="0001111E">
            <w:pPr>
              <w:pStyle w:val="Tabletext"/>
              <w:jc w:val="center"/>
            </w:pPr>
            <w:r w:rsidRPr="001C0774">
              <w:t>220</w:t>
            </w:r>
          </w:p>
        </w:tc>
        <w:tc>
          <w:tcPr>
            <w:tcW w:w="1418" w:type="dxa"/>
          </w:tcPr>
          <w:p w14:paraId="26728D8A" w14:textId="77777777" w:rsidR="00B64514" w:rsidRPr="001C0774" w:rsidRDefault="00B64514" w:rsidP="0001111E">
            <w:pPr>
              <w:pStyle w:val="Tabletext"/>
              <w:jc w:val="center"/>
            </w:pPr>
            <w:r w:rsidRPr="001C0774">
              <w:t>0.281</w:t>
            </w:r>
          </w:p>
          <w:p w14:paraId="13ACBEA7" w14:textId="77777777" w:rsidR="00B64514" w:rsidRPr="001C0774" w:rsidRDefault="00B64514" w:rsidP="0001111E">
            <w:pPr>
              <w:pStyle w:val="Tabletext"/>
              <w:jc w:val="center"/>
            </w:pPr>
            <w:r w:rsidRPr="001C0774">
              <w:t>0.221</w:t>
            </w:r>
          </w:p>
          <w:p w14:paraId="651AC623" w14:textId="77777777" w:rsidR="00B64514" w:rsidRPr="001C0774" w:rsidRDefault="00B64514" w:rsidP="0001111E">
            <w:pPr>
              <w:pStyle w:val="Tabletext"/>
              <w:jc w:val="center"/>
            </w:pPr>
            <w:r w:rsidRPr="001C0774">
              <w:t>0.244</w:t>
            </w:r>
          </w:p>
        </w:tc>
        <w:tc>
          <w:tcPr>
            <w:tcW w:w="1842" w:type="dxa"/>
          </w:tcPr>
          <w:p w14:paraId="4F3012C4" w14:textId="77777777" w:rsidR="00B64514" w:rsidRPr="001C0774" w:rsidRDefault="00B64514" w:rsidP="0001111E">
            <w:pPr>
              <w:pStyle w:val="Tabletext"/>
              <w:jc w:val="center"/>
            </w:pPr>
            <w:r w:rsidRPr="001C0774">
              <w:t>0.026</w:t>
            </w:r>
            <w:r>
              <w:t> </w:t>
            </w:r>
            <w:r w:rsidRPr="001C0774">
              <w:t>2</w:t>
            </w:r>
          </w:p>
          <w:p w14:paraId="024CD22F" w14:textId="77777777" w:rsidR="00B64514" w:rsidRPr="001C0774" w:rsidRDefault="00B64514" w:rsidP="0001111E">
            <w:pPr>
              <w:pStyle w:val="Tabletext"/>
              <w:jc w:val="center"/>
            </w:pPr>
            <w:r w:rsidRPr="001C0774">
              <w:t>0.019</w:t>
            </w:r>
            <w:r>
              <w:t> </w:t>
            </w:r>
            <w:r w:rsidRPr="001C0774">
              <w:t>5</w:t>
            </w:r>
          </w:p>
          <w:p w14:paraId="5827F48B" w14:textId="77777777" w:rsidR="00B64514" w:rsidRPr="001C0774" w:rsidRDefault="00B64514" w:rsidP="0001111E">
            <w:pPr>
              <w:pStyle w:val="Tabletext"/>
              <w:jc w:val="center"/>
            </w:pPr>
            <w:r w:rsidRPr="001C0774">
              <w:t>0.017</w:t>
            </w:r>
            <w:r>
              <w:t> </w:t>
            </w:r>
            <w:r w:rsidRPr="001C0774">
              <w:t>3</w:t>
            </w:r>
          </w:p>
        </w:tc>
        <w:tc>
          <w:tcPr>
            <w:tcW w:w="1560" w:type="dxa"/>
          </w:tcPr>
          <w:p w14:paraId="0FDD5D6E" w14:textId="77777777" w:rsidR="00B64514" w:rsidRPr="001C0774" w:rsidRDefault="00B64514" w:rsidP="0001111E">
            <w:pPr>
              <w:pStyle w:val="Tabletext"/>
              <w:jc w:val="center"/>
            </w:pPr>
            <w:r w:rsidRPr="001C0774">
              <w:t>76</w:t>
            </w:r>
          </w:p>
          <w:p w14:paraId="3A5602C7" w14:textId="77777777" w:rsidR="00B64514" w:rsidRPr="001C0774" w:rsidRDefault="00B64514" w:rsidP="0001111E">
            <w:pPr>
              <w:pStyle w:val="Tabletext"/>
              <w:jc w:val="center"/>
            </w:pPr>
            <w:r w:rsidRPr="001C0774">
              <w:t>78</w:t>
            </w:r>
          </w:p>
          <w:p w14:paraId="10B56084" w14:textId="77777777" w:rsidR="00B64514" w:rsidRPr="001C0774" w:rsidRDefault="00B64514" w:rsidP="0001111E">
            <w:pPr>
              <w:pStyle w:val="Tabletext"/>
              <w:jc w:val="center"/>
            </w:pPr>
            <w:r w:rsidRPr="001C0774">
              <w:t>79</w:t>
            </w:r>
          </w:p>
        </w:tc>
        <w:tc>
          <w:tcPr>
            <w:tcW w:w="1417" w:type="dxa"/>
          </w:tcPr>
          <w:p w14:paraId="194461BA" w14:textId="77777777" w:rsidR="00B64514" w:rsidRPr="001C0774" w:rsidRDefault="00B64514" w:rsidP="0001111E">
            <w:pPr>
              <w:pStyle w:val="Tabletext"/>
              <w:jc w:val="center"/>
            </w:pPr>
            <w:r w:rsidRPr="001C0774">
              <w:t>1.9</w:t>
            </w:r>
          </w:p>
        </w:tc>
        <w:tc>
          <w:tcPr>
            <w:tcW w:w="1134" w:type="dxa"/>
          </w:tcPr>
          <w:p w14:paraId="6F65D1C4" w14:textId="77777777" w:rsidR="00B64514" w:rsidRPr="001C0774" w:rsidRDefault="00B64514" w:rsidP="0001111E">
            <w:pPr>
              <w:pStyle w:val="Tabletext"/>
              <w:jc w:val="center"/>
            </w:pPr>
            <w:r w:rsidRPr="001C0774">
              <w:t>10</w:t>
            </w:r>
          </w:p>
        </w:tc>
        <w:tc>
          <w:tcPr>
            <w:tcW w:w="1280" w:type="dxa"/>
          </w:tcPr>
          <w:p w14:paraId="302D4B0F" w14:textId="77777777" w:rsidR="00B64514" w:rsidRPr="001C0774" w:rsidRDefault="00B64514" w:rsidP="0001111E">
            <w:pPr>
              <w:pStyle w:val="Tabletext"/>
              <w:jc w:val="center"/>
            </w:pPr>
            <w:r w:rsidRPr="001C0774">
              <w:t>0.685</w:t>
            </w:r>
          </w:p>
        </w:tc>
      </w:tr>
    </w:tbl>
    <w:p w14:paraId="6375C05E" w14:textId="77777777" w:rsidR="00B64514" w:rsidRPr="001C0774" w:rsidRDefault="00B64514" w:rsidP="00B64514">
      <w:pPr>
        <w:pStyle w:val="Tablefin"/>
      </w:pPr>
    </w:p>
    <w:p w14:paraId="3761BFE0" w14:textId="77777777" w:rsidR="00B64514" w:rsidRPr="001C0774" w:rsidRDefault="00B64514" w:rsidP="00B64514">
      <w:pPr>
        <w:spacing w:before="0"/>
        <w:rPr>
          <w:sz w:val="20"/>
        </w:rPr>
      </w:pPr>
    </w:p>
    <w:p w14:paraId="3C0AB32A" w14:textId="77777777" w:rsidR="00B64514" w:rsidRPr="001C0774" w:rsidRDefault="00B64514" w:rsidP="00B64514">
      <w:pPr>
        <w:pBdr>
          <w:top w:val="nil"/>
          <w:left w:val="nil"/>
          <w:bottom w:val="nil"/>
          <w:right w:val="nil"/>
          <w:between w:val="nil"/>
        </w:pBdr>
        <w:spacing w:before="0"/>
        <w:rPr>
          <w:color w:val="000000"/>
          <w:sz w:val="20"/>
        </w:rPr>
        <w:sectPr w:rsidR="00B64514" w:rsidRPr="001C0774" w:rsidSect="0001111E">
          <w:headerReference w:type="even" r:id="rId25"/>
          <w:headerReference w:type="default" r:id="rId26"/>
          <w:headerReference w:type="first" r:id="rId27"/>
          <w:footerReference w:type="first" r:id="rId28"/>
          <w:pgSz w:w="16834" w:h="11907" w:orient="landscape" w:code="9"/>
          <w:pgMar w:top="1134" w:right="1418" w:bottom="1134" w:left="1134" w:header="720" w:footer="482" w:gutter="0"/>
          <w:cols w:space="720"/>
          <w:docGrid w:linePitch="326"/>
        </w:sectPr>
      </w:pPr>
    </w:p>
    <w:p w14:paraId="01883458" w14:textId="77777777" w:rsidR="00B64514" w:rsidRPr="001C0774" w:rsidRDefault="00B64514" w:rsidP="00CF5004">
      <w:pPr>
        <w:pStyle w:val="Reftitle"/>
      </w:pPr>
      <w:r w:rsidRPr="001C0774">
        <w:lastRenderedPageBreak/>
        <w:t>References</w:t>
      </w:r>
    </w:p>
    <w:p w14:paraId="614CBE87" w14:textId="77777777" w:rsidR="00B64514" w:rsidRPr="00764ECF" w:rsidRDefault="00B64514" w:rsidP="00B64514">
      <w:pPr>
        <w:pStyle w:val="Reftext"/>
        <w:rPr>
          <w:lang w:val="en-GB"/>
        </w:rPr>
      </w:pPr>
      <w:r w:rsidRPr="00764ECF">
        <w:rPr>
          <w:lang w:val="en-GB"/>
        </w:rPr>
        <w:t xml:space="preserve">[1] </w:t>
      </w:r>
      <w:r w:rsidRPr="00764ECF">
        <w:rPr>
          <w:lang w:val="en-GB"/>
        </w:rPr>
        <w:tab/>
        <w:t>A. A. Penzias and R. W. Wilson, The Astrophysical Journal, vol. 142, pp. 419-421 (1965)</w:t>
      </w:r>
    </w:p>
    <w:p w14:paraId="5836217A" w14:textId="77777777" w:rsidR="00B64514" w:rsidRPr="00764ECF" w:rsidRDefault="00B64514" w:rsidP="00B64514">
      <w:pPr>
        <w:pStyle w:val="Reftext"/>
        <w:rPr>
          <w:lang w:val="en-GB"/>
        </w:rPr>
      </w:pPr>
      <w:r w:rsidRPr="00764ECF">
        <w:rPr>
          <w:lang w:val="en-GB"/>
        </w:rPr>
        <w:t>[2]</w:t>
      </w:r>
      <w:r w:rsidRPr="00764ECF">
        <w:rPr>
          <w:lang w:val="en-GB"/>
        </w:rPr>
        <w:tab/>
        <w:t xml:space="preserve">J. C. Mather </w:t>
      </w:r>
      <w:r w:rsidRPr="00764ECF">
        <w:rPr>
          <w:i/>
          <w:lang w:val="en-GB"/>
        </w:rPr>
        <w:t>et al.</w:t>
      </w:r>
      <w:r w:rsidRPr="00764ECF">
        <w:rPr>
          <w:lang w:val="en-GB"/>
        </w:rPr>
        <w:t>, The Astrophysical Journal, vol. 420, p. 439 (1994)</w:t>
      </w:r>
    </w:p>
    <w:p w14:paraId="2FAF21DC" w14:textId="77777777" w:rsidR="00B64514" w:rsidRPr="00764ECF" w:rsidRDefault="00B64514" w:rsidP="00B64514">
      <w:pPr>
        <w:pStyle w:val="Reftext"/>
        <w:rPr>
          <w:lang w:val="en-GB"/>
        </w:rPr>
      </w:pPr>
      <w:r w:rsidRPr="00764ECF">
        <w:rPr>
          <w:lang w:val="en-GB"/>
        </w:rPr>
        <w:t>[3]</w:t>
      </w:r>
      <w:r w:rsidRPr="00764ECF">
        <w:rPr>
          <w:lang w:val="en-GB"/>
        </w:rPr>
        <w:tab/>
        <w:t xml:space="preserve">D. J. Fixsen </w:t>
      </w:r>
      <w:r w:rsidRPr="00764ECF">
        <w:rPr>
          <w:i/>
          <w:lang w:val="en-GB"/>
        </w:rPr>
        <w:t>et al.</w:t>
      </w:r>
      <w:r w:rsidRPr="00764ECF">
        <w:rPr>
          <w:lang w:val="en-GB"/>
        </w:rPr>
        <w:t>, The Astrophysical Journal, vol. 473, p. 576 (1996)</w:t>
      </w:r>
    </w:p>
    <w:p w14:paraId="6CB2B4E9" w14:textId="77777777" w:rsidR="00B64514" w:rsidRPr="00A9665A" w:rsidRDefault="00B64514" w:rsidP="00B64514">
      <w:pPr>
        <w:pStyle w:val="Reftext"/>
      </w:pPr>
      <w:r w:rsidRPr="00A9665A">
        <w:t>[4]</w:t>
      </w:r>
      <w:r w:rsidRPr="00A9665A">
        <w:tab/>
        <w:t xml:space="preserve">G. F. Smoot </w:t>
      </w:r>
      <w:r w:rsidRPr="00A9665A">
        <w:rPr>
          <w:i/>
        </w:rPr>
        <w:t>et al.</w:t>
      </w:r>
      <w:r w:rsidRPr="00A9665A">
        <w:t>, The Astrophysical Journal Letters, vol. 396, p. L1 (1992)</w:t>
      </w:r>
    </w:p>
    <w:p w14:paraId="1ED32D22" w14:textId="77777777" w:rsidR="00B64514" w:rsidRPr="00A9665A" w:rsidRDefault="00B64514" w:rsidP="00B64514">
      <w:pPr>
        <w:pStyle w:val="Reftext"/>
      </w:pPr>
      <w:r w:rsidRPr="00A9665A">
        <w:t>[5]</w:t>
      </w:r>
      <w:r w:rsidRPr="00A9665A">
        <w:tab/>
        <w:t xml:space="preserve">P. de Bernardis </w:t>
      </w:r>
      <w:r w:rsidRPr="00A9665A">
        <w:rPr>
          <w:i/>
        </w:rPr>
        <w:t>et al.</w:t>
      </w:r>
      <w:r w:rsidRPr="00A9665A">
        <w:t>, Nature, Volume 404, Issue 6781, pp. 955-959 (2000)</w:t>
      </w:r>
    </w:p>
    <w:p w14:paraId="267726C7" w14:textId="77777777" w:rsidR="00B64514" w:rsidRPr="00764ECF" w:rsidRDefault="00B64514" w:rsidP="00B64514">
      <w:pPr>
        <w:pStyle w:val="Reftext"/>
        <w:rPr>
          <w:lang w:val="en-GB"/>
        </w:rPr>
      </w:pPr>
      <w:r w:rsidRPr="00764ECF">
        <w:rPr>
          <w:lang w:val="en-GB"/>
        </w:rPr>
        <w:t>[6]</w:t>
      </w:r>
      <w:r w:rsidRPr="00764ECF">
        <w:rPr>
          <w:lang w:val="en-GB"/>
        </w:rPr>
        <w:tab/>
        <w:t xml:space="preserve">S. Hanany </w:t>
      </w:r>
      <w:r w:rsidRPr="00764ECF">
        <w:rPr>
          <w:i/>
          <w:lang w:val="en-GB"/>
        </w:rPr>
        <w:t>et al.</w:t>
      </w:r>
      <w:r w:rsidRPr="00764ECF">
        <w:rPr>
          <w:lang w:val="en-GB"/>
        </w:rPr>
        <w:t>, The Astrophysical Journal, vol. 545, Issue 1, pp. L5-L9 (2000)</w:t>
      </w:r>
    </w:p>
    <w:p w14:paraId="44176753" w14:textId="77777777" w:rsidR="00B64514" w:rsidRPr="00764ECF" w:rsidRDefault="00B64514" w:rsidP="00B64514">
      <w:pPr>
        <w:pStyle w:val="Reftext"/>
        <w:rPr>
          <w:lang w:val="en-GB"/>
        </w:rPr>
      </w:pPr>
      <w:r w:rsidRPr="00764ECF">
        <w:rPr>
          <w:lang w:val="en-GB"/>
        </w:rPr>
        <w:t>[7]</w:t>
      </w:r>
      <w:r w:rsidRPr="00764ECF">
        <w:rPr>
          <w:lang w:val="en-GB"/>
        </w:rPr>
        <w:tab/>
        <w:t xml:space="preserve">C. L. Bennett </w:t>
      </w:r>
      <w:r w:rsidRPr="00764ECF">
        <w:rPr>
          <w:i/>
          <w:lang w:val="en-GB"/>
        </w:rPr>
        <w:t>et al.</w:t>
      </w:r>
      <w:r w:rsidRPr="00764ECF">
        <w:rPr>
          <w:lang w:val="en-GB"/>
        </w:rPr>
        <w:t>, The Astrophysical Journal Supplement Series, vol. 148, Issue 1, pp. 1-27 (2003)</w:t>
      </w:r>
    </w:p>
    <w:p w14:paraId="50E3BC7C" w14:textId="77777777" w:rsidR="00B64514" w:rsidRPr="00764ECF" w:rsidRDefault="00B64514" w:rsidP="00B64514">
      <w:pPr>
        <w:pStyle w:val="Reftext"/>
        <w:rPr>
          <w:lang w:val="en-GB"/>
        </w:rPr>
      </w:pPr>
      <w:r w:rsidRPr="00764ECF">
        <w:rPr>
          <w:lang w:val="en-GB"/>
        </w:rPr>
        <w:t>[8]</w:t>
      </w:r>
      <w:r w:rsidRPr="00764ECF">
        <w:rPr>
          <w:lang w:val="en-GB"/>
        </w:rPr>
        <w:tab/>
        <w:t>Planck Collaboration, Astronomy &amp; Astrophysics, Volume 571, id.A1, 48 pp. (2014)</w:t>
      </w:r>
    </w:p>
    <w:p w14:paraId="4BC2B903" w14:textId="77777777" w:rsidR="00B64514" w:rsidRPr="00764ECF" w:rsidRDefault="00B64514" w:rsidP="00B64514">
      <w:pPr>
        <w:pStyle w:val="Reftext"/>
        <w:rPr>
          <w:lang w:val="en-GB"/>
        </w:rPr>
      </w:pPr>
      <w:r w:rsidRPr="00764ECF">
        <w:rPr>
          <w:lang w:val="en-GB"/>
        </w:rPr>
        <w:t>[9]</w:t>
      </w:r>
      <w:r w:rsidRPr="00764ECF">
        <w:rPr>
          <w:lang w:val="en-GB"/>
        </w:rPr>
        <w:tab/>
        <w:t xml:space="preserve">Peter Ade </w:t>
      </w:r>
      <w:r w:rsidRPr="00764ECF">
        <w:rPr>
          <w:i/>
          <w:lang w:val="en-GB"/>
        </w:rPr>
        <w:t>et al.</w:t>
      </w:r>
      <w:r w:rsidRPr="00764ECF">
        <w:rPr>
          <w:lang w:val="en-GB"/>
        </w:rPr>
        <w:t>, Journal of Cosmology and Astroparticle Physics, Issue 02, article id. 056 (2019)</w:t>
      </w:r>
    </w:p>
    <w:p w14:paraId="08408B60" w14:textId="77777777" w:rsidR="00B64514" w:rsidRPr="005843DC" w:rsidRDefault="00B64514" w:rsidP="00B64514">
      <w:pPr>
        <w:pStyle w:val="Reftext"/>
      </w:pPr>
      <w:bookmarkStart w:id="15" w:name="_heading=h.4d34og8" w:colFirst="0" w:colLast="0"/>
      <w:bookmarkEnd w:id="15"/>
      <w:r w:rsidRPr="005843DC">
        <w:t>[10]</w:t>
      </w:r>
      <w:r w:rsidRPr="005843DC">
        <w:tab/>
        <w:t xml:space="preserve">K. N. Abazajian </w:t>
      </w:r>
      <w:r w:rsidRPr="005843DC">
        <w:rPr>
          <w:i/>
        </w:rPr>
        <w:t>et al.</w:t>
      </w:r>
      <w:r w:rsidRPr="005843DC">
        <w:t>, arXiv e-prints, arXiv:1610.02743</w:t>
      </w:r>
    </w:p>
    <w:p w14:paraId="2F2F88D7" w14:textId="77777777" w:rsidR="00B64514" w:rsidRPr="00764ECF" w:rsidRDefault="00B64514" w:rsidP="00B64514">
      <w:pPr>
        <w:pStyle w:val="Reftext"/>
        <w:rPr>
          <w:lang w:val="en-GB"/>
        </w:rPr>
      </w:pPr>
      <w:r w:rsidRPr="00764ECF">
        <w:rPr>
          <w:lang w:val="en-GB"/>
        </w:rPr>
        <w:t>[11]</w:t>
      </w:r>
      <w:r w:rsidRPr="00764ECF">
        <w:rPr>
          <w:lang w:val="en-GB"/>
        </w:rPr>
        <w:tab/>
        <w:t xml:space="preserve">Kenath Arun </w:t>
      </w:r>
      <w:r w:rsidRPr="00764ECF">
        <w:rPr>
          <w:i/>
          <w:lang w:val="en-GB"/>
        </w:rPr>
        <w:t>et al.</w:t>
      </w:r>
      <w:r w:rsidRPr="00764ECF">
        <w:rPr>
          <w:lang w:val="en-GB"/>
        </w:rPr>
        <w:t>, Advances in Space Research, Vol. 60, Issue 1, pp. 166-186 (2017)</w:t>
      </w:r>
    </w:p>
    <w:p w14:paraId="4DA164F7" w14:textId="77777777" w:rsidR="00B64514" w:rsidRPr="006652EB" w:rsidRDefault="00B64514" w:rsidP="00B64514">
      <w:pPr>
        <w:pStyle w:val="Reftext"/>
      </w:pPr>
      <w:r w:rsidRPr="006652EB">
        <w:t>[12]</w:t>
      </w:r>
      <w:r w:rsidRPr="006652EB">
        <w:tab/>
        <w:t>J. Martin, arXiv e-prints, arXiv:1502.05733</w:t>
      </w:r>
    </w:p>
    <w:p w14:paraId="43AB2ECC" w14:textId="77777777" w:rsidR="00B64514" w:rsidRPr="00764ECF" w:rsidRDefault="00B64514" w:rsidP="00B64514">
      <w:pPr>
        <w:pStyle w:val="Reftext"/>
        <w:rPr>
          <w:lang w:val="en-GB"/>
        </w:rPr>
      </w:pPr>
      <w:r w:rsidRPr="006652EB">
        <w:t>[13]</w:t>
      </w:r>
      <w:r w:rsidRPr="006652EB">
        <w:tab/>
        <w:t xml:space="preserve">D. R. Barron </w:t>
      </w:r>
      <w:r w:rsidRPr="006652EB">
        <w:rPr>
          <w:i/>
        </w:rPr>
        <w:t>et al.</w:t>
      </w:r>
      <w:r w:rsidRPr="006652EB">
        <w:t xml:space="preserve">, Proc. </w:t>
      </w:r>
      <w:r w:rsidRPr="00764ECF">
        <w:rPr>
          <w:lang w:val="en-GB"/>
        </w:rPr>
        <w:t>SPIE 12190-1 (July 2022), arXiv pre-print: arXiv:2207.13204</w:t>
      </w:r>
    </w:p>
    <w:p w14:paraId="192F2480" w14:textId="77777777" w:rsidR="00B64514" w:rsidRPr="00764ECF" w:rsidRDefault="00B64514" w:rsidP="00B64514">
      <w:pPr>
        <w:pStyle w:val="Reftext"/>
        <w:rPr>
          <w:lang w:val="en-GB"/>
        </w:rPr>
      </w:pPr>
      <w:r w:rsidRPr="00764ECF">
        <w:rPr>
          <w:lang w:val="en-GB"/>
        </w:rPr>
        <w:t xml:space="preserve">[14] </w:t>
      </w:r>
      <w:r w:rsidRPr="00764ECF">
        <w:rPr>
          <w:lang w:val="en-GB"/>
        </w:rPr>
        <w:tab/>
        <w:t>C. L. Kuo, The Astrophysical Journal, Volume 848, Issue 64 (2017)</w:t>
      </w:r>
    </w:p>
    <w:p w14:paraId="4097F48D" w14:textId="77777777" w:rsidR="00B64514" w:rsidRPr="00764ECF" w:rsidRDefault="00B64514" w:rsidP="00B64514">
      <w:pPr>
        <w:pStyle w:val="Reftext"/>
        <w:rPr>
          <w:lang w:val="en-GB"/>
        </w:rPr>
      </w:pPr>
      <w:r w:rsidRPr="00764ECF">
        <w:rPr>
          <w:lang w:val="en-GB"/>
        </w:rPr>
        <w:t xml:space="preserve">[15] </w:t>
      </w:r>
      <w:r w:rsidRPr="00764ECF">
        <w:rPr>
          <w:lang w:val="en-GB"/>
        </w:rPr>
        <w:tab/>
        <w:t>Planck Collaboration, A&amp;A 641, A4 (2020)</w:t>
      </w:r>
    </w:p>
    <w:p w14:paraId="208DABF4" w14:textId="77777777" w:rsidR="00B64514" w:rsidRPr="00A9665A" w:rsidRDefault="00B64514" w:rsidP="00B64514">
      <w:pPr>
        <w:pStyle w:val="Reftext"/>
        <w:rPr>
          <w:lang w:val="en-GB"/>
        </w:rPr>
      </w:pPr>
      <w:r w:rsidRPr="00764ECF">
        <w:rPr>
          <w:lang w:val="en-GB"/>
        </w:rPr>
        <w:t>[16]</w:t>
      </w:r>
      <w:r w:rsidRPr="00764ECF">
        <w:rPr>
          <w:lang w:val="en-GB"/>
        </w:rPr>
        <w:tab/>
        <w:t xml:space="preserve">S. Paine. (2022) The am atmospheric model (12.2). </w:t>
      </w:r>
      <w:r w:rsidRPr="00A9665A">
        <w:rPr>
          <w:lang w:val="en-GB"/>
        </w:rPr>
        <w:t>Zenodo. https://doi.org/10.5281/zenodo.6774376</w:t>
      </w:r>
    </w:p>
    <w:p w14:paraId="760A643D" w14:textId="77777777" w:rsidR="00B64514" w:rsidRPr="00A9665A" w:rsidRDefault="00B64514" w:rsidP="00B64514">
      <w:pPr>
        <w:pStyle w:val="Reftext"/>
        <w:rPr>
          <w:lang w:val="en-GB"/>
        </w:rPr>
      </w:pPr>
      <w:r w:rsidRPr="00A9665A">
        <w:rPr>
          <w:lang w:val="en-GB"/>
        </w:rPr>
        <w:t>[17]</w:t>
      </w:r>
      <w:r w:rsidRPr="00A9665A">
        <w:rPr>
          <w:lang w:val="en-GB"/>
        </w:rPr>
        <w:tab/>
        <w:t xml:space="preserve">R. J. Thornton </w:t>
      </w:r>
      <w:r w:rsidRPr="00A9665A">
        <w:rPr>
          <w:i/>
          <w:lang w:val="en-GB"/>
        </w:rPr>
        <w:t>et al.</w:t>
      </w:r>
      <w:r w:rsidRPr="00A9665A">
        <w:rPr>
          <w:lang w:val="en-GB"/>
        </w:rPr>
        <w:t>, The Astrophysical Journal Supplement Series, Vol. 227, Issue 2 (2016)</w:t>
      </w:r>
    </w:p>
    <w:p w14:paraId="07B465A2" w14:textId="77777777" w:rsidR="00B64514" w:rsidRPr="00A9665A" w:rsidRDefault="00B64514" w:rsidP="00B64514">
      <w:pPr>
        <w:pStyle w:val="Reftext"/>
        <w:rPr>
          <w:lang w:val="en-GB"/>
        </w:rPr>
      </w:pPr>
      <w:r w:rsidRPr="00A9665A">
        <w:rPr>
          <w:lang w:val="en-GB"/>
        </w:rPr>
        <w:t>[18]</w:t>
      </w:r>
      <w:r w:rsidRPr="00A9665A">
        <w:rPr>
          <w:lang w:val="en-GB"/>
        </w:rPr>
        <w:tab/>
        <w:t xml:space="preserve">D. S. Swetz </w:t>
      </w:r>
      <w:r w:rsidRPr="00A9665A">
        <w:rPr>
          <w:i/>
          <w:lang w:val="en-GB"/>
        </w:rPr>
        <w:t>et al.</w:t>
      </w:r>
      <w:r w:rsidRPr="00A9665A">
        <w:rPr>
          <w:lang w:val="en-GB"/>
        </w:rPr>
        <w:t>, The Astrophysical Journal Supplement Series, Vol. 194, Issue 2 (2011)</w:t>
      </w:r>
    </w:p>
    <w:p w14:paraId="2EABB9DD" w14:textId="77777777" w:rsidR="00B64514" w:rsidRPr="00764ECF" w:rsidRDefault="00B64514" w:rsidP="00B64514">
      <w:pPr>
        <w:pStyle w:val="Reftext"/>
        <w:rPr>
          <w:lang w:val="en-GB"/>
        </w:rPr>
      </w:pPr>
      <w:r w:rsidRPr="00764ECF">
        <w:rPr>
          <w:lang w:val="en-GB"/>
        </w:rPr>
        <w:t>[19]</w:t>
      </w:r>
      <w:r w:rsidRPr="00764ECF">
        <w:rPr>
          <w:lang w:val="en-GB"/>
        </w:rPr>
        <w:tab/>
        <w:t xml:space="preserve">Sigurd Naess </w:t>
      </w:r>
      <w:r w:rsidRPr="00764ECF">
        <w:rPr>
          <w:i/>
          <w:lang w:val="en-GB"/>
        </w:rPr>
        <w:t>et al.</w:t>
      </w:r>
      <w:r w:rsidRPr="00764ECF">
        <w:rPr>
          <w:lang w:val="en-GB"/>
        </w:rPr>
        <w:t>, Journal of Cosmology and Astroparticle Physics, Volume 2020, Issue 12, p. 046 (2020).</w:t>
      </w:r>
    </w:p>
    <w:p w14:paraId="0D062E1A" w14:textId="77777777" w:rsidR="00B64514" w:rsidRPr="00764ECF" w:rsidRDefault="00B64514" w:rsidP="00B64514">
      <w:pPr>
        <w:pStyle w:val="Reftext"/>
        <w:rPr>
          <w:lang w:val="en-GB"/>
        </w:rPr>
      </w:pPr>
      <w:r w:rsidRPr="00764ECF">
        <w:rPr>
          <w:lang w:val="en-GB"/>
        </w:rPr>
        <w:t>[20]</w:t>
      </w:r>
      <w:r w:rsidRPr="00764ECF">
        <w:rPr>
          <w:lang w:val="en-GB"/>
        </w:rPr>
        <w:tab/>
        <w:t xml:space="preserve">Akito Kusaka </w:t>
      </w:r>
      <w:r w:rsidRPr="00764ECF">
        <w:rPr>
          <w:i/>
          <w:lang w:val="en-GB"/>
        </w:rPr>
        <w:t>et al.</w:t>
      </w:r>
      <w:r w:rsidRPr="00764ECF">
        <w:rPr>
          <w:lang w:val="en-GB"/>
        </w:rPr>
        <w:t>, Journal of Cosmology and Astroparticle Physics, Volume 2018, Issue 9, p. 005 (2018)</w:t>
      </w:r>
    </w:p>
    <w:p w14:paraId="4123549E" w14:textId="77777777" w:rsidR="00B64514" w:rsidRPr="00764ECF" w:rsidRDefault="00B64514" w:rsidP="00B64514">
      <w:pPr>
        <w:pStyle w:val="Reftext"/>
        <w:rPr>
          <w:lang w:val="en-GB"/>
        </w:rPr>
      </w:pPr>
      <w:r w:rsidRPr="00764ECF">
        <w:rPr>
          <w:lang w:val="en-GB"/>
        </w:rPr>
        <w:t>[21]</w:t>
      </w:r>
      <w:r w:rsidRPr="00764ECF">
        <w:rPr>
          <w:lang w:val="en-GB"/>
        </w:rPr>
        <w:tab/>
        <w:t xml:space="preserve">Sumit Dahal </w:t>
      </w:r>
      <w:r w:rsidRPr="00764ECF">
        <w:rPr>
          <w:i/>
          <w:lang w:val="en-GB"/>
        </w:rPr>
        <w:t>et al.</w:t>
      </w:r>
      <w:r w:rsidRPr="00764ECF">
        <w:rPr>
          <w:lang w:val="en-GB"/>
        </w:rPr>
        <w:t>, The Astrophysical Journal, Volume 926, Issue 1, p. 33 (2022)</w:t>
      </w:r>
    </w:p>
    <w:p w14:paraId="0371FB95" w14:textId="77777777" w:rsidR="00B64514" w:rsidRPr="00764ECF" w:rsidRDefault="00B64514" w:rsidP="00B64514">
      <w:pPr>
        <w:pStyle w:val="Reftext"/>
        <w:rPr>
          <w:lang w:val="en-GB"/>
        </w:rPr>
      </w:pPr>
      <w:r w:rsidRPr="006652EB">
        <w:t>[22]</w:t>
      </w:r>
      <w:r w:rsidRPr="006652EB">
        <w:tab/>
        <w:t xml:space="preserve">Z. Kermish </w:t>
      </w:r>
      <w:r w:rsidRPr="006652EB">
        <w:rPr>
          <w:i/>
        </w:rPr>
        <w:t>et al.</w:t>
      </w:r>
      <w:r w:rsidRPr="006652EB">
        <w:t xml:space="preserve">, Proc. </w:t>
      </w:r>
      <w:r w:rsidRPr="00764ECF">
        <w:rPr>
          <w:lang w:val="en-GB"/>
        </w:rPr>
        <w:t>SPIE, Volume 8452, 84521C (2012)</w:t>
      </w:r>
    </w:p>
    <w:p w14:paraId="46CD2FDC" w14:textId="77777777" w:rsidR="00B64514" w:rsidRPr="00764ECF" w:rsidRDefault="00B64514" w:rsidP="00B64514">
      <w:pPr>
        <w:pStyle w:val="Reftext"/>
        <w:rPr>
          <w:lang w:val="en-GB"/>
        </w:rPr>
      </w:pPr>
      <w:r w:rsidRPr="00764ECF">
        <w:rPr>
          <w:lang w:val="en-GB"/>
        </w:rPr>
        <w:t>[23]</w:t>
      </w:r>
      <w:r w:rsidRPr="00764ECF">
        <w:rPr>
          <w:lang w:val="en-GB"/>
        </w:rPr>
        <w:tab/>
        <w:t>A. Suzuki et al., Journal of Low Temperature Physics, Vol. 184, pp. 805-810 (2016)</w:t>
      </w:r>
    </w:p>
    <w:p w14:paraId="48B1F59F" w14:textId="77777777" w:rsidR="00B64514" w:rsidRPr="00764ECF" w:rsidRDefault="00B64514" w:rsidP="00B64514">
      <w:pPr>
        <w:pStyle w:val="Reftext"/>
        <w:rPr>
          <w:lang w:val="en-GB"/>
        </w:rPr>
      </w:pPr>
      <w:r w:rsidRPr="00764ECF">
        <w:rPr>
          <w:lang w:val="en-GB"/>
        </w:rPr>
        <w:t>[24]</w:t>
      </w:r>
      <w:r w:rsidRPr="00764ECF">
        <w:rPr>
          <w:lang w:val="en-GB"/>
        </w:rPr>
        <w:tab/>
        <w:t xml:space="preserve">B. Westbrook </w:t>
      </w:r>
      <w:r w:rsidRPr="00764ECF">
        <w:rPr>
          <w:i/>
          <w:lang w:val="en-GB"/>
        </w:rPr>
        <w:t>et al.</w:t>
      </w:r>
      <w:r w:rsidRPr="00764ECF">
        <w:rPr>
          <w:lang w:val="en-GB"/>
        </w:rPr>
        <w:t>, Journal of Low Temperature Physics, Vol. 193, pp. 758-770 (2018)</w:t>
      </w:r>
    </w:p>
    <w:p w14:paraId="6E28A169" w14:textId="77777777" w:rsidR="00B64514" w:rsidRPr="006652EB" w:rsidRDefault="00B64514" w:rsidP="00B64514">
      <w:pPr>
        <w:pStyle w:val="Reftext"/>
      </w:pPr>
      <w:r w:rsidRPr="006652EB">
        <w:t>[25]</w:t>
      </w:r>
      <w:r w:rsidRPr="006652EB">
        <w:tab/>
        <w:t xml:space="preserve">Y. D. Takahashi </w:t>
      </w:r>
      <w:r w:rsidRPr="006652EB">
        <w:rPr>
          <w:i/>
        </w:rPr>
        <w:t>et al.</w:t>
      </w:r>
      <w:r w:rsidRPr="006652EB">
        <w:t>, The Astrophysical Journal, Vol. 711, pp. 1141-1156 (2010)</w:t>
      </w:r>
    </w:p>
    <w:p w14:paraId="27C53261" w14:textId="77777777" w:rsidR="00B64514" w:rsidRPr="00764ECF" w:rsidRDefault="00B64514" w:rsidP="00B64514">
      <w:pPr>
        <w:pStyle w:val="Reftext"/>
        <w:rPr>
          <w:lang w:val="en-GB"/>
        </w:rPr>
      </w:pPr>
      <w:r w:rsidRPr="006652EB">
        <w:t>[26]</w:t>
      </w:r>
      <w:r w:rsidRPr="006652EB">
        <w:tab/>
        <w:t xml:space="preserve">L. Moncelsi </w:t>
      </w:r>
      <w:r w:rsidRPr="006652EB">
        <w:rPr>
          <w:i/>
        </w:rPr>
        <w:t>et al.</w:t>
      </w:r>
      <w:r w:rsidRPr="006652EB">
        <w:t xml:space="preserve">, Proc. </w:t>
      </w:r>
      <w:r w:rsidRPr="00764ECF">
        <w:rPr>
          <w:lang w:val="en-GB"/>
        </w:rPr>
        <w:t>SPIE, Vol. 11453, 1145314 (2020)</w:t>
      </w:r>
    </w:p>
    <w:p w14:paraId="532A892E" w14:textId="77777777" w:rsidR="00B64514" w:rsidRPr="00764ECF" w:rsidRDefault="00B64514" w:rsidP="00B64514">
      <w:pPr>
        <w:pStyle w:val="Reftext"/>
        <w:rPr>
          <w:lang w:val="en-GB"/>
        </w:rPr>
      </w:pPr>
      <w:r w:rsidRPr="00764ECF">
        <w:rPr>
          <w:lang w:val="en-GB"/>
        </w:rPr>
        <w:t>[27]</w:t>
      </w:r>
      <w:r w:rsidRPr="00764ECF">
        <w:rPr>
          <w:lang w:val="en-GB"/>
        </w:rPr>
        <w:tab/>
        <w:t xml:space="preserve">J. E. Carlstrom </w:t>
      </w:r>
      <w:r w:rsidRPr="00764ECF">
        <w:rPr>
          <w:i/>
          <w:lang w:val="en-GB"/>
        </w:rPr>
        <w:t>et al.</w:t>
      </w:r>
      <w:r w:rsidRPr="00764ECF">
        <w:rPr>
          <w:lang w:val="en-GB"/>
        </w:rPr>
        <w:t>, Publications of the Astronomical Society of the Pacific, Vol. 123, Issue 903, pp. 568 (2011).</w:t>
      </w:r>
    </w:p>
    <w:p w14:paraId="21DD90AA" w14:textId="77777777" w:rsidR="00B64514" w:rsidRPr="00A9665A" w:rsidRDefault="00B64514" w:rsidP="00B64514">
      <w:pPr>
        <w:pStyle w:val="Reftext"/>
        <w:rPr>
          <w:lang w:val="de-CH"/>
        </w:rPr>
      </w:pPr>
      <w:r w:rsidRPr="00A9665A">
        <w:rPr>
          <w:lang w:val="de-CH"/>
        </w:rPr>
        <w:t>[28]</w:t>
      </w:r>
      <w:r w:rsidRPr="00A9665A">
        <w:rPr>
          <w:lang w:val="de-CH"/>
        </w:rPr>
        <w:tab/>
        <w:t xml:space="preserve">J. E. Austermann </w:t>
      </w:r>
      <w:r w:rsidRPr="00A9665A">
        <w:rPr>
          <w:i/>
          <w:lang w:val="de-CH"/>
        </w:rPr>
        <w:t>et al.</w:t>
      </w:r>
      <w:r w:rsidRPr="00A9665A">
        <w:rPr>
          <w:lang w:val="de-CH"/>
        </w:rPr>
        <w:t>, Proc. SPIE, Vol. 8452, id. 84521E (2012)</w:t>
      </w:r>
    </w:p>
    <w:p w14:paraId="4C039343" w14:textId="77777777" w:rsidR="00B64514" w:rsidRPr="001C0774" w:rsidRDefault="00B64514" w:rsidP="00B64514">
      <w:pPr>
        <w:pStyle w:val="Reftext"/>
      </w:pPr>
      <w:r w:rsidRPr="001C0774">
        <w:t>[29]</w:t>
      </w:r>
      <w:r w:rsidRPr="001C0774">
        <w:tab/>
        <w:t xml:space="preserve">J. A. Sobrin </w:t>
      </w:r>
      <w:r w:rsidRPr="001C0774">
        <w:rPr>
          <w:i/>
        </w:rPr>
        <w:t>et al.</w:t>
      </w:r>
      <w:r w:rsidRPr="001C0774">
        <w:t>, The Astrophysical Journal Supplement Series, Vol. 258, Issue 2 (2022)</w:t>
      </w:r>
    </w:p>
    <w:p w14:paraId="58A8C8D6" w14:textId="77777777" w:rsidR="00B64514" w:rsidRPr="001C0774" w:rsidRDefault="00B64514" w:rsidP="00B64514">
      <w:pPr>
        <w:rPr>
          <w:lang w:eastAsia="zh-CN"/>
        </w:rPr>
      </w:pPr>
    </w:p>
    <w:p w14:paraId="2654AA6C" w14:textId="77777777" w:rsidR="000653A1" w:rsidRPr="00395104" w:rsidRDefault="000653A1" w:rsidP="00364C3E">
      <w:pPr>
        <w:pStyle w:val="Line"/>
        <w:rPr>
          <w:lang w:eastAsia="zh-CN"/>
        </w:rPr>
      </w:pPr>
    </w:p>
    <w:sectPr w:rsidR="000653A1" w:rsidRPr="00395104" w:rsidSect="00DB6EC4">
      <w:headerReference w:type="even" r:id="rId29"/>
      <w:headerReference w:type="default" r:id="rId3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A5366" w14:textId="77777777" w:rsidR="0001111E" w:rsidRDefault="0001111E">
      <w:r>
        <w:separator/>
      </w:r>
    </w:p>
  </w:endnote>
  <w:endnote w:type="continuationSeparator" w:id="0">
    <w:p w14:paraId="6DE6D86E" w14:textId="77777777" w:rsidR="0001111E" w:rsidRDefault="00011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EEEBF" w14:textId="4593EB10" w:rsidR="0001111E" w:rsidRPr="005500B2" w:rsidRDefault="0001111E" w:rsidP="005500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AEF74" w14:textId="40F975F3" w:rsidR="0001111E" w:rsidRDefault="00246775" w:rsidP="0001111E">
    <w:pPr>
      <w:pStyle w:val="Footer"/>
    </w:pPr>
    <w:fldSimple w:instr=" FILENAME \p  \* MERGEFORMAT ">
      <w:r w:rsidR="0077212C">
        <w:t>P:\QPUB\BR\RAPPORT\RA\2512-0\RA2512-0E.docx</w:t>
      </w:r>
    </w:fldSimple>
    <w:r w:rsidR="0001111E">
      <w:tab/>
    </w:r>
    <w:r w:rsidR="0001111E">
      <w:fldChar w:fldCharType="begin"/>
    </w:r>
    <w:r w:rsidR="0001111E">
      <w:instrText xml:space="preserve"> SAVEDATE \@ DD.MM.YY </w:instrText>
    </w:r>
    <w:r w:rsidR="0001111E">
      <w:fldChar w:fldCharType="separate"/>
    </w:r>
    <w:r w:rsidR="00614B49">
      <w:t>24.10.22</w:t>
    </w:r>
    <w:r w:rsidR="0001111E">
      <w:fldChar w:fldCharType="end"/>
    </w:r>
    <w:r w:rsidR="0001111E">
      <w:tab/>
    </w:r>
    <w:r w:rsidR="0001111E">
      <w:fldChar w:fldCharType="begin"/>
    </w:r>
    <w:r w:rsidR="0001111E">
      <w:instrText xml:space="preserve"> PRINTDATE \@ DD.MM.YY </w:instrText>
    </w:r>
    <w:r w:rsidR="0001111E">
      <w:fldChar w:fldCharType="separate"/>
    </w:r>
    <w:r w:rsidR="0077212C">
      <w:t>29.07.19</w:t>
    </w:r>
    <w:r w:rsidR="0001111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CD0B7F" w14:textId="77777777" w:rsidR="0001111E" w:rsidRDefault="0001111E">
      <w:r>
        <w:separator/>
      </w:r>
    </w:p>
  </w:footnote>
  <w:footnote w:type="continuationSeparator" w:id="0">
    <w:p w14:paraId="620AC25B" w14:textId="77777777" w:rsidR="0001111E" w:rsidRDefault="00011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F7015" w14:textId="2187BDFF" w:rsidR="0001111E" w:rsidRPr="00C82DDB" w:rsidRDefault="0001111E" w:rsidP="00885EEB">
    <w:pPr>
      <w:pStyle w:val="Header"/>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77212C" w:rsidRPr="0077212C">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E126EF">
      <w:rPr>
        <w:b/>
        <w:bCs/>
        <w:noProof/>
        <w:lang w:val="en-US"/>
      </w:rPr>
      <w:t>ITU-R  RA.2512-0</w:t>
    </w:r>
    <w:r w:rsidRPr="00885EEB">
      <w:rPr>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FDA85" w14:textId="77777777" w:rsidR="0001111E" w:rsidRDefault="0001111E" w:rsidP="00B033C8">
    <w:pPr>
      <w:pStyle w:val="Header"/>
      <w:ind w:right="360" w:firstLine="360"/>
    </w:pPr>
    <w:r>
      <w:rPr>
        <w:noProof/>
        <w:lang w:val="en-GB" w:eastAsia="en-GB"/>
      </w:rPr>
      <w:drawing>
        <wp:anchor distT="0" distB="0" distL="114300" distR="114300" simplePos="0" relativeHeight="251656704" behindDoc="1" locked="0" layoutInCell="1" allowOverlap="1" wp14:anchorId="3A578CBF" wp14:editId="4BBF52C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F8EB9" w14:textId="1C84A1E0" w:rsidR="0001111E" w:rsidRPr="005500B2" w:rsidRDefault="0001111E" w:rsidP="005500B2">
    <w:pPr>
      <w:pStyle w:val="Header"/>
      <w:jc w:val="both"/>
      <w:rPr>
        <w:lang w:val="en-US"/>
      </w:rPr>
    </w:pPr>
    <w:r w:rsidRPr="00885EEB">
      <w:rPr>
        <w:lang w:val="en-US"/>
      </w:rPr>
      <w:tab/>
    </w:r>
    <w:r>
      <w:fldChar w:fldCharType="begin"/>
    </w:r>
    <w:r w:rsidRPr="00C82DDB">
      <w:rPr>
        <w:lang w:val="en-US"/>
      </w:rPr>
      <w:instrText xml:space="preserve"> DOCPROPERTY "Header 2" \* MERGEFORMAT </w:instrText>
    </w:r>
    <w:r>
      <w:fldChar w:fldCharType="separate"/>
    </w:r>
    <w:r w:rsidR="0077212C" w:rsidRPr="0077212C">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E126EF">
      <w:rPr>
        <w:b/>
        <w:bCs/>
        <w:noProof/>
        <w:lang w:val="en-US"/>
      </w:rPr>
      <w:t>ITU-R  RA.2512-0</w:t>
    </w:r>
    <w:r w:rsidRPr="00885EEB">
      <w:rPr>
        <w:lang w:val="en-US"/>
      </w:rPr>
      <w:fldChar w:fldCharType="end"/>
    </w:r>
    <w:r>
      <w:rPr>
        <w:lang w:val="en-US"/>
      </w:rPr>
      <w:tab/>
    </w:r>
    <w:r w:rsidRPr="00885EEB">
      <w:rPr>
        <w:b/>
        <w:bCs/>
      </w:rPr>
      <w:fldChar w:fldCharType="begin"/>
    </w:r>
    <w:r w:rsidRPr="00885EEB">
      <w:rPr>
        <w:b/>
        <w:bCs/>
        <w:lang w:val="en-US"/>
      </w:rPr>
      <w:instrText xml:space="preserve"> PAGE </w:instrText>
    </w:r>
    <w:r w:rsidRPr="00885EEB">
      <w:rPr>
        <w:b/>
        <w:bCs/>
      </w:rPr>
      <w:fldChar w:fldCharType="separate"/>
    </w:r>
    <w:r>
      <w:rPr>
        <w:b/>
        <w:bCs/>
      </w:rPr>
      <w:t>1</w:t>
    </w:r>
    <w:r w:rsidRPr="00885EEB">
      <w:rPr>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DD61" w14:textId="7528F38F" w:rsidR="0001111E" w:rsidRPr="005500B2" w:rsidRDefault="0001111E" w:rsidP="005500B2">
    <w:pPr>
      <w:pStyle w:val="Header"/>
      <w:jc w:val="both"/>
      <w:rPr>
        <w:lang w:val="en-US"/>
      </w:rPr>
    </w:pPr>
    <w:r w:rsidRPr="00885EEB">
      <w:rPr>
        <w:lang w:val="en-US"/>
      </w:rPr>
      <w:tab/>
    </w:r>
    <w:r>
      <w:fldChar w:fldCharType="begin"/>
    </w:r>
    <w:r w:rsidRPr="00C82DDB">
      <w:rPr>
        <w:lang w:val="en-US"/>
      </w:rPr>
      <w:instrText xml:space="preserve"> DOCPROPERTY "Header 2" \* MERGEFORMAT </w:instrText>
    </w:r>
    <w:r>
      <w:fldChar w:fldCharType="separate"/>
    </w:r>
    <w:r w:rsidR="0077212C" w:rsidRPr="0077212C">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E126EF">
      <w:rPr>
        <w:b/>
        <w:bCs/>
        <w:noProof/>
        <w:lang w:val="en-US"/>
      </w:rPr>
      <w:t>ITU-R  RA.2512-0</w:t>
    </w:r>
    <w:r w:rsidRPr="00885EEB">
      <w:rPr>
        <w:lang w:val="en-US"/>
      </w:rPr>
      <w:fldChar w:fldCharType="end"/>
    </w:r>
    <w:r>
      <w:rPr>
        <w:lang w:val="en-US"/>
      </w:rPr>
      <w:tab/>
    </w:r>
    <w:r w:rsidRPr="00885EEB">
      <w:rPr>
        <w:b/>
        <w:bCs/>
      </w:rPr>
      <w:fldChar w:fldCharType="begin"/>
    </w:r>
    <w:r w:rsidRPr="00885EEB">
      <w:rPr>
        <w:b/>
        <w:bCs/>
        <w:lang w:val="en-US"/>
      </w:rPr>
      <w:instrText xml:space="preserve"> PAGE </w:instrText>
    </w:r>
    <w:r w:rsidRPr="00885EEB">
      <w:rPr>
        <w:b/>
        <w:bCs/>
      </w:rPr>
      <w:fldChar w:fldCharType="separate"/>
    </w:r>
    <w:r>
      <w:rPr>
        <w:b/>
        <w:bCs/>
      </w:rPr>
      <w:t>1</w:t>
    </w:r>
    <w:r w:rsidRPr="00885EEB">
      <w:rPr>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BE46A" w14:textId="221B6BA5" w:rsidR="0001111E" w:rsidRPr="00C82DDB" w:rsidRDefault="0001111E" w:rsidP="005500B2">
    <w:pPr>
      <w:pStyle w:val="Header"/>
      <w:tabs>
        <w:tab w:val="clear" w:pos="4848"/>
        <w:tab w:val="center" w:pos="7088"/>
      </w:tabs>
      <w:jc w:val="both"/>
      <w:rPr>
        <w:lang w:val="en-US"/>
      </w:rPr>
    </w:pP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ii</w:t>
    </w:r>
    <w:r w:rsidRPr="00885EEB">
      <w:rPr>
        <w:lang w:val="en-US"/>
      </w:rPr>
      <w:fldChar w:fldCharType="end"/>
    </w:r>
    <w:r w:rsidRPr="00885EEB">
      <w:rPr>
        <w:lang w:val="en-US"/>
      </w:rPr>
      <w:tab/>
    </w:r>
    <w:r>
      <w:fldChar w:fldCharType="begin"/>
    </w:r>
    <w:r w:rsidRPr="00C82DDB">
      <w:rPr>
        <w:lang w:val="en-US"/>
      </w:rPr>
      <w:instrText xml:space="preserve"> DOCPROPERTY "Header 2" \* MERGEFORMAT </w:instrText>
    </w:r>
    <w:r>
      <w:fldChar w:fldCharType="separate"/>
    </w:r>
    <w:r w:rsidR="0077212C" w:rsidRPr="0077212C">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E126EF">
      <w:rPr>
        <w:b/>
        <w:bCs/>
        <w:noProof/>
        <w:lang w:val="en-US"/>
      </w:rPr>
      <w:t>ITU-R  RA.2512-0</w:t>
    </w:r>
    <w:r w:rsidRPr="00885EEB">
      <w:rPr>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D3887" w14:textId="257EC68C" w:rsidR="0001111E" w:rsidRPr="005500B2" w:rsidRDefault="0001111E" w:rsidP="005500B2">
    <w:pPr>
      <w:pStyle w:val="Header"/>
      <w:tabs>
        <w:tab w:val="clear" w:pos="4848"/>
        <w:tab w:val="clear" w:pos="9696"/>
        <w:tab w:val="center" w:pos="7088"/>
        <w:tab w:val="right" w:pos="13892"/>
      </w:tabs>
      <w:jc w:val="both"/>
      <w:rPr>
        <w:lang w:val="en-US"/>
      </w:rPr>
    </w:pPr>
    <w:r w:rsidRPr="00885EEB">
      <w:rPr>
        <w:lang w:val="en-US"/>
      </w:rPr>
      <w:tab/>
    </w:r>
    <w:r>
      <w:fldChar w:fldCharType="begin"/>
    </w:r>
    <w:r w:rsidRPr="00C82DDB">
      <w:rPr>
        <w:lang w:val="en-US"/>
      </w:rPr>
      <w:instrText xml:space="preserve"> DOCPROPERTY "Header 2" \* MERGEFORMAT </w:instrText>
    </w:r>
    <w:r>
      <w:fldChar w:fldCharType="separate"/>
    </w:r>
    <w:r w:rsidR="0077212C" w:rsidRPr="0077212C">
      <w:rPr>
        <w:b/>
        <w:bCs/>
        <w:lang w:val="en-US"/>
      </w:rPr>
      <w:t xml:space="preserve">Rep. </w:t>
    </w:r>
    <w:r>
      <w:rPr>
        <w:b/>
        <w:bCs/>
        <w:lang w:val="en-US"/>
      </w:rPr>
      <w:fldChar w:fldCharType="end"/>
    </w:r>
    <w:r w:rsidRPr="00C82DDB">
      <w:rPr>
        <w:b/>
        <w:bCs/>
        <w:lang w:val="en-US"/>
      </w:rPr>
      <w:t xml:space="preserve"> </w:t>
    </w:r>
    <w:r w:rsidRPr="00885EEB">
      <w:rPr>
        <w:b/>
        <w:bCs/>
      </w:rPr>
      <w:fldChar w:fldCharType="begin"/>
    </w:r>
    <w:r w:rsidRPr="00885EEB">
      <w:rPr>
        <w:b/>
        <w:bCs/>
        <w:lang w:val="en-US"/>
      </w:rPr>
      <w:instrText>styleref href</w:instrText>
    </w:r>
    <w:r w:rsidRPr="00885EEB">
      <w:rPr>
        <w:b/>
        <w:bCs/>
      </w:rPr>
      <w:fldChar w:fldCharType="separate"/>
    </w:r>
    <w:r w:rsidR="00E126EF">
      <w:rPr>
        <w:b/>
        <w:bCs/>
        <w:noProof/>
        <w:lang w:val="en-US"/>
      </w:rPr>
      <w:t>ITU-R  RA.2512-0</w:t>
    </w:r>
    <w:r w:rsidRPr="00885EEB">
      <w:rPr>
        <w:lang w:val="en-US"/>
      </w:rPr>
      <w:fldChar w:fldCharType="end"/>
    </w:r>
    <w:r>
      <w:rPr>
        <w:lang w:val="en-US"/>
      </w:rPr>
      <w:tab/>
    </w:r>
    <w:r w:rsidRPr="00885EEB">
      <w:rPr>
        <w:b/>
        <w:bCs/>
      </w:rPr>
      <w:fldChar w:fldCharType="begin"/>
    </w:r>
    <w:r w:rsidRPr="00885EEB">
      <w:rPr>
        <w:b/>
        <w:bCs/>
        <w:lang w:val="en-US"/>
      </w:rPr>
      <w:instrText xml:space="preserve"> PAGE </w:instrText>
    </w:r>
    <w:r w:rsidRPr="00885EEB">
      <w:rPr>
        <w:b/>
        <w:bCs/>
      </w:rPr>
      <w:fldChar w:fldCharType="separate"/>
    </w:r>
    <w:r>
      <w:rPr>
        <w:b/>
        <w:bCs/>
      </w:rPr>
      <w:t>1</w:t>
    </w:r>
    <w:r w:rsidRPr="00885EEB">
      <w:rPr>
        <w:lang w:val="en-U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0844D" w14:textId="77777777" w:rsidR="0001111E" w:rsidRDefault="0001111E" w:rsidP="0001111E">
    <w:pPr>
      <w:pBdr>
        <w:top w:val="nil"/>
        <w:left w:val="nil"/>
        <w:bottom w:val="nil"/>
        <w:right w:val="nil"/>
        <w:between w:val="nil"/>
      </w:pBdr>
      <w:spacing w:before="0"/>
      <w:jc w:val="center"/>
      <w:rPr>
        <w:color w:val="000000"/>
        <w:sz w:val="18"/>
        <w:szCs w:val="18"/>
      </w:rPr>
    </w:pPr>
    <w:r>
      <w:rPr>
        <w:color w:val="000000"/>
        <w:sz w:val="18"/>
        <w:szCs w:val="18"/>
      </w:rPr>
      <w:t xml:space="preserve">- </w:t>
    </w:r>
    <w:r>
      <w:rPr>
        <w:color w:val="000000"/>
        <w:sz w:val="18"/>
        <w:szCs w:val="18"/>
      </w:rPr>
      <w:fldChar w:fldCharType="begin"/>
    </w:r>
    <w:r>
      <w:rPr>
        <w:color w:val="000000"/>
        <w:sz w:val="18"/>
        <w:szCs w:val="18"/>
      </w:rPr>
      <w:instrText>PAGE</w:instrText>
    </w:r>
    <w:r>
      <w:rPr>
        <w:color w:val="000000"/>
        <w:sz w:val="18"/>
        <w:szCs w:val="18"/>
      </w:rPr>
      <w:fldChar w:fldCharType="separate"/>
    </w:r>
    <w:r>
      <w:rPr>
        <w:color w:val="000000"/>
        <w:sz w:val="18"/>
        <w:szCs w:val="18"/>
      </w:rPr>
      <w:t>7</w:t>
    </w:r>
    <w:r>
      <w:rPr>
        <w:color w:val="000000"/>
        <w:sz w:val="18"/>
        <w:szCs w:val="18"/>
      </w:rPr>
      <w:fldChar w:fldCharType="end"/>
    </w:r>
    <w:r>
      <w:rPr>
        <w:color w:val="000000"/>
        <w:sz w:val="18"/>
        <w:szCs w:val="18"/>
      </w:rPr>
      <w:t xml:space="preserve"> -</w:t>
    </w:r>
  </w:p>
  <w:p w14:paraId="31004AC7" w14:textId="77777777" w:rsidR="0001111E" w:rsidRDefault="0001111E" w:rsidP="0001111E">
    <w:pPr>
      <w:pBdr>
        <w:top w:val="nil"/>
        <w:left w:val="nil"/>
        <w:bottom w:val="nil"/>
        <w:right w:val="nil"/>
        <w:between w:val="nil"/>
      </w:pBdr>
      <w:spacing w:before="0"/>
      <w:jc w:val="center"/>
      <w:rPr>
        <w:color w:val="000000"/>
        <w:sz w:val="18"/>
        <w:szCs w:val="18"/>
      </w:rPr>
    </w:pPr>
    <w:r>
      <w:rPr>
        <w:color w:val="000000"/>
        <w:sz w:val="18"/>
        <w:szCs w:val="18"/>
      </w:rPr>
      <w:t>7D/TEMP/77-E</w:t>
    </w:r>
  </w:p>
  <w:p w14:paraId="73416EBC" w14:textId="77777777" w:rsidR="0001111E" w:rsidRDefault="0001111E">
    <w:pPr>
      <w:pBdr>
        <w:top w:val="nil"/>
        <w:left w:val="nil"/>
        <w:bottom w:val="nil"/>
        <w:right w:val="nil"/>
        <w:between w:val="nil"/>
      </w:pBdr>
      <w:spacing w:before="0"/>
      <w:jc w:val="center"/>
      <w:rPr>
        <w:color w:val="00000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4391E" w14:textId="288F7B89" w:rsidR="0001111E" w:rsidRDefault="0001111E" w:rsidP="00A85C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rsidR="00242D0B">
      <w:fldChar w:fldCharType="begin"/>
    </w:r>
    <w:r w:rsidR="00242D0B" w:rsidRPr="00C82DDB">
      <w:rPr>
        <w:lang w:val="en-US"/>
      </w:rPr>
      <w:instrText xml:space="preserve"> DOCPROPERTY "Header 2" \* MERGEFORMAT </w:instrText>
    </w:r>
    <w:r w:rsidR="00242D0B">
      <w:fldChar w:fldCharType="separate"/>
    </w:r>
    <w:r w:rsidR="0077212C" w:rsidRPr="0077212C">
      <w:rPr>
        <w:b/>
        <w:bCs/>
        <w:lang w:val="en-US"/>
      </w:rPr>
      <w:t xml:space="preserve">Rep. </w:t>
    </w:r>
    <w:r w:rsidR="00242D0B">
      <w:rPr>
        <w:b/>
        <w:bCs/>
        <w:lang w:val="en-US"/>
      </w:rPr>
      <w:fldChar w:fldCharType="end"/>
    </w:r>
    <w:r w:rsidR="00242D0B" w:rsidRPr="00C82DDB">
      <w:rPr>
        <w:b/>
        <w:bCs/>
        <w:lang w:val="en-US"/>
      </w:rPr>
      <w:t xml:space="preserve"> </w:t>
    </w:r>
    <w:r w:rsidR="00242D0B" w:rsidRPr="00885EEB">
      <w:rPr>
        <w:b/>
        <w:bCs/>
      </w:rPr>
      <w:fldChar w:fldCharType="begin"/>
    </w:r>
    <w:r w:rsidR="00242D0B" w:rsidRPr="00885EEB">
      <w:rPr>
        <w:b/>
        <w:bCs/>
        <w:lang w:val="en-US"/>
      </w:rPr>
      <w:instrText>styleref href</w:instrText>
    </w:r>
    <w:r w:rsidR="00242D0B" w:rsidRPr="00885EEB">
      <w:rPr>
        <w:b/>
        <w:bCs/>
      </w:rPr>
      <w:fldChar w:fldCharType="separate"/>
    </w:r>
    <w:r w:rsidR="0077212C">
      <w:rPr>
        <w:b/>
        <w:bCs/>
        <w:noProof/>
        <w:lang w:val="en-US"/>
      </w:rPr>
      <w:t>ITU-R  RA.2512-0</w:t>
    </w:r>
    <w:r w:rsidR="00242D0B" w:rsidRPr="00885EEB">
      <w:rPr>
        <w:lang w:val="en-U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392EB" w14:textId="604CB7D6" w:rsidR="0001111E" w:rsidRPr="00885EEB" w:rsidRDefault="0001111E" w:rsidP="001F5A29">
    <w:pPr>
      <w:pStyle w:val="Header"/>
      <w:jc w:val="both"/>
    </w:pPr>
    <w:r w:rsidRPr="00885EEB">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77212C">
      <w:rPr>
        <w:b/>
        <w:bCs/>
        <w:lang w:val="en-US"/>
      </w:rPr>
      <w:t xml:space="preserve">Rep. </w:t>
    </w:r>
    <w:r>
      <w:rPr>
        <w:b/>
        <w:bCs/>
        <w:lang w:val="en-US"/>
      </w:rPr>
      <w:fldChar w:fldCharType="end"/>
    </w:r>
    <w:r w:rsidRPr="00885EEB">
      <w:rPr>
        <w:b/>
        <w:bCs/>
      </w:rPr>
      <w:t xml:space="preserve"> </w:t>
    </w:r>
    <w:r w:rsidRPr="00885EEB">
      <w:rPr>
        <w:b/>
        <w:bCs/>
      </w:rPr>
      <w:fldChar w:fldCharType="begin"/>
    </w:r>
    <w:r w:rsidRPr="00885EEB">
      <w:rPr>
        <w:b/>
        <w:bCs/>
        <w:lang w:val="en-US"/>
      </w:rPr>
      <w:instrText>styleref href</w:instrText>
    </w:r>
    <w:r w:rsidRPr="00885EEB">
      <w:rPr>
        <w:b/>
        <w:bCs/>
      </w:rPr>
      <w:fldChar w:fldCharType="separate"/>
    </w:r>
    <w:r w:rsidR="00E126EF">
      <w:rPr>
        <w:b/>
        <w:bCs/>
        <w:noProof/>
        <w:lang w:val="en-US"/>
      </w:rPr>
      <w:t>ITU-R  RA.2512-0</w:t>
    </w:r>
    <w:r w:rsidRPr="00885EEB">
      <w:fldChar w:fldCharType="end"/>
    </w:r>
    <w:r w:rsidRPr="00885EEB">
      <w:tab/>
    </w:r>
    <w:r w:rsidRPr="00885EEB">
      <w:rPr>
        <w:b/>
        <w:bCs/>
      </w:rPr>
      <w:fldChar w:fldCharType="begin"/>
    </w:r>
    <w:r w:rsidRPr="00885EEB">
      <w:rPr>
        <w:b/>
        <w:bCs/>
        <w:lang w:val="en-US"/>
      </w:rPr>
      <w:instrText xml:space="preserve"> PAGE </w:instrText>
    </w:r>
    <w:r w:rsidRPr="00885EEB">
      <w:rPr>
        <w:b/>
        <w:bCs/>
      </w:rPr>
      <w:fldChar w:fldCharType="separate"/>
    </w:r>
    <w:r>
      <w:rPr>
        <w:b/>
        <w:bCs/>
        <w:noProof/>
        <w:lang w:val="en-US"/>
      </w:rPr>
      <w:t>21</w:t>
    </w:r>
    <w:r w:rsidRPr="00885EEB">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fr-CH"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5BC"/>
    <w:rsid w:val="00004386"/>
    <w:rsid w:val="000071F0"/>
    <w:rsid w:val="0001111E"/>
    <w:rsid w:val="00013002"/>
    <w:rsid w:val="00023E30"/>
    <w:rsid w:val="000348D3"/>
    <w:rsid w:val="00040DC5"/>
    <w:rsid w:val="000458BF"/>
    <w:rsid w:val="00050D41"/>
    <w:rsid w:val="000653A1"/>
    <w:rsid w:val="00072484"/>
    <w:rsid w:val="00081C0B"/>
    <w:rsid w:val="0009150E"/>
    <w:rsid w:val="00096612"/>
    <w:rsid w:val="000B304B"/>
    <w:rsid w:val="000B7223"/>
    <w:rsid w:val="000B7683"/>
    <w:rsid w:val="000B7B53"/>
    <w:rsid w:val="000C0413"/>
    <w:rsid w:val="000C3624"/>
    <w:rsid w:val="000C658E"/>
    <w:rsid w:val="000D12B0"/>
    <w:rsid w:val="000D588E"/>
    <w:rsid w:val="000D65DB"/>
    <w:rsid w:val="000D7C31"/>
    <w:rsid w:val="000E4FD1"/>
    <w:rsid w:val="000F08A3"/>
    <w:rsid w:val="000F3C25"/>
    <w:rsid w:val="000F6FC4"/>
    <w:rsid w:val="00101C45"/>
    <w:rsid w:val="00102934"/>
    <w:rsid w:val="00106D6A"/>
    <w:rsid w:val="0014110A"/>
    <w:rsid w:val="001470AA"/>
    <w:rsid w:val="00147110"/>
    <w:rsid w:val="00153546"/>
    <w:rsid w:val="00162B7E"/>
    <w:rsid w:val="00174F73"/>
    <w:rsid w:val="0018562E"/>
    <w:rsid w:val="00186993"/>
    <w:rsid w:val="001A5259"/>
    <w:rsid w:val="001C70F6"/>
    <w:rsid w:val="001F5A29"/>
    <w:rsid w:val="00200B71"/>
    <w:rsid w:val="00201545"/>
    <w:rsid w:val="002058CE"/>
    <w:rsid w:val="00205EEB"/>
    <w:rsid w:val="00213BC8"/>
    <w:rsid w:val="002165F1"/>
    <w:rsid w:val="00242D0B"/>
    <w:rsid w:val="00246775"/>
    <w:rsid w:val="00247681"/>
    <w:rsid w:val="002558DC"/>
    <w:rsid w:val="00262C5D"/>
    <w:rsid w:val="00276B90"/>
    <w:rsid w:val="00276D21"/>
    <w:rsid w:val="00280CD5"/>
    <w:rsid w:val="00296D7F"/>
    <w:rsid w:val="00297D43"/>
    <w:rsid w:val="002A1BED"/>
    <w:rsid w:val="002A408A"/>
    <w:rsid w:val="002B32C9"/>
    <w:rsid w:val="002B3CF6"/>
    <w:rsid w:val="002C768A"/>
    <w:rsid w:val="002D1160"/>
    <w:rsid w:val="002D2E8D"/>
    <w:rsid w:val="002D76C4"/>
    <w:rsid w:val="002D77AF"/>
    <w:rsid w:val="002D7DB2"/>
    <w:rsid w:val="002E50FB"/>
    <w:rsid w:val="00316AC1"/>
    <w:rsid w:val="00321580"/>
    <w:rsid w:val="00323441"/>
    <w:rsid w:val="00330E4E"/>
    <w:rsid w:val="00331D48"/>
    <w:rsid w:val="003338E3"/>
    <w:rsid w:val="0033763C"/>
    <w:rsid w:val="00351573"/>
    <w:rsid w:val="0035657D"/>
    <w:rsid w:val="003571CE"/>
    <w:rsid w:val="00357282"/>
    <w:rsid w:val="00362ED1"/>
    <w:rsid w:val="00364C3E"/>
    <w:rsid w:val="003758C1"/>
    <w:rsid w:val="00377D55"/>
    <w:rsid w:val="00382E8A"/>
    <w:rsid w:val="00395104"/>
    <w:rsid w:val="003B18F1"/>
    <w:rsid w:val="003C34D8"/>
    <w:rsid w:val="003C37FB"/>
    <w:rsid w:val="003F06FE"/>
    <w:rsid w:val="003F70A1"/>
    <w:rsid w:val="004107AE"/>
    <w:rsid w:val="00420DFD"/>
    <w:rsid w:val="0043059E"/>
    <w:rsid w:val="004319C1"/>
    <w:rsid w:val="004367B5"/>
    <w:rsid w:val="004501CD"/>
    <w:rsid w:val="004528A0"/>
    <w:rsid w:val="00457F4C"/>
    <w:rsid w:val="00470E28"/>
    <w:rsid w:val="004720FC"/>
    <w:rsid w:val="00491F84"/>
    <w:rsid w:val="004934C5"/>
    <w:rsid w:val="004C1043"/>
    <w:rsid w:val="004C4AE0"/>
    <w:rsid w:val="004D0183"/>
    <w:rsid w:val="004E2CEA"/>
    <w:rsid w:val="004F796B"/>
    <w:rsid w:val="00505FB4"/>
    <w:rsid w:val="005073FE"/>
    <w:rsid w:val="00516594"/>
    <w:rsid w:val="005221CC"/>
    <w:rsid w:val="00526063"/>
    <w:rsid w:val="005500B2"/>
    <w:rsid w:val="00556548"/>
    <w:rsid w:val="005600C9"/>
    <w:rsid w:val="00586EF8"/>
    <w:rsid w:val="00587583"/>
    <w:rsid w:val="005A791E"/>
    <w:rsid w:val="005B49AB"/>
    <w:rsid w:val="005B50E7"/>
    <w:rsid w:val="005C0D3C"/>
    <w:rsid w:val="005C3AE5"/>
    <w:rsid w:val="005D3544"/>
    <w:rsid w:val="005D53BF"/>
    <w:rsid w:val="005E7B4F"/>
    <w:rsid w:val="005F2D49"/>
    <w:rsid w:val="00607D68"/>
    <w:rsid w:val="006149B1"/>
    <w:rsid w:val="00614B49"/>
    <w:rsid w:val="00616192"/>
    <w:rsid w:val="00632F8A"/>
    <w:rsid w:val="00636B9B"/>
    <w:rsid w:val="006470FA"/>
    <w:rsid w:val="00673447"/>
    <w:rsid w:val="00680D2B"/>
    <w:rsid w:val="00681B32"/>
    <w:rsid w:val="0068326A"/>
    <w:rsid w:val="006844FF"/>
    <w:rsid w:val="006A0158"/>
    <w:rsid w:val="006A1716"/>
    <w:rsid w:val="006A1F02"/>
    <w:rsid w:val="006D31D1"/>
    <w:rsid w:val="006D6F44"/>
    <w:rsid w:val="006E2037"/>
    <w:rsid w:val="006F2B77"/>
    <w:rsid w:val="006F67CE"/>
    <w:rsid w:val="0071012A"/>
    <w:rsid w:val="00712870"/>
    <w:rsid w:val="00743D85"/>
    <w:rsid w:val="00744169"/>
    <w:rsid w:val="0074518F"/>
    <w:rsid w:val="00752FD3"/>
    <w:rsid w:val="00753CF4"/>
    <w:rsid w:val="007565CC"/>
    <w:rsid w:val="0076139D"/>
    <w:rsid w:val="00763B9A"/>
    <w:rsid w:val="00764ECF"/>
    <w:rsid w:val="0077212C"/>
    <w:rsid w:val="007908BE"/>
    <w:rsid w:val="007A4D38"/>
    <w:rsid w:val="007A4F79"/>
    <w:rsid w:val="007A6AA8"/>
    <w:rsid w:val="007B06E1"/>
    <w:rsid w:val="007B203C"/>
    <w:rsid w:val="007B4360"/>
    <w:rsid w:val="007C2459"/>
    <w:rsid w:val="007C2EEE"/>
    <w:rsid w:val="007C7B54"/>
    <w:rsid w:val="007D6CE1"/>
    <w:rsid w:val="00804321"/>
    <w:rsid w:val="00811FBD"/>
    <w:rsid w:val="008213A2"/>
    <w:rsid w:val="00830433"/>
    <w:rsid w:val="008310C9"/>
    <w:rsid w:val="00836298"/>
    <w:rsid w:val="00847329"/>
    <w:rsid w:val="00852A34"/>
    <w:rsid w:val="00857589"/>
    <w:rsid w:val="00860586"/>
    <w:rsid w:val="00870342"/>
    <w:rsid w:val="0087251C"/>
    <w:rsid w:val="008815AC"/>
    <w:rsid w:val="00885EEB"/>
    <w:rsid w:val="008B2CC6"/>
    <w:rsid w:val="008B424F"/>
    <w:rsid w:val="008C7848"/>
    <w:rsid w:val="008D3D8D"/>
    <w:rsid w:val="008F4FFA"/>
    <w:rsid w:val="009030CC"/>
    <w:rsid w:val="00910B30"/>
    <w:rsid w:val="00917AF2"/>
    <w:rsid w:val="0092418A"/>
    <w:rsid w:val="00934ED7"/>
    <w:rsid w:val="009474D9"/>
    <w:rsid w:val="009543C3"/>
    <w:rsid w:val="00966E1B"/>
    <w:rsid w:val="009961BC"/>
    <w:rsid w:val="009A038D"/>
    <w:rsid w:val="009A351D"/>
    <w:rsid w:val="009B7F5D"/>
    <w:rsid w:val="009D2897"/>
    <w:rsid w:val="009F0B43"/>
    <w:rsid w:val="009F2D2C"/>
    <w:rsid w:val="00A14668"/>
    <w:rsid w:val="00A1668F"/>
    <w:rsid w:val="00A42C55"/>
    <w:rsid w:val="00A54559"/>
    <w:rsid w:val="00A60AAD"/>
    <w:rsid w:val="00A649EC"/>
    <w:rsid w:val="00A6617B"/>
    <w:rsid w:val="00A71FE5"/>
    <w:rsid w:val="00A85AF7"/>
    <w:rsid w:val="00A85CB5"/>
    <w:rsid w:val="00A876EA"/>
    <w:rsid w:val="00AA25F6"/>
    <w:rsid w:val="00AA3AD8"/>
    <w:rsid w:val="00AA75BB"/>
    <w:rsid w:val="00AB0D6B"/>
    <w:rsid w:val="00AB0DC8"/>
    <w:rsid w:val="00AC2BA1"/>
    <w:rsid w:val="00AC3946"/>
    <w:rsid w:val="00AC7881"/>
    <w:rsid w:val="00AD22F0"/>
    <w:rsid w:val="00AD26B8"/>
    <w:rsid w:val="00AE54DE"/>
    <w:rsid w:val="00B033C8"/>
    <w:rsid w:val="00B03616"/>
    <w:rsid w:val="00B036D9"/>
    <w:rsid w:val="00B25217"/>
    <w:rsid w:val="00B257C1"/>
    <w:rsid w:val="00B33425"/>
    <w:rsid w:val="00B36FE7"/>
    <w:rsid w:val="00B44E24"/>
    <w:rsid w:val="00B47809"/>
    <w:rsid w:val="00B51D0B"/>
    <w:rsid w:val="00B541BF"/>
    <w:rsid w:val="00B54ECC"/>
    <w:rsid w:val="00B567BC"/>
    <w:rsid w:val="00B61918"/>
    <w:rsid w:val="00B63C9D"/>
    <w:rsid w:val="00B64514"/>
    <w:rsid w:val="00B64F74"/>
    <w:rsid w:val="00B714F3"/>
    <w:rsid w:val="00B75A37"/>
    <w:rsid w:val="00B83F67"/>
    <w:rsid w:val="00BC3ECE"/>
    <w:rsid w:val="00BC5CFE"/>
    <w:rsid w:val="00BC5D77"/>
    <w:rsid w:val="00BC6FC2"/>
    <w:rsid w:val="00BD3F5C"/>
    <w:rsid w:val="00BD47F0"/>
    <w:rsid w:val="00BE0B33"/>
    <w:rsid w:val="00BE3026"/>
    <w:rsid w:val="00BE4C0B"/>
    <w:rsid w:val="00BE5B84"/>
    <w:rsid w:val="00BF15C3"/>
    <w:rsid w:val="00BF487A"/>
    <w:rsid w:val="00BF7EC2"/>
    <w:rsid w:val="00C016E9"/>
    <w:rsid w:val="00C121D9"/>
    <w:rsid w:val="00C2355F"/>
    <w:rsid w:val="00C3459A"/>
    <w:rsid w:val="00C34E72"/>
    <w:rsid w:val="00C35C68"/>
    <w:rsid w:val="00C43C19"/>
    <w:rsid w:val="00C46BD9"/>
    <w:rsid w:val="00C52629"/>
    <w:rsid w:val="00C528F4"/>
    <w:rsid w:val="00C55258"/>
    <w:rsid w:val="00C70104"/>
    <w:rsid w:val="00C728FC"/>
    <w:rsid w:val="00C73560"/>
    <w:rsid w:val="00C74C8F"/>
    <w:rsid w:val="00C7761D"/>
    <w:rsid w:val="00C82DDB"/>
    <w:rsid w:val="00C90114"/>
    <w:rsid w:val="00C93B65"/>
    <w:rsid w:val="00CB0F14"/>
    <w:rsid w:val="00CB47A0"/>
    <w:rsid w:val="00CB60A4"/>
    <w:rsid w:val="00CD0078"/>
    <w:rsid w:val="00CD58B5"/>
    <w:rsid w:val="00CD659B"/>
    <w:rsid w:val="00CD7A62"/>
    <w:rsid w:val="00CF0D45"/>
    <w:rsid w:val="00CF34B5"/>
    <w:rsid w:val="00CF5004"/>
    <w:rsid w:val="00D0034D"/>
    <w:rsid w:val="00D03EFF"/>
    <w:rsid w:val="00D069F2"/>
    <w:rsid w:val="00D07D0D"/>
    <w:rsid w:val="00D10CF1"/>
    <w:rsid w:val="00D12C49"/>
    <w:rsid w:val="00D3348C"/>
    <w:rsid w:val="00D3358B"/>
    <w:rsid w:val="00D37DCA"/>
    <w:rsid w:val="00D503C9"/>
    <w:rsid w:val="00D50B43"/>
    <w:rsid w:val="00D55B55"/>
    <w:rsid w:val="00D57367"/>
    <w:rsid w:val="00D722EF"/>
    <w:rsid w:val="00D73FBE"/>
    <w:rsid w:val="00D754F0"/>
    <w:rsid w:val="00D8150A"/>
    <w:rsid w:val="00D83331"/>
    <w:rsid w:val="00D842CF"/>
    <w:rsid w:val="00D85C51"/>
    <w:rsid w:val="00D91F7F"/>
    <w:rsid w:val="00D960D7"/>
    <w:rsid w:val="00DA2C68"/>
    <w:rsid w:val="00DB4F6A"/>
    <w:rsid w:val="00DB6EC4"/>
    <w:rsid w:val="00DC5F9E"/>
    <w:rsid w:val="00DF087C"/>
    <w:rsid w:val="00DF4176"/>
    <w:rsid w:val="00E126EF"/>
    <w:rsid w:val="00E17240"/>
    <w:rsid w:val="00E1785F"/>
    <w:rsid w:val="00E22ACC"/>
    <w:rsid w:val="00E2544E"/>
    <w:rsid w:val="00E3019A"/>
    <w:rsid w:val="00E31E38"/>
    <w:rsid w:val="00E74A63"/>
    <w:rsid w:val="00E7610E"/>
    <w:rsid w:val="00E83CDE"/>
    <w:rsid w:val="00E84492"/>
    <w:rsid w:val="00E95DF7"/>
    <w:rsid w:val="00EA2F52"/>
    <w:rsid w:val="00EA3F67"/>
    <w:rsid w:val="00ED683F"/>
    <w:rsid w:val="00EE1FF1"/>
    <w:rsid w:val="00EE4333"/>
    <w:rsid w:val="00F103A9"/>
    <w:rsid w:val="00F120FE"/>
    <w:rsid w:val="00F20231"/>
    <w:rsid w:val="00F250E6"/>
    <w:rsid w:val="00F264FA"/>
    <w:rsid w:val="00F30040"/>
    <w:rsid w:val="00F30C9B"/>
    <w:rsid w:val="00F354B1"/>
    <w:rsid w:val="00F545E6"/>
    <w:rsid w:val="00F72869"/>
    <w:rsid w:val="00F77437"/>
    <w:rsid w:val="00F84FE1"/>
    <w:rsid w:val="00F90896"/>
    <w:rsid w:val="00F90D8A"/>
    <w:rsid w:val="00F9374B"/>
    <w:rsid w:val="00FA51BB"/>
    <w:rsid w:val="00FB0E4E"/>
    <w:rsid w:val="00FC4C25"/>
    <w:rsid w:val="00FD0D06"/>
    <w:rsid w:val="00FD44DA"/>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0ED4D46D"/>
  <w15:docId w15:val="{8C65E5B6-87B1-4470-9E5E-C8F80A771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4732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47329"/>
    <w:pPr>
      <w:keepNext/>
      <w:keepLines/>
      <w:spacing w:before="480"/>
      <w:ind w:left="794" w:hanging="794"/>
      <w:outlineLvl w:val="0"/>
    </w:pPr>
    <w:rPr>
      <w:b/>
    </w:rPr>
  </w:style>
  <w:style w:type="paragraph" w:styleId="Heading2">
    <w:name w:val="heading 2"/>
    <w:basedOn w:val="Heading1"/>
    <w:next w:val="Normal"/>
    <w:link w:val="Heading2Char"/>
    <w:qFormat/>
    <w:rsid w:val="00847329"/>
    <w:pPr>
      <w:spacing w:before="320"/>
      <w:outlineLvl w:val="1"/>
    </w:pPr>
  </w:style>
  <w:style w:type="paragraph" w:styleId="Heading3">
    <w:name w:val="heading 3"/>
    <w:basedOn w:val="Heading1"/>
    <w:next w:val="Normal"/>
    <w:link w:val="Heading3Char"/>
    <w:qFormat/>
    <w:rsid w:val="00847329"/>
    <w:pPr>
      <w:spacing w:before="200"/>
      <w:outlineLvl w:val="2"/>
    </w:pPr>
  </w:style>
  <w:style w:type="paragraph" w:styleId="Heading4">
    <w:name w:val="heading 4"/>
    <w:basedOn w:val="Heading3"/>
    <w:next w:val="Normal"/>
    <w:link w:val="Heading4Char"/>
    <w:qFormat/>
    <w:rsid w:val="00847329"/>
    <w:pPr>
      <w:tabs>
        <w:tab w:val="clear" w:pos="794"/>
        <w:tab w:val="left" w:pos="992"/>
      </w:tabs>
      <w:ind w:left="992" w:hanging="992"/>
      <w:outlineLvl w:val="3"/>
    </w:pPr>
  </w:style>
  <w:style w:type="paragraph" w:styleId="Heading5">
    <w:name w:val="heading 5"/>
    <w:basedOn w:val="Heading4"/>
    <w:next w:val="Normal"/>
    <w:link w:val="Heading5Char"/>
    <w:qFormat/>
    <w:rsid w:val="00847329"/>
    <w:pPr>
      <w:outlineLvl w:val="4"/>
    </w:pPr>
  </w:style>
  <w:style w:type="paragraph" w:styleId="Heading6">
    <w:name w:val="heading 6"/>
    <w:basedOn w:val="Heading4"/>
    <w:next w:val="Normal"/>
    <w:link w:val="Heading6Char"/>
    <w:qFormat/>
    <w:rsid w:val="00847329"/>
    <w:pPr>
      <w:tabs>
        <w:tab w:val="clear" w:pos="992"/>
        <w:tab w:val="clear" w:pos="1191"/>
      </w:tabs>
      <w:ind w:left="1588" w:hanging="1588"/>
      <w:outlineLvl w:val="5"/>
    </w:pPr>
  </w:style>
  <w:style w:type="paragraph" w:styleId="Heading7">
    <w:name w:val="heading 7"/>
    <w:basedOn w:val="Heading6"/>
    <w:next w:val="Normal"/>
    <w:link w:val="Heading7Char"/>
    <w:qFormat/>
    <w:rsid w:val="00847329"/>
    <w:pPr>
      <w:outlineLvl w:val="6"/>
    </w:pPr>
  </w:style>
  <w:style w:type="paragraph" w:styleId="Heading8">
    <w:name w:val="heading 8"/>
    <w:basedOn w:val="Heading6"/>
    <w:next w:val="Normal"/>
    <w:link w:val="Heading8Char"/>
    <w:qFormat/>
    <w:rsid w:val="00847329"/>
    <w:pPr>
      <w:outlineLvl w:val="7"/>
    </w:pPr>
  </w:style>
  <w:style w:type="paragraph" w:styleId="Heading9">
    <w:name w:val="heading 9"/>
    <w:basedOn w:val="Heading6"/>
    <w:next w:val="Normal"/>
    <w:link w:val="Heading9Char"/>
    <w:qFormat/>
    <w:rsid w:val="0084732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847329"/>
    <w:pPr>
      <w:keepNext/>
      <w:keepLines/>
      <w:spacing w:after="280"/>
      <w:jc w:val="center"/>
    </w:pPr>
  </w:style>
  <w:style w:type="paragraph" w:customStyle="1" w:styleId="Blanc">
    <w:name w:val="Blanc"/>
    <w:basedOn w:val="Normal"/>
    <w:next w:val="Tabletext"/>
    <w:rsid w:val="00847329"/>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473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rsid w:val="0084732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84732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7329"/>
  </w:style>
  <w:style w:type="paragraph" w:customStyle="1" w:styleId="Headingb">
    <w:name w:val="Heading_b"/>
    <w:basedOn w:val="Heading3"/>
    <w:next w:val="Normal"/>
    <w:rsid w:val="00847329"/>
    <w:pPr>
      <w:spacing w:before="160"/>
      <w:ind w:left="0" w:firstLine="0"/>
      <w:outlineLvl w:val="9"/>
    </w:pPr>
  </w:style>
  <w:style w:type="paragraph" w:customStyle="1" w:styleId="Headingi">
    <w:name w:val="Heading_i"/>
    <w:basedOn w:val="Heading3"/>
    <w:next w:val="Normal"/>
    <w:rsid w:val="00847329"/>
    <w:pPr>
      <w:spacing w:before="160"/>
      <w:ind w:left="0" w:firstLine="0"/>
    </w:pPr>
    <w:rPr>
      <w:b w:val="0"/>
      <w:i/>
    </w:rPr>
  </w:style>
  <w:style w:type="character" w:customStyle="1" w:styleId="href">
    <w:name w:val="href"/>
    <w:basedOn w:val="DefaultParagraphFont"/>
    <w:rsid w:val="00847329"/>
  </w:style>
  <w:style w:type="paragraph" w:customStyle="1" w:styleId="AnnexNoTitle">
    <w:name w:val="Annex_NoTitle"/>
    <w:basedOn w:val="Normal"/>
    <w:next w:val="Normalaftertitle"/>
    <w:rsid w:val="00847329"/>
    <w:pPr>
      <w:keepNext/>
      <w:keepLines/>
      <w:spacing w:before="480" w:after="80"/>
      <w:jc w:val="center"/>
    </w:pPr>
    <w:rPr>
      <w:b/>
      <w:sz w:val="28"/>
    </w:rPr>
  </w:style>
  <w:style w:type="paragraph" w:customStyle="1" w:styleId="enumlev1">
    <w:name w:val="enumlev1"/>
    <w:basedOn w:val="Normal"/>
    <w:link w:val="enumlev1Char"/>
    <w:rsid w:val="00847329"/>
    <w:pPr>
      <w:spacing w:before="80"/>
      <w:ind w:left="794" w:hanging="794"/>
    </w:pPr>
  </w:style>
  <w:style w:type="paragraph" w:customStyle="1" w:styleId="Equation">
    <w:name w:val="Equation"/>
    <w:basedOn w:val="Normal"/>
    <w:rsid w:val="00847329"/>
    <w:pPr>
      <w:tabs>
        <w:tab w:val="clear" w:pos="1191"/>
        <w:tab w:val="clear" w:pos="1588"/>
        <w:tab w:val="clear" w:pos="1985"/>
        <w:tab w:val="center" w:pos="4820"/>
        <w:tab w:val="right" w:pos="9639"/>
      </w:tabs>
    </w:pPr>
  </w:style>
  <w:style w:type="paragraph" w:customStyle="1" w:styleId="enumlev2">
    <w:name w:val="enumlev2"/>
    <w:basedOn w:val="enumlev1"/>
    <w:rsid w:val="00847329"/>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847329"/>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847329"/>
    <w:pPr>
      <w:spacing w:before="320"/>
    </w:pPr>
  </w:style>
  <w:style w:type="paragraph" w:customStyle="1" w:styleId="enumlev3">
    <w:name w:val="enumlev3"/>
    <w:basedOn w:val="enumlev2"/>
    <w:rsid w:val="00847329"/>
    <w:pPr>
      <w:ind w:left="1588"/>
    </w:pPr>
  </w:style>
  <w:style w:type="paragraph" w:customStyle="1" w:styleId="Note">
    <w:name w:val="Note"/>
    <w:basedOn w:val="Normal"/>
    <w:rsid w:val="0084732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4732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47329"/>
    <w:pPr>
      <w:keepNext/>
      <w:keepLines/>
      <w:spacing w:before="240"/>
      <w:jc w:val="center"/>
    </w:pPr>
    <w:rPr>
      <w:b/>
      <w:sz w:val="28"/>
    </w:rPr>
  </w:style>
  <w:style w:type="paragraph" w:customStyle="1" w:styleId="Recref">
    <w:name w:val="Rec_ref"/>
    <w:basedOn w:val="Normal"/>
    <w:next w:val="Recdate"/>
    <w:rsid w:val="00847329"/>
    <w:pPr>
      <w:jc w:val="center"/>
    </w:pPr>
  </w:style>
  <w:style w:type="paragraph" w:customStyle="1" w:styleId="Recdate">
    <w:name w:val="Rec_date"/>
    <w:basedOn w:val="Recref"/>
    <w:next w:val="Normalaftertitle"/>
    <w:rsid w:val="00847329"/>
    <w:pPr>
      <w:jc w:val="right"/>
    </w:pPr>
  </w:style>
  <w:style w:type="paragraph" w:customStyle="1" w:styleId="HeadingSum">
    <w:name w:val="Heading_Sum"/>
    <w:basedOn w:val="Headingb"/>
    <w:next w:val="Normal"/>
    <w:autoRedefine/>
    <w:rsid w:val="00847329"/>
    <w:pPr>
      <w:spacing w:before="240"/>
    </w:pPr>
    <w:rPr>
      <w:sz w:val="22"/>
      <w:lang w:val="es-ES_tradnl"/>
    </w:rPr>
  </w:style>
  <w:style w:type="paragraph" w:customStyle="1" w:styleId="AppendixNoTitle">
    <w:name w:val="Appendix_NoTitle"/>
    <w:basedOn w:val="AnnexNoTitle"/>
    <w:next w:val="Normal"/>
    <w:rsid w:val="00847329"/>
  </w:style>
  <w:style w:type="paragraph" w:customStyle="1" w:styleId="Tablefin">
    <w:name w:val="Table_fin"/>
    <w:basedOn w:val="Normal"/>
    <w:next w:val="Normal"/>
    <w:rsid w:val="00847329"/>
    <w:pPr>
      <w:spacing w:before="0"/>
    </w:pPr>
    <w:rPr>
      <w:sz w:val="20"/>
      <w:lang w:val="en-GB"/>
    </w:rPr>
  </w:style>
  <w:style w:type="paragraph" w:customStyle="1" w:styleId="Tablehead">
    <w:name w:val="Table_head"/>
    <w:basedOn w:val="Normal"/>
    <w:next w:val="Normal"/>
    <w:link w:val="TableheadChar"/>
    <w:rsid w:val="0084732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732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7329"/>
    <w:pPr>
      <w:keepNext/>
      <w:spacing w:before="360" w:after="120"/>
      <w:jc w:val="center"/>
    </w:pPr>
  </w:style>
  <w:style w:type="paragraph" w:customStyle="1" w:styleId="Equationlegend">
    <w:name w:val="Equation_legend"/>
    <w:basedOn w:val="NormalIndent"/>
    <w:rsid w:val="0084732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7329"/>
    <w:pPr>
      <w:ind w:left="794"/>
    </w:pPr>
  </w:style>
  <w:style w:type="paragraph" w:customStyle="1" w:styleId="Figurelegend">
    <w:name w:val="Figure_legend"/>
    <w:basedOn w:val="Normal"/>
    <w:rsid w:val="0084732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47329"/>
    <w:pPr>
      <w:keepNext/>
      <w:keepLines/>
      <w:spacing w:before="480" w:after="80"/>
      <w:jc w:val="center"/>
    </w:pPr>
    <w:rPr>
      <w:caps/>
      <w:sz w:val="18"/>
    </w:rPr>
  </w:style>
  <w:style w:type="paragraph" w:customStyle="1" w:styleId="Figuretitle">
    <w:name w:val="Figure_title"/>
    <w:basedOn w:val="Normal"/>
    <w:next w:val="Figure"/>
    <w:link w:val="FiguretitleChar"/>
    <w:rsid w:val="00847329"/>
    <w:pPr>
      <w:keepNext/>
      <w:spacing w:before="0" w:after="120"/>
      <w:jc w:val="center"/>
    </w:pPr>
    <w:rPr>
      <w:rFonts w:ascii="Times New Roman Bold" w:hAnsi="Times New Roman Bold"/>
      <w:b/>
      <w:sz w:val="18"/>
    </w:rPr>
  </w:style>
  <w:style w:type="paragraph" w:customStyle="1" w:styleId="Figure">
    <w:name w:val="Figure"/>
    <w:basedOn w:val="FigureNo"/>
    <w:next w:val="Normal"/>
    <w:rsid w:val="00847329"/>
    <w:pPr>
      <w:keepNext w:val="0"/>
      <w:spacing w:before="0" w:after="240"/>
    </w:pPr>
  </w:style>
  <w:style w:type="paragraph" w:customStyle="1" w:styleId="tocpart">
    <w:name w:val="tocpart"/>
    <w:basedOn w:val="Normal"/>
    <w:rsid w:val="0084732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7329"/>
    <w:pPr>
      <w:keepNext/>
      <w:keepLines/>
      <w:spacing w:before="480"/>
      <w:jc w:val="center"/>
    </w:pPr>
    <w:rPr>
      <w:sz w:val="28"/>
    </w:rPr>
  </w:style>
  <w:style w:type="paragraph" w:customStyle="1" w:styleId="Arttitle">
    <w:name w:val="Art_title"/>
    <w:basedOn w:val="Normal"/>
    <w:next w:val="Normalaftertitle"/>
    <w:rsid w:val="00847329"/>
    <w:pPr>
      <w:keepNext/>
      <w:keepLines/>
      <w:spacing w:before="240"/>
      <w:jc w:val="center"/>
    </w:pPr>
    <w:rPr>
      <w:b/>
      <w:sz w:val="28"/>
    </w:rPr>
  </w:style>
  <w:style w:type="paragraph" w:customStyle="1" w:styleId="ASN1">
    <w:name w:val="ASN.1"/>
    <w:basedOn w:val="Normal"/>
    <w:next w:val="Normal"/>
    <w:rsid w:val="0084732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7329"/>
    <w:pPr>
      <w:keepNext/>
      <w:keepLines/>
      <w:spacing w:before="160"/>
      <w:ind w:left="794"/>
    </w:pPr>
    <w:rPr>
      <w:i/>
    </w:rPr>
  </w:style>
  <w:style w:type="paragraph" w:customStyle="1" w:styleId="ChapNo">
    <w:name w:val="Chap_No"/>
    <w:basedOn w:val="ArtNo"/>
    <w:next w:val="Chaptitle"/>
    <w:rsid w:val="00847329"/>
    <w:rPr>
      <w:b/>
    </w:rPr>
  </w:style>
  <w:style w:type="character" w:styleId="FootnoteReference">
    <w:name w:val="footnote reference"/>
    <w:aliases w:val="Appel note de bas de p,Footnote Reference/,Style 12,(NECG) Footnote Reference,Style 124,o,fr,Style 3,Style 13,FR,Style 17,Style 6,Style 7,Style 4,Footnote Reference1,Style 34,Style 9,Style 20,callout"/>
    <w:basedOn w:val="DefaultParagraphFont"/>
    <w:rsid w:val="00847329"/>
    <w:rPr>
      <w:position w:val="6"/>
      <w:sz w:val="18"/>
    </w:rPr>
  </w:style>
  <w:style w:type="paragraph" w:styleId="Index1">
    <w:name w:val="index 1"/>
    <w:basedOn w:val="Normal"/>
    <w:next w:val="Normal"/>
    <w:semiHidden/>
    <w:rsid w:val="00847329"/>
  </w:style>
  <w:style w:type="paragraph" w:styleId="Index2">
    <w:name w:val="index 2"/>
    <w:basedOn w:val="Normal"/>
    <w:next w:val="Normal"/>
    <w:semiHidden/>
    <w:rsid w:val="00847329"/>
    <w:pPr>
      <w:ind w:left="283"/>
    </w:pPr>
  </w:style>
  <w:style w:type="paragraph" w:styleId="Index3">
    <w:name w:val="index 3"/>
    <w:basedOn w:val="Normal"/>
    <w:next w:val="Normal"/>
    <w:semiHidden/>
    <w:rsid w:val="00847329"/>
    <w:pPr>
      <w:ind w:left="566"/>
    </w:pPr>
  </w:style>
  <w:style w:type="paragraph" w:styleId="IndexHeading">
    <w:name w:val="index heading"/>
    <w:basedOn w:val="Normal"/>
    <w:next w:val="Index1"/>
    <w:rsid w:val="00847329"/>
  </w:style>
  <w:style w:type="paragraph" w:customStyle="1" w:styleId="Line">
    <w:name w:val="Line"/>
    <w:basedOn w:val="Normal"/>
    <w:next w:val="Normal"/>
    <w:rsid w:val="0084732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732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7329"/>
  </w:style>
  <w:style w:type="paragraph" w:customStyle="1" w:styleId="Partref">
    <w:name w:val="Part_ref"/>
    <w:basedOn w:val="Normal"/>
    <w:next w:val="Normal"/>
    <w:rsid w:val="00847329"/>
    <w:pPr>
      <w:keepNext/>
      <w:keepLines/>
      <w:spacing w:after="280"/>
      <w:jc w:val="center"/>
    </w:pPr>
  </w:style>
  <w:style w:type="paragraph" w:customStyle="1" w:styleId="Parttitle">
    <w:name w:val="Part_title"/>
    <w:basedOn w:val="Normal"/>
    <w:next w:val="Normalaftertitle"/>
    <w:rsid w:val="0084732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7329"/>
  </w:style>
  <w:style w:type="paragraph" w:customStyle="1" w:styleId="QuestionNo">
    <w:name w:val="Question_No"/>
    <w:basedOn w:val="RecNo"/>
    <w:next w:val="Normal"/>
    <w:rsid w:val="00847329"/>
  </w:style>
  <w:style w:type="paragraph" w:customStyle="1" w:styleId="Questionref">
    <w:name w:val="Question_ref"/>
    <w:basedOn w:val="Recref"/>
    <w:next w:val="Questiondate"/>
    <w:rsid w:val="00847329"/>
  </w:style>
  <w:style w:type="paragraph" w:customStyle="1" w:styleId="Questiontitle">
    <w:name w:val="Question_title"/>
    <w:basedOn w:val="Normal"/>
    <w:next w:val="Questionref"/>
    <w:rsid w:val="00847329"/>
  </w:style>
  <w:style w:type="paragraph" w:customStyle="1" w:styleId="Reftext">
    <w:name w:val="Ref_text"/>
    <w:basedOn w:val="Normal"/>
    <w:rsid w:val="00847329"/>
    <w:pPr>
      <w:ind w:left="794" w:hanging="794"/>
    </w:pPr>
    <w:rPr>
      <w:sz w:val="22"/>
    </w:rPr>
  </w:style>
  <w:style w:type="paragraph" w:customStyle="1" w:styleId="Reftitle">
    <w:name w:val="Ref_title"/>
    <w:basedOn w:val="Normal"/>
    <w:next w:val="Reftext"/>
    <w:rsid w:val="0084732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7329"/>
  </w:style>
  <w:style w:type="paragraph" w:customStyle="1" w:styleId="RepNo">
    <w:name w:val="Rep_No"/>
    <w:basedOn w:val="RecNo"/>
    <w:next w:val="Reptitle"/>
    <w:rsid w:val="00847329"/>
  </w:style>
  <w:style w:type="paragraph" w:customStyle="1" w:styleId="Reptitle">
    <w:name w:val="Rep_title"/>
    <w:basedOn w:val="Rectitle"/>
    <w:next w:val="Repref"/>
    <w:rsid w:val="00847329"/>
  </w:style>
  <w:style w:type="paragraph" w:customStyle="1" w:styleId="Repref">
    <w:name w:val="Rep_ref"/>
    <w:basedOn w:val="Recref"/>
    <w:next w:val="Repdate"/>
    <w:rsid w:val="00847329"/>
  </w:style>
  <w:style w:type="paragraph" w:customStyle="1" w:styleId="Resdate">
    <w:name w:val="Res_date"/>
    <w:basedOn w:val="Recdate"/>
    <w:next w:val="Normalaftertitle"/>
    <w:rsid w:val="00847329"/>
  </w:style>
  <w:style w:type="paragraph" w:customStyle="1" w:styleId="ResNo">
    <w:name w:val="Res_No"/>
    <w:basedOn w:val="RecNo"/>
    <w:next w:val="Restitle"/>
    <w:rsid w:val="00847329"/>
  </w:style>
  <w:style w:type="paragraph" w:customStyle="1" w:styleId="Restitle">
    <w:name w:val="Res_title"/>
    <w:basedOn w:val="Normal"/>
    <w:next w:val="Resref"/>
    <w:rsid w:val="00847329"/>
    <w:pPr>
      <w:spacing w:before="240"/>
      <w:jc w:val="center"/>
    </w:pPr>
    <w:rPr>
      <w:b/>
      <w:sz w:val="28"/>
    </w:rPr>
  </w:style>
  <w:style w:type="paragraph" w:customStyle="1" w:styleId="Resref">
    <w:name w:val="Res_ref"/>
    <w:basedOn w:val="Recref"/>
    <w:next w:val="Resdate"/>
    <w:rsid w:val="00847329"/>
  </w:style>
  <w:style w:type="paragraph" w:customStyle="1" w:styleId="SectionNo">
    <w:name w:val="Section_No"/>
    <w:basedOn w:val="Normal"/>
    <w:next w:val="Normal"/>
    <w:rsid w:val="00847329"/>
  </w:style>
  <w:style w:type="paragraph" w:customStyle="1" w:styleId="Sectiontitle">
    <w:name w:val="Section_title"/>
    <w:basedOn w:val="Normal"/>
    <w:next w:val="Normalaftertitle"/>
    <w:rsid w:val="0084732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7329"/>
    <w:pPr>
      <w:tabs>
        <w:tab w:val="clear" w:pos="794"/>
        <w:tab w:val="clear" w:pos="1191"/>
        <w:tab w:val="clear" w:pos="1588"/>
        <w:tab w:val="clear" w:pos="1985"/>
        <w:tab w:val="right" w:pos="9611"/>
      </w:tabs>
    </w:pPr>
    <w:rPr>
      <w:i/>
    </w:rPr>
  </w:style>
  <w:style w:type="paragraph" w:styleId="TOC1">
    <w:name w:val="toc 1"/>
    <w:basedOn w:val="Normal"/>
    <w:uiPriority w:val="39"/>
    <w:rsid w:val="0084732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847329"/>
    <w:pPr>
      <w:tabs>
        <w:tab w:val="clear" w:pos="567"/>
        <w:tab w:val="left" w:pos="1276"/>
      </w:tabs>
      <w:spacing w:before="160"/>
      <w:ind w:left="1276" w:hanging="709"/>
    </w:pPr>
  </w:style>
  <w:style w:type="paragraph" w:styleId="TOC3">
    <w:name w:val="toc 3"/>
    <w:basedOn w:val="TOC2"/>
    <w:rsid w:val="00847329"/>
    <w:pPr>
      <w:tabs>
        <w:tab w:val="clear" w:pos="1276"/>
        <w:tab w:val="left" w:pos="2155"/>
      </w:tabs>
      <w:ind w:left="2155" w:hanging="879"/>
    </w:pPr>
  </w:style>
  <w:style w:type="paragraph" w:styleId="TOC4">
    <w:name w:val="toc 4"/>
    <w:basedOn w:val="TOC3"/>
    <w:rsid w:val="00847329"/>
    <w:pPr>
      <w:tabs>
        <w:tab w:val="left" w:pos="3261"/>
      </w:tabs>
      <w:spacing w:before="80"/>
      <w:ind w:left="3261" w:hanging="993"/>
    </w:pPr>
  </w:style>
  <w:style w:type="paragraph" w:styleId="TOC5">
    <w:name w:val="toc 5"/>
    <w:basedOn w:val="TOC4"/>
    <w:rsid w:val="00847329"/>
  </w:style>
  <w:style w:type="paragraph" w:styleId="TOC6">
    <w:name w:val="toc 6"/>
    <w:basedOn w:val="TOC4"/>
    <w:rsid w:val="00847329"/>
  </w:style>
  <w:style w:type="paragraph" w:styleId="TOC7">
    <w:name w:val="toc 7"/>
    <w:basedOn w:val="TOC4"/>
    <w:rsid w:val="00847329"/>
  </w:style>
  <w:style w:type="paragraph" w:styleId="TOC8">
    <w:name w:val="toc 8"/>
    <w:basedOn w:val="TOC4"/>
    <w:rsid w:val="00847329"/>
  </w:style>
  <w:style w:type="paragraph" w:customStyle="1" w:styleId="Appendixref">
    <w:name w:val="Appendix_ref"/>
    <w:basedOn w:val="Annexref"/>
    <w:next w:val="Normalaftertitle"/>
    <w:rsid w:val="00847329"/>
  </w:style>
  <w:style w:type="paragraph" w:customStyle="1" w:styleId="Tabletitle">
    <w:name w:val="Table_title"/>
    <w:basedOn w:val="Normal"/>
    <w:next w:val="Tablehead"/>
    <w:link w:val="TabletitleChar"/>
    <w:rsid w:val="00847329"/>
    <w:pPr>
      <w:keepNext/>
      <w:spacing w:before="0" w:after="120"/>
      <w:jc w:val="center"/>
    </w:pPr>
    <w:rPr>
      <w:b/>
    </w:rPr>
  </w:style>
  <w:style w:type="paragraph" w:customStyle="1" w:styleId="Summary">
    <w:name w:val="Summary"/>
    <w:basedOn w:val="Normal"/>
    <w:next w:val="Normalaftertitle"/>
    <w:autoRedefine/>
    <w:rsid w:val="0084732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Chaptitle">
    <w:name w:val="Chap_title"/>
    <w:basedOn w:val="Arttitle"/>
    <w:next w:val="Normalaftertitle"/>
    <w:rsid w:val="00847329"/>
  </w:style>
  <w:style w:type="paragraph" w:customStyle="1" w:styleId="TableLegendNote">
    <w:name w:val="Table_Legend_Note"/>
    <w:basedOn w:val="Tablelegend"/>
    <w:next w:val="Tablelegend"/>
    <w:rsid w:val="00847329"/>
    <w:pPr>
      <w:ind w:left="-85" w:firstLine="0"/>
    </w:pPr>
    <w:rPr>
      <w:lang w:val="en-US"/>
    </w:rPr>
  </w:style>
  <w:style w:type="character" w:customStyle="1" w:styleId="Artref">
    <w:name w:val="Art_ref"/>
    <w:basedOn w:val="DefaultParagraphFont"/>
    <w:rsid w:val="00A85CB5"/>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A85CB5"/>
    <w:rPr>
      <w:sz w:val="22"/>
      <w:lang w:val="fr-FR" w:eastAsia="en-US"/>
    </w:rPr>
  </w:style>
  <w:style w:type="character" w:customStyle="1" w:styleId="enumlev1Char">
    <w:name w:val="enumlev1 Char"/>
    <w:basedOn w:val="DefaultParagraphFont"/>
    <w:link w:val="enumlev1"/>
    <w:locked/>
    <w:rsid w:val="00A85CB5"/>
    <w:rPr>
      <w:sz w:val="24"/>
      <w:lang w:val="fr-FR" w:eastAsia="en-US"/>
    </w:rPr>
  </w:style>
  <w:style w:type="character" w:customStyle="1" w:styleId="TabletextChar">
    <w:name w:val="Table_text Char"/>
    <w:basedOn w:val="DefaultParagraphFont"/>
    <w:link w:val="Tabletext"/>
    <w:locked/>
    <w:rsid w:val="00636B9B"/>
    <w:rPr>
      <w:sz w:val="22"/>
      <w:lang w:val="fr-FR" w:eastAsia="en-US"/>
    </w:rPr>
  </w:style>
  <w:style w:type="character" w:customStyle="1" w:styleId="TableheadChar">
    <w:name w:val="Table_head Char"/>
    <w:link w:val="Tablehead"/>
    <w:locked/>
    <w:rsid w:val="00636B9B"/>
    <w:rPr>
      <w:b/>
      <w:sz w:val="22"/>
      <w:lang w:val="fr-FR" w:eastAsia="en-US"/>
    </w:rPr>
  </w:style>
  <w:style w:type="character" w:customStyle="1" w:styleId="TabletitleChar">
    <w:name w:val="Table_title Char"/>
    <w:basedOn w:val="DefaultParagraphFont"/>
    <w:link w:val="Tabletitle"/>
    <w:locked/>
    <w:rsid w:val="00636B9B"/>
    <w:rPr>
      <w:b/>
      <w:sz w:val="24"/>
      <w:lang w:val="fr-FR" w:eastAsia="en-US"/>
    </w:rPr>
  </w:style>
  <w:style w:type="paragraph" w:customStyle="1" w:styleId="Artheading">
    <w:name w:val="Art_heading"/>
    <w:basedOn w:val="Normal"/>
    <w:next w:val="Normal"/>
    <w:rsid w:val="000653A1"/>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rsid w:val="000653A1"/>
    <w:rPr>
      <w:vertAlign w:val="superscript"/>
    </w:rPr>
  </w:style>
  <w:style w:type="paragraph" w:customStyle="1" w:styleId="Figurewithouttitle">
    <w:name w:val="Figure_without_title"/>
    <w:basedOn w:val="FigureNo"/>
    <w:next w:val="Normal"/>
    <w:rsid w:val="000653A1"/>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rsid w:val="000653A1"/>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rsid w:val="000653A1"/>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0653A1"/>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rsid w:val="000653A1"/>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rsid w:val="000653A1"/>
    <w:pPr>
      <w:tabs>
        <w:tab w:val="left" w:pos="567"/>
        <w:tab w:val="left" w:pos="1701"/>
        <w:tab w:val="left" w:pos="2835"/>
      </w:tabs>
      <w:spacing w:before="240"/>
    </w:pPr>
    <w:rPr>
      <w:b w:val="0"/>
      <w:caps/>
    </w:rPr>
  </w:style>
  <w:style w:type="paragraph" w:customStyle="1" w:styleId="Title2">
    <w:name w:val="Title 2"/>
    <w:basedOn w:val="Source"/>
    <w:next w:val="Normal"/>
    <w:rsid w:val="000653A1"/>
    <w:pPr>
      <w:overflowPunct/>
      <w:autoSpaceDE/>
      <w:autoSpaceDN/>
      <w:adjustRightInd/>
      <w:spacing w:before="480"/>
      <w:textAlignment w:val="auto"/>
    </w:pPr>
    <w:rPr>
      <w:b w:val="0"/>
      <w:caps/>
    </w:rPr>
  </w:style>
  <w:style w:type="paragraph" w:customStyle="1" w:styleId="Title3">
    <w:name w:val="Title 3"/>
    <w:basedOn w:val="Title2"/>
    <w:next w:val="Normal"/>
    <w:rsid w:val="000653A1"/>
    <w:pPr>
      <w:spacing w:before="240"/>
    </w:pPr>
    <w:rPr>
      <w:caps w:val="0"/>
    </w:rPr>
  </w:style>
  <w:style w:type="paragraph" w:customStyle="1" w:styleId="Title4">
    <w:name w:val="Title 4"/>
    <w:basedOn w:val="Title3"/>
    <w:next w:val="Heading1"/>
    <w:rsid w:val="000653A1"/>
    <w:rPr>
      <w:b/>
    </w:rPr>
  </w:style>
  <w:style w:type="character" w:customStyle="1" w:styleId="Appdef">
    <w:name w:val="App_def"/>
    <w:basedOn w:val="DefaultParagraphFont"/>
    <w:rsid w:val="000653A1"/>
    <w:rPr>
      <w:rFonts w:ascii="Times New Roman" w:hAnsi="Times New Roman"/>
      <w:b/>
    </w:rPr>
  </w:style>
  <w:style w:type="character" w:customStyle="1" w:styleId="Appref">
    <w:name w:val="App_ref"/>
    <w:basedOn w:val="DefaultParagraphFont"/>
    <w:rsid w:val="000653A1"/>
  </w:style>
  <w:style w:type="character" w:customStyle="1" w:styleId="Artdef">
    <w:name w:val="Art_def"/>
    <w:basedOn w:val="DefaultParagraphFont"/>
    <w:rsid w:val="000653A1"/>
    <w:rPr>
      <w:rFonts w:ascii="Times New Roman" w:hAnsi="Times New Roman"/>
      <w:b/>
    </w:rPr>
  </w:style>
  <w:style w:type="character" w:customStyle="1" w:styleId="Recdef">
    <w:name w:val="Rec_def"/>
    <w:basedOn w:val="DefaultParagraphFont"/>
    <w:rsid w:val="000653A1"/>
    <w:rPr>
      <w:b/>
    </w:rPr>
  </w:style>
  <w:style w:type="character" w:customStyle="1" w:styleId="Resdef">
    <w:name w:val="Res_def"/>
    <w:basedOn w:val="DefaultParagraphFont"/>
    <w:rsid w:val="000653A1"/>
    <w:rPr>
      <w:rFonts w:ascii="Times New Roman" w:hAnsi="Times New Roman"/>
      <w:b/>
    </w:rPr>
  </w:style>
  <w:style w:type="character" w:customStyle="1" w:styleId="Tablefreq">
    <w:name w:val="Table_freq"/>
    <w:basedOn w:val="DefaultParagraphFont"/>
    <w:rsid w:val="000653A1"/>
    <w:rPr>
      <w:b/>
      <w:color w:val="auto"/>
      <w:sz w:val="20"/>
    </w:rPr>
  </w:style>
  <w:style w:type="paragraph" w:customStyle="1" w:styleId="Formal">
    <w:name w:val="Formal"/>
    <w:basedOn w:val="ASN1"/>
    <w:rsid w:val="000653A1"/>
    <w:pPr>
      <w:tabs>
        <w:tab w:val="left" w:pos="1871"/>
      </w:tabs>
      <w:jc w:val="left"/>
    </w:pPr>
    <w:rPr>
      <w:rFonts w:ascii="Times New Roman Bold" w:eastAsia="MS Mincho" w:hAnsi="Times New Roman Bold"/>
      <w:b w:val="0"/>
      <w:lang w:val="en-GB"/>
    </w:rPr>
  </w:style>
  <w:style w:type="paragraph" w:customStyle="1" w:styleId="Section1">
    <w:name w:val="Section_1"/>
    <w:basedOn w:val="Normal"/>
    <w:rsid w:val="000653A1"/>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rsid w:val="000653A1"/>
    <w:rPr>
      <w:b w:val="0"/>
      <w:i/>
    </w:rPr>
  </w:style>
  <w:style w:type="paragraph" w:customStyle="1" w:styleId="AnnexNo">
    <w:name w:val="Annex_No"/>
    <w:basedOn w:val="Normal"/>
    <w:next w:val="Normal"/>
    <w:link w:val="AnnexNoCar"/>
    <w:rsid w:val="000653A1"/>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0653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0653A1"/>
  </w:style>
  <w:style w:type="paragraph" w:customStyle="1" w:styleId="Appendixtitle">
    <w:name w:val="Appendix_title"/>
    <w:basedOn w:val="Annextitle"/>
    <w:next w:val="Normal"/>
    <w:rsid w:val="000653A1"/>
  </w:style>
  <w:style w:type="paragraph" w:customStyle="1" w:styleId="Border">
    <w:name w:val="Border"/>
    <w:basedOn w:val="Normal"/>
    <w:rsid w:val="000653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rsid w:val="000653A1"/>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rsid w:val="000653A1"/>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rsid w:val="000653A1"/>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rsid w:val="000653A1"/>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rsid w:val="000653A1"/>
  </w:style>
  <w:style w:type="paragraph" w:customStyle="1" w:styleId="Normalaftertitle0">
    <w:name w:val="Normal after title"/>
    <w:basedOn w:val="Normal"/>
    <w:next w:val="Normal"/>
    <w:rsid w:val="000653A1"/>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rsid w:val="000653A1"/>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Reasons">
    <w:name w:val="Reasons"/>
    <w:basedOn w:val="Normal"/>
    <w:qFormat/>
    <w:rsid w:val="000653A1"/>
    <w:pPr>
      <w:tabs>
        <w:tab w:val="clear" w:pos="794"/>
        <w:tab w:val="clear" w:pos="1191"/>
        <w:tab w:val="left" w:pos="1134"/>
      </w:tabs>
      <w:jc w:val="left"/>
    </w:pPr>
    <w:rPr>
      <w:rFonts w:eastAsia="MS Mincho"/>
      <w:lang w:val="en-GB"/>
    </w:rPr>
  </w:style>
  <w:style w:type="paragraph" w:customStyle="1" w:styleId="Section3">
    <w:name w:val="Section_3"/>
    <w:basedOn w:val="Section1"/>
    <w:rsid w:val="000653A1"/>
    <w:rPr>
      <w:b w:val="0"/>
    </w:rPr>
  </w:style>
  <w:style w:type="paragraph" w:customStyle="1" w:styleId="TableTextS5">
    <w:name w:val="Table_TextS5"/>
    <w:basedOn w:val="Normal"/>
    <w:rsid w:val="000653A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MS Mincho"/>
      <w:sz w:val="20"/>
      <w:lang w:val="en-GB"/>
    </w:rPr>
  </w:style>
  <w:style w:type="paragraph" w:customStyle="1" w:styleId="Agendaitem">
    <w:name w:val="Agenda_item"/>
    <w:basedOn w:val="Normal"/>
    <w:next w:val="Normal"/>
    <w:qFormat/>
    <w:rsid w:val="000653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0653A1"/>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0653A1"/>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0653A1"/>
  </w:style>
  <w:style w:type="paragraph" w:customStyle="1" w:styleId="Committee">
    <w:name w:val="Committee"/>
    <w:basedOn w:val="Normal"/>
    <w:qFormat/>
    <w:rsid w:val="000653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character" w:customStyle="1" w:styleId="FooterChar">
    <w:name w:val="Footer Char"/>
    <w:basedOn w:val="DefaultParagraphFont"/>
    <w:link w:val="Footer"/>
    <w:rsid w:val="000653A1"/>
    <w:rPr>
      <w:noProof/>
      <w:sz w:val="18"/>
      <w:lang w:val="fr-FR" w:eastAsia="en-US"/>
    </w:rPr>
  </w:style>
  <w:style w:type="character" w:customStyle="1" w:styleId="HeaderChar">
    <w:name w:val="Header Char"/>
    <w:aliases w:val="encabezado Char"/>
    <w:basedOn w:val="DefaultParagraphFont"/>
    <w:link w:val="Header"/>
    <w:rsid w:val="000653A1"/>
    <w:rPr>
      <w:sz w:val="24"/>
      <w:lang w:val="fr-FR" w:eastAsia="en-US"/>
    </w:rPr>
  </w:style>
  <w:style w:type="paragraph" w:customStyle="1" w:styleId="Normalend">
    <w:name w:val="Normal_end"/>
    <w:basedOn w:val="Normal"/>
    <w:next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0653A1"/>
  </w:style>
  <w:style w:type="paragraph" w:customStyle="1" w:styleId="Subsection1">
    <w:name w:val="Subsection_1"/>
    <w:basedOn w:val="Section1"/>
    <w:next w:val="Normalaftertitle0"/>
    <w:qFormat/>
    <w:rsid w:val="000653A1"/>
  </w:style>
  <w:style w:type="paragraph" w:customStyle="1" w:styleId="Volumetitle">
    <w:name w:val="Volume_title"/>
    <w:basedOn w:val="Normal"/>
    <w:qFormat/>
    <w:rsid w:val="000653A1"/>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customStyle="1" w:styleId="Headingsplit">
    <w:name w:val="Heading_split"/>
    <w:basedOn w:val="Headingi"/>
    <w:qFormat/>
    <w:rsid w:val="000653A1"/>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0653A1"/>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Provsplit">
    <w:name w:val="Prov_split"/>
    <w:basedOn w:val="DefaultParagraphFont"/>
    <w:qFormat/>
    <w:rsid w:val="000653A1"/>
    <w:rPr>
      <w:rFonts w:ascii="Times New Roman" w:hAnsi="Times New Roman"/>
      <w:b w:val="0"/>
    </w:rPr>
  </w:style>
  <w:style w:type="paragraph" w:customStyle="1" w:styleId="Tablesplit">
    <w:name w:val="Table_split"/>
    <w:basedOn w:val="Tabletext"/>
    <w:qFormat/>
    <w:rsid w:val="000653A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lang w:val="en-GB"/>
    </w:rPr>
  </w:style>
  <w:style w:type="paragraph" w:customStyle="1" w:styleId="Methodheading1">
    <w:name w:val="Method_heading1"/>
    <w:basedOn w:val="Heading1"/>
    <w:next w:val="Normal"/>
    <w:qFormat/>
    <w:rsid w:val="000653A1"/>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Methodheading2">
    <w:name w:val="Method_heading2"/>
    <w:basedOn w:val="Heading2"/>
    <w:next w:val="Normal"/>
    <w:qFormat/>
    <w:rsid w:val="000653A1"/>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customStyle="1" w:styleId="Methodheading3">
    <w:name w:val="Method_heading3"/>
    <w:basedOn w:val="Heading3"/>
    <w:next w:val="Normal"/>
    <w:qFormat/>
    <w:rsid w:val="000653A1"/>
    <w:pPr>
      <w:tabs>
        <w:tab w:val="clear" w:pos="794"/>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4">
    <w:name w:val="Method_heading4"/>
    <w:basedOn w:val="Heading4"/>
    <w:next w:val="Normal"/>
    <w:qFormat/>
    <w:rsid w:val="000653A1"/>
    <w:pPr>
      <w:tabs>
        <w:tab w:val="clear" w:pos="992"/>
        <w:tab w:val="clear" w:pos="1191"/>
        <w:tab w:val="clear" w:pos="1588"/>
        <w:tab w:val="clear" w:pos="1985"/>
        <w:tab w:val="left" w:pos="1871"/>
        <w:tab w:val="left" w:pos="2268"/>
      </w:tabs>
      <w:ind w:left="1134" w:hanging="1134"/>
      <w:jc w:val="left"/>
    </w:pPr>
    <w:rPr>
      <w:rFonts w:eastAsia="MS Mincho"/>
      <w:lang w:val="en-GB"/>
    </w:rPr>
  </w:style>
  <w:style w:type="paragraph" w:customStyle="1" w:styleId="MethodHeadingb">
    <w:name w:val="Method_Headingb"/>
    <w:basedOn w:val="Headingb"/>
    <w:qFormat/>
    <w:rsid w:val="000653A1"/>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paragraph" w:styleId="ListParagraph">
    <w:name w:val="List Paragraph"/>
    <w:basedOn w:val="Normal"/>
    <w:uiPriority w:val="34"/>
    <w:qFormat/>
    <w:rsid w:val="000653A1"/>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character" w:customStyle="1" w:styleId="Heading1Char">
    <w:name w:val="Heading 1 Char"/>
    <w:basedOn w:val="DefaultParagraphFont"/>
    <w:link w:val="Heading1"/>
    <w:rsid w:val="000653A1"/>
    <w:rPr>
      <w:b/>
      <w:sz w:val="24"/>
      <w:lang w:val="fr-FR" w:eastAsia="en-US"/>
    </w:rPr>
  </w:style>
  <w:style w:type="table" w:styleId="TableGrid">
    <w:name w:val="Table Grid"/>
    <w:basedOn w:val="TableNormal"/>
    <w:rsid w:val="000653A1"/>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0653A1"/>
    <w:rPr>
      <w:b/>
      <w:sz w:val="24"/>
      <w:lang w:val="fr-FR" w:eastAsia="en-US"/>
    </w:rPr>
  </w:style>
  <w:style w:type="character" w:customStyle="1" w:styleId="Heading3Char">
    <w:name w:val="Heading 3 Char"/>
    <w:basedOn w:val="DefaultParagraphFont"/>
    <w:link w:val="Heading3"/>
    <w:rsid w:val="000653A1"/>
    <w:rPr>
      <w:b/>
      <w:sz w:val="24"/>
      <w:lang w:val="fr-FR" w:eastAsia="en-US"/>
    </w:rPr>
  </w:style>
  <w:style w:type="character" w:customStyle="1" w:styleId="Heading4Char">
    <w:name w:val="Heading 4 Char"/>
    <w:basedOn w:val="DefaultParagraphFont"/>
    <w:link w:val="Heading4"/>
    <w:rsid w:val="000653A1"/>
    <w:rPr>
      <w:b/>
      <w:sz w:val="24"/>
      <w:lang w:val="fr-FR" w:eastAsia="en-US"/>
    </w:rPr>
  </w:style>
  <w:style w:type="character" w:customStyle="1" w:styleId="FigureNoChar">
    <w:name w:val="Figure_No Char"/>
    <w:link w:val="FigureNo"/>
    <w:locked/>
    <w:rsid w:val="000653A1"/>
    <w:rPr>
      <w:caps/>
      <w:sz w:val="18"/>
      <w:lang w:val="fr-FR" w:eastAsia="en-US"/>
    </w:rPr>
  </w:style>
  <w:style w:type="character" w:customStyle="1" w:styleId="FiguretitleChar">
    <w:name w:val="Figure_title Char"/>
    <w:link w:val="Figuretitle"/>
    <w:locked/>
    <w:rsid w:val="000653A1"/>
    <w:rPr>
      <w:rFonts w:ascii="Times New Roman Bold" w:hAnsi="Times New Roman Bold"/>
      <w:b/>
      <w:sz w:val="18"/>
      <w:lang w:val="fr-FR" w:eastAsia="en-US"/>
    </w:rPr>
  </w:style>
  <w:style w:type="character" w:customStyle="1" w:styleId="Heading5Char">
    <w:name w:val="Heading 5 Char"/>
    <w:basedOn w:val="DefaultParagraphFont"/>
    <w:link w:val="Heading5"/>
    <w:rsid w:val="000653A1"/>
    <w:rPr>
      <w:b/>
      <w:sz w:val="24"/>
      <w:lang w:val="fr-FR" w:eastAsia="en-US"/>
    </w:rPr>
  </w:style>
  <w:style w:type="character" w:customStyle="1" w:styleId="Heading6Char">
    <w:name w:val="Heading 6 Char"/>
    <w:basedOn w:val="DefaultParagraphFont"/>
    <w:link w:val="Heading6"/>
    <w:rsid w:val="000653A1"/>
    <w:rPr>
      <w:b/>
      <w:sz w:val="24"/>
      <w:lang w:val="fr-FR" w:eastAsia="en-US"/>
    </w:rPr>
  </w:style>
  <w:style w:type="character" w:customStyle="1" w:styleId="Heading7Char">
    <w:name w:val="Heading 7 Char"/>
    <w:basedOn w:val="DefaultParagraphFont"/>
    <w:link w:val="Heading7"/>
    <w:rsid w:val="000653A1"/>
    <w:rPr>
      <w:b/>
      <w:sz w:val="24"/>
      <w:lang w:val="fr-FR" w:eastAsia="en-US"/>
    </w:rPr>
  </w:style>
  <w:style w:type="character" w:customStyle="1" w:styleId="Heading8Char">
    <w:name w:val="Heading 8 Char"/>
    <w:basedOn w:val="DefaultParagraphFont"/>
    <w:link w:val="Heading8"/>
    <w:rsid w:val="000653A1"/>
    <w:rPr>
      <w:b/>
      <w:sz w:val="24"/>
      <w:lang w:val="fr-FR" w:eastAsia="en-US"/>
    </w:rPr>
  </w:style>
  <w:style w:type="character" w:customStyle="1" w:styleId="Heading9Char">
    <w:name w:val="Heading 9 Char"/>
    <w:basedOn w:val="DefaultParagraphFont"/>
    <w:link w:val="Heading9"/>
    <w:rsid w:val="000653A1"/>
    <w:rPr>
      <w:b/>
      <w:sz w:val="24"/>
      <w:lang w:val="fr-FR" w:eastAsia="en-US"/>
    </w:rPr>
  </w:style>
  <w:style w:type="character" w:customStyle="1" w:styleId="NormalaftertitleChar">
    <w:name w:val="Normal_after_title Char"/>
    <w:basedOn w:val="DefaultParagraphFont"/>
    <w:link w:val="Normalaftertitle"/>
    <w:locked/>
    <w:rsid w:val="000653A1"/>
    <w:rPr>
      <w:sz w:val="24"/>
      <w:lang w:val="fr-FR" w:eastAsia="en-US"/>
    </w:rPr>
  </w:style>
  <w:style w:type="character" w:customStyle="1" w:styleId="AnnexNoCar">
    <w:name w:val="Annex_No Car"/>
    <w:link w:val="AnnexNo"/>
    <w:locked/>
    <w:rsid w:val="000653A1"/>
    <w:rPr>
      <w:rFonts w:eastAsia="MS Mincho"/>
      <w:caps/>
      <w:sz w:val="28"/>
      <w:lang w:val="en-GB" w:eastAsia="en-US"/>
    </w:rPr>
  </w:style>
  <w:style w:type="character" w:customStyle="1" w:styleId="BalloonTextChar">
    <w:name w:val="Balloon Text Char"/>
    <w:basedOn w:val="DefaultParagraphFont"/>
    <w:link w:val="BalloonText"/>
    <w:rsid w:val="000653A1"/>
    <w:rPr>
      <w:rFonts w:ascii="Tahoma" w:hAnsi="Tahoma" w:cs="Tahoma"/>
      <w:sz w:val="16"/>
      <w:szCs w:val="16"/>
      <w:lang w:val="en-GB" w:eastAsia="en-US"/>
    </w:rPr>
  </w:style>
  <w:style w:type="paragraph" w:styleId="BalloonText">
    <w:name w:val="Balloon Text"/>
    <w:basedOn w:val="Normal"/>
    <w:link w:val="BalloonTextChar"/>
    <w:rsid w:val="000653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1">
    <w:name w:val="Balloon Text Char1"/>
    <w:basedOn w:val="DefaultParagraphFont"/>
    <w:semiHidden/>
    <w:rsid w:val="000653A1"/>
    <w:rPr>
      <w:rFonts w:ascii="Segoe UI" w:hAnsi="Segoe UI" w:cs="Segoe UI"/>
      <w:sz w:val="18"/>
      <w:szCs w:val="18"/>
      <w:lang w:val="fr-FR" w:eastAsia="en-US"/>
    </w:rPr>
  </w:style>
  <w:style w:type="character" w:styleId="FollowedHyperlink">
    <w:name w:val="FollowedHyperlink"/>
    <w:basedOn w:val="DefaultParagraphFont"/>
    <w:semiHidden/>
    <w:unhideWhenUsed/>
    <w:rsid w:val="000653A1"/>
    <w:rPr>
      <w:color w:val="800080" w:themeColor="followedHyperlink"/>
      <w:u w:val="single"/>
    </w:rPr>
  </w:style>
  <w:style w:type="character" w:customStyle="1" w:styleId="apple-converted-space">
    <w:name w:val="apple-converted-space"/>
    <w:basedOn w:val="DefaultParagraphFont"/>
    <w:rsid w:val="000653A1"/>
  </w:style>
  <w:style w:type="paragraph" w:customStyle="1" w:styleId="p1">
    <w:name w:val="p1"/>
    <w:basedOn w:val="Normal"/>
    <w:rsid w:val="000653A1"/>
    <w:pPr>
      <w:tabs>
        <w:tab w:val="clear" w:pos="794"/>
        <w:tab w:val="clear" w:pos="1191"/>
        <w:tab w:val="clear" w:pos="1588"/>
        <w:tab w:val="clear" w:pos="1985"/>
      </w:tabs>
      <w:overflowPunct/>
      <w:autoSpaceDE/>
      <w:autoSpaceDN/>
      <w:adjustRightInd/>
      <w:spacing w:before="0"/>
      <w:jc w:val="left"/>
      <w:textAlignment w:val="auto"/>
    </w:pPr>
    <w:rPr>
      <w:rFonts w:ascii="Helvetica" w:eastAsiaTheme="minorEastAsia" w:hAnsi="Helvetica"/>
      <w:sz w:val="17"/>
      <w:szCs w:val="17"/>
      <w:lang w:val="en-US"/>
    </w:rPr>
  </w:style>
  <w:style w:type="character" w:customStyle="1" w:styleId="s1">
    <w:name w:val="s1"/>
    <w:basedOn w:val="DefaultParagraphFont"/>
    <w:rsid w:val="000653A1"/>
    <w:rPr>
      <w:rFonts w:ascii="Helvetica" w:hAnsi="Helvetica" w:hint="default"/>
      <w:sz w:val="10"/>
      <w:szCs w:val="10"/>
    </w:rPr>
  </w:style>
  <w:style w:type="paragraph" w:styleId="Revision">
    <w:name w:val="Revision"/>
    <w:hidden/>
    <w:uiPriority w:val="99"/>
    <w:semiHidden/>
    <w:rsid w:val="000653A1"/>
    <w:rPr>
      <w:rFonts w:eastAsiaTheme="minorEastAsia"/>
      <w:sz w:val="24"/>
      <w:lang w:val="en-GB" w:eastAsia="en-US"/>
    </w:rPr>
  </w:style>
  <w:style w:type="paragraph" w:styleId="DocumentMap">
    <w:name w:val="Document Map"/>
    <w:basedOn w:val="Normal"/>
    <w:link w:val="DocumentMapChar"/>
    <w:semiHidden/>
    <w:unhideWhenUsed/>
    <w:rsid w:val="000653A1"/>
    <w:pPr>
      <w:tabs>
        <w:tab w:val="clear" w:pos="794"/>
        <w:tab w:val="clear" w:pos="1191"/>
        <w:tab w:val="clear" w:pos="1588"/>
        <w:tab w:val="clear" w:pos="1985"/>
        <w:tab w:val="left" w:pos="1134"/>
        <w:tab w:val="left" w:pos="1871"/>
        <w:tab w:val="left" w:pos="2268"/>
      </w:tabs>
      <w:jc w:val="left"/>
    </w:pPr>
    <w:rPr>
      <w:rFonts w:ascii="MS Mincho" w:eastAsia="MS Mincho"/>
      <w:szCs w:val="24"/>
      <w:lang w:val="en-GB"/>
    </w:rPr>
  </w:style>
  <w:style w:type="character" w:customStyle="1" w:styleId="DocumentMapChar">
    <w:name w:val="Document Map Char"/>
    <w:basedOn w:val="DefaultParagraphFont"/>
    <w:link w:val="DocumentMap"/>
    <w:semiHidden/>
    <w:rsid w:val="000653A1"/>
    <w:rPr>
      <w:rFonts w:ascii="MS Mincho" w:eastAsia="MS Mincho"/>
      <w:sz w:val="24"/>
      <w:szCs w:val="24"/>
      <w:lang w:val="en-GB" w:eastAsia="en-US"/>
    </w:rPr>
  </w:style>
  <w:style w:type="character" w:styleId="CommentReference">
    <w:name w:val="annotation reference"/>
    <w:basedOn w:val="DefaultParagraphFont"/>
    <w:semiHidden/>
    <w:unhideWhenUsed/>
    <w:rsid w:val="000653A1"/>
    <w:rPr>
      <w:sz w:val="16"/>
      <w:szCs w:val="16"/>
    </w:rPr>
  </w:style>
  <w:style w:type="paragraph" w:styleId="CommentText">
    <w:name w:val="annotation text"/>
    <w:basedOn w:val="Normal"/>
    <w:link w:val="CommentTextChar"/>
    <w:unhideWhenUsed/>
    <w:rsid w:val="000653A1"/>
    <w:pPr>
      <w:tabs>
        <w:tab w:val="clear" w:pos="794"/>
        <w:tab w:val="clear" w:pos="1191"/>
        <w:tab w:val="clear" w:pos="1588"/>
        <w:tab w:val="clear" w:pos="1985"/>
        <w:tab w:val="left" w:pos="1134"/>
        <w:tab w:val="left" w:pos="1871"/>
        <w:tab w:val="left" w:pos="2268"/>
      </w:tabs>
      <w:jc w:val="left"/>
    </w:pPr>
    <w:rPr>
      <w:rFonts w:eastAsia="MS Mincho"/>
      <w:sz w:val="20"/>
      <w:lang w:val="en-GB"/>
    </w:rPr>
  </w:style>
  <w:style w:type="character" w:customStyle="1" w:styleId="CommentTextChar">
    <w:name w:val="Comment Text Char"/>
    <w:basedOn w:val="DefaultParagraphFont"/>
    <w:link w:val="CommentText"/>
    <w:rsid w:val="000653A1"/>
    <w:rPr>
      <w:rFonts w:eastAsia="MS Mincho"/>
      <w:lang w:val="en-GB" w:eastAsia="en-US"/>
    </w:rPr>
  </w:style>
  <w:style w:type="paragraph" w:styleId="CommentSubject">
    <w:name w:val="annotation subject"/>
    <w:basedOn w:val="CommentText"/>
    <w:next w:val="CommentText"/>
    <w:link w:val="CommentSubjectChar"/>
    <w:semiHidden/>
    <w:unhideWhenUsed/>
    <w:rsid w:val="000653A1"/>
    <w:rPr>
      <w:b/>
      <w:bCs/>
    </w:rPr>
  </w:style>
  <w:style w:type="character" w:customStyle="1" w:styleId="CommentSubjectChar">
    <w:name w:val="Comment Subject Char"/>
    <w:basedOn w:val="CommentTextChar"/>
    <w:link w:val="CommentSubject"/>
    <w:semiHidden/>
    <w:rsid w:val="000653A1"/>
    <w:rPr>
      <w:rFonts w:eastAsia="MS Mincho"/>
      <w:b/>
      <w:bCs/>
      <w:lang w:val="en-GB" w:eastAsia="en-US"/>
    </w:rPr>
  </w:style>
  <w:style w:type="paragraph" w:customStyle="1" w:styleId="EditorsNote">
    <w:name w:val="EditorsNote"/>
    <w:basedOn w:val="Normal"/>
    <w:rsid w:val="00910B30"/>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910B30"/>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10B30"/>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10B30"/>
    <w:rPr>
      <w:sz w:val="24"/>
      <w:lang w:val="en-GB" w:eastAsia="en-US"/>
    </w:rPr>
  </w:style>
  <w:style w:type="character" w:customStyle="1" w:styleId="Title1Char">
    <w:name w:val="Title 1 Char"/>
    <w:basedOn w:val="DefaultParagraphFont"/>
    <w:link w:val="Title1"/>
    <w:locked/>
    <w:rsid w:val="00910B30"/>
    <w:rPr>
      <w:rFonts w:eastAsia="MS Mincho"/>
      <w:caps/>
      <w:sz w:val="28"/>
      <w:lang w:val="en-GB" w:eastAsia="en-US"/>
    </w:rPr>
  </w:style>
  <w:style w:type="character" w:customStyle="1" w:styleId="st">
    <w:name w:val="st"/>
    <w:basedOn w:val="DefaultParagraphFont"/>
    <w:rsid w:val="00910B30"/>
  </w:style>
  <w:style w:type="character" w:customStyle="1" w:styleId="CommentSubjectChar1">
    <w:name w:val="Comment Subject Char1"/>
    <w:basedOn w:val="CommentTextChar"/>
    <w:semiHidden/>
    <w:rsid w:val="00910B30"/>
    <w:rPr>
      <w:rFonts w:ascii="Times New Roman" w:eastAsiaTheme="minorEastAsia" w:hAnsi="Times New Roman"/>
      <w:b/>
      <w:bCs/>
      <w:lang w:val="en-GB" w:eastAsia="en-US"/>
    </w:rPr>
  </w:style>
  <w:style w:type="paragraph" w:styleId="NormalWeb">
    <w:name w:val="Normal (Web)"/>
    <w:basedOn w:val="Normal"/>
    <w:uiPriority w:val="99"/>
    <w:unhideWhenUsed/>
    <w:rsid w:val="00910B3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de-DE" w:eastAsia="de-DE"/>
    </w:rPr>
  </w:style>
  <w:style w:type="paragraph" w:customStyle="1" w:styleId="Rsolutions">
    <w:name w:val="Résolutions"/>
    <w:basedOn w:val="Heading3"/>
    <w:autoRedefine/>
    <w:rsid w:val="00910B30"/>
    <w:pPr>
      <w:keepNext w:val="0"/>
      <w:keepLines w:val="0"/>
      <w:widowControl w:val="0"/>
      <w:tabs>
        <w:tab w:val="clear" w:pos="794"/>
        <w:tab w:val="clear" w:pos="1191"/>
        <w:tab w:val="clear" w:pos="1588"/>
        <w:tab w:val="clear" w:pos="1985"/>
        <w:tab w:val="left" w:pos="-426"/>
        <w:tab w:val="left" w:pos="993"/>
        <w:tab w:val="left" w:pos="3969"/>
        <w:tab w:val="left" w:pos="4536"/>
        <w:tab w:val="left" w:pos="5103"/>
      </w:tabs>
      <w:overflowPunct/>
      <w:autoSpaceDE/>
      <w:autoSpaceDN/>
      <w:adjustRightInd/>
      <w:spacing w:before="0" w:line="280" w:lineRule="exact"/>
      <w:ind w:left="0" w:firstLine="0"/>
      <w:jc w:val="center"/>
      <w:textAlignment w:val="auto"/>
      <w:outlineLvl w:val="0"/>
    </w:pPr>
    <w:rPr>
      <w:rFonts w:ascii="Arial" w:hAnsi="Arial" w:cs="Arial"/>
      <w:b w:val="0"/>
      <w:bCs/>
      <w:sz w:val="22"/>
      <w:szCs w:val="22"/>
      <w:lang w:val="en-GB"/>
    </w:rPr>
  </w:style>
  <w:style w:type="paragraph" w:customStyle="1" w:styleId="Arialcentrmaigre">
    <w:name w:val="Arial centré maigre"/>
    <w:basedOn w:val="Normal"/>
    <w:autoRedefine/>
    <w:rsid w:val="00910B30"/>
    <w:pPr>
      <w:tabs>
        <w:tab w:val="clear" w:pos="794"/>
        <w:tab w:val="clear" w:pos="1191"/>
        <w:tab w:val="clear" w:pos="1588"/>
        <w:tab w:val="clear" w:pos="1985"/>
        <w:tab w:val="left" w:pos="1418"/>
        <w:tab w:val="left" w:pos="4536"/>
        <w:tab w:val="left" w:pos="5103"/>
        <w:tab w:val="left" w:pos="5670"/>
        <w:tab w:val="left" w:pos="7371"/>
        <w:tab w:val="left" w:pos="8780"/>
      </w:tabs>
      <w:overflowPunct/>
      <w:autoSpaceDE/>
      <w:autoSpaceDN/>
      <w:adjustRightInd/>
      <w:spacing w:before="0" w:line="280" w:lineRule="exact"/>
      <w:jc w:val="left"/>
      <w:textAlignment w:val="auto"/>
    </w:pPr>
    <w:rPr>
      <w:rFonts w:ascii="Arial" w:hAnsi="Arial" w:cs="Arial"/>
      <w:b/>
      <w:sz w:val="22"/>
      <w:szCs w:val="22"/>
      <w:lang w:val="en-GB"/>
    </w:rPr>
  </w:style>
  <w:style w:type="character" w:customStyle="1" w:styleId="tlid-translation">
    <w:name w:val="tlid-translation"/>
    <w:basedOn w:val="DefaultParagraphFont"/>
    <w:rsid w:val="00910B30"/>
  </w:style>
  <w:style w:type="character" w:styleId="Strong">
    <w:name w:val="Strong"/>
    <w:basedOn w:val="DefaultParagraphFont"/>
    <w:uiPriority w:val="22"/>
    <w:qFormat/>
    <w:rsid w:val="00910B30"/>
    <w:rPr>
      <w:b/>
      <w:bCs/>
    </w:rPr>
  </w:style>
  <w:style w:type="character" w:customStyle="1" w:styleId="UnresolvedMention1">
    <w:name w:val="Unresolved Mention1"/>
    <w:basedOn w:val="DefaultParagraphFont"/>
    <w:uiPriority w:val="99"/>
    <w:semiHidden/>
    <w:unhideWhenUsed/>
    <w:rsid w:val="00910B30"/>
    <w:rPr>
      <w:color w:val="605E5C"/>
      <w:shd w:val="clear" w:color="auto" w:fill="E1DFDD"/>
    </w:rPr>
  </w:style>
  <w:style w:type="character" w:customStyle="1" w:styleId="Mentionnonrsolue1">
    <w:name w:val="Mention non résolue1"/>
    <w:basedOn w:val="DefaultParagraphFont"/>
    <w:uiPriority w:val="99"/>
    <w:semiHidden/>
    <w:unhideWhenUsed/>
    <w:rsid w:val="00910B30"/>
    <w:rPr>
      <w:color w:val="605E5C"/>
      <w:shd w:val="clear" w:color="auto" w:fill="E1DFDD"/>
    </w:rPr>
  </w:style>
  <w:style w:type="character" w:customStyle="1" w:styleId="UnresolvedMention2">
    <w:name w:val="Unresolved Mention2"/>
    <w:basedOn w:val="DefaultParagraphFont"/>
    <w:uiPriority w:val="99"/>
    <w:semiHidden/>
    <w:unhideWhenUsed/>
    <w:rsid w:val="00910B30"/>
    <w:rPr>
      <w:color w:val="605E5C"/>
      <w:shd w:val="clear" w:color="auto" w:fill="E1DFDD"/>
    </w:rPr>
  </w:style>
  <w:style w:type="paragraph" w:customStyle="1" w:styleId="Default">
    <w:name w:val="Default"/>
    <w:rsid w:val="00910B30"/>
    <w:pPr>
      <w:autoSpaceDE w:val="0"/>
      <w:autoSpaceDN w:val="0"/>
      <w:adjustRightInd w:val="0"/>
    </w:pPr>
    <w:rPr>
      <w:rFonts w:eastAsiaTheme="minorHAnsi"/>
      <w:color w:val="000000"/>
      <w:sz w:val="24"/>
      <w:szCs w:val="24"/>
      <w:lang w:val="fr-FR" w:eastAsia="en-US"/>
    </w:rPr>
  </w:style>
  <w:style w:type="character" w:customStyle="1" w:styleId="UnresolvedMention3">
    <w:name w:val="Unresolved Mention3"/>
    <w:basedOn w:val="DefaultParagraphFont"/>
    <w:uiPriority w:val="99"/>
    <w:semiHidden/>
    <w:unhideWhenUsed/>
    <w:rsid w:val="00910B30"/>
    <w:rPr>
      <w:color w:val="605E5C"/>
      <w:shd w:val="clear" w:color="auto" w:fill="E1DFDD"/>
    </w:rPr>
  </w:style>
  <w:style w:type="character" w:customStyle="1" w:styleId="UnresolvedMention4">
    <w:name w:val="Unresolved Mention4"/>
    <w:basedOn w:val="DefaultParagraphFont"/>
    <w:uiPriority w:val="99"/>
    <w:semiHidden/>
    <w:unhideWhenUsed/>
    <w:rsid w:val="00910B30"/>
    <w:rPr>
      <w:color w:val="605E5C"/>
      <w:shd w:val="clear" w:color="auto" w:fill="E1DFDD"/>
    </w:rPr>
  </w:style>
  <w:style w:type="character" w:customStyle="1" w:styleId="Mentionnonrsolue2">
    <w:name w:val="Mention non résolue2"/>
    <w:basedOn w:val="DefaultParagraphFont"/>
    <w:uiPriority w:val="99"/>
    <w:semiHidden/>
    <w:unhideWhenUsed/>
    <w:rsid w:val="00910B30"/>
    <w:rPr>
      <w:color w:val="605E5C"/>
      <w:shd w:val="clear" w:color="auto" w:fill="E1DFDD"/>
    </w:rPr>
  </w:style>
  <w:style w:type="character" w:customStyle="1" w:styleId="UnresolvedMention5">
    <w:name w:val="Unresolved Mention5"/>
    <w:basedOn w:val="DefaultParagraphFont"/>
    <w:uiPriority w:val="99"/>
    <w:semiHidden/>
    <w:unhideWhenUsed/>
    <w:rsid w:val="00910B30"/>
    <w:rPr>
      <w:color w:val="605E5C"/>
      <w:shd w:val="clear" w:color="auto" w:fill="E1DFDD"/>
    </w:rPr>
  </w:style>
  <w:style w:type="character" w:styleId="UnresolvedMention">
    <w:name w:val="Unresolved Mention"/>
    <w:basedOn w:val="DefaultParagraphFont"/>
    <w:uiPriority w:val="99"/>
    <w:semiHidden/>
    <w:unhideWhenUsed/>
    <w:rsid w:val="007D6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itu.int/pub/R-QUE-SG07.226" TargetMode="External"/><Relationship Id="rId18" Type="http://schemas.openxmlformats.org/officeDocument/2006/relationships/hyperlink" Target="https://www.itu.int/rec/R-REC-RA.769/en" TargetMode="Externa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wmf"/><Relationship Id="rId12" Type="http://schemas.openxmlformats.org/officeDocument/2006/relationships/hyperlink" Target="http://www.itu.int/publ/R-REP/en" TargetMode="External"/><Relationship Id="rId17" Type="http://schemas.openxmlformats.org/officeDocument/2006/relationships/hyperlink" Target="https://www.itu.int/rec/R-REC-RA.769/en" TargetMode="External"/><Relationship Id="rId25"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www.itu.int/rec/R-REC-RA.769/en" TargetMode="External"/><Relationship Id="rId20" Type="http://schemas.openxmlformats.org/officeDocument/2006/relationships/image" Target="media/image3.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ITU-R/go/patents/en" TargetMode="External"/><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itu.int/rec/R-REC-RA.769/en" TargetMode="External"/><Relationship Id="rId23" Type="http://schemas.openxmlformats.org/officeDocument/2006/relationships/header" Target="header4.xml"/><Relationship Id="rId28"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s://www.itu.int/rec/R-REC-RA.769/en"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itu.int/pub/R-QUE-SG07.257"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9D0397-E57C-45F8-BB04-32A570625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34</TotalTime>
  <Pages>13</Pages>
  <Words>3725</Words>
  <Characters>21972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REPORT  ITU-R  RA.2512-0 - Technical and operational characteristics of broadband, background-limited detectors operating in the millimetre-wave regime</vt:lpstr>
    </vt:vector>
  </TitlesOfParts>
  <Manager/>
  <Company>ITU</Company>
  <LinksUpToDate>false</LinksUpToDate>
  <CharactersWithSpaces>25646</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RA.2512-0 - Technical and operational characteristics of broadband, background-limited detectors operating in the millimetre-wave regime</dc:title>
  <dc:subject>RA Series = Radioastronomy</dc:subject>
  <dc:creator>ITU Radiocommunication Bureau (BR)</dc:creator>
  <cp:keywords>RA,2512-0</cp:keywords>
  <dc:description>Gachetc, 21/10/2022, ITU51013811</dc:description>
  <cp:lastModifiedBy>Gomez, Yoanni</cp:lastModifiedBy>
  <cp:revision>10</cp:revision>
  <cp:lastPrinted>2019-07-29T10:00:00Z</cp:lastPrinted>
  <dcterms:created xsi:type="dcterms:W3CDTF">2022-10-21T06:57:00Z</dcterms:created>
  <dcterms:modified xsi:type="dcterms:W3CDTF">2022-10-24T14:17:00Z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October 2022</vt:lpwstr>
  </property>
</Properties>
</file>