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691DC" w14:textId="77777777" w:rsidR="0024348C" w:rsidRPr="000650ED" w:rsidRDefault="0024348C" w:rsidP="0024348C"/>
    <w:p w14:paraId="75169D1B" w14:textId="77777777" w:rsidR="0024348C" w:rsidRPr="000650ED" w:rsidRDefault="0024348C" w:rsidP="0024348C">
      <w:pPr>
        <w:tabs>
          <w:tab w:val="clear" w:pos="794"/>
          <w:tab w:val="clear" w:pos="1191"/>
          <w:tab w:val="clear" w:pos="1588"/>
          <w:tab w:val="clear" w:pos="1985"/>
        </w:tabs>
      </w:pPr>
    </w:p>
    <w:p w14:paraId="7F95FC22" w14:textId="0A26043F" w:rsidR="0024348C" w:rsidRPr="000650ED" w:rsidRDefault="0024348C" w:rsidP="0024348C">
      <w:pPr>
        <w:pStyle w:val="CoverNumber"/>
        <w:rPr>
          <w:lang w:val="en-GB"/>
        </w:rPr>
      </w:pPr>
      <w:bookmarkStart w:id="0" w:name="_Toc137793366"/>
      <w:r w:rsidRPr="000650ED">
        <w:rPr>
          <w:lang w:val="en-GB"/>
        </w:rPr>
        <w:t>Report ITU-R P.2</w:t>
      </w:r>
      <w:r w:rsidR="00A136A1" w:rsidRPr="000650ED">
        <w:rPr>
          <w:lang w:val="en-GB"/>
        </w:rPr>
        <w:t>402</w:t>
      </w:r>
      <w:r w:rsidRPr="000650ED">
        <w:rPr>
          <w:lang w:val="en-GB"/>
        </w:rPr>
        <w:t>-</w:t>
      </w:r>
      <w:bookmarkEnd w:id="0"/>
      <w:r w:rsidR="00A136A1" w:rsidRPr="000650ED">
        <w:rPr>
          <w:lang w:val="en-GB"/>
        </w:rPr>
        <w:t>1</w:t>
      </w:r>
    </w:p>
    <w:p w14:paraId="37F690C6" w14:textId="452FF918" w:rsidR="0024348C" w:rsidRPr="000650ED" w:rsidRDefault="0024348C" w:rsidP="0024348C">
      <w:pPr>
        <w:pStyle w:val="CoverDate"/>
        <w:rPr>
          <w:lang w:val="en-GB"/>
        </w:rPr>
      </w:pPr>
      <w:r w:rsidRPr="000650ED">
        <w:rPr>
          <w:lang w:val="en-GB"/>
        </w:rPr>
        <w:t>(06/202</w:t>
      </w:r>
      <w:r w:rsidR="00782170" w:rsidRPr="000650ED">
        <w:rPr>
          <w:lang w:val="en-GB"/>
        </w:rPr>
        <w:t>6</w:t>
      </w:r>
      <w:r w:rsidRPr="000650ED">
        <w:rPr>
          <w:lang w:val="en-GB"/>
        </w:rPr>
        <w:t>)</w:t>
      </w:r>
    </w:p>
    <w:p w14:paraId="091CCF7A" w14:textId="07B24840" w:rsidR="0024348C" w:rsidRPr="000650ED" w:rsidRDefault="0024348C" w:rsidP="0024348C">
      <w:pPr>
        <w:pStyle w:val="CoverSeries"/>
        <w:rPr>
          <w:lang w:val="en-GB"/>
        </w:rPr>
      </w:pPr>
      <w:r w:rsidRPr="000650ED">
        <w:rPr>
          <w:lang w:val="en-GB"/>
        </w:rPr>
        <w:t xml:space="preserve">P Series: </w:t>
      </w:r>
      <w:r w:rsidRPr="000650ED">
        <w:rPr>
          <w:iCs/>
          <w:lang w:val="en-GB"/>
        </w:rPr>
        <w:t>Radio</w:t>
      </w:r>
      <w:r w:rsidR="00054722">
        <w:rPr>
          <w:iCs/>
          <w:lang w:val="en-GB"/>
        </w:rPr>
        <w:t>-</w:t>
      </w:r>
      <w:r w:rsidRPr="000650ED">
        <w:rPr>
          <w:iCs/>
          <w:lang w:val="en-GB"/>
        </w:rPr>
        <w:t>wave propagation</w:t>
      </w:r>
    </w:p>
    <w:p w14:paraId="3150431A" w14:textId="01A83480" w:rsidR="0024348C" w:rsidRPr="000650ED" w:rsidRDefault="00A136A1" w:rsidP="00A136A1">
      <w:pPr>
        <w:pStyle w:val="CoverTitle"/>
        <w:rPr>
          <w:lang w:val="en-GB"/>
        </w:rPr>
      </w:pPr>
      <w:r w:rsidRPr="000650ED">
        <w:rPr>
          <w:lang w:val="en-GB"/>
        </w:rPr>
        <w:t>A method to predict the statistics of clutter loss for Earth-space and aeronautical paths</w:t>
      </w:r>
    </w:p>
    <w:p w14:paraId="6313FF6A" w14:textId="77777777" w:rsidR="0024348C" w:rsidRPr="000650ED" w:rsidRDefault="0024348C" w:rsidP="0024348C"/>
    <w:p w14:paraId="113A6C8A" w14:textId="7196CB91" w:rsidR="0024348C" w:rsidRPr="000650ED" w:rsidRDefault="00441745" w:rsidP="0024348C">
      <w:pPr>
        <w:sectPr w:rsidR="0024348C" w:rsidRPr="000650ED" w:rsidSect="0027411A">
          <w:headerReference w:type="even" r:id="rId11"/>
          <w:headerReference w:type="default" r:id="rId12"/>
          <w:pgSz w:w="11907" w:h="16840" w:code="9"/>
          <w:pgMar w:top="1089" w:right="1089" w:bottom="284" w:left="1089" w:header="737" w:footer="284" w:gutter="0"/>
          <w:pgNumType w:start="1"/>
          <w:cols w:space="720"/>
          <w:docGrid w:linePitch="326"/>
        </w:sectPr>
      </w:pPr>
      <w:r>
        <w:rPr>
          <w:noProof/>
        </w:rPr>
        <w:drawing>
          <wp:anchor distT="0" distB="0" distL="0" distR="0" simplePos="0" relativeHeight="251672576" behindDoc="0" locked="0" layoutInCell="1" allowOverlap="1" wp14:anchorId="410C613A" wp14:editId="12FAC91C">
            <wp:simplePos x="0" y="0"/>
            <wp:positionH relativeFrom="page">
              <wp:posOffset>6346190</wp:posOffset>
            </wp:positionH>
            <wp:positionV relativeFrom="page">
              <wp:posOffset>9501505</wp:posOffset>
            </wp:positionV>
            <wp:extent cx="738000" cy="813600"/>
            <wp:effectExtent l="0" t="0" r="0" b="0"/>
            <wp:wrapNone/>
            <wp:docPr id="238299143" name="image1.png"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TU logo"/>
                    <pic:cNvPicPr/>
                  </pic:nvPicPr>
                  <pic:blipFill>
                    <a:blip r:embed="rId13"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p w14:paraId="0962943F" w14:textId="77777777" w:rsidR="0024348C" w:rsidRPr="000650ED" w:rsidRDefault="0024348C" w:rsidP="0024348C">
      <w:pPr>
        <w:pStyle w:val="Tablehead0"/>
        <w:tabs>
          <w:tab w:val="clear" w:pos="284"/>
          <w:tab w:val="clear" w:pos="567"/>
          <w:tab w:val="clear" w:pos="851"/>
          <w:tab w:val="clear" w:pos="1134"/>
          <w:tab w:val="clear" w:pos="1418"/>
          <w:tab w:val="clear" w:pos="1701"/>
          <w:tab w:val="left" w:pos="794"/>
          <w:tab w:val="left" w:pos="1191"/>
          <w:tab w:val="left" w:pos="1588"/>
        </w:tabs>
        <w:spacing w:before="240" w:after="0"/>
        <w:rPr>
          <w:bCs/>
          <w:sz w:val="24"/>
          <w:szCs w:val="24"/>
        </w:rPr>
      </w:pPr>
      <w:bookmarkStart w:id="1" w:name="c2tope"/>
      <w:bookmarkEnd w:id="1"/>
      <w:r w:rsidRPr="000650ED">
        <w:rPr>
          <w:bCs/>
          <w:sz w:val="24"/>
          <w:szCs w:val="24"/>
        </w:rPr>
        <w:lastRenderedPageBreak/>
        <w:t>Foreword</w:t>
      </w:r>
    </w:p>
    <w:p w14:paraId="25DDEB83" w14:textId="77777777" w:rsidR="0024348C" w:rsidRPr="000650ED" w:rsidRDefault="0024348C" w:rsidP="0024348C">
      <w:pPr>
        <w:spacing w:before="240"/>
        <w:rPr>
          <w:sz w:val="20"/>
        </w:rPr>
      </w:pPr>
      <w:r w:rsidRPr="000650ED">
        <w:rPr>
          <w:sz w:val="20"/>
        </w:rPr>
        <w:t>The role of the Radiocommunication Sector is to ensure the rational, equitable, efficient and economical use of the radio-frequency spectrum by all radiocommunication services, including satellite services, and carry out studies without limit of frequency range on the basis of which Recommendations are adopted.</w:t>
      </w:r>
    </w:p>
    <w:p w14:paraId="4DA0C406" w14:textId="77777777" w:rsidR="0024348C" w:rsidRPr="000650ED" w:rsidRDefault="0024348C" w:rsidP="0024348C">
      <w:pPr>
        <w:rPr>
          <w:sz w:val="20"/>
        </w:rPr>
      </w:pPr>
      <w:r w:rsidRPr="000650ED">
        <w:rPr>
          <w:sz w:val="20"/>
        </w:rPr>
        <w:t>The regulatory and policy functions of the Radiocommunication Sector are performed by World and Regional Radiocommunication Conferences and Radiocommunication Assemblies supported by Study Groups.</w:t>
      </w:r>
    </w:p>
    <w:p w14:paraId="2B8D064E" w14:textId="77777777" w:rsidR="0024348C" w:rsidRPr="000650ED" w:rsidRDefault="0024348C" w:rsidP="0024348C">
      <w:pPr>
        <w:pStyle w:val="Heading1"/>
        <w:spacing w:before="400"/>
        <w:jc w:val="center"/>
        <w:rPr>
          <w:szCs w:val="24"/>
        </w:rPr>
      </w:pPr>
    </w:p>
    <w:p w14:paraId="5C3795EE" w14:textId="77777777" w:rsidR="0024348C" w:rsidRPr="000650ED" w:rsidRDefault="0024348C" w:rsidP="0024348C">
      <w:pPr>
        <w:pStyle w:val="Heading1"/>
        <w:spacing w:before="540"/>
        <w:jc w:val="center"/>
        <w:rPr>
          <w:szCs w:val="24"/>
        </w:rPr>
      </w:pPr>
      <w:bookmarkStart w:id="2" w:name="_Toc137793367"/>
      <w:bookmarkStart w:id="3" w:name="_Toc239670629"/>
      <w:r w:rsidRPr="000650ED">
        <w:rPr>
          <w:szCs w:val="24"/>
        </w:rPr>
        <w:t>Policy on Intellectual Property Right (IPR)</w:t>
      </w:r>
      <w:bookmarkEnd w:id="2"/>
      <w:bookmarkEnd w:id="3"/>
    </w:p>
    <w:p w14:paraId="5B7FC31F" w14:textId="724834C7" w:rsidR="0024348C" w:rsidRPr="000650ED" w:rsidRDefault="0024348C" w:rsidP="0024348C">
      <w:pPr>
        <w:tabs>
          <w:tab w:val="left" w:pos="720"/>
        </w:tabs>
        <w:spacing w:before="240"/>
        <w:rPr>
          <w:sz w:val="20"/>
        </w:rPr>
      </w:pPr>
      <w:r w:rsidRPr="000650ED">
        <w:rPr>
          <w:sz w:val="20"/>
        </w:rPr>
        <w:t>ITU-R policy on IPR is described in the Common Patent Policy for ITU-T/ITU-R/ISO/IEC referenced in Resolution ITU</w:t>
      </w:r>
      <w:r w:rsidRPr="000650ED">
        <w:rPr>
          <w:sz w:val="20"/>
        </w:rPr>
        <w:noBreakHyphen/>
        <w:t xml:space="preserve">R 1. Forms to be used for the submission of patent statements and licensing declarations by patent holders are available from </w:t>
      </w:r>
      <w:hyperlink r:id="rId14" w:history="1">
        <w:r w:rsidR="00106138" w:rsidRPr="00D747E5">
          <w:rPr>
            <w:rStyle w:val="Hyperlink"/>
            <w:sz w:val="20"/>
          </w:rPr>
          <w:t>https://www.itu.int/ITU-R/go/patents/en</w:t>
        </w:r>
      </w:hyperlink>
      <w:r w:rsidRPr="000650ED">
        <w:rPr>
          <w:sz w:val="20"/>
        </w:rPr>
        <w:t xml:space="preserve"> where the Guidelines for Implementation of the Common Patent Policy for ITU</w:t>
      </w:r>
      <w:r w:rsidRPr="000650ED">
        <w:rPr>
          <w:sz w:val="20"/>
        </w:rPr>
        <w:noBreakHyphen/>
        <w:t>T/ITU</w:t>
      </w:r>
      <w:r w:rsidRPr="000650ED">
        <w:rPr>
          <w:sz w:val="20"/>
        </w:rPr>
        <w:noBreakHyphen/>
        <w:t>R/ISO/IEC and the ITU-R patent information database can also be found.</w:t>
      </w:r>
    </w:p>
    <w:p w14:paraId="4F6D592C" w14:textId="77777777" w:rsidR="0024348C" w:rsidRPr="000650ED" w:rsidRDefault="0024348C" w:rsidP="0024348C">
      <w:pPr>
        <w:jc w:val="center"/>
        <w:rPr>
          <w:sz w:val="22"/>
        </w:rPr>
      </w:pPr>
    </w:p>
    <w:p w14:paraId="3102CFD1" w14:textId="77777777" w:rsidR="0024348C" w:rsidRPr="000650ED" w:rsidRDefault="0024348C" w:rsidP="0024348C">
      <w:pPr>
        <w:jc w:val="center"/>
        <w:rPr>
          <w:sz w:val="22"/>
        </w:rPr>
      </w:pPr>
    </w:p>
    <w:p w14:paraId="53EB4ECE" w14:textId="77777777" w:rsidR="0024348C" w:rsidRPr="000650ED" w:rsidRDefault="0024348C" w:rsidP="0024348C">
      <w:pPr>
        <w:jc w:val="center"/>
        <w:rPr>
          <w:sz w:val="22"/>
        </w:rPr>
      </w:pPr>
    </w:p>
    <w:tbl>
      <w:tblPr>
        <w:tblW w:w="5000" w:type="pct"/>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70"/>
        <w:gridCol w:w="8439"/>
      </w:tblGrid>
      <w:tr w:rsidR="0024348C" w:rsidRPr="000650ED" w14:paraId="68DC7A3D" w14:textId="77777777" w:rsidTr="00D02556">
        <w:tc>
          <w:tcPr>
            <w:tcW w:w="9360" w:type="dxa"/>
            <w:gridSpan w:val="2"/>
            <w:tcBorders>
              <w:top w:val="single" w:sz="12" w:space="0" w:color="000080"/>
              <w:left w:val="single" w:sz="12" w:space="0" w:color="000080"/>
              <w:bottom w:val="nil"/>
              <w:right w:val="single" w:sz="12" w:space="0" w:color="000080"/>
            </w:tcBorders>
          </w:tcPr>
          <w:p w14:paraId="053B126D" w14:textId="158B56A6" w:rsidR="0024348C" w:rsidRPr="000650ED" w:rsidRDefault="0024348C" w:rsidP="0076277F">
            <w:pPr>
              <w:pStyle w:val="ChapNo"/>
              <w:spacing w:before="240"/>
              <w:rPr>
                <w:sz w:val="22"/>
                <w:szCs w:val="22"/>
              </w:rPr>
            </w:pPr>
            <w:bookmarkStart w:id="4" w:name="_Toc239670336"/>
            <w:bookmarkStart w:id="5" w:name="_Toc239670630"/>
            <w:r w:rsidRPr="000650ED">
              <w:rPr>
                <w:sz w:val="22"/>
                <w:szCs w:val="22"/>
              </w:rPr>
              <w:t>Series of ITU-R Reports</w:t>
            </w:r>
            <w:bookmarkEnd w:id="4"/>
            <w:bookmarkEnd w:id="5"/>
          </w:p>
          <w:p w14:paraId="463E8E0E" w14:textId="77777777" w:rsidR="0024348C" w:rsidRPr="000650ED" w:rsidRDefault="0024348C" w:rsidP="0076277F">
            <w:pPr>
              <w:pStyle w:val="Tablehead0"/>
              <w:tabs>
                <w:tab w:val="clear" w:pos="284"/>
                <w:tab w:val="clear" w:pos="567"/>
                <w:tab w:val="clear" w:pos="851"/>
                <w:tab w:val="clear" w:pos="1134"/>
                <w:tab w:val="clear" w:pos="1418"/>
                <w:tab w:val="clear" w:pos="1701"/>
                <w:tab w:val="left" w:pos="794"/>
                <w:tab w:val="left" w:pos="1191"/>
                <w:tab w:val="left" w:pos="1588"/>
              </w:tabs>
              <w:spacing w:before="120" w:after="60"/>
              <w:rPr>
                <w:bCs/>
                <w:sz w:val="18"/>
                <w:szCs w:val="18"/>
              </w:rPr>
            </w:pPr>
            <w:r w:rsidRPr="000650ED">
              <w:rPr>
                <w:b w:val="0"/>
                <w:sz w:val="18"/>
                <w:szCs w:val="18"/>
              </w:rPr>
              <w:t xml:space="preserve">(Also available online at </w:t>
            </w:r>
            <w:hyperlink r:id="rId15" w:history="1">
              <w:r w:rsidRPr="000650ED">
                <w:rPr>
                  <w:rStyle w:val="Hyperlink"/>
                  <w:b w:val="0"/>
                  <w:bCs/>
                  <w:sz w:val="18"/>
                  <w:szCs w:val="18"/>
                </w:rPr>
                <w:t>https://www.itu.int/publ/R-REP/en</w:t>
              </w:r>
            </w:hyperlink>
            <w:r w:rsidRPr="000650ED">
              <w:rPr>
                <w:b w:val="0"/>
                <w:sz w:val="18"/>
                <w:szCs w:val="18"/>
              </w:rPr>
              <w:t>)</w:t>
            </w:r>
          </w:p>
        </w:tc>
      </w:tr>
      <w:tr w:rsidR="0024348C" w:rsidRPr="000650ED" w14:paraId="1E5EA890" w14:textId="77777777" w:rsidTr="00D02556">
        <w:tc>
          <w:tcPr>
            <w:tcW w:w="1140" w:type="dxa"/>
            <w:tcBorders>
              <w:top w:val="nil"/>
              <w:left w:val="single" w:sz="12" w:space="0" w:color="000080"/>
              <w:bottom w:val="nil"/>
              <w:right w:val="nil"/>
            </w:tcBorders>
            <w:vAlign w:val="bottom"/>
          </w:tcPr>
          <w:p w14:paraId="6D4A571D" w14:textId="77777777" w:rsidR="0024348C" w:rsidRPr="000650ED" w:rsidRDefault="0024348C" w:rsidP="0076277F">
            <w:pPr>
              <w:spacing w:before="200" w:after="100"/>
              <w:ind w:left="57"/>
              <w:jc w:val="left"/>
              <w:rPr>
                <w:b/>
                <w:bCs/>
                <w:sz w:val="20"/>
              </w:rPr>
            </w:pPr>
            <w:r w:rsidRPr="000650ED">
              <w:rPr>
                <w:b/>
                <w:bCs/>
                <w:sz w:val="20"/>
              </w:rPr>
              <w:t>Series</w:t>
            </w:r>
          </w:p>
        </w:tc>
        <w:tc>
          <w:tcPr>
            <w:tcW w:w="8220" w:type="dxa"/>
            <w:tcBorders>
              <w:top w:val="nil"/>
              <w:left w:val="nil"/>
              <w:bottom w:val="nil"/>
              <w:right w:val="single" w:sz="12" w:space="0" w:color="000080"/>
            </w:tcBorders>
            <w:vAlign w:val="bottom"/>
          </w:tcPr>
          <w:p w14:paraId="57FCF562" w14:textId="77777777" w:rsidR="0024348C" w:rsidRPr="000650ED" w:rsidRDefault="0024348C" w:rsidP="0076277F">
            <w:pPr>
              <w:pStyle w:val="Tablehead0"/>
              <w:tabs>
                <w:tab w:val="clear" w:pos="284"/>
                <w:tab w:val="clear" w:pos="567"/>
                <w:tab w:val="clear" w:pos="851"/>
                <w:tab w:val="clear" w:pos="1134"/>
                <w:tab w:val="clear" w:pos="1418"/>
                <w:tab w:val="clear" w:pos="1701"/>
                <w:tab w:val="left" w:pos="794"/>
                <w:tab w:val="left" w:pos="1191"/>
                <w:tab w:val="left" w:pos="1588"/>
              </w:tabs>
              <w:spacing w:before="140" w:after="100"/>
              <w:rPr>
                <w:bCs/>
                <w:sz w:val="20"/>
              </w:rPr>
            </w:pPr>
            <w:r w:rsidRPr="000650ED">
              <w:rPr>
                <w:bCs/>
                <w:sz w:val="20"/>
              </w:rPr>
              <w:t>Title</w:t>
            </w:r>
          </w:p>
        </w:tc>
      </w:tr>
      <w:tr w:rsidR="0024348C" w:rsidRPr="000650ED" w14:paraId="5F272951" w14:textId="77777777" w:rsidTr="00D02556">
        <w:tc>
          <w:tcPr>
            <w:tcW w:w="1140" w:type="dxa"/>
            <w:tcBorders>
              <w:top w:val="nil"/>
              <w:left w:val="single" w:sz="12" w:space="0" w:color="000080"/>
              <w:bottom w:val="nil"/>
              <w:right w:val="nil"/>
            </w:tcBorders>
          </w:tcPr>
          <w:p w14:paraId="30756EBC" w14:textId="77777777" w:rsidR="0024348C" w:rsidRPr="000650ED" w:rsidRDefault="0024348C" w:rsidP="0076277F">
            <w:pPr>
              <w:spacing w:before="30" w:after="30"/>
              <w:ind w:left="57"/>
              <w:jc w:val="left"/>
              <w:rPr>
                <w:rFonts w:ascii="Times New Roman Bold" w:hAnsi="Times New Roman Bold" w:cs="Times New Roman Bold"/>
                <w:b/>
                <w:bCs/>
                <w:sz w:val="20"/>
              </w:rPr>
            </w:pPr>
            <w:r w:rsidRPr="000650ED">
              <w:rPr>
                <w:rFonts w:ascii="Times New Roman Bold" w:hAnsi="Times New Roman Bold" w:cs="Times New Roman Bold"/>
                <w:b/>
                <w:bCs/>
                <w:sz w:val="20"/>
              </w:rPr>
              <w:t>BO</w:t>
            </w:r>
          </w:p>
        </w:tc>
        <w:tc>
          <w:tcPr>
            <w:tcW w:w="8220" w:type="dxa"/>
            <w:tcBorders>
              <w:top w:val="nil"/>
              <w:left w:val="nil"/>
              <w:bottom w:val="nil"/>
              <w:right w:val="single" w:sz="12" w:space="0" w:color="000080"/>
            </w:tcBorders>
          </w:tcPr>
          <w:p w14:paraId="2425F4A5" w14:textId="77777777" w:rsidR="0024348C" w:rsidRPr="000650ED" w:rsidRDefault="0024348C" w:rsidP="0076277F">
            <w:pPr>
              <w:pStyle w:val="Tablehead0"/>
              <w:tabs>
                <w:tab w:val="clear" w:pos="284"/>
                <w:tab w:val="clear" w:pos="567"/>
                <w:tab w:val="clear" w:pos="851"/>
                <w:tab w:val="clear" w:pos="1134"/>
                <w:tab w:val="clear" w:pos="1418"/>
                <w:tab w:val="clear" w:pos="1701"/>
                <w:tab w:val="left" w:pos="794"/>
                <w:tab w:val="left" w:pos="1191"/>
                <w:tab w:val="left" w:pos="1588"/>
              </w:tabs>
              <w:spacing w:before="30" w:after="30"/>
              <w:jc w:val="left"/>
              <w:rPr>
                <w:b w:val="0"/>
                <w:sz w:val="20"/>
              </w:rPr>
            </w:pPr>
            <w:r w:rsidRPr="000650ED">
              <w:rPr>
                <w:b w:val="0"/>
                <w:sz w:val="20"/>
              </w:rPr>
              <w:t>Satellite delivery</w:t>
            </w:r>
          </w:p>
        </w:tc>
      </w:tr>
      <w:tr w:rsidR="0024348C" w:rsidRPr="000650ED" w14:paraId="32D51B60" w14:textId="77777777" w:rsidTr="00D02556">
        <w:tc>
          <w:tcPr>
            <w:tcW w:w="1140" w:type="dxa"/>
            <w:tcBorders>
              <w:top w:val="nil"/>
              <w:left w:val="single" w:sz="12" w:space="0" w:color="000080"/>
              <w:bottom w:val="nil"/>
              <w:right w:val="nil"/>
            </w:tcBorders>
            <w:shd w:val="clear" w:color="auto" w:fill="FFFFFF" w:themeFill="background1"/>
          </w:tcPr>
          <w:p w14:paraId="7C68FE49" w14:textId="77777777" w:rsidR="0024348C" w:rsidRPr="000650ED" w:rsidRDefault="0024348C" w:rsidP="0076277F">
            <w:pPr>
              <w:spacing w:before="30" w:after="30"/>
              <w:ind w:left="57"/>
              <w:jc w:val="left"/>
              <w:rPr>
                <w:b/>
                <w:bCs/>
                <w:color w:val="000080"/>
                <w:sz w:val="20"/>
              </w:rPr>
            </w:pPr>
            <w:r w:rsidRPr="000650ED">
              <w:rPr>
                <w:rFonts w:ascii="Times New Roman Bold" w:hAnsi="Times New Roman Bold" w:cs="Times New Roman Bold"/>
                <w:b/>
                <w:bCs/>
                <w:sz w:val="20"/>
              </w:rPr>
              <w:t>BR</w:t>
            </w:r>
          </w:p>
        </w:tc>
        <w:tc>
          <w:tcPr>
            <w:tcW w:w="8220" w:type="dxa"/>
            <w:tcBorders>
              <w:top w:val="nil"/>
              <w:left w:val="nil"/>
              <w:bottom w:val="nil"/>
              <w:right w:val="single" w:sz="12" w:space="0" w:color="000080"/>
            </w:tcBorders>
            <w:shd w:val="clear" w:color="auto" w:fill="FFFFFF" w:themeFill="background1"/>
          </w:tcPr>
          <w:p w14:paraId="62F02C01" w14:textId="77777777" w:rsidR="0024348C" w:rsidRPr="000650ED" w:rsidRDefault="0024348C" w:rsidP="0076277F">
            <w:pPr>
              <w:pStyle w:val="Tablehead0"/>
              <w:tabs>
                <w:tab w:val="clear" w:pos="284"/>
                <w:tab w:val="clear" w:pos="567"/>
                <w:tab w:val="clear" w:pos="851"/>
                <w:tab w:val="clear" w:pos="1134"/>
                <w:tab w:val="clear" w:pos="1418"/>
                <w:tab w:val="clear" w:pos="1701"/>
                <w:tab w:val="left" w:pos="794"/>
                <w:tab w:val="left" w:pos="1191"/>
                <w:tab w:val="left" w:pos="1588"/>
              </w:tabs>
              <w:spacing w:before="30" w:after="30"/>
              <w:jc w:val="left"/>
              <w:rPr>
                <w:b w:val="0"/>
                <w:bCs/>
                <w:color w:val="000080"/>
                <w:sz w:val="20"/>
              </w:rPr>
            </w:pPr>
            <w:r w:rsidRPr="000650ED">
              <w:rPr>
                <w:b w:val="0"/>
                <w:sz w:val="20"/>
              </w:rPr>
              <w:t>Recording for production, archival and play-out; film for television</w:t>
            </w:r>
          </w:p>
        </w:tc>
      </w:tr>
      <w:tr w:rsidR="0024348C" w:rsidRPr="000650ED" w14:paraId="643D1CF7" w14:textId="77777777" w:rsidTr="00D02556">
        <w:tc>
          <w:tcPr>
            <w:tcW w:w="1140" w:type="dxa"/>
            <w:tcBorders>
              <w:top w:val="nil"/>
              <w:left w:val="single" w:sz="12" w:space="0" w:color="000080"/>
              <w:bottom w:val="nil"/>
              <w:right w:val="nil"/>
            </w:tcBorders>
            <w:shd w:val="clear" w:color="auto" w:fill="FFFFFF" w:themeFill="background1"/>
          </w:tcPr>
          <w:p w14:paraId="3487F2C4" w14:textId="77777777" w:rsidR="0024348C" w:rsidRPr="000650ED" w:rsidRDefault="0024348C" w:rsidP="0076277F">
            <w:pPr>
              <w:spacing w:before="30" w:after="30"/>
              <w:ind w:left="57"/>
              <w:jc w:val="left"/>
              <w:rPr>
                <w:rFonts w:ascii="Times New Roman Bold" w:hAnsi="Times New Roman Bold" w:cs="Times New Roman Bold"/>
                <w:b/>
                <w:bCs/>
                <w:sz w:val="20"/>
              </w:rPr>
            </w:pPr>
            <w:r w:rsidRPr="000650ED">
              <w:rPr>
                <w:rFonts w:ascii="Times New Roman Bold" w:hAnsi="Times New Roman Bold" w:cs="Times New Roman Bold"/>
                <w:b/>
                <w:bCs/>
                <w:sz w:val="20"/>
              </w:rPr>
              <w:t>BS</w:t>
            </w:r>
          </w:p>
        </w:tc>
        <w:tc>
          <w:tcPr>
            <w:tcW w:w="8220" w:type="dxa"/>
            <w:tcBorders>
              <w:top w:val="nil"/>
              <w:left w:val="nil"/>
              <w:bottom w:val="nil"/>
              <w:right w:val="single" w:sz="12" w:space="0" w:color="000080"/>
            </w:tcBorders>
            <w:shd w:val="clear" w:color="auto" w:fill="FFFFFF" w:themeFill="background1"/>
          </w:tcPr>
          <w:p w14:paraId="5E790837" w14:textId="77777777" w:rsidR="0024348C" w:rsidRPr="000650ED" w:rsidRDefault="0024348C" w:rsidP="0076277F">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b/>
                <w:bCs/>
                <w:color w:val="000080"/>
                <w:sz w:val="20"/>
              </w:rPr>
            </w:pPr>
            <w:r w:rsidRPr="000650ED">
              <w:rPr>
                <w:sz w:val="20"/>
              </w:rPr>
              <w:t>Broadcasting service (sound)</w:t>
            </w:r>
          </w:p>
        </w:tc>
      </w:tr>
      <w:tr w:rsidR="0024348C" w:rsidRPr="000650ED" w14:paraId="28462994" w14:textId="77777777" w:rsidTr="00D02556">
        <w:tc>
          <w:tcPr>
            <w:tcW w:w="1140" w:type="dxa"/>
            <w:tcBorders>
              <w:top w:val="nil"/>
              <w:left w:val="single" w:sz="12" w:space="0" w:color="000080"/>
              <w:bottom w:val="nil"/>
              <w:right w:val="nil"/>
            </w:tcBorders>
            <w:shd w:val="clear" w:color="auto" w:fill="FFFFFF" w:themeFill="background1"/>
          </w:tcPr>
          <w:p w14:paraId="178D1AA8" w14:textId="77777777" w:rsidR="0024348C" w:rsidRPr="000650ED" w:rsidRDefault="0024348C" w:rsidP="0076277F">
            <w:pPr>
              <w:spacing w:before="30" w:after="30"/>
              <w:ind w:left="57"/>
              <w:jc w:val="left"/>
              <w:rPr>
                <w:sz w:val="20"/>
              </w:rPr>
            </w:pPr>
            <w:r w:rsidRPr="000650ED">
              <w:rPr>
                <w:rFonts w:ascii="Times New Roman Bold" w:hAnsi="Times New Roman Bold" w:cs="Times New Roman Bold"/>
                <w:b/>
                <w:bCs/>
                <w:sz w:val="20"/>
              </w:rPr>
              <w:t>BT</w:t>
            </w:r>
          </w:p>
        </w:tc>
        <w:tc>
          <w:tcPr>
            <w:tcW w:w="8220" w:type="dxa"/>
            <w:tcBorders>
              <w:top w:val="nil"/>
              <w:left w:val="nil"/>
              <w:bottom w:val="nil"/>
              <w:right w:val="single" w:sz="12" w:space="0" w:color="000080"/>
            </w:tcBorders>
            <w:shd w:val="clear" w:color="auto" w:fill="FFFFFF" w:themeFill="background1"/>
          </w:tcPr>
          <w:p w14:paraId="1B445A3A" w14:textId="77777777" w:rsidR="0024348C" w:rsidRPr="000650ED" w:rsidRDefault="0024348C" w:rsidP="0076277F">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0650ED">
              <w:rPr>
                <w:sz w:val="20"/>
              </w:rPr>
              <w:t>Broadcasting service (television)</w:t>
            </w:r>
          </w:p>
        </w:tc>
      </w:tr>
      <w:tr w:rsidR="0024348C" w:rsidRPr="000650ED" w14:paraId="4C449FD6" w14:textId="77777777" w:rsidTr="00D02556">
        <w:tc>
          <w:tcPr>
            <w:tcW w:w="1140" w:type="dxa"/>
            <w:tcBorders>
              <w:top w:val="nil"/>
              <w:left w:val="single" w:sz="12" w:space="0" w:color="000080"/>
              <w:bottom w:val="nil"/>
              <w:right w:val="nil"/>
            </w:tcBorders>
            <w:shd w:val="clear" w:color="auto" w:fill="FFFFFF" w:themeFill="background1"/>
          </w:tcPr>
          <w:p w14:paraId="26B5E9AF" w14:textId="77777777" w:rsidR="0024348C" w:rsidRPr="000650ED" w:rsidRDefault="0024348C" w:rsidP="0076277F">
            <w:pPr>
              <w:spacing w:before="30" w:after="30"/>
              <w:ind w:left="57"/>
              <w:jc w:val="left"/>
              <w:rPr>
                <w:b/>
                <w:bCs/>
                <w:sz w:val="20"/>
              </w:rPr>
            </w:pPr>
            <w:r w:rsidRPr="000650ED">
              <w:rPr>
                <w:b/>
                <w:bCs/>
                <w:sz w:val="20"/>
              </w:rPr>
              <w:t>F</w:t>
            </w:r>
          </w:p>
        </w:tc>
        <w:tc>
          <w:tcPr>
            <w:tcW w:w="8220" w:type="dxa"/>
            <w:tcBorders>
              <w:top w:val="nil"/>
              <w:left w:val="nil"/>
              <w:bottom w:val="nil"/>
              <w:right w:val="single" w:sz="12" w:space="0" w:color="000080"/>
            </w:tcBorders>
            <w:shd w:val="clear" w:color="auto" w:fill="FFFFFF" w:themeFill="background1"/>
          </w:tcPr>
          <w:p w14:paraId="2BD2AD07" w14:textId="77777777" w:rsidR="0024348C" w:rsidRPr="000650ED" w:rsidRDefault="0024348C" w:rsidP="0076277F">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0650ED">
              <w:rPr>
                <w:sz w:val="20"/>
              </w:rPr>
              <w:t>Fixed service</w:t>
            </w:r>
          </w:p>
        </w:tc>
      </w:tr>
      <w:tr w:rsidR="0024348C" w:rsidRPr="000650ED" w14:paraId="724FA326" w14:textId="77777777" w:rsidTr="00D02556">
        <w:tc>
          <w:tcPr>
            <w:tcW w:w="1140" w:type="dxa"/>
            <w:tcBorders>
              <w:top w:val="nil"/>
              <w:left w:val="single" w:sz="12" w:space="0" w:color="000080"/>
              <w:bottom w:val="nil"/>
              <w:right w:val="nil"/>
            </w:tcBorders>
            <w:shd w:val="clear" w:color="auto" w:fill="FFFFFF" w:themeFill="background1"/>
          </w:tcPr>
          <w:p w14:paraId="7FB4BAB7" w14:textId="77777777" w:rsidR="0024348C" w:rsidRPr="000650ED" w:rsidRDefault="0024348C" w:rsidP="0076277F">
            <w:pPr>
              <w:spacing w:before="30" w:after="30"/>
              <w:ind w:left="57"/>
              <w:jc w:val="left"/>
              <w:rPr>
                <w:b/>
                <w:bCs/>
                <w:sz w:val="20"/>
              </w:rPr>
            </w:pPr>
            <w:r w:rsidRPr="000650ED">
              <w:rPr>
                <w:b/>
                <w:bCs/>
                <w:sz w:val="20"/>
              </w:rPr>
              <w:t>M</w:t>
            </w:r>
          </w:p>
        </w:tc>
        <w:tc>
          <w:tcPr>
            <w:tcW w:w="8220" w:type="dxa"/>
            <w:tcBorders>
              <w:top w:val="nil"/>
              <w:left w:val="nil"/>
              <w:bottom w:val="nil"/>
              <w:right w:val="single" w:sz="12" w:space="0" w:color="000080"/>
            </w:tcBorders>
            <w:shd w:val="clear" w:color="auto" w:fill="FFFFFF" w:themeFill="background1"/>
          </w:tcPr>
          <w:p w14:paraId="536C06D9" w14:textId="77777777" w:rsidR="0024348C" w:rsidRPr="000650ED" w:rsidRDefault="0024348C" w:rsidP="0076277F">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b/>
                <w:sz w:val="20"/>
              </w:rPr>
            </w:pPr>
            <w:r w:rsidRPr="000650ED">
              <w:rPr>
                <w:sz w:val="20"/>
              </w:rPr>
              <w:t>Mobile, radiodetermination, amateur and related satellite services</w:t>
            </w:r>
          </w:p>
        </w:tc>
      </w:tr>
      <w:tr w:rsidR="0024348C" w:rsidRPr="000650ED" w14:paraId="16D9179C" w14:textId="77777777" w:rsidTr="00D02556">
        <w:tc>
          <w:tcPr>
            <w:tcW w:w="1140" w:type="dxa"/>
            <w:tcBorders>
              <w:top w:val="nil"/>
              <w:left w:val="single" w:sz="12" w:space="0" w:color="000080"/>
              <w:bottom w:val="nil"/>
              <w:right w:val="nil"/>
            </w:tcBorders>
            <w:shd w:val="clear" w:color="auto" w:fill="D9D9D9" w:themeFill="background1" w:themeFillShade="D9"/>
          </w:tcPr>
          <w:p w14:paraId="7432CD5B" w14:textId="77777777" w:rsidR="0024348C" w:rsidRPr="000650ED" w:rsidRDefault="0024348C" w:rsidP="0076277F">
            <w:pPr>
              <w:spacing w:before="30" w:after="30"/>
              <w:ind w:left="57"/>
              <w:jc w:val="left"/>
              <w:rPr>
                <w:b/>
                <w:bCs/>
                <w:sz w:val="20"/>
              </w:rPr>
            </w:pPr>
            <w:r w:rsidRPr="000650ED">
              <w:rPr>
                <w:b/>
                <w:bCs/>
                <w:color w:val="000080"/>
                <w:sz w:val="20"/>
              </w:rPr>
              <w:t>P</w:t>
            </w:r>
          </w:p>
        </w:tc>
        <w:tc>
          <w:tcPr>
            <w:tcW w:w="8220" w:type="dxa"/>
            <w:tcBorders>
              <w:top w:val="nil"/>
              <w:left w:val="nil"/>
              <w:bottom w:val="nil"/>
              <w:right w:val="single" w:sz="12" w:space="0" w:color="000080"/>
            </w:tcBorders>
            <w:shd w:val="clear" w:color="auto" w:fill="D9D9D9" w:themeFill="background1" w:themeFillShade="D9"/>
          </w:tcPr>
          <w:p w14:paraId="5BFD1345" w14:textId="70F0D865" w:rsidR="0024348C" w:rsidRPr="000650ED" w:rsidRDefault="0024348C" w:rsidP="0076277F">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0650ED">
              <w:rPr>
                <w:b/>
                <w:bCs/>
                <w:color w:val="000080"/>
                <w:sz w:val="20"/>
              </w:rPr>
              <w:t>Radio</w:t>
            </w:r>
            <w:r w:rsidR="00782170" w:rsidRPr="000650ED">
              <w:rPr>
                <w:b/>
                <w:bCs/>
                <w:color w:val="000080"/>
                <w:sz w:val="20"/>
              </w:rPr>
              <w:t>-</w:t>
            </w:r>
            <w:r w:rsidRPr="000650ED">
              <w:rPr>
                <w:b/>
                <w:bCs/>
                <w:color w:val="000080"/>
                <w:sz w:val="20"/>
              </w:rPr>
              <w:t>wave propagation</w:t>
            </w:r>
          </w:p>
        </w:tc>
      </w:tr>
      <w:tr w:rsidR="0024348C" w:rsidRPr="000650ED" w14:paraId="6A1EB251" w14:textId="77777777" w:rsidTr="00D02556">
        <w:tc>
          <w:tcPr>
            <w:tcW w:w="1140" w:type="dxa"/>
            <w:tcBorders>
              <w:top w:val="nil"/>
              <w:left w:val="single" w:sz="12" w:space="0" w:color="000080"/>
              <w:bottom w:val="nil"/>
              <w:right w:val="nil"/>
            </w:tcBorders>
          </w:tcPr>
          <w:p w14:paraId="216B7179" w14:textId="77777777" w:rsidR="0024348C" w:rsidRPr="000650ED" w:rsidRDefault="0024348C" w:rsidP="0076277F">
            <w:pPr>
              <w:spacing w:before="30" w:after="30"/>
              <w:ind w:left="57"/>
              <w:jc w:val="left"/>
              <w:rPr>
                <w:rFonts w:ascii="Times New Roman Bold" w:hAnsi="Times New Roman Bold" w:cs="Times New Roman Bold"/>
                <w:b/>
                <w:bCs/>
                <w:sz w:val="20"/>
              </w:rPr>
            </w:pPr>
            <w:r w:rsidRPr="000650ED">
              <w:rPr>
                <w:rFonts w:ascii="Times New Roman Bold" w:hAnsi="Times New Roman Bold" w:cs="Times New Roman Bold"/>
                <w:b/>
                <w:bCs/>
                <w:sz w:val="20"/>
              </w:rPr>
              <w:t>RA</w:t>
            </w:r>
          </w:p>
        </w:tc>
        <w:tc>
          <w:tcPr>
            <w:tcW w:w="8220" w:type="dxa"/>
            <w:tcBorders>
              <w:top w:val="nil"/>
              <w:left w:val="nil"/>
              <w:bottom w:val="nil"/>
              <w:right w:val="single" w:sz="12" w:space="0" w:color="000080"/>
            </w:tcBorders>
          </w:tcPr>
          <w:p w14:paraId="31ECF278" w14:textId="77777777" w:rsidR="0024348C" w:rsidRPr="000650ED" w:rsidRDefault="0024348C" w:rsidP="0076277F">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0650ED">
              <w:rPr>
                <w:sz w:val="20"/>
              </w:rPr>
              <w:t>Radio astronomy</w:t>
            </w:r>
          </w:p>
        </w:tc>
      </w:tr>
      <w:tr w:rsidR="0024348C" w:rsidRPr="000650ED" w14:paraId="29A7DD49" w14:textId="77777777" w:rsidTr="00D02556">
        <w:tc>
          <w:tcPr>
            <w:tcW w:w="1140" w:type="dxa"/>
            <w:tcBorders>
              <w:top w:val="nil"/>
              <w:left w:val="single" w:sz="12" w:space="0" w:color="000080"/>
              <w:bottom w:val="nil"/>
              <w:right w:val="nil"/>
            </w:tcBorders>
            <w:shd w:val="clear" w:color="auto" w:fill="FFFFFF" w:themeFill="background1"/>
          </w:tcPr>
          <w:p w14:paraId="36ABCDA1" w14:textId="77777777" w:rsidR="0024348C" w:rsidRPr="000650ED" w:rsidRDefault="0024348C" w:rsidP="0076277F">
            <w:pPr>
              <w:spacing w:before="30" w:after="30"/>
              <w:ind w:left="57"/>
              <w:jc w:val="left"/>
              <w:rPr>
                <w:rFonts w:ascii="Times New Roman Bold" w:hAnsi="Times New Roman Bold" w:cs="Times New Roman Bold"/>
                <w:b/>
                <w:bCs/>
                <w:sz w:val="20"/>
              </w:rPr>
            </w:pPr>
            <w:r w:rsidRPr="000650ED">
              <w:rPr>
                <w:rFonts w:ascii="Times New Roman Bold" w:hAnsi="Times New Roman Bold" w:cs="Times New Roman Bold"/>
                <w:b/>
                <w:bCs/>
                <w:sz w:val="20"/>
              </w:rPr>
              <w:t>RS</w:t>
            </w:r>
          </w:p>
        </w:tc>
        <w:tc>
          <w:tcPr>
            <w:tcW w:w="8220" w:type="dxa"/>
            <w:tcBorders>
              <w:top w:val="nil"/>
              <w:left w:val="nil"/>
              <w:bottom w:val="nil"/>
              <w:right w:val="single" w:sz="12" w:space="0" w:color="000080"/>
            </w:tcBorders>
            <w:shd w:val="clear" w:color="auto" w:fill="FFFFFF" w:themeFill="background1"/>
          </w:tcPr>
          <w:p w14:paraId="77FC6B28" w14:textId="77777777" w:rsidR="0024348C" w:rsidRPr="000650ED" w:rsidRDefault="0024348C" w:rsidP="0076277F">
            <w:pPr>
              <w:spacing w:before="30" w:after="30"/>
              <w:jc w:val="left"/>
              <w:rPr>
                <w:sz w:val="20"/>
              </w:rPr>
            </w:pPr>
            <w:r w:rsidRPr="000650ED">
              <w:rPr>
                <w:sz w:val="20"/>
              </w:rPr>
              <w:t>Remote sensing systems</w:t>
            </w:r>
          </w:p>
        </w:tc>
      </w:tr>
      <w:tr w:rsidR="0024348C" w:rsidRPr="000650ED" w14:paraId="381FF8F2" w14:textId="77777777" w:rsidTr="00D02556">
        <w:tc>
          <w:tcPr>
            <w:tcW w:w="1140" w:type="dxa"/>
            <w:tcBorders>
              <w:top w:val="nil"/>
              <w:left w:val="single" w:sz="12" w:space="0" w:color="000080"/>
              <w:bottom w:val="nil"/>
              <w:right w:val="nil"/>
            </w:tcBorders>
          </w:tcPr>
          <w:p w14:paraId="27E107D2" w14:textId="77777777" w:rsidR="0024348C" w:rsidRPr="000650ED" w:rsidRDefault="0024348C" w:rsidP="0076277F">
            <w:pPr>
              <w:spacing w:before="30" w:after="30"/>
              <w:ind w:left="57"/>
              <w:jc w:val="left"/>
              <w:rPr>
                <w:b/>
                <w:bCs/>
                <w:sz w:val="20"/>
              </w:rPr>
            </w:pPr>
            <w:r w:rsidRPr="000650ED">
              <w:rPr>
                <w:b/>
                <w:bCs/>
                <w:sz w:val="20"/>
              </w:rPr>
              <w:t>S</w:t>
            </w:r>
          </w:p>
        </w:tc>
        <w:tc>
          <w:tcPr>
            <w:tcW w:w="8220" w:type="dxa"/>
            <w:tcBorders>
              <w:top w:val="nil"/>
              <w:left w:val="nil"/>
              <w:bottom w:val="nil"/>
              <w:right w:val="single" w:sz="12" w:space="0" w:color="000080"/>
            </w:tcBorders>
          </w:tcPr>
          <w:p w14:paraId="7EF5D602" w14:textId="77777777" w:rsidR="0024348C" w:rsidRPr="000650ED" w:rsidRDefault="0024348C" w:rsidP="0076277F">
            <w:pPr>
              <w:spacing w:before="30" w:after="30"/>
              <w:jc w:val="left"/>
              <w:rPr>
                <w:sz w:val="20"/>
              </w:rPr>
            </w:pPr>
            <w:r w:rsidRPr="000650ED">
              <w:rPr>
                <w:sz w:val="20"/>
              </w:rPr>
              <w:t>Fixed-satellite service</w:t>
            </w:r>
          </w:p>
        </w:tc>
      </w:tr>
      <w:tr w:rsidR="0024348C" w:rsidRPr="000650ED" w14:paraId="783C9B79" w14:textId="77777777" w:rsidTr="00D02556">
        <w:tc>
          <w:tcPr>
            <w:tcW w:w="1140" w:type="dxa"/>
            <w:tcBorders>
              <w:top w:val="nil"/>
              <w:left w:val="single" w:sz="12" w:space="0" w:color="000080"/>
              <w:bottom w:val="nil"/>
              <w:right w:val="nil"/>
            </w:tcBorders>
          </w:tcPr>
          <w:p w14:paraId="3D9E3D3F" w14:textId="77777777" w:rsidR="0024348C" w:rsidRPr="000650ED" w:rsidRDefault="0024348C" w:rsidP="0076277F">
            <w:pPr>
              <w:spacing w:before="30" w:after="30"/>
              <w:ind w:left="57"/>
              <w:jc w:val="left"/>
              <w:rPr>
                <w:b/>
                <w:bCs/>
                <w:sz w:val="20"/>
              </w:rPr>
            </w:pPr>
            <w:r w:rsidRPr="000650ED">
              <w:rPr>
                <w:b/>
                <w:bCs/>
                <w:sz w:val="20"/>
              </w:rPr>
              <w:t>SA</w:t>
            </w:r>
          </w:p>
        </w:tc>
        <w:tc>
          <w:tcPr>
            <w:tcW w:w="8220" w:type="dxa"/>
            <w:tcBorders>
              <w:top w:val="nil"/>
              <w:left w:val="nil"/>
              <w:bottom w:val="nil"/>
              <w:right w:val="single" w:sz="12" w:space="0" w:color="000080"/>
            </w:tcBorders>
          </w:tcPr>
          <w:p w14:paraId="7AA071D9" w14:textId="77777777" w:rsidR="0024348C" w:rsidRPr="000650ED" w:rsidRDefault="0024348C" w:rsidP="0076277F">
            <w:pPr>
              <w:spacing w:before="30" w:after="30"/>
              <w:jc w:val="left"/>
              <w:rPr>
                <w:sz w:val="20"/>
              </w:rPr>
            </w:pPr>
            <w:r w:rsidRPr="000650ED">
              <w:rPr>
                <w:sz w:val="20"/>
              </w:rPr>
              <w:t>Space applications and meteorology</w:t>
            </w:r>
          </w:p>
        </w:tc>
      </w:tr>
      <w:tr w:rsidR="0024348C" w:rsidRPr="000650ED" w14:paraId="58B6E116" w14:textId="77777777" w:rsidTr="00D02556">
        <w:tc>
          <w:tcPr>
            <w:tcW w:w="1140" w:type="dxa"/>
            <w:tcBorders>
              <w:top w:val="nil"/>
              <w:left w:val="single" w:sz="12" w:space="0" w:color="000080"/>
              <w:bottom w:val="nil"/>
              <w:right w:val="nil"/>
            </w:tcBorders>
          </w:tcPr>
          <w:p w14:paraId="482564B9" w14:textId="77777777" w:rsidR="0024348C" w:rsidRPr="000650ED" w:rsidRDefault="0024348C" w:rsidP="0076277F">
            <w:pPr>
              <w:spacing w:before="30" w:after="30"/>
              <w:ind w:left="57"/>
              <w:jc w:val="left"/>
              <w:rPr>
                <w:b/>
                <w:bCs/>
                <w:sz w:val="20"/>
              </w:rPr>
            </w:pPr>
            <w:r w:rsidRPr="000650ED">
              <w:rPr>
                <w:b/>
                <w:bCs/>
                <w:sz w:val="20"/>
              </w:rPr>
              <w:t>SF</w:t>
            </w:r>
          </w:p>
        </w:tc>
        <w:tc>
          <w:tcPr>
            <w:tcW w:w="8220" w:type="dxa"/>
            <w:tcBorders>
              <w:top w:val="nil"/>
              <w:left w:val="nil"/>
              <w:bottom w:val="nil"/>
              <w:right w:val="single" w:sz="12" w:space="0" w:color="000080"/>
            </w:tcBorders>
          </w:tcPr>
          <w:p w14:paraId="5D95D91C" w14:textId="77777777" w:rsidR="0024348C" w:rsidRPr="000650ED" w:rsidRDefault="0024348C" w:rsidP="0076277F">
            <w:pPr>
              <w:spacing w:before="30" w:after="30"/>
              <w:jc w:val="left"/>
              <w:rPr>
                <w:sz w:val="20"/>
              </w:rPr>
            </w:pPr>
            <w:r w:rsidRPr="000650ED">
              <w:rPr>
                <w:sz w:val="20"/>
              </w:rPr>
              <w:t>Frequency sharing and coordination between fixed-satellite and fixed service systems</w:t>
            </w:r>
          </w:p>
        </w:tc>
      </w:tr>
      <w:tr w:rsidR="0024348C" w:rsidRPr="000650ED" w14:paraId="0E4F4904" w14:textId="77777777" w:rsidTr="00D02556">
        <w:tc>
          <w:tcPr>
            <w:tcW w:w="1140" w:type="dxa"/>
            <w:tcBorders>
              <w:top w:val="nil"/>
              <w:left w:val="single" w:sz="12" w:space="0" w:color="000080"/>
              <w:bottom w:val="nil"/>
              <w:right w:val="nil"/>
            </w:tcBorders>
          </w:tcPr>
          <w:p w14:paraId="7AE5E1A1" w14:textId="77777777" w:rsidR="0024348C" w:rsidRPr="000650ED" w:rsidRDefault="0024348C" w:rsidP="0076277F">
            <w:pPr>
              <w:spacing w:before="30" w:after="30"/>
              <w:ind w:left="57"/>
              <w:jc w:val="left"/>
              <w:rPr>
                <w:b/>
                <w:bCs/>
                <w:sz w:val="20"/>
              </w:rPr>
            </w:pPr>
            <w:r w:rsidRPr="000650ED">
              <w:rPr>
                <w:b/>
                <w:bCs/>
                <w:sz w:val="20"/>
              </w:rPr>
              <w:t>SM</w:t>
            </w:r>
          </w:p>
        </w:tc>
        <w:tc>
          <w:tcPr>
            <w:tcW w:w="8220" w:type="dxa"/>
            <w:tcBorders>
              <w:top w:val="nil"/>
              <w:left w:val="nil"/>
              <w:bottom w:val="nil"/>
              <w:right w:val="single" w:sz="12" w:space="0" w:color="000080"/>
            </w:tcBorders>
          </w:tcPr>
          <w:p w14:paraId="600DD91E" w14:textId="77777777" w:rsidR="0024348C" w:rsidRPr="000650ED" w:rsidRDefault="0024348C" w:rsidP="0076277F">
            <w:pPr>
              <w:spacing w:before="30" w:after="30"/>
              <w:jc w:val="left"/>
              <w:rPr>
                <w:sz w:val="20"/>
              </w:rPr>
            </w:pPr>
            <w:r w:rsidRPr="000650ED">
              <w:rPr>
                <w:sz w:val="20"/>
              </w:rPr>
              <w:t>Spectrum management</w:t>
            </w:r>
          </w:p>
        </w:tc>
      </w:tr>
      <w:tr w:rsidR="0024348C" w:rsidRPr="000650ED" w14:paraId="38BDD219" w14:textId="77777777" w:rsidTr="00D02556">
        <w:tc>
          <w:tcPr>
            <w:tcW w:w="1140" w:type="dxa"/>
            <w:tcBorders>
              <w:top w:val="nil"/>
              <w:left w:val="single" w:sz="12" w:space="0" w:color="000080"/>
              <w:bottom w:val="single" w:sz="12" w:space="0" w:color="000080"/>
              <w:right w:val="nil"/>
            </w:tcBorders>
          </w:tcPr>
          <w:p w14:paraId="12B0CE43" w14:textId="77777777" w:rsidR="0024348C" w:rsidRPr="000650ED" w:rsidRDefault="0024348C" w:rsidP="0076277F">
            <w:pPr>
              <w:spacing w:before="30" w:after="30"/>
              <w:ind w:left="57"/>
              <w:jc w:val="left"/>
              <w:rPr>
                <w:b/>
                <w:bCs/>
                <w:sz w:val="20"/>
              </w:rPr>
            </w:pPr>
            <w:r w:rsidRPr="000650ED">
              <w:rPr>
                <w:b/>
                <w:bCs/>
                <w:sz w:val="20"/>
              </w:rPr>
              <w:t>TF</w:t>
            </w:r>
          </w:p>
        </w:tc>
        <w:tc>
          <w:tcPr>
            <w:tcW w:w="8220" w:type="dxa"/>
            <w:tcBorders>
              <w:top w:val="nil"/>
              <w:left w:val="nil"/>
              <w:bottom w:val="single" w:sz="12" w:space="0" w:color="000080"/>
              <w:right w:val="single" w:sz="12" w:space="0" w:color="000080"/>
            </w:tcBorders>
          </w:tcPr>
          <w:p w14:paraId="23E58F79" w14:textId="77777777" w:rsidR="0024348C" w:rsidRPr="000650ED" w:rsidRDefault="0024348C" w:rsidP="0076277F">
            <w:pPr>
              <w:spacing w:before="30" w:after="180"/>
              <w:jc w:val="left"/>
              <w:rPr>
                <w:sz w:val="20"/>
              </w:rPr>
            </w:pPr>
            <w:r w:rsidRPr="000650ED">
              <w:rPr>
                <w:sz w:val="20"/>
              </w:rPr>
              <w:t>Time signals and frequency standards emissions</w:t>
            </w:r>
          </w:p>
        </w:tc>
      </w:tr>
    </w:tbl>
    <w:p w14:paraId="6531EB50" w14:textId="77777777" w:rsidR="0024348C" w:rsidRPr="000650ED" w:rsidRDefault="0024348C" w:rsidP="0024348C">
      <w:pPr>
        <w:spacing w:before="30" w:after="30"/>
        <w:jc w:val="center"/>
        <w:rPr>
          <w:sz w:val="20"/>
        </w:rPr>
      </w:pPr>
    </w:p>
    <w:tbl>
      <w:tblPr>
        <w:tblpPr w:leftFromText="180" w:rightFromText="180" w:vertAnchor="text" w:tblpX="-5771" w:tblpY="-4031"/>
        <w:tblW w:w="0" w:type="auto"/>
        <w:tblLook w:val="0000" w:firstRow="0" w:lastRow="0" w:firstColumn="0" w:lastColumn="0" w:noHBand="0" w:noVBand="0"/>
      </w:tblPr>
      <w:tblGrid>
        <w:gridCol w:w="720"/>
      </w:tblGrid>
      <w:tr w:rsidR="0024348C" w:rsidRPr="000650ED" w14:paraId="476A47ED" w14:textId="77777777" w:rsidTr="0076277F">
        <w:tc>
          <w:tcPr>
            <w:tcW w:w="720" w:type="dxa"/>
          </w:tcPr>
          <w:p w14:paraId="471D3AEC" w14:textId="77777777" w:rsidR="0024348C" w:rsidRPr="000650ED" w:rsidRDefault="0024348C" w:rsidP="0076277F">
            <w:pPr>
              <w:jc w:val="center"/>
              <w:rPr>
                <w:sz w:val="22"/>
              </w:rPr>
            </w:pPr>
          </w:p>
        </w:tc>
      </w:tr>
    </w:tbl>
    <w:p w14:paraId="535620EB" w14:textId="77777777" w:rsidR="0024348C" w:rsidRPr="000650ED" w:rsidRDefault="0024348C" w:rsidP="0024348C">
      <w:pPr>
        <w:spacing w:before="0"/>
        <w:jc w:val="center"/>
        <w:rPr>
          <w:sz w:val="22"/>
        </w:rPr>
      </w:pPr>
    </w:p>
    <w:tbl>
      <w:tblPr>
        <w:tblW w:w="5000" w:type="pct"/>
        <w:tblBorders>
          <w:top w:val="single" w:sz="12" w:space="0" w:color="000080"/>
          <w:left w:val="single" w:sz="12" w:space="0" w:color="000080"/>
          <w:bottom w:val="single" w:sz="12" w:space="0" w:color="000080"/>
          <w:right w:val="single" w:sz="12" w:space="0" w:color="000080"/>
          <w:insideH w:val="single" w:sz="4" w:space="0" w:color="auto"/>
          <w:insideV w:val="single" w:sz="4" w:space="0" w:color="auto"/>
        </w:tblBorders>
        <w:tblLook w:val="01E0" w:firstRow="1" w:lastRow="1" w:firstColumn="1" w:lastColumn="1" w:noHBand="0" w:noVBand="0"/>
      </w:tblPr>
      <w:tblGrid>
        <w:gridCol w:w="9609"/>
      </w:tblGrid>
      <w:tr w:rsidR="0024348C" w:rsidRPr="000650ED" w14:paraId="04559F04" w14:textId="77777777" w:rsidTr="0076277F">
        <w:tc>
          <w:tcPr>
            <w:tcW w:w="9360" w:type="dxa"/>
            <w:tcBorders>
              <w:top w:val="single" w:sz="12" w:space="0" w:color="000080"/>
              <w:left w:val="single" w:sz="12" w:space="0" w:color="000080"/>
              <w:bottom w:val="single" w:sz="12" w:space="0" w:color="000080"/>
              <w:right w:val="single" w:sz="12" w:space="0" w:color="000080"/>
            </w:tcBorders>
          </w:tcPr>
          <w:p w14:paraId="2A39BEB3" w14:textId="77777777" w:rsidR="0024348C" w:rsidRPr="000650ED" w:rsidRDefault="0024348C" w:rsidP="0076277F">
            <w:pPr>
              <w:spacing w:after="120"/>
              <w:rPr>
                <w:b/>
                <w:bCs/>
                <w:sz w:val="20"/>
              </w:rPr>
            </w:pPr>
            <w:r w:rsidRPr="000650ED">
              <w:rPr>
                <w:b/>
                <w:bCs/>
                <w:i/>
                <w:iCs/>
                <w:sz w:val="20"/>
              </w:rPr>
              <w:t>Note</w:t>
            </w:r>
            <w:r w:rsidRPr="000650ED">
              <w:rPr>
                <w:i/>
                <w:iCs/>
                <w:sz w:val="20"/>
              </w:rPr>
              <w:t>: This ITU-R Report was approved in English by the Study Group under the procedure detailed in Resolution ITU</w:t>
            </w:r>
            <w:r w:rsidRPr="000650ED">
              <w:rPr>
                <w:i/>
                <w:iCs/>
                <w:sz w:val="20"/>
              </w:rPr>
              <w:noBreakHyphen/>
              <w:t>R 1.</w:t>
            </w:r>
          </w:p>
        </w:tc>
      </w:tr>
    </w:tbl>
    <w:p w14:paraId="63C20297" w14:textId="77777777" w:rsidR="0024348C" w:rsidRPr="000650ED" w:rsidRDefault="0024348C" w:rsidP="0024348C">
      <w:pPr>
        <w:spacing w:before="0"/>
        <w:jc w:val="center"/>
        <w:rPr>
          <w:sz w:val="22"/>
        </w:rPr>
      </w:pPr>
    </w:p>
    <w:p w14:paraId="24EA4628" w14:textId="77777777" w:rsidR="0024348C" w:rsidRPr="000650ED" w:rsidRDefault="0024348C" w:rsidP="0024348C">
      <w:pPr>
        <w:spacing w:before="0"/>
        <w:jc w:val="right"/>
        <w:rPr>
          <w:i/>
          <w:iCs/>
          <w:sz w:val="20"/>
        </w:rPr>
      </w:pPr>
      <w:r w:rsidRPr="000650ED">
        <w:rPr>
          <w:i/>
          <w:iCs/>
          <w:sz w:val="20"/>
        </w:rPr>
        <w:t>Electronic Publication</w:t>
      </w:r>
    </w:p>
    <w:p w14:paraId="4A922434" w14:textId="29091D51" w:rsidR="0024348C" w:rsidRPr="000650ED" w:rsidRDefault="0024348C" w:rsidP="0024348C">
      <w:pPr>
        <w:spacing w:before="0"/>
        <w:jc w:val="right"/>
        <w:rPr>
          <w:sz w:val="20"/>
        </w:rPr>
      </w:pPr>
      <w:r w:rsidRPr="000650ED">
        <w:rPr>
          <w:sz w:val="20"/>
        </w:rPr>
        <w:t>Geneva, 202</w:t>
      </w:r>
      <w:r w:rsidR="00782170" w:rsidRPr="000650ED">
        <w:rPr>
          <w:sz w:val="20"/>
        </w:rPr>
        <w:t>6</w:t>
      </w:r>
    </w:p>
    <w:p w14:paraId="6383B728" w14:textId="6EC69BC1" w:rsidR="0024348C" w:rsidRPr="000650ED" w:rsidRDefault="0024348C" w:rsidP="0024348C">
      <w:pPr>
        <w:jc w:val="center"/>
        <w:rPr>
          <w:sz w:val="20"/>
        </w:rPr>
      </w:pPr>
      <w:r w:rsidRPr="000650ED">
        <w:rPr>
          <w:sz w:val="20"/>
        </w:rPr>
        <w:sym w:font="Symbol" w:char="00E3"/>
      </w:r>
      <w:r w:rsidRPr="000650ED">
        <w:rPr>
          <w:sz w:val="20"/>
        </w:rPr>
        <w:t xml:space="preserve"> ITU </w:t>
      </w:r>
      <w:bookmarkStart w:id="6" w:name="iiannee"/>
      <w:bookmarkEnd w:id="6"/>
      <w:r w:rsidRPr="000650ED">
        <w:rPr>
          <w:sz w:val="20"/>
        </w:rPr>
        <w:t>202</w:t>
      </w:r>
      <w:r w:rsidR="00782170" w:rsidRPr="000650ED">
        <w:rPr>
          <w:sz w:val="20"/>
        </w:rPr>
        <w:t>6</w:t>
      </w:r>
    </w:p>
    <w:p w14:paraId="4F165252" w14:textId="77777777" w:rsidR="0024348C" w:rsidRPr="000650ED" w:rsidRDefault="0024348C" w:rsidP="0024348C">
      <w:pPr>
        <w:rPr>
          <w:sz w:val="18"/>
          <w:szCs w:val="18"/>
        </w:rPr>
      </w:pPr>
      <w:r w:rsidRPr="000650ED">
        <w:rPr>
          <w:sz w:val="18"/>
          <w:szCs w:val="18"/>
        </w:rPr>
        <w:t>All rights reserved. No part of this publication may be reproduced, by any means whatsoever, without written permission of ITU.</w:t>
      </w:r>
    </w:p>
    <w:p w14:paraId="2660F6FF" w14:textId="77777777" w:rsidR="0024348C" w:rsidRPr="000650ED" w:rsidRDefault="0024348C" w:rsidP="0024348C">
      <w:pPr>
        <w:spacing w:before="160"/>
        <w:rPr>
          <w:i/>
          <w:sz w:val="20"/>
        </w:rPr>
        <w:sectPr w:rsidR="0024348C" w:rsidRPr="000650ED" w:rsidSect="002058CE">
          <w:headerReference w:type="even" r:id="rId16"/>
          <w:headerReference w:type="default" r:id="rId17"/>
          <w:pgSz w:w="11907" w:h="16834" w:code="9"/>
          <w:pgMar w:top="1418" w:right="1134" w:bottom="1134" w:left="1134" w:header="720" w:footer="482" w:gutter="0"/>
          <w:paperSrc w:first="15" w:other="15"/>
          <w:pgNumType w:fmt="lowerRoman" w:start="2"/>
          <w:cols w:space="720"/>
        </w:sectPr>
      </w:pPr>
    </w:p>
    <w:p w14:paraId="70F05AFE" w14:textId="5A1231B9" w:rsidR="0024348C" w:rsidRPr="000650ED" w:rsidRDefault="0024348C" w:rsidP="00DC6AE0">
      <w:pPr>
        <w:pStyle w:val="RecNo"/>
      </w:pPr>
      <w:bookmarkStart w:id="7" w:name="irecnoe"/>
      <w:bookmarkEnd w:id="7"/>
      <w:r w:rsidRPr="00DC6AE0">
        <w:lastRenderedPageBreak/>
        <w:t>REPORT</w:t>
      </w:r>
      <w:r w:rsidRPr="000650ED">
        <w:t xml:space="preserve">  </w:t>
      </w:r>
      <w:r w:rsidRPr="000650ED">
        <w:rPr>
          <w:rStyle w:val="href"/>
        </w:rPr>
        <w:t>ITU-R  P.2</w:t>
      </w:r>
      <w:r w:rsidR="002C72F6" w:rsidRPr="000650ED">
        <w:rPr>
          <w:rStyle w:val="href"/>
        </w:rPr>
        <w:t>402</w:t>
      </w:r>
      <w:r w:rsidRPr="000650ED">
        <w:rPr>
          <w:rStyle w:val="href"/>
        </w:rPr>
        <w:t>-</w:t>
      </w:r>
      <w:r w:rsidR="002C72F6" w:rsidRPr="000650ED">
        <w:rPr>
          <w:rStyle w:val="href"/>
        </w:rPr>
        <w:t>1</w:t>
      </w:r>
    </w:p>
    <w:p w14:paraId="3E8D4072" w14:textId="475E6182" w:rsidR="002B0118" w:rsidRPr="000650ED" w:rsidRDefault="002C72F6" w:rsidP="002B0118">
      <w:pPr>
        <w:pStyle w:val="Reptitle"/>
      </w:pPr>
      <w:r w:rsidRPr="000650ED">
        <w:t>A method to predict the statistics of clutter loss for Earth-space and aeronautical paths</w:t>
      </w:r>
    </w:p>
    <w:p w14:paraId="4BEE2A15" w14:textId="17102587" w:rsidR="002B0118" w:rsidRPr="000650ED" w:rsidRDefault="002B0118" w:rsidP="002B0118">
      <w:pPr>
        <w:pStyle w:val="Repdate"/>
      </w:pPr>
      <w:r w:rsidRPr="000650ED">
        <w:t>(2017-</w:t>
      </w:r>
      <w:r w:rsidR="00782170" w:rsidRPr="000650ED">
        <w:t>2026</w:t>
      </w:r>
      <w:r w:rsidRPr="000650ED">
        <w:t>)</w:t>
      </w:r>
    </w:p>
    <w:p w14:paraId="0AD14B36" w14:textId="77777777" w:rsidR="002B0118" w:rsidRPr="000650ED" w:rsidRDefault="002B0118" w:rsidP="002B0118">
      <w:pPr>
        <w:pStyle w:val="HeadingSum"/>
        <w:rPr>
          <w:lang w:val="en-GB"/>
        </w:rPr>
      </w:pPr>
      <w:r w:rsidRPr="000650ED">
        <w:rPr>
          <w:lang w:val="en-GB"/>
        </w:rPr>
        <w:t>Scope</w:t>
      </w:r>
    </w:p>
    <w:p w14:paraId="132A6450" w14:textId="5E1479FA" w:rsidR="002A3179" w:rsidRPr="00054722" w:rsidRDefault="002A3179" w:rsidP="00DC6AE0">
      <w:pPr>
        <w:pStyle w:val="Summary"/>
        <w:rPr>
          <w:lang w:val="en-GB"/>
        </w:rPr>
      </w:pPr>
      <w:r w:rsidRPr="00054722">
        <w:rPr>
          <w:lang w:val="en-GB"/>
        </w:rPr>
        <w:t xml:space="preserve">This Report describes stochastic methods for clutter losses and provides statistical distributions of clutter loss for reference environments. It also provides the background material for Recommendation </w:t>
      </w:r>
      <w:hyperlink r:id="rId18" w:history="1">
        <w:hyperlink r:id="rId19" w:history="1">
          <w:r w:rsidR="00E91E29" w:rsidRPr="00E91E29">
            <w:rPr>
              <w:rStyle w:val="Hyperlink"/>
              <w:color w:val="auto"/>
              <w:u w:val="none"/>
              <w:lang w:val="en-GB"/>
            </w:rPr>
            <w:t>ITU-R P.2108</w:t>
          </w:r>
        </w:hyperlink>
      </w:hyperlink>
      <w:r w:rsidRPr="00054722">
        <w:rPr>
          <w:lang w:val="en-GB"/>
        </w:rPr>
        <w:t xml:space="preserve">, </w:t>
      </w:r>
      <w:r w:rsidR="00D111FE" w:rsidRPr="00054722">
        <w:rPr>
          <w:lang w:val="en-GB"/>
        </w:rPr>
        <w:t>§ </w:t>
      </w:r>
      <w:r w:rsidRPr="00054722">
        <w:rPr>
          <w:lang w:val="en-GB"/>
        </w:rPr>
        <w:t>3.3 and a reference for future studies.</w:t>
      </w:r>
    </w:p>
    <w:p w14:paraId="1A3F1975" w14:textId="5C56FBEC" w:rsidR="002B0118" w:rsidRPr="00054722" w:rsidRDefault="002A3179" w:rsidP="00DC6AE0">
      <w:pPr>
        <w:pStyle w:val="Summary"/>
        <w:rPr>
          <w:szCs w:val="22"/>
          <w:lang w:val="en-GB"/>
        </w:rPr>
      </w:pPr>
      <w:r w:rsidRPr="00054722">
        <w:rPr>
          <w:lang w:val="en-GB"/>
        </w:rPr>
        <w:t>It is organized in two chapters. Chapter 1 introduces the description of the physical process of the clutter loss, its stochastic aspects and defines the framework for its statistical modelling. Chapter 2 provides a stochastic model that can be used to generate distributions of clutter loss using as input a statistical description of the clutter environment.</w:t>
      </w:r>
    </w:p>
    <w:p w14:paraId="4A11FD4E" w14:textId="77777777" w:rsidR="002B0118" w:rsidRPr="000650ED" w:rsidRDefault="002B0118" w:rsidP="00DC6AE0">
      <w:pPr>
        <w:spacing w:before="480"/>
        <w:jc w:val="center"/>
        <w:rPr>
          <w:szCs w:val="24"/>
        </w:rPr>
      </w:pPr>
      <w:r w:rsidRPr="000650ED">
        <w:rPr>
          <w:szCs w:val="24"/>
        </w:rPr>
        <w:t>TABLE OF CONTENTS</w:t>
      </w:r>
    </w:p>
    <w:p w14:paraId="2F2F67A4" w14:textId="2E9B467A" w:rsidR="002B0118" w:rsidRPr="000650ED" w:rsidRDefault="002B0118" w:rsidP="00DC6AE0">
      <w:pPr>
        <w:pStyle w:val="toc0"/>
        <w:tabs>
          <w:tab w:val="right" w:pos="9639"/>
        </w:tabs>
      </w:pPr>
      <w:r w:rsidRPr="000650ED">
        <w:tab/>
        <w:t>Page</w:t>
      </w:r>
    </w:p>
    <w:bookmarkStart w:id="8" w:name="_Toc328486748"/>
    <w:bookmarkStart w:id="9" w:name="_Toc418099135"/>
    <w:bookmarkStart w:id="10" w:name="_Toc454839619"/>
    <w:bookmarkStart w:id="11" w:name="_Toc454876562"/>
    <w:bookmarkStart w:id="12" w:name="_Toc482349251"/>
    <w:p w14:paraId="55EB13A4" w14:textId="05C115CA" w:rsidR="00962471" w:rsidRDefault="00F5416C" w:rsidP="00962471">
      <w:pPr>
        <w:pStyle w:val="TOC1"/>
        <w:rPr>
          <w:rFonts w:asciiTheme="minorHAnsi" w:eastAsiaTheme="minorEastAsia" w:hAnsiTheme="minorHAnsi" w:cstheme="minorBidi"/>
          <w:noProof/>
          <w:kern w:val="2"/>
          <w:szCs w:val="24"/>
          <w:lang w:val="en-GB" w:eastAsia="en-GB"/>
          <w14:ligatures w14:val="standardContextual"/>
        </w:rPr>
      </w:pPr>
      <w:r>
        <w:fldChar w:fldCharType="begin"/>
      </w:r>
      <w:r>
        <w:instrText xml:space="preserve"> TOC \h \z \t "Heading 1,1,Heading 2,2,Annex_NoTitle,1,Appendix_NoTitle,1,Chap_No,1,Chap_title,1" </w:instrText>
      </w:r>
      <w:r>
        <w:fldChar w:fldCharType="separate"/>
      </w:r>
      <w:hyperlink w:anchor="_Toc239670631" w:history="1">
        <w:r w:rsidR="00962471" w:rsidRPr="008A2528">
          <w:rPr>
            <w:rStyle w:val="Hyperlink"/>
            <w:noProof/>
          </w:rPr>
          <w:t>CHAPTER 1</w:t>
        </w:r>
      </w:hyperlink>
      <w:r w:rsidR="00962471" w:rsidRPr="00962471">
        <w:rPr>
          <w:rStyle w:val="Hyperlink"/>
          <w:noProof/>
          <w:color w:val="auto"/>
          <w:u w:val="none"/>
        </w:rPr>
        <w:t xml:space="preserve"> – </w:t>
      </w:r>
      <w:hyperlink w:anchor="_Toc239670632" w:history="1">
        <w:r w:rsidR="00962471" w:rsidRPr="008A2528">
          <w:rPr>
            <w:rStyle w:val="Hyperlink"/>
            <w:noProof/>
          </w:rPr>
          <w:t>General description of the clutter loss along Earth-space paths</w:t>
        </w:r>
        <w:r w:rsidR="00962471">
          <w:rPr>
            <w:rStyle w:val="Hyperlink"/>
            <w:noProof/>
          </w:rPr>
          <w:tab/>
        </w:r>
        <w:r w:rsidR="00962471">
          <w:rPr>
            <w:noProof/>
            <w:webHidden/>
          </w:rPr>
          <w:tab/>
        </w:r>
        <w:r w:rsidR="00962471">
          <w:rPr>
            <w:noProof/>
            <w:webHidden/>
          </w:rPr>
          <w:fldChar w:fldCharType="begin"/>
        </w:r>
        <w:r w:rsidR="00962471">
          <w:rPr>
            <w:noProof/>
            <w:webHidden/>
          </w:rPr>
          <w:instrText xml:space="preserve"> PAGEREF _Toc239670632 \h </w:instrText>
        </w:r>
        <w:r w:rsidR="00962471">
          <w:rPr>
            <w:noProof/>
            <w:webHidden/>
          </w:rPr>
        </w:r>
        <w:r w:rsidR="00962471">
          <w:rPr>
            <w:noProof/>
            <w:webHidden/>
          </w:rPr>
          <w:fldChar w:fldCharType="separate"/>
        </w:r>
        <w:r w:rsidR="00E511D1">
          <w:rPr>
            <w:noProof/>
            <w:webHidden/>
          </w:rPr>
          <w:t>3</w:t>
        </w:r>
        <w:r w:rsidR="00962471">
          <w:rPr>
            <w:noProof/>
            <w:webHidden/>
          </w:rPr>
          <w:fldChar w:fldCharType="end"/>
        </w:r>
      </w:hyperlink>
    </w:p>
    <w:p w14:paraId="365D6FFE" w14:textId="691DD598" w:rsidR="00962471" w:rsidRDefault="00962471">
      <w:pPr>
        <w:pStyle w:val="TOC1"/>
        <w:rPr>
          <w:rFonts w:asciiTheme="minorHAnsi" w:eastAsiaTheme="minorEastAsia" w:hAnsiTheme="minorHAnsi" w:cstheme="minorBidi"/>
          <w:noProof/>
          <w:kern w:val="2"/>
          <w:szCs w:val="24"/>
          <w:lang w:val="en-GB" w:eastAsia="en-GB"/>
          <w14:ligatures w14:val="standardContextual"/>
        </w:rPr>
      </w:pPr>
      <w:hyperlink w:anchor="_Toc239670633" w:history="1">
        <w:r w:rsidRPr="008A2528">
          <w:rPr>
            <w:rStyle w:val="Hyperlink"/>
            <w:noProof/>
          </w:rPr>
          <w:t>1</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Introduction and assumptions</w:t>
        </w:r>
        <w:r>
          <w:rPr>
            <w:noProof/>
            <w:webHidden/>
          </w:rPr>
          <w:tab/>
        </w:r>
        <w:r>
          <w:rPr>
            <w:noProof/>
            <w:webHidden/>
          </w:rPr>
          <w:tab/>
        </w:r>
        <w:r>
          <w:rPr>
            <w:noProof/>
            <w:webHidden/>
          </w:rPr>
          <w:fldChar w:fldCharType="begin"/>
        </w:r>
        <w:r>
          <w:rPr>
            <w:noProof/>
            <w:webHidden/>
          </w:rPr>
          <w:instrText xml:space="preserve"> PAGEREF _Toc239670633 \h </w:instrText>
        </w:r>
        <w:r>
          <w:rPr>
            <w:noProof/>
            <w:webHidden/>
          </w:rPr>
        </w:r>
        <w:r>
          <w:rPr>
            <w:noProof/>
            <w:webHidden/>
          </w:rPr>
          <w:fldChar w:fldCharType="separate"/>
        </w:r>
        <w:r w:rsidR="00E511D1">
          <w:rPr>
            <w:noProof/>
            <w:webHidden/>
          </w:rPr>
          <w:t>3</w:t>
        </w:r>
        <w:r>
          <w:rPr>
            <w:noProof/>
            <w:webHidden/>
          </w:rPr>
          <w:fldChar w:fldCharType="end"/>
        </w:r>
      </w:hyperlink>
    </w:p>
    <w:p w14:paraId="399E2EF4" w14:textId="48345F39" w:rsidR="00962471" w:rsidRDefault="00962471">
      <w:pPr>
        <w:pStyle w:val="TOC1"/>
        <w:rPr>
          <w:rFonts w:asciiTheme="minorHAnsi" w:eastAsiaTheme="minorEastAsia" w:hAnsiTheme="minorHAnsi" w:cstheme="minorBidi"/>
          <w:noProof/>
          <w:kern w:val="2"/>
          <w:szCs w:val="24"/>
          <w:lang w:val="en-GB" w:eastAsia="en-GB"/>
          <w14:ligatures w14:val="standardContextual"/>
        </w:rPr>
      </w:pPr>
      <w:hyperlink w:anchor="_Toc239670634" w:history="1">
        <w:r w:rsidRPr="008A2528">
          <w:rPr>
            <w:rStyle w:val="Hyperlink"/>
            <w:noProof/>
          </w:rPr>
          <w:t>2</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Calculation of the power towards the station in space due to clutter</w:t>
        </w:r>
        <w:r>
          <w:rPr>
            <w:rStyle w:val="Hyperlink"/>
            <w:noProof/>
          </w:rPr>
          <w:tab/>
        </w:r>
        <w:r>
          <w:rPr>
            <w:noProof/>
            <w:webHidden/>
          </w:rPr>
          <w:tab/>
        </w:r>
        <w:r>
          <w:rPr>
            <w:noProof/>
            <w:webHidden/>
          </w:rPr>
          <w:fldChar w:fldCharType="begin"/>
        </w:r>
        <w:r>
          <w:rPr>
            <w:noProof/>
            <w:webHidden/>
          </w:rPr>
          <w:instrText xml:space="preserve"> PAGEREF _Toc239670634 \h </w:instrText>
        </w:r>
        <w:r>
          <w:rPr>
            <w:noProof/>
            <w:webHidden/>
          </w:rPr>
        </w:r>
        <w:r>
          <w:rPr>
            <w:noProof/>
            <w:webHidden/>
          </w:rPr>
          <w:fldChar w:fldCharType="separate"/>
        </w:r>
        <w:r w:rsidR="00E511D1">
          <w:rPr>
            <w:noProof/>
            <w:webHidden/>
          </w:rPr>
          <w:t>6</w:t>
        </w:r>
        <w:r>
          <w:rPr>
            <w:noProof/>
            <w:webHidden/>
          </w:rPr>
          <w:fldChar w:fldCharType="end"/>
        </w:r>
      </w:hyperlink>
    </w:p>
    <w:p w14:paraId="047C0BA7" w14:textId="12EF34BB"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35" w:history="1">
        <w:r w:rsidRPr="008A2528">
          <w:rPr>
            <w:rStyle w:val="Hyperlink"/>
            <w:noProof/>
          </w:rPr>
          <w:t>2.1</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Isotropic antenna case</w:t>
        </w:r>
        <w:r>
          <w:rPr>
            <w:noProof/>
            <w:webHidden/>
          </w:rPr>
          <w:tab/>
        </w:r>
        <w:r>
          <w:rPr>
            <w:noProof/>
            <w:webHidden/>
          </w:rPr>
          <w:tab/>
        </w:r>
        <w:r>
          <w:rPr>
            <w:noProof/>
            <w:webHidden/>
          </w:rPr>
          <w:fldChar w:fldCharType="begin"/>
        </w:r>
        <w:r>
          <w:rPr>
            <w:noProof/>
            <w:webHidden/>
          </w:rPr>
          <w:instrText xml:space="preserve"> PAGEREF _Toc239670635 \h </w:instrText>
        </w:r>
        <w:r>
          <w:rPr>
            <w:noProof/>
            <w:webHidden/>
          </w:rPr>
        </w:r>
        <w:r>
          <w:rPr>
            <w:noProof/>
            <w:webHidden/>
          </w:rPr>
          <w:fldChar w:fldCharType="separate"/>
        </w:r>
        <w:r w:rsidR="00E511D1">
          <w:rPr>
            <w:noProof/>
            <w:webHidden/>
          </w:rPr>
          <w:t>7</w:t>
        </w:r>
        <w:r>
          <w:rPr>
            <w:noProof/>
            <w:webHidden/>
          </w:rPr>
          <w:fldChar w:fldCharType="end"/>
        </w:r>
      </w:hyperlink>
    </w:p>
    <w:p w14:paraId="25D7C44F" w14:textId="1C91B2F6"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36" w:history="1">
        <w:r w:rsidRPr="008A2528">
          <w:rPr>
            <w:rStyle w:val="Hyperlink"/>
            <w:noProof/>
          </w:rPr>
          <w:t>2.2</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Directional antenna case</w:t>
        </w:r>
        <w:r>
          <w:rPr>
            <w:noProof/>
            <w:webHidden/>
          </w:rPr>
          <w:tab/>
        </w:r>
        <w:r>
          <w:rPr>
            <w:noProof/>
            <w:webHidden/>
          </w:rPr>
          <w:tab/>
        </w:r>
        <w:r>
          <w:rPr>
            <w:noProof/>
            <w:webHidden/>
          </w:rPr>
          <w:fldChar w:fldCharType="begin"/>
        </w:r>
        <w:r>
          <w:rPr>
            <w:noProof/>
            <w:webHidden/>
          </w:rPr>
          <w:instrText xml:space="preserve"> PAGEREF _Toc239670636 \h </w:instrText>
        </w:r>
        <w:r>
          <w:rPr>
            <w:noProof/>
            <w:webHidden/>
          </w:rPr>
        </w:r>
        <w:r>
          <w:rPr>
            <w:noProof/>
            <w:webHidden/>
          </w:rPr>
          <w:fldChar w:fldCharType="separate"/>
        </w:r>
        <w:r w:rsidR="00E511D1">
          <w:rPr>
            <w:noProof/>
            <w:webHidden/>
          </w:rPr>
          <w:t>9</w:t>
        </w:r>
        <w:r>
          <w:rPr>
            <w:noProof/>
            <w:webHidden/>
          </w:rPr>
          <w:fldChar w:fldCharType="end"/>
        </w:r>
      </w:hyperlink>
    </w:p>
    <w:p w14:paraId="6192DED8" w14:textId="1F0F65F3" w:rsidR="00962471" w:rsidRDefault="00962471">
      <w:pPr>
        <w:pStyle w:val="TOC1"/>
        <w:rPr>
          <w:rFonts w:asciiTheme="minorHAnsi" w:eastAsiaTheme="minorEastAsia" w:hAnsiTheme="minorHAnsi" w:cstheme="minorBidi"/>
          <w:noProof/>
          <w:kern w:val="2"/>
          <w:szCs w:val="24"/>
          <w:lang w:val="en-GB" w:eastAsia="en-GB"/>
          <w14:ligatures w14:val="standardContextual"/>
        </w:rPr>
      </w:pPr>
      <w:hyperlink w:anchor="_Toc239670637" w:history="1">
        <w:r w:rsidRPr="008A2528">
          <w:rPr>
            <w:rStyle w:val="Hyperlink"/>
            <w:noProof/>
          </w:rPr>
          <w:t>3</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Analysis of clutter loss as a stochastic variable</w:t>
        </w:r>
        <w:r>
          <w:rPr>
            <w:noProof/>
            <w:webHidden/>
          </w:rPr>
          <w:tab/>
        </w:r>
        <w:r>
          <w:rPr>
            <w:noProof/>
            <w:webHidden/>
          </w:rPr>
          <w:tab/>
        </w:r>
        <w:r>
          <w:rPr>
            <w:noProof/>
            <w:webHidden/>
          </w:rPr>
          <w:fldChar w:fldCharType="begin"/>
        </w:r>
        <w:r>
          <w:rPr>
            <w:noProof/>
            <w:webHidden/>
          </w:rPr>
          <w:instrText xml:space="preserve"> PAGEREF _Toc239670637 \h </w:instrText>
        </w:r>
        <w:r>
          <w:rPr>
            <w:noProof/>
            <w:webHidden/>
          </w:rPr>
        </w:r>
        <w:r>
          <w:rPr>
            <w:noProof/>
            <w:webHidden/>
          </w:rPr>
          <w:fldChar w:fldCharType="separate"/>
        </w:r>
        <w:r w:rsidR="00E511D1">
          <w:rPr>
            <w:noProof/>
            <w:webHidden/>
          </w:rPr>
          <w:t>10</w:t>
        </w:r>
        <w:r>
          <w:rPr>
            <w:noProof/>
            <w:webHidden/>
          </w:rPr>
          <w:fldChar w:fldCharType="end"/>
        </w:r>
      </w:hyperlink>
    </w:p>
    <w:p w14:paraId="5A7BDDA2" w14:textId="31179F4A"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38" w:history="1">
        <w:r w:rsidRPr="008A2528">
          <w:rPr>
            <w:rStyle w:val="Hyperlink"/>
            <w:noProof/>
          </w:rPr>
          <w:t>3.1</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Classification of the link according to the line-of-sight condition</w:t>
        </w:r>
        <w:r>
          <w:rPr>
            <w:noProof/>
            <w:webHidden/>
          </w:rPr>
          <w:tab/>
        </w:r>
        <w:r>
          <w:rPr>
            <w:noProof/>
            <w:webHidden/>
          </w:rPr>
          <w:tab/>
        </w:r>
        <w:r>
          <w:rPr>
            <w:noProof/>
            <w:webHidden/>
          </w:rPr>
          <w:fldChar w:fldCharType="begin"/>
        </w:r>
        <w:r>
          <w:rPr>
            <w:noProof/>
            <w:webHidden/>
          </w:rPr>
          <w:instrText xml:space="preserve"> PAGEREF _Toc239670638 \h </w:instrText>
        </w:r>
        <w:r>
          <w:rPr>
            <w:noProof/>
            <w:webHidden/>
          </w:rPr>
        </w:r>
        <w:r>
          <w:rPr>
            <w:noProof/>
            <w:webHidden/>
          </w:rPr>
          <w:fldChar w:fldCharType="separate"/>
        </w:r>
        <w:r w:rsidR="00E511D1">
          <w:rPr>
            <w:noProof/>
            <w:webHidden/>
          </w:rPr>
          <w:t>12</w:t>
        </w:r>
        <w:r>
          <w:rPr>
            <w:noProof/>
            <w:webHidden/>
          </w:rPr>
          <w:fldChar w:fldCharType="end"/>
        </w:r>
      </w:hyperlink>
    </w:p>
    <w:p w14:paraId="5CF26F89" w14:textId="1E4F56EA" w:rsidR="00962471" w:rsidRDefault="00962471">
      <w:pPr>
        <w:pStyle w:val="TOC1"/>
        <w:rPr>
          <w:rFonts w:asciiTheme="minorHAnsi" w:eastAsiaTheme="minorEastAsia" w:hAnsiTheme="minorHAnsi" w:cstheme="minorBidi"/>
          <w:noProof/>
          <w:kern w:val="2"/>
          <w:szCs w:val="24"/>
          <w:lang w:val="en-GB" w:eastAsia="en-GB"/>
          <w14:ligatures w14:val="standardContextual"/>
        </w:rPr>
      </w:pPr>
      <w:hyperlink w:anchor="_Toc239670639" w:history="1">
        <w:r w:rsidRPr="008A2528">
          <w:rPr>
            <w:rStyle w:val="Hyperlink"/>
            <w:noProof/>
          </w:rPr>
          <w:t>4</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Ray launching stochastic methods for clutter loss distribution</w:t>
        </w:r>
        <w:r>
          <w:rPr>
            <w:noProof/>
            <w:webHidden/>
          </w:rPr>
          <w:tab/>
        </w:r>
        <w:r>
          <w:rPr>
            <w:noProof/>
            <w:webHidden/>
          </w:rPr>
          <w:tab/>
        </w:r>
        <w:r>
          <w:rPr>
            <w:noProof/>
            <w:webHidden/>
          </w:rPr>
          <w:fldChar w:fldCharType="begin"/>
        </w:r>
        <w:r>
          <w:rPr>
            <w:noProof/>
            <w:webHidden/>
          </w:rPr>
          <w:instrText xml:space="preserve"> PAGEREF _Toc239670639 \h </w:instrText>
        </w:r>
        <w:r>
          <w:rPr>
            <w:noProof/>
            <w:webHidden/>
          </w:rPr>
        </w:r>
        <w:r>
          <w:rPr>
            <w:noProof/>
            <w:webHidden/>
          </w:rPr>
          <w:fldChar w:fldCharType="separate"/>
        </w:r>
        <w:r w:rsidR="00E511D1">
          <w:rPr>
            <w:noProof/>
            <w:webHidden/>
          </w:rPr>
          <w:t>12</w:t>
        </w:r>
        <w:r>
          <w:rPr>
            <w:noProof/>
            <w:webHidden/>
          </w:rPr>
          <w:fldChar w:fldCharType="end"/>
        </w:r>
      </w:hyperlink>
    </w:p>
    <w:p w14:paraId="5BADB2E2" w14:textId="134AD23D"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40" w:history="1">
        <w:r w:rsidRPr="008A2528">
          <w:rPr>
            <w:rStyle w:val="Hyperlink"/>
            <w:noProof/>
          </w:rPr>
          <w:t>4.1</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 xml:space="preserve">Method in Report </w:t>
        </w:r>
        <w:r w:rsidRPr="008A2528">
          <w:rPr>
            <w:rStyle w:val="Hyperlink"/>
            <w:bCs/>
            <w:noProof/>
          </w:rPr>
          <w:t>ITU-R P.2402</w:t>
        </w:r>
        <w:r>
          <w:rPr>
            <w:noProof/>
            <w:webHidden/>
          </w:rPr>
          <w:tab/>
        </w:r>
        <w:r>
          <w:rPr>
            <w:noProof/>
            <w:webHidden/>
          </w:rPr>
          <w:tab/>
        </w:r>
        <w:r>
          <w:rPr>
            <w:noProof/>
            <w:webHidden/>
          </w:rPr>
          <w:fldChar w:fldCharType="begin"/>
        </w:r>
        <w:r>
          <w:rPr>
            <w:noProof/>
            <w:webHidden/>
          </w:rPr>
          <w:instrText xml:space="preserve"> PAGEREF _Toc239670640 \h </w:instrText>
        </w:r>
        <w:r>
          <w:rPr>
            <w:noProof/>
            <w:webHidden/>
          </w:rPr>
        </w:r>
        <w:r>
          <w:rPr>
            <w:noProof/>
            <w:webHidden/>
          </w:rPr>
          <w:fldChar w:fldCharType="separate"/>
        </w:r>
        <w:r w:rsidR="00E511D1">
          <w:rPr>
            <w:noProof/>
            <w:webHidden/>
          </w:rPr>
          <w:t>14</w:t>
        </w:r>
        <w:r>
          <w:rPr>
            <w:noProof/>
            <w:webHidden/>
          </w:rPr>
          <w:fldChar w:fldCharType="end"/>
        </w:r>
      </w:hyperlink>
    </w:p>
    <w:p w14:paraId="31B47952" w14:textId="235BDF70"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41" w:history="1">
        <w:r w:rsidRPr="008A2528">
          <w:rPr>
            <w:rStyle w:val="Hyperlink"/>
            <w:noProof/>
          </w:rPr>
          <w:t>4.2</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Method in Chapter 2 of this Report</w:t>
        </w:r>
        <w:r>
          <w:rPr>
            <w:noProof/>
            <w:webHidden/>
          </w:rPr>
          <w:tab/>
        </w:r>
        <w:r>
          <w:rPr>
            <w:noProof/>
            <w:webHidden/>
          </w:rPr>
          <w:tab/>
        </w:r>
        <w:r>
          <w:rPr>
            <w:noProof/>
            <w:webHidden/>
          </w:rPr>
          <w:fldChar w:fldCharType="begin"/>
        </w:r>
        <w:r>
          <w:rPr>
            <w:noProof/>
            <w:webHidden/>
          </w:rPr>
          <w:instrText xml:space="preserve"> PAGEREF _Toc239670641 \h </w:instrText>
        </w:r>
        <w:r>
          <w:rPr>
            <w:noProof/>
            <w:webHidden/>
          </w:rPr>
        </w:r>
        <w:r>
          <w:rPr>
            <w:noProof/>
            <w:webHidden/>
          </w:rPr>
          <w:fldChar w:fldCharType="separate"/>
        </w:r>
        <w:r w:rsidR="00E511D1">
          <w:rPr>
            <w:noProof/>
            <w:webHidden/>
          </w:rPr>
          <w:t>15</w:t>
        </w:r>
        <w:r>
          <w:rPr>
            <w:noProof/>
            <w:webHidden/>
          </w:rPr>
          <w:fldChar w:fldCharType="end"/>
        </w:r>
      </w:hyperlink>
    </w:p>
    <w:p w14:paraId="739F03DF" w14:textId="4FB705CC"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42" w:history="1">
        <w:r w:rsidRPr="008A2528">
          <w:rPr>
            <w:rStyle w:val="Hyperlink"/>
            <w:noProof/>
          </w:rPr>
          <w:t>4.3</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Univ. of Vigo four ray stochastic method</w:t>
        </w:r>
        <w:r>
          <w:rPr>
            <w:noProof/>
            <w:webHidden/>
          </w:rPr>
          <w:tab/>
        </w:r>
        <w:r>
          <w:rPr>
            <w:noProof/>
            <w:webHidden/>
          </w:rPr>
          <w:tab/>
        </w:r>
        <w:r>
          <w:rPr>
            <w:noProof/>
            <w:webHidden/>
          </w:rPr>
          <w:fldChar w:fldCharType="begin"/>
        </w:r>
        <w:r>
          <w:rPr>
            <w:noProof/>
            <w:webHidden/>
          </w:rPr>
          <w:instrText xml:space="preserve"> PAGEREF _Toc239670642 \h </w:instrText>
        </w:r>
        <w:r>
          <w:rPr>
            <w:noProof/>
            <w:webHidden/>
          </w:rPr>
        </w:r>
        <w:r>
          <w:rPr>
            <w:noProof/>
            <w:webHidden/>
          </w:rPr>
          <w:fldChar w:fldCharType="separate"/>
        </w:r>
        <w:r w:rsidR="00E511D1">
          <w:rPr>
            <w:noProof/>
            <w:webHidden/>
          </w:rPr>
          <w:t>17</w:t>
        </w:r>
        <w:r>
          <w:rPr>
            <w:noProof/>
            <w:webHidden/>
          </w:rPr>
          <w:fldChar w:fldCharType="end"/>
        </w:r>
      </w:hyperlink>
    </w:p>
    <w:p w14:paraId="36646DFC" w14:textId="6B1E2A77" w:rsidR="00962471" w:rsidRDefault="00962471">
      <w:pPr>
        <w:pStyle w:val="TOC1"/>
        <w:rPr>
          <w:rFonts w:asciiTheme="minorHAnsi" w:eastAsiaTheme="minorEastAsia" w:hAnsiTheme="minorHAnsi" w:cstheme="minorBidi"/>
          <w:noProof/>
          <w:kern w:val="2"/>
          <w:szCs w:val="24"/>
          <w:lang w:val="en-GB" w:eastAsia="en-GB"/>
          <w14:ligatures w14:val="standardContextual"/>
        </w:rPr>
      </w:pPr>
      <w:hyperlink w:anchor="_Toc239670643" w:history="1">
        <w:r w:rsidRPr="008A2528">
          <w:rPr>
            <w:rStyle w:val="Hyperlink"/>
            <w:noProof/>
          </w:rPr>
          <w:t>5</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Ray-tracing stochastic model for clutter loss distribution</w:t>
        </w:r>
        <w:r>
          <w:rPr>
            <w:noProof/>
            <w:webHidden/>
          </w:rPr>
          <w:tab/>
        </w:r>
        <w:r>
          <w:rPr>
            <w:noProof/>
            <w:webHidden/>
          </w:rPr>
          <w:tab/>
        </w:r>
        <w:r>
          <w:rPr>
            <w:noProof/>
            <w:webHidden/>
          </w:rPr>
          <w:fldChar w:fldCharType="begin"/>
        </w:r>
        <w:r>
          <w:rPr>
            <w:noProof/>
            <w:webHidden/>
          </w:rPr>
          <w:instrText xml:space="preserve"> PAGEREF _Toc239670643 \h </w:instrText>
        </w:r>
        <w:r>
          <w:rPr>
            <w:noProof/>
            <w:webHidden/>
          </w:rPr>
        </w:r>
        <w:r>
          <w:rPr>
            <w:noProof/>
            <w:webHidden/>
          </w:rPr>
          <w:fldChar w:fldCharType="separate"/>
        </w:r>
        <w:r w:rsidR="00E511D1">
          <w:rPr>
            <w:noProof/>
            <w:webHidden/>
          </w:rPr>
          <w:t>18</w:t>
        </w:r>
        <w:r>
          <w:rPr>
            <w:noProof/>
            <w:webHidden/>
          </w:rPr>
          <w:fldChar w:fldCharType="end"/>
        </w:r>
      </w:hyperlink>
    </w:p>
    <w:p w14:paraId="45DC2CA5" w14:textId="386E71A5"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44" w:history="1">
        <w:r w:rsidRPr="008A2528">
          <w:rPr>
            <w:rStyle w:val="Hyperlink"/>
            <w:noProof/>
          </w:rPr>
          <w:t>5.1</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Description of the models used for Recommendation ITU-R P.2108</w:t>
        </w:r>
        <w:r>
          <w:rPr>
            <w:rStyle w:val="Hyperlink"/>
            <w:noProof/>
          </w:rPr>
          <w:tab/>
        </w:r>
        <w:r>
          <w:rPr>
            <w:noProof/>
            <w:webHidden/>
          </w:rPr>
          <w:tab/>
        </w:r>
        <w:r>
          <w:rPr>
            <w:noProof/>
            <w:webHidden/>
          </w:rPr>
          <w:fldChar w:fldCharType="begin"/>
        </w:r>
        <w:r>
          <w:rPr>
            <w:noProof/>
            <w:webHidden/>
          </w:rPr>
          <w:instrText xml:space="preserve"> PAGEREF _Toc239670644 \h </w:instrText>
        </w:r>
        <w:r>
          <w:rPr>
            <w:noProof/>
            <w:webHidden/>
          </w:rPr>
        </w:r>
        <w:r>
          <w:rPr>
            <w:noProof/>
            <w:webHidden/>
          </w:rPr>
          <w:fldChar w:fldCharType="separate"/>
        </w:r>
        <w:r w:rsidR="00E511D1">
          <w:rPr>
            <w:noProof/>
            <w:webHidden/>
          </w:rPr>
          <w:t>18</w:t>
        </w:r>
        <w:r>
          <w:rPr>
            <w:noProof/>
            <w:webHidden/>
          </w:rPr>
          <w:fldChar w:fldCharType="end"/>
        </w:r>
      </w:hyperlink>
    </w:p>
    <w:p w14:paraId="2AA99673" w14:textId="712043D0"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45" w:history="1">
        <w:r w:rsidRPr="008A2528">
          <w:rPr>
            <w:rStyle w:val="Hyperlink"/>
            <w:noProof/>
          </w:rPr>
          <w:t>5.2</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Use of ray-tracing statistical model with directional antennas</w:t>
        </w:r>
        <w:r>
          <w:rPr>
            <w:noProof/>
            <w:webHidden/>
          </w:rPr>
          <w:tab/>
        </w:r>
        <w:r>
          <w:rPr>
            <w:noProof/>
            <w:webHidden/>
          </w:rPr>
          <w:tab/>
        </w:r>
        <w:r>
          <w:rPr>
            <w:noProof/>
            <w:webHidden/>
          </w:rPr>
          <w:fldChar w:fldCharType="begin"/>
        </w:r>
        <w:r>
          <w:rPr>
            <w:noProof/>
            <w:webHidden/>
          </w:rPr>
          <w:instrText xml:space="preserve"> PAGEREF _Toc239670645 \h </w:instrText>
        </w:r>
        <w:r>
          <w:rPr>
            <w:noProof/>
            <w:webHidden/>
          </w:rPr>
        </w:r>
        <w:r>
          <w:rPr>
            <w:noProof/>
            <w:webHidden/>
          </w:rPr>
          <w:fldChar w:fldCharType="separate"/>
        </w:r>
        <w:r w:rsidR="00E511D1">
          <w:rPr>
            <w:noProof/>
            <w:webHidden/>
          </w:rPr>
          <w:t>19</w:t>
        </w:r>
        <w:r>
          <w:rPr>
            <w:noProof/>
            <w:webHidden/>
          </w:rPr>
          <w:fldChar w:fldCharType="end"/>
        </w:r>
      </w:hyperlink>
    </w:p>
    <w:p w14:paraId="08CFE92E" w14:textId="22925BE4" w:rsidR="00962471" w:rsidRPr="00962471" w:rsidRDefault="00962471" w:rsidP="00962471">
      <w:pPr>
        <w:pStyle w:val="TOC1"/>
        <w:rPr>
          <w:rFonts w:asciiTheme="minorHAnsi" w:eastAsiaTheme="minorEastAsia" w:hAnsiTheme="minorHAnsi" w:cstheme="minorBidi"/>
          <w:noProof/>
          <w:spacing w:val="-2"/>
          <w:kern w:val="2"/>
          <w:szCs w:val="24"/>
          <w:lang w:val="en-GB" w:eastAsia="en-GB"/>
          <w14:ligatures w14:val="standardContextual"/>
        </w:rPr>
      </w:pPr>
      <w:hyperlink w:anchor="_Toc239670646" w:history="1">
        <w:r w:rsidRPr="00962471">
          <w:rPr>
            <w:rStyle w:val="Hyperlink"/>
            <w:noProof/>
            <w:spacing w:val="-2"/>
          </w:rPr>
          <w:t>CHAPTER 2</w:t>
        </w:r>
      </w:hyperlink>
      <w:r w:rsidRPr="00962471">
        <w:rPr>
          <w:rStyle w:val="Hyperlink"/>
          <w:noProof/>
          <w:color w:val="auto"/>
          <w:spacing w:val="-2"/>
          <w:u w:val="none"/>
        </w:rPr>
        <w:t xml:space="preserve"> – </w:t>
      </w:r>
      <w:hyperlink w:anchor="_Toc239670647" w:history="1">
        <w:r w:rsidRPr="00962471">
          <w:rPr>
            <w:rStyle w:val="Hyperlink"/>
            <w:noProof/>
            <w:spacing w:val="-2"/>
          </w:rPr>
          <w:t>Stochastic model for clutter loss including direct path and ground reflections</w:t>
        </w:r>
        <w:r w:rsidRPr="00962471">
          <w:rPr>
            <w:noProof/>
            <w:webHidden/>
            <w:spacing w:val="-2"/>
          </w:rPr>
          <w:tab/>
        </w:r>
        <w:r w:rsidRPr="00962471">
          <w:rPr>
            <w:noProof/>
            <w:webHidden/>
            <w:spacing w:val="-2"/>
          </w:rPr>
          <w:tab/>
        </w:r>
        <w:r w:rsidRPr="00962471">
          <w:rPr>
            <w:noProof/>
            <w:webHidden/>
            <w:spacing w:val="-2"/>
          </w:rPr>
          <w:fldChar w:fldCharType="begin"/>
        </w:r>
        <w:r w:rsidRPr="00962471">
          <w:rPr>
            <w:noProof/>
            <w:webHidden/>
            <w:spacing w:val="-2"/>
          </w:rPr>
          <w:instrText xml:space="preserve"> PAGEREF _Toc239670647 \h </w:instrText>
        </w:r>
        <w:r w:rsidRPr="00962471">
          <w:rPr>
            <w:noProof/>
            <w:webHidden/>
            <w:spacing w:val="-2"/>
          </w:rPr>
        </w:r>
        <w:r w:rsidRPr="00962471">
          <w:rPr>
            <w:noProof/>
            <w:webHidden/>
            <w:spacing w:val="-2"/>
          </w:rPr>
          <w:fldChar w:fldCharType="separate"/>
        </w:r>
        <w:r w:rsidR="00E511D1">
          <w:rPr>
            <w:noProof/>
            <w:webHidden/>
            <w:spacing w:val="-2"/>
          </w:rPr>
          <w:t>20</w:t>
        </w:r>
        <w:r w:rsidRPr="00962471">
          <w:rPr>
            <w:noProof/>
            <w:webHidden/>
            <w:spacing w:val="-2"/>
          </w:rPr>
          <w:fldChar w:fldCharType="end"/>
        </w:r>
      </w:hyperlink>
    </w:p>
    <w:p w14:paraId="2B312C8E" w14:textId="1D5E81FF" w:rsidR="00962471" w:rsidRDefault="00962471">
      <w:pPr>
        <w:pStyle w:val="TOC1"/>
        <w:rPr>
          <w:rFonts w:asciiTheme="minorHAnsi" w:eastAsiaTheme="minorEastAsia" w:hAnsiTheme="minorHAnsi" w:cstheme="minorBidi"/>
          <w:noProof/>
          <w:kern w:val="2"/>
          <w:szCs w:val="24"/>
          <w:lang w:val="en-GB" w:eastAsia="en-GB"/>
          <w14:ligatures w14:val="standardContextual"/>
        </w:rPr>
      </w:pPr>
      <w:hyperlink w:anchor="_Toc239670648" w:history="1">
        <w:r w:rsidRPr="008A2528">
          <w:rPr>
            <w:rStyle w:val="Hyperlink"/>
            <w:noProof/>
          </w:rPr>
          <w:t>1</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_Toc239670648 \h </w:instrText>
        </w:r>
        <w:r>
          <w:rPr>
            <w:noProof/>
            <w:webHidden/>
          </w:rPr>
        </w:r>
        <w:r>
          <w:rPr>
            <w:noProof/>
            <w:webHidden/>
          </w:rPr>
          <w:fldChar w:fldCharType="separate"/>
        </w:r>
        <w:r w:rsidR="00E511D1">
          <w:rPr>
            <w:noProof/>
            <w:webHidden/>
          </w:rPr>
          <w:t>20</w:t>
        </w:r>
        <w:r>
          <w:rPr>
            <w:noProof/>
            <w:webHidden/>
          </w:rPr>
          <w:fldChar w:fldCharType="end"/>
        </w:r>
      </w:hyperlink>
    </w:p>
    <w:p w14:paraId="188708D3" w14:textId="4A35E945" w:rsidR="00962471" w:rsidRDefault="00962471">
      <w:pPr>
        <w:pStyle w:val="TOC1"/>
        <w:rPr>
          <w:rFonts w:asciiTheme="minorHAnsi" w:eastAsiaTheme="minorEastAsia" w:hAnsiTheme="minorHAnsi" w:cstheme="minorBidi"/>
          <w:noProof/>
          <w:kern w:val="2"/>
          <w:szCs w:val="24"/>
          <w:lang w:val="en-GB" w:eastAsia="en-GB"/>
          <w14:ligatures w14:val="standardContextual"/>
        </w:rPr>
      </w:pPr>
      <w:hyperlink w:anchor="_Toc239670649" w:history="1">
        <w:r w:rsidRPr="008A2528">
          <w:rPr>
            <w:rStyle w:val="Hyperlink"/>
            <w:noProof/>
          </w:rPr>
          <w:t>2</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Urban clutter</w:t>
        </w:r>
        <w:r>
          <w:rPr>
            <w:noProof/>
            <w:webHidden/>
          </w:rPr>
          <w:tab/>
        </w:r>
        <w:r>
          <w:rPr>
            <w:noProof/>
            <w:webHidden/>
          </w:rPr>
          <w:tab/>
        </w:r>
        <w:r>
          <w:rPr>
            <w:noProof/>
            <w:webHidden/>
          </w:rPr>
          <w:fldChar w:fldCharType="begin"/>
        </w:r>
        <w:r>
          <w:rPr>
            <w:noProof/>
            <w:webHidden/>
          </w:rPr>
          <w:instrText xml:space="preserve"> PAGEREF _Toc239670649 \h </w:instrText>
        </w:r>
        <w:r>
          <w:rPr>
            <w:noProof/>
            <w:webHidden/>
          </w:rPr>
        </w:r>
        <w:r>
          <w:rPr>
            <w:noProof/>
            <w:webHidden/>
          </w:rPr>
          <w:fldChar w:fldCharType="separate"/>
        </w:r>
        <w:r w:rsidR="00E511D1">
          <w:rPr>
            <w:noProof/>
            <w:webHidden/>
          </w:rPr>
          <w:t>20</w:t>
        </w:r>
        <w:r>
          <w:rPr>
            <w:noProof/>
            <w:webHidden/>
          </w:rPr>
          <w:fldChar w:fldCharType="end"/>
        </w:r>
      </w:hyperlink>
    </w:p>
    <w:p w14:paraId="0F6A33D6" w14:textId="2319AAB8" w:rsidR="00962471" w:rsidRDefault="00962471">
      <w:pPr>
        <w:pStyle w:val="TOC1"/>
        <w:rPr>
          <w:rFonts w:asciiTheme="minorHAnsi" w:eastAsiaTheme="minorEastAsia" w:hAnsiTheme="minorHAnsi" w:cstheme="minorBidi"/>
          <w:noProof/>
          <w:kern w:val="2"/>
          <w:szCs w:val="24"/>
          <w:lang w:val="en-GB" w:eastAsia="en-GB"/>
          <w14:ligatures w14:val="standardContextual"/>
        </w:rPr>
      </w:pPr>
      <w:hyperlink w:anchor="_Toc239670650" w:history="1">
        <w:r w:rsidRPr="008A2528">
          <w:rPr>
            <w:rStyle w:val="Hyperlink"/>
            <w:noProof/>
          </w:rPr>
          <w:t>3</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General form of a statistical urban clutter-loss model</w:t>
        </w:r>
        <w:r>
          <w:rPr>
            <w:noProof/>
            <w:webHidden/>
          </w:rPr>
          <w:tab/>
        </w:r>
        <w:r>
          <w:rPr>
            <w:noProof/>
            <w:webHidden/>
          </w:rPr>
          <w:tab/>
        </w:r>
        <w:r>
          <w:rPr>
            <w:noProof/>
            <w:webHidden/>
          </w:rPr>
          <w:fldChar w:fldCharType="begin"/>
        </w:r>
        <w:r>
          <w:rPr>
            <w:noProof/>
            <w:webHidden/>
          </w:rPr>
          <w:instrText xml:space="preserve"> PAGEREF _Toc239670650 \h </w:instrText>
        </w:r>
        <w:r>
          <w:rPr>
            <w:noProof/>
            <w:webHidden/>
          </w:rPr>
        </w:r>
        <w:r>
          <w:rPr>
            <w:noProof/>
            <w:webHidden/>
          </w:rPr>
          <w:fldChar w:fldCharType="separate"/>
        </w:r>
        <w:r w:rsidR="00E511D1">
          <w:rPr>
            <w:noProof/>
            <w:webHidden/>
          </w:rPr>
          <w:t>21</w:t>
        </w:r>
        <w:r>
          <w:rPr>
            <w:noProof/>
            <w:webHidden/>
          </w:rPr>
          <w:fldChar w:fldCharType="end"/>
        </w:r>
      </w:hyperlink>
    </w:p>
    <w:p w14:paraId="78536085" w14:textId="053EFEFA" w:rsidR="00962471" w:rsidRDefault="00962471">
      <w:pPr>
        <w:pStyle w:val="TOC1"/>
        <w:rPr>
          <w:rFonts w:asciiTheme="minorHAnsi" w:eastAsiaTheme="minorEastAsia" w:hAnsiTheme="minorHAnsi" w:cstheme="minorBidi"/>
          <w:noProof/>
          <w:kern w:val="2"/>
          <w:szCs w:val="24"/>
          <w:lang w:val="en-GB" w:eastAsia="en-GB"/>
          <w14:ligatures w14:val="standardContextual"/>
        </w:rPr>
      </w:pPr>
      <w:hyperlink w:anchor="_Toc239670651" w:history="1">
        <w:r w:rsidRPr="008A2528">
          <w:rPr>
            <w:rStyle w:val="Hyperlink"/>
            <w:noProof/>
          </w:rPr>
          <w:t>4</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Assembling a template</w:t>
        </w:r>
        <w:r>
          <w:rPr>
            <w:noProof/>
            <w:webHidden/>
          </w:rPr>
          <w:tab/>
        </w:r>
        <w:r>
          <w:rPr>
            <w:noProof/>
            <w:webHidden/>
          </w:rPr>
          <w:tab/>
        </w:r>
        <w:r>
          <w:rPr>
            <w:noProof/>
            <w:webHidden/>
          </w:rPr>
          <w:fldChar w:fldCharType="begin"/>
        </w:r>
        <w:r>
          <w:rPr>
            <w:noProof/>
            <w:webHidden/>
          </w:rPr>
          <w:instrText xml:space="preserve"> PAGEREF _Toc239670651 \h </w:instrText>
        </w:r>
        <w:r>
          <w:rPr>
            <w:noProof/>
            <w:webHidden/>
          </w:rPr>
        </w:r>
        <w:r>
          <w:rPr>
            <w:noProof/>
            <w:webHidden/>
          </w:rPr>
          <w:fldChar w:fldCharType="separate"/>
        </w:r>
        <w:r w:rsidR="00E511D1">
          <w:rPr>
            <w:noProof/>
            <w:webHidden/>
          </w:rPr>
          <w:t>22</w:t>
        </w:r>
        <w:r>
          <w:rPr>
            <w:noProof/>
            <w:webHidden/>
          </w:rPr>
          <w:fldChar w:fldCharType="end"/>
        </w:r>
      </w:hyperlink>
    </w:p>
    <w:p w14:paraId="31AACEF8" w14:textId="0822504C"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52" w:history="1">
        <w:r w:rsidRPr="008A2528">
          <w:rPr>
            <w:rStyle w:val="Hyperlink"/>
            <w:noProof/>
          </w:rPr>
          <w:t>4.1</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The use of representative survey points</w:t>
        </w:r>
        <w:r>
          <w:rPr>
            <w:noProof/>
            <w:webHidden/>
          </w:rPr>
          <w:tab/>
        </w:r>
        <w:r>
          <w:rPr>
            <w:noProof/>
            <w:webHidden/>
          </w:rPr>
          <w:tab/>
        </w:r>
        <w:r>
          <w:rPr>
            <w:noProof/>
            <w:webHidden/>
          </w:rPr>
          <w:fldChar w:fldCharType="begin"/>
        </w:r>
        <w:r>
          <w:rPr>
            <w:noProof/>
            <w:webHidden/>
          </w:rPr>
          <w:instrText xml:space="preserve"> PAGEREF _Toc239670652 \h </w:instrText>
        </w:r>
        <w:r>
          <w:rPr>
            <w:noProof/>
            <w:webHidden/>
          </w:rPr>
        </w:r>
        <w:r>
          <w:rPr>
            <w:noProof/>
            <w:webHidden/>
          </w:rPr>
          <w:fldChar w:fldCharType="separate"/>
        </w:r>
        <w:r w:rsidR="00E511D1">
          <w:rPr>
            <w:noProof/>
            <w:webHidden/>
          </w:rPr>
          <w:t>22</w:t>
        </w:r>
        <w:r>
          <w:rPr>
            <w:noProof/>
            <w:webHidden/>
          </w:rPr>
          <w:fldChar w:fldCharType="end"/>
        </w:r>
      </w:hyperlink>
    </w:p>
    <w:p w14:paraId="00D2D54B" w14:textId="0056ECA4"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53" w:history="1">
        <w:r w:rsidRPr="008A2528">
          <w:rPr>
            <w:rStyle w:val="Hyperlink"/>
            <w:noProof/>
          </w:rPr>
          <w:t>4.2</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Obtaining the distance and altitude data</w:t>
        </w:r>
        <w:r>
          <w:rPr>
            <w:noProof/>
            <w:webHidden/>
          </w:rPr>
          <w:tab/>
        </w:r>
        <w:r>
          <w:rPr>
            <w:noProof/>
            <w:webHidden/>
          </w:rPr>
          <w:tab/>
        </w:r>
        <w:r>
          <w:rPr>
            <w:noProof/>
            <w:webHidden/>
          </w:rPr>
          <w:fldChar w:fldCharType="begin"/>
        </w:r>
        <w:r>
          <w:rPr>
            <w:noProof/>
            <w:webHidden/>
          </w:rPr>
          <w:instrText xml:space="preserve"> PAGEREF _Toc239670653 \h </w:instrText>
        </w:r>
        <w:r>
          <w:rPr>
            <w:noProof/>
            <w:webHidden/>
          </w:rPr>
        </w:r>
        <w:r>
          <w:rPr>
            <w:noProof/>
            <w:webHidden/>
          </w:rPr>
          <w:fldChar w:fldCharType="separate"/>
        </w:r>
        <w:r w:rsidR="00E511D1">
          <w:rPr>
            <w:noProof/>
            <w:webHidden/>
          </w:rPr>
          <w:t>24</w:t>
        </w:r>
        <w:r>
          <w:rPr>
            <w:noProof/>
            <w:webHidden/>
          </w:rPr>
          <w:fldChar w:fldCharType="end"/>
        </w:r>
      </w:hyperlink>
    </w:p>
    <w:p w14:paraId="334D3F84" w14:textId="247E15D3"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54" w:history="1">
        <w:r w:rsidRPr="008A2528">
          <w:rPr>
            <w:rStyle w:val="Hyperlink"/>
            <w:noProof/>
          </w:rPr>
          <w:t>4.3</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Conversion to cumulative distributions</w:t>
        </w:r>
        <w:r>
          <w:rPr>
            <w:noProof/>
            <w:webHidden/>
          </w:rPr>
          <w:tab/>
        </w:r>
        <w:r>
          <w:rPr>
            <w:noProof/>
            <w:webHidden/>
          </w:rPr>
          <w:tab/>
        </w:r>
        <w:r>
          <w:rPr>
            <w:noProof/>
            <w:webHidden/>
          </w:rPr>
          <w:fldChar w:fldCharType="begin"/>
        </w:r>
        <w:r>
          <w:rPr>
            <w:noProof/>
            <w:webHidden/>
          </w:rPr>
          <w:instrText xml:space="preserve"> PAGEREF _Toc239670654 \h </w:instrText>
        </w:r>
        <w:r>
          <w:rPr>
            <w:noProof/>
            <w:webHidden/>
          </w:rPr>
        </w:r>
        <w:r>
          <w:rPr>
            <w:noProof/>
            <w:webHidden/>
          </w:rPr>
          <w:fldChar w:fldCharType="separate"/>
        </w:r>
        <w:r w:rsidR="00E511D1">
          <w:rPr>
            <w:noProof/>
            <w:webHidden/>
          </w:rPr>
          <w:t>24</w:t>
        </w:r>
        <w:r>
          <w:rPr>
            <w:noProof/>
            <w:webHidden/>
          </w:rPr>
          <w:fldChar w:fldCharType="end"/>
        </w:r>
      </w:hyperlink>
    </w:p>
    <w:p w14:paraId="358A774F" w14:textId="2A6DDEEF"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55" w:history="1">
        <w:r w:rsidRPr="008A2528">
          <w:rPr>
            <w:rStyle w:val="Hyperlink"/>
            <w:noProof/>
          </w:rPr>
          <w:t>4.4</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Distributions forming a template</w:t>
        </w:r>
        <w:r>
          <w:rPr>
            <w:noProof/>
            <w:webHidden/>
          </w:rPr>
          <w:tab/>
        </w:r>
        <w:r>
          <w:rPr>
            <w:noProof/>
            <w:webHidden/>
          </w:rPr>
          <w:tab/>
        </w:r>
        <w:r>
          <w:rPr>
            <w:noProof/>
            <w:webHidden/>
          </w:rPr>
          <w:fldChar w:fldCharType="begin"/>
        </w:r>
        <w:r>
          <w:rPr>
            <w:noProof/>
            <w:webHidden/>
          </w:rPr>
          <w:instrText xml:space="preserve"> PAGEREF _Toc239670655 \h </w:instrText>
        </w:r>
        <w:r>
          <w:rPr>
            <w:noProof/>
            <w:webHidden/>
          </w:rPr>
        </w:r>
        <w:r>
          <w:rPr>
            <w:noProof/>
            <w:webHidden/>
          </w:rPr>
          <w:fldChar w:fldCharType="separate"/>
        </w:r>
        <w:r w:rsidR="00E511D1">
          <w:rPr>
            <w:noProof/>
            <w:webHidden/>
          </w:rPr>
          <w:t>25</w:t>
        </w:r>
        <w:r>
          <w:rPr>
            <w:noProof/>
            <w:webHidden/>
          </w:rPr>
          <w:fldChar w:fldCharType="end"/>
        </w:r>
      </w:hyperlink>
    </w:p>
    <w:p w14:paraId="1C0FD433" w14:textId="7B5C0D13"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56" w:history="1">
        <w:r w:rsidRPr="008A2528">
          <w:rPr>
            <w:rStyle w:val="Hyperlink"/>
            <w:noProof/>
          </w:rPr>
          <w:t>4.5</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Random value from a cumulative distribution</w:t>
        </w:r>
        <w:r>
          <w:rPr>
            <w:noProof/>
            <w:webHidden/>
          </w:rPr>
          <w:tab/>
        </w:r>
        <w:r>
          <w:rPr>
            <w:noProof/>
            <w:webHidden/>
          </w:rPr>
          <w:tab/>
        </w:r>
        <w:r>
          <w:rPr>
            <w:noProof/>
            <w:webHidden/>
          </w:rPr>
          <w:fldChar w:fldCharType="begin"/>
        </w:r>
        <w:r>
          <w:rPr>
            <w:noProof/>
            <w:webHidden/>
          </w:rPr>
          <w:instrText xml:space="preserve"> PAGEREF _Toc239670656 \h </w:instrText>
        </w:r>
        <w:r>
          <w:rPr>
            <w:noProof/>
            <w:webHidden/>
          </w:rPr>
        </w:r>
        <w:r>
          <w:rPr>
            <w:noProof/>
            <w:webHidden/>
          </w:rPr>
          <w:fldChar w:fldCharType="separate"/>
        </w:r>
        <w:r w:rsidR="00E511D1">
          <w:rPr>
            <w:noProof/>
            <w:webHidden/>
          </w:rPr>
          <w:t>25</w:t>
        </w:r>
        <w:r>
          <w:rPr>
            <w:noProof/>
            <w:webHidden/>
          </w:rPr>
          <w:fldChar w:fldCharType="end"/>
        </w:r>
      </w:hyperlink>
    </w:p>
    <w:p w14:paraId="264C770E" w14:textId="59E43A02" w:rsidR="00962471" w:rsidRDefault="00962471">
      <w:pPr>
        <w:pStyle w:val="TOC1"/>
        <w:rPr>
          <w:rFonts w:asciiTheme="minorHAnsi" w:eastAsiaTheme="minorEastAsia" w:hAnsiTheme="minorHAnsi" w:cstheme="minorBidi"/>
          <w:noProof/>
          <w:kern w:val="2"/>
          <w:szCs w:val="24"/>
          <w:lang w:val="en-GB" w:eastAsia="en-GB"/>
          <w14:ligatures w14:val="standardContextual"/>
        </w:rPr>
      </w:pPr>
      <w:hyperlink w:anchor="_Toc239670657" w:history="1">
        <w:r w:rsidRPr="008A2528">
          <w:rPr>
            <w:rStyle w:val="Hyperlink"/>
            <w:rFonts w:eastAsia="SimSun"/>
            <w:noProof/>
          </w:rPr>
          <w:t>5</w:t>
        </w:r>
        <w:r>
          <w:rPr>
            <w:rFonts w:asciiTheme="minorHAnsi" w:eastAsiaTheme="minorEastAsia" w:hAnsiTheme="minorHAnsi" w:cstheme="minorBidi"/>
            <w:noProof/>
            <w:kern w:val="2"/>
            <w:szCs w:val="24"/>
            <w:lang w:val="en-GB" w:eastAsia="en-GB"/>
            <w14:ligatures w14:val="standardContextual"/>
          </w:rPr>
          <w:tab/>
        </w:r>
        <w:r w:rsidRPr="008A2528">
          <w:rPr>
            <w:rStyle w:val="Hyperlink"/>
            <w:rFonts w:eastAsia="SimSun"/>
            <w:noProof/>
          </w:rPr>
          <w:t>The stochastic model</w:t>
        </w:r>
        <w:r>
          <w:rPr>
            <w:noProof/>
            <w:webHidden/>
          </w:rPr>
          <w:tab/>
        </w:r>
        <w:r>
          <w:rPr>
            <w:noProof/>
            <w:webHidden/>
          </w:rPr>
          <w:tab/>
        </w:r>
        <w:r>
          <w:rPr>
            <w:noProof/>
            <w:webHidden/>
          </w:rPr>
          <w:fldChar w:fldCharType="begin"/>
        </w:r>
        <w:r>
          <w:rPr>
            <w:noProof/>
            <w:webHidden/>
          </w:rPr>
          <w:instrText xml:space="preserve"> PAGEREF _Toc239670657 \h </w:instrText>
        </w:r>
        <w:r>
          <w:rPr>
            <w:noProof/>
            <w:webHidden/>
          </w:rPr>
        </w:r>
        <w:r>
          <w:rPr>
            <w:noProof/>
            <w:webHidden/>
          </w:rPr>
          <w:fldChar w:fldCharType="separate"/>
        </w:r>
        <w:r w:rsidR="00E511D1">
          <w:rPr>
            <w:noProof/>
            <w:webHidden/>
          </w:rPr>
          <w:t>25</w:t>
        </w:r>
        <w:r>
          <w:rPr>
            <w:noProof/>
            <w:webHidden/>
          </w:rPr>
          <w:fldChar w:fldCharType="end"/>
        </w:r>
      </w:hyperlink>
    </w:p>
    <w:p w14:paraId="5E801559" w14:textId="319D4628"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58" w:history="1">
        <w:r w:rsidRPr="008A2528">
          <w:rPr>
            <w:rStyle w:val="Hyperlink"/>
            <w:noProof/>
          </w:rPr>
          <w:t>5.1</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Inputs</w:t>
        </w:r>
        <w:r>
          <w:rPr>
            <w:noProof/>
            <w:webHidden/>
          </w:rPr>
          <w:tab/>
        </w:r>
        <w:r>
          <w:rPr>
            <w:noProof/>
            <w:webHidden/>
          </w:rPr>
          <w:tab/>
        </w:r>
        <w:r>
          <w:rPr>
            <w:noProof/>
            <w:webHidden/>
          </w:rPr>
          <w:fldChar w:fldCharType="begin"/>
        </w:r>
        <w:r>
          <w:rPr>
            <w:noProof/>
            <w:webHidden/>
          </w:rPr>
          <w:instrText xml:space="preserve"> PAGEREF _Toc239670658 \h </w:instrText>
        </w:r>
        <w:r>
          <w:rPr>
            <w:noProof/>
            <w:webHidden/>
          </w:rPr>
        </w:r>
        <w:r>
          <w:rPr>
            <w:noProof/>
            <w:webHidden/>
          </w:rPr>
          <w:fldChar w:fldCharType="separate"/>
        </w:r>
        <w:r w:rsidR="00E511D1">
          <w:rPr>
            <w:noProof/>
            <w:webHidden/>
          </w:rPr>
          <w:t>26</w:t>
        </w:r>
        <w:r>
          <w:rPr>
            <w:noProof/>
            <w:webHidden/>
          </w:rPr>
          <w:fldChar w:fldCharType="end"/>
        </w:r>
      </w:hyperlink>
    </w:p>
    <w:p w14:paraId="72BFD930" w14:textId="3410782D"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59" w:history="1">
        <w:r w:rsidRPr="008A2528">
          <w:rPr>
            <w:rStyle w:val="Hyperlink"/>
            <w:noProof/>
          </w:rPr>
          <w:t>5.2</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Model overview</w:t>
        </w:r>
        <w:r>
          <w:rPr>
            <w:noProof/>
            <w:webHidden/>
          </w:rPr>
          <w:tab/>
        </w:r>
        <w:r>
          <w:rPr>
            <w:noProof/>
            <w:webHidden/>
          </w:rPr>
          <w:tab/>
        </w:r>
        <w:r>
          <w:rPr>
            <w:noProof/>
            <w:webHidden/>
          </w:rPr>
          <w:fldChar w:fldCharType="begin"/>
        </w:r>
        <w:r>
          <w:rPr>
            <w:noProof/>
            <w:webHidden/>
          </w:rPr>
          <w:instrText xml:space="preserve"> PAGEREF _Toc239670659 \h </w:instrText>
        </w:r>
        <w:r>
          <w:rPr>
            <w:noProof/>
            <w:webHidden/>
          </w:rPr>
        </w:r>
        <w:r>
          <w:rPr>
            <w:noProof/>
            <w:webHidden/>
          </w:rPr>
          <w:fldChar w:fldCharType="separate"/>
        </w:r>
        <w:r w:rsidR="00E511D1">
          <w:rPr>
            <w:noProof/>
            <w:webHidden/>
          </w:rPr>
          <w:t>26</w:t>
        </w:r>
        <w:r>
          <w:rPr>
            <w:noProof/>
            <w:webHidden/>
          </w:rPr>
          <w:fldChar w:fldCharType="end"/>
        </w:r>
      </w:hyperlink>
    </w:p>
    <w:p w14:paraId="44FBE8D2" w14:textId="2EC26056"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60" w:history="1">
        <w:r w:rsidRPr="008A2528">
          <w:rPr>
            <w:rStyle w:val="Hyperlink"/>
            <w:noProof/>
          </w:rPr>
          <w:t>5.3</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Obtaining the propagation geometry</w:t>
        </w:r>
        <w:r>
          <w:rPr>
            <w:noProof/>
            <w:webHidden/>
          </w:rPr>
          <w:tab/>
        </w:r>
        <w:r>
          <w:rPr>
            <w:noProof/>
            <w:webHidden/>
          </w:rPr>
          <w:tab/>
        </w:r>
        <w:r>
          <w:rPr>
            <w:noProof/>
            <w:webHidden/>
          </w:rPr>
          <w:fldChar w:fldCharType="begin"/>
        </w:r>
        <w:r>
          <w:rPr>
            <w:noProof/>
            <w:webHidden/>
          </w:rPr>
          <w:instrText xml:space="preserve"> PAGEREF _Toc239670660 \h </w:instrText>
        </w:r>
        <w:r>
          <w:rPr>
            <w:noProof/>
            <w:webHidden/>
          </w:rPr>
        </w:r>
        <w:r>
          <w:rPr>
            <w:noProof/>
            <w:webHidden/>
          </w:rPr>
          <w:fldChar w:fldCharType="separate"/>
        </w:r>
        <w:r w:rsidR="00E511D1">
          <w:rPr>
            <w:noProof/>
            <w:webHidden/>
          </w:rPr>
          <w:t>28</w:t>
        </w:r>
        <w:r>
          <w:rPr>
            <w:noProof/>
            <w:webHidden/>
          </w:rPr>
          <w:fldChar w:fldCharType="end"/>
        </w:r>
      </w:hyperlink>
    </w:p>
    <w:p w14:paraId="0F1F86CD" w14:textId="5D631041"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61" w:history="1">
        <w:r w:rsidRPr="008A2528">
          <w:rPr>
            <w:rStyle w:val="Hyperlink"/>
            <w:noProof/>
          </w:rPr>
          <w:t>5.4</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Diffraction loss</w:t>
        </w:r>
        <w:r>
          <w:rPr>
            <w:noProof/>
            <w:webHidden/>
          </w:rPr>
          <w:tab/>
        </w:r>
        <w:r>
          <w:rPr>
            <w:noProof/>
            <w:webHidden/>
          </w:rPr>
          <w:tab/>
        </w:r>
        <w:r>
          <w:rPr>
            <w:noProof/>
            <w:webHidden/>
          </w:rPr>
          <w:fldChar w:fldCharType="begin"/>
        </w:r>
        <w:r>
          <w:rPr>
            <w:noProof/>
            <w:webHidden/>
          </w:rPr>
          <w:instrText xml:space="preserve"> PAGEREF _Toc239670661 \h </w:instrText>
        </w:r>
        <w:r>
          <w:rPr>
            <w:noProof/>
            <w:webHidden/>
          </w:rPr>
        </w:r>
        <w:r>
          <w:rPr>
            <w:noProof/>
            <w:webHidden/>
          </w:rPr>
          <w:fldChar w:fldCharType="separate"/>
        </w:r>
        <w:r w:rsidR="00E511D1">
          <w:rPr>
            <w:noProof/>
            <w:webHidden/>
          </w:rPr>
          <w:t>29</w:t>
        </w:r>
        <w:r>
          <w:rPr>
            <w:noProof/>
            <w:webHidden/>
          </w:rPr>
          <w:fldChar w:fldCharType="end"/>
        </w:r>
      </w:hyperlink>
    </w:p>
    <w:p w14:paraId="47831707" w14:textId="05841B31"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62" w:history="1">
        <w:r w:rsidRPr="008A2528">
          <w:rPr>
            <w:rStyle w:val="Hyperlink"/>
            <w:noProof/>
          </w:rPr>
          <w:t>5.5</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Reflection loss</w:t>
        </w:r>
        <w:r>
          <w:rPr>
            <w:noProof/>
            <w:webHidden/>
          </w:rPr>
          <w:tab/>
        </w:r>
        <w:r>
          <w:rPr>
            <w:noProof/>
            <w:webHidden/>
          </w:rPr>
          <w:tab/>
        </w:r>
        <w:r>
          <w:rPr>
            <w:noProof/>
            <w:webHidden/>
          </w:rPr>
          <w:fldChar w:fldCharType="begin"/>
        </w:r>
        <w:r>
          <w:rPr>
            <w:noProof/>
            <w:webHidden/>
          </w:rPr>
          <w:instrText xml:space="preserve"> PAGEREF _Toc239670662 \h </w:instrText>
        </w:r>
        <w:r>
          <w:rPr>
            <w:noProof/>
            <w:webHidden/>
          </w:rPr>
        </w:r>
        <w:r>
          <w:rPr>
            <w:noProof/>
            <w:webHidden/>
          </w:rPr>
          <w:fldChar w:fldCharType="separate"/>
        </w:r>
        <w:r w:rsidR="00E511D1">
          <w:rPr>
            <w:noProof/>
            <w:webHidden/>
          </w:rPr>
          <w:t>32</w:t>
        </w:r>
        <w:r>
          <w:rPr>
            <w:noProof/>
            <w:webHidden/>
          </w:rPr>
          <w:fldChar w:fldCharType="end"/>
        </w:r>
      </w:hyperlink>
    </w:p>
    <w:p w14:paraId="0B1735FF" w14:textId="049D8C27"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63" w:history="1">
        <w:r w:rsidRPr="008A2528">
          <w:rPr>
            <w:rStyle w:val="Hyperlink"/>
            <w:noProof/>
          </w:rPr>
          <w:t>5.6</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Clutter loss</w:t>
        </w:r>
        <w:r>
          <w:rPr>
            <w:noProof/>
            <w:webHidden/>
          </w:rPr>
          <w:tab/>
        </w:r>
        <w:r>
          <w:rPr>
            <w:noProof/>
            <w:webHidden/>
          </w:rPr>
          <w:tab/>
        </w:r>
        <w:r>
          <w:rPr>
            <w:noProof/>
            <w:webHidden/>
          </w:rPr>
          <w:fldChar w:fldCharType="begin"/>
        </w:r>
        <w:r>
          <w:rPr>
            <w:noProof/>
            <w:webHidden/>
          </w:rPr>
          <w:instrText xml:space="preserve"> PAGEREF _Toc239670663 \h </w:instrText>
        </w:r>
        <w:r>
          <w:rPr>
            <w:noProof/>
            <w:webHidden/>
          </w:rPr>
        </w:r>
        <w:r>
          <w:rPr>
            <w:noProof/>
            <w:webHidden/>
          </w:rPr>
          <w:fldChar w:fldCharType="separate"/>
        </w:r>
        <w:r w:rsidR="00E511D1">
          <w:rPr>
            <w:noProof/>
            <w:webHidden/>
          </w:rPr>
          <w:t>36</w:t>
        </w:r>
        <w:r>
          <w:rPr>
            <w:noProof/>
            <w:webHidden/>
          </w:rPr>
          <w:fldChar w:fldCharType="end"/>
        </w:r>
      </w:hyperlink>
    </w:p>
    <w:p w14:paraId="147F31EF" w14:textId="1B6C159B"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64" w:history="1">
        <w:r w:rsidRPr="008A2528">
          <w:rPr>
            <w:rStyle w:val="Hyperlink"/>
            <w:noProof/>
          </w:rPr>
          <w:t>5.7</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 xml:space="preserve">Statistical </w:t>
        </w:r>
        <w:r w:rsidR="00D111FE" w:rsidRPr="008A2528">
          <w:rPr>
            <w:rStyle w:val="Hyperlink"/>
            <w:noProof/>
          </w:rPr>
          <w:t xml:space="preserve">output </w:t>
        </w:r>
        <w:r w:rsidRPr="008A2528">
          <w:rPr>
            <w:rStyle w:val="Hyperlink"/>
            <w:noProof/>
          </w:rPr>
          <w:t>of the ray-launching stochastic method for clutter-loss</w:t>
        </w:r>
        <w:r>
          <w:rPr>
            <w:noProof/>
            <w:webHidden/>
          </w:rPr>
          <w:tab/>
        </w:r>
        <w:r>
          <w:rPr>
            <w:noProof/>
            <w:webHidden/>
          </w:rPr>
          <w:tab/>
        </w:r>
        <w:r>
          <w:rPr>
            <w:noProof/>
            <w:webHidden/>
          </w:rPr>
          <w:fldChar w:fldCharType="begin"/>
        </w:r>
        <w:r>
          <w:rPr>
            <w:noProof/>
            <w:webHidden/>
          </w:rPr>
          <w:instrText xml:space="preserve"> PAGEREF _Toc239670664 \h </w:instrText>
        </w:r>
        <w:r>
          <w:rPr>
            <w:noProof/>
            <w:webHidden/>
          </w:rPr>
        </w:r>
        <w:r>
          <w:rPr>
            <w:noProof/>
            <w:webHidden/>
          </w:rPr>
          <w:fldChar w:fldCharType="separate"/>
        </w:r>
        <w:r w:rsidR="00E511D1">
          <w:rPr>
            <w:noProof/>
            <w:webHidden/>
          </w:rPr>
          <w:t>37</w:t>
        </w:r>
        <w:r>
          <w:rPr>
            <w:noProof/>
            <w:webHidden/>
          </w:rPr>
          <w:fldChar w:fldCharType="end"/>
        </w:r>
      </w:hyperlink>
    </w:p>
    <w:p w14:paraId="6EAB5D70" w14:textId="37A62368" w:rsidR="00962471" w:rsidRDefault="00962471">
      <w:pPr>
        <w:pStyle w:val="TOC1"/>
        <w:rPr>
          <w:rFonts w:asciiTheme="minorHAnsi" w:eastAsiaTheme="minorEastAsia" w:hAnsiTheme="minorHAnsi" w:cstheme="minorBidi"/>
          <w:noProof/>
          <w:kern w:val="2"/>
          <w:szCs w:val="24"/>
          <w:lang w:val="en-GB" w:eastAsia="en-GB"/>
          <w14:ligatures w14:val="standardContextual"/>
        </w:rPr>
      </w:pPr>
      <w:hyperlink w:anchor="_Toc239670665" w:history="1">
        <w:r w:rsidRPr="008A2528">
          <w:rPr>
            <w:rStyle w:val="Hyperlink"/>
            <w:noProof/>
          </w:rPr>
          <w:t>6</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Application of the stochastic clutter-loss model</w:t>
        </w:r>
        <w:r>
          <w:rPr>
            <w:noProof/>
            <w:webHidden/>
          </w:rPr>
          <w:tab/>
        </w:r>
        <w:r>
          <w:rPr>
            <w:noProof/>
            <w:webHidden/>
          </w:rPr>
          <w:tab/>
        </w:r>
        <w:r>
          <w:rPr>
            <w:noProof/>
            <w:webHidden/>
          </w:rPr>
          <w:fldChar w:fldCharType="begin"/>
        </w:r>
        <w:r>
          <w:rPr>
            <w:noProof/>
            <w:webHidden/>
          </w:rPr>
          <w:instrText xml:space="preserve"> PAGEREF _Toc239670665 \h </w:instrText>
        </w:r>
        <w:r>
          <w:rPr>
            <w:noProof/>
            <w:webHidden/>
          </w:rPr>
        </w:r>
        <w:r>
          <w:rPr>
            <w:noProof/>
            <w:webHidden/>
          </w:rPr>
          <w:fldChar w:fldCharType="separate"/>
        </w:r>
        <w:r w:rsidR="00E511D1">
          <w:rPr>
            <w:noProof/>
            <w:webHidden/>
          </w:rPr>
          <w:t>37</w:t>
        </w:r>
        <w:r>
          <w:rPr>
            <w:noProof/>
            <w:webHidden/>
          </w:rPr>
          <w:fldChar w:fldCharType="end"/>
        </w:r>
      </w:hyperlink>
    </w:p>
    <w:p w14:paraId="3F2C73B2" w14:textId="7E3E6188" w:rsidR="00962471" w:rsidRDefault="00962471">
      <w:pPr>
        <w:pStyle w:val="TOC1"/>
        <w:rPr>
          <w:rFonts w:asciiTheme="minorHAnsi" w:eastAsiaTheme="minorEastAsia" w:hAnsiTheme="minorHAnsi" w:cstheme="minorBidi"/>
          <w:noProof/>
          <w:kern w:val="2"/>
          <w:szCs w:val="24"/>
          <w:lang w:val="en-GB" w:eastAsia="en-GB"/>
          <w14:ligatures w14:val="standardContextual"/>
        </w:rPr>
      </w:pPr>
      <w:hyperlink w:anchor="_Toc239670666" w:history="1">
        <w:r w:rsidRPr="008A2528">
          <w:rPr>
            <w:rStyle w:val="Hyperlink"/>
            <w:noProof/>
          </w:rPr>
          <w:t>7</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Building statistics used to derive the reference clutter loss distribution</w:t>
        </w:r>
        <w:r>
          <w:rPr>
            <w:noProof/>
            <w:webHidden/>
          </w:rPr>
          <w:tab/>
        </w:r>
        <w:r>
          <w:rPr>
            <w:noProof/>
            <w:webHidden/>
          </w:rPr>
          <w:tab/>
        </w:r>
        <w:r>
          <w:rPr>
            <w:noProof/>
            <w:webHidden/>
          </w:rPr>
          <w:fldChar w:fldCharType="begin"/>
        </w:r>
        <w:r>
          <w:rPr>
            <w:noProof/>
            <w:webHidden/>
          </w:rPr>
          <w:instrText xml:space="preserve"> PAGEREF _Toc239670666 \h </w:instrText>
        </w:r>
        <w:r>
          <w:rPr>
            <w:noProof/>
            <w:webHidden/>
          </w:rPr>
        </w:r>
        <w:r>
          <w:rPr>
            <w:noProof/>
            <w:webHidden/>
          </w:rPr>
          <w:fldChar w:fldCharType="separate"/>
        </w:r>
        <w:r w:rsidR="00E511D1">
          <w:rPr>
            <w:noProof/>
            <w:webHidden/>
          </w:rPr>
          <w:t>38</w:t>
        </w:r>
        <w:r>
          <w:rPr>
            <w:noProof/>
            <w:webHidden/>
          </w:rPr>
          <w:fldChar w:fldCharType="end"/>
        </w:r>
      </w:hyperlink>
    </w:p>
    <w:p w14:paraId="275F3D9F" w14:textId="48FCF466"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67" w:history="1">
        <w:r w:rsidRPr="008A2528">
          <w:rPr>
            <w:rStyle w:val="Hyperlink"/>
            <w:noProof/>
          </w:rPr>
          <w:t>7.1</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Representative areas similar to The City, London, UK</w:t>
        </w:r>
        <w:r>
          <w:rPr>
            <w:noProof/>
            <w:webHidden/>
          </w:rPr>
          <w:tab/>
        </w:r>
        <w:r>
          <w:rPr>
            <w:noProof/>
            <w:webHidden/>
          </w:rPr>
          <w:tab/>
        </w:r>
        <w:r>
          <w:rPr>
            <w:noProof/>
            <w:webHidden/>
          </w:rPr>
          <w:fldChar w:fldCharType="begin"/>
        </w:r>
        <w:r>
          <w:rPr>
            <w:noProof/>
            <w:webHidden/>
          </w:rPr>
          <w:instrText xml:space="preserve"> PAGEREF _Toc239670667 \h </w:instrText>
        </w:r>
        <w:r>
          <w:rPr>
            <w:noProof/>
            <w:webHidden/>
          </w:rPr>
        </w:r>
        <w:r>
          <w:rPr>
            <w:noProof/>
            <w:webHidden/>
          </w:rPr>
          <w:fldChar w:fldCharType="separate"/>
        </w:r>
        <w:r w:rsidR="00E511D1">
          <w:rPr>
            <w:noProof/>
            <w:webHidden/>
          </w:rPr>
          <w:t>38</w:t>
        </w:r>
        <w:r>
          <w:rPr>
            <w:noProof/>
            <w:webHidden/>
          </w:rPr>
          <w:fldChar w:fldCharType="end"/>
        </w:r>
      </w:hyperlink>
    </w:p>
    <w:p w14:paraId="0BCBBAF5" w14:textId="3CE44E34" w:rsidR="00962471" w:rsidRDefault="00962471">
      <w:pPr>
        <w:pStyle w:val="TOC2"/>
        <w:rPr>
          <w:rFonts w:asciiTheme="minorHAnsi" w:eastAsiaTheme="minorEastAsia" w:hAnsiTheme="minorHAnsi" w:cstheme="minorBidi"/>
          <w:noProof/>
          <w:kern w:val="2"/>
          <w:szCs w:val="24"/>
          <w:lang w:val="en-GB" w:eastAsia="en-GB"/>
          <w14:ligatures w14:val="standardContextual"/>
        </w:rPr>
      </w:pPr>
      <w:hyperlink w:anchor="_Toc239670668" w:history="1">
        <w:r w:rsidRPr="008A2528">
          <w:rPr>
            <w:rStyle w:val="Hyperlink"/>
            <w:noProof/>
          </w:rPr>
          <w:t>7.2</w:t>
        </w:r>
        <w:r>
          <w:rPr>
            <w:rFonts w:asciiTheme="minorHAnsi" w:eastAsiaTheme="minorEastAsia" w:hAnsiTheme="minorHAnsi" w:cstheme="minorBidi"/>
            <w:noProof/>
            <w:kern w:val="2"/>
            <w:szCs w:val="24"/>
            <w:lang w:val="en-GB" w:eastAsia="en-GB"/>
            <w14:ligatures w14:val="standardContextual"/>
          </w:rPr>
          <w:tab/>
        </w:r>
        <w:r w:rsidRPr="008A2528">
          <w:rPr>
            <w:rStyle w:val="Hyperlink"/>
            <w:noProof/>
          </w:rPr>
          <w:t>Representative areas similar to the central area of Melbourne, Australia</w:t>
        </w:r>
        <w:r>
          <w:rPr>
            <w:rStyle w:val="Hyperlink"/>
            <w:noProof/>
          </w:rPr>
          <w:tab/>
        </w:r>
        <w:r>
          <w:rPr>
            <w:noProof/>
            <w:webHidden/>
          </w:rPr>
          <w:tab/>
        </w:r>
        <w:r>
          <w:rPr>
            <w:noProof/>
            <w:webHidden/>
          </w:rPr>
          <w:fldChar w:fldCharType="begin"/>
        </w:r>
        <w:r>
          <w:rPr>
            <w:noProof/>
            <w:webHidden/>
          </w:rPr>
          <w:instrText xml:space="preserve"> PAGEREF _Toc239670668 \h </w:instrText>
        </w:r>
        <w:r>
          <w:rPr>
            <w:noProof/>
            <w:webHidden/>
          </w:rPr>
        </w:r>
        <w:r>
          <w:rPr>
            <w:noProof/>
            <w:webHidden/>
          </w:rPr>
          <w:fldChar w:fldCharType="separate"/>
        </w:r>
        <w:r w:rsidR="00E511D1">
          <w:rPr>
            <w:noProof/>
            <w:webHidden/>
          </w:rPr>
          <w:t>39</w:t>
        </w:r>
        <w:r>
          <w:rPr>
            <w:noProof/>
            <w:webHidden/>
          </w:rPr>
          <w:fldChar w:fldCharType="end"/>
        </w:r>
      </w:hyperlink>
    </w:p>
    <w:p w14:paraId="21CFF357" w14:textId="6EC28B0A" w:rsidR="00962471" w:rsidRDefault="00962471">
      <w:pPr>
        <w:pStyle w:val="TOC1"/>
        <w:rPr>
          <w:rFonts w:asciiTheme="minorHAnsi" w:eastAsiaTheme="minorEastAsia" w:hAnsiTheme="minorHAnsi" w:cstheme="minorBidi"/>
          <w:noProof/>
          <w:kern w:val="2"/>
          <w:szCs w:val="24"/>
          <w:lang w:val="en-GB" w:eastAsia="en-GB"/>
          <w14:ligatures w14:val="standardContextual"/>
        </w:rPr>
      </w:pPr>
      <w:hyperlink w:anchor="_Toc239670669" w:history="1">
        <w:r w:rsidRPr="008A2528">
          <w:rPr>
            <w:rStyle w:val="Hyperlink"/>
            <w:noProof/>
          </w:rPr>
          <w:t xml:space="preserve">Annex 1 </w:t>
        </w:r>
        <w:r>
          <w:rPr>
            <w:rStyle w:val="Hyperlink"/>
            <w:noProof/>
          </w:rPr>
          <w:t>–</w:t>
        </w:r>
        <w:r w:rsidRPr="008A2528">
          <w:rPr>
            <w:rStyle w:val="Hyperlink"/>
            <w:noProof/>
          </w:rPr>
          <w:t xml:space="preserve"> Description of the digital products integral to this report</w:t>
        </w:r>
        <w:r>
          <w:rPr>
            <w:noProof/>
            <w:webHidden/>
          </w:rPr>
          <w:tab/>
        </w:r>
        <w:r>
          <w:rPr>
            <w:noProof/>
            <w:webHidden/>
          </w:rPr>
          <w:tab/>
        </w:r>
        <w:r>
          <w:rPr>
            <w:noProof/>
            <w:webHidden/>
          </w:rPr>
          <w:fldChar w:fldCharType="begin"/>
        </w:r>
        <w:r>
          <w:rPr>
            <w:noProof/>
            <w:webHidden/>
          </w:rPr>
          <w:instrText xml:space="preserve"> PAGEREF _Toc239670669 \h </w:instrText>
        </w:r>
        <w:r>
          <w:rPr>
            <w:noProof/>
            <w:webHidden/>
          </w:rPr>
        </w:r>
        <w:r>
          <w:rPr>
            <w:noProof/>
            <w:webHidden/>
          </w:rPr>
          <w:fldChar w:fldCharType="separate"/>
        </w:r>
        <w:r w:rsidR="00E511D1">
          <w:rPr>
            <w:noProof/>
            <w:webHidden/>
          </w:rPr>
          <w:t>41</w:t>
        </w:r>
        <w:r>
          <w:rPr>
            <w:noProof/>
            <w:webHidden/>
          </w:rPr>
          <w:fldChar w:fldCharType="end"/>
        </w:r>
      </w:hyperlink>
    </w:p>
    <w:p w14:paraId="41B71C22" w14:textId="79C9A1FB" w:rsidR="00962471" w:rsidRDefault="00962471">
      <w:pPr>
        <w:pStyle w:val="TOC1"/>
        <w:rPr>
          <w:rFonts w:asciiTheme="minorHAnsi" w:eastAsiaTheme="minorEastAsia" w:hAnsiTheme="minorHAnsi" w:cstheme="minorBidi"/>
          <w:noProof/>
          <w:kern w:val="2"/>
          <w:szCs w:val="24"/>
          <w:lang w:val="en-GB" w:eastAsia="en-GB"/>
          <w14:ligatures w14:val="standardContextual"/>
        </w:rPr>
      </w:pPr>
      <w:hyperlink w:anchor="_Toc239670670" w:history="1">
        <w:r w:rsidRPr="008A2528">
          <w:rPr>
            <w:rStyle w:val="Hyperlink"/>
            <w:noProof/>
          </w:rPr>
          <w:t xml:space="preserve">Annex 2 </w:t>
        </w:r>
        <w:r>
          <w:rPr>
            <w:rStyle w:val="Hyperlink"/>
            <w:noProof/>
          </w:rPr>
          <w:t>–</w:t>
        </w:r>
        <w:r w:rsidRPr="008A2528">
          <w:rPr>
            <w:rStyle w:val="Hyperlink"/>
            <w:noProof/>
          </w:rPr>
          <w:t xml:space="preserve"> Application of the ray launching stochastic method of Chapter 2 to interference analyses</w:t>
        </w:r>
        <w:r>
          <w:rPr>
            <w:noProof/>
            <w:webHidden/>
          </w:rPr>
          <w:tab/>
        </w:r>
        <w:r>
          <w:rPr>
            <w:noProof/>
            <w:webHidden/>
          </w:rPr>
          <w:tab/>
        </w:r>
        <w:r>
          <w:rPr>
            <w:noProof/>
            <w:webHidden/>
          </w:rPr>
          <w:fldChar w:fldCharType="begin"/>
        </w:r>
        <w:r>
          <w:rPr>
            <w:noProof/>
            <w:webHidden/>
          </w:rPr>
          <w:instrText xml:space="preserve"> PAGEREF _Toc239670670 \h </w:instrText>
        </w:r>
        <w:r>
          <w:rPr>
            <w:noProof/>
            <w:webHidden/>
          </w:rPr>
        </w:r>
        <w:r>
          <w:rPr>
            <w:noProof/>
            <w:webHidden/>
          </w:rPr>
          <w:fldChar w:fldCharType="separate"/>
        </w:r>
        <w:r w:rsidR="00E511D1">
          <w:rPr>
            <w:noProof/>
            <w:webHidden/>
          </w:rPr>
          <w:t>43</w:t>
        </w:r>
        <w:r>
          <w:rPr>
            <w:noProof/>
            <w:webHidden/>
          </w:rPr>
          <w:fldChar w:fldCharType="end"/>
        </w:r>
      </w:hyperlink>
    </w:p>
    <w:p w14:paraId="28BF21CA" w14:textId="4453E782" w:rsidR="00962471" w:rsidRDefault="00962471">
      <w:pPr>
        <w:pStyle w:val="TOC1"/>
        <w:rPr>
          <w:rFonts w:asciiTheme="minorHAnsi" w:eastAsiaTheme="minorEastAsia" w:hAnsiTheme="minorHAnsi" w:cstheme="minorBidi"/>
          <w:noProof/>
          <w:kern w:val="2"/>
          <w:szCs w:val="24"/>
          <w:lang w:val="en-GB" w:eastAsia="en-GB"/>
          <w14:ligatures w14:val="standardContextual"/>
        </w:rPr>
      </w:pPr>
      <w:hyperlink w:anchor="_Toc239670671" w:history="1">
        <w:r w:rsidRPr="008A2528">
          <w:rPr>
            <w:rStyle w:val="Hyperlink"/>
            <w:noProof/>
          </w:rPr>
          <w:t xml:space="preserve">Annex 3 </w:t>
        </w:r>
        <w:r>
          <w:rPr>
            <w:rStyle w:val="Hyperlink"/>
            <w:noProof/>
          </w:rPr>
          <w:t>–</w:t>
        </w:r>
        <w:r w:rsidRPr="008A2528">
          <w:rPr>
            <w:rStyle w:val="Hyperlink"/>
            <w:noProof/>
          </w:rPr>
          <w:t xml:space="preserve"> Application of the procedure of Annex 3 to a combination of different clutter scenarios</w:t>
        </w:r>
        <w:r>
          <w:rPr>
            <w:noProof/>
            <w:webHidden/>
          </w:rPr>
          <w:tab/>
        </w:r>
        <w:r>
          <w:rPr>
            <w:noProof/>
            <w:webHidden/>
          </w:rPr>
          <w:tab/>
        </w:r>
        <w:r>
          <w:rPr>
            <w:noProof/>
            <w:webHidden/>
          </w:rPr>
          <w:fldChar w:fldCharType="begin"/>
        </w:r>
        <w:r>
          <w:rPr>
            <w:noProof/>
            <w:webHidden/>
          </w:rPr>
          <w:instrText xml:space="preserve"> PAGEREF _Toc239670671 \h </w:instrText>
        </w:r>
        <w:r>
          <w:rPr>
            <w:noProof/>
            <w:webHidden/>
          </w:rPr>
        </w:r>
        <w:r>
          <w:rPr>
            <w:noProof/>
            <w:webHidden/>
          </w:rPr>
          <w:fldChar w:fldCharType="separate"/>
        </w:r>
        <w:r w:rsidR="00E511D1">
          <w:rPr>
            <w:noProof/>
            <w:webHidden/>
          </w:rPr>
          <w:t>44</w:t>
        </w:r>
        <w:r>
          <w:rPr>
            <w:noProof/>
            <w:webHidden/>
          </w:rPr>
          <w:fldChar w:fldCharType="end"/>
        </w:r>
      </w:hyperlink>
    </w:p>
    <w:p w14:paraId="47800944" w14:textId="3B063894" w:rsidR="00962471" w:rsidRDefault="00962471">
      <w:pPr>
        <w:pStyle w:val="TOC1"/>
        <w:rPr>
          <w:rFonts w:asciiTheme="minorHAnsi" w:eastAsiaTheme="minorEastAsia" w:hAnsiTheme="minorHAnsi" w:cstheme="minorBidi"/>
          <w:noProof/>
          <w:kern w:val="2"/>
          <w:szCs w:val="24"/>
          <w:lang w:val="en-GB" w:eastAsia="en-GB"/>
          <w14:ligatures w14:val="standardContextual"/>
        </w:rPr>
      </w:pPr>
      <w:hyperlink w:anchor="_Toc239670672" w:history="1">
        <w:r w:rsidRPr="008A2528">
          <w:rPr>
            <w:rStyle w:val="Hyperlink"/>
            <w:noProof/>
          </w:rPr>
          <w:t xml:space="preserve">Annex 4 </w:t>
        </w:r>
        <w:r>
          <w:rPr>
            <w:rStyle w:val="Hyperlink"/>
            <w:noProof/>
          </w:rPr>
          <w:t>–</w:t>
        </w:r>
        <w:r w:rsidRPr="008A2528">
          <w:rPr>
            <w:rStyle w:val="Hyperlink"/>
            <w:noProof/>
          </w:rPr>
          <w:t xml:space="preserve"> Summary of the characteristics of ray launching stochastic models</w:t>
        </w:r>
        <w:r>
          <w:rPr>
            <w:noProof/>
            <w:webHidden/>
          </w:rPr>
          <w:tab/>
        </w:r>
        <w:r>
          <w:rPr>
            <w:noProof/>
            <w:webHidden/>
          </w:rPr>
          <w:tab/>
        </w:r>
        <w:r>
          <w:rPr>
            <w:noProof/>
            <w:webHidden/>
          </w:rPr>
          <w:fldChar w:fldCharType="begin"/>
        </w:r>
        <w:r>
          <w:rPr>
            <w:noProof/>
            <w:webHidden/>
          </w:rPr>
          <w:instrText xml:space="preserve"> PAGEREF _Toc239670672 \h </w:instrText>
        </w:r>
        <w:r>
          <w:rPr>
            <w:noProof/>
            <w:webHidden/>
          </w:rPr>
        </w:r>
        <w:r>
          <w:rPr>
            <w:noProof/>
            <w:webHidden/>
          </w:rPr>
          <w:fldChar w:fldCharType="separate"/>
        </w:r>
        <w:r w:rsidR="00E511D1">
          <w:rPr>
            <w:noProof/>
            <w:webHidden/>
          </w:rPr>
          <w:t>45</w:t>
        </w:r>
        <w:r>
          <w:rPr>
            <w:noProof/>
            <w:webHidden/>
          </w:rPr>
          <w:fldChar w:fldCharType="end"/>
        </w:r>
      </w:hyperlink>
    </w:p>
    <w:p w14:paraId="15F0491A" w14:textId="769B99D8" w:rsidR="00962471" w:rsidRDefault="00962471">
      <w:pPr>
        <w:pStyle w:val="TOC1"/>
        <w:rPr>
          <w:rFonts w:asciiTheme="minorHAnsi" w:eastAsiaTheme="minorEastAsia" w:hAnsiTheme="minorHAnsi" w:cstheme="minorBidi"/>
          <w:noProof/>
          <w:kern w:val="2"/>
          <w:szCs w:val="24"/>
          <w:lang w:val="en-GB" w:eastAsia="en-GB"/>
          <w14:ligatures w14:val="standardContextual"/>
        </w:rPr>
      </w:pPr>
      <w:hyperlink w:anchor="_Toc239670673" w:history="1">
        <w:r w:rsidRPr="008A2528">
          <w:rPr>
            <w:rStyle w:val="Hyperlink"/>
            <w:noProof/>
          </w:rPr>
          <w:t>Annex 5</w:t>
        </w:r>
        <w:r w:rsidRPr="008A2528">
          <w:rPr>
            <w:rStyle w:val="Hyperlink"/>
            <w:noProof/>
          </w:rPr>
          <w:t xml:space="preserve"> </w:t>
        </w:r>
        <w:r>
          <w:rPr>
            <w:rStyle w:val="Hyperlink"/>
            <w:noProof/>
          </w:rPr>
          <w:t>–</w:t>
        </w:r>
        <w:r w:rsidRPr="008A2528">
          <w:rPr>
            <w:rStyle w:val="Hyperlink"/>
            <w:noProof/>
          </w:rPr>
          <w:t xml:space="preserve"> Summary of the reference scenarios of the Report</w:t>
        </w:r>
        <w:r>
          <w:rPr>
            <w:noProof/>
            <w:webHidden/>
          </w:rPr>
          <w:tab/>
        </w:r>
        <w:r>
          <w:rPr>
            <w:noProof/>
            <w:webHidden/>
          </w:rPr>
          <w:tab/>
        </w:r>
        <w:r>
          <w:rPr>
            <w:noProof/>
            <w:webHidden/>
          </w:rPr>
          <w:fldChar w:fldCharType="begin"/>
        </w:r>
        <w:r>
          <w:rPr>
            <w:noProof/>
            <w:webHidden/>
          </w:rPr>
          <w:instrText xml:space="preserve"> PAGEREF _Toc239670673 \h </w:instrText>
        </w:r>
        <w:r>
          <w:rPr>
            <w:noProof/>
            <w:webHidden/>
          </w:rPr>
        </w:r>
        <w:r>
          <w:rPr>
            <w:noProof/>
            <w:webHidden/>
          </w:rPr>
          <w:fldChar w:fldCharType="separate"/>
        </w:r>
        <w:r w:rsidR="00E511D1">
          <w:rPr>
            <w:noProof/>
            <w:webHidden/>
          </w:rPr>
          <w:t>47</w:t>
        </w:r>
        <w:r>
          <w:rPr>
            <w:noProof/>
            <w:webHidden/>
          </w:rPr>
          <w:fldChar w:fldCharType="end"/>
        </w:r>
      </w:hyperlink>
    </w:p>
    <w:p w14:paraId="4889942B" w14:textId="3E31244A" w:rsidR="00CB4F37" w:rsidRPr="000650ED" w:rsidRDefault="00F5416C" w:rsidP="003A78F6">
      <w:r>
        <w:fldChar w:fldCharType="end"/>
      </w:r>
      <w:r w:rsidR="00CB4F37" w:rsidRPr="000650ED">
        <w:br w:type="page"/>
      </w:r>
    </w:p>
    <w:p w14:paraId="56C00580" w14:textId="05FEB8B9" w:rsidR="0000222F" w:rsidRPr="000650ED" w:rsidRDefault="0000222F" w:rsidP="0000222F">
      <w:pPr>
        <w:pStyle w:val="ChapNo"/>
      </w:pPr>
      <w:bookmarkStart w:id="13" w:name="_Toc239670631"/>
      <w:bookmarkStart w:id="14" w:name="_Toc199936613"/>
      <w:bookmarkStart w:id="15" w:name="_Toc16234588"/>
      <w:bookmarkStart w:id="16" w:name="_Toc78475008"/>
      <w:bookmarkStart w:id="17" w:name="_Toc137793368"/>
      <w:r w:rsidRPr="000650ED">
        <w:lastRenderedPageBreak/>
        <w:t>CHAPTER 1</w:t>
      </w:r>
      <w:bookmarkEnd w:id="13"/>
    </w:p>
    <w:p w14:paraId="1F9FD61F" w14:textId="77777777" w:rsidR="0000222F" w:rsidRPr="000650ED" w:rsidRDefault="0000222F" w:rsidP="0000222F">
      <w:pPr>
        <w:pStyle w:val="Chaptitle"/>
      </w:pPr>
      <w:bookmarkStart w:id="18" w:name="_Toc239670632"/>
      <w:r w:rsidRPr="000650ED">
        <w:t>General description of the clutter loss along Earth-space paths</w:t>
      </w:r>
      <w:bookmarkEnd w:id="14"/>
      <w:bookmarkEnd w:id="18"/>
    </w:p>
    <w:p w14:paraId="20B560B0" w14:textId="39FDBAAC" w:rsidR="002B0118" w:rsidRPr="000650ED" w:rsidRDefault="002B0118" w:rsidP="002B0118">
      <w:pPr>
        <w:pStyle w:val="Heading1"/>
      </w:pPr>
      <w:bookmarkStart w:id="19" w:name="_Toc239670633"/>
      <w:r w:rsidRPr="000650ED">
        <w:t>1</w:t>
      </w:r>
      <w:r w:rsidRPr="000650ED">
        <w:tab/>
        <w:t>Introduction</w:t>
      </w:r>
      <w:bookmarkEnd w:id="8"/>
      <w:bookmarkEnd w:id="9"/>
      <w:bookmarkEnd w:id="10"/>
      <w:bookmarkEnd w:id="11"/>
      <w:bookmarkEnd w:id="12"/>
      <w:bookmarkEnd w:id="15"/>
      <w:bookmarkEnd w:id="16"/>
      <w:bookmarkEnd w:id="17"/>
      <w:r w:rsidR="00BC11F2" w:rsidRPr="000650ED">
        <w:t xml:space="preserve"> and assumptions</w:t>
      </w:r>
      <w:bookmarkEnd w:id="19"/>
    </w:p>
    <w:p w14:paraId="002E248E" w14:textId="160DB001" w:rsidR="0018161D" w:rsidRPr="000650ED" w:rsidRDefault="0018161D" w:rsidP="0018161D">
      <w:bookmarkStart w:id="20" w:name="_Toc418099136"/>
      <w:bookmarkStart w:id="21" w:name="_Toc454839620"/>
      <w:bookmarkStart w:id="22" w:name="_Toc454876563"/>
      <w:bookmarkStart w:id="23" w:name="_Toc482349252"/>
      <w:bookmarkStart w:id="24" w:name="_Toc16234589"/>
      <w:r w:rsidRPr="000650ED">
        <w:t xml:space="preserve">The focus in this </w:t>
      </w:r>
      <w:r w:rsidR="00B4371C" w:rsidRPr="000650ED">
        <w:t>c</w:t>
      </w:r>
      <w:r w:rsidR="00110C0D" w:rsidRPr="000650ED">
        <w:t>hapter</w:t>
      </w:r>
      <w:r w:rsidRPr="000650ED">
        <w:t xml:space="preserve"> is the use of the clutter model for analyses of interference between a transmitter on ground (the interfering station) and a receiver in space (the interfered station) (see </w:t>
      </w:r>
      <w:r w:rsidR="00110C0D" w:rsidRPr="000650ED">
        <w:t>Fig.</w:t>
      </w:r>
      <w:r w:rsidR="00A404F2" w:rsidRPr="000650ED">
        <w:t> </w:t>
      </w:r>
      <w:r w:rsidR="00110C0D" w:rsidRPr="000650ED">
        <w:t>1</w:t>
      </w:r>
      <w:r w:rsidRPr="000650ED">
        <w:t xml:space="preserve">). This type of analysis shall provide results applicable to the most general range of cases and therefore a stochastic approach is considered as more appropriate than a deterministic characterisation of a certain environment using other methods (e.g. ray-tracing or experimental </w:t>
      </w:r>
      <w:r w:rsidR="00D111FE" w:rsidRPr="00D111FE">
        <w:t>characterisation</w:t>
      </w:r>
      <w:r w:rsidRPr="000650ED">
        <w:t>). However, these alternative methods are considered essential for the validation and verification of the assumptions of the stochastic models.</w:t>
      </w:r>
    </w:p>
    <w:p w14:paraId="053D0AA5" w14:textId="2BD205CB" w:rsidR="0018161D" w:rsidRPr="000650ED" w:rsidRDefault="0018161D" w:rsidP="0018161D">
      <w:r w:rsidRPr="000650ED">
        <w:t>The main effect of a clutter environment is</w:t>
      </w:r>
      <w:r w:rsidR="00B07397" w:rsidRPr="000650ED">
        <w:t>,</w:t>
      </w:r>
      <w:r w:rsidRPr="000650ED">
        <w:t xml:space="preserve"> on one hand</w:t>
      </w:r>
      <w:r w:rsidR="00B07397" w:rsidRPr="000650ED">
        <w:t>,</w:t>
      </w:r>
      <w:r w:rsidRPr="000650ED">
        <w:t xml:space="preserve"> to reduce the energy of the signal transmitted directly towards the station in space and</w:t>
      </w:r>
      <w:r w:rsidR="00B07397" w:rsidRPr="000650ED">
        <w:t>,</w:t>
      </w:r>
      <w:r w:rsidRPr="000650ED">
        <w:t xml:space="preserve"> on the other hand</w:t>
      </w:r>
      <w:r w:rsidR="00B07397" w:rsidRPr="000650ED">
        <w:t>,</w:t>
      </w:r>
      <w:r w:rsidRPr="000650ED">
        <w:t xml:space="preserve"> to create additional propagation paths between the stations on Earth and in space (see Fig</w:t>
      </w:r>
      <w:r w:rsidR="00B07397" w:rsidRPr="000650ED">
        <w:t>. 1</w:t>
      </w:r>
      <w:r w:rsidRPr="000650ED">
        <w:t>). In this configuration</w:t>
      </w:r>
      <w:r w:rsidR="000F6217" w:rsidRPr="000650ED">
        <w:t>,</w:t>
      </w:r>
      <w:r w:rsidRPr="000650ED">
        <w:t xml:space="preserve"> the distance between a transmitter on the ground and receiver is very large and the clutter is in the environment around the transmitter on the ground. Therefore, all the components of the electromagnetic (EM) field generated by the clutter arrive at the receiver in space with the same direction of the direct path from the transmitter to the receiver.</w:t>
      </w:r>
    </w:p>
    <w:p w14:paraId="11CE121F" w14:textId="2EFB9F83" w:rsidR="0018161D" w:rsidRPr="000650ED" w:rsidRDefault="0018161D" w:rsidP="0018161D">
      <w:r w:rsidRPr="000650ED">
        <w:t>For the scope of interference analyses</w:t>
      </w:r>
      <w:r w:rsidR="00A26749" w:rsidRPr="000650ED">
        <w:t xml:space="preserve">, it </w:t>
      </w:r>
      <w:r w:rsidRPr="000650ED">
        <w:t xml:space="preserve">can </w:t>
      </w:r>
      <w:r w:rsidR="00A26749" w:rsidRPr="000650ED">
        <w:t xml:space="preserve">be </w:t>
      </w:r>
      <w:r w:rsidRPr="000650ED">
        <w:t>assume</w:t>
      </w:r>
      <w:r w:rsidR="00A26749" w:rsidRPr="000650ED">
        <w:t>d</w:t>
      </w:r>
      <w:r w:rsidRPr="000650ED">
        <w:t xml:space="preserve"> that the phases of the waves arriving at the station in space are randomly distributed, so the total power is the sum of the power of each wave.</w:t>
      </w:r>
    </w:p>
    <w:p w14:paraId="5FE2EDA4" w14:textId="6F06B9A2" w:rsidR="0018161D" w:rsidRPr="000650ED" w:rsidRDefault="0018161D" w:rsidP="0018161D">
      <w:r w:rsidRPr="000650ED">
        <w:t xml:space="preserve">The discussion in this </w:t>
      </w:r>
      <w:r w:rsidR="00A26749" w:rsidRPr="000650ED">
        <w:t>chapter</w:t>
      </w:r>
      <w:r w:rsidRPr="000650ED">
        <w:t xml:space="preserve"> starts in a general way, then methods to use clutter loss parameters with specific antenna patterns are introduced.</w:t>
      </w:r>
    </w:p>
    <w:p w14:paraId="6E5DB215" w14:textId="39B4DC5E" w:rsidR="007717DD" w:rsidRPr="000650ED" w:rsidRDefault="00F87160" w:rsidP="00F87160">
      <w:pPr>
        <w:pStyle w:val="FigureNo"/>
      </w:pPr>
      <w:r w:rsidRPr="000650ED">
        <w:t>figure 1</w:t>
      </w:r>
    </w:p>
    <w:p w14:paraId="13F0509B" w14:textId="352C8344" w:rsidR="00F87160" w:rsidRPr="000650ED" w:rsidRDefault="00C177EF" w:rsidP="00F87160">
      <w:pPr>
        <w:pStyle w:val="Figuretitle"/>
      </w:pPr>
      <w:r w:rsidRPr="000650ED">
        <w:t>Ground station surrounded by clutter interfering on a station in space</w:t>
      </w:r>
    </w:p>
    <w:p w14:paraId="5C252920" w14:textId="744BEBCE" w:rsidR="00C177EF" w:rsidRPr="000650ED" w:rsidRDefault="00B24D2A" w:rsidP="00C177EF">
      <w:pPr>
        <w:pStyle w:val="Figure"/>
      </w:pPr>
      <w:r w:rsidRPr="000650ED">
        <w:rPr>
          <w:noProof/>
          <w:lang w:eastAsia="zh-CN"/>
        </w:rPr>
        <mc:AlternateContent>
          <mc:Choice Requires="wpg">
            <w:drawing>
              <wp:inline distT="0" distB="0" distL="0" distR="0" wp14:anchorId="1FA23CFE" wp14:editId="13FB2FD5">
                <wp:extent cx="3961130" cy="2137410"/>
                <wp:effectExtent l="0" t="0" r="1270" b="0"/>
                <wp:docPr id="1955662770" name="Group 24" descr="FIGURE 1 shows Ground station surrounded by clutter interfering on a station in spac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1130" cy="2137410"/>
                          <a:chOff x="0" y="0"/>
                          <a:chExt cx="39611" cy="21375"/>
                        </a:xfrm>
                      </wpg:grpSpPr>
                      <wps:wsp>
                        <wps:cNvPr id="989019553" name="Text Box 21"/>
                        <wps:cNvSpPr txBox="1">
                          <a:spLocks noChangeArrowheads="1"/>
                        </wps:cNvSpPr>
                        <wps:spPr bwMode="auto">
                          <a:xfrm>
                            <a:off x="36092" y="2177"/>
                            <a:ext cx="3519" cy="3582"/>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A6DE3AB" w14:textId="50B2E370" w:rsidR="00B24D2A" w:rsidRPr="000650ED" w:rsidRDefault="00B24D2A" w:rsidP="00B24D2A">
                              <w:pPr>
                                <w:rPr>
                                  <w:sz w:val="16"/>
                                  <w:szCs w:val="16"/>
                                </w:rPr>
                              </w:pPr>
                              <w:r w:rsidRPr="000650ED">
                                <w:rPr>
                                  <w:sz w:val="16"/>
                                  <w:szCs w:val="16"/>
                                </w:rPr>
                                <w:t>R</w:t>
                              </w:r>
                              <w:r w:rsidR="00E91E29">
                                <w:rPr>
                                  <w:sz w:val="16"/>
                                  <w:szCs w:val="16"/>
                                </w:rPr>
                                <w:t>x</w:t>
                              </w:r>
                            </w:p>
                          </w:txbxContent>
                        </wps:txbx>
                        <wps:bodyPr rot="0" vert="horz" wrap="square" lIns="91440" tIns="45720" rIns="91440" bIns="45720" anchor="t" anchorCtr="0" upright="1">
                          <a:noAutofit/>
                        </wps:bodyPr>
                      </wps:wsp>
                      <wpg:grpSp>
                        <wpg:cNvPr id="998866917" name="Group 23"/>
                        <wpg:cNvGrpSpPr>
                          <a:grpSpLocks/>
                        </wpg:cNvGrpSpPr>
                        <wpg:grpSpPr bwMode="auto">
                          <a:xfrm>
                            <a:off x="0" y="0"/>
                            <a:ext cx="38412" cy="21375"/>
                            <a:chOff x="0" y="0"/>
                            <a:chExt cx="38412" cy="21375"/>
                          </a:xfrm>
                        </wpg:grpSpPr>
                        <wpg:grpSp>
                          <wpg:cNvPr id="1596608183" name="Group 22"/>
                          <wpg:cNvGrpSpPr>
                            <a:grpSpLocks/>
                          </wpg:cNvGrpSpPr>
                          <wpg:grpSpPr bwMode="auto">
                            <a:xfrm>
                              <a:off x="0" y="0"/>
                              <a:ext cx="38412" cy="21375"/>
                              <a:chOff x="0" y="0"/>
                              <a:chExt cx="38412" cy="21375"/>
                            </a:xfrm>
                          </wpg:grpSpPr>
                          <wpg:grpSp>
                            <wpg:cNvPr id="1257785192" name="Group 19"/>
                            <wpg:cNvGrpSpPr>
                              <a:grpSpLocks/>
                            </wpg:cNvGrpSpPr>
                            <wpg:grpSpPr bwMode="auto">
                              <a:xfrm>
                                <a:off x="0" y="0"/>
                                <a:ext cx="38412" cy="19296"/>
                                <a:chOff x="0" y="0"/>
                                <a:chExt cx="43300" cy="25056"/>
                              </a:xfrm>
                            </wpg:grpSpPr>
                            <wpg:grpSp>
                              <wpg:cNvPr id="830451568" name="Group 16"/>
                              <wpg:cNvGrpSpPr>
                                <a:grpSpLocks/>
                              </wpg:cNvGrpSpPr>
                              <wpg:grpSpPr bwMode="auto">
                                <a:xfrm>
                                  <a:off x="0" y="2902"/>
                                  <a:ext cx="40682" cy="22154"/>
                                  <a:chOff x="0" y="0"/>
                                  <a:chExt cx="40682" cy="22154"/>
                                </a:xfrm>
                              </wpg:grpSpPr>
                              <wps:wsp>
                                <wps:cNvPr id="934454070" name="Straight Connector 15"/>
                                <wps:cNvCnPr>
                                  <a:cxnSpLocks noChangeShapeType="1"/>
                                </wps:cNvCnPr>
                                <wps:spPr bwMode="auto">
                                  <a:xfrm flipH="1">
                                    <a:off x="11272" y="0"/>
                                    <a:ext cx="29410" cy="18177"/>
                                  </a:xfrm>
                                  <a:prstGeom prst="line">
                                    <a:avLst/>
                                  </a:prstGeom>
                                  <a:noFill/>
                                  <a:ln w="9525">
                                    <a:solidFill>
                                      <a:srgbClr val="4F81BD">
                                        <a:lumMod val="95000"/>
                                        <a:lumOff val="0"/>
                                      </a:srgbClr>
                                    </a:solidFill>
                                    <a:prstDash val="dash"/>
                                    <a:round/>
                                    <a:headEnd/>
                                    <a:tailEnd/>
                                  </a:ln>
                                  <a:extLst>
                                    <a:ext uri="{909E8E84-426E-40DD-AFC4-6F175D3DCCD1}">
                                      <a14:hiddenFill xmlns:a14="http://schemas.microsoft.com/office/drawing/2010/main">
                                        <a:noFill/>
                                      </a14:hiddenFill>
                                    </a:ext>
                                  </a:extLst>
                                </wps:spPr>
                                <wps:bodyPr/>
                              </wps:wsp>
                              <wpg:grpSp>
                                <wpg:cNvPr id="1010127533" name="Group 14"/>
                                <wpg:cNvGrpSpPr>
                                  <a:grpSpLocks/>
                                </wpg:cNvGrpSpPr>
                                <wpg:grpSpPr bwMode="auto">
                                  <a:xfrm>
                                    <a:off x="0" y="10462"/>
                                    <a:ext cx="22593" cy="11692"/>
                                    <a:chOff x="0" y="0"/>
                                    <a:chExt cx="31512" cy="15902"/>
                                  </a:xfrm>
                                </wpg:grpSpPr>
                                <pic:pic xmlns:pic="http://schemas.openxmlformats.org/drawingml/2006/picture">
                                  <pic:nvPicPr>
                                    <pic:cNvPr id="1371905058" name="Graphic 7" descr="City with solid fil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3519"/>
                                      <a:ext cx="7689" cy="123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74521022" name="Graphic 7" descr="City with solid fil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2158" y="3132"/>
                                      <a:ext cx="9354" cy="11354"/>
                                    </a:xfrm>
                                    <a:prstGeom prst="rect">
                                      <a:avLst/>
                                    </a:prstGeom>
                                    <a:noFill/>
                                    <a:extLst>
                                      <a:ext uri="{909E8E84-426E-40DD-AFC4-6F175D3DCCD1}">
                                        <a14:hiddenFill xmlns:a14="http://schemas.microsoft.com/office/drawing/2010/main">
                                          <a:solidFill>
                                            <a:srgbClr val="FFFFFF"/>
                                          </a:solidFill>
                                        </a14:hiddenFill>
                                      </a:ext>
                                    </a:extLst>
                                  </pic:spPr>
                                </pic:pic>
                                <wpg:grpSp>
                                  <wpg:cNvPr id="728064777" name="Group 13"/>
                                  <wpg:cNvGrpSpPr>
                                    <a:grpSpLocks/>
                                  </wpg:cNvGrpSpPr>
                                  <wpg:grpSpPr bwMode="auto">
                                    <a:xfrm>
                                      <a:off x="7172" y="0"/>
                                      <a:ext cx="20501" cy="15270"/>
                                      <a:chOff x="0" y="0"/>
                                      <a:chExt cx="20501" cy="15270"/>
                                    </a:xfrm>
                                  </wpg:grpSpPr>
                                  <pic:pic xmlns:pic="http://schemas.openxmlformats.org/drawingml/2006/picture">
                                    <pic:nvPicPr>
                                      <pic:cNvPr id="38698587" name="Graphic 5" descr="Wireless router with solid fil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487" y="9470"/>
                                        <a:ext cx="5029" cy="5029"/>
                                      </a:xfrm>
                                      <a:prstGeom prst="rect">
                                        <a:avLst/>
                                      </a:prstGeom>
                                      <a:noFill/>
                                      <a:extLst>
                                        <a:ext uri="{909E8E84-426E-40DD-AFC4-6F175D3DCCD1}">
                                          <a14:hiddenFill xmlns:a14="http://schemas.microsoft.com/office/drawing/2010/main">
                                            <a:solidFill>
                                              <a:srgbClr val="FFFFFF"/>
                                            </a:solidFill>
                                          </a14:hiddenFill>
                                        </a:ext>
                                      </a:extLst>
                                    </pic:spPr>
                                  </pic:pic>
                                  <wpg:grpSp>
                                    <wpg:cNvPr id="711873279" name="Group 12"/>
                                    <wpg:cNvGrpSpPr>
                                      <a:grpSpLocks/>
                                    </wpg:cNvGrpSpPr>
                                    <wpg:grpSpPr bwMode="auto">
                                      <a:xfrm>
                                        <a:off x="0" y="0"/>
                                        <a:ext cx="20501" cy="15270"/>
                                        <a:chOff x="0" y="0"/>
                                        <a:chExt cx="20501" cy="15270"/>
                                      </a:xfrm>
                                    </wpg:grpSpPr>
                                    <wpg:grpSp>
                                      <wpg:cNvPr id="537399229" name="Group 10"/>
                                      <wpg:cNvGrpSpPr>
                                        <a:grpSpLocks/>
                                      </wpg:cNvGrpSpPr>
                                      <wpg:grpSpPr bwMode="auto">
                                        <a:xfrm>
                                          <a:off x="0" y="0"/>
                                          <a:ext cx="12808" cy="10493"/>
                                          <a:chOff x="0" y="0"/>
                                          <a:chExt cx="12808" cy="10493"/>
                                        </a:xfrm>
                                      </wpg:grpSpPr>
                                      <wps:wsp>
                                        <wps:cNvPr id="107535806" name="Straight Arrow Connector 9"/>
                                        <wps:cNvCnPr>
                                          <a:cxnSpLocks noChangeShapeType="1"/>
                                        </wps:cNvCnPr>
                                        <wps:spPr bwMode="auto">
                                          <a:xfrm flipH="1" flipV="1">
                                            <a:off x="0" y="7063"/>
                                            <a:ext cx="5321" cy="3430"/>
                                          </a:xfrm>
                                          <a:prstGeom prst="straightConnector1">
                                            <a:avLst/>
                                          </a:prstGeom>
                                          <a:noFill/>
                                          <a:ln w="9525">
                                            <a:solidFill>
                                              <a:srgbClr val="4F81BD">
                                                <a:lumMod val="95000"/>
                                                <a:lumOff val="0"/>
                                              </a:srgbClr>
                                            </a:solidFill>
                                            <a:round/>
                                            <a:headEnd/>
                                            <a:tailEnd type="triangle" w="med" len="med"/>
                                          </a:ln>
                                          <a:extLst>
                                            <a:ext uri="{909E8E84-426E-40DD-AFC4-6F175D3DCCD1}">
                                              <a14:hiddenFill xmlns:a14="http://schemas.microsoft.com/office/drawing/2010/main">
                                                <a:noFill/>
                                              </a14:hiddenFill>
                                            </a:ext>
                                          </a:extLst>
                                        </wps:spPr>
                                        <wps:bodyPr/>
                                      </wps:wsp>
                                      <wps:wsp>
                                        <wps:cNvPr id="953220597" name="Straight Arrow Connector 9"/>
                                        <wps:cNvCnPr>
                                          <a:cxnSpLocks noChangeShapeType="1"/>
                                        </wps:cNvCnPr>
                                        <wps:spPr bwMode="auto">
                                          <a:xfrm flipV="1">
                                            <a:off x="36" y="0"/>
                                            <a:ext cx="12772" cy="7069"/>
                                          </a:xfrm>
                                          <a:prstGeom prst="straightConnector1">
                                            <a:avLst/>
                                          </a:prstGeom>
                                          <a:noFill/>
                                          <a:ln w="9525">
                                            <a:solidFill>
                                              <a:srgbClr val="4F81BD">
                                                <a:lumMod val="95000"/>
                                                <a:lumOff val="0"/>
                                              </a:srgbClr>
                                            </a:solidFill>
                                            <a:round/>
                                            <a:headEnd/>
                                            <a:tailEnd type="triangle" w="med" len="med"/>
                                          </a:ln>
                                          <a:extLst>
                                            <a:ext uri="{909E8E84-426E-40DD-AFC4-6F175D3DCCD1}">
                                              <a14:hiddenFill xmlns:a14="http://schemas.microsoft.com/office/drawing/2010/main">
                                                <a:noFill/>
                                              </a14:hiddenFill>
                                            </a:ext>
                                          </a:extLst>
                                        </wps:spPr>
                                        <wps:bodyPr/>
                                      </wps:wsp>
                                    </wpg:grpSp>
                                    <wpg:grpSp>
                                      <wpg:cNvPr id="46041237" name="Group 11"/>
                                      <wpg:cNvGrpSpPr>
                                        <a:grpSpLocks/>
                                      </wpg:cNvGrpSpPr>
                                      <wpg:grpSpPr bwMode="auto">
                                        <a:xfrm>
                                          <a:off x="8078" y="3757"/>
                                          <a:ext cx="12423" cy="11513"/>
                                          <a:chOff x="-472" y="-452"/>
                                          <a:chExt cx="12422" cy="11513"/>
                                        </a:xfrm>
                                      </wpg:grpSpPr>
                                      <wps:wsp>
                                        <wps:cNvPr id="1051684601" name="Straight Arrow Connector 9"/>
                                        <wps:cNvCnPr>
                                          <a:cxnSpLocks noChangeShapeType="1"/>
                                        </wps:cNvCnPr>
                                        <wps:spPr bwMode="auto">
                                          <a:xfrm flipV="1">
                                            <a:off x="-472" y="-452"/>
                                            <a:ext cx="9482" cy="5713"/>
                                          </a:xfrm>
                                          <a:prstGeom prst="straightConnector1">
                                            <a:avLst/>
                                          </a:prstGeom>
                                          <a:noFill/>
                                          <a:ln w="9525">
                                            <a:solidFill>
                                              <a:srgbClr val="4F81BD">
                                                <a:lumMod val="95000"/>
                                                <a:lumOff val="0"/>
                                              </a:srgbClr>
                                            </a:solidFill>
                                            <a:round/>
                                            <a:headEnd/>
                                            <a:tailEnd type="triangle" w="med" len="med"/>
                                          </a:ln>
                                          <a:extLst>
                                            <a:ext uri="{909E8E84-426E-40DD-AFC4-6F175D3DCCD1}">
                                              <a14:hiddenFill xmlns:a14="http://schemas.microsoft.com/office/drawing/2010/main">
                                                <a:noFill/>
                                              </a14:hiddenFill>
                                            </a:ext>
                                          </a:extLst>
                                        </wps:spPr>
                                        <wps:bodyPr/>
                                      </wps:wsp>
                                      <wps:wsp>
                                        <wps:cNvPr id="123377280" name="Straight Arrow Connector 9"/>
                                        <wps:cNvCnPr>
                                          <a:cxnSpLocks noChangeShapeType="1"/>
                                        </wps:cNvCnPr>
                                        <wps:spPr bwMode="auto">
                                          <a:xfrm>
                                            <a:off x="435" y="7632"/>
                                            <a:ext cx="5322" cy="3429"/>
                                          </a:xfrm>
                                          <a:prstGeom prst="straightConnector1">
                                            <a:avLst/>
                                          </a:prstGeom>
                                          <a:noFill/>
                                          <a:ln w="9525">
                                            <a:solidFill>
                                              <a:srgbClr val="4F81BD">
                                                <a:lumMod val="95000"/>
                                                <a:lumOff val="0"/>
                                              </a:srgbClr>
                                            </a:solidFill>
                                            <a:round/>
                                            <a:headEnd/>
                                            <a:tailEnd type="triangle" w="med" len="med"/>
                                          </a:ln>
                                          <a:extLst>
                                            <a:ext uri="{909E8E84-426E-40DD-AFC4-6F175D3DCCD1}">
                                              <a14:hiddenFill xmlns:a14="http://schemas.microsoft.com/office/drawing/2010/main">
                                                <a:noFill/>
                                              </a14:hiddenFill>
                                            </a:ext>
                                          </a:extLst>
                                        </wps:spPr>
                                        <wps:bodyPr/>
                                      </wps:wsp>
                                      <wps:wsp>
                                        <wps:cNvPr id="31433786" name="Straight Arrow Connector 9"/>
                                        <wps:cNvCnPr>
                                          <a:cxnSpLocks noChangeShapeType="1"/>
                                        </wps:cNvCnPr>
                                        <wps:spPr bwMode="auto">
                                          <a:xfrm flipV="1">
                                            <a:off x="6628" y="7353"/>
                                            <a:ext cx="5322" cy="3430"/>
                                          </a:xfrm>
                                          <a:prstGeom prst="straightConnector1">
                                            <a:avLst/>
                                          </a:prstGeom>
                                          <a:noFill/>
                                          <a:ln w="9525">
                                            <a:solidFill>
                                              <a:srgbClr val="4F81BD">
                                                <a:lumMod val="95000"/>
                                                <a:lumOff val="0"/>
                                              </a:srgbClr>
                                            </a:solidFill>
                                            <a:round/>
                                            <a:headEnd/>
                                            <a:tailEnd type="triangle" w="med" len="med"/>
                                          </a:ln>
                                          <a:extLst>
                                            <a:ext uri="{909E8E84-426E-40DD-AFC4-6F175D3DCCD1}">
                                              <a14:hiddenFill xmlns:a14="http://schemas.microsoft.com/office/drawing/2010/main">
                                                <a:noFill/>
                                              </a14:hiddenFill>
                                            </a:ext>
                                          </a:extLst>
                                        </wps:spPr>
                                        <wps:bodyPr/>
                                      </wps:wsp>
                                    </wpg:grpSp>
                                  </wpg:grpSp>
                                </wpg:grpSp>
                              </wpg:grpSp>
                            </wpg:grpSp>
                            <wpg:grpSp>
                              <wpg:cNvPr id="757661405" name="Group 18"/>
                              <wpg:cNvGrpSpPr>
                                <a:grpSpLocks/>
                              </wpg:cNvGrpSpPr>
                              <wpg:grpSpPr bwMode="auto">
                                <a:xfrm>
                                  <a:off x="32270" y="0"/>
                                  <a:ext cx="11030" cy="8563"/>
                                  <a:chOff x="0" y="0"/>
                                  <a:chExt cx="11029" cy="8563"/>
                                </a:xfrm>
                              </wpg:grpSpPr>
                              <pic:pic xmlns:pic="http://schemas.openxmlformats.org/drawingml/2006/picture">
                                <pic:nvPicPr>
                                  <pic:cNvPr id="502551187" name="Graphic 8" descr="Satellite with solid fil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128" y="0"/>
                                    <a:ext cx="2901" cy="2901"/>
                                  </a:xfrm>
                                  <a:prstGeom prst="rect">
                                    <a:avLst/>
                                  </a:prstGeom>
                                  <a:noFill/>
                                  <a:extLst>
                                    <a:ext uri="{909E8E84-426E-40DD-AFC4-6F175D3DCCD1}">
                                      <a14:hiddenFill xmlns:a14="http://schemas.microsoft.com/office/drawing/2010/main">
                                        <a:solidFill>
                                          <a:srgbClr val="FFFFFF"/>
                                        </a:solidFill>
                                      </a14:hiddenFill>
                                    </a:ext>
                                  </a:extLst>
                                </pic:spPr>
                              </pic:pic>
                              <wpg:grpSp>
                                <wpg:cNvPr id="1566083595" name="Group 17"/>
                                <wpg:cNvGrpSpPr>
                                  <a:grpSpLocks/>
                                </wpg:cNvGrpSpPr>
                                <wpg:grpSpPr bwMode="auto">
                                  <a:xfrm>
                                    <a:off x="0" y="2044"/>
                                    <a:ext cx="8413" cy="6519"/>
                                    <a:chOff x="0" y="0"/>
                                    <a:chExt cx="8413" cy="6519"/>
                                  </a:xfrm>
                                </wpg:grpSpPr>
                                <wps:wsp>
                                  <wps:cNvPr id="336855448" name="Straight Arrow Connector 9"/>
                                  <wps:cNvCnPr>
                                    <a:cxnSpLocks noChangeShapeType="1"/>
                                  </wps:cNvCnPr>
                                  <wps:spPr bwMode="auto">
                                    <a:xfrm flipV="1">
                                      <a:off x="1451" y="1354"/>
                                      <a:ext cx="5994" cy="3859"/>
                                    </a:xfrm>
                                    <a:prstGeom prst="straightConnector1">
                                      <a:avLst/>
                                    </a:prstGeom>
                                    <a:noFill/>
                                    <a:ln w="9525">
                                      <a:solidFill>
                                        <a:srgbClr val="4F81BD">
                                          <a:lumMod val="95000"/>
                                          <a:lumOff val="0"/>
                                        </a:srgbClr>
                                      </a:solidFill>
                                      <a:round/>
                                      <a:headEnd/>
                                      <a:tailEnd type="triangle" w="med" len="med"/>
                                    </a:ln>
                                    <a:extLst>
                                      <a:ext uri="{909E8E84-426E-40DD-AFC4-6F175D3DCCD1}">
                                        <a14:hiddenFill xmlns:a14="http://schemas.microsoft.com/office/drawing/2010/main">
                                          <a:noFill/>
                                        </a14:hiddenFill>
                                      </a:ext>
                                    </a:extLst>
                                  </wps:spPr>
                                  <wps:bodyPr/>
                                </wps:wsp>
                                <wps:wsp>
                                  <wps:cNvPr id="1164570142" name="Straight Arrow Connector 9"/>
                                  <wps:cNvCnPr>
                                    <a:cxnSpLocks noChangeShapeType="1"/>
                                  </wps:cNvCnPr>
                                  <wps:spPr bwMode="auto">
                                    <a:xfrm flipV="1">
                                      <a:off x="0" y="0"/>
                                      <a:ext cx="5994" cy="3858"/>
                                    </a:xfrm>
                                    <a:prstGeom prst="straightConnector1">
                                      <a:avLst/>
                                    </a:prstGeom>
                                    <a:noFill/>
                                    <a:ln w="9525">
                                      <a:solidFill>
                                        <a:srgbClr val="4F81BD">
                                          <a:lumMod val="95000"/>
                                          <a:lumOff val="0"/>
                                        </a:srgbClr>
                                      </a:solidFill>
                                      <a:round/>
                                      <a:headEnd/>
                                      <a:tailEnd type="triangle" w="med" len="med"/>
                                    </a:ln>
                                    <a:extLst>
                                      <a:ext uri="{909E8E84-426E-40DD-AFC4-6F175D3DCCD1}">
                                        <a14:hiddenFill xmlns:a14="http://schemas.microsoft.com/office/drawing/2010/main">
                                          <a:noFill/>
                                        </a14:hiddenFill>
                                      </a:ext>
                                    </a:extLst>
                                  </wps:spPr>
                                  <wps:bodyPr/>
                                </wps:wsp>
                                <wps:wsp>
                                  <wps:cNvPr id="624626221" name="Straight Arrow Connector 9"/>
                                  <wps:cNvCnPr>
                                    <a:cxnSpLocks noChangeShapeType="1"/>
                                  </wps:cNvCnPr>
                                  <wps:spPr bwMode="auto">
                                    <a:xfrm flipV="1">
                                      <a:off x="2419" y="2660"/>
                                      <a:ext cx="5994" cy="3859"/>
                                    </a:xfrm>
                                    <a:prstGeom prst="straightConnector1">
                                      <a:avLst/>
                                    </a:prstGeom>
                                    <a:noFill/>
                                    <a:ln w="9525">
                                      <a:solidFill>
                                        <a:srgbClr val="4F81BD">
                                          <a:lumMod val="95000"/>
                                          <a:lumOff val="0"/>
                                        </a:srgbClr>
                                      </a:solidFill>
                                      <a:round/>
                                      <a:headEnd/>
                                      <a:tailEnd type="triangle" w="med" len="med"/>
                                    </a:ln>
                                    <a:extLst>
                                      <a:ext uri="{909E8E84-426E-40DD-AFC4-6F175D3DCCD1}">
                                        <a14:hiddenFill xmlns:a14="http://schemas.microsoft.com/office/drawing/2010/main">
                                          <a:noFill/>
                                        </a14:hiddenFill>
                                      </a:ext>
                                    </a:extLst>
                                  </wps:spPr>
                                  <wps:bodyPr/>
                                </wps:wsp>
                              </wpg:grpSp>
                            </wpg:grpSp>
                          </wpg:grpSp>
                          <wps:wsp>
                            <wps:cNvPr id="781758291" name="Text Box 21"/>
                            <wps:cNvSpPr txBox="1">
                              <a:spLocks noChangeArrowheads="1"/>
                            </wps:cNvSpPr>
                            <wps:spPr bwMode="auto">
                              <a:xfrm>
                                <a:off x="7111" y="18234"/>
                                <a:ext cx="3520" cy="3141"/>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84589F9" w14:textId="657357CC" w:rsidR="00B24D2A" w:rsidRPr="000650ED" w:rsidRDefault="00B24D2A" w:rsidP="00B24D2A">
                                  <w:pPr>
                                    <w:rPr>
                                      <w:sz w:val="16"/>
                                      <w:szCs w:val="16"/>
                                    </w:rPr>
                                  </w:pPr>
                                  <w:r w:rsidRPr="000650ED">
                                    <w:rPr>
                                      <w:sz w:val="16"/>
                                      <w:szCs w:val="16"/>
                                    </w:rPr>
                                    <w:t>T</w:t>
                                  </w:r>
                                  <w:r w:rsidR="00E91E29">
                                    <w:rPr>
                                      <w:sz w:val="16"/>
                                      <w:szCs w:val="16"/>
                                    </w:rPr>
                                    <w:t>x</w:t>
                                  </w:r>
                                </w:p>
                              </w:txbxContent>
                            </wps:txbx>
                            <wps:bodyPr rot="0" vert="horz" wrap="square" lIns="91440" tIns="45720" rIns="91440" bIns="45720" anchor="t" anchorCtr="0" upright="1">
                              <a:noAutofit/>
                            </wps:bodyPr>
                          </wps:wsp>
                        </wpg:grpSp>
                        <wps:wsp>
                          <wps:cNvPr id="1822367602" name="Text Box 21"/>
                          <wps:cNvSpPr txBox="1">
                            <a:spLocks noChangeArrowheads="1"/>
                          </wps:cNvSpPr>
                          <wps:spPr bwMode="auto">
                            <a:xfrm>
                              <a:off x="22497" y="8853"/>
                              <a:ext cx="8275" cy="3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E0B1D16" w14:textId="77777777" w:rsidR="00B24D2A" w:rsidRPr="000650ED" w:rsidRDefault="00B24D2A" w:rsidP="00B24D2A">
                                <w:pPr>
                                  <w:jc w:val="center"/>
                                  <w:rPr>
                                    <w:sz w:val="16"/>
                                    <w:szCs w:val="16"/>
                                  </w:rPr>
                                </w:pPr>
                                <w:r w:rsidRPr="000650ED">
                                  <w:rPr>
                                    <w:sz w:val="16"/>
                                    <w:szCs w:val="16"/>
                                  </w:rPr>
                                  <w:t>Direct path</w:t>
                                </w:r>
                              </w:p>
                            </w:txbxContent>
                          </wps:txbx>
                          <wps:bodyPr rot="0" vert="horz" wrap="square" lIns="91440" tIns="45720" rIns="91440" bIns="45720" anchor="t" anchorCtr="0" upright="1">
                            <a:noAutofit/>
                          </wps:bodyPr>
                        </wps:wsp>
                      </wpg:grpSp>
                    </wpg:wgp>
                  </a:graphicData>
                </a:graphic>
              </wp:inline>
            </w:drawing>
          </mc:Choice>
          <mc:Fallback>
            <w:pict>
              <v:group w14:anchorId="1FA23CFE" id="Group 24" o:spid="_x0000_s1026" alt="FIGURE 1 shows Ground station surrounded by clutter interfering on a station in space&#10;" style="width:311.9pt;height:168.3pt;mso-position-horizontal-relative:char;mso-position-vertical-relative:line" coordsize="39611,21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">
                <v:shapetype id="_x0000_t202" coordsize="21600,21600" o:spt="202" path="m,l,21600r21600,l21600,xe">
                  <v:stroke joinstyle="miter"/>
                  <v:path gradientshapeok="t" o:connecttype="rect"/>
                </v:shapetype>
                <v:shape id="Text Box 21" o:spid="_x0000_s1027" type="#_x0000_t202" style="position:absolute;left:36092;top:2177;width:3519;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" stroked="f" strokeweight=".5pt">
                  <v:textbox>
                    <w:txbxContent>
                      <w:p w14:paraId="0A6DE3AB" w14:textId="50B2E370" w:rsidR="00B24D2A" w:rsidRPr="000650ED" w:rsidRDefault="00B24D2A" w:rsidP="00B24D2A">
                        <w:pPr>
                          <w:rPr>
                            <w:sz w:val="16"/>
                            <w:szCs w:val="16"/>
                          </w:rPr>
                        </w:pPr>
                        <w:r w:rsidRPr="000650ED">
                          <w:rPr>
                            <w:sz w:val="16"/>
                            <w:szCs w:val="16"/>
                          </w:rPr>
                          <w:t>R</w:t>
                        </w:r>
                        <w:r w:rsidR="00E91E29">
                          <w:rPr>
                            <w:sz w:val="16"/>
                            <w:szCs w:val="16"/>
                          </w:rPr>
                          <w:t>x</w:t>
                        </w:r>
                      </w:p>
                    </w:txbxContent>
                  </v:textbox>
                </v:shape>
                <v:group id="Group 23" o:spid="_x0000_s1028" style="position:absolute;width:38412;height:21375" coordsize="38412,2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">
                  <v:group id="Group 22" o:spid="_x0000_s1029" style="position:absolute;width:38412;height:21375" coordsize="38412,2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">
                    <v:group id="Group 19" o:spid="_x0000_s1030" style="position:absolute;width:38412;height:19296" coordsize="43300,25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">
                      <v:group id="Group 16" o:spid="_x0000_s1031" style="position:absolute;top:2902;width:40682;height:22154" coordsize="40682,2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">
                        <v:line id="Straight Connector 15" o:spid="_x0000_s1032" style="position:absolute;flip:x;visibility:visible;mso-wrap-style:square" from="11272,0" to="40682,18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" strokecolor="#457ab9">
                          <v:stroke dashstyle="dash"/>
                        </v:line>
                        <v:group id="Group 14" o:spid="_x0000_s1033" style="position:absolute;top:10462;width:22593;height:11692" coordsize="31512,15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7" o:spid="_x0000_s1034" type="#_x0000_t75" alt="City with solid fill" style="position:absolute;top:3519;width:7689;height:12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">
                            <v:imagedata r:id="rId23" o:title="City with solid fill"/>
                          </v:shape>
                          <v:shape id="Graphic 7" o:spid="_x0000_s1035" type="#_x0000_t75" alt="City with solid fill" style="position:absolute;left:22158;top:3132;width:9354;height:11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">
                            <v:imagedata r:id="rId23" o:title="City with solid fill"/>
                          </v:shape>
                          <v:group id="Group 13" o:spid="_x0000_s1036" style="position:absolute;left:7172;width:20501;height:15270" coordsize="20501,1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">
                            <v:shape id="Graphic 5" o:spid="_x0000_s1037" type="#_x0000_t75" alt="Wireless router with solid fill" style="position:absolute;left:4487;top:9470;width:5029;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">
                              <v:imagedata r:id="rId24" o:title="Wireless router with solid fill"/>
                            </v:shape>
                            <v:group id="Group 12" o:spid="_x0000_s1038" style="position:absolute;width:20501;height:15270" coordsize="20501,1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">
                              <v:group id="Group 10" o:spid="_x0000_s1039" style="position:absolute;width:12808;height:10493" coordsize="12808,1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">
                                <v:shapetype id="_x0000_t32" coordsize="21600,21600" o:spt="32" o:oned="t" path="m,l21600,21600e" filled="f">
                                  <v:path arrowok="t" fillok="f" o:connecttype="none"/>
                                  <o:lock v:ext="edit" shapetype="t"/>
                                </v:shapetype>
                                <v:shape id="Straight Arrow Connector 9" o:spid="_x0000_s1040" type="#_x0000_t32" style="position:absolute;top:7063;width:5321;height:34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" strokecolor="#457ab9">
                                  <v:stroke endarrow="block"/>
                                </v:shape>
                                <v:shape id="Straight Arrow Connector 9" o:spid="_x0000_s1041" type="#_x0000_t32" style="position:absolute;left:36;width:12772;height:70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" strokecolor="#457ab9">
                                  <v:stroke endarrow="block"/>
                                </v:shape>
                              </v:group>
                              <v:group id="Group 11" o:spid="_x0000_s1042" style="position:absolute;left:8078;top:3757;width:12423;height:11513" coordorigin="-472,-452" coordsize="12422,11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">
                                <v:shape id="Straight Arrow Connector 9" o:spid="_x0000_s1043" type="#_x0000_t32" style="position:absolute;left:-472;top:-452;width:9482;height:57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" strokecolor="#457ab9">
                                  <v:stroke endarrow="block"/>
                                </v:shape>
                                <v:shape id="Straight Arrow Connector 9" o:spid="_x0000_s1044" type="#_x0000_t32" style="position:absolute;left:435;top:7632;width:5322;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" strokecolor="#457ab9">
                                  <v:stroke endarrow="block"/>
                                </v:shape>
                                <v:shape id="Straight Arrow Connector 9" o:spid="_x0000_s1045" type="#_x0000_t32" style="position:absolute;left:6628;top:7353;width:5322;height:34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" strokecolor="#457ab9">
                                  <v:stroke endarrow="block"/>
                                </v:shape>
                              </v:group>
                            </v:group>
                          </v:group>
                        </v:group>
                      </v:group>
                      <v:group id="Group 18" o:spid="_x0000_s1046" style="position:absolute;left:32270;width:11030;height:8563" coordsize="11029,8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">
                        <v:shape id="Graphic 8" o:spid="_x0000_s1047" type="#_x0000_t75" alt="Satellite with solid fill" style="position:absolute;left:8128;width:2901;height:2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">
                          <v:imagedata r:id="rId25" o:title="Satellite with solid fill"/>
                        </v:shape>
                        <v:group id="Group 17" o:spid="_x0000_s1048" style="position:absolute;top:2044;width:8413;height:6519" coordsize="8413,6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">
                          <v:shape id="Straight Arrow Connector 9" o:spid="_x0000_s1049" type="#_x0000_t32" style="position:absolute;left:1451;top:1354;width:5994;height:38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" strokecolor="#457ab9">
                            <v:stroke endarrow="block"/>
                          </v:shape>
                          <v:shape id="Straight Arrow Connector 9" o:spid="_x0000_s1050" type="#_x0000_t32" style="position:absolute;width:5994;height:38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" strokecolor="#457ab9">
                            <v:stroke endarrow="block"/>
                          </v:shape>
                          <v:shape id="Straight Arrow Connector 9" o:spid="_x0000_s1051" type="#_x0000_t32" style="position:absolute;left:2419;top:2660;width:5994;height:38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" strokecolor="#457ab9">
                            <v:stroke endarrow="block"/>
                          </v:shape>
                        </v:group>
                      </v:group>
                    </v:group>
                    <v:shape id="Text Box 21" o:spid="_x0000_s1052" type="#_x0000_t202" style="position:absolute;left:7111;top:18234;width:3520;height:3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" stroked="f" strokeweight=".5pt">
                      <v:textbox>
                        <w:txbxContent>
                          <w:p w14:paraId="584589F9" w14:textId="657357CC" w:rsidR="00B24D2A" w:rsidRPr="000650ED" w:rsidRDefault="00B24D2A" w:rsidP="00B24D2A">
                            <w:pPr>
                              <w:rPr>
                                <w:sz w:val="16"/>
                                <w:szCs w:val="16"/>
                              </w:rPr>
                            </w:pPr>
                            <w:r w:rsidRPr="000650ED">
                              <w:rPr>
                                <w:sz w:val="16"/>
                                <w:szCs w:val="16"/>
                              </w:rPr>
                              <w:t>T</w:t>
                            </w:r>
                            <w:r w:rsidR="00E91E29">
                              <w:rPr>
                                <w:sz w:val="16"/>
                                <w:szCs w:val="16"/>
                              </w:rPr>
                              <w:t>x</w:t>
                            </w:r>
                          </w:p>
                        </w:txbxContent>
                      </v:textbox>
                    </v:shape>
                  </v:group>
                  <v:shape id="Text Box 21" o:spid="_x0000_s1053" type="#_x0000_t202" style="position:absolute;left:22497;top:8853;width:8275;height:3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" filled="f" stroked="f" strokeweight=".5pt">
                    <v:textbox>
                      <w:txbxContent>
                        <w:p w14:paraId="4E0B1D16" w14:textId="77777777" w:rsidR="00B24D2A" w:rsidRPr="000650ED" w:rsidRDefault="00B24D2A" w:rsidP="00B24D2A">
                          <w:pPr>
                            <w:jc w:val="center"/>
                            <w:rPr>
                              <w:sz w:val="16"/>
                              <w:szCs w:val="16"/>
                            </w:rPr>
                          </w:pPr>
                          <w:r w:rsidRPr="000650ED">
                            <w:rPr>
                              <w:sz w:val="16"/>
                              <w:szCs w:val="16"/>
                            </w:rPr>
                            <w:t>Direct path</w:t>
                          </w:r>
                        </w:p>
                      </w:txbxContent>
                    </v:textbox>
                  </v:shape>
                </v:group>
                <w10:anchorlock/>
              </v:group>
            </w:pict>
          </mc:Fallback>
        </mc:AlternateContent>
      </w:r>
    </w:p>
    <w:p w14:paraId="4D443D56" w14:textId="77777777" w:rsidR="00DA0667" w:rsidRPr="000650ED" w:rsidRDefault="00DA0667" w:rsidP="000841A3">
      <w:pPr>
        <w:pStyle w:val="Normalaftertitle"/>
      </w:pPr>
      <w:r w:rsidRPr="000650ED">
        <w:t>The specific local clutter environment can be described statistically using the set</w:t>
      </w:r>
      <w:r w:rsidRPr="000650ED">
        <w:rPr>
          <w:position w:val="6"/>
          <w:sz w:val="18"/>
        </w:rPr>
        <w:footnoteReference w:id="1"/>
      </w:r>
      <w:r w:rsidRPr="000650ED">
        <w:t xml:space="preserve"> of its all-possible configurations, </w:t>
      </w:r>
      <w:r w:rsidRPr="000650ED">
        <w:rPr>
          <w:i/>
          <w:iCs/>
        </w:rPr>
        <w:t>ENV</w:t>
      </w:r>
      <w:r w:rsidRPr="000650ED">
        <w:rPr>
          <w:i/>
          <w:iCs/>
          <w:vertAlign w:val="subscript"/>
        </w:rPr>
        <w:t>cl</w:t>
      </w:r>
      <w:r w:rsidRPr="000650ED">
        <w:t>. Section 2 provides information on the procedure for its statistical characterisation using survey points.</w:t>
      </w:r>
    </w:p>
    <w:p w14:paraId="4DF1E94D" w14:textId="77777777" w:rsidR="00DA0667" w:rsidRPr="000650ED" w:rsidRDefault="00DA0667" w:rsidP="00DA0667">
      <w:pPr>
        <w:textAlignment w:val="auto"/>
      </w:pPr>
      <w:r w:rsidRPr="000650ED">
        <w:t>In the following the plane electromagnetic wave generated by clutter effects will be described using ray notation.</w:t>
      </w:r>
    </w:p>
    <w:p w14:paraId="54901FBD" w14:textId="4A08A08B" w:rsidR="00DA0667" w:rsidRPr="000650ED" w:rsidRDefault="00DA0667" w:rsidP="00DA0667">
      <w:pPr>
        <w:textAlignment w:val="auto"/>
      </w:pPr>
      <w:r w:rsidRPr="000650ED">
        <w:lastRenderedPageBreak/>
        <w:t xml:space="preserve">The ray along the direct path between transmitter and receiver is chosen as the reference direction for clutter loss and therefore it is identified by the index </w:t>
      </w:r>
      <m:oMath>
        <m:r>
          <w:rPr>
            <w:rFonts w:ascii="Cambria Math" w:hAnsi="Cambria Math" w:cs="Calibri"/>
          </w:rPr>
          <m:t>i=1</m:t>
        </m:r>
      </m:oMath>
      <w:r w:rsidRPr="000650ED">
        <w:t xml:space="preserve">. The direct path is described by </w:t>
      </w:r>
      <m:oMath>
        <m:d>
          <m:dPr>
            <m:ctrlPr>
              <w:rPr>
                <w:rFonts w:ascii="Cambria Math" w:hAnsi="Cambria Math" w:cs="Calibri"/>
                <w:iCs/>
              </w:rPr>
            </m:ctrlPr>
          </m:dPr>
          <m:e>
            <m:sSub>
              <m:sSubPr>
                <m:ctrlPr>
                  <w:rPr>
                    <w:rFonts w:ascii="Cambria Math" w:hAnsi="Cambria Math" w:cs="Calibri"/>
                    <w:iCs/>
                  </w:rPr>
                </m:ctrlPr>
              </m:sSubPr>
              <m:e>
                <m:r>
                  <m:rPr>
                    <m:sty m:val="p"/>
                  </m:rPr>
                  <w:rPr>
                    <w:rFonts w:ascii="Cambria Math" w:hAnsi="Cambria Math" w:cs="Calibri"/>
                  </w:rPr>
                  <m:t>θ</m:t>
                </m:r>
              </m:e>
              <m:sub>
                <m:r>
                  <m:rPr>
                    <m:sty m:val="p"/>
                  </m:rPr>
                  <w:rPr>
                    <w:rFonts w:ascii="Cambria Math" w:hAnsi="Cambria Math" w:cs="Calibri"/>
                  </w:rPr>
                  <m:t>1</m:t>
                </m:r>
              </m:sub>
            </m:sSub>
            <m:r>
              <m:rPr>
                <m:sty m:val="p"/>
              </m:rPr>
              <w:rPr>
                <w:rFonts w:ascii="Cambria Math" w:hAnsi="Cambria Math" w:cs="Calibri"/>
              </w:rPr>
              <m:t>,</m:t>
            </m:r>
            <m:sSub>
              <m:sSubPr>
                <m:ctrlPr>
                  <w:rPr>
                    <w:rFonts w:ascii="Cambria Math" w:hAnsi="Cambria Math" w:cs="Calibri"/>
                    <w:iCs/>
                  </w:rPr>
                </m:ctrlPr>
              </m:sSubPr>
              <m:e>
                <m:r>
                  <m:rPr>
                    <m:sty m:val="p"/>
                  </m:rPr>
                  <w:rPr>
                    <w:rFonts w:ascii="Cambria Math" w:hAnsi="Cambria Math" w:cs="Calibri"/>
                  </w:rPr>
                  <m:t>ϕ</m:t>
                </m:r>
              </m:e>
              <m:sub>
                <m:r>
                  <m:rPr>
                    <m:sty m:val="p"/>
                  </m:rPr>
                  <w:rPr>
                    <w:rFonts w:ascii="Cambria Math" w:hAnsi="Cambria Math" w:cs="Calibri"/>
                  </w:rPr>
                  <m:t>1</m:t>
                </m:r>
              </m:sub>
            </m:sSub>
          </m:e>
        </m:d>
      </m:oMath>
      <w:r w:rsidRPr="000650ED">
        <w:t xml:space="preserve">, where </w:t>
      </w:r>
      <m:oMath>
        <m:sSub>
          <m:sSubPr>
            <m:ctrlPr>
              <w:rPr>
                <w:rFonts w:ascii="Cambria Math" w:hAnsi="Cambria Math" w:cs="Calibri"/>
                <w:iCs/>
              </w:rPr>
            </m:ctrlPr>
          </m:sSubPr>
          <m:e>
            <m:r>
              <m:rPr>
                <m:sty m:val="p"/>
              </m:rPr>
              <w:rPr>
                <w:rFonts w:ascii="Cambria Math" w:hAnsi="Cambria Math" w:cs="Calibri"/>
              </w:rPr>
              <m:t>θ</m:t>
            </m:r>
          </m:e>
          <m:sub>
            <m:r>
              <m:rPr>
                <m:sty m:val="p"/>
              </m:rPr>
              <w:rPr>
                <w:rFonts w:ascii="Cambria Math" w:hAnsi="Cambria Math" w:cs="Calibri"/>
              </w:rPr>
              <m:t>1</m:t>
            </m:r>
          </m:sub>
        </m:sSub>
        <m:r>
          <m:rPr>
            <m:sty m:val="p"/>
          </m:rPr>
          <w:rPr>
            <w:rFonts w:ascii="Cambria Math" w:hAnsi="Cambria Math" w:cs="Calibri"/>
          </w:rPr>
          <m:t>≡θ</m:t>
        </m:r>
      </m:oMath>
      <w:r w:rsidRPr="000650ED">
        <w:t xml:space="preserve"> is the elevation angle with respect to local horizontal plane, and </w:t>
      </w:r>
      <m:oMath>
        <m:sSub>
          <m:sSubPr>
            <m:ctrlPr>
              <w:rPr>
                <w:rFonts w:ascii="Cambria Math" w:hAnsi="Cambria Math" w:cs="Calibri"/>
                <w:iCs/>
              </w:rPr>
            </m:ctrlPr>
          </m:sSubPr>
          <m:e>
            <m:r>
              <m:rPr>
                <m:sty m:val="p"/>
              </m:rPr>
              <w:rPr>
                <w:rFonts w:ascii="Cambria Math" w:hAnsi="Cambria Math" w:cs="Calibri"/>
              </w:rPr>
              <m:t>ϕ</m:t>
            </m:r>
          </m:e>
          <m:sub>
            <m:r>
              <m:rPr>
                <m:sty m:val="p"/>
              </m:rPr>
              <w:rPr>
                <w:rFonts w:ascii="Cambria Math" w:hAnsi="Cambria Math" w:cs="Calibri"/>
              </w:rPr>
              <m:t>1</m:t>
            </m:r>
          </m:sub>
        </m:sSub>
        <m:r>
          <m:rPr>
            <m:sty m:val="p"/>
          </m:rPr>
          <w:rPr>
            <w:rFonts w:ascii="Cambria Math" w:hAnsi="Cambria Math" w:cs="Calibri"/>
          </w:rPr>
          <m:t>≡ϕ</m:t>
        </m:r>
      </m:oMath>
      <w:r w:rsidRPr="00F25CAD">
        <w:t xml:space="preserve"> </w:t>
      </w:r>
      <w:r w:rsidRPr="000650ED">
        <w:rPr>
          <w:rFonts w:cs="Calibri"/>
        </w:rPr>
        <w:t>is</w:t>
      </w:r>
      <w:r w:rsidRPr="00F25CAD">
        <w:t xml:space="preserve"> </w:t>
      </w:r>
      <w:r w:rsidRPr="000650ED">
        <w:t>the azimuth angle with respect to the North direction.</w:t>
      </w:r>
    </w:p>
    <w:p w14:paraId="381E7DA9" w14:textId="77777777" w:rsidR="00DA0667" w:rsidRPr="000650ED" w:rsidRDefault="00DA0667" w:rsidP="00DA0667">
      <w:pPr>
        <w:textAlignment w:val="auto"/>
      </w:pPr>
      <w:r w:rsidRPr="000650ED">
        <w:t>The clutter along the path affects each ray with three different propagation effects:</w:t>
      </w:r>
    </w:p>
    <w:p w14:paraId="25BAEA4C" w14:textId="77777777" w:rsidR="00B713B3" w:rsidRPr="000650ED" w:rsidRDefault="00B713B3" w:rsidP="00B713B3">
      <w:pPr>
        <w:pStyle w:val="enumlev1"/>
      </w:pPr>
      <w:r w:rsidRPr="000650ED">
        <w:t>–</w:t>
      </w:r>
      <w:r w:rsidRPr="000650ED">
        <w:tab/>
        <w:t>Edge diffraction by clutter.</w:t>
      </w:r>
    </w:p>
    <w:p w14:paraId="391CC5CF" w14:textId="20FE3DD5" w:rsidR="00DA0667" w:rsidRPr="000650ED" w:rsidRDefault="00B713B3" w:rsidP="00B713B3">
      <w:pPr>
        <w:pStyle w:val="enumlev1"/>
      </w:pPr>
      <w:r w:rsidRPr="000650ED">
        <w:t>–</w:t>
      </w:r>
      <w:r w:rsidRPr="000650ED">
        <w:tab/>
        <w:t>Reflection from a surface near the transmitter and possible subsequent diffractions, reflections and diffuse scattering by clutter along the path, resulting in propagation along a direction parallel to the direct path, see Fig. 2.</w:t>
      </w:r>
    </w:p>
    <w:p w14:paraId="0997FFD6" w14:textId="16AF71D5" w:rsidR="009E2D97" w:rsidRPr="000650ED" w:rsidRDefault="009E2D97" w:rsidP="009E2D97">
      <w:pPr>
        <w:pStyle w:val="FigureNo"/>
      </w:pPr>
      <w:bookmarkStart w:id="25" w:name="_Toc78475009"/>
      <w:bookmarkStart w:id="26" w:name="_Toc137793369"/>
      <w:r w:rsidRPr="000650ED">
        <w:t>figure 2</w:t>
      </w:r>
    </w:p>
    <w:p w14:paraId="273E7376" w14:textId="699937D1" w:rsidR="009E2D97" w:rsidRPr="000650ED" w:rsidRDefault="00D83B30" w:rsidP="009E2D97">
      <w:pPr>
        <w:pStyle w:val="Figuretitle"/>
      </w:pPr>
      <w:r w:rsidRPr="000650ED">
        <w:rPr>
          <w:noProof/>
        </w:rPr>
        <mc:AlternateContent>
          <mc:Choice Requires="wpg">
            <w:drawing>
              <wp:anchor distT="0" distB="0" distL="114300" distR="114300" simplePos="0" relativeHeight="251670528" behindDoc="0" locked="0" layoutInCell="1" allowOverlap="1" wp14:anchorId="46A34709" wp14:editId="29C48663">
                <wp:simplePos x="0" y="0"/>
                <wp:positionH relativeFrom="column">
                  <wp:posOffset>2966210</wp:posOffset>
                </wp:positionH>
                <wp:positionV relativeFrom="paragraph">
                  <wp:posOffset>119686</wp:posOffset>
                </wp:positionV>
                <wp:extent cx="1873890" cy="1072515"/>
                <wp:effectExtent l="0" t="0" r="0" b="0"/>
                <wp:wrapNone/>
                <wp:docPr id="1327011779" name="Group 1"/>
                <wp:cNvGraphicFramePr/>
                <a:graphic xmlns:a="http://schemas.openxmlformats.org/drawingml/2006/main">
                  <a:graphicData uri="http://schemas.microsoft.com/office/word/2010/wordprocessingGroup">
                    <wpg:wgp>
                      <wpg:cNvGrpSpPr/>
                      <wpg:grpSpPr>
                        <a:xfrm>
                          <a:off x="0" y="0"/>
                          <a:ext cx="1873890" cy="1072515"/>
                          <a:chOff x="0" y="0"/>
                          <a:chExt cx="1874781" cy="1072603"/>
                        </a:xfrm>
                      </wpg:grpSpPr>
                      <wps:wsp>
                        <wps:cNvPr id="1129247170" name="Text Box 3"/>
                        <wps:cNvSpPr txBox="1"/>
                        <wps:spPr>
                          <a:xfrm>
                            <a:off x="183601" y="365212"/>
                            <a:ext cx="1073150" cy="303565"/>
                          </a:xfrm>
                          <a:prstGeom prst="rect">
                            <a:avLst/>
                          </a:prstGeom>
                          <a:noFill/>
                          <a:ln w="6350">
                            <a:noFill/>
                          </a:ln>
                        </wps:spPr>
                        <wps:txbx>
                          <w:txbxContent>
                            <w:p w14:paraId="48FFB5F4" w14:textId="77777777" w:rsidR="00D83B30" w:rsidRPr="000650ED" w:rsidRDefault="00D83B30" w:rsidP="00D83B30">
                              <w:pPr>
                                <w:rPr>
                                  <w:sz w:val="15"/>
                                  <w:szCs w:val="15"/>
                                </w:rPr>
                              </w:pPr>
                              <w:r w:rsidRPr="000650ED">
                                <w:rPr>
                                  <w:sz w:val="15"/>
                                  <w:szCs w:val="15"/>
                                </w:rPr>
                                <w:t>Direct path, direction 1</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78837305" name="Text Box 3"/>
                        <wps:cNvSpPr txBox="1"/>
                        <wps:spPr>
                          <a:xfrm>
                            <a:off x="494270" y="773493"/>
                            <a:ext cx="1380511" cy="299110"/>
                          </a:xfrm>
                          <a:prstGeom prst="rect">
                            <a:avLst/>
                          </a:prstGeom>
                          <a:noFill/>
                          <a:ln w="6350">
                            <a:noFill/>
                          </a:ln>
                        </wps:spPr>
                        <wps:txbx>
                          <w:txbxContent>
                            <w:p w14:paraId="14F43ED0" w14:textId="2361B591" w:rsidR="00D83B30" w:rsidRPr="000650ED" w:rsidRDefault="00D83B30" w:rsidP="00D83B30">
                              <w:pPr>
                                <w:jc w:val="center"/>
                                <w:rPr>
                                  <w:sz w:val="15"/>
                                  <w:szCs w:val="15"/>
                                </w:rPr>
                              </w:pPr>
                              <w:r w:rsidRPr="000650ED">
                                <w:rPr>
                                  <w:sz w:val="15"/>
                                  <w:szCs w:val="15"/>
                                </w:rPr>
                                <w:t>Signal gen</w:t>
                              </w:r>
                              <w:r w:rsidR="000650ED" w:rsidRPr="000650ED">
                                <w:rPr>
                                  <w:sz w:val="15"/>
                                  <w:szCs w:val="15"/>
                                </w:rPr>
                                <w:t>e</w:t>
                              </w:r>
                              <w:r w:rsidRPr="000650ED">
                                <w:rPr>
                                  <w:sz w:val="15"/>
                                  <w:szCs w:val="15"/>
                                </w:rPr>
                                <w:t>r</w:t>
                              </w:r>
                              <w:r w:rsidR="000650ED" w:rsidRPr="000650ED">
                                <w:rPr>
                                  <w:sz w:val="15"/>
                                  <w:szCs w:val="15"/>
                                </w:rPr>
                                <w:t>a</w:t>
                              </w:r>
                              <w:r w:rsidRPr="000650ED">
                                <w:rPr>
                                  <w:sz w:val="15"/>
                                  <w:szCs w:val="15"/>
                                </w:rPr>
                                <w:t>ted by direction 2</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357916441" name="Text Box 3"/>
                        <wps:cNvSpPr txBox="1"/>
                        <wps:spPr>
                          <a:xfrm>
                            <a:off x="0" y="0"/>
                            <a:ext cx="1785620" cy="326575"/>
                          </a:xfrm>
                          <a:prstGeom prst="rect">
                            <a:avLst/>
                          </a:prstGeom>
                          <a:noFill/>
                          <a:ln w="6350">
                            <a:noFill/>
                          </a:ln>
                        </wps:spPr>
                        <wps:txbx>
                          <w:txbxContent>
                            <w:p w14:paraId="791A7DFC" w14:textId="77777777" w:rsidR="00D83B30" w:rsidRPr="000650ED" w:rsidRDefault="00D83B30" w:rsidP="00D83B30">
                              <w:pPr>
                                <w:jc w:val="center"/>
                                <w:rPr>
                                  <w:sz w:val="15"/>
                                  <w:szCs w:val="15"/>
                                </w:rPr>
                              </w:pPr>
                              <w:r w:rsidRPr="000650ED">
                                <w:rPr>
                                  <w:sz w:val="15"/>
                                  <w:szCs w:val="15"/>
                                </w:rPr>
                                <w:t>Reflection signal generated by direction 3</w:t>
                              </w:r>
                            </w:p>
                          </w:txbxContent>
                        </wps:txbx>
                        <wps:bodyPr rot="0" spcFirstLastPara="0"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46A34709" id="Group 1" o:spid="_x0000_s1054" style="position:absolute;left:0;text-align:left;margin-left:233.55pt;margin-top:9.4pt;width:147.55pt;height:84.45pt;z-index:251670528;mso-position-horizontal-relative:text;mso-position-vertical-relative:text;mso-width-relative:margin;mso-height-relative:margin" coordsize="18747,10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">
                <v:shape id="_x0000_s1055" type="#_x0000_t202" style="position:absolute;left:1836;top:3652;width:10731;height:30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" filled="f" stroked="f" strokeweight=".5pt">
                  <v:textbox>
                    <w:txbxContent>
                      <w:p w14:paraId="48FFB5F4" w14:textId="77777777" w:rsidR="00D83B30" w:rsidRPr="000650ED" w:rsidRDefault="00D83B30" w:rsidP="00D83B30">
                        <w:pPr>
                          <w:rPr>
                            <w:sz w:val="15"/>
                            <w:szCs w:val="15"/>
                          </w:rPr>
                        </w:pPr>
                        <w:r w:rsidRPr="000650ED">
                          <w:rPr>
                            <w:sz w:val="15"/>
                            <w:szCs w:val="15"/>
                          </w:rPr>
                          <w:t>Direct path, direction 1</w:t>
                        </w:r>
                      </w:p>
                    </w:txbxContent>
                  </v:textbox>
                </v:shape>
                <v:shape id="_x0000_s1056" type="#_x0000_t202" style="position:absolute;left:4942;top:7734;width:13805;height:29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" filled="f" stroked="f" strokeweight=".5pt">
                  <v:textbox>
                    <w:txbxContent>
                      <w:p w14:paraId="14F43ED0" w14:textId="2361B591" w:rsidR="00D83B30" w:rsidRPr="000650ED" w:rsidRDefault="00D83B30" w:rsidP="00D83B30">
                        <w:pPr>
                          <w:jc w:val="center"/>
                          <w:rPr>
                            <w:sz w:val="15"/>
                            <w:szCs w:val="15"/>
                          </w:rPr>
                        </w:pPr>
                        <w:r w:rsidRPr="000650ED">
                          <w:rPr>
                            <w:sz w:val="15"/>
                            <w:szCs w:val="15"/>
                          </w:rPr>
                          <w:t>Signal gen</w:t>
                        </w:r>
                        <w:r w:rsidR="000650ED" w:rsidRPr="000650ED">
                          <w:rPr>
                            <w:sz w:val="15"/>
                            <w:szCs w:val="15"/>
                          </w:rPr>
                          <w:t>e</w:t>
                        </w:r>
                        <w:r w:rsidRPr="000650ED">
                          <w:rPr>
                            <w:sz w:val="15"/>
                            <w:szCs w:val="15"/>
                          </w:rPr>
                          <w:t>r</w:t>
                        </w:r>
                        <w:r w:rsidR="000650ED" w:rsidRPr="000650ED">
                          <w:rPr>
                            <w:sz w:val="15"/>
                            <w:szCs w:val="15"/>
                          </w:rPr>
                          <w:t>a</w:t>
                        </w:r>
                        <w:r w:rsidRPr="000650ED">
                          <w:rPr>
                            <w:sz w:val="15"/>
                            <w:szCs w:val="15"/>
                          </w:rPr>
                          <w:t>ted by direction 2</w:t>
                        </w:r>
                      </w:p>
                    </w:txbxContent>
                  </v:textbox>
                </v:shape>
                <v:shape id="_x0000_s1057" type="#_x0000_t202" style="position:absolute;width:17856;height:32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" filled="f" stroked="f" strokeweight=".5pt">
                  <v:textbox>
                    <w:txbxContent>
                      <w:p w14:paraId="791A7DFC" w14:textId="77777777" w:rsidR="00D83B30" w:rsidRPr="000650ED" w:rsidRDefault="00D83B30" w:rsidP="00D83B30">
                        <w:pPr>
                          <w:jc w:val="center"/>
                          <w:rPr>
                            <w:sz w:val="15"/>
                            <w:szCs w:val="15"/>
                          </w:rPr>
                        </w:pPr>
                        <w:r w:rsidRPr="000650ED">
                          <w:rPr>
                            <w:sz w:val="15"/>
                            <w:szCs w:val="15"/>
                          </w:rPr>
                          <w:t>Reflection signal generated by direction 3</w:t>
                        </w:r>
                      </w:p>
                    </w:txbxContent>
                  </v:textbox>
                </v:shape>
              </v:group>
            </w:pict>
          </mc:Fallback>
        </mc:AlternateContent>
      </w:r>
      <w:r w:rsidR="000763DE" w:rsidRPr="000650ED">
        <w:t>Example of reflections of the signal transmitted by a station on the Earth towards a space station</w:t>
      </w:r>
    </w:p>
    <w:p w14:paraId="55B2C7AE" w14:textId="122D2961" w:rsidR="00D83B30" w:rsidRPr="000650ED" w:rsidRDefault="00D83B30" w:rsidP="00D83B30">
      <w:pPr>
        <w:pStyle w:val="Figuretitle"/>
        <w:rPr>
          <w:rFonts w:ascii="Calibri" w:hAnsi="Calibri" w:cs="Calibri"/>
          <w:lang w:eastAsia="zh-CN"/>
        </w:rPr>
      </w:pPr>
      <w:r w:rsidRPr="000650ED">
        <w:rPr>
          <w:noProof/>
          <w:lang w:eastAsia="zh-CN"/>
        </w:rPr>
        <mc:AlternateContent>
          <mc:Choice Requires="wps">
            <w:drawing>
              <wp:anchor distT="0" distB="0" distL="114300" distR="114300" simplePos="0" relativeHeight="251666432" behindDoc="0" locked="0" layoutInCell="1" allowOverlap="1" wp14:anchorId="0612E238" wp14:editId="1D7D2469">
                <wp:simplePos x="0" y="0"/>
                <wp:positionH relativeFrom="column">
                  <wp:posOffset>2508250</wp:posOffset>
                </wp:positionH>
                <wp:positionV relativeFrom="paragraph">
                  <wp:posOffset>1773555</wp:posOffset>
                </wp:positionV>
                <wp:extent cx="409575" cy="278765"/>
                <wp:effectExtent l="0" t="0" r="0" b="6985"/>
                <wp:wrapNone/>
                <wp:docPr id="1708680983" name="Text Box 3"/>
                <wp:cNvGraphicFramePr/>
                <a:graphic xmlns:a="http://schemas.openxmlformats.org/drawingml/2006/main">
                  <a:graphicData uri="http://schemas.microsoft.com/office/word/2010/wordprocessingShape">
                    <wps:wsp>
                      <wps:cNvSpPr txBox="1"/>
                      <wps:spPr>
                        <a:xfrm>
                          <a:off x="0" y="0"/>
                          <a:ext cx="409575" cy="278765"/>
                        </a:xfrm>
                        <a:prstGeom prst="rect">
                          <a:avLst/>
                        </a:prstGeom>
                        <a:noFill/>
                        <a:ln w="6350">
                          <a:noFill/>
                        </a:ln>
                      </wps:spPr>
                      <wps:txbx>
                        <w:txbxContent>
                          <w:p w14:paraId="0860373E" w14:textId="77777777" w:rsidR="00D83B30" w:rsidRPr="000650ED" w:rsidRDefault="00D83B30" w:rsidP="00D83B30">
                            <w:pPr>
                              <w:jc w:val="center"/>
                              <w:rPr>
                                <w:color w:val="FF0000"/>
                                <w:sz w:val="15"/>
                                <w:szCs w:val="15"/>
                              </w:rPr>
                            </w:pPr>
                            <w:r w:rsidRPr="000650ED">
                              <w:rPr>
                                <w:color w:val="FF0000"/>
                                <w:sz w:val="15"/>
                                <w:szCs w:val="15"/>
                              </w:rPr>
                              <w:t>TX2</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612E238" id="Text Box 3" o:spid="_x0000_s1058" type="#_x0000_t202" style="position:absolute;left:0;text-align:left;margin-left:197.5pt;margin-top:139.65pt;width:32.25pt;height:2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" filled="f" stroked="f" strokeweight=".5pt">
                <v:textbox>
                  <w:txbxContent>
                    <w:p w14:paraId="0860373E" w14:textId="77777777" w:rsidR="00D83B30" w:rsidRPr="000650ED" w:rsidRDefault="00D83B30" w:rsidP="00D83B30">
                      <w:pPr>
                        <w:jc w:val="center"/>
                        <w:rPr>
                          <w:color w:val="FF0000"/>
                          <w:sz w:val="15"/>
                          <w:szCs w:val="15"/>
                        </w:rPr>
                      </w:pPr>
                      <w:r w:rsidRPr="000650ED">
                        <w:rPr>
                          <w:color w:val="FF0000"/>
                          <w:sz w:val="15"/>
                          <w:szCs w:val="15"/>
                        </w:rPr>
                        <w:t>TX2</w:t>
                      </w:r>
                    </w:p>
                  </w:txbxContent>
                </v:textbox>
              </v:shape>
            </w:pict>
          </mc:Fallback>
        </mc:AlternateContent>
      </w:r>
      <w:r w:rsidRPr="000650ED">
        <w:rPr>
          <w:noProof/>
          <w:lang w:eastAsia="zh-CN"/>
        </w:rPr>
        <mc:AlternateContent>
          <mc:Choice Requires="wps">
            <w:drawing>
              <wp:anchor distT="0" distB="0" distL="114300" distR="114300" simplePos="0" relativeHeight="251665408" behindDoc="0" locked="0" layoutInCell="1" allowOverlap="1" wp14:anchorId="64EA999B" wp14:editId="1713B879">
                <wp:simplePos x="0" y="0"/>
                <wp:positionH relativeFrom="column">
                  <wp:posOffset>1773555</wp:posOffset>
                </wp:positionH>
                <wp:positionV relativeFrom="paragraph">
                  <wp:posOffset>969645</wp:posOffset>
                </wp:positionV>
                <wp:extent cx="357505" cy="308610"/>
                <wp:effectExtent l="0" t="0" r="0" b="0"/>
                <wp:wrapNone/>
                <wp:docPr id="285612267" name="Text Box 3"/>
                <wp:cNvGraphicFramePr/>
                <a:graphic xmlns:a="http://schemas.openxmlformats.org/drawingml/2006/main">
                  <a:graphicData uri="http://schemas.microsoft.com/office/word/2010/wordprocessingShape">
                    <wps:wsp>
                      <wps:cNvSpPr txBox="1"/>
                      <wps:spPr>
                        <a:xfrm>
                          <a:off x="0" y="0"/>
                          <a:ext cx="363855" cy="308610"/>
                        </a:xfrm>
                        <a:prstGeom prst="rect">
                          <a:avLst/>
                        </a:prstGeom>
                        <a:noFill/>
                        <a:ln w="6350">
                          <a:noFill/>
                        </a:ln>
                      </wps:spPr>
                      <wps:txbx>
                        <w:txbxContent>
                          <w:p w14:paraId="6E340163" w14:textId="77777777" w:rsidR="00D83B30" w:rsidRPr="000650ED" w:rsidRDefault="00D83B30" w:rsidP="00D83B30">
                            <w:pPr>
                              <w:jc w:val="center"/>
                              <w:rPr>
                                <w:color w:val="FF0000"/>
                                <w:sz w:val="15"/>
                                <w:szCs w:val="15"/>
                              </w:rPr>
                            </w:pPr>
                            <w:r w:rsidRPr="000650ED">
                              <w:rPr>
                                <w:color w:val="FF0000"/>
                                <w:sz w:val="15"/>
                                <w:szCs w:val="15"/>
                              </w:rPr>
                              <w:t>TX3</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cei="http://schemas.microsoft.com/office/word/2026/wordml/cei">
            <w:pict>
              <v:shape w14:anchorId="64EA999B" id="_x0000_s1059" type="#_x0000_t202" style="position:absolute;left:0;text-align:left;margin-left:139.65pt;margin-top:76.35pt;width:28.15pt;height:24.3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" filled="f" stroked="f" strokeweight=".5pt">
                <v:textbox>
                  <w:txbxContent>
                    <w:p w14:paraId="6E340163" w14:textId="77777777" w:rsidR="00D83B30" w:rsidRPr="000650ED" w:rsidRDefault="00D83B30" w:rsidP="00D83B30">
                      <w:pPr>
                        <w:jc w:val="center"/>
                        <w:rPr>
                          <w:color w:val="FF0000"/>
                          <w:sz w:val="15"/>
                          <w:szCs w:val="15"/>
                        </w:rPr>
                      </w:pPr>
                      <w:r w:rsidRPr="000650ED">
                        <w:rPr>
                          <w:color w:val="FF0000"/>
                          <w:sz w:val="15"/>
                          <w:szCs w:val="15"/>
                        </w:rPr>
                        <w:t>TX3</w:t>
                      </w:r>
                    </w:p>
                  </w:txbxContent>
                </v:textbox>
              </v:shape>
            </w:pict>
          </mc:Fallback>
        </mc:AlternateContent>
      </w:r>
      <w:r w:rsidRPr="000650ED">
        <w:rPr>
          <w:noProof/>
          <w:lang w:eastAsia="zh-CN"/>
        </w:rPr>
        <mc:AlternateContent>
          <mc:Choice Requires="wps">
            <w:drawing>
              <wp:anchor distT="0" distB="0" distL="114300" distR="114300" simplePos="0" relativeHeight="251667456" behindDoc="0" locked="0" layoutInCell="1" allowOverlap="1" wp14:anchorId="6A98BDFD" wp14:editId="00BD906B">
                <wp:simplePos x="0" y="0"/>
                <wp:positionH relativeFrom="column">
                  <wp:posOffset>2504440</wp:posOffset>
                </wp:positionH>
                <wp:positionV relativeFrom="paragraph">
                  <wp:posOffset>747395</wp:posOffset>
                </wp:positionV>
                <wp:extent cx="433070" cy="314960"/>
                <wp:effectExtent l="0" t="0" r="0" b="0"/>
                <wp:wrapNone/>
                <wp:docPr id="1651891555" name="Text Box 3"/>
                <wp:cNvGraphicFramePr/>
                <a:graphic xmlns:a="http://schemas.openxmlformats.org/drawingml/2006/main">
                  <a:graphicData uri="http://schemas.microsoft.com/office/word/2010/wordprocessingShape">
                    <wps:wsp>
                      <wps:cNvSpPr txBox="1"/>
                      <wps:spPr>
                        <a:xfrm>
                          <a:off x="0" y="0"/>
                          <a:ext cx="439420" cy="314325"/>
                        </a:xfrm>
                        <a:prstGeom prst="rect">
                          <a:avLst/>
                        </a:prstGeom>
                        <a:noFill/>
                        <a:ln w="6350">
                          <a:noFill/>
                        </a:ln>
                      </wps:spPr>
                      <wps:txbx>
                        <w:txbxContent>
                          <w:p w14:paraId="5C263830" w14:textId="3C36AEEA" w:rsidR="00D83B30" w:rsidRPr="000650ED" w:rsidRDefault="00D83B30" w:rsidP="00D83B30">
                            <w:pPr>
                              <w:jc w:val="center"/>
                              <w:rPr>
                                <w:sz w:val="15"/>
                                <w:szCs w:val="15"/>
                              </w:rPr>
                            </w:pPr>
                            <w:r w:rsidRPr="000650ED">
                              <w:rPr>
                                <w:sz w:val="15"/>
                                <w:szCs w:val="15"/>
                              </w:rPr>
                              <w:t>(</w:t>
                            </w:r>
                            <w:r w:rsidR="00F25CAD">
                              <w:rPr>
                                <w:sz w:val="15"/>
                                <w:szCs w:val="15"/>
                              </w:rPr>
                              <w:sym w:font="Symbol" w:char="F071"/>
                            </w:r>
                            <w:r w:rsidRPr="000650ED">
                              <w:rPr>
                                <w:rFonts w:cs="Calibri"/>
                                <w:sz w:val="15"/>
                                <w:szCs w:val="15"/>
                                <w:vertAlign w:val="subscript"/>
                              </w:rPr>
                              <w:t>3</w:t>
                            </w:r>
                            <w:r w:rsidRPr="000650ED">
                              <w:rPr>
                                <w:sz w:val="15"/>
                                <w:szCs w:val="15"/>
                              </w:rPr>
                              <w:t>,</w:t>
                            </w:r>
                            <w:r w:rsidR="00F25CAD">
                              <w:rPr>
                                <w:sz w:val="15"/>
                                <w:szCs w:val="15"/>
                              </w:rPr>
                              <w:sym w:font="Symbol" w:char="F066"/>
                            </w:r>
                            <w:r w:rsidR="00F25CAD" w:rsidRPr="000650ED">
                              <w:rPr>
                                <w:rFonts w:cs="Calibri"/>
                                <w:sz w:val="15"/>
                                <w:szCs w:val="15"/>
                                <w:vertAlign w:val="subscript"/>
                              </w:rPr>
                              <w:t xml:space="preserve"> </w:t>
                            </w:r>
                            <w:r w:rsidRPr="000650ED">
                              <w:rPr>
                                <w:rFonts w:cs="Calibri"/>
                                <w:sz w:val="15"/>
                                <w:szCs w:val="15"/>
                                <w:vertAlign w:val="subscript"/>
                              </w:rPr>
                              <w:t>3</w:t>
                            </w:r>
                            <w:r w:rsidRPr="000650ED">
                              <w:rPr>
                                <w:sz w:val="15"/>
                                <w:szCs w:val="15"/>
                              </w:rPr>
                              <w:t>)</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cei="http://schemas.microsoft.com/office/word/2026/wordml/cei">
            <w:pict>
              <v:shape w14:anchorId="6A98BDFD" id="_x0000_s1060" type="#_x0000_t202" style="position:absolute;left:0;text-align:left;margin-left:197.2pt;margin-top:58.85pt;width:34.1pt;height:24.8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" filled="f" stroked="f" strokeweight=".5pt">
                <v:textbox>
                  <w:txbxContent>
                    <w:p w14:paraId="5C263830" w14:textId="3C36AEEA" w:rsidR="00D83B30" w:rsidRPr="000650ED" w:rsidRDefault="00D83B30" w:rsidP="00D83B30">
                      <w:pPr>
                        <w:jc w:val="center"/>
                        <w:rPr>
                          <w:sz w:val="15"/>
                          <w:szCs w:val="15"/>
                        </w:rPr>
                      </w:pPr>
                      <w:r w:rsidRPr="000650ED">
                        <w:rPr>
                          <w:sz w:val="15"/>
                          <w:szCs w:val="15"/>
                        </w:rPr>
                        <w:t>(</w:t>
                      </w:r>
                      <w:r w:rsidR="00F25CAD">
                        <w:rPr>
                          <w:sz w:val="15"/>
                          <w:szCs w:val="15"/>
                        </w:rPr>
                        <w:sym w:font="Symbol" w:char="F071"/>
                      </w:r>
                      <w:r w:rsidRPr="000650ED">
                        <w:rPr>
                          <w:rFonts w:cs="Calibri"/>
                          <w:sz w:val="15"/>
                          <w:szCs w:val="15"/>
                          <w:vertAlign w:val="subscript"/>
                        </w:rPr>
                        <w:t>3</w:t>
                      </w:r>
                      <w:r w:rsidRPr="000650ED">
                        <w:rPr>
                          <w:sz w:val="15"/>
                          <w:szCs w:val="15"/>
                        </w:rPr>
                        <w:t>,</w:t>
                      </w:r>
                      <w:r w:rsidR="00F25CAD">
                        <w:rPr>
                          <w:sz w:val="15"/>
                          <w:szCs w:val="15"/>
                        </w:rPr>
                        <w:sym w:font="Symbol" w:char="F066"/>
                      </w:r>
                      <w:r w:rsidR="00F25CAD" w:rsidRPr="000650ED">
                        <w:rPr>
                          <w:rFonts w:cs="Calibri"/>
                          <w:sz w:val="15"/>
                          <w:szCs w:val="15"/>
                          <w:vertAlign w:val="subscript"/>
                        </w:rPr>
                        <w:t xml:space="preserve"> </w:t>
                      </w:r>
                      <w:r w:rsidRPr="000650ED">
                        <w:rPr>
                          <w:rFonts w:cs="Calibri"/>
                          <w:sz w:val="15"/>
                          <w:szCs w:val="15"/>
                          <w:vertAlign w:val="subscript"/>
                        </w:rPr>
                        <w:t>3</w:t>
                      </w:r>
                      <w:r w:rsidRPr="000650ED">
                        <w:rPr>
                          <w:sz w:val="15"/>
                          <w:szCs w:val="15"/>
                        </w:rPr>
                        <w:t>)</w:t>
                      </w:r>
                    </w:p>
                  </w:txbxContent>
                </v:textbox>
              </v:shape>
            </w:pict>
          </mc:Fallback>
        </mc:AlternateContent>
      </w:r>
      <w:r w:rsidRPr="000650ED">
        <w:rPr>
          <w:noProof/>
          <w:lang w:eastAsia="zh-CN"/>
        </w:rPr>
        <mc:AlternateContent>
          <mc:Choice Requires="wps">
            <w:drawing>
              <wp:anchor distT="0" distB="0" distL="114300" distR="114300" simplePos="0" relativeHeight="251668480" behindDoc="0" locked="0" layoutInCell="1" allowOverlap="1" wp14:anchorId="035A15DE" wp14:editId="32059395">
                <wp:simplePos x="0" y="0"/>
                <wp:positionH relativeFrom="column">
                  <wp:posOffset>3028315</wp:posOffset>
                </wp:positionH>
                <wp:positionV relativeFrom="paragraph">
                  <wp:posOffset>1009015</wp:posOffset>
                </wp:positionV>
                <wp:extent cx="433070" cy="295910"/>
                <wp:effectExtent l="0" t="0" r="0" b="0"/>
                <wp:wrapNone/>
                <wp:docPr id="1026530220" name="Text Box 3"/>
                <wp:cNvGraphicFramePr/>
                <a:graphic xmlns:a="http://schemas.openxmlformats.org/drawingml/2006/main">
                  <a:graphicData uri="http://schemas.microsoft.com/office/word/2010/wordprocessingShape">
                    <wps:wsp>
                      <wps:cNvSpPr txBox="1"/>
                      <wps:spPr>
                        <a:xfrm>
                          <a:off x="0" y="0"/>
                          <a:ext cx="439420" cy="295275"/>
                        </a:xfrm>
                        <a:prstGeom prst="rect">
                          <a:avLst/>
                        </a:prstGeom>
                        <a:noFill/>
                        <a:ln w="6350">
                          <a:noFill/>
                        </a:ln>
                      </wps:spPr>
                      <wps:txbx>
                        <w:txbxContent>
                          <w:p w14:paraId="414661C7" w14:textId="77777777" w:rsidR="00D83B30" w:rsidRPr="000650ED" w:rsidRDefault="00D83B30" w:rsidP="00D83B30">
                            <w:pPr>
                              <w:jc w:val="center"/>
                              <w:rPr>
                                <w:sz w:val="15"/>
                                <w:szCs w:val="15"/>
                              </w:rPr>
                            </w:pPr>
                            <w:r w:rsidRPr="000650ED">
                              <w:rPr>
                                <w:sz w:val="15"/>
                                <w:szCs w:val="15"/>
                              </w:rPr>
                              <w:t>(</w:t>
                            </w:r>
                            <w:r w:rsidRPr="000650ED">
                              <w:rPr>
                                <w:rFonts w:ascii="Symbol" w:hAnsi="Symbol"/>
                                <w:sz w:val="15"/>
                                <w:szCs w:val="15"/>
                              </w:rPr>
                              <w:t>q</w:t>
                            </w:r>
                            <w:r w:rsidRPr="000650ED">
                              <w:rPr>
                                <w:rFonts w:cs="Calibri"/>
                                <w:sz w:val="15"/>
                                <w:szCs w:val="15"/>
                                <w:vertAlign w:val="subscript"/>
                              </w:rPr>
                              <w:t>2</w:t>
                            </w:r>
                            <w:r w:rsidRPr="000650ED">
                              <w:rPr>
                                <w:sz w:val="15"/>
                                <w:szCs w:val="15"/>
                              </w:rPr>
                              <w:t>,</w:t>
                            </w:r>
                            <w:r w:rsidRPr="000650ED">
                              <w:rPr>
                                <w:rFonts w:ascii="Symbol" w:hAnsi="Symbol"/>
                                <w:sz w:val="15"/>
                                <w:szCs w:val="15"/>
                              </w:rPr>
                              <w:t>f</w:t>
                            </w:r>
                            <w:r w:rsidRPr="000650ED">
                              <w:rPr>
                                <w:rFonts w:cs="Calibri"/>
                                <w:sz w:val="15"/>
                                <w:szCs w:val="15"/>
                                <w:vertAlign w:val="subscript"/>
                              </w:rPr>
                              <w:t>2</w:t>
                            </w:r>
                            <w:r w:rsidRPr="000650ED">
                              <w:rPr>
                                <w:sz w:val="15"/>
                                <w:szCs w:val="15"/>
                              </w:rPr>
                              <w:t>)</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cei="http://schemas.microsoft.com/office/word/2026/wordml/cei">
            <w:pict>
              <v:shape w14:anchorId="035A15DE" id="_x0000_s1061" type="#_x0000_t202" style="position:absolute;left:0;text-align:left;margin-left:238.45pt;margin-top:79.45pt;width:34.1pt;height:23.3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" filled="f" stroked="f" strokeweight=".5pt">
                <v:textbox>
                  <w:txbxContent>
                    <w:p w14:paraId="414661C7" w14:textId="77777777" w:rsidR="00D83B30" w:rsidRPr="000650ED" w:rsidRDefault="00D83B30" w:rsidP="00D83B30">
                      <w:pPr>
                        <w:jc w:val="center"/>
                        <w:rPr>
                          <w:sz w:val="15"/>
                          <w:szCs w:val="15"/>
                        </w:rPr>
                      </w:pPr>
                      <w:r w:rsidRPr="000650ED">
                        <w:rPr>
                          <w:sz w:val="15"/>
                          <w:szCs w:val="15"/>
                        </w:rPr>
                        <w:t>(</w:t>
                      </w:r>
                      <w:r w:rsidRPr="000650ED">
                        <w:rPr>
                          <w:rFonts w:ascii="Symbol" w:hAnsi="Symbol"/>
                          <w:sz w:val="15"/>
                          <w:szCs w:val="15"/>
                        </w:rPr>
                        <w:t>q</w:t>
                      </w:r>
                      <w:r w:rsidRPr="000650ED">
                        <w:rPr>
                          <w:rFonts w:cs="Calibri"/>
                          <w:sz w:val="15"/>
                          <w:szCs w:val="15"/>
                          <w:vertAlign w:val="subscript"/>
                        </w:rPr>
                        <w:t>2</w:t>
                      </w:r>
                      <w:r w:rsidRPr="000650ED">
                        <w:rPr>
                          <w:sz w:val="15"/>
                          <w:szCs w:val="15"/>
                        </w:rPr>
                        <w:t>,</w:t>
                      </w:r>
                      <w:r w:rsidRPr="000650ED">
                        <w:rPr>
                          <w:rFonts w:ascii="Symbol" w:hAnsi="Symbol"/>
                          <w:sz w:val="15"/>
                          <w:szCs w:val="15"/>
                        </w:rPr>
                        <w:t>f</w:t>
                      </w:r>
                      <w:r w:rsidRPr="000650ED">
                        <w:rPr>
                          <w:rFonts w:cs="Calibri"/>
                          <w:sz w:val="15"/>
                          <w:szCs w:val="15"/>
                          <w:vertAlign w:val="subscript"/>
                        </w:rPr>
                        <w:t>2</w:t>
                      </w:r>
                      <w:r w:rsidRPr="000650ED">
                        <w:rPr>
                          <w:sz w:val="15"/>
                          <w:szCs w:val="15"/>
                        </w:rPr>
                        <w:t>)</w:t>
                      </w:r>
                    </w:p>
                  </w:txbxContent>
                </v:textbox>
              </v:shape>
            </w:pict>
          </mc:Fallback>
        </mc:AlternateContent>
      </w:r>
      <w:r w:rsidRPr="000650ED">
        <w:rPr>
          <w:noProof/>
          <w:lang w:eastAsia="zh-CN"/>
        </w:rPr>
        <mc:AlternateContent>
          <mc:Choice Requires="wps">
            <w:drawing>
              <wp:anchor distT="0" distB="0" distL="114300" distR="114300" simplePos="0" relativeHeight="251669504" behindDoc="0" locked="0" layoutInCell="1" allowOverlap="1" wp14:anchorId="1AFB875E" wp14:editId="3E84D93C">
                <wp:simplePos x="0" y="0"/>
                <wp:positionH relativeFrom="column">
                  <wp:posOffset>2890520</wp:posOffset>
                </wp:positionH>
                <wp:positionV relativeFrom="paragraph">
                  <wp:posOffset>585470</wp:posOffset>
                </wp:positionV>
                <wp:extent cx="393700" cy="285115"/>
                <wp:effectExtent l="0" t="0" r="0" b="635"/>
                <wp:wrapNone/>
                <wp:docPr id="1406682841" name="Text Box 3"/>
                <wp:cNvGraphicFramePr/>
                <a:graphic xmlns:a="http://schemas.openxmlformats.org/drawingml/2006/main">
                  <a:graphicData uri="http://schemas.microsoft.com/office/word/2010/wordprocessingShape">
                    <wps:wsp>
                      <wps:cNvSpPr txBox="1"/>
                      <wps:spPr>
                        <a:xfrm>
                          <a:off x="0" y="0"/>
                          <a:ext cx="400050" cy="284480"/>
                        </a:xfrm>
                        <a:prstGeom prst="rect">
                          <a:avLst/>
                        </a:prstGeom>
                        <a:noFill/>
                        <a:ln w="6350">
                          <a:noFill/>
                        </a:ln>
                      </wps:spPr>
                      <wps:txbx>
                        <w:txbxContent>
                          <w:p w14:paraId="4421EF0D" w14:textId="77777777" w:rsidR="00D83B30" w:rsidRPr="000650ED" w:rsidRDefault="00D83B30" w:rsidP="00D83B30">
                            <w:pPr>
                              <w:jc w:val="center"/>
                              <w:rPr>
                                <w:sz w:val="15"/>
                                <w:szCs w:val="15"/>
                              </w:rPr>
                            </w:pPr>
                            <w:r w:rsidRPr="000650ED">
                              <w:rPr>
                                <w:sz w:val="15"/>
                                <w:szCs w:val="15"/>
                              </w:rPr>
                              <w:t xml:space="preserve"> (</w:t>
                            </w:r>
                            <w:r w:rsidRPr="000650ED">
                              <w:rPr>
                                <w:rFonts w:ascii="Symbol" w:hAnsi="Symbol"/>
                                <w:sz w:val="15"/>
                                <w:szCs w:val="15"/>
                              </w:rPr>
                              <w:t>q</w:t>
                            </w:r>
                            <w:r w:rsidRPr="000650ED">
                              <w:rPr>
                                <w:sz w:val="15"/>
                                <w:szCs w:val="15"/>
                              </w:rPr>
                              <w:t>,</w:t>
                            </w:r>
                            <w:r w:rsidRPr="000650ED">
                              <w:rPr>
                                <w:rFonts w:ascii="Symbol" w:hAnsi="Symbol"/>
                                <w:sz w:val="15"/>
                                <w:szCs w:val="15"/>
                              </w:rPr>
                              <w:t>f</w:t>
                            </w:r>
                            <w:r w:rsidRPr="000650ED">
                              <w:rPr>
                                <w:sz w:val="15"/>
                                <w:szCs w:val="15"/>
                              </w:rPr>
                              <w:t>)</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cei="http://schemas.microsoft.com/office/word/2026/wordml/cei">
            <w:pict>
              <v:shape w14:anchorId="1AFB875E" id="_x0000_s1062" type="#_x0000_t202" style="position:absolute;left:0;text-align:left;margin-left:227.6pt;margin-top:46.1pt;width:31pt;height:22.4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" filled="f" stroked="f" strokeweight=".5pt">
                <v:textbox>
                  <w:txbxContent>
                    <w:p w14:paraId="4421EF0D" w14:textId="77777777" w:rsidR="00D83B30" w:rsidRPr="000650ED" w:rsidRDefault="00D83B30" w:rsidP="00D83B30">
                      <w:pPr>
                        <w:jc w:val="center"/>
                        <w:rPr>
                          <w:sz w:val="15"/>
                          <w:szCs w:val="15"/>
                        </w:rPr>
                      </w:pPr>
                      <w:r w:rsidRPr="000650ED">
                        <w:rPr>
                          <w:sz w:val="15"/>
                          <w:szCs w:val="15"/>
                        </w:rPr>
                        <w:t xml:space="preserve"> (</w:t>
                      </w:r>
                      <w:r w:rsidRPr="000650ED">
                        <w:rPr>
                          <w:rFonts w:ascii="Symbol" w:hAnsi="Symbol"/>
                          <w:sz w:val="15"/>
                          <w:szCs w:val="15"/>
                        </w:rPr>
                        <w:t>q</w:t>
                      </w:r>
                      <w:r w:rsidRPr="000650ED">
                        <w:rPr>
                          <w:sz w:val="15"/>
                          <w:szCs w:val="15"/>
                        </w:rPr>
                        <w:t>,</w:t>
                      </w:r>
                      <w:r w:rsidRPr="000650ED">
                        <w:rPr>
                          <w:rFonts w:ascii="Symbol" w:hAnsi="Symbol"/>
                          <w:sz w:val="15"/>
                          <w:szCs w:val="15"/>
                        </w:rPr>
                        <w:t>f</w:t>
                      </w:r>
                      <w:r w:rsidRPr="000650ED">
                        <w:rPr>
                          <w:sz w:val="15"/>
                          <w:szCs w:val="15"/>
                        </w:rPr>
                        <w:t>)</w:t>
                      </w:r>
                    </w:p>
                  </w:txbxContent>
                </v:textbox>
              </v:shape>
            </w:pict>
          </mc:Fallback>
        </mc:AlternateContent>
      </w:r>
      <w:r w:rsidRPr="000650ED">
        <w:rPr>
          <w:noProof/>
          <w:lang w:eastAsia="zh-CN"/>
        </w:rPr>
        <mc:AlternateContent>
          <mc:Choice Requires="wpg">
            <w:drawing>
              <wp:inline distT="0" distB="0" distL="0" distR="0" wp14:anchorId="098E97D9" wp14:editId="61BEBCD2">
                <wp:extent cx="2300605" cy="1896110"/>
                <wp:effectExtent l="0" t="38100" r="23495" b="66040"/>
                <wp:docPr id="995508737" name="Group 7" descr="FIGURE 2 shows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0605" cy="1896110"/>
                          <a:chOff x="0" y="0"/>
                          <a:chExt cx="23004" cy="18972"/>
                        </a:xfrm>
                      </wpg:grpSpPr>
                      <wpg:grpSp>
                        <wpg:cNvPr id="465144163" name="Group 6"/>
                        <wpg:cNvGrpSpPr>
                          <a:grpSpLocks/>
                        </wpg:cNvGrpSpPr>
                        <wpg:grpSpPr bwMode="auto">
                          <a:xfrm>
                            <a:off x="0" y="0"/>
                            <a:ext cx="23004" cy="18972"/>
                            <a:chOff x="0" y="0"/>
                            <a:chExt cx="23004" cy="18972"/>
                          </a:xfrm>
                        </wpg:grpSpPr>
                        <wps:wsp>
                          <wps:cNvPr id="1711737707" name="Straight Connector 1"/>
                          <wps:cNvCnPr>
                            <a:cxnSpLocks noChangeShapeType="1"/>
                          </wps:cNvCnPr>
                          <wps:spPr bwMode="auto">
                            <a:xfrm flipH="1">
                              <a:off x="10734" y="10528"/>
                              <a:ext cx="52" cy="4167"/>
                            </a:xfrm>
                            <a:prstGeom prst="line">
                              <a:avLst/>
                            </a:prstGeom>
                            <a:noFill/>
                            <a:ln w="9525">
                              <a:solidFill>
                                <a:srgbClr val="4F81BD">
                                  <a:lumMod val="95000"/>
                                  <a:lumOff val="0"/>
                                </a:srgbClr>
                              </a:solidFill>
                              <a:round/>
                              <a:headEnd type="oval" w="med" len="med"/>
                              <a:tailEnd/>
                            </a:ln>
                            <a:extLst>
                              <a:ext uri="{909E8E84-426E-40DD-AFC4-6F175D3DCCD1}">
                                <a14:hiddenFill xmlns:a14="http://schemas.microsoft.com/office/drawing/2010/main">
                                  <a:noFill/>
                                </a14:hiddenFill>
                              </a:ext>
                            </a:extLst>
                          </wps:spPr>
                          <wps:bodyPr/>
                        </wps:wsp>
                        <wpg:grpSp>
                          <wpg:cNvPr id="1800830611" name="Group 93"/>
                          <wpg:cNvGrpSpPr>
                            <a:grpSpLocks/>
                          </wpg:cNvGrpSpPr>
                          <wpg:grpSpPr bwMode="auto">
                            <a:xfrm>
                              <a:off x="0" y="0"/>
                              <a:ext cx="23004" cy="18972"/>
                              <a:chOff x="0" y="0"/>
                              <a:chExt cx="22999" cy="18976"/>
                            </a:xfrm>
                          </wpg:grpSpPr>
                          <wps:wsp>
                            <wps:cNvPr id="999971955" name="Straight Connector 2"/>
                            <wps:cNvCnPr>
                              <a:cxnSpLocks noChangeShapeType="1"/>
                            </wps:cNvCnPr>
                            <wps:spPr bwMode="auto">
                              <a:xfrm flipV="1">
                                <a:off x="0" y="14742"/>
                                <a:ext cx="22999" cy="1"/>
                              </a:xfrm>
                              <a:prstGeom prst="line">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wps:wsp>
                            <wps:cNvPr id="29331331" name="Straight Arrow Connector 4"/>
                            <wps:cNvCnPr>
                              <a:cxnSpLocks noChangeShapeType="1"/>
                            </wps:cNvCnPr>
                            <wps:spPr bwMode="auto">
                              <a:xfrm rot="5400000">
                                <a:off x="10271" y="5807"/>
                                <a:ext cx="5175" cy="4108"/>
                              </a:xfrm>
                              <a:prstGeom prst="straightConnector1">
                                <a:avLst/>
                              </a:prstGeom>
                              <a:noFill/>
                              <a:ln w="9525">
                                <a:solidFill>
                                  <a:srgbClr val="4F81BD">
                                    <a:lumMod val="95000"/>
                                    <a:lumOff val="0"/>
                                  </a:srgbClr>
                                </a:solidFill>
                                <a:round/>
                                <a:headEnd type="triangle" w="med" len="med"/>
                                <a:tailEnd/>
                              </a:ln>
                              <a:extLst>
                                <a:ext uri="{909E8E84-426E-40DD-AFC4-6F175D3DCCD1}">
                                  <a14:hiddenFill xmlns:a14="http://schemas.microsoft.com/office/drawing/2010/main">
                                    <a:noFill/>
                                  </a14:hiddenFill>
                                </a:ext>
                              </a:extLst>
                            </wps:spPr>
                            <wps:bodyPr/>
                          </wps:wsp>
                          <wps:wsp>
                            <wps:cNvPr id="1553555270" name="Straight Connector 2"/>
                            <wps:cNvCnPr>
                              <a:cxnSpLocks noChangeShapeType="1"/>
                            </wps:cNvCnPr>
                            <wps:spPr bwMode="auto">
                              <a:xfrm flipV="1">
                                <a:off x="6319" y="3614"/>
                                <a:ext cx="242" cy="11122"/>
                              </a:xfrm>
                              <a:prstGeom prst="line">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wps:wsp>
                            <wps:cNvPr id="1064271068" name="Straight Arrow Connector 4"/>
                            <wps:cNvCnPr>
                              <a:cxnSpLocks noChangeShapeType="1"/>
                            </wps:cNvCnPr>
                            <wps:spPr bwMode="auto">
                              <a:xfrm rot="5400000" flipH="1">
                                <a:off x="6083" y="5750"/>
                                <a:ext cx="5175" cy="4108"/>
                              </a:xfrm>
                              <a:prstGeom prst="straightConnector1">
                                <a:avLst/>
                              </a:prstGeom>
                              <a:noFill/>
                              <a:ln w="9525">
                                <a:solidFill>
                                  <a:srgbClr val="4F81BD">
                                    <a:lumMod val="95000"/>
                                    <a:lumOff val="0"/>
                                  </a:srgbClr>
                                </a:solidFill>
                                <a:round/>
                                <a:headEnd/>
                                <a:tailEnd type="triangle" w="med" len="med"/>
                              </a:ln>
                              <a:extLst>
                                <a:ext uri="{909E8E84-426E-40DD-AFC4-6F175D3DCCD1}">
                                  <a14:hiddenFill xmlns:a14="http://schemas.microsoft.com/office/drawing/2010/main">
                                    <a:noFill/>
                                  </a14:hiddenFill>
                                </a:ext>
                              </a:extLst>
                            </wps:spPr>
                            <wps:bodyPr/>
                          </wps:wsp>
                          <wps:wsp>
                            <wps:cNvPr id="900911277" name="Straight Arrow Connector 4"/>
                            <wps:cNvCnPr>
                              <a:cxnSpLocks noChangeShapeType="1"/>
                            </wps:cNvCnPr>
                            <wps:spPr bwMode="auto">
                              <a:xfrm rot="5400000" flipH="1">
                                <a:off x="10375" y="10941"/>
                                <a:ext cx="4207" cy="3493"/>
                              </a:xfrm>
                              <a:prstGeom prst="straightConnector1">
                                <a:avLst/>
                              </a:prstGeom>
                              <a:noFill/>
                              <a:ln w="9525">
                                <a:solidFill>
                                  <a:srgbClr val="4F81BD">
                                    <a:lumMod val="95000"/>
                                    <a:lumOff val="0"/>
                                  </a:srgbClr>
                                </a:solidFill>
                                <a:round/>
                                <a:headEnd type="triangle" w="med" len="med"/>
                                <a:tailEnd/>
                              </a:ln>
                              <a:extLst>
                                <a:ext uri="{909E8E84-426E-40DD-AFC4-6F175D3DCCD1}">
                                  <a14:hiddenFill xmlns:a14="http://schemas.microsoft.com/office/drawing/2010/main">
                                    <a:noFill/>
                                  </a14:hiddenFill>
                                </a:ext>
                              </a:extLst>
                            </wps:spPr>
                            <wps:bodyPr/>
                          </wps:wsp>
                          <wps:wsp>
                            <wps:cNvPr id="1666174107" name="Straight Arrow Connector 4"/>
                            <wps:cNvCnPr>
                              <a:cxnSpLocks noChangeShapeType="1"/>
                            </wps:cNvCnPr>
                            <wps:spPr bwMode="auto">
                              <a:xfrm rot="5400000">
                                <a:off x="13755" y="10112"/>
                                <a:ext cx="5175" cy="4109"/>
                              </a:xfrm>
                              <a:prstGeom prst="straightConnector1">
                                <a:avLst/>
                              </a:prstGeom>
                              <a:noFill/>
                              <a:ln w="9525">
                                <a:solidFill>
                                  <a:srgbClr val="4F81BD">
                                    <a:lumMod val="95000"/>
                                    <a:lumOff val="0"/>
                                  </a:srgbClr>
                                </a:solidFill>
                                <a:round/>
                                <a:headEnd type="triangle" w="med" len="med"/>
                                <a:tailEnd/>
                              </a:ln>
                              <a:extLst>
                                <a:ext uri="{909E8E84-426E-40DD-AFC4-6F175D3DCCD1}">
                                  <a14:hiddenFill xmlns:a14="http://schemas.microsoft.com/office/drawing/2010/main">
                                    <a:noFill/>
                                  </a14:hiddenFill>
                                </a:ext>
                              </a:extLst>
                            </wps:spPr>
                            <wps:bodyPr/>
                          </wps:wsp>
                          <wps:wsp>
                            <wps:cNvPr id="1450987493" name="Straight Arrow Connector 4"/>
                            <wps:cNvCnPr>
                              <a:cxnSpLocks noChangeShapeType="1"/>
                            </wps:cNvCnPr>
                            <wps:spPr bwMode="auto">
                              <a:xfrm rot="5400000">
                                <a:off x="6207" y="534"/>
                                <a:ext cx="5175" cy="4108"/>
                              </a:xfrm>
                              <a:prstGeom prst="straightConnector1">
                                <a:avLst/>
                              </a:prstGeom>
                              <a:noFill/>
                              <a:ln w="9525">
                                <a:solidFill>
                                  <a:srgbClr val="4F81BD">
                                    <a:lumMod val="95000"/>
                                    <a:lumOff val="0"/>
                                  </a:srgbClr>
                                </a:solidFill>
                                <a:round/>
                                <a:headEnd type="triangle" w="med" len="med"/>
                                <a:tailEnd/>
                              </a:ln>
                              <a:extLst>
                                <a:ext uri="{909E8E84-426E-40DD-AFC4-6F175D3DCCD1}">
                                  <a14:hiddenFill xmlns:a14="http://schemas.microsoft.com/office/drawing/2010/main">
                                    <a:noFill/>
                                  </a14:hiddenFill>
                                </a:ext>
                              </a:extLst>
                            </wps:spPr>
                            <wps:bodyPr/>
                          </wps:wsp>
                          <wps:wsp>
                            <wps:cNvPr id="258293976" name="Straight Arrow Connector 4"/>
                            <wps:cNvCnPr>
                              <a:cxnSpLocks noChangeShapeType="1"/>
                            </wps:cNvCnPr>
                            <wps:spPr bwMode="auto">
                              <a:xfrm rot="5400000">
                                <a:off x="10459" y="15175"/>
                                <a:ext cx="4219" cy="3383"/>
                              </a:xfrm>
                              <a:prstGeom prst="straightConnector1">
                                <a:avLst/>
                              </a:prstGeom>
                              <a:noFill/>
                              <a:ln w="9525">
                                <a:solidFill>
                                  <a:srgbClr val="FF0000"/>
                                </a:solidFill>
                                <a:prstDash val="sysDot"/>
                                <a:round/>
                                <a:headEnd/>
                                <a:tailEnd/>
                              </a:ln>
                              <a:extLst>
                                <a:ext uri="{909E8E84-426E-40DD-AFC4-6F175D3DCCD1}">
                                  <a14:hiddenFill xmlns:a14="http://schemas.microsoft.com/office/drawing/2010/main">
                                    <a:noFill/>
                                  </a14:hiddenFill>
                                </a:ext>
                              </a:extLst>
                            </wps:spPr>
                            <wps:bodyPr/>
                          </wps:wsp>
                          <wps:wsp>
                            <wps:cNvPr id="98640358" name="Straight Connector 1"/>
                            <wps:cNvCnPr>
                              <a:cxnSpLocks noChangeShapeType="1"/>
                            </wps:cNvCnPr>
                            <wps:spPr bwMode="auto">
                              <a:xfrm flipH="1" flipV="1">
                                <a:off x="10686" y="14808"/>
                                <a:ext cx="52" cy="4167"/>
                              </a:xfrm>
                              <a:prstGeom prst="line">
                                <a:avLst/>
                              </a:prstGeom>
                              <a:noFill/>
                              <a:ln w="9525">
                                <a:solidFill>
                                  <a:srgbClr val="FF0000"/>
                                </a:solidFill>
                                <a:round/>
                                <a:headEnd type="oval" w="med" len="med"/>
                                <a:tailEnd/>
                              </a:ln>
                              <a:extLst>
                                <a:ext uri="{909E8E84-426E-40DD-AFC4-6F175D3DCCD1}">
                                  <a14:hiddenFill xmlns:a14="http://schemas.microsoft.com/office/drawing/2010/main">
                                    <a:noFill/>
                                  </a14:hiddenFill>
                                </a:ext>
                              </a:extLst>
                            </wps:spPr>
                            <wps:bodyPr/>
                          </wps:wsp>
                          <wps:wsp>
                            <wps:cNvPr id="650258773" name="Straight Arrow Connector 4"/>
                            <wps:cNvCnPr>
                              <a:cxnSpLocks noChangeShapeType="1"/>
                            </wps:cNvCnPr>
                            <wps:spPr bwMode="auto">
                              <a:xfrm rot="5400000">
                                <a:off x="2816" y="5789"/>
                                <a:ext cx="4218" cy="3383"/>
                              </a:xfrm>
                              <a:prstGeom prst="straightConnector1">
                                <a:avLst/>
                              </a:prstGeom>
                              <a:noFill/>
                              <a:ln w="9525">
                                <a:solidFill>
                                  <a:srgbClr val="FF0000"/>
                                </a:solidFill>
                                <a:prstDash val="sysDot"/>
                                <a:round/>
                                <a:headEnd/>
                                <a:tailEnd/>
                              </a:ln>
                              <a:extLst>
                                <a:ext uri="{909E8E84-426E-40DD-AFC4-6F175D3DCCD1}">
                                  <a14:hiddenFill xmlns:a14="http://schemas.microsoft.com/office/drawing/2010/main">
                                    <a:noFill/>
                                  </a14:hiddenFill>
                                </a:ext>
                              </a:extLst>
                            </wps:spPr>
                            <wps:bodyPr/>
                          </wps:wsp>
                          <wps:wsp>
                            <wps:cNvPr id="1208887644" name="Straight Connector 1"/>
                            <wps:cNvCnPr>
                              <a:cxnSpLocks noChangeShapeType="1"/>
                            </wps:cNvCnPr>
                            <wps:spPr bwMode="auto">
                              <a:xfrm flipH="1" flipV="1">
                                <a:off x="3041" y="9964"/>
                                <a:ext cx="52" cy="4844"/>
                              </a:xfrm>
                              <a:prstGeom prst="line">
                                <a:avLst/>
                              </a:prstGeom>
                              <a:noFill/>
                              <a:ln w="9525">
                                <a:solidFill>
                                  <a:srgbClr val="FF0000"/>
                                </a:solidFill>
                                <a:round/>
                                <a:headEnd/>
                                <a:tailEnd type="oval" w="med" len="med"/>
                              </a:ln>
                              <a:extLst>
                                <a:ext uri="{909E8E84-426E-40DD-AFC4-6F175D3DCCD1}">
                                  <a14:hiddenFill xmlns:a14="http://schemas.microsoft.com/office/drawing/2010/main">
                                    <a:noFill/>
                                  </a14:hiddenFill>
                                </a:ext>
                              </a:extLst>
                            </wps:spPr>
                            <wps:bodyPr/>
                          </wps:wsp>
                        </wpg:grpSp>
                      </wpg:grpSp>
                      <wps:wsp>
                        <wps:cNvPr id="795927183" name="Text Box 105"/>
                        <wps:cNvSpPr txBox="1">
                          <a:spLocks noChangeArrowheads="1"/>
                        </wps:cNvSpPr>
                        <wps:spPr bwMode="auto">
                          <a:xfrm>
                            <a:off x="8019" y="9943"/>
                            <a:ext cx="3099" cy="3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4DCA4CE" w14:textId="77777777" w:rsidR="00D83B30" w:rsidRPr="000650ED" w:rsidRDefault="00D83B30" w:rsidP="00D83B30">
                              <w:pPr>
                                <w:spacing w:after="240"/>
                                <w:jc w:val="center"/>
                                <w:rPr>
                                  <w:sz w:val="15"/>
                                  <w:szCs w:val="15"/>
                                </w:rPr>
                              </w:pPr>
                              <w:r w:rsidRPr="000650ED">
                                <w:rPr>
                                  <w:sz w:val="15"/>
                                  <w:szCs w:val="15"/>
                                </w:rPr>
                                <w:t>TX</w:t>
                              </w:r>
                            </w:p>
                          </w:txbxContent>
                        </wps:txbx>
                        <wps:bodyPr rot="0" vert="horz" wrap="none" lIns="91440" tIns="45720" rIns="91440" bIns="45720" anchor="t" anchorCtr="0" upright="1">
                          <a:noAutofit/>
                        </wps:bodyPr>
                      </wps:wsp>
                    </wpg:wgp>
                  </a:graphicData>
                </a:graphic>
              </wp:inline>
            </w:drawing>
          </mc:Choice>
          <mc:Fallback xmlns:w16cei="http://schemas.microsoft.com/office/word/2026/wordml/cei">
            <w:pict>
              <v:group w14:anchorId="098E97D9" id="Group 7" o:spid="_x0000_s1063" alt="FIGURE 2 shows " style="width:181.15pt;height:149.3pt;mso-position-horizontal-relative:char;mso-position-vertical-relative:line" coordsize="23004,18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">
                <v:group id="Group 6" o:spid="_x0000_s1064" style="position:absolute;width:23004;height:18972" coordsize="23004,1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">
                  <v:line id="Straight Connector 1" o:spid="_x0000_s1065" style="position:absolute;flip:x;visibility:visible;mso-wrap-style:square" from="10734,10528" to="10786,1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" strokecolor="#457ab9">
                    <v:stroke startarrow="oval"/>
                  </v:line>
                  <v:group id="Group 93" o:spid="_x0000_s1066" style="position:absolute;width:23004;height:18972" coordsize="22999,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">
                    <v:line id="Straight Connector 2" o:spid="_x0000_s1067" style="position:absolute;flip:y;visibility:visible;mso-wrap-style:square" from="0,14742" to="22999,14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" strokecolor="#00b050" strokeweight="1.5pt"/>
                    <v:shape id="Straight Arrow Connector 4" o:spid="_x0000_s1068" type="#_x0000_t32" style="position:absolute;left:10271;top:5807;width:5175;height:4108;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" strokecolor="#457ab9">
                      <v:stroke startarrow="block"/>
                    </v:shape>
                    <v:line id="Straight Connector 2" o:spid="_x0000_s1069" style="position:absolute;flip:y;visibility:visible;mso-wrap-style:square" from="6319,3614" to="6561,14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" strokecolor="#00b050" strokeweight="1.5pt"/>
                    <v:shape id="Straight Arrow Connector 4" o:spid="_x0000_s1070" type="#_x0000_t32" style="position:absolute;left:6083;top:5750;width:5175;height:4108;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" strokecolor="#457ab9">
                      <v:stroke endarrow="block"/>
                    </v:shape>
                    <v:shape id="Straight Arrow Connector 4" o:spid="_x0000_s1071" type="#_x0000_t32" style="position:absolute;left:10375;top:10941;width:4207;height:3493;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" strokecolor="#457ab9">
                      <v:stroke startarrow="block"/>
                    </v:shape>
                    <v:shape id="Straight Arrow Connector 4" o:spid="_x0000_s1072" type="#_x0000_t32" style="position:absolute;left:13755;top:10112;width:5175;height:4109;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" strokecolor="#457ab9">
                      <v:stroke startarrow="block"/>
                    </v:shape>
                    <v:shape id="Straight Arrow Connector 4" o:spid="_x0000_s1073" type="#_x0000_t32" style="position:absolute;left:6207;top:534;width:5175;height:4108;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" strokecolor="#457ab9">
                      <v:stroke startarrow="block"/>
                    </v:shape>
                    <v:shape id="Straight Arrow Connector 4" o:spid="_x0000_s1074" type="#_x0000_t32" style="position:absolute;left:10459;top:15175;width:4219;height:3383;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" strokecolor="red">
                      <v:stroke dashstyle="1 1"/>
                    </v:shape>
                    <v:line id="Straight Connector 1" o:spid="_x0000_s1075" style="position:absolute;flip:x y;visibility:visible;mso-wrap-style:square" from="10686,14808" to="10738,18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" strokecolor="red">
                      <v:stroke startarrow="oval"/>
                    </v:line>
                    <v:shape id="Straight Arrow Connector 4" o:spid="_x0000_s1076" type="#_x0000_t32" style="position:absolute;left:2816;top:5789;width:4218;height:3383;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" strokecolor="red">
                      <v:stroke dashstyle="1 1"/>
                    </v:shape>
                    <v:line id="Straight Connector 1" o:spid="_x0000_s1077" style="position:absolute;flip:x y;visibility:visible;mso-wrap-style:square" from="3041,9964" to="3093,14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" strokecolor="red">
                      <v:stroke endarrow="oval"/>
                    </v:line>
                  </v:group>
                </v:group>
                <v:shape id="Text Box 105" o:spid="_x0000_s1078" type="#_x0000_t202" style="position:absolute;left:8019;top:9943;width:3099;height:31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" filled="f" stroked="f" strokeweight=".5pt">
                  <v:textbox>
                    <w:txbxContent>
                      <w:p w14:paraId="64DCA4CE" w14:textId="77777777" w:rsidR="00D83B30" w:rsidRPr="000650ED" w:rsidRDefault="00D83B30" w:rsidP="00D83B30">
                        <w:pPr>
                          <w:spacing w:after="240"/>
                          <w:jc w:val="center"/>
                          <w:rPr>
                            <w:sz w:val="15"/>
                            <w:szCs w:val="15"/>
                          </w:rPr>
                        </w:pPr>
                        <w:r w:rsidRPr="000650ED">
                          <w:rPr>
                            <w:sz w:val="15"/>
                            <w:szCs w:val="15"/>
                          </w:rPr>
                          <w:t>TX</w:t>
                        </w:r>
                      </w:p>
                    </w:txbxContent>
                  </v:textbox>
                </v:shape>
                <w10:anchorlock/>
              </v:group>
            </w:pict>
          </mc:Fallback>
        </mc:AlternateContent>
      </w:r>
    </w:p>
    <w:p w14:paraId="21E02A9E" w14:textId="451A4D04" w:rsidR="009E2D97" w:rsidRPr="000650ED" w:rsidRDefault="009E2D97" w:rsidP="009E2D97">
      <w:pPr>
        <w:pStyle w:val="Figure"/>
      </w:pPr>
    </w:p>
    <w:p w14:paraId="64F1DC8A" w14:textId="0E22A807" w:rsidR="000763DE" w:rsidRPr="000650ED" w:rsidRDefault="000763DE" w:rsidP="000841A3">
      <w:pPr>
        <w:pStyle w:val="Note"/>
      </w:pPr>
      <w:r w:rsidRPr="000650ED">
        <w:rPr>
          <w:i/>
          <w:iCs/>
        </w:rPr>
        <w:t>Note to Fig. 2</w:t>
      </w:r>
      <w:r w:rsidRPr="000650ED">
        <w:t>: Red indicates specular images of the transmitter generated by reflections.</w:t>
      </w:r>
    </w:p>
    <w:p w14:paraId="6AF61AC4" w14:textId="2E3FC083" w:rsidR="000763DE" w:rsidRPr="000650ED" w:rsidRDefault="00527FA0" w:rsidP="00307E59">
      <w:pPr>
        <w:pStyle w:val="enumlev1"/>
      </w:pPr>
      <w:r w:rsidRPr="000650ED">
        <w:t>–</w:t>
      </w:r>
      <w:r w:rsidRPr="000650ED">
        <w:tab/>
        <w:t>Diffuse scattering</w:t>
      </w:r>
      <w:r w:rsidR="00165B09" w:rsidRPr="000650ED">
        <w:rPr>
          <w:position w:val="6"/>
          <w:sz w:val="18"/>
        </w:rPr>
        <w:footnoteReference w:id="2"/>
      </w:r>
      <w:r w:rsidRPr="000650ED">
        <w:t xml:space="preserve"> from a rough surface near the transmitter and in case subsequent diffractions, reflections and diffuse scattering by clutter along the path, resulting in propagation along a direction parallel to the direct path. See Fig</w:t>
      </w:r>
      <w:r w:rsidR="00165B09" w:rsidRPr="000650ED">
        <w:t>.</w:t>
      </w:r>
      <w:r w:rsidRPr="000650ED">
        <w:t xml:space="preserve"> 3</w:t>
      </w:r>
      <w:r w:rsidR="00165B09" w:rsidRPr="000650ED">
        <w:t>.</w:t>
      </w:r>
    </w:p>
    <w:p w14:paraId="1334AD35" w14:textId="4EA827FB" w:rsidR="00C53E48" w:rsidRPr="000650ED" w:rsidRDefault="00C53E48" w:rsidP="00C53E48">
      <w:pPr>
        <w:pStyle w:val="FigureNo"/>
      </w:pPr>
      <w:r w:rsidRPr="000650ED">
        <w:t>figure 3</w:t>
      </w:r>
    </w:p>
    <w:p w14:paraId="66E59029" w14:textId="1A6666B1" w:rsidR="00C53E48" w:rsidRPr="000650ED" w:rsidRDefault="006273FD" w:rsidP="00C53E48">
      <w:pPr>
        <w:pStyle w:val="Figuretitle"/>
      </w:pPr>
      <w:r w:rsidRPr="000650ED">
        <w:t>Example of diffuse scattering of the signal transmitted by a station on the Earth towards a space station</w:t>
      </w:r>
    </w:p>
    <w:p w14:paraId="5E645418" w14:textId="77777777" w:rsidR="00A672BE" w:rsidRPr="00103AEB" w:rsidRDefault="00A672BE" w:rsidP="00A672BE">
      <w:pPr>
        <w:spacing w:after="240"/>
        <w:jc w:val="center"/>
        <w:textAlignment w:val="auto"/>
        <w:rPr>
          <w:lang w:eastAsia="zh-CN"/>
        </w:rPr>
      </w:pPr>
      <w:r w:rsidRPr="00103AEB">
        <w:rPr>
          <w:noProof/>
          <w:lang w:eastAsia="zh-CN"/>
        </w:rPr>
        <mc:AlternateContent>
          <mc:Choice Requires="wpg">
            <w:drawing>
              <wp:inline distT="0" distB="0" distL="0" distR="0" wp14:anchorId="49FAFC7A" wp14:editId="1EED0819">
                <wp:extent cx="2942100" cy="1628140"/>
                <wp:effectExtent l="0" t="0" r="0" b="0"/>
                <wp:docPr id="891034841" name="Group 4" descr="FIGURE 3 shows Example of diffuse scattering of the signal transmitted by a station on the Earth towards a space station&#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2100" cy="1628140"/>
                          <a:chOff x="0" y="0"/>
                          <a:chExt cx="29421" cy="16281"/>
                        </a:xfrm>
                      </wpg:grpSpPr>
                      <wpg:grpSp>
                        <wpg:cNvPr id="1369224396" name="Group 3"/>
                        <wpg:cNvGrpSpPr>
                          <a:grpSpLocks/>
                        </wpg:cNvGrpSpPr>
                        <wpg:grpSpPr bwMode="auto">
                          <a:xfrm>
                            <a:off x="0" y="0"/>
                            <a:ext cx="29421" cy="16281"/>
                            <a:chOff x="0" y="0"/>
                            <a:chExt cx="29421" cy="16281"/>
                          </a:xfrm>
                        </wpg:grpSpPr>
                        <wpg:grpSp>
                          <wpg:cNvPr id="1295396417" name="Group 60"/>
                          <wpg:cNvGrpSpPr>
                            <a:grpSpLocks/>
                          </wpg:cNvGrpSpPr>
                          <wpg:grpSpPr bwMode="auto">
                            <a:xfrm>
                              <a:off x="12942" y="10054"/>
                              <a:ext cx="3217" cy="2730"/>
                              <a:chOff x="0" y="0"/>
                              <a:chExt cx="321704" cy="272957"/>
                            </a:xfrm>
                          </wpg:grpSpPr>
                          <wps:wsp>
                            <wps:cNvPr id="1120316608" name="Straight Arrow Connector 4"/>
                            <wps:cNvCnPr>
                              <a:cxnSpLocks noChangeShapeType="1"/>
                            </wps:cNvCnPr>
                            <wps:spPr bwMode="auto">
                              <a:xfrm rot="5400000">
                                <a:off x="50164" y="1418"/>
                                <a:ext cx="225487" cy="317592"/>
                              </a:xfrm>
                              <a:prstGeom prst="straightConnector1">
                                <a:avLst/>
                              </a:prstGeom>
                              <a:noFill/>
                              <a:ln w="9525">
                                <a:solidFill>
                                  <a:srgbClr val="4F81BD">
                                    <a:lumMod val="95000"/>
                                    <a:lumOff val="0"/>
                                  </a:srgbClr>
                                </a:solidFill>
                                <a:prstDash val="sysDot"/>
                                <a:round/>
                                <a:headEnd type="triangle" w="med" len="med"/>
                                <a:tailEnd/>
                              </a:ln>
                              <a:extLst>
                                <a:ext uri="{909E8E84-426E-40DD-AFC4-6F175D3DCCD1}">
                                  <a14:hiddenFill xmlns:a14="http://schemas.microsoft.com/office/drawing/2010/main">
                                    <a:noFill/>
                                  </a14:hiddenFill>
                                </a:ext>
                              </a:extLst>
                            </wps:spPr>
                            <wps:bodyPr/>
                          </wps:wsp>
                          <wps:wsp>
                            <wps:cNvPr id="1337696891" name="Straight Arrow Connector 4"/>
                            <wps:cNvCnPr>
                              <a:cxnSpLocks noChangeShapeType="1"/>
                            </wps:cNvCnPr>
                            <wps:spPr bwMode="auto">
                              <a:xfrm rot="5400000">
                                <a:off x="-89830" y="89830"/>
                                <a:ext cx="271023" cy="91364"/>
                              </a:xfrm>
                              <a:prstGeom prst="straightConnector1">
                                <a:avLst/>
                              </a:prstGeom>
                              <a:noFill/>
                              <a:ln w="9525">
                                <a:solidFill>
                                  <a:srgbClr val="4F81BD">
                                    <a:lumMod val="95000"/>
                                    <a:lumOff val="0"/>
                                  </a:srgbClr>
                                </a:solidFill>
                                <a:prstDash val="sysDot"/>
                                <a:round/>
                                <a:headEnd type="triangle" w="med" len="med"/>
                                <a:tailEnd/>
                              </a:ln>
                              <a:extLst>
                                <a:ext uri="{909E8E84-426E-40DD-AFC4-6F175D3DCCD1}">
                                  <a14:hiddenFill xmlns:a14="http://schemas.microsoft.com/office/drawing/2010/main">
                                    <a:noFill/>
                                  </a14:hiddenFill>
                                </a:ext>
                              </a:extLst>
                            </wps:spPr>
                            <wps:bodyPr/>
                          </wps:wsp>
                        </wpg:grpSp>
                        <wpg:grpSp>
                          <wpg:cNvPr id="268980372" name="Group 2"/>
                          <wpg:cNvGrpSpPr>
                            <a:grpSpLocks/>
                          </wpg:cNvGrpSpPr>
                          <wpg:grpSpPr bwMode="auto">
                            <a:xfrm>
                              <a:off x="7033" y="3630"/>
                              <a:ext cx="3217" cy="2710"/>
                              <a:chOff x="0" y="0"/>
                              <a:chExt cx="321627" cy="271023"/>
                            </a:xfrm>
                          </wpg:grpSpPr>
                          <wps:wsp>
                            <wps:cNvPr id="641058348" name="Straight Arrow Connector 4"/>
                            <wps:cNvCnPr>
                              <a:cxnSpLocks noChangeShapeType="1"/>
                            </wps:cNvCnPr>
                            <wps:spPr bwMode="auto">
                              <a:xfrm rot="5400000">
                                <a:off x="50164" y="-3272"/>
                                <a:ext cx="225425" cy="317500"/>
                              </a:xfrm>
                              <a:prstGeom prst="straightConnector1">
                                <a:avLst/>
                              </a:prstGeom>
                              <a:noFill/>
                              <a:ln w="9525">
                                <a:solidFill>
                                  <a:srgbClr val="4F81BD">
                                    <a:lumMod val="95000"/>
                                    <a:lumOff val="0"/>
                                  </a:srgbClr>
                                </a:solidFill>
                                <a:prstDash val="sysDot"/>
                                <a:round/>
                                <a:headEnd type="triangle" w="med" len="med"/>
                                <a:tailEnd/>
                              </a:ln>
                              <a:extLst>
                                <a:ext uri="{909E8E84-426E-40DD-AFC4-6F175D3DCCD1}">
                                  <a14:hiddenFill xmlns:a14="http://schemas.microsoft.com/office/drawing/2010/main">
                                    <a:noFill/>
                                  </a14:hiddenFill>
                                </a:ext>
                              </a:extLst>
                            </wps:spPr>
                            <wps:bodyPr/>
                          </wps:wsp>
                          <wps:wsp>
                            <wps:cNvPr id="340606893" name="Straight Arrow Connector 4"/>
                            <wps:cNvCnPr>
                              <a:cxnSpLocks noChangeShapeType="1"/>
                            </wps:cNvCnPr>
                            <wps:spPr bwMode="auto">
                              <a:xfrm rot="5400000">
                                <a:off x="-89830" y="89830"/>
                                <a:ext cx="271023" cy="91364"/>
                              </a:xfrm>
                              <a:prstGeom prst="straightConnector1">
                                <a:avLst/>
                              </a:prstGeom>
                              <a:noFill/>
                              <a:ln w="9525">
                                <a:solidFill>
                                  <a:srgbClr val="4F81BD">
                                    <a:lumMod val="95000"/>
                                    <a:lumOff val="0"/>
                                  </a:srgbClr>
                                </a:solidFill>
                                <a:prstDash val="sysDot"/>
                                <a:round/>
                                <a:headEnd type="triangle" w="med" len="med"/>
                                <a:tailEnd/>
                              </a:ln>
                              <a:extLst>
                                <a:ext uri="{909E8E84-426E-40DD-AFC4-6F175D3DCCD1}">
                                  <a14:hiddenFill xmlns:a14="http://schemas.microsoft.com/office/drawing/2010/main">
                                    <a:noFill/>
                                  </a14:hiddenFill>
                                </a:ext>
                              </a:extLst>
                            </wps:spPr>
                            <wps:bodyPr/>
                          </wps:wsp>
                        </wpg:grpSp>
                        <wps:wsp>
                          <wps:cNvPr id="608429354" name="Text Box 66"/>
                          <wps:cNvSpPr txBox="1">
                            <a:spLocks noChangeArrowheads="1"/>
                          </wps:cNvSpPr>
                          <wps:spPr bwMode="auto">
                            <a:xfrm>
                              <a:off x="0" y="9607"/>
                              <a:ext cx="3575" cy="2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16D07E7" w14:textId="77777777" w:rsidR="00A672BE" w:rsidRDefault="00A672BE" w:rsidP="00A672BE">
                                <w:pPr>
                                  <w:jc w:val="center"/>
                                  <w:rPr>
                                    <w:color w:val="FF0000"/>
                                    <w:sz w:val="15"/>
                                    <w:szCs w:val="15"/>
                                  </w:rPr>
                                </w:pPr>
                                <w:r>
                                  <w:rPr>
                                    <w:color w:val="FF0000"/>
                                    <w:sz w:val="15"/>
                                    <w:szCs w:val="15"/>
                                  </w:rPr>
                                  <w:t>TX3</w:t>
                                </w:r>
                              </w:p>
                            </w:txbxContent>
                          </wps:txbx>
                          <wps:bodyPr rot="0" vert="horz" wrap="none" lIns="91440" tIns="45720" rIns="91440" bIns="45720" anchor="t" anchorCtr="0" upright="1">
                            <a:noAutofit/>
                          </wps:bodyPr>
                        </wps:wsp>
                        <wps:wsp>
                          <wps:cNvPr id="215078663" name="Text Box 67"/>
                          <wps:cNvSpPr txBox="1">
                            <a:spLocks noChangeArrowheads="1"/>
                          </wps:cNvSpPr>
                          <wps:spPr bwMode="auto">
                            <a:xfrm>
                              <a:off x="10921" y="13538"/>
                              <a:ext cx="3575" cy="2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ED4F51E" w14:textId="77777777" w:rsidR="00A672BE" w:rsidRDefault="00A672BE" w:rsidP="00A672BE">
                                <w:pPr>
                                  <w:jc w:val="center"/>
                                  <w:rPr>
                                    <w:color w:val="FF0000"/>
                                    <w:sz w:val="15"/>
                                    <w:szCs w:val="15"/>
                                  </w:rPr>
                                </w:pPr>
                                <w:r>
                                  <w:rPr>
                                    <w:color w:val="FF0000"/>
                                    <w:sz w:val="15"/>
                                    <w:szCs w:val="15"/>
                                  </w:rPr>
                                  <w:t>TX2</w:t>
                                </w:r>
                              </w:p>
                            </w:txbxContent>
                          </wps:txbx>
                          <wps:bodyPr rot="0" vert="horz" wrap="none" lIns="91440" tIns="45720" rIns="91440" bIns="45720" anchor="t" anchorCtr="0" upright="1">
                            <a:noAutofit/>
                          </wps:bodyPr>
                        </wps:wsp>
                        <wps:wsp>
                          <wps:cNvPr id="184247238" name="Text Box 68"/>
                          <wps:cNvSpPr txBox="1">
                            <a:spLocks noChangeArrowheads="1"/>
                          </wps:cNvSpPr>
                          <wps:spPr bwMode="auto">
                            <a:xfrm>
                              <a:off x="12705" y="4781"/>
                              <a:ext cx="3696" cy="2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ACC75AF" w14:textId="77777777" w:rsidR="00A672BE" w:rsidRDefault="00A672BE" w:rsidP="00A672BE">
                                <w:pPr>
                                  <w:jc w:val="center"/>
                                  <w:rPr>
                                    <w:sz w:val="15"/>
                                    <w:szCs w:val="15"/>
                                  </w:rPr>
                                </w:pPr>
                                <w:r>
                                  <w:rPr>
                                    <w:sz w:val="15"/>
                                    <w:szCs w:val="15"/>
                                  </w:rPr>
                                  <w:t>(</w:t>
                                </w:r>
                                <w:r>
                                  <w:rPr>
                                    <w:rFonts w:ascii="Symbol" w:hAnsi="Symbol"/>
                                    <w:sz w:val="15"/>
                                    <w:szCs w:val="15"/>
                                  </w:rPr>
                                  <w:t>q</w:t>
                                </w:r>
                                <w:r>
                                  <w:rPr>
                                    <w:sz w:val="15"/>
                                    <w:szCs w:val="15"/>
                                  </w:rPr>
                                  <w:t>,</w:t>
                                </w:r>
                                <w:r>
                                  <w:rPr>
                                    <w:rFonts w:ascii="Symbol" w:hAnsi="Symbol"/>
                                    <w:sz w:val="15"/>
                                    <w:szCs w:val="15"/>
                                  </w:rPr>
                                  <w:t>f</w:t>
                                </w:r>
                                <w:r>
                                  <w:rPr>
                                    <w:sz w:val="15"/>
                                    <w:szCs w:val="15"/>
                                  </w:rPr>
                                  <w:t>)</w:t>
                                </w:r>
                              </w:p>
                            </w:txbxContent>
                          </wps:txbx>
                          <wps:bodyPr rot="0" vert="horz" wrap="none" lIns="91440" tIns="45720" rIns="91440" bIns="45720" anchor="t" anchorCtr="0" upright="1">
                            <a:noAutofit/>
                          </wps:bodyPr>
                        </wps:wsp>
                        <wps:wsp>
                          <wps:cNvPr id="458657815" name="Text Box 69"/>
                          <wps:cNvSpPr txBox="1">
                            <a:spLocks noChangeArrowheads="1"/>
                          </wps:cNvSpPr>
                          <wps:spPr bwMode="auto">
                            <a:xfrm>
                              <a:off x="14952" y="2482"/>
                              <a:ext cx="10668" cy="30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0CBA919" w14:textId="77777777" w:rsidR="00A672BE" w:rsidRDefault="00A672BE" w:rsidP="00A672BE">
                                <w:pPr>
                                  <w:jc w:val="center"/>
                                  <w:rPr>
                                    <w:sz w:val="15"/>
                                    <w:szCs w:val="15"/>
                                  </w:rPr>
                                </w:pPr>
                                <w:r>
                                  <w:rPr>
                                    <w:sz w:val="15"/>
                                    <w:szCs w:val="15"/>
                                  </w:rPr>
                                  <w:t>Direct path, direction 1</w:t>
                                </w:r>
                              </w:p>
                              <w:p w14:paraId="7022D48F" w14:textId="77777777" w:rsidR="00A672BE" w:rsidRDefault="00A672BE" w:rsidP="00A672BE">
                                <w:pPr>
                                  <w:jc w:val="center"/>
                                  <w:rPr>
                                    <w:sz w:val="15"/>
                                    <w:szCs w:val="15"/>
                                  </w:rPr>
                                </w:pPr>
                                <w:r>
                                  <w:rPr>
                                    <w:sz w:val="15"/>
                                    <w:szCs w:val="15"/>
                                  </w:rPr>
                                  <w:t xml:space="preserve"> </w:t>
                                </w:r>
                              </w:p>
                            </w:txbxContent>
                          </wps:txbx>
                          <wps:bodyPr rot="0" vert="horz" wrap="none" lIns="91440" tIns="45720" rIns="91440" bIns="45720" anchor="t" anchorCtr="0" upright="1">
                            <a:noAutofit/>
                          </wps:bodyPr>
                        </wps:wsp>
                        <wps:wsp>
                          <wps:cNvPr id="1987012495" name="Text Box 70"/>
                          <wps:cNvSpPr txBox="1">
                            <a:spLocks noChangeArrowheads="1"/>
                          </wps:cNvSpPr>
                          <wps:spPr bwMode="auto">
                            <a:xfrm>
                              <a:off x="16588" y="6794"/>
                              <a:ext cx="12833" cy="3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3415FCC" w14:textId="77777777" w:rsidR="00A672BE" w:rsidRDefault="00A672BE" w:rsidP="00A672BE">
                                <w:pPr>
                                  <w:jc w:val="center"/>
                                  <w:rPr>
                                    <w:sz w:val="15"/>
                                    <w:szCs w:val="15"/>
                                  </w:rPr>
                                </w:pPr>
                                <w:r>
                                  <w:rPr>
                                    <w:sz w:val="15"/>
                                    <w:szCs w:val="15"/>
                                  </w:rPr>
                                  <w:t>Ray generated by direction 2</w:t>
                                </w:r>
                              </w:p>
                            </w:txbxContent>
                          </wps:txbx>
                          <wps:bodyPr rot="0" vert="horz" wrap="none" lIns="91440" tIns="45720" rIns="91440" bIns="45720" anchor="t" anchorCtr="0" upright="1">
                            <a:noAutofit/>
                          </wps:bodyPr>
                        </wps:wsp>
                        <wpg:grpSp>
                          <wpg:cNvPr id="1450510025" name="Group 71"/>
                          <wpg:cNvGrpSpPr>
                            <a:grpSpLocks/>
                          </wpg:cNvGrpSpPr>
                          <wpg:grpSpPr bwMode="auto">
                            <a:xfrm>
                              <a:off x="515" y="1191"/>
                              <a:ext cx="23006" cy="13978"/>
                              <a:chOff x="0" y="3090"/>
                              <a:chExt cx="23004" cy="13986"/>
                            </a:xfrm>
                          </wpg:grpSpPr>
                          <wpg:grpSp>
                            <wpg:cNvPr id="1146011952" name="Group 6"/>
                            <wpg:cNvGrpSpPr>
                              <a:grpSpLocks/>
                            </wpg:cNvGrpSpPr>
                            <wpg:grpSpPr bwMode="auto">
                              <a:xfrm>
                                <a:off x="0" y="3090"/>
                                <a:ext cx="23004" cy="13986"/>
                                <a:chOff x="0" y="3090"/>
                                <a:chExt cx="23004" cy="13985"/>
                              </a:xfrm>
                            </wpg:grpSpPr>
                            <wps:wsp>
                              <wps:cNvPr id="1633288076" name="Straight Connector 1"/>
                              <wps:cNvCnPr>
                                <a:cxnSpLocks noChangeShapeType="1"/>
                              </wps:cNvCnPr>
                              <wps:spPr bwMode="auto">
                                <a:xfrm flipH="1">
                                  <a:off x="10734" y="10528"/>
                                  <a:ext cx="52" cy="4167"/>
                                </a:xfrm>
                                <a:prstGeom prst="line">
                                  <a:avLst/>
                                </a:prstGeom>
                                <a:noFill/>
                                <a:ln w="9525">
                                  <a:solidFill>
                                    <a:srgbClr val="4F81BD">
                                      <a:lumMod val="95000"/>
                                      <a:lumOff val="0"/>
                                    </a:srgbClr>
                                  </a:solidFill>
                                  <a:round/>
                                  <a:headEnd type="oval" w="med" len="med"/>
                                  <a:tailEnd/>
                                </a:ln>
                                <a:extLst>
                                  <a:ext uri="{909E8E84-426E-40DD-AFC4-6F175D3DCCD1}">
                                    <a14:hiddenFill xmlns:a14="http://schemas.microsoft.com/office/drawing/2010/main">
                                      <a:noFill/>
                                    </a14:hiddenFill>
                                  </a:ext>
                                </a:extLst>
                              </wps:spPr>
                              <wps:bodyPr/>
                            </wps:wsp>
                            <wpg:grpSp>
                              <wpg:cNvPr id="1043295221" name="Group 74"/>
                              <wpg:cNvGrpSpPr>
                                <a:grpSpLocks/>
                              </wpg:cNvGrpSpPr>
                              <wpg:grpSpPr bwMode="auto">
                                <a:xfrm>
                                  <a:off x="0" y="3090"/>
                                  <a:ext cx="23004" cy="13986"/>
                                  <a:chOff x="0" y="3091"/>
                                  <a:chExt cx="22999" cy="13988"/>
                                </a:xfrm>
                              </wpg:grpSpPr>
                              <wps:wsp>
                                <wps:cNvPr id="404088541" name="Straight Connector 2"/>
                                <wps:cNvCnPr>
                                  <a:cxnSpLocks noChangeShapeType="1"/>
                                </wps:cNvCnPr>
                                <wps:spPr bwMode="auto">
                                  <a:xfrm flipV="1">
                                    <a:off x="0" y="14742"/>
                                    <a:ext cx="22999" cy="1"/>
                                  </a:xfrm>
                                  <a:prstGeom prst="line">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wps:wsp>
                                <wps:cNvPr id="1205706974" name="Straight Arrow Connector 4"/>
                                <wps:cNvCnPr>
                                  <a:cxnSpLocks noChangeShapeType="1"/>
                                </wps:cNvCnPr>
                                <wps:spPr bwMode="auto">
                                  <a:xfrm rot="5400000">
                                    <a:off x="10271" y="5807"/>
                                    <a:ext cx="5175" cy="4108"/>
                                  </a:xfrm>
                                  <a:prstGeom prst="straightConnector1">
                                    <a:avLst/>
                                  </a:prstGeom>
                                  <a:noFill/>
                                  <a:ln w="9525">
                                    <a:solidFill>
                                      <a:srgbClr val="4F81BD">
                                        <a:lumMod val="95000"/>
                                        <a:lumOff val="0"/>
                                      </a:srgbClr>
                                    </a:solidFill>
                                    <a:round/>
                                    <a:headEnd type="triangle" w="med" len="med"/>
                                    <a:tailEnd/>
                                  </a:ln>
                                  <a:extLst>
                                    <a:ext uri="{909E8E84-426E-40DD-AFC4-6F175D3DCCD1}">
                                      <a14:hiddenFill xmlns:a14="http://schemas.microsoft.com/office/drawing/2010/main">
                                        <a:noFill/>
                                      </a14:hiddenFill>
                                    </a:ext>
                                  </a:extLst>
                                </wps:spPr>
                                <wps:bodyPr/>
                              </wps:wsp>
                              <wps:wsp>
                                <wps:cNvPr id="62912064" name="Straight Connector 2"/>
                                <wps:cNvCnPr>
                                  <a:cxnSpLocks noChangeShapeType="1"/>
                                </wps:cNvCnPr>
                                <wps:spPr bwMode="auto">
                                  <a:xfrm flipV="1">
                                    <a:off x="6319" y="3614"/>
                                    <a:ext cx="242" cy="11122"/>
                                  </a:xfrm>
                                  <a:prstGeom prst="line">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wps:wsp>
                                <wps:cNvPr id="1943890322" name="Straight Arrow Connector 4"/>
                                <wps:cNvCnPr>
                                  <a:cxnSpLocks noChangeShapeType="1"/>
                                </wps:cNvCnPr>
                                <wps:spPr bwMode="auto">
                                  <a:xfrm flipH="1" flipV="1">
                                    <a:off x="6319" y="8267"/>
                                    <a:ext cx="4405" cy="2122"/>
                                  </a:xfrm>
                                  <a:prstGeom prst="straightConnector1">
                                    <a:avLst/>
                                  </a:prstGeom>
                                  <a:noFill/>
                                  <a:ln w="9525">
                                    <a:solidFill>
                                      <a:srgbClr val="4F81BD">
                                        <a:lumMod val="95000"/>
                                        <a:lumOff val="0"/>
                                      </a:srgbClr>
                                    </a:solidFill>
                                    <a:round/>
                                    <a:headEnd/>
                                    <a:tailEnd type="triangle" w="med" len="med"/>
                                  </a:ln>
                                  <a:extLst>
                                    <a:ext uri="{909E8E84-426E-40DD-AFC4-6F175D3DCCD1}">
                                      <a14:hiddenFill xmlns:a14="http://schemas.microsoft.com/office/drawing/2010/main">
                                        <a:noFill/>
                                      </a14:hiddenFill>
                                    </a:ext>
                                  </a:extLst>
                                </wps:spPr>
                                <wps:bodyPr/>
                              </wps:wsp>
                              <wps:wsp>
                                <wps:cNvPr id="1001051550" name="Straight Arrow Connector 4"/>
                                <wps:cNvCnPr>
                                  <a:cxnSpLocks noChangeShapeType="1"/>
                                </wps:cNvCnPr>
                                <wps:spPr bwMode="auto">
                                  <a:xfrm flipH="1" flipV="1">
                                    <a:off x="10731" y="10580"/>
                                    <a:ext cx="1746" cy="4114"/>
                                  </a:xfrm>
                                  <a:prstGeom prst="straightConnector1">
                                    <a:avLst/>
                                  </a:prstGeom>
                                  <a:noFill/>
                                  <a:ln w="9525">
                                    <a:solidFill>
                                      <a:srgbClr val="4F81BD">
                                        <a:lumMod val="95000"/>
                                        <a:lumOff val="0"/>
                                      </a:srgbClr>
                                    </a:solidFill>
                                    <a:round/>
                                    <a:headEnd type="triangle" w="med" len="med"/>
                                    <a:tailEnd/>
                                  </a:ln>
                                  <a:extLst>
                                    <a:ext uri="{909E8E84-426E-40DD-AFC4-6F175D3DCCD1}">
                                      <a14:hiddenFill xmlns:a14="http://schemas.microsoft.com/office/drawing/2010/main">
                                        <a:noFill/>
                                      </a14:hiddenFill>
                                    </a:ext>
                                  </a:extLst>
                                </wps:spPr>
                                <wps:bodyPr/>
                              </wps:wsp>
                              <wps:wsp>
                                <wps:cNvPr id="1205219202" name="Straight Arrow Connector 4"/>
                                <wps:cNvCnPr>
                                  <a:cxnSpLocks noChangeShapeType="1"/>
                                </wps:cNvCnPr>
                                <wps:spPr bwMode="auto">
                                  <a:xfrm rot="5400000">
                                    <a:off x="11943" y="10051"/>
                                    <a:ext cx="5175" cy="4109"/>
                                  </a:xfrm>
                                  <a:prstGeom prst="straightConnector1">
                                    <a:avLst/>
                                  </a:prstGeom>
                                  <a:noFill/>
                                  <a:ln w="9525">
                                    <a:solidFill>
                                      <a:srgbClr val="4F81BD">
                                        <a:lumMod val="95000"/>
                                        <a:lumOff val="0"/>
                                      </a:srgbClr>
                                    </a:solidFill>
                                    <a:round/>
                                    <a:headEnd type="triangle" w="med" len="med"/>
                                    <a:tailEnd/>
                                  </a:ln>
                                  <a:extLst>
                                    <a:ext uri="{909E8E84-426E-40DD-AFC4-6F175D3DCCD1}">
                                      <a14:hiddenFill xmlns:a14="http://schemas.microsoft.com/office/drawing/2010/main">
                                        <a:noFill/>
                                      </a14:hiddenFill>
                                    </a:ext>
                                  </a:extLst>
                                </wps:spPr>
                                <wps:bodyPr/>
                              </wps:wsp>
                              <wps:wsp>
                                <wps:cNvPr id="837531724" name="Straight Arrow Connector 4"/>
                                <wps:cNvCnPr>
                                  <a:cxnSpLocks noChangeShapeType="1"/>
                                </wps:cNvCnPr>
                                <wps:spPr bwMode="auto">
                                  <a:xfrm rot="5400000">
                                    <a:off x="6043" y="3624"/>
                                    <a:ext cx="5175" cy="4109"/>
                                  </a:xfrm>
                                  <a:prstGeom prst="straightConnector1">
                                    <a:avLst/>
                                  </a:prstGeom>
                                  <a:noFill/>
                                  <a:ln w="9525">
                                    <a:solidFill>
                                      <a:srgbClr val="4F81BD">
                                        <a:lumMod val="95000"/>
                                        <a:lumOff val="0"/>
                                      </a:srgbClr>
                                    </a:solidFill>
                                    <a:round/>
                                    <a:headEnd type="triangle" w="med" len="med"/>
                                    <a:tailEnd/>
                                  </a:ln>
                                  <a:extLst>
                                    <a:ext uri="{909E8E84-426E-40DD-AFC4-6F175D3DCCD1}">
                                      <a14:hiddenFill xmlns:a14="http://schemas.microsoft.com/office/drawing/2010/main">
                                        <a:noFill/>
                                      </a14:hiddenFill>
                                    </a:ext>
                                  </a:extLst>
                                </wps:spPr>
                                <wps:bodyPr/>
                              </wps:wsp>
                              <wps:wsp>
                                <wps:cNvPr id="728300247" name="Straight Arrow Connector 4"/>
                                <wps:cNvCnPr>
                                  <a:cxnSpLocks noChangeShapeType="1"/>
                                </wps:cNvCnPr>
                                <wps:spPr bwMode="auto">
                                  <a:xfrm flipH="1">
                                    <a:off x="10683" y="14688"/>
                                    <a:ext cx="1793" cy="2391"/>
                                  </a:xfrm>
                                  <a:prstGeom prst="straightConnector1">
                                    <a:avLst/>
                                  </a:prstGeom>
                                  <a:noFill/>
                                  <a:ln w="9525">
                                    <a:solidFill>
                                      <a:srgbClr val="FF0000"/>
                                    </a:solidFill>
                                    <a:prstDash val="sysDot"/>
                                    <a:round/>
                                    <a:headEnd/>
                                    <a:tailEnd/>
                                  </a:ln>
                                  <a:extLst>
                                    <a:ext uri="{909E8E84-426E-40DD-AFC4-6F175D3DCCD1}">
                                      <a14:hiddenFill xmlns:a14="http://schemas.microsoft.com/office/drawing/2010/main">
                                        <a:noFill/>
                                      </a14:hiddenFill>
                                    </a:ext>
                                  </a:extLst>
                                </wps:spPr>
                                <wps:bodyPr/>
                              </wps:wsp>
                              <wps:wsp>
                                <wps:cNvPr id="2064245171" name="Straight Connector 1"/>
                                <wps:cNvCnPr>
                                  <a:cxnSpLocks noChangeShapeType="1"/>
                                </wps:cNvCnPr>
                                <wps:spPr bwMode="auto">
                                  <a:xfrm flipV="1">
                                    <a:off x="10684" y="14804"/>
                                    <a:ext cx="0" cy="2276"/>
                                  </a:xfrm>
                                  <a:prstGeom prst="line">
                                    <a:avLst/>
                                  </a:prstGeom>
                                  <a:noFill/>
                                  <a:ln w="9525">
                                    <a:solidFill>
                                      <a:srgbClr val="FF0000"/>
                                    </a:solidFill>
                                    <a:round/>
                                    <a:headEnd type="oval" w="med" len="med"/>
                                    <a:tailEnd/>
                                  </a:ln>
                                  <a:extLst>
                                    <a:ext uri="{909E8E84-426E-40DD-AFC4-6F175D3DCCD1}">
                                      <a14:hiddenFill xmlns:a14="http://schemas.microsoft.com/office/drawing/2010/main">
                                        <a:noFill/>
                                      </a14:hiddenFill>
                                    </a:ext>
                                  </a:extLst>
                                </wps:spPr>
                                <wps:bodyPr/>
                              </wps:wsp>
                              <wps:wsp>
                                <wps:cNvPr id="339641260" name="Straight Arrow Connector 4"/>
                                <wps:cNvCnPr>
                                  <a:cxnSpLocks noChangeShapeType="1"/>
                                </wps:cNvCnPr>
                                <wps:spPr bwMode="auto">
                                  <a:xfrm rot="5400000">
                                    <a:off x="2518" y="8937"/>
                                    <a:ext cx="4218" cy="3382"/>
                                  </a:xfrm>
                                  <a:prstGeom prst="straightConnector1">
                                    <a:avLst/>
                                  </a:prstGeom>
                                  <a:noFill/>
                                  <a:ln w="9525">
                                    <a:solidFill>
                                      <a:srgbClr val="FF0000"/>
                                    </a:solidFill>
                                    <a:prstDash val="sysDot"/>
                                    <a:round/>
                                    <a:headEnd/>
                                    <a:tailEnd/>
                                  </a:ln>
                                  <a:extLst>
                                    <a:ext uri="{909E8E84-426E-40DD-AFC4-6F175D3DCCD1}">
                                      <a14:hiddenFill xmlns:a14="http://schemas.microsoft.com/office/drawing/2010/main">
                                        <a:noFill/>
                                      </a14:hiddenFill>
                                    </a:ext>
                                  </a:extLst>
                                </wps:spPr>
                                <wps:bodyPr/>
                              </wps:wsp>
                              <wps:wsp>
                                <wps:cNvPr id="1974968685" name="Straight Connector 1"/>
                                <wps:cNvCnPr>
                                  <a:cxnSpLocks noChangeShapeType="1"/>
                                </wps:cNvCnPr>
                                <wps:spPr bwMode="auto">
                                  <a:xfrm flipV="1">
                                    <a:off x="2878" y="12737"/>
                                    <a:ext cx="0" cy="2067"/>
                                  </a:xfrm>
                                  <a:prstGeom prst="line">
                                    <a:avLst/>
                                  </a:prstGeom>
                                  <a:noFill/>
                                  <a:ln w="9525">
                                    <a:solidFill>
                                      <a:srgbClr val="FF0000"/>
                                    </a:solidFill>
                                    <a:round/>
                                    <a:headEnd/>
                                    <a:tailEnd type="oval" w="med" len="med"/>
                                  </a:ln>
                                  <a:extLst>
                                    <a:ext uri="{909E8E84-426E-40DD-AFC4-6F175D3DCCD1}">
                                      <a14:hiddenFill xmlns:a14="http://schemas.microsoft.com/office/drawing/2010/main">
                                        <a:noFill/>
                                      </a14:hiddenFill>
                                    </a:ext>
                                  </a:extLst>
                                </wps:spPr>
                                <wps:bodyPr/>
                              </wps:wsp>
                            </wpg:grpSp>
                          </wpg:grpSp>
                          <wps:wsp>
                            <wps:cNvPr id="416142524" name="Text Box 86"/>
                            <wps:cNvSpPr txBox="1">
                              <a:spLocks noChangeArrowheads="1"/>
                            </wps:cNvSpPr>
                            <wps:spPr bwMode="auto">
                              <a:xfrm>
                                <a:off x="8030" y="9959"/>
                                <a:ext cx="3099" cy="3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E04D3AC" w14:textId="77777777" w:rsidR="00A672BE" w:rsidRDefault="00A672BE" w:rsidP="00A672BE">
                                  <w:pPr>
                                    <w:jc w:val="center"/>
                                    <w:rPr>
                                      <w:sz w:val="15"/>
                                      <w:szCs w:val="15"/>
                                    </w:rPr>
                                  </w:pPr>
                                  <w:r>
                                    <w:rPr>
                                      <w:sz w:val="15"/>
                                      <w:szCs w:val="15"/>
                                    </w:rPr>
                                    <w:t>TX</w:t>
                                  </w:r>
                                </w:p>
                              </w:txbxContent>
                            </wps:txbx>
                            <wps:bodyPr rot="0" vert="horz" wrap="none" lIns="91440" tIns="45720" rIns="91440" bIns="45720" anchor="t" anchorCtr="0" upright="1">
                              <a:noAutofit/>
                            </wps:bodyPr>
                          </wps:wsp>
                        </wpg:grpSp>
                        <wps:wsp>
                          <wps:cNvPr id="1717722620" name="Text Box 87"/>
                          <wps:cNvSpPr txBox="1">
                            <a:spLocks noChangeArrowheads="1"/>
                          </wps:cNvSpPr>
                          <wps:spPr bwMode="auto">
                            <a:xfrm>
                              <a:off x="10589" y="0"/>
                              <a:ext cx="12833" cy="2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A396107" w14:textId="77777777" w:rsidR="00A672BE" w:rsidRDefault="00A672BE" w:rsidP="00A672BE">
                                <w:pPr>
                                  <w:jc w:val="center"/>
                                  <w:rPr>
                                    <w:sz w:val="15"/>
                                    <w:szCs w:val="15"/>
                                  </w:rPr>
                                </w:pPr>
                                <w:r>
                                  <w:rPr>
                                    <w:sz w:val="15"/>
                                    <w:szCs w:val="15"/>
                                  </w:rPr>
                                  <w:t>Ray generated by direction 3</w:t>
                                </w:r>
                              </w:p>
                            </w:txbxContent>
                          </wps:txbx>
                          <wps:bodyPr rot="0" vert="horz" wrap="none" lIns="91440" tIns="45720" rIns="91440" bIns="45720" anchor="t" anchorCtr="0" upright="1">
                            <a:noAutofit/>
                          </wps:bodyPr>
                        </wps:wsp>
                      </wpg:grpSp>
                      <wps:wsp>
                        <wps:cNvPr id="471126396" name="Text Box 88"/>
                        <wps:cNvSpPr txBox="1">
                          <a:spLocks noChangeArrowheads="1"/>
                        </wps:cNvSpPr>
                        <wps:spPr bwMode="auto">
                          <a:xfrm>
                            <a:off x="7946" y="5000"/>
                            <a:ext cx="4331" cy="2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64C178C" w14:textId="77777777" w:rsidR="00A672BE" w:rsidRDefault="00A672BE" w:rsidP="00A672BE">
                              <w:pPr>
                                <w:jc w:val="center"/>
                                <w:rPr>
                                  <w:sz w:val="15"/>
                                  <w:szCs w:val="15"/>
                                </w:rPr>
                              </w:pPr>
                              <w:r>
                                <w:rPr>
                                  <w:sz w:val="15"/>
                                  <w:szCs w:val="15"/>
                                </w:rPr>
                                <w:t>(</w:t>
                              </w:r>
                              <w:r>
                                <w:rPr>
                                  <w:rFonts w:ascii="Symbol" w:hAnsi="Symbol"/>
                                  <w:sz w:val="15"/>
                                  <w:szCs w:val="15"/>
                                </w:rPr>
                                <w:t>q</w:t>
                              </w:r>
                              <w:r>
                                <w:rPr>
                                  <w:rFonts w:cs="Calibri"/>
                                  <w:sz w:val="15"/>
                                  <w:szCs w:val="15"/>
                                  <w:vertAlign w:val="subscript"/>
                                </w:rPr>
                                <w:t>3</w:t>
                              </w:r>
                              <w:r>
                                <w:rPr>
                                  <w:sz w:val="15"/>
                                  <w:szCs w:val="15"/>
                                </w:rPr>
                                <w:t>,</w:t>
                              </w:r>
                              <w:r>
                                <w:rPr>
                                  <w:rFonts w:ascii="Symbol" w:hAnsi="Symbol"/>
                                  <w:sz w:val="15"/>
                                  <w:szCs w:val="15"/>
                                </w:rPr>
                                <w:t>f</w:t>
                              </w:r>
                              <w:r>
                                <w:rPr>
                                  <w:rFonts w:cs="Calibri"/>
                                  <w:sz w:val="15"/>
                                  <w:szCs w:val="15"/>
                                  <w:vertAlign w:val="subscript"/>
                                </w:rPr>
                                <w:t>3</w:t>
                              </w:r>
                              <w:r>
                                <w:rPr>
                                  <w:sz w:val="15"/>
                                  <w:szCs w:val="15"/>
                                </w:rPr>
                                <w:t>)</w:t>
                              </w:r>
                            </w:p>
                          </w:txbxContent>
                        </wps:txbx>
                        <wps:bodyPr rot="0" vert="horz" wrap="none" lIns="91440" tIns="45720" rIns="91440" bIns="45720" anchor="t" anchorCtr="0" upright="1">
                          <a:noAutofit/>
                        </wps:bodyPr>
                      </wps:wsp>
                      <wps:wsp>
                        <wps:cNvPr id="325980721" name="Text Box 89"/>
                        <wps:cNvSpPr txBox="1">
                          <a:spLocks noChangeArrowheads="1"/>
                        </wps:cNvSpPr>
                        <wps:spPr bwMode="auto">
                          <a:xfrm>
                            <a:off x="10920" y="7520"/>
                            <a:ext cx="4331" cy="3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0300CB5" w14:textId="77777777" w:rsidR="00A672BE" w:rsidRDefault="00A672BE" w:rsidP="00A672BE">
                              <w:pPr>
                                <w:jc w:val="center"/>
                                <w:rPr>
                                  <w:sz w:val="15"/>
                                  <w:szCs w:val="15"/>
                                </w:rPr>
                              </w:pPr>
                              <w:r>
                                <w:rPr>
                                  <w:sz w:val="15"/>
                                  <w:szCs w:val="15"/>
                                </w:rPr>
                                <w:t>(</w:t>
                              </w:r>
                              <w:r>
                                <w:rPr>
                                  <w:rFonts w:ascii="Symbol" w:hAnsi="Symbol"/>
                                  <w:sz w:val="15"/>
                                  <w:szCs w:val="15"/>
                                </w:rPr>
                                <w:t>q</w:t>
                              </w:r>
                              <w:r>
                                <w:rPr>
                                  <w:rFonts w:cs="Calibri"/>
                                  <w:sz w:val="15"/>
                                  <w:szCs w:val="15"/>
                                  <w:vertAlign w:val="subscript"/>
                                </w:rPr>
                                <w:t>2</w:t>
                              </w:r>
                              <w:r>
                                <w:rPr>
                                  <w:sz w:val="15"/>
                                  <w:szCs w:val="15"/>
                                </w:rPr>
                                <w:t>,</w:t>
                              </w:r>
                              <w:r>
                                <w:rPr>
                                  <w:rFonts w:ascii="Symbol" w:hAnsi="Symbol"/>
                                  <w:sz w:val="15"/>
                                  <w:szCs w:val="15"/>
                                </w:rPr>
                                <w:t>f</w:t>
                              </w:r>
                              <w:r>
                                <w:rPr>
                                  <w:rFonts w:cs="Calibri"/>
                                  <w:sz w:val="15"/>
                                  <w:szCs w:val="15"/>
                                  <w:vertAlign w:val="subscript"/>
                                </w:rPr>
                                <w:t>2</w:t>
                              </w:r>
                              <w:r>
                                <w:rPr>
                                  <w:sz w:val="15"/>
                                  <w:szCs w:val="15"/>
                                </w:rPr>
                                <w:t>)</w:t>
                              </w:r>
                            </w:p>
                          </w:txbxContent>
                        </wps:txbx>
                        <wps:bodyPr rot="0" vert="horz" wrap="none" lIns="91440" tIns="45720" rIns="91440" bIns="45720" anchor="t" anchorCtr="0" upright="1">
                          <a:noAutofit/>
                        </wps:bodyPr>
                      </wps:wsp>
                    </wpg:wgp>
                  </a:graphicData>
                </a:graphic>
              </wp:inline>
            </w:drawing>
          </mc:Choice>
          <mc:Fallback xmlns:w16cei="http://schemas.microsoft.com/office/word/2026/wordml/cei">
            <w:pict>
              <v:group w14:anchorId="49FAFC7A" id="Group 4" o:spid="_x0000_s1079" alt="FIGURE 3 shows Example of diffuse scattering of the signal transmitted by a station on the Earth towards a space station&#10;" style="width:231.65pt;height:128.2pt;mso-position-horizontal-relative:char;mso-position-vertical-relative:line" coordsize="29421,16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">
                <v:group id="Group 3" o:spid="_x0000_s1080" style="position:absolute;width:29421;height:16281" coordsize="29421,16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">
                  <v:group id="Group 60" o:spid="_x0000_s1081" style="position:absolute;left:12942;top:10054;width:3217;height:2730" coordsize="321704,27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">
                    <v:shape id="Straight Arrow Connector 4" o:spid="_x0000_s1082" type="#_x0000_t32" style="position:absolute;left:50164;top:1418;width:225487;height:317592;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" strokecolor="#457ab9">
                      <v:stroke dashstyle="1 1" startarrow="block"/>
                    </v:shape>
                    <v:shape id="Straight Arrow Connector 4" o:spid="_x0000_s1083" type="#_x0000_t32" style="position:absolute;left:-89830;top:89830;width:271023;height:9136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" strokecolor="#457ab9">
                      <v:stroke dashstyle="1 1" startarrow="block"/>
                    </v:shape>
                  </v:group>
                  <v:group id="Group 2" o:spid="_x0000_s1084" style="position:absolute;left:7033;top:3630;width:3217;height:2710" coordsize="321627,27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">
                    <v:shape id="Straight Arrow Connector 4" o:spid="_x0000_s1085" type="#_x0000_t32" style="position:absolute;left:50164;top:-3272;width:225425;height:31750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" strokecolor="#457ab9">
                      <v:stroke dashstyle="1 1" startarrow="block"/>
                    </v:shape>
                    <v:shape id="Straight Arrow Connector 4" o:spid="_x0000_s1086" type="#_x0000_t32" style="position:absolute;left:-89830;top:89830;width:271023;height:9136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" strokecolor="#457ab9">
                      <v:stroke dashstyle="1 1" startarrow="block"/>
                    </v:shape>
                  </v:group>
                  <v:shape id="Text Box 66" o:spid="_x0000_s1087" type="#_x0000_t202" style="position:absolute;top:9607;width:3575;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" filled="f" stroked="f" strokeweight=".5pt">
                    <v:textbox>
                      <w:txbxContent>
                        <w:p w14:paraId="216D07E7" w14:textId="77777777" w:rsidR="00A672BE" w:rsidRDefault="00A672BE" w:rsidP="00A672BE">
                          <w:pPr>
                            <w:jc w:val="center"/>
                            <w:rPr>
                              <w:color w:val="FF0000"/>
                              <w:sz w:val="15"/>
                              <w:szCs w:val="15"/>
                            </w:rPr>
                          </w:pPr>
                          <w:r>
                            <w:rPr>
                              <w:color w:val="FF0000"/>
                              <w:sz w:val="15"/>
                              <w:szCs w:val="15"/>
                            </w:rPr>
                            <w:t>TX3</w:t>
                          </w:r>
                        </w:p>
                      </w:txbxContent>
                    </v:textbox>
                  </v:shape>
                  <v:shape id="Text Box 67" o:spid="_x0000_s1088" type="#_x0000_t202" style="position:absolute;left:10921;top:13538;width:3575;height:27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" filled="f" stroked="f" strokeweight=".5pt">
                    <v:textbox>
                      <w:txbxContent>
                        <w:p w14:paraId="6ED4F51E" w14:textId="77777777" w:rsidR="00A672BE" w:rsidRDefault="00A672BE" w:rsidP="00A672BE">
                          <w:pPr>
                            <w:jc w:val="center"/>
                            <w:rPr>
                              <w:color w:val="FF0000"/>
                              <w:sz w:val="15"/>
                              <w:szCs w:val="15"/>
                            </w:rPr>
                          </w:pPr>
                          <w:r>
                            <w:rPr>
                              <w:color w:val="FF0000"/>
                              <w:sz w:val="15"/>
                              <w:szCs w:val="15"/>
                            </w:rPr>
                            <w:t>TX2</w:t>
                          </w:r>
                        </w:p>
                      </w:txbxContent>
                    </v:textbox>
                  </v:shape>
                  <v:shape id="Text Box 68" o:spid="_x0000_s1089" type="#_x0000_t202" style="position:absolute;left:12705;top:4781;width:3696;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" filled="f" stroked="f" strokeweight=".5pt">
                    <v:textbox>
                      <w:txbxContent>
                        <w:p w14:paraId="7ACC75AF" w14:textId="77777777" w:rsidR="00A672BE" w:rsidRDefault="00A672BE" w:rsidP="00A672BE">
                          <w:pPr>
                            <w:jc w:val="center"/>
                            <w:rPr>
                              <w:sz w:val="15"/>
                              <w:szCs w:val="15"/>
                            </w:rPr>
                          </w:pPr>
                          <w:r>
                            <w:rPr>
                              <w:sz w:val="15"/>
                              <w:szCs w:val="15"/>
                            </w:rPr>
                            <w:t>(</w:t>
                          </w:r>
                          <w:r>
                            <w:rPr>
                              <w:rFonts w:ascii="Symbol" w:hAnsi="Symbol"/>
                              <w:sz w:val="15"/>
                              <w:szCs w:val="15"/>
                            </w:rPr>
                            <w:t>q</w:t>
                          </w:r>
                          <w:r>
                            <w:rPr>
                              <w:sz w:val="15"/>
                              <w:szCs w:val="15"/>
                            </w:rPr>
                            <w:t>,</w:t>
                          </w:r>
                          <w:r>
                            <w:rPr>
                              <w:rFonts w:ascii="Symbol" w:hAnsi="Symbol"/>
                              <w:sz w:val="15"/>
                              <w:szCs w:val="15"/>
                            </w:rPr>
                            <w:t>f</w:t>
                          </w:r>
                          <w:r>
                            <w:rPr>
                              <w:sz w:val="15"/>
                              <w:szCs w:val="15"/>
                            </w:rPr>
                            <w:t>)</w:t>
                          </w:r>
                        </w:p>
                      </w:txbxContent>
                    </v:textbox>
                  </v:shape>
                  <v:shape id="Text Box 69" o:spid="_x0000_s1090" type="#_x0000_t202" style="position:absolute;left:14952;top:2482;width:10668;height:3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" filled="f" stroked="f" strokeweight=".5pt">
                    <v:textbox>
                      <w:txbxContent>
                        <w:p w14:paraId="10CBA919" w14:textId="77777777" w:rsidR="00A672BE" w:rsidRDefault="00A672BE" w:rsidP="00A672BE">
                          <w:pPr>
                            <w:jc w:val="center"/>
                            <w:rPr>
                              <w:sz w:val="15"/>
                              <w:szCs w:val="15"/>
                            </w:rPr>
                          </w:pPr>
                          <w:r>
                            <w:rPr>
                              <w:sz w:val="15"/>
                              <w:szCs w:val="15"/>
                            </w:rPr>
                            <w:t>Direct path, direction 1</w:t>
                          </w:r>
                        </w:p>
                        <w:p w14:paraId="7022D48F" w14:textId="77777777" w:rsidR="00A672BE" w:rsidRDefault="00A672BE" w:rsidP="00A672BE">
                          <w:pPr>
                            <w:jc w:val="center"/>
                            <w:rPr>
                              <w:sz w:val="15"/>
                              <w:szCs w:val="15"/>
                            </w:rPr>
                          </w:pPr>
                          <w:r>
                            <w:rPr>
                              <w:sz w:val="15"/>
                              <w:szCs w:val="15"/>
                            </w:rPr>
                            <w:t xml:space="preserve"> </w:t>
                          </w:r>
                        </w:p>
                      </w:txbxContent>
                    </v:textbox>
                  </v:shape>
                  <v:shape id="Text Box 70" o:spid="_x0000_s1091" type="#_x0000_t202" style="position:absolute;left:16588;top:6794;width:12833;height:3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" filled="f" stroked="f" strokeweight=".5pt">
                    <v:textbox>
                      <w:txbxContent>
                        <w:p w14:paraId="03415FCC" w14:textId="77777777" w:rsidR="00A672BE" w:rsidRDefault="00A672BE" w:rsidP="00A672BE">
                          <w:pPr>
                            <w:jc w:val="center"/>
                            <w:rPr>
                              <w:sz w:val="15"/>
                              <w:szCs w:val="15"/>
                            </w:rPr>
                          </w:pPr>
                          <w:r>
                            <w:rPr>
                              <w:sz w:val="15"/>
                              <w:szCs w:val="15"/>
                            </w:rPr>
                            <w:t>Ray generated by direction 2</w:t>
                          </w:r>
                        </w:p>
                      </w:txbxContent>
                    </v:textbox>
                  </v:shape>
                  <v:group id="Group 71" o:spid="_x0000_s1092" style="position:absolute;left:515;top:1191;width:23006;height:13978" coordorigin=",3090" coordsize="23004,13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">
                    <v:group id="Group 6" o:spid="_x0000_s1093" style="position:absolute;top:3090;width:23004;height:13986" coordorigin=",3090" coordsize="23004,1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">
                      <v:line id="Straight Connector 1" o:spid="_x0000_s1094" style="position:absolute;flip:x;visibility:visible;mso-wrap-style:square" from="10734,10528" to="10786,1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" strokecolor="#457ab9">
                        <v:stroke startarrow="oval"/>
                      </v:line>
                      <v:group id="Group 74" o:spid="_x0000_s1095" style="position:absolute;top:3090;width:23004;height:13986" coordorigin=",3091" coordsize="22999,13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">
                        <v:line id="Straight Connector 2" o:spid="_x0000_s1096" style="position:absolute;flip:y;visibility:visible;mso-wrap-style:square" from="0,14742" to="22999,14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" strokecolor="#00b050" strokeweight="1.5pt"/>
                        <v:shape id="Straight Arrow Connector 4" o:spid="_x0000_s1097" type="#_x0000_t32" style="position:absolute;left:10271;top:5807;width:5175;height:4108;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" strokecolor="#457ab9">
                          <v:stroke startarrow="block"/>
                        </v:shape>
                        <v:line id="Straight Connector 2" o:spid="_x0000_s1098" style="position:absolute;flip:y;visibility:visible;mso-wrap-style:square" from="6319,3614" to="6561,14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" strokecolor="#00b050" strokeweight="1.5pt"/>
                        <v:shape id="Straight Arrow Connector 4" o:spid="_x0000_s1099" type="#_x0000_t32" style="position:absolute;left:6319;top:8267;width:4405;height:212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" strokecolor="#457ab9">
                          <v:stroke endarrow="block"/>
                        </v:shape>
                        <v:shape id="Straight Arrow Connector 4" o:spid="_x0000_s1100" type="#_x0000_t32" style="position:absolute;left:10731;top:10580;width:1746;height:41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" strokecolor="#457ab9">
                          <v:stroke startarrow="block"/>
                        </v:shape>
                        <v:shape id="Straight Arrow Connector 4" o:spid="_x0000_s1101" type="#_x0000_t32" style="position:absolute;left:11943;top:10051;width:5175;height:4109;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" strokecolor="#457ab9">
                          <v:stroke startarrow="block"/>
                        </v:shape>
                        <v:shape id="Straight Arrow Connector 4" o:spid="_x0000_s1102" type="#_x0000_t32" style="position:absolute;left:6043;top:3624;width:5175;height:4109;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" strokecolor="#457ab9">
                          <v:stroke startarrow="block"/>
                        </v:shape>
                        <v:shape id="Straight Arrow Connector 4" o:spid="_x0000_s1103" type="#_x0000_t32" style="position:absolute;left:10683;top:14688;width:1793;height:23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" strokecolor="red">
                          <v:stroke dashstyle="1 1"/>
                        </v:shape>
                        <v:line id="Straight Connector 1" o:spid="_x0000_s1104" style="position:absolute;flip:y;visibility:visible;mso-wrap-style:square" from="10684,14804" to="10684,17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" strokecolor="red">
                          <v:stroke startarrow="oval"/>
                        </v:line>
                        <v:shape id="Straight Arrow Connector 4" o:spid="_x0000_s1105" type="#_x0000_t32" style="position:absolute;left:2518;top:8937;width:4218;height:3382;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" strokecolor="red">
                          <v:stroke dashstyle="1 1"/>
                        </v:shape>
                        <v:line id="Straight Connector 1" o:spid="_x0000_s1106" style="position:absolute;flip:y;visibility:visible;mso-wrap-style:square" from="2878,12737" to="2878,14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" strokecolor="red">
                          <v:stroke endarrow="oval"/>
                        </v:line>
                      </v:group>
                    </v:group>
                    <v:shape id="Text Box 86" o:spid="_x0000_s1107" type="#_x0000_t202" style="position:absolute;left:8030;top:9959;width:3099;height:31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" filled="f" stroked="f" strokeweight=".5pt">
                      <v:textbox>
                        <w:txbxContent>
                          <w:p w14:paraId="7E04D3AC" w14:textId="77777777" w:rsidR="00A672BE" w:rsidRDefault="00A672BE" w:rsidP="00A672BE">
                            <w:pPr>
                              <w:jc w:val="center"/>
                              <w:rPr>
                                <w:sz w:val="15"/>
                                <w:szCs w:val="15"/>
                              </w:rPr>
                            </w:pPr>
                            <w:r>
                              <w:rPr>
                                <w:sz w:val="15"/>
                                <w:szCs w:val="15"/>
                              </w:rPr>
                              <w:t>TX</w:t>
                            </w:r>
                          </w:p>
                        </w:txbxContent>
                      </v:textbox>
                    </v:shape>
                  </v:group>
                  <v:shape id="Text Box 87" o:spid="_x0000_s1108" type="#_x0000_t202" style="position:absolute;left:10589;width:12833;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" filled="f" stroked="f" strokeweight=".5pt">
                    <v:textbox>
                      <w:txbxContent>
                        <w:p w14:paraId="1A396107" w14:textId="77777777" w:rsidR="00A672BE" w:rsidRDefault="00A672BE" w:rsidP="00A672BE">
                          <w:pPr>
                            <w:jc w:val="center"/>
                            <w:rPr>
                              <w:sz w:val="15"/>
                              <w:szCs w:val="15"/>
                            </w:rPr>
                          </w:pPr>
                          <w:r>
                            <w:rPr>
                              <w:sz w:val="15"/>
                              <w:szCs w:val="15"/>
                            </w:rPr>
                            <w:t>Ray generated by direction 3</w:t>
                          </w:r>
                        </w:p>
                      </w:txbxContent>
                    </v:textbox>
                  </v:shape>
                </v:group>
                <v:shape id="Text Box 88" o:spid="_x0000_s1109" type="#_x0000_t202" style="position:absolute;left:7946;top:5000;width:4331;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" filled="f" stroked="f" strokeweight=".5pt">
                  <v:textbox>
                    <w:txbxContent>
                      <w:p w14:paraId="264C178C" w14:textId="77777777" w:rsidR="00A672BE" w:rsidRDefault="00A672BE" w:rsidP="00A672BE">
                        <w:pPr>
                          <w:jc w:val="center"/>
                          <w:rPr>
                            <w:sz w:val="15"/>
                            <w:szCs w:val="15"/>
                          </w:rPr>
                        </w:pPr>
                        <w:r>
                          <w:rPr>
                            <w:sz w:val="15"/>
                            <w:szCs w:val="15"/>
                          </w:rPr>
                          <w:t>(</w:t>
                        </w:r>
                        <w:r>
                          <w:rPr>
                            <w:rFonts w:ascii="Symbol" w:hAnsi="Symbol"/>
                            <w:sz w:val="15"/>
                            <w:szCs w:val="15"/>
                          </w:rPr>
                          <w:t>q</w:t>
                        </w:r>
                        <w:r>
                          <w:rPr>
                            <w:rFonts w:cs="Calibri"/>
                            <w:sz w:val="15"/>
                            <w:szCs w:val="15"/>
                            <w:vertAlign w:val="subscript"/>
                          </w:rPr>
                          <w:t>3</w:t>
                        </w:r>
                        <w:r>
                          <w:rPr>
                            <w:sz w:val="15"/>
                            <w:szCs w:val="15"/>
                          </w:rPr>
                          <w:t>,</w:t>
                        </w:r>
                        <w:r>
                          <w:rPr>
                            <w:rFonts w:ascii="Symbol" w:hAnsi="Symbol"/>
                            <w:sz w:val="15"/>
                            <w:szCs w:val="15"/>
                          </w:rPr>
                          <w:t>f</w:t>
                        </w:r>
                        <w:r>
                          <w:rPr>
                            <w:rFonts w:cs="Calibri"/>
                            <w:sz w:val="15"/>
                            <w:szCs w:val="15"/>
                            <w:vertAlign w:val="subscript"/>
                          </w:rPr>
                          <w:t>3</w:t>
                        </w:r>
                        <w:r>
                          <w:rPr>
                            <w:sz w:val="15"/>
                            <w:szCs w:val="15"/>
                          </w:rPr>
                          <w:t>)</w:t>
                        </w:r>
                      </w:p>
                    </w:txbxContent>
                  </v:textbox>
                </v:shape>
                <v:shape id="Text Box 89" o:spid="_x0000_s1110" type="#_x0000_t202" style="position:absolute;left:10920;top:7520;width:4331;height:31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" filled="f" stroked="f" strokeweight=".5pt">
                  <v:textbox>
                    <w:txbxContent>
                      <w:p w14:paraId="50300CB5" w14:textId="77777777" w:rsidR="00A672BE" w:rsidRDefault="00A672BE" w:rsidP="00A672BE">
                        <w:pPr>
                          <w:jc w:val="center"/>
                          <w:rPr>
                            <w:sz w:val="15"/>
                            <w:szCs w:val="15"/>
                          </w:rPr>
                        </w:pPr>
                        <w:r>
                          <w:rPr>
                            <w:sz w:val="15"/>
                            <w:szCs w:val="15"/>
                          </w:rPr>
                          <w:t>(</w:t>
                        </w:r>
                        <w:r>
                          <w:rPr>
                            <w:rFonts w:ascii="Symbol" w:hAnsi="Symbol"/>
                            <w:sz w:val="15"/>
                            <w:szCs w:val="15"/>
                          </w:rPr>
                          <w:t>q</w:t>
                        </w:r>
                        <w:r>
                          <w:rPr>
                            <w:rFonts w:cs="Calibri"/>
                            <w:sz w:val="15"/>
                            <w:szCs w:val="15"/>
                            <w:vertAlign w:val="subscript"/>
                          </w:rPr>
                          <w:t>2</w:t>
                        </w:r>
                        <w:r>
                          <w:rPr>
                            <w:sz w:val="15"/>
                            <w:szCs w:val="15"/>
                          </w:rPr>
                          <w:t>,</w:t>
                        </w:r>
                        <w:r>
                          <w:rPr>
                            <w:rFonts w:ascii="Symbol" w:hAnsi="Symbol"/>
                            <w:sz w:val="15"/>
                            <w:szCs w:val="15"/>
                          </w:rPr>
                          <w:t>f</w:t>
                        </w:r>
                        <w:r>
                          <w:rPr>
                            <w:rFonts w:cs="Calibri"/>
                            <w:sz w:val="15"/>
                            <w:szCs w:val="15"/>
                            <w:vertAlign w:val="subscript"/>
                          </w:rPr>
                          <w:t>2</w:t>
                        </w:r>
                        <w:r>
                          <w:rPr>
                            <w:sz w:val="15"/>
                            <w:szCs w:val="15"/>
                          </w:rPr>
                          <w:t>)</w:t>
                        </w:r>
                      </w:p>
                    </w:txbxContent>
                  </v:textbox>
                </v:shape>
                <w10:anchorlock/>
              </v:group>
            </w:pict>
          </mc:Fallback>
        </mc:AlternateContent>
      </w:r>
    </w:p>
    <w:p w14:paraId="7B0614CC" w14:textId="2FA21A6F" w:rsidR="00C53E48" w:rsidRPr="000650ED" w:rsidRDefault="00C53E48" w:rsidP="00C53E48">
      <w:pPr>
        <w:pStyle w:val="Note"/>
      </w:pPr>
      <w:r w:rsidRPr="000650ED">
        <w:rPr>
          <w:i/>
          <w:iCs/>
        </w:rPr>
        <w:lastRenderedPageBreak/>
        <w:t xml:space="preserve">Note to Fig. </w:t>
      </w:r>
      <w:r w:rsidR="001572F2">
        <w:rPr>
          <w:i/>
          <w:iCs/>
        </w:rPr>
        <w:t>3</w:t>
      </w:r>
      <w:r w:rsidRPr="000650ED">
        <w:t xml:space="preserve">: </w:t>
      </w:r>
      <w:r w:rsidR="001A6DB2" w:rsidRPr="000650ED">
        <w:t>Red indicates specular images of the transmitter on ground generated by scattering of signal transmitted along a direction different from the direct path</w:t>
      </w:r>
      <w:r w:rsidRPr="000650ED">
        <w:t>.</w:t>
      </w:r>
    </w:p>
    <w:p w14:paraId="218403A1" w14:textId="019F4CF8" w:rsidR="001A6DB2" w:rsidRPr="000650ED" w:rsidRDefault="00E305D7" w:rsidP="00E305D7">
      <w:r w:rsidRPr="000650ED">
        <w:t xml:space="preserve">Each ray leaving the ground transmitter can generate one or more rays arriving at the receiver in space. There are </w:t>
      </w:r>
      <m:oMath>
        <m:sSub>
          <m:sSubPr>
            <m:ctrlPr>
              <w:rPr>
                <w:rFonts w:ascii="Cambria Math" w:hAnsi="Cambria Math"/>
                <w:i/>
              </w:rPr>
            </m:ctrlPr>
          </m:sSubPr>
          <m:e>
            <m:r>
              <w:rPr>
                <w:rFonts w:ascii="Cambria Math" w:hAnsi="Cambria Math"/>
              </w:rPr>
              <m:t>N</m:t>
            </m:r>
          </m:e>
          <m:sub>
            <m:r>
              <w:rPr>
                <w:rFonts w:ascii="Cambria Math" w:hAnsi="Cambria Math"/>
              </w:rPr>
              <m:t>L</m:t>
            </m:r>
          </m:sub>
        </m:sSub>
      </m:oMath>
      <w:r w:rsidRPr="000650ED">
        <w:t xml:space="preserve"> rays leaving the receiver and generating one or more rays (</w:t>
      </w:r>
      <m:oMath>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≥1, i=1, 2⋯</m:t>
        </m:r>
        <m:sSub>
          <m:sSubPr>
            <m:ctrlPr>
              <w:rPr>
                <w:rFonts w:ascii="Cambria Math" w:hAnsi="Cambria Math"/>
                <w:i/>
              </w:rPr>
            </m:ctrlPr>
          </m:sSubPr>
          <m:e>
            <m:r>
              <w:rPr>
                <w:rFonts w:ascii="Cambria Math" w:hAnsi="Cambria Math"/>
              </w:rPr>
              <m:t>N</m:t>
            </m:r>
          </m:e>
          <m:sub>
            <m:r>
              <w:rPr>
                <w:rFonts w:ascii="Cambria Math" w:hAnsi="Cambria Math"/>
              </w:rPr>
              <m:t>L</m:t>
            </m:r>
          </m:sub>
        </m:sSub>
        <m:r>
          <w:rPr>
            <w:rFonts w:ascii="Cambria Math" w:hAnsi="Cambria Math"/>
          </w:rPr>
          <m:t>)</m:t>
        </m:r>
      </m:oMath>
      <w:r w:rsidRPr="000650ED">
        <w:t xml:space="preserve"> arriving at the receiver. The total number of rays arriving at the receiver is </w:t>
      </w:r>
      <m:oMath>
        <m:sSub>
          <m:sSubPr>
            <m:ctrlPr>
              <w:rPr>
                <w:rFonts w:ascii="Cambria Math" w:hAnsi="Cambria Math"/>
                <w:i/>
              </w:rPr>
            </m:ctrlPr>
          </m:sSubPr>
          <m:e>
            <m:r>
              <w:rPr>
                <w:rFonts w:ascii="Cambria Math" w:hAnsi="Cambria Math"/>
              </w:rPr>
              <m:t>N</m:t>
            </m:r>
          </m:e>
          <m:sub>
            <m:r>
              <w:rPr>
                <w:rFonts w:ascii="Cambria Math" w:hAnsi="Cambria Math"/>
              </w:rPr>
              <m:t>R</m:t>
            </m:r>
          </m:sub>
        </m:sSub>
      </m:oMath>
      <w:r w:rsidRPr="000650ED">
        <w:t>.</w:t>
      </w:r>
    </w:p>
    <w:p w14:paraId="59872EB6" w14:textId="77777777" w:rsidR="003F2085" w:rsidRDefault="003F2085" w:rsidP="003F2085">
      <w:pPr>
        <w:pStyle w:val="Blanc"/>
        <w:rPr>
          <w:rFonts w:eastAsia="SimSun"/>
        </w:rPr>
      </w:pPr>
    </w:p>
    <w:p w14:paraId="595EB8D6" w14:textId="5D6A7E96" w:rsidR="00E305D7" w:rsidRPr="000650ED" w:rsidRDefault="006D7D38" w:rsidP="00F21F0E">
      <w:pPr>
        <w:pStyle w:val="Equation"/>
        <w:rPr>
          <w:rFonts w:eastAsia="SimSun"/>
        </w:rPr>
      </w:pPr>
      <w:r w:rsidRPr="000650ED">
        <w:rPr>
          <w:rFonts w:eastAsia="SimSun"/>
        </w:rPr>
        <w:tab/>
      </w:r>
      <w:r w:rsidRPr="000650ED">
        <w:rPr>
          <w:rFonts w:eastAsia="SimSun"/>
        </w:rPr>
        <w:tab/>
      </w:r>
      <m:oMath>
        <m:sSub>
          <m:sSubPr>
            <m:ctrlPr>
              <w:rPr>
                <w:rFonts w:ascii="Cambria Math" w:hAnsi="Cambria Math"/>
              </w:rPr>
            </m:ctrlPr>
          </m:sSubPr>
          <m:e>
            <m:r>
              <w:rPr>
                <w:rFonts w:ascii="Cambria Math" w:hAnsi="Cambria Math"/>
              </w:rPr>
              <m:t>N</m:t>
            </m:r>
          </m:e>
          <m:sub>
            <m:r>
              <w:rPr>
                <w:rFonts w:ascii="Cambria Math" w:hAnsi="Cambria Math"/>
              </w:rPr>
              <m:t>R</m:t>
            </m:r>
          </m:sub>
        </m:sSub>
        <m:r>
          <m:rPr>
            <m:sty m:val="p"/>
          </m:rPr>
          <w:rPr>
            <w:rFonts w:ascii="Cambria Math" w:hAnsi="Cambria Math"/>
          </w:rPr>
          <m:t>=</m:t>
        </m:r>
        <m:nary>
          <m:naryPr>
            <m:chr m:val="∑"/>
            <m:limLoc m:val="undOvr"/>
            <m:ctrlPr>
              <w:rPr>
                <w:rFonts w:ascii="Cambria Math" w:hAnsi="Cambria Math"/>
              </w:rPr>
            </m:ctrlPr>
          </m:naryPr>
          <m:sub>
            <m:r>
              <m:rPr>
                <m:sty m:val="p"/>
              </m:rPr>
              <w:rPr>
                <w:rFonts w:ascii="Cambria Math" w:hAnsi="Cambria Math"/>
              </w:rPr>
              <m:t>1</m:t>
            </m:r>
          </m:sub>
          <m:sup>
            <m:sSub>
              <m:sSubPr>
                <m:ctrlPr>
                  <w:rPr>
                    <w:rFonts w:ascii="Cambria Math" w:hAnsi="Cambria Math"/>
                  </w:rPr>
                </m:ctrlPr>
              </m:sSubPr>
              <m:e>
                <m:r>
                  <w:rPr>
                    <w:rFonts w:ascii="Cambria Math" w:hAnsi="Cambria Math"/>
                  </w:rPr>
                  <m:t>N</m:t>
                </m:r>
              </m:e>
              <m:sub>
                <m:r>
                  <w:rPr>
                    <w:rFonts w:ascii="Cambria Math" w:hAnsi="Cambria Math"/>
                  </w:rPr>
                  <m:t>L</m:t>
                </m:r>
              </m:sub>
            </m:sSub>
          </m:sup>
          <m:e>
            <m:sSub>
              <m:sSubPr>
                <m:ctrlPr>
                  <w:rPr>
                    <w:rFonts w:ascii="Cambria Math" w:hAnsi="Cambria Math"/>
                  </w:rPr>
                </m:ctrlPr>
              </m:sSubPr>
              <m:e>
                <m:r>
                  <w:rPr>
                    <w:rFonts w:ascii="Cambria Math" w:hAnsi="Cambria Math"/>
                  </w:rPr>
                  <m:t>n</m:t>
                </m:r>
              </m:e>
              <m:sub>
                <m:r>
                  <w:rPr>
                    <w:rFonts w:ascii="Cambria Math" w:hAnsi="Cambria Math"/>
                  </w:rPr>
                  <m:t>i</m:t>
                </m:r>
              </m:sub>
            </m:sSub>
          </m:e>
        </m:nary>
      </m:oMath>
      <w:r w:rsidRPr="000650ED">
        <w:rPr>
          <w:rFonts w:eastAsia="SimSun"/>
        </w:rPr>
        <w:tab/>
        <w:t>(1)</w:t>
      </w:r>
    </w:p>
    <w:p w14:paraId="67D9E55F" w14:textId="77777777" w:rsidR="003F2085" w:rsidRPr="003F2085" w:rsidRDefault="003F2085" w:rsidP="003F2085">
      <w:pPr>
        <w:pStyle w:val="Blanc"/>
        <w:rPr>
          <w:rFonts w:eastAsia="SimSun"/>
        </w:rPr>
      </w:pPr>
    </w:p>
    <w:p w14:paraId="0D9F7288" w14:textId="45F1C9DC" w:rsidR="006D7D38" w:rsidRPr="000650ED" w:rsidRDefault="00D330CF" w:rsidP="006D7D38">
      <w:pPr>
        <w:rPr>
          <w:iCs/>
        </w:rPr>
      </w:pPr>
      <w:r w:rsidRPr="000650ED">
        <w:t xml:space="preserve">The </w:t>
      </w:r>
      <w:r w:rsidRPr="000650ED">
        <w:rPr>
          <w:rFonts w:eastAsia="SimSun" w:cs="Arial"/>
        </w:rPr>
        <w:t>geometrical configuration of the transmitter, the clutter environment and the receiver</w:t>
      </w:r>
      <w:r w:rsidRPr="000650ED">
        <w:t xml:space="preserve"> identify the </w:t>
      </w:r>
      <m:oMath>
        <m:sSub>
          <m:sSubPr>
            <m:ctrlPr>
              <w:rPr>
                <w:rFonts w:ascii="Cambria Math" w:hAnsi="Cambria Math"/>
                <w:i/>
              </w:rPr>
            </m:ctrlPr>
          </m:sSubPr>
          <m:e>
            <m:r>
              <w:rPr>
                <w:rFonts w:ascii="Cambria Math" w:hAnsi="Cambria Math"/>
              </w:rPr>
              <m:t>N</m:t>
            </m:r>
          </m:e>
          <m:sub>
            <m:r>
              <w:rPr>
                <w:rFonts w:ascii="Cambria Math" w:hAnsi="Cambria Math"/>
              </w:rPr>
              <m:t>L</m:t>
            </m:r>
          </m:sub>
        </m:sSub>
      </m:oMath>
      <w:r w:rsidRPr="000650ED">
        <w:t xml:space="preserve"> rays leaving the transmitter and contributing to the transmission signal towards the station in space along direction </w:t>
      </w:r>
      <m:oMath>
        <m:d>
          <m:dPr>
            <m:ctrlPr>
              <w:rPr>
                <w:rFonts w:ascii="Cambria Math" w:hAnsi="Cambria Math"/>
              </w:rPr>
            </m:ctrlPr>
          </m:dPr>
          <m:e>
            <m:r>
              <m:rPr>
                <m:sty m:val="p"/>
              </m:rPr>
              <w:rPr>
                <w:rFonts w:ascii="Cambria Math" w:hAnsi="Cambria Math"/>
              </w:rPr>
              <m:t>θ,ϕ</m:t>
            </m:r>
          </m:e>
        </m:d>
      </m:oMath>
      <w:r w:rsidRPr="000650ED">
        <w:t>. They are the elements of the set</w:t>
      </w:r>
      <w:r w:rsidRPr="000650ED">
        <w:rPr>
          <w:i/>
          <w:iCs/>
        </w:rPr>
        <w:t xml:space="preserve"> </w:t>
      </w:r>
      <m:oMath>
        <m:sSub>
          <m:sSubPr>
            <m:ctrlPr>
              <w:rPr>
                <w:rFonts w:ascii="Cambria Math" w:hAnsi="Cambria Math"/>
                <w:i/>
              </w:rPr>
            </m:ctrlPr>
          </m:sSubPr>
          <m:e>
            <m:r>
              <w:rPr>
                <w:rFonts w:ascii="Cambria Math" w:hAnsi="Cambria Math"/>
              </w:rPr>
              <m:t>RAY</m:t>
            </m:r>
          </m:e>
          <m:sub>
            <m:r>
              <w:rPr>
                <w:rFonts w:ascii="Cambria Math" w:hAnsi="Cambria Math"/>
              </w:rPr>
              <m:t>L</m:t>
            </m:r>
          </m:sub>
        </m:sSub>
      </m:oMath>
      <w:r w:rsidRPr="000650ED">
        <w:rPr>
          <w:iCs/>
        </w:rPr>
        <w:t>:</w:t>
      </w:r>
    </w:p>
    <w:p w14:paraId="7DF9A1C8" w14:textId="77777777" w:rsidR="003F2085" w:rsidRDefault="003F2085" w:rsidP="003F2085">
      <w:pPr>
        <w:pStyle w:val="Blanc"/>
        <w:rPr>
          <w:rFonts w:eastAsia="SimSun"/>
        </w:rPr>
      </w:pPr>
    </w:p>
    <w:p w14:paraId="07A0A283" w14:textId="4D1FF026" w:rsidR="009441BE" w:rsidRPr="000650ED" w:rsidRDefault="00F13B35" w:rsidP="009441BE">
      <w:pPr>
        <w:pStyle w:val="Equation"/>
        <w:rPr>
          <w:rFonts w:eastAsia="SimSun"/>
        </w:rPr>
      </w:pPr>
      <w:r w:rsidRPr="000650ED">
        <w:rPr>
          <w:rFonts w:eastAsia="SimSun"/>
        </w:rPr>
        <w:tab/>
      </w:r>
      <w:r w:rsidRPr="000650ED">
        <w:rPr>
          <w:rFonts w:eastAsia="SimSun"/>
        </w:rPr>
        <w:tab/>
      </w:r>
      <m:oMath>
        <m:sSub>
          <m:sSubPr>
            <m:ctrlPr>
              <w:rPr>
                <w:rFonts w:ascii="Cambria Math" w:hAnsi="Cambria Math"/>
              </w:rPr>
            </m:ctrlPr>
          </m:sSubPr>
          <m:e>
            <m:r>
              <w:rPr>
                <w:rFonts w:ascii="Cambria Math" w:hAnsi="Cambria Math"/>
              </w:rPr>
              <m:t>RAY</m:t>
            </m:r>
          </m:e>
          <m:sub>
            <m:r>
              <w:rPr>
                <w:rFonts w:ascii="Cambria Math" w:hAnsi="Cambria Math"/>
              </w:rPr>
              <m:t>L</m:t>
            </m:r>
          </m:sub>
        </m:sSub>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ray</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ray</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ray</m:t>
                </m:r>
              </m:e>
              <m:sub>
                <m:sSub>
                  <m:sSubPr>
                    <m:ctrlPr>
                      <w:rPr>
                        <w:rFonts w:ascii="Cambria Math" w:hAnsi="Cambria Math" w:cs="Calibri"/>
                      </w:rPr>
                    </m:ctrlPr>
                  </m:sSubPr>
                  <m:e>
                    <m:r>
                      <w:rPr>
                        <w:rFonts w:ascii="Cambria Math" w:hAnsi="Cambria Math" w:cs="Calibri"/>
                      </w:rPr>
                      <m:t>N</m:t>
                    </m:r>
                  </m:e>
                  <m:sub>
                    <m:r>
                      <w:rPr>
                        <w:rFonts w:ascii="Cambria Math" w:hAnsi="Cambria Math" w:cs="Calibri"/>
                      </w:rPr>
                      <m:t>L</m:t>
                    </m:r>
                  </m:sub>
                </m:sSub>
              </m:sub>
            </m:sSub>
          </m:e>
        </m:d>
      </m:oMath>
      <w:r w:rsidRPr="000650ED">
        <w:rPr>
          <w:rFonts w:eastAsia="SimSun"/>
        </w:rPr>
        <w:tab/>
        <w:t>(2)</w:t>
      </w:r>
    </w:p>
    <w:p w14:paraId="2BFAF668" w14:textId="1755360C" w:rsidR="00F13B35" w:rsidRPr="000650ED" w:rsidRDefault="00ED739A" w:rsidP="00F13B35">
      <w:pPr>
        <w:rPr>
          <w:rFonts w:eastAsia="SimSun"/>
        </w:rPr>
      </w:pPr>
      <w:r w:rsidRPr="000650ED">
        <w:rPr>
          <w:rFonts w:eastAsia="SimSun"/>
        </w:rPr>
        <w:t>where:</w:t>
      </w:r>
    </w:p>
    <w:p w14:paraId="1EDBF866" w14:textId="3B28B40E" w:rsidR="00533C11" w:rsidRPr="000650ED" w:rsidRDefault="00653288" w:rsidP="00ED739A">
      <w:pPr>
        <w:pStyle w:val="Equationlegend"/>
        <w:rPr>
          <w:rFonts w:eastAsia="SimSun"/>
          <w:lang w:val="en-GB"/>
        </w:rPr>
      </w:pPr>
      <w:r w:rsidRPr="000650ED">
        <w:rPr>
          <w:rFonts w:eastAsia="SimSun"/>
          <w:lang w:val="en-GB"/>
        </w:rPr>
        <w:tab/>
      </w:r>
      <m:oMath>
        <m:sSub>
          <m:sSubPr>
            <m:ctrlPr>
              <w:rPr>
                <w:rFonts w:ascii="Cambria Math" w:hAnsi="Cambria Math"/>
                <w:i/>
                <w:lang w:val="en-GB"/>
              </w:rPr>
            </m:ctrlPr>
          </m:sSubPr>
          <m:e>
            <m:r>
              <w:rPr>
                <w:rFonts w:ascii="Cambria Math" w:hAnsi="Cambria Math"/>
                <w:lang w:val="en-GB"/>
              </w:rPr>
              <m:t>ray</m:t>
            </m:r>
          </m:e>
          <m:sub>
            <m:r>
              <w:rPr>
                <w:rFonts w:ascii="Cambria Math" w:hAnsi="Cambria Math"/>
                <w:lang w:val="en-GB"/>
              </w:rPr>
              <m:t>i</m:t>
            </m:r>
          </m:sub>
        </m:sSub>
      </m:oMath>
      <w:r w:rsidR="00533C11" w:rsidRPr="000650ED">
        <w:rPr>
          <w:rFonts w:eastAsia="SimSun"/>
          <w:lang w:val="en-GB"/>
        </w:rPr>
        <w:t xml:space="preserve"> :</w:t>
      </w:r>
      <w:r w:rsidR="00533C11" w:rsidRPr="000650ED">
        <w:rPr>
          <w:rFonts w:eastAsia="SimSun"/>
          <w:lang w:val="en-GB"/>
        </w:rPr>
        <w:tab/>
        <w:t xml:space="preserve">ray leaving the transmitter along direction </w:t>
      </w:r>
      <m:oMath>
        <m:d>
          <m:dPr>
            <m:ctrlPr>
              <w:rPr>
                <w:rFonts w:ascii="Cambria Math" w:hAnsi="Cambria Math"/>
                <w:lang w:val="en-GB"/>
              </w:rPr>
            </m:ctrlPr>
          </m:dPr>
          <m:e>
            <m:sSub>
              <m:sSubPr>
                <m:ctrlPr>
                  <w:rPr>
                    <w:rFonts w:ascii="Cambria Math" w:hAnsi="Cambria Math"/>
                    <w:i/>
                    <w:lang w:val="en-GB"/>
                  </w:rPr>
                </m:ctrlPr>
              </m:sSubPr>
              <m:e>
                <m:r>
                  <m:rPr>
                    <m:sty m:val="p"/>
                  </m:rPr>
                  <w:rPr>
                    <w:rFonts w:ascii="Cambria Math" w:hAnsi="Cambria Math"/>
                    <w:lang w:val="en-GB"/>
                  </w:rPr>
                  <m:t>θ</m:t>
                </m:r>
              </m:e>
              <m:sub>
                <m:r>
                  <w:rPr>
                    <w:rFonts w:ascii="Cambria Math" w:hAnsi="Cambria Math"/>
                    <w:lang w:val="en-GB"/>
                  </w:rPr>
                  <m:t>i</m:t>
                </m:r>
              </m:sub>
            </m:sSub>
            <m:r>
              <m:rPr>
                <m:sty m:val="p"/>
              </m:rP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ϕ</m:t>
                </m:r>
              </m:e>
              <m:sub>
                <m:r>
                  <w:rPr>
                    <w:rFonts w:ascii="Cambria Math" w:hAnsi="Cambria Math"/>
                    <w:lang w:val="en-GB"/>
                  </w:rPr>
                  <m:t>i</m:t>
                </m:r>
              </m:sub>
            </m:sSub>
          </m:e>
        </m:d>
      </m:oMath>
    </w:p>
    <w:p w14:paraId="26E2C079" w14:textId="4FCCBC22" w:rsidR="00ED739A" w:rsidRPr="000650ED" w:rsidRDefault="00F82B41" w:rsidP="00ED739A">
      <w:pPr>
        <w:pStyle w:val="Equationlegend"/>
        <w:rPr>
          <w:rFonts w:eastAsia="SimSun"/>
          <w:lang w:val="en-GB"/>
        </w:rPr>
      </w:pPr>
      <w:r w:rsidRPr="000650ED">
        <w:rPr>
          <w:rFonts w:eastAsia="SimSun"/>
          <w:lang w:val="en-GB"/>
        </w:rPr>
        <w:tab/>
      </w:r>
      <m:oMath>
        <m:sSub>
          <m:sSubPr>
            <m:ctrlPr>
              <w:rPr>
                <w:rFonts w:ascii="Cambria Math" w:hAnsi="Cambria Math"/>
                <w:i/>
                <w:lang w:val="en-GB"/>
              </w:rPr>
            </m:ctrlPr>
          </m:sSubPr>
          <m:e>
            <m:r>
              <w:rPr>
                <w:rFonts w:ascii="Cambria Math" w:hAnsi="Cambria Math"/>
                <w:lang w:val="en-GB"/>
              </w:rPr>
              <m:t>ray</m:t>
            </m:r>
          </m:e>
          <m:sub>
            <m:r>
              <w:rPr>
                <w:rFonts w:ascii="Cambria Math" w:hAnsi="Cambria Math"/>
                <w:lang w:val="en-GB"/>
              </w:rPr>
              <m:t>1</m:t>
            </m:r>
          </m:sub>
        </m:sSub>
      </m:oMath>
      <w:r w:rsidR="00533C11" w:rsidRPr="000650ED">
        <w:rPr>
          <w:rFonts w:eastAsia="SimSun"/>
          <w:lang w:val="en-GB"/>
        </w:rPr>
        <w:t xml:space="preserve"> :</w:t>
      </w:r>
      <w:r w:rsidR="00533C11" w:rsidRPr="000650ED">
        <w:rPr>
          <w:rFonts w:eastAsia="SimSun"/>
          <w:lang w:val="en-GB"/>
        </w:rPr>
        <w:tab/>
      </w:r>
      <w:r w:rsidRPr="000650ED">
        <w:rPr>
          <w:rFonts w:eastAsia="SimSun"/>
          <w:lang w:val="en-GB"/>
        </w:rPr>
        <w:tab/>
      </w:r>
      <w:r w:rsidR="00533C11" w:rsidRPr="000650ED">
        <w:rPr>
          <w:rFonts w:eastAsia="SimSun"/>
          <w:lang w:val="en-GB"/>
        </w:rPr>
        <w:t>along the direct path (</w:t>
      </w:r>
      <m:oMath>
        <m:sSub>
          <m:sSubPr>
            <m:ctrlPr>
              <w:rPr>
                <w:rFonts w:ascii="Cambria Math" w:hAnsi="Cambria Math"/>
                <w:i/>
                <w:lang w:val="en-GB"/>
              </w:rPr>
            </m:ctrlPr>
          </m:sSubPr>
          <m:e>
            <m:r>
              <w:rPr>
                <w:rFonts w:ascii="Cambria Math" w:hAnsi="Cambria Math"/>
                <w:lang w:val="en-GB"/>
              </w:rPr>
              <m:t>ray</m:t>
            </m:r>
          </m:e>
          <m:sub>
            <m:r>
              <w:rPr>
                <w:rFonts w:ascii="Cambria Math" w:hAnsi="Cambria Math"/>
                <w:lang w:val="en-GB"/>
              </w:rPr>
              <m:t>D</m:t>
            </m:r>
          </m:sub>
        </m:sSub>
        <m:r>
          <w:rPr>
            <w:rFonts w:ascii="Cambria Math" w:hAnsi="Cambria Math"/>
            <w:lang w:val="en-GB"/>
          </w:rPr>
          <m:t>)</m:t>
        </m:r>
      </m:oMath>
      <w:r w:rsidR="00533C11" w:rsidRPr="000650ED">
        <w:rPr>
          <w:rFonts w:eastAsia="SimSun"/>
          <w:lang w:val="en-GB"/>
        </w:rPr>
        <w:t>.</w:t>
      </w:r>
    </w:p>
    <w:p w14:paraId="0BFE200B" w14:textId="0E2A1BB3" w:rsidR="00A722E7" w:rsidRPr="000650ED" w:rsidRDefault="00D214A4" w:rsidP="00A722E7">
      <m:oMath>
        <m:sSub>
          <m:sSubPr>
            <m:ctrlPr>
              <w:rPr>
                <w:rFonts w:ascii="Cambria Math" w:hAnsi="Cambria Math"/>
                <w:i/>
              </w:rPr>
            </m:ctrlPr>
          </m:sSubPr>
          <m:e>
            <m:r>
              <w:rPr>
                <w:rFonts w:ascii="Cambria Math" w:hAnsi="Cambria Math"/>
              </w:rPr>
              <m:t>RAY</m:t>
            </m:r>
          </m:e>
          <m:sub>
            <m:r>
              <w:rPr>
                <w:rFonts w:ascii="Cambria Math" w:hAnsi="Cambria Math"/>
              </w:rPr>
              <m:t>L</m:t>
            </m:r>
          </m:sub>
        </m:sSub>
        <m:r>
          <m:rPr>
            <m:sty m:val="p"/>
          </m:rPr>
          <w:rPr>
            <w:rFonts w:ascii="Cambria Math" w:hAnsi="Cambria Math"/>
          </w:rPr>
          <m:t xml:space="preserve"> </m:t>
        </m:r>
      </m:oMath>
      <w:r w:rsidR="00BB6615" w:rsidRPr="000650ED">
        <w:t xml:space="preserve">can be described in general as the result of the application of a functional </w:t>
      </w:r>
      <m:oMath>
        <m:sSub>
          <m:sSubPr>
            <m:ctrlPr>
              <w:rPr>
                <w:rFonts w:ascii="Cambria Math" w:eastAsia="Calibri" w:hAnsi="Cambria Math" w:cs="Arial"/>
                <w:kern w:val="2"/>
                <w:szCs w:val="24"/>
                <w14:ligatures w14:val="standardContextual"/>
              </w:rPr>
            </m:ctrlPr>
          </m:sSubPr>
          <m:e>
            <m:r>
              <m:rPr>
                <m:scr m:val="script"/>
                <m:sty m:val="p"/>
              </m:rPr>
              <w:rPr>
                <w:rFonts w:ascii="Cambria Math" w:hAnsi="Cambria Math"/>
              </w:rPr>
              <m:t>F</m:t>
            </m:r>
          </m:e>
          <m:sub>
            <m:r>
              <w:rPr>
                <w:rFonts w:ascii="Cambria Math" w:hAnsi="Cambria Math"/>
              </w:rPr>
              <m:t>l</m:t>
            </m:r>
          </m:sub>
        </m:sSub>
      </m:oMath>
      <w:r w:rsidR="00BB6615" w:rsidRPr="000650ED">
        <w:t xml:space="preserve">, on the direct path direction </w:t>
      </w:r>
      <m:oMath>
        <m:d>
          <m:dPr>
            <m:ctrlPr>
              <w:rPr>
                <w:rFonts w:ascii="Cambria Math" w:hAnsi="Cambria Math"/>
                <w:i/>
              </w:rPr>
            </m:ctrlPr>
          </m:dPr>
          <m:e>
            <m:sSub>
              <m:sSubPr>
                <m:ctrlPr>
                  <w:rPr>
                    <w:rFonts w:ascii="Cambria Math" w:hAnsi="Cambria Math"/>
                    <w:iCs/>
                  </w:rPr>
                </m:ctrlPr>
              </m:sSubPr>
              <m:e>
                <m:r>
                  <m:rPr>
                    <m:sty m:val="p"/>
                  </m:rPr>
                  <w:rPr>
                    <w:rFonts w:ascii="Cambria Math" w:hAnsi="Cambria Math"/>
                  </w:rPr>
                  <m:t>θ</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ϕ</m:t>
                </m:r>
              </m:e>
              <m:sub>
                <m:r>
                  <m:rPr>
                    <m:sty m:val="p"/>
                  </m:rPr>
                  <w:rPr>
                    <w:rFonts w:ascii="Cambria Math" w:hAnsi="Cambria Math"/>
                  </w:rPr>
                  <m:t>1</m:t>
                </m:r>
              </m:sub>
            </m:sSub>
          </m:e>
        </m:d>
      </m:oMath>
      <w:r w:rsidR="00BB6615" w:rsidRPr="000650ED">
        <w:t xml:space="preserve">, the specific clutter environment </w:t>
      </w:r>
      <m:oMath>
        <m:sSub>
          <m:sSubPr>
            <m:ctrlPr>
              <w:rPr>
                <w:rFonts w:ascii="Cambria Math" w:hAnsi="Cambria Math"/>
                <w:i/>
                <w:iCs/>
              </w:rPr>
            </m:ctrlPr>
          </m:sSubPr>
          <m:e>
            <m:r>
              <w:rPr>
                <w:rFonts w:ascii="Cambria Math" w:hAnsi="Cambria Math"/>
              </w:rPr>
              <m:t>e</m:t>
            </m:r>
          </m:e>
          <m:sub>
            <m:r>
              <w:rPr>
                <w:rFonts w:ascii="Cambria Math" w:hAnsi="Cambria Math"/>
              </w:rPr>
              <m:t>cl</m:t>
            </m:r>
          </m:sub>
        </m:sSub>
      </m:oMath>
      <w:r w:rsidR="00BB6615" w:rsidRPr="000650ED">
        <w:rPr>
          <w:iCs/>
        </w:rPr>
        <w:t xml:space="preserve"> and the position of the ground transmitter within the clutter, </w:t>
      </w:r>
      <m:oMath>
        <m:sSub>
          <m:sSubPr>
            <m:ctrlPr>
              <w:rPr>
                <w:rFonts w:ascii="Cambria Math" w:hAnsi="Cambria Math"/>
                <w:i/>
                <w:iCs/>
              </w:rPr>
            </m:ctrlPr>
          </m:sSubPr>
          <m:e>
            <m:r>
              <w:rPr>
                <w:rFonts w:ascii="Cambria Math" w:hAnsi="Cambria Math"/>
              </w:rPr>
              <m:t>loc</m:t>
            </m:r>
          </m:e>
          <m:sub>
            <m:r>
              <w:rPr>
                <w:rFonts w:ascii="Cambria Math" w:hAnsi="Cambria Math"/>
              </w:rPr>
              <m:t>gt</m:t>
            </m:r>
          </m:sub>
        </m:sSub>
      </m:oMath>
      <w:r w:rsidR="00BB6615" w:rsidRPr="000650ED">
        <w:rPr>
          <w:iCs/>
        </w:rPr>
        <w:t xml:space="preserve"> (e.g. transmitter distance and height)</w:t>
      </w:r>
      <w:r w:rsidR="00BB6615" w:rsidRPr="000650ED">
        <w:t xml:space="preserve">. In the following, the equivalence </w:t>
      </w:r>
      <m:oMath>
        <m:d>
          <m:dPr>
            <m:ctrlPr>
              <w:rPr>
                <w:rFonts w:ascii="Cambria Math" w:hAnsi="Cambria Math"/>
              </w:rPr>
            </m:ctrlPr>
          </m:dPr>
          <m:e>
            <m:r>
              <m:rPr>
                <m:sty m:val="p"/>
              </m:rPr>
              <w:rPr>
                <w:rFonts w:ascii="Cambria Math" w:hAnsi="Cambria Math"/>
              </w:rPr>
              <m:t>θ,ϕ</m:t>
            </m:r>
          </m:e>
        </m:d>
        <m:r>
          <w:rPr>
            <w:rFonts w:ascii="Cambria Math" w:hAnsi="Cambria Math"/>
          </w:rPr>
          <m:t>≡</m:t>
        </m:r>
        <m:d>
          <m:dPr>
            <m:ctrlPr>
              <w:rPr>
                <w:rFonts w:ascii="Cambria Math" w:hAnsi="Cambria Math"/>
                <w:i/>
              </w:rPr>
            </m:ctrlPr>
          </m:dPr>
          <m:e>
            <m:sSub>
              <m:sSubPr>
                <m:ctrlPr>
                  <w:rPr>
                    <w:rFonts w:ascii="Cambria Math" w:hAnsi="Cambria Math"/>
                    <w:iCs/>
                  </w:rPr>
                </m:ctrlPr>
              </m:sSubPr>
              <m:e>
                <m:r>
                  <m:rPr>
                    <m:sty m:val="p"/>
                  </m:rPr>
                  <w:rPr>
                    <w:rFonts w:ascii="Cambria Math" w:hAnsi="Cambria Math"/>
                  </w:rPr>
                  <m:t>θ</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ϕ</m:t>
                </m:r>
              </m:e>
              <m:sub>
                <m:r>
                  <m:rPr>
                    <m:sty m:val="p"/>
                  </m:rPr>
                  <w:rPr>
                    <w:rFonts w:ascii="Cambria Math" w:hAnsi="Cambria Math"/>
                  </w:rPr>
                  <m:t>1</m:t>
                </m:r>
              </m:sub>
            </m:sSub>
          </m:e>
        </m:d>
      </m:oMath>
      <w:r w:rsidR="00BB6615" w:rsidRPr="000650ED">
        <w:t xml:space="preserve"> is used:</w:t>
      </w:r>
    </w:p>
    <w:p w14:paraId="6DECD063" w14:textId="4B16C2FD" w:rsidR="00AB6D8E" w:rsidRPr="000650ED" w:rsidRDefault="00AB6D8E" w:rsidP="00AB6D8E">
      <w:pPr>
        <w:pStyle w:val="Equation"/>
      </w:pPr>
      <w:r w:rsidRPr="000650ED">
        <w:rPr>
          <w:rFonts w:eastAsia="SimSun"/>
        </w:rPr>
        <w:tab/>
      </w:r>
      <w:r w:rsidRPr="000650ED">
        <w:rPr>
          <w:rFonts w:eastAsia="SimSun"/>
        </w:rPr>
        <w:tab/>
      </w:r>
      <m:oMath>
        <m:sSub>
          <m:sSubPr>
            <m:ctrlPr>
              <w:rPr>
                <w:rFonts w:ascii="Cambria Math" w:hAnsi="Cambria Math"/>
                <w:i/>
              </w:rPr>
            </m:ctrlPr>
          </m:sSubPr>
          <m:e>
            <m:r>
              <w:rPr>
                <w:rFonts w:ascii="Cambria Math" w:hAnsi="Cambria Math"/>
              </w:rPr>
              <m:t>RAY</m:t>
            </m:r>
          </m:e>
          <m:sub>
            <m:r>
              <w:rPr>
                <w:rFonts w:ascii="Cambria Math" w:hAnsi="Cambria Math"/>
              </w:rPr>
              <m:t>L</m:t>
            </m:r>
          </m:sub>
        </m:sSub>
        <m:r>
          <m:rPr>
            <m:sty m:val="p"/>
          </m:rPr>
          <w:rPr>
            <w:rFonts w:ascii="Cambria Math" w:hAnsi="Cambria Math"/>
          </w:rPr>
          <m:t>=</m:t>
        </m:r>
        <m:sSub>
          <m:sSubPr>
            <m:ctrlPr>
              <w:rPr>
                <w:rFonts w:ascii="Cambria Math" w:hAnsi="Cambria Math"/>
              </w:rPr>
            </m:ctrlPr>
          </m:sSubPr>
          <m:e>
            <m:r>
              <m:rPr>
                <m:scr m:val="script"/>
                <m:sty m:val="p"/>
              </m:rPr>
              <w:rPr>
                <w:rFonts w:ascii="Cambria Math" w:hAnsi="Cambria Math"/>
              </w:rPr>
              <m:t>F</m:t>
            </m:r>
          </m:e>
          <m:sub>
            <m:r>
              <w:rPr>
                <w:rFonts w:ascii="Cambria Math" w:hAnsi="Cambria Math"/>
              </w:rPr>
              <m:t>l</m:t>
            </m:r>
          </m:sub>
        </m:sSub>
        <m:d>
          <m:dPr>
            <m:ctrlPr>
              <w:rPr>
                <w:rFonts w:ascii="Cambria Math" w:hAnsi="Cambria Math"/>
              </w:rPr>
            </m:ctrlPr>
          </m:dPr>
          <m:e>
            <m:d>
              <m:dPr>
                <m:ctrlPr>
                  <w:rPr>
                    <w:rFonts w:ascii="Cambria Math" w:hAnsi="Cambria Math"/>
                  </w:rPr>
                </m:ctrlPr>
              </m:dPr>
              <m:e>
                <m:r>
                  <m:rPr>
                    <m:sty m:val="p"/>
                  </m:rPr>
                  <w:rPr>
                    <w:rFonts w:ascii="Cambria Math" w:hAnsi="Cambria Math"/>
                  </w:rPr>
                  <m:t>θ,ϕ</m:t>
                </m:r>
              </m:e>
            </m:d>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cl</m:t>
                </m:r>
              </m:sub>
            </m:sSub>
            <m:r>
              <w:rPr>
                <w:rFonts w:ascii="Cambria Math" w:hAnsi="Cambria Math"/>
              </w:rPr>
              <m:t>,</m:t>
            </m:r>
            <m:sSub>
              <m:sSubPr>
                <m:ctrlPr>
                  <w:rPr>
                    <w:rFonts w:ascii="Cambria Math" w:hAnsi="Cambria Math"/>
                    <w:i/>
                  </w:rPr>
                </m:ctrlPr>
              </m:sSubPr>
              <m:e>
                <m:r>
                  <w:rPr>
                    <w:rFonts w:ascii="Cambria Math" w:hAnsi="Cambria Math"/>
                  </w:rPr>
                  <m:t>loc</m:t>
                </m:r>
              </m:e>
              <m:sub>
                <m:r>
                  <w:rPr>
                    <w:rFonts w:ascii="Cambria Math" w:hAnsi="Cambria Math"/>
                  </w:rPr>
                  <m:t>gt</m:t>
                </m:r>
              </m:sub>
            </m:sSub>
          </m:e>
        </m:d>
      </m:oMath>
      <w:r w:rsidRPr="000650ED">
        <w:rPr>
          <w:rFonts w:eastAsia="SimSun"/>
        </w:rPr>
        <w:tab/>
        <w:t>(</w:t>
      </w:r>
      <w:r w:rsidR="00EE06A1" w:rsidRPr="000650ED">
        <w:t>3</w:t>
      </w:r>
      <w:r w:rsidRPr="000650ED">
        <w:rPr>
          <w:rFonts w:eastAsia="SimSun"/>
        </w:rPr>
        <w:t>)</w:t>
      </w:r>
    </w:p>
    <w:p w14:paraId="310351A3" w14:textId="77777777" w:rsidR="00AB6D8E" w:rsidRPr="000650ED" w:rsidRDefault="00AB6D8E" w:rsidP="00AB6D8E">
      <w:pPr>
        <w:textAlignment w:val="auto"/>
      </w:pPr>
      <w:r w:rsidRPr="000650ED">
        <w:t xml:space="preserve">Because of propagation effects described above, each ray of </w:t>
      </w:r>
      <m:oMath>
        <m:sSub>
          <m:sSubPr>
            <m:ctrlPr>
              <w:rPr>
                <w:rFonts w:ascii="Cambria Math" w:hAnsi="Cambria Math"/>
                <w:i/>
              </w:rPr>
            </m:ctrlPr>
          </m:sSubPr>
          <m:e>
            <m:r>
              <w:rPr>
                <w:rFonts w:ascii="Cambria Math" w:hAnsi="Cambria Math"/>
              </w:rPr>
              <m:t>RAY</m:t>
            </m:r>
          </m:e>
          <m:sub>
            <m:r>
              <w:rPr>
                <w:rFonts w:ascii="Cambria Math" w:hAnsi="Cambria Math"/>
              </w:rPr>
              <m:t>L</m:t>
            </m:r>
          </m:sub>
        </m:sSub>
      </m:oMath>
      <w:r w:rsidRPr="000650ED">
        <w:t xml:space="preserve"> generates one or more rays arriving at the receiver, that constitute the set </w:t>
      </w:r>
      <m:oMath>
        <m:sSub>
          <m:sSubPr>
            <m:ctrlPr>
              <w:rPr>
                <w:rFonts w:ascii="Cambria Math" w:hAnsi="Cambria Math"/>
                <w:i/>
              </w:rPr>
            </m:ctrlPr>
          </m:sSubPr>
          <m:e>
            <m:r>
              <w:rPr>
                <w:rFonts w:ascii="Cambria Math" w:hAnsi="Cambria Math"/>
              </w:rPr>
              <m:t>RAY</m:t>
            </m:r>
          </m:e>
          <m:sub>
            <m:r>
              <w:rPr>
                <w:rFonts w:ascii="Cambria Math" w:hAnsi="Cambria Math"/>
              </w:rPr>
              <m:t>R</m:t>
            </m:r>
          </m:sub>
        </m:sSub>
      </m:oMath>
      <w:r w:rsidRPr="000650ED">
        <w:t xml:space="preserve">. This set contains </w:t>
      </w:r>
      <m:oMath>
        <m:sSub>
          <m:sSubPr>
            <m:ctrlPr>
              <w:rPr>
                <w:rFonts w:ascii="Cambria Math" w:hAnsi="Cambria Math"/>
                <w:i/>
              </w:rPr>
            </m:ctrlPr>
          </m:sSubPr>
          <m:e>
            <m:r>
              <w:rPr>
                <w:rFonts w:ascii="Cambria Math" w:hAnsi="Cambria Math"/>
              </w:rPr>
              <m:t>ray</m:t>
            </m:r>
          </m:e>
          <m:sub>
            <m:r>
              <w:rPr>
                <w:rFonts w:ascii="Cambria Math" w:hAnsi="Cambria Math"/>
              </w:rPr>
              <m:t>1</m:t>
            </m:r>
          </m:sub>
        </m:sSub>
      </m:oMath>
      <w:r w:rsidRPr="000650ED">
        <w:t xml:space="preserve"> and eventually other rays. </w:t>
      </w:r>
    </w:p>
    <w:p w14:paraId="72D4F1DD" w14:textId="77777777" w:rsidR="003F2085" w:rsidRDefault="003F2085" w:rsidP="003F2085">
      <w:pPr>
        <w:pStyle w:val="Blanc"/>
        <w:rPr>
          <w:rFonts w:eastAsia="SimSun"/>
        </w:rPr>
      </w:pPr>
    </w:p>
    <w:p w14:paraId="675FB4CD" w14:textId="0A079525" w:rsidR="00AB6D8E" w:rsidRPr="000650ED" w:rsidRDefault="00AB6D8E" w:rsidP="00AB6D8E">
      <w:pPr>
        <w:pStyle w:val="Equation"/>
      </w:pPr>
      <w:r w:rsidRPr="000650ED">
        <w:rPr>
          <w:rFonts w:eastAsia="SimSun"/>
        </w:rPr>
        <w:tab/>
      </w:r>
      <w:r w:rsidRPr="000650ED">
        <w:rPr>
          <w:rFonts w:eastAsia="SimSun"/>
        </w:rPr>
        <w:tab/>
      </w:r>
      <m:oMath>
        <m:sSub>
          <m:sSubPr>
            <m:ctrlPr>
              <w:rPr>
                <w:rFonts w:ascii="Cambria Math" w:hAnsi="Cambria Math"/>
              </w:rPr>
            </m:ctrlPr>
          </m:sSubPr>
          <m:e>
            <m:r>
              <w:rPr>
                <w:rFonts w:ascii="Cambria Math" w:hAnsi="Cambria Math"/>
              </w:rPr>
              <m:t>RAY</m:t>
            </m:r>
          </m:e>
          <m:sub>
            <m:r>
              <w:rPr>
                <w:rFonts w:ascii="Cambria Math" w:hAnsi="Cambria Math"/>
              </w:rPr>
              <m:t>R</m:t>
            </m:r>
          </m:sub>
        </m:sSub>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ray</m:t>
                </m:r>
              </m:e>
              <m:sub>
                <m:r>
                  <w:rPr>
                    <w:rFonts w:ascii="Cambria Math" w:hAnsi="Cambria Math"/>
                  </w:rPr>
                  <m:t>R</m:t>
                </m:r>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ray</m:t>
                </m:r>
              </m:e>
              <m:sub>
                <m:r>
                  <w:rPr>
                    <w:rFonts w:ascii="Cambria Math" w:hAnsi="Cambria Math"/>
                  </w:rPr>
                  <m:t>R</m:t>
                </m:r>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ray</m:t>
                </m:r>
              </m:e>
              <m:sub>
                <m:r>
                  <w:rPr>
                    <w:rFonts w:ascii="Cambria Math" w:hAnsi="Cambria Math"/>
                  </w:rPr>
                  <m:t>R</m:t>
                </m:r>
                <m:sSub>
                  <m:sSubPr>
                    <m:ctrlPr>
                      <w:rPr>
                        <w:rFonts w:ascii="Cambria Math" w:hAnsi="Cambria Math"/>
                      </w:rPr>
                    </m:ctrlPr>
                  </m:sSubPr>
                  <m:e>
                    <m:r>
                      <w:rPr>
                        <w:rFonts w:ascii="Cambria Math" w:hAnsi="Cambria Math"/>
                      </w:rPr>
                      <m:t>N</m:t>
                    </m:r>
                  </m:e>
                  <m:sub>
                    <m:r>
                      <w:rPr>
                        <w:rFonts w:ascii="Cambria Math" w:hAnsi="Cambria Math"/>
                      </w:rPr>
                      <m:t>R</m:t>
                    </m:r>
                  </m:sub>
                </m:sSub>
              </m:sub>
            </m:sSub>
          </m:e>
        </m:d>
      </m:oMath>
      <w:r w:rsidRPr="000650ED">
        <w:rPr>
          <w:rFonts w:eastAsia="SimSun"/>
        </w:rPr>
        <w:tab/>
        <w:t>(</w:t>
      </w:r>
      <w:r w:rsidR="00EE06A1" w:rsidRPr="000650ED">
        <w:rPr>
          <w:rFonts w:eastAsia="SimSun"/>
        </w:rPr>
        <w:t>4</w:t>
      </w:r>
      <w:r w:rsidRPr="000650ED">
        <w:rPr>
          <w:rFonts w:eastAsia="SimSun"/>
        </w:rPr>
        <w:t>)</w:t>
      </w:r>
    </w:p>
    <w:p w14:paraId="7E2440B5" w14:textId="77777777" w:rsidR="003F2085" w:rsidRDefault="003F2085" w:rsidP="003F2085">
      <w:pPr>
        <w:pStyle w:val="Blanc"/>
        <w:rPr>
          <w:rFonts w:eastAsia="SimSun"/>
        </w:rPr>
      </w:pPr>
    </w:p>
    <w:p w14:paraId="5DA80D77" w14:textId="1319220B" w:rsidR="00AB6D8E" w:rsidRPr="000650ED" w:rsidRDefault="00AB6D8E" w:rsidP="00AB6D8E">
      <w:pPr>
        <w:textAlignment w:val="auto"/>
        <w:rPr>
          <w:rFonts w:ascii="Calibri" w:hAnsi="Calibri" w:cs="Calibri"/>
        </w:rPr>
      </w:pPr>
      <w:r w:rsidRPr="000650ED">
        <w:t xml:space="preserve">where </w:t>
      </w:r>
      <m:oMath>
        <m:sSub>
          <m:sSubPr>
            <m:ctrlPr>
              <w:rPr>
                <w:rFonts w:ascii="Cambria Math" w:hAnsi="Cambria Math"/>
                <w:i/>
              </w:rPr>
            </m:ctrlPr>
          </m:sSubPr>
          <m:e>
            <m:r>
              <w:rPr>
                <w:rFonts w:ascii="Cambria Math" w:hAnsi="Cambria Math"/>
              </w:rPr>
              <m:t>ray</m:t>
            </m:r>
          </m:e>
          <m:sub>
            <m:r>
              <w:rPr>
                <w:rFonts w:ascii="Cambria Math" w:hAnsi="Cambria Math"/>
              </w:rPr>
              <m:t>R1</m:t>
            </m:r>
          </m:sub>
        </m:sSub>
        <m:r>
          <w:rPr>
            <w:rFonts w:ascii="Cambria Math" w:hAnsi="Cambria Math"/>
          </w:rPr>
          <m:t>=</m:t>
        </m:r>
        <m:sSub>
          <m:sSubPr>
            <m:ctrlPr>
              <w:rPr>
                <w:rFonts w:ascii="Cambria Math" w:hAnsi="Cambria Math"/>
                <w:i/>
              </w:rPr>
            </m:ctrlPr>
          </m:sSubPr>
          <m:e>
            <m:r>
              <w:rPr>
                <w:rFonts w:ascii="Cambria Math" w:hAnsi="Cambria Math"/>
              </w:rPr>
              <m:t>ray</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ray</m:t>
            </m:r>
          </m:e>
          <m:sub>
            <m:r>
              <w:rPr>
                <w:rFonts w:ascii="Cambria Math" w:hAnsi="Cambria Math"/>
              </w:rPr>
              <m:t>D</m:t>
            </m:r>
          </m:sub>
        </m:sSub>
      </m:oMath>
      <w:r w:rsidRPr="000650ED">
        <w:t xml:space="preserve"> represents the ray propagating along the direct path and </w:t>
      </w:r>
      <m:oMath>
        <m:sSub>
          <m:sSubPr>
            <m:ctrlPr>
              <w:rPr>
                <w:rFonts w:ascii="Cambria Math" w:hAnsi="Cambria Math"/>
                <w:i/>
              </w:rPr>
            </m:ctrlPr>
          </m:sSubPr>
          <m:e>
            <m:r>
              <w:rPr>
                <w:rFonts w:ascii="Cambria Math" w:hAnsi="Cambria Math"/>
              </w:rPr>
              <m:t>N</m:t>
            </m:r>
          </m:e>
          <m:sub>
            <m:r>
              <w:rPr>
                <w:rFonts w:ascii="Cambria Math" w:hAnsi="Cambria Math"/>
              </w:rPr>
              <m:t>R</m:t>
            </m:r>
          </m:sub>
        </m:sSub>
      </m:oMath>
      <w:r w:rsidRPr="000650ED">
        <w:t xml:space="preserve"> is the total number of rays arriving at the receiver (see </w:t>
      </w:r>
      <w:r w:rsidR="00697BE5" w:rsidRPr="000650ED">
        <w:t>equation</w:t>
      </w:r>
      <w:r w:rsidRPr="000650ED">
        <w:t xml:space="preserve"> (</w:t>
      </w:r>
      <w:r w:rsidRPr="000650ED">
        <w:rPr>
          <w:rFonts w:eastAsia="SimSun"/>
        </w:rPr>
        <w:t>1</w:t>
      </w:r>
      <w:r w:rsidRPr="000650ED">
        <w:t>)).</w:t>
      </w:r>
      <w:r w:rsidRPr="000650ED">
        <w:rPr>
          <w:rFonts w:ascii="Calibri" w:hAnsi="Calibri" w:cs="Calibri"/>
        </w:rPr>
        <w:t xml:space="preserve"> </w:t>
      </w:r>
      <w:r w:rsidRPr="000650ED">
        <w:t>The other rays include also the case of rays generated by reflections of</w:t>
      </w:r>
      <w:r w:rsidRPr="000650ED">
        <w:rPr>
          <w:rFonts w:ascii="Calibri" w:hAnsi="Calibri" w:cs="Calibri"/>
        </w:rPr>
        <w:t xml:space="preserve"> </w:t>
      </w:r>
      <m:oMath>
        <m:sSub>
          <m:sSubPr>
            <m:ctrlPr>
              <w:rPr>
                <w:rFonts w:ascii="Cambria Math" w:hAnsi="Cambria Math"/>
                <w:i/>
              </w:rPr>
            </m:ctrlPr>
          </m:sSubPr>
          <m:e>
            <m:r>
              <w:rPr>
                <w:rFonts w:ascii="Cambria Math" w:hAnsi="Cambria Math"/>
              </w:rPr>
              <m:t>ray</m:t>
            </m:r>
          </m:e>
          <m:sub>
            <m:r>
              <w:rPr>
                <w:rFonts w:ascii="Cambria Math" w:hAnsi="Cambria Math"/>
              </w:rPr>
              <m:t>1</m:t>
            </m:r>
          </m:sub>
        </m:sSub>
      </m:oMath>
      <w:r w:rsidRPr="000650ED">
        <w:rPr>
          <w:rFonts w:ascii="Calibri" w:hAnsi="Calibri" w:cs="Calibri"/>
        </w:rPr>
        <w:t>.</w:t>
      </w:r>
      <w:r w:rsidRPr="003F2085">
        <w:rPr>
          <w:rStyle w:val="FootnoteReference"/>
        </w:rPr>
        <w:footnoteReference w:id="3"/>
      </w:r>
    </w:p>
    <w:p w14:paraId="131964C7" w14:textId="582B7305" w:rsidR="00AB6D8E" w:rsidRPr="000650ED" w:rsidRDefault="00AB6D8E" w:rsidP="00AB6D8E">
      <w:pPr>
        <w:textAlignment w:val="auto"/>
        <w:rPr>
          <w:rFonts w:ascii="Calibri" w:hAnsi="Calibri" w:cs="Calibri"/>
        </w:rPr>
      </w:pPr>
      <w:r w:rsidRPr="000650ED">
        <w:t>The mapping between the rays leaving the transmitter and the rays propagating to the receiver at frequency</w:t>
      </w:r>
      <w:r w:rsidRPr="000650ED">
        <w:rPr>
          <w:rFonts w:ascii="Cambria Math" w:hAnsi="Cambria Math"/>
          <w:i/>
        </w:rPr>
        <w:t xml:space="preserve"> </w:t>
      </w:r>
      <m:oMath>
        <m:r>
          <w:rPr>
            <w:rFonts w:ascii="Cambria Math" w:hAnsi="Cambria Math"/>
          </w:rPr>
          <m:t>f</m:t>
        </m:r>
      </m:oMath>
      <w:r w:rsidRPr="000650ED">
        <w:t xml:space="preserve"> can be described in general using a functional operator</w:t>
      </w:r>
      <w:r w:rsidRPr="000650ED">
        <w:rPr>
          <w:rFonts w:ascii="Calibri" w:hAnsi="Calibri" w:cs="Calibri"/>
        </w:rPr>
        <w:t xml:space="preserve"> </w:t>
      </w:r>
      <m:oMath>
        <m:sSub>
          <m:sSubPr>
            <m:ctrlPr>
              <w:rPr>
                <w:rFonts w:ascii="Cambria Math" w:hAnsi="Cambria Math"/>
              </w:rPr>
            </m:ctrlPr>
          </m:sSubPr>
          <m:e>
            <m:r>
              <m:rPr>
                <m:scr m:val="script"/>
                <m:sty m:val="p"/>
              </m:rPr>
              <w:rPr>
                <w:rFonts w:ascii="Cambria Math" w:hAnsi="Cambria Math"/>
              </w:rPr>
              <m:t>F</m:t>
            </m:r>
          </m:e>
          <m:sub>
            <m:r>
              <w:rPr>
                <w:rFonts w:ascii="Cambria Math" w:hAnsi="Cambria Math"/>
              </w:rPr>
              <m:t>r</m:t>
            </m:r>
          </m:sub>
        </m:sSub>
      </m:oMath>
      <w:r w:rsidRPr="000650ED">
        <w:rPr>
          <w:rFonts w:ascii="Calibri" w:hAnsi="Calibri" w:cs="Calibri"/>
        </w:rPr>
        <w:t>:</w:t>
      </w:r>
    </w:p>
    <w:p w14:paraId="16051845" w14:textId="77777777" w:rsidR="003F2085" w:rsidRDefault="003F2085" w:rsidP="003F2085">
      <w:pPr>
        <w:pStyle w:val="Blanc"/>
        <w:rPr>
          <w:rFonts w:eastAsia="SimSun"/>
        </w:rPr>
      </w:pPr>
    </w:p>
    <w:p w14:paraId="503BD1E7" w14:textId="6C04D48B" w:rsidR="00AB6D8E" w:rsidRPr="000650ED" w:rsidRDefault="00AB6D8E" w:rsidP="00EE06A1">
      <w:pPr>
        <w:pStyle w:val="Equation"/>
      </w:pPr>
      <w:r w:rsidRPr="000650ED">
        <w:rPr>
          <w:rFonts w:eastAsia="SimSun"/>
        </w:rPr>
        <w:tab/>
      </w:r>
      <w:r w:rsidRPr="000650ED">
        <w:rPr>
          <w:rFonts w:eastAsia="SimSun"/>
        </w:rPr>
        <w:tab/>
      </w:r>
      <m:oMath>
        <m:sSub>
          <m:sSubPr>
            <m:ctrlPr>
              <w:rPr>
                <w:rFonts w:ascii="Cambria Math" w:hAnsi="Cambria Math"/>
                <w:i/>
              </w:rPr>
            </m:ctrlPr>
          </m:sSubPr>
          <m:e>
            <m:r>
              <w:rPr>
                <w:rFonts w:ascii="Cambria Math" w:hAnsi="Cambria Math"/>
              </w:rPr>
              <m:t>RAY</m:t>
            </m:r>
          </m:e>
          <m:sub>
            <m:r>
              <w:rPr>
                <w:rFonts w:ascii="Cambria Math" w:hAnsi="Cambria Math"/>
              </w:rPr>
              <m:t>R</m:t>
            </m:r>
          </m:sub>
        </m:sSub>
        <m:r>
          <m:rPr>
            <m:sty m:val="p"/>
          </m:rPr>
          <w:rPr>
            <w:rFonts w:ascii="Cambria Math" w:hAnsi="Cambria Math"/>
          </w:rPr>
          <m:t>=</m:t>
        </m:r>
        <m:sSub>
          <m:sSubPr>
            <m:ctrlPr>
              <w:rPr>
                <w:rFonts w:ascii="Cambria Math" w:hAnsi="Cambria Math"/>
              </w:rPr>
            </m:ctrlPr>
          </m:sSubPr>
          <m:e>
            <m:r>
              <m:rPr>
                <m:scr m:val="script"/>
                <m:sty m:val="p"/>
              </m:rPr>
              <w:rPr>
                <w:rFonts w:ascii="Cambria Math" w:hAnsi="Cambria Math"/>
              </w:rPr>
              <m:t>F</m:t>
            </m:r>
          </m:e>
          <m:sub>
            <m:r>
              <w:rPr>
                <w:rFonts w:ascii="Cambria Math" w:hAnsi="Cambria Math"/>
              </w:rPr>
              <m:t>r</m:t>
            </m:r>
          </m:sub>
        </m:sSub>
        <m:d>
          <m:dPr>
            <m:ctrlPr>
              <w:rPr>
                <w:rFonts w:ascii="Cambria Math" w:hAnsi="Cambria Math"/>
              </w:rPr>
            </m:ctrlPr>
          </m:dPr>
          <m:e>
            <m:sSub>
              <m:sSubPr>
                <m:ctrlPr>
                  <w:rPr>
                    <w:rFonts w:ascii="Cambria Math" w:hAnsi="Cambria Math"/>
                    <w:i/>
                  </w:rPr>
                </m:ctrlPr>
              </m:sSubPr>
              <m:e>
                <m:r>
                  <w:rPr>
                    <w:rFonts w:ascii="Cambria Math" w:hAnsi="Cambria Math"/>
                  </w:rPr>
                  <m:t>RAY</m:t>
                </m:r>
              </m:e>
              <m:sub>
                <m:r>
                  <w:rPr>
                    <w:rFonts w:ascii="Cambria Math" w:hAnsi="Cambria Math"/>
                  </w:rPr>
                  <m:t>L</m:t>
                </m:r>
              </m:sub>
            </m:sSub>
            <m:r>
              <w:rPr>
                <w:rFonts w:ascii="Cambria Math" w:hAnsi="Cambria Math"/>
              </w:rPr>
              <m:t>,f</m:t>
            </m:r>
          </m:e>
        </m:d>
      </m:oMath>
      <w:r w:rsidRPr="000650ED">
        <w:rPr>
          <w:rFonts w:eastAsia="SimSun"/>
        </w:rPr>
        <w:tab/>
        <w:t>(</w:t>
      </w:r>
      <w:r w:rsidR="00EE06A1" w:rsidRPr="000650ED">
        <w:t>5</w:t>
      </w:r>
      <w:r w:rsidRPr="000650ED">
        <w:rPr>
          <w:rFonts w:eastAsia="SimSun"/>
        </w:rPr>
        <w:t>)</w:t>
      </w:r>
    </w:p>
    <w:p w14:paraId="57BAE8AA" w14:textId="77777777" w:rsidR="003F2085" w:rsidRDefault="003F2085" w:rsidP="003F2085">
      <w:pPr>
        <w:pStyle w:val="Blanc"/>
        <w:rPr>
          <w:rFonts w:eastAsia="SimSun"/>
        </w:rPr>
      </w:pPr>
    </w:p>
    <w:p w14:paraId="21F059D2" w14:textId="77777777" w:rsidR="00AB6D8E" w:rsidRPr="000650ED" w:rsidRDefault="00AB6D8E" w:rsidP="00AB6D8E">
      <w:pPr>
        <w:textAlignment w:val="auto"/>
      </w:pPr>
      <w:r w:rsidRPr="000650ED">
        <w:t xml:space="preserve">For example, if only the direct ray, </w:t>
      </w:r>
      <m:oMath>
        <m:sSub>
          <m:sSubPr>
            <m:ctrlPr>
              <w:rPr>
                <w:rFonts w:ascii="Cambria Math" w:hAnsi="Cambria Math"/>
                <w:i/>
              </w:rPr>
            </m:ctrlPr>
          </m:sSubPr>
          <m:e>
            <m:r>
              <w:rPr>
                <w:rFonts w:ascii="Cambria Math" w:hAnsi="Cambria Math"/>
              </w:rPr>
              <m:t>ray</m:t>
            </m:r>
          </m:e>
          <m:sub>
            <m:r>
              <w:rPr>
                <w:rFonts w:ascii="Cambria Math" w:hAnsi="Cambria Math"/>
              </w:rPr>
              <m:t>1</m:t>
            </m:r>
          </m:sub>
        </m:sSub>
      </m:oMath>
      <w:r w:rsidRPr="000650ED">
        <w:t xml:space="preserve">, and its reflection </w:t>
      </w:r>
      <m:oMath>
        <m:sSub>
          <m:sSubPr>
            <m:ctrlPr>
              <w:rPr>
                <w:rFonts w:ascii="Cambria Math" w:hAnsi="Cambria Math"/>
                <w:i/>
              </w:rPr>
            </m:ctrlPr>
          </m:sSubPr>
          <m:e>
            <m:r>
              <w:rPr>
                <w:rFonts w:ascii="Cambria Math" w:hAnsi="Cambria Math"/>
              </w:rPr>
              <m:t>ray</m:t>
            </m:r>
          </m:e>
          <m:sub>
            <m:r>
              <w:rPr>
                <w:rFonts w:ascii="Cambria Math" w:hAnsi="Cambria Math"/>
              </w:rPr>
              <m:t>refl</m:t>
            </m:r>
          </m:sub>
        </m:sSub>
        <m:r>
          <w:rPr>
            <w:rFonts w:ascii="Cambria Math" w:hAnsi="Cambria Math"/>
          </w:rPr>
          <m:t xml:space="preserve"> </m:t>
        </m:r>
      </m:oMath>
      <w:r w:rsidRPr="000650ED">
        <w:t xml:space="preserve">are considered, then </w:t>
      </w:r>
      <m:oMath>
        <m:sSub>
          <m:sSubPr>
            <m:ctrlPr>
              <w:rPr>
                <w:rFonts w:ascii="Cambria Math" w:hAnsi="Cambria Math"/>
                <w:i/>
              </w:rPr>
            </m:ctrlPr>
          </m:sSubPr>
          <m:e>
            <m:r>
              <w:rPr>
                <w:rFonts w:ascii="Cambria Math" w:hAnsi="Cambria Math"/>
              </w:rPr>
              <m:t>RAY</m:t>
            </m:r>
          </m:e>
          <m:sub>
            <m:r>
              <w:rPr>
                <w:rFonts w:ascii="Cambria Math" w:hAnsi="Cambria Math"/>
              </w:rPr>
              <m:t>L</m:t>
            </m:r>
          </m:sub>
        </m:sSub>
        <m:r>
          <w:rPr>
            <w:rFonts w:ascii="Cambria Math" w:hAnsi="Cambria Math"/>
          </w:rPr>
          <m:t>=</m:t>
        </m:r>
        <m:d>
          <m:dPr>
            <m:begChr m:val="{"/>
            <m:endChr m:val="}"/>
            <m:ctrlPr>
              <w:rPr>
                <w:rFonts w:ascii="Cambria Math" w:hAnsi="Cambria Math"/>
              </w:rPr>
            </m:ctrlPr>
          </m:dPr>
          <m:e>
            <m:sSub>
              <m:sSubPr>
                <m:ctrlPr>
                  <w:rPr>
                    <w:rFonts w:ascii="Cambria Math" w:hAnsi="Cambria Math"/>
                    <w:i/>
                  </w:rPr>
                </m:ctrlPr>
              </m:sSubPr>
              <m:e>
                <m:r>
                  <w:rPr>
                    <w:rFonts w:ascii="Cambria Math" w:hAnsi="Cambria Math"/>
                  </w:rPr>
                  <m:t>ray</m:t>
                </m:r>
              </m:e>
              <m:sub>
                <m:r>
                  <w:rPr>
                    <w:rFonts w:ascii="Cambria Math" w:hAnsi="Cambria Math"/>
                  </w:rPr>
                  <m:t>1</m:t>
                </m:r>
              </m:sub>
            </m:sSub>
          </m:e>
        </m:d>
      </m:oMath>
      <w:r w:rsidRPr="000650ED">
        <w:t xml:space="preserve"> and </w:t>
      </w:r>
      <m:oMath>
        <m:sSub>
          <m:sSubPr>
            <m:ctrlPr>
              <w:rPr>
                <w:rFonts w:ascii="Cambria Math" w:hAnsi="Cambria Math"/>
                <w:i/>
              </w:rPr>
            </m:ctrlPr>
          </m:sSubPr>
          <m:e>
            <m:r>
              <w:rPr>
                <w:rFonts w:ascii="Cambria Math" w:hAnsi="Cambria Math"/>
              </w:rPr>
              <m:t>RAY</m:t>
            </m:r>
          </m:e>
          <m:sub>
            <m:r>
              <w:rPr>
                <w:rFonts w:ascii="Cambria Math" w:hAnsi="Cambria Math"/>
              </w:rPr>
              <m:t>r</m:t>
            </m:r>
          </m:sub>
        </m:sSub>
        <m:r>
          <w:rPr>
            <w:rFonts w:ascii="Cambria Math" w:hAnsi="Cambria Math"/>
          </w:rPr>
          <m:t>=</m:t>
        </m:r>
        <m:d>
          <m:dPr>
            <m:begChr m:val="{"/>
            <m:endChr m:val="}"/>
            <m:ctrlPr>
              <w:rPr>
                <w:rFonts w:ascii="Cambria Math" w:hAnsi="Cambria Math"/>
              </w:rPr>
            </m:ctrlPr>
          </m:dPr>
          <m:e>
            <m:sSub>
              <m:sSubPr>
                <m:ctrlPr>
                  <w:rPr>
                    <w:rFonts w:ascii="Cambria Math" w:hAnsi="Cambria Math"/>
                    <w:i/>
                  </w:rPr>
                </m:ctrlPr>
              </m:sSubPr>
              <m:e>
                <m:r>
                  <w:rPr>
                    <w:rFonts w:ascii="Cambria Math" w:hAnsi="Cambria Math"/>
                  </w:rPr>
                  <m:t>ray</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ray</m:t>
                </m:r>
              </m:e>
              <m:sub>
                <m:r>
                  <w:rPr>
                    <w:rFonts w:ascii="Cambria Math" w:hAnsi="Cambria Math"/>
                  </w:rPr>
                  <m:t>refl</m:t>
                </m:r>
              </m:sub>
            </m:sSub>
          </m:e>
        </m:d>
      </m:oMath>
      <w:r w:rsidRPr="000650ED">
        <w:t>. This definition could be extended to include also all the rays leaving the receiver which do not propagate to the receiver by mapping these set to an empty set.</w:t>
      </w:r>
    </w:p>
    <w:p w14:paraId="1CB28B08" w14:textId="46943D62" w:rsidR="00AB6D8E" w:rsidRPr="000650ED" w:rsidRDefault="00AB6D8E" w:rsidP="00AB6D8E">
      <w:pPr>
        <w:textAlignment w:val="auto"/>
      </w:pPr>
      <w:r w:rsidRPr="000650ED">
        <w:t xml:space="preserve">The clutter propagation effects determine a variation of power of the EM wave arriving at the space station, </w:t>
      </w:r>
      <m:oMath>
        <m:sSub>
          <m:sSubPr>
            <m:ctrlPr>
              <w:rPr>
                <w:rFonts w:ascii="Cambria Math" w:eastAsia="SimSun" w:hAnsi="Cambria Math"/>
                <w:i/>
              </w:rPr>
            </m:ctrlPr>
          </m:sSubPr>
          <m:e>
            <m:r>
              <w:rPr>
                <w:rFonts w:ascii="Cambria Math" w:eastAsia="SimSun" w:hAnsi="Cambria Math"/>
              </w:rPr>
              <m:t>P</m:t>
            </m:r>
          </m:e>
          <m:sub>
            <m:r>
              <w:rPr>
                <w:rFonts w:ascii="Cambria Math" w:eastAsia="SimSun" w:hAnsi="Cambria Math"/>
              </w:rPr>
              <m:t>rcl</m:t>
            </m:r>
          </m:sub>
        </m:sSub>
      </m:oMath>
      <w:r w:rsidRPr="000650ED">
        <w:t xml:space="preserve">, with respect to the power received in absence of clutter, </w:t>
      </w:r>
      <m:oMath>
        <m:sSub>
          <m:sSubPr>
            <m:ctrlPr>
              <w:rPr>
                <w:rFonts w:ascii="Cambria Math" w:eastAsia="SimSun" w:hAnsi="Cambria Math"/>
                <w:i/>
              </w:rPr>
            </m:ctrlPr>
          </m:sSubPr>
          <m:e>
            <m:r>
              <w:rPr>
                <w:rFonts w:ascii="Cambria Math" w:eastAsia="SimSun" w:hAnsi="Cambria Math"/>
              </w:rPr>
              <m:t>P</m:t>
            </m:r>
          </m:e>
          <m:sub>
            <m:r>
              <w:rPr>
                <w:rFonts w:ascii="Cambria Math" w:eastAsia="SimSun" w:hAnsi="Cambria Math"/>
              </w:rPr>
              <m:t>rncl</m:t>
            </m:r>
          </m:sub>
        </m:sSub>
      </m:oMath>
      <w:r w:rsidRPr="000650ED">
        <w:t>.</w:t>
      </w:r>
    </w:p>
    <w:p w14:paraId="60B64ADB" w14:textId="77777777" w:rsidR="003F2085" w:rsidRDefault="003F2085" w:rsidP="003F2085">
      <w:pPr>
        <w:pStyle w:val="Blanc"/>
        <w:rPr>
          <w:rFonts w:eastAsia="SimSun"/>
        </w:rPr>
      </w:pPr>
    </w:p>
    <w:p w14:paraId="088C7F29" w14:textId="758EE2A8" w:rsidR="00AB6D8E" w:rsidRPr="000650ED" w:rsidRDefault="00AB6D8E" w:rsidP="00EF5CB2">
      <w:pPr>
        <w:pStyle w:val="Equation"/>
      </w:pPr>
      <w:r w:rsidRPr="000650ED">
        <w:rPr>
          <w:rFonts w:eastAsia="SimSun"/>
        </w:rPr>
        <w:tab/>
      </w:r>
      <w:r w:rsidRPr="000650ED">
        <w:rPr>
          <w:rFonts w:eastAsia="SimSun"/>
        </w:rPr>
        <w:tab/>
      </w:r>
      <m:oMath>
        <m:sSub>
          <m:sSubPr>
            <m:ctrlPr>
              <w:rPr>
                <w:rFonts w:ascii="Cambria Math" w:eastAsia="SimSun" w:hAnsi="Cambria Math"/>
                <w:i/>
              </w:rPr>
            </m:ctrlPr>
          </m:sSubPr>
          <m:e>
            <m:r>
              <w:rPr>
                <w:rFonts w:ascii="Cambria Math" w:eastAsia="SimSun" w:hAnsi="Cambria Math"/>
              </w:rPr>
              <m:t>P</m:t>
            </m:r>
          </m:e>
          <m:sub>
            <m:r>
              <w:rPr>
                <w:rFonts w:ascii="Cambria Math" w:eastAsia="SimSun" w:hAnsi="Cambria Math"/>
              </w:rPr>
              <m:t>rcl</m:t>
            </m:r>
          </m:sub>
        </m:sSub>
        <m:r>
          <w:rPr>
            <w:rFonts w:ascii="Cambria Math" w:eastAsia="SimSun" w:hAnsi="Cambria Math"/>
          </w:rPr>
          <m:t xml:space="preserve">= </m:t>
        </m:r>
        <m:sSub>
          <m:sSubPr>
            <m:ctrlPr>
              <w:rPr>
                <w:rFonts w:ascii="Cambria Math" w:eastAsia="SimSun" w:hAnsi="Cambria Math"/>
                <w:i/>
              </w:rPr>
            </m:ctrlPr>
          </m:sSubPr>
          <m:e>
            <m:r>
              <w:rPr>
                <w:rFonts w:ascii="Cambria Math" w:eastAsia="SimSun" w:hAnsi="Cambria Math"/>
              </w:rPr>
              <m:t>P</m:t>
            </m:r>
          </m:e>
          <m:sub>
            <m:r>
              <w:rPr>
                <w:rFonts w:ascii="Cambria Math" w:eastAsia="SimSun" w:hAnsi="Cambria Math"/>
              </w:rPr>
              <m:t>rncl</m:t>
            </m:r>
          </m:sub>
        </m:sSub>
        <m:r>
          <w:rPr>
            <w:rFonts w:ascii="Cambria Math" w:eastAsia="SimSun" w:hAnsi="Cambria Math"/>
          </w:rPr>
          <m:t>/</m:t>
        </m:r>
        <m:sSub>
          <m:sSubPr>
            <m:ctrlPr>
              <w:rPr>
                <w:rFonts w:ascii="Cambria Math" w:hAnsi="Cambria Math"/>
              </w:rPr>
            </m:ctrlPr>
          </m:sSubPr>
          <m:e>
            <m:r>
              <w:rPr>
                <w:rFonts w:ascii="Cambria Math" w:hAnsi="Cambria Math"/>
              </w:rPr>
              <m:t>l</m:t>
            </m:r>
          </m:e>
          <m:sub>
            <m:r>
              <w:rPr>
                <w:rFonts w:ascii="Cambria Math" w:hAnsi="Cambria Math"/>
              </w:rPr>
              <m:t>cl</m:t>
            </m:r>
          </m:sub>
        </m:sSub>
        <m:d>
          <m:dPr>
            <m:ctrlPr>
              <w:rPr>
                <w:rFonts w:ascii="Cambria Math" w:hAnsi="Cambria Math"/>
              </w:rPr>
            </m:ctrlPr>
          </m:dPr>
          <m:e>
            <m:r>
              <m:rPr>
                <m:sty m:val="p"/>
              </m:rPr>
              <w:rPr>
                <w:rFonts w:ascii="Cambria Math" w:hAnsi="Cambria Math"/>
              </w:rPr>
              <m:t>θ,ϕ</m:t>
            </m:r>
            <m:r>
              <w:rPr>
                <w:rFonts w:ascii="Cambria Math" w:hAnsi="Cambria Math"/>
              </w:rPr>
              <m:t>,f</m:t>
            </m:r>
          </m:e>
        </m:d>
      </m:oMath>
      <w:r w:rsidRPr="000650ED">
        <w:rPr>
          <w:rFonts w:eastAsia="SimSun"/>
        </w:rPr>
        <w:t xml:space="preserve">                       W</w:t>
      </w:r>
      <w:r w:rsidRPr="000650ED">
        <w:rPr>
          <w:rFonts w:eastAsia="SimSun"/>
        </w:rPr>
        <w:tab/>
        <w:t>(</w:t>
      </w:r>
      <w:r w:rsidR="00EA1EE6" w:rsidRPr="000650ED">
        <w:rPr>
          <w:rFonts w:eastAsia="SimSun"/>
        </w:rPr>
        <w:t>6</w:t>
      </w:r>
      <w:r w:rsidRPr="000650ED">
        <w:rPr>
          <w:rFonts w:eastAsia="SimSun"/>
        </w:rPr>
        <w:t>)</w:t>
      </w:r>
    </w:p>
    <w:p w14:paraId="10F705CA" w14:textId="573A93E6" w:rsidR="00AB6D8E" w:rsidRPr="000650ED" w:rsidRDefault="00D214A4" w:rsidP="00AB6D8E">
      <w:pPr>
        <w:textAlignment w:val="auto"/>
      </w:pPr>
      <m:oMath>
        <m:sSub>
          <m:sSubPr>
            <m:ctrlPr>
              <w:rPr>
                <w:rFonts w:ascii="Cambria Math" w:hAnsi="Cambria Math"/>
              </w:rPr>
            </m:ctrlPr>
          </m:sSubPr>
          <m:e>
            <m:r>
              <w:rPr>
                <w:rFonts w:ascii="Cambria Math" w:hAnsi="Cambria Math"/>
              </w:rPr>
              <m:t>l</m:t>
            </m:r>
          </m:e>
          <m:sub>
            <m:r>
              <w:rPr>
                <w:rFonts w:ascii="Cambria Math" w:hAnsi="Cambria Math"/>
              </w:rPr>
              <m:t>cl</m:t>
            </m:r>
          </m:sub>
        </m:sSub>
        <m:d>
          <m:dPr>
            <m:ctrlPr>
              <w:rPr>
                <w:rFonts w:ascii="Cambria Math" w:hAnsi="Cambria Math"/>
              </w:rPr>
            </m:ctrlPr>
          </m:dPr>
          <m:e>
            <m:r>
              <m:rPr>
                <m:sty m:val="p"/>
              </m:rPr>
              <w:rPr>
                <w:rFonts w:ascii="Cambria Math" w:hAnsi="Cambria Math"/>
              </w:rPr>
              <m:t>θ,ϕ</m:t>
            </m:r>
            <m:r>
              <w:rPr>
                <w:rFonts w:ascii="Cambria Math" w:hAnsi="Cambria Math"/>
              </w:rPr>
              <m:t>,f</m:t>
            </m:r>
          </m:e>
        </m:d>
      </m:oMath>
      <w:r w:rsidR="00AB6D8E" w:rsidRPr="000650ED">
        <w:t>, is the clutter loss</w:t>
      </w:r>
      <w:r w:rsidR="00AB6D8E" w:rsidRPr="000650ED">
        <w:rPr>
          <w:position w:val="6"/>
          <w:sz w:val="18"/>
        </w:rPr>
        <w:footnoteReference w:id="4"/>
      </w:r>
      <w:r w:rsidR="00AB6D8E" w:rsidRPr="000650ED">
        <w:t xml:space="preserve"> in natural units with </w:t>
      </w:r>
      <m:oMath>
        <m:sSub>
          <m:sSubPr>
            <m:ctrlPr>
              <w:rPr>
                <w:rFonts w:ascii="Cambria Math" w:hAnsi="Cambria Math"/>
                <w:i/>
              </w:rPr>
            </m:ctrlPr>
          </m:sSubPr>
          <m:e>
            <m:r>
              <w:rPr>
                <w:rFonts w:ascii="Cambria Math" w:hAnsi="Cambria Math"/>
              </w:rPr>
              <m:t>L</m:t>
            </m:r>
          </m:e>
          <m:sub>
            <m:r>
              <w:rPr>
                <w:rFonts w:ascii="Cambria Math" w:hAnsi="Cambria Math"/>
              </w:rPr>
              <m:t>cl</m:t>
            </m:r>
          </m:sub>
        </m:sSub>
        <m:d>
          <m:dPr>
            <m:ctrlPr>
              <w:rPr>
                <w:rFonts w:ascii="Cambria Math" w:hAnsi="Cambria Math"/>
              </w:rPr>
            </m:ctrlPr>
          </m:dPr>
          <m:e>
            <m:r>
              <m:rPr>
                <m:sty m:val="p"/>
              </m:rPr>
              <w:rPr>
                <w:rFonts w:ascii="Cambria Math" w:hAnsi="Cambria Math"/>
              </w:rPr>
              <m:t>θ,ϕ</m:t>
            </m:r>
            <m:r>
              <w:rPr>
                <w:rFonts w:ascii="Cambria Math" w:hAnsi="Cambria Math"/>
              </w:rPr>
              <m:t>,f</m:t>
            </m:r>
          </m:e>
        </m:d>
        <m: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10</m:t>
                </m:r>
              </m:sub>
            </m:sSub>
            <m:ctrlPr>
              <w:rPr>
                <w:rFonts w:ascii="Cambria Math" w:hAnsi="Cambria Math"/>
                <w:i/>
              </w:rPr>
            </m:ctrlPr>
          </m:fName>
          <m:e>
            <m:d>
              <m:dPr>
                <m:ctrlPr>
                  <w:rPr>
                    <w:rFonts w:ascii="Cambria Math" w:hAnsi="Cambria Math"/>
                    <w:i/>
                  </w:rPr>
                </m:ctrlPr>
              </m:dPr>
              <m:e>
                <m:sSub>
                  <m:sSubPr>
                    <m:ctrlPr>
                      <w:rPr>
                        <w:rFonts w:ascii="Cambria Math" w:hAnsi="Cambria Math"/>
                      </w:rPr>
                    </m:ctrlPr>
                  </m:sSubPr>
                  <m:e>
                    <m:r>
                      <w:rPr>
                        <w:rFonts w:ascii="Cambria Math" w:hAnsi="Cambria Math"/>
                      </w:rPr>
                      <m:t>l</m:t>
                    </m:r>
                  </m:e>
                  <m:sub>
                    <m:r>
                      <w:rPr>
                        <w:rFonts w:ascii="Cambria Math" w:hAnsi="Cambria Math"/>
                      </w:rPr>
                      <m:t>cl</m:t>
                    </m:r>
                  </m:sub>
                </m:sSub>
                <m:d>
                  <m:dPr>
                    <m:ctrlPr>
                      <w:rPr>
                        <w:rFonts w:ascii="Cambria Math" w:hAnsi="Cambria Math"/>
                      </w:rPr>
                    </m:ctrlPr>
                  </m:dPr>
                  <m:e>
                    <m:r>
                      <m:rPr>
                        <m:sty m:val="p"/>
                      </m:rPr>
                      <w:rPr>
                        <w:rFonts w:ascii="Cambria Math" w:hAnsi="Cambria Math"/>
                      </w:rPr>
                      <m:t>θ,ϕ</m:t>
                    </m:r>
                    <m:r>
                      <w:rPr>
                        <w:rFonts w:ascii="Cambria Math" w:hAnsi="Cambria Math"/>
                      </w:rPr>
                      <m:t>,f</m:t>
                    </m:r>
                  </m:e>
                </m:d>
              </m:e>
            </m:d>
            <m:ctrlPr>
              <w:rPr>
                <w:rFonts w:ascii="Cambria Math" w:hAnsi="Cambria Math"/>
                <w:i/>
              </w:rPr>
            </m:ctrlPr>
          </m:e>
        </m:func>
      </m:oMath>
      <w:r w:rsidR="00AB6D8E" w:rsidRPr="000650ED">
        <w:t xml:space="preserve"> dB.</w:t>
      </w:r>
    </w:p>
    <w:p w14:paraId="6FA5CB34" w14:textId="77777777" w:rsidR="00AB6D8E" w:rsidRPr="000650ED" w:rsidRDefault="00AB6D8E" w:rsidP="00AB6D8E">
      <w:pPr>
        <w:textAlignment w:val="auto"/>
        <w:rPr>
          <w:rFonts w:eastAsia="SimSun"/>
        </w:rPr>
      </w:pPr>
      <w:r w:rsidRPr="000650ED">
        <w:t xml:space="preserve">Clutter loss </w:t>
      </w:r>
      <m:oMath>
        <m:sSub>
          <m:sSubPr>
            <m:ctrlPr>
              <w:rPr>
                <w:rFonts w:ascii="Cambria Math" w:hAnsi="Cambria Math"/>
              </w:rPr>
            </m:ctrlPr>
          </m:sSubPr>
          <m:e>
            <m:r>
              <w:rPr>
                <w:rFonts w:ascii="Cambria Math" w:hAnsi="Cambria Math"/>
              </w:rPr>
              <m:t>l</m:t>
            </m:r>
          </m:e>
          <m:sub>
            <m:r>
              <w:rPr>
                <w:rFonts w:ascii="Cambria Math" w:hAnsi="Cambria Math"/>
              </w:rPr>
              <m:t>cl</m:t>
            </m:r>
          </m:sub>
        </m:sSub>
      </m:oMath>
      <w:r w:rsidRPr="000650ED">
        <w:t xml:space="preserve"> can be described in general as the result of the application of a functional </w:t>
      </w:r>
      <m:oMath>
        <m:sSub>
          <m:sSubPr>
            <m:ctrlPr>
              <w:rPr>
                <w:rFonts w:ascii="Cambria Math" w:hAnsi="Cambria Math"/>
              </w:rPr>
            </m:ctrlPr>
          </m:sSubPr>
          <m:e>
            <m:r>
              <m:rPr>
                <m:scr m:val="script"/>
                <m:sty m:val="p"/>
              </m:rPr>
              <w:rPr>
                <w:rFonts w:ascii="Cambria Math" w:hAnsi="Cambria Math"/>
              </w:rPr>
              <m:t>F</m:t>
            </m:r>
          </m:e>
          <m:sub>
            <m:r>
              <w:rPr>
                <w:rFonts w:ascii="Cambria Math" w:hAnsi="Cambria Math"/>
              </w:rPr>
              <m:t>cl</m:t>
            </m:r>
          </m:sub>
        </m:sSub>
      </m:oMath>
      <w:r w:rsidRPr="000650ED">
        <w:rPr>
          <w:rFonts w:eastAsia="SimSun"/>
        </w:rPr>
        <w:t xml:space="preserve"> </w:t>
      </w:r>
      <w:r w:rsidRPr="000650ED">
        <w:t xml:space="preserve">on the set of rays arriving at the receiver </w:t>
      </w:r>
      <m:oMath>
        <m:d>
          <m:dPr>
            <m:begChr m:val="{"/>
            <m:endChr m:val="}"/>
            <m:ctrlPr>
              <w:rPr>
                <w:rFonts w:ascii="Cambria Math" w:hAnsi="Cambria Math"/>
              </w:rPr>
            </m:ctrlPr>
          </m:dPr>
          <m:e>
            <m:sSub>
              <m:sSubPr>
                <m:ctrlPr>
                  <w:rPr>
                    <w:rFonts w:ascii="Cambria Math" w:hAnsi="Cambria Math"/>
                    <w:i/>
                  </w:rPr>
                </m:ctrlPr>
              </m:sSubPr>
              <m:e>
                <m:r>
                  <w:rPr>
                    <w:rFonts w:ascii="Cambria Math" w:hAnsi="Cambria Math"/>
                  </w:rPr>
                  <m:t>RAY</m:t>
                </m:r>
              </m:e>
              <m:sub>
                <m:r>
                  <w:rPr>
                    <w:rFonts w:ascii="Cambria Math" w:hAnsi="Cambria Math"/>
                  </w:rPr>
                  <m:t>r</m:t>
                </m:r>
              </m:sub>
            </m:sSub>
          </m:e>
        </m:d>
      </m:oMath>
      <w:r w:rsidRPr="000650ED">
        <w:rPr>
          <w:rFonts w:eastAsia="SimSun"/>
        </w:rPr>
        <w:t xml:space="preserve"> along the direct path </w:t>
      </w:r>
      <w:r w:rsidRPr="000650ED">
        <w:rPr>
          <w:rFonts w:cs="Calibri"/>
          <w:iCs/>
        </w:rPr>
        <w:t xml:space="preserve">and </w:t>
      </w:r>
      <w:r w:rsidRPr="000650ED">
        <w:rPr>
          <w:rFonts w:cs="Calibri"/>
          <w:bCs/>
          <w:iCs/>
        </w:rPr>
        <w:t>the frequency of the link</w:t>
      </w:r>
      <w:r w:rsidRPr="000650ED">
        <w:rPr>
          <w:rFonts w:eastAsia="SimSun"/>
        </w:rPr>
        <w:t>:</w:t>
      </w:r>
    </w:p>
    <w:p w14:paraId="6CDD6B4B" w14:textId="77777777" w:rsidR="003F2085" w:rsidRDefault="003F2085" w:rsidP="003F2085">
      <w:pPr>
        <w:pStyle w:val="Blanc"/>
        <w:rPr>
          <w:rFonts w:eastAsia="SimSun"/>
        </w:rPr>
      </w:pPr>
    </w:p>
    <w:p w14:paraId="46718C44" w14:textId="7B476744" w:rsidR="00AB6D8E" w:rsidRPr="000650ED" w:rsidRDefault="00AB6D8E" w:rsidP="00EF5CB2">
      <w:pPr>
        <w:pStyle w:val="Equation"/>
      </w:pPr>
      <w:r w:rsidRPr="000650ED">
        <w:rPr>
          <w:rFonts w:eastAsia="SimSun"/>
        </w:rPr>
        <w:tab/>
      </w:r>
      <w:r w:rsidRPr="000650ED">
        <w:rPr>
          <w:rFonts w:eastAsia="SimSun"/>
        </w:rPr>
        <w:tab/>
      </w:r>
      <m:oMath>
        <m:sSub>
          <m:sSubPr>
            <m:ctrlPr>
              <w:rPr>
                <w:rFonts w:ascii="Cambria Math" w:hAnsi="Cambria Math"/>
              </w:rPr>
            </m:ctrlPr>
          </m:sSubPr>
          <m:e>
            <m:r>
              <w:rPr>
                <w:rFonts w:ascii="Cambria Math" w:hAnsi="Cambria Math"/>
              </w:rPr>
              <m:t>l</m:t>
            </m:r>
          </m:e>
          <m:sub>
            <m:r>
              <w:rPr>
                <w:rFonts w:ascii="Cambria Math" w:hAnsi="Cambria Math"/>
              </w:rPr>
              <m:t>cl</m:t>
            </m:r>
          </m:sub>
        </m:sSub>
        <m:d>
          <m:dPr>
            <m:ctrlPr>
              <w:rPr>
                <w:rFonts w:ascii="Cambria Math" w:hAnsi="Cambria Math"/>
              </w:rPr>
            </m:ctrlPr>
          </m:dPr>
          <m:e>
            <m:d>
              <m:dPr>
                <m:ctrlPr>
                  <w:rPr>
                    <w:rFonts w:ascii="Cambria Math" w:hAnsi="Cambria Math"/>
                  </w:rPr>
                </m:ctrlPr>
              </m:dPr>
              <m:e>
                <m:r>
                  <m:rPr>
                    <m:sty m:val="p"/>
                  </m:rPr>
                  <w:rPr>
                    <w:rFonts w:ascii="Cambria Math" w:hAnsi="Cambria Math"/>
                  </w:rPr>
                  <m:t>θ,ϕ</m:t>
                </m:r>
              </m:e>
            </m:d>
            <m:r>
              <w:rPr>
                <w:rFonts w:ascii="Cambria Math" w:hAnsi="Cambria Math"/>
              </w:rPr>
              <m:t>,f</m:t>
            </m:r>
          </m:e>
        </m:d>
        <m:r>
          <m:rPr>
            <m:sty m:val="p"/>
          </m:rPr>
          <w:rPr>
            <w:rFonts w:ascii="Cambria Math" w:hAnsi="Cambria Math"/>
          </w:rPr>
          <m:t>=</m:t>
        </m:r>
        <m:sSub>
          <m:sSubPr>
            <m:ctrlPr>
              <w:rPr>
                <w:rFonts w:ascii="Cambria Math" w:hAnsi="Cambria Math"/>
              </w:rPr>
            </m:ctrlPr>
          </m:sSubPr>
          <m:e>
            <m:r>
              <m:rPr>
                <m:scr m:val="script"/>
                <m:sty m:val="p"/>
              </m:rPr>
              <w:rPr>
                <w:rFonts w:ascii="Cambria Math" w:hAnsi="Cambria Math"/>
              </w:rPr>
              <m:t>F</m:t>
            </m:r>
          </m:e>
          <m:sub>
            <m:r>
              <w:rPr>
                <w:rFonts w:ascii="Cambria Math" w:hAnsi="Cambria Math"/>
              </w:rPr>
              <m:t>cl</m:t>
            </m:r>
          </m:sub>
        </m:sSub>
        <m:d>
          <m:dPr>
            <m:ctrlPr>
              <w:rPr>
                <w:rFonts w:ascii="Cambria Math" w:hAnsi="Cambria Math"/>
              </w:rPr>
            </m:ctrlPr>
          </m:dPr>
          <m:e>
            <m:r>
              <w:rPr>
                <w:rFonts w:ascii="Cambria Math" w:hAnsi="Cambria Math"/>
              </w:rPr>
              <m:t xml:space="preserve"> </m:t>
            </m:r>
            <m:sSub>
              <m:sSubPr>
                <m:ctrlPr>
                  <w:rPr>
                    <w:rFonts w:ascii="Cambria Math" w:hAnsi="Cambria Math"/>
                    <w:i/>
                  </w:rPr>
                </m:ctrlPr>
              </m:sSubPr>
              <m:e>
                <m:r>
                  <w:rPr>
                    <w:rFonts w:ascii="Cambria Math" w:hAnsi="Cambria Math"/>
                  </w:rPr>
                  <m:t>RAY</m:t>
                </m:r>
              </m:e>
              <m:sub>
                <m:r>
                  <w:rPr>
                    <w:rFonts w:ascii="Cambria Math" w:hAnsi="Cambria Math"/>
                  </w:rPr>
                  <m:t>R</m:t>
                </m:r>
              </m:sub>
            </m:sSub>
          </m:e>
        </m:d>
      </m:oMath>
      <w:r w:rsidRPr="000650ED">
        <w:rPr>
          <w:rFonts w:eastAsia="SimSun"/>
        </w:rPr>
        <w:tab/>
        <w:t>(</w:t>
      </w:r>
      <w:r w:rsidR="00EA1EE6" w:rsidRPr="000650ED">
        <w:rPr>
          <w:rFonts w:eastAsia="SimSun"/>
        </w:rPr>
        <w:t>7</w:t>
      </w:r>
      <w:r w:rsidRPr="000650ED">
        <w:rPr>
          <w:rFonts w:eastAsia="SimSun"/>
        </w:rPr>
        <w:t>)</w:t>
      </w:r>
    </w:p>
    <w:p w14:paraId="08570C9A" w14:textId="77777777" w:rsidR="003F2085" w:rsidRDefault="003F2085" w:rsidP="003F2085">
      <w:pPr>
        <w:pStyle w:val="Blanc"/>
        <w:rPr>
          <w:rFonts w:eastAsia="SimSun"/>
        </w:rPr>
      </w:pPr>
    </w:p>
    <w:p w14:paraId="0D1EE8A5" w14:textId="21B9AFC9" w:rsidR="00AB6D8E" w:rsidRPr="000650ED" w:rsidRDefault="00AB6D8E" w:rsidP="00AB6D8E">
      <w:pPr>
        <w:textAlignment w:val="auto"/>
        <w:rPr>
          <w:rFonts w:eastAsia="SimSun"/>
        </w:rPr>
      </w:pPr>
      <w:r w:rsidRPr="000650ED">
        <w:rPr>
          <w:rFonts w:eastAsia="SimSun"/>
          <w:bCs/>
        </w:rPr>
        <w:t>By using</w:t>
      </w:r>
      <w:r w:rsidRPr="000650ED">
        <w:rPr>
          <w:rFonts w:eastAsia="SimSun"/>
        </w:rPr>
        <w:t xml:space="preserve"> equations (5) and (3), this functional can be written as:</w:t>
      </w:r>
    </w:p>
    <w:p w14:paraId="67304721" w14:textId="77777777" w:rsidR="003F2085" w:rsidRDefault="003F2085" w:rsidP="003F2085">
      <w:pPr>
        <w:pStyle w:val="Blanc"/>
        <w:rPr>
          <w:rFonts w:eastAsia="SimSun"/>
        </w:rPr>
      </w:pPr>
    </w:p>
    <w:p w14:paraId="75CFB08B" w14:textId="6F93717D" w:rsidR="00AB6D8E" w:rsidRPr="000650ED" w:rsidRDefault="00AB6D8E" w:rsidP="00EF5CB2">
      <w:pPr>
        <w:pStyle w:val="Equation"/>
      </w:pPr>
      <w:r w:rsidRPr="000650ED">
        <w:rPr>
          <w:rFonts w:eastAsia="SimSun"/>
        </w:rPr>
        <w:tab/>
      </w:r>
      <w:r w:rsidRPr="000650ED">
        <w:rPr>
          <w:rFonts w:eastAsia="SimSun"/>
        </w:rPr>
        <w:tab/>
      </w:r>
      <m:oMath>
        <m:sSub>
          <m:sSubPr>
            <m:ctrlPr>
              <w:rPr>
                <w:rFonts w:ascii="Cambria Math" w:hAnsi="Cambria Math"/>
              </w:rPr>
            </m:ctrlPr>
          </m:sSubPr>
          <m:e>
            <m:r>
              <w:rPr>
                <w:rFonts w:ascii="Cambria Math" w:hAnsi="Cambria Math"/>
              </w:rPr>
              <m:t>l</m:t>
            </m:r>
          </m:e>
          <m:sub>
            <m:r>
              <w:rPr>
                <w:rFonts w:ascii="Cambria Math" w:hAnsi="Cambria Math"/>
              </w:rPr>
              <m:t>cl</m:t>
            </m:r>
          </m:sub>
        </m:sSub>
        <m:d>
          <m:dPr>
            <m:ctrlPr>
              <w:rPr>
                <w:rFonts w:ascii="Cambria Math" w:hAnsi="Cambria Math"/>
              </w:rPr>
            </m:ctrlPr>
          </m:dPr>
          <m:e>
            <m:r>
              <m:rPr>
                <m:sty m:val="p"/>
              </m:rPr>
              <w:rPr>
                <w:rFonts w:ascii="Cambria Math" w:hAnsi="Cambria Math"/>
              </w:rPr>
              <m:t>θ,ϕ</m:t>
            </m:r>
            <m:r>
              <w:rPr>
                <w:rFonts w:ascii="Cambria Math" w:hAnsi="Cambria Math"/>
              </w:rPr>
              <m:t>,f</m:t>
            </m:r>
          </m:e>
        </m:d>
        <m:r>
          <m:rPr>
            <m:sty m:val="p"/>
          </m:rPr>
          <w:rPr>
            <w:rFonts w:ascii="Cambria Math" w:hAnsi="Cambria Math"/>
          </w:rPr>
          <m:t>=</m:t>
        </m:r>
        <m:sSub>
          <m:sSubPr>
            <m:ctrlPr>
              <w:rPr>
                <w:rFonts w:ascii="Cambria Math" w:hAnsi="Cambria Math"/>
              </w:rPr>
            </m:ctrlPr>
          </m:sSubPr>
          <m:e>
            <m:r>
              <m:rPr>
                <m:scr m:val="script"/>
                <m:sty m:val="p"/>
              </m:rPr>
              <w:rPr>
                <w:rFonts w:ascii="Cambria Math" w:hAnsi="Cambria Math"/>
              </w:rPr>
              <m:t>F</m:t>
            </m:r>
          </m:e>
          <m:sub>
            <m:r>
              <w:rPr>
                <w:rFonts w:ascii="Cambria Math" w:hAnsi="Cambria Math"/>
              </w:rPr>
              <m:t>cl</m:t>
            </m:r>
          </m:sub>
        </m:sSub>
        <m:d>
          <m:dPr>
            <m:ctrlPr>
              <w:rPr>
                <w:rFonts w:ascii="Cambria Math" w:hAnsi="Cambria Math"/>
              </w:rPr>
            </m:ctrlPr>
          </m:dPr>
          <m:e>
            <m:r>
              <w:rPr>
                <w:rFonts w:ascii="Cambria Math" w:hAnsi="Cambria Math"/>
              </w:rPr>
              <m:t xml:space="preserve"> </m:t>
            </m:r>
            <m:sSub>
              <m:sSubPr>
                <m:ctrlPr>
                  <w:rPr>
                    <w:rFonts w:ascii="Cambria Math" w:hAnsi="Cambria Math"/>
                    <w:i/>
                  </w:rPr>
                </m:ctrlPr>
              </m:sSubPr>
              <m:e>
                <m:sSup>
                  <m:sSupPr>
                    <m:ctrlPr>
                      <w:rPr>
                        <w:rFonts w:ascii="Cambria Math" w:hAnsi="Cambria Math"/>
                        <w:i/>
                      </w:rPr>
                    </m:ctrlPr>
                  </m:sSupPr>
                  <m:e>
                    <m:r>
                      <w:rPr>
                        <w:rFonts w:ascii="Cambria Math" w:hAnsi="Cambria Math"/>
                      </w:rPr>
                      <m:t>e</m:t>
                    </m:r>
                  </m:e>
                  <m:sup>
                    <m:r>
                      <w:rPr>
                        <w:rFonts w:ascii="Cambria Math" w:hAnsi="Cambria Math"/>
                      </w:rPr>
                      <m:t>*</m:t>
                    </m:r>
                  </m:sup>
                </m:sSup>
              </m:e>
              <m:sub>
                <m:r>
                  <w:rPr>
                    <w:rFonts w:ascii="Cambria Math" w:hAnsi="Cambria Math"/>
                  </w:rPr>
                  <m:t>cl</m:t>
                </m:r>
              </m:sub>
            </m:sSub>
          </m:e>
        </m:d>
      </m:oMath>
      <w:r w:rsidRPr="000650ED">
        <w:rPr>
          <w:rFonts w:eastAsia="SimSun"/>
        </w:rPr>
        <w:tab/>
      </w:r>
      <w:bookmarkStart w:id="27" w:name="eq_clut_env"/>
      <w:r w:rsidRPr="000650ED">
        <w:rPr>
          <w:rFonts w:eastAsia="SimSun"/>
        </w:rPr>
        <w:t>(</w:t>
      </w:r>
      <w:r w:rsidR="00EA1EE6" w:rsidRPr="000650ED">
        <w:rPr>
          <w:rFonts w:eastAsia="SimSun"/>
        </w:rPr>
        <w:t>8</w:t>
      </w:r>
      <w:r w:rsidRPr="000650ED">
        <w:rPr>
          <w:rFonts w:eastAsia="SimSun"/>
        </w:rPr>
        <w:t>)</w:t>
      </w:r>
      <w:bookmarkEnd w:id="27"/>
    </w:p>
    <w:p w14:paraId="3BB4C3F3" w14:textId="66952403" w:rsidR="00AB6D8E" w:rsidRPr="000650ED" w:rsidRDefault="00474CDA" w:rsidP="00AB6D8E">
      <w:pPr>
        <w:textAlignment w:val="auto"/>
        <w:rPr>
          <w:rFonts w:eastAsia="SimSun"/>
        </w:rPr>
      </w:pPr>
      <w:r w:rsidRPr="000650ED">
        <w:rPr>
          <w:rFonts w:eastAsia="SimSun"/>
        </w:rPr>
        <w:t>w</w:t>
      </w:r>
      <w:r w:rsidR="00AB6D8E" w:rsidRPr="000650ED">
        <w:rPr>
          <w:rFonts w:eastAsia="SimSun"/>
        </w:rPr>
        <w:t xml:space="preserve">here </w:t>
      </w:r>
      <m:oMath>
        <m:sSub>
          <m:sSubPr>
            <m:ctrlPr>
              <w:rPr>
                <w:rFonts w:ascii="Cambria Math" w:hAnsi="Cambria Math"/>
                <w:i/>
              </w:rPr>
            </m:ctrlPr>
          </m:sSubPr>
          <m:e>
            <m:sSup>
              <m:sSupPr>
                <m:ctrlPr>
                  <w:rPr>
                    <w:rFonts w:ascii="Cambria Math" w:hAnsi="Cambria Math"/>
                    <w:i/>
                  </w:rPr>
                </m:ctrlPr>
              </m:sSupPr>
              <m:e>
                <m:r>
                  <w:rPr>
                    <w:rFonts w:ascii="Cambria Math" w:hAnsi="Cambria Math"/>
                  </w:rPr>
                  <m:t>e</m:t>
                </m:r>
              </m:e>
              <m:sup>
                <m:r>
                  <w:rPr>
                    <w:rFonts w:ascii="Cambria Math" w:hAnsi="Cambria Math"/>
                  </w:rPr>
                  <m:t>*</m:t>
                </m:r>
              </m:sup>
            </m:sSup>
          </m:e>
          <m:sub>
            <m:r>
              <w:rPr>
                <w:rFonts w:ascii="Cambria Math" w:hAnsi="Cambria Math"/>
              </w:rPr>
              <m:t>cl</m:t>
            </m:r>
          </m:sub>
        </m:sSub>
      </m:oMath>
      <w:r w:rsidR="00AB6D8E" w:rsidRPr="000650ED">
        <w:rPr>
          <w:rFonts w:eastAsia="SimSun"/>
        </w:rPr>
        <w:t>=</w:t>
      </w:r>
      <m:oMath>
        <m:sSub>
          <m:sSubPr>
            <m:ctrlPr>
              <w:rPr>
                <w:rFonts w:ascii="Cambria Math" w:hAnsi="Cambria Math"/>
              </w:rPr>
            </m:ctrlPr>
          </m:sSubPr>
          <m:e>
            <m:r>
              <m:rPr>
                <m:scr m:val="script"/>
                <m:sty m:val="p"/>
              </m:rPr>
              <w:rPr>
                <w:rFonts w:ascii="Cambria Math" w:hAnsi="Cambria Math"/>
              </w:rPr>
              <m:t>F</m:t>
            </m:r>
          </m:e>
          <m:sub>
            <m:r>
              <w:rPr>
                <w:rFonts w:ascii="Cambria Math" w:hAnsi="Cambria Math"/>
              </w:rPr>
              <m:t>r</m:t>
            </m:r>
          </m:sub>
        </m:sSub>
        <m:d>
          <m:dPr>
            <m:ctrlPr>
              <w:rPr>
                <w:rFonts w:ascii="Cambria Math" w:hAnsi="Cambria Math"/>
              </w:rPr>
            </m:ctrlPr>
          </m:dPr>
          <m:e>
            <m:sSub>
              <m:sSubPr>
                <m:ctrlPr>
                  <w:rPr>
                    <w:rFonts w:ascii="Cambria Math" w:hAnsi="Cambria Math"/>
                  </w:rPr>
                </m:ctrlPr>
              </m:sSubPr>
              <m:e>
                <m:r>
                  <m:rPr>
                    <m:scr m:val="script"/>
                    <m:sty m:val="p"/>
                  </m:rPr>
                  <w:rPr>
                    <w:rFonts w:ascii="Cambria Math" w:hAnsi="Cambria Math"/>
                  </w:rPr>
                  <m:t>F</m:t>
                </m:r>
              </m:e>
              <m:sub>
                <m:r>
                  <w:rPr>
                    <w:rFonts w:ascii="Cambria Math" w:hAnsi="Cambria Math"/>
                  </w:rPr>
                  <m:t>l</m:t>
                </m:r>
              </m:sub>
            </m:sSub>
            <m:d>
              <m:dPr>
                <m:ctrlPr>
                  <w:rPr>
                    <w:rFonts w:ascii="Cambria Math" w:hAnsi="Cambria Math"/>
                  </w:rPr>
                </m:ctrlPr>
              </m:dPr>
              <m:e>
                <m:d>
                  <m:dPr>
                    <m:ctrlPr>
                      <w:rPr>
                        <w:rFonts w:ascii="Cambria Math" w:hAnsi="Cambria Math"/>
                      </w:rPr>
                    </m:ctrlPr>
                  </m:dPr>
                  <m:e>
                    <m:r>
                      <m:rPr>
                        <m:sty m:val="p"/>
                      </m:rPr>
                      <w:rPr>
                        <w:rFonts w:ascii="Cambria Math" w:hAnsi="Cambria Math"/>
                      </w:rPr>
                      <m:t>θ,ϕ</m:t>
                    </m:r>
                  </m:e>
                </m:d>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cl</m:t>
                    </m:r>
                  </m:sub>
                </m:sSub>
                <m:r>
                  <w:rPr>
                    <w:rFonts w:ascii="Cambria Math" w:hAnsi="Cambria Math"/>
                  </w:rPr>
                  <m:t>,</m:t>
                </m:r>
                <m:sSub>
                  <m:sSubPr>
                    <m:ctrlPr>
                      <w:rPr>
                        <w:rFonts w:ascii="Cambria Math" w:hAnsi="Cambria Math"/>
                        <w:i/>
                      </w:rPr>
                    </m:ctrlPr>
                  </m:sSubPr>
                  <m:e>
                    <m:r>
                      <w:rPr>
                        <w:rFonts w:ascii="Cambria Math" w:hAnsi="Cambria Math"/>
                      </w:rPr>
                      <m:t>loc</m:t>
                    </m:r>
                  </m:e>
                  <m:sub>
                    <m:r>
                      <w:rPr>
                        <w:rFonts w:ascii="Cambria Math" w:hAnsi="Cambria Math"/>
                      </w:rPr>
                      <m:t>gt</m:t>
                    </m:r>
                  </m:sub>
                </m:sSub>
              </m:e>
            </m:d>
            <m:r>
              <w:rPr>
                <w:rFonts w:ascii="Cambria Math" w:hAnsi="Cambria Math"/>
              </w:rPr>
              <m:t>,f</m:t>
            </m:r>
          </m:e>
        </m:d>
      </m:oMath>
      <w:r w:rsidR="00AB6D8E" w:rsidRPr="000650ED">
        <w:rPr>
          <w:rFonts w:eastAsia="SimSun"/>
        </w:rPr>
        <w:t xml:space="preserve"> is an equivalent electromagnetic clutter environment </w:t>
      </w:r>
      <w:r w:rsidR="00AB6D8E" w:rsidRPr="000650ED">
        <w:rPr>
          <w:rFonts w:eastAsia="SimSun"/>
          <w:bCs/>
        </w:rPr>
        <w:t xml:space="preserve">incorporating the dependency of clutter loss on the direct path direction </w:t>
      </w:r>
      <m:oMath>
        <m:d>
          <m:dPr>
            <m:ctrlPr>
              <w:rPr>
                <w:rFonts w:ascii="Cambria Math" w:hAnsi="Cambria Math"/>
              </w:rPr>
            </m:ctrlPr>
          </m:dPr>
          <m:e>
            <m:r>
              <m:rPr>
                <m:sty m:val="p"/>
              </m:rPr>
              <w:rPr>
                <w:rFonts w:ascii="Cambria Math" w:hAnsi="Cambria Math"/>
              </w:rPr>
              <m:t>θ,ϕ</m:t>
            </m:r>
          </m:e>
        </m:d>
      </m:oMath>
      <w:r w:rsidR="00AB6D8E" w:rsidRPr="000650ED">
        <w:rPr>
          <w:rFonts w:eastAsia="SimSun"/>
          <w:bCs/>
        </w:rPr>
        <w:t xml:space="preserve">, specific clutter environment, </w:t>
      </w:r>
      <m:oMath>
        <m:sSub>
          <m:sSubPr>
            <m:ctrlPr>
              <w:rPr>
                <w:rFonts w:ascii="Cambria Math" w:hAnsi="Cambria Math" w:cs="Calibri"/>
                <w:i/>
              </w:rPr>
            </m:ctrlPr>
          </m:sSubPr>
          <m:e>
            <m:r>
              <w:rPr>
                <w:rFonts w:ascii="Cambria Math" w:hAnsi="Cambria Math" w:cs="Calibri"/>
              </w:rPr>
              <m:t>e</m:t>
            </m:r>
          </m:e>
          <m:sub>
            <m:r>
              <w:rPr>
                <w:rFonts w:ascii="Cambria Math" w:hAnsi="Cambria Math" w:cs="Calibri"/>
              </w:rPr>
              <m:t>cl</m:t>
            </m:r>
          </m:sub>
        </m:sSub>
      </m:oMath>
      <w:r w:rsidR="00AB6D8E" w:rsidRPr="000650ED">
        <w:rPr>
          <w:rFonts w:eastAsia="SimSun"/>
        </w:rPr>
        <w:t>,</w:t>
      </w:r>
      <w:r w:rsidR="00AB6D8E" w:rsidRPr="000650ED">
        <w:rPr>
          <w:rFonts w:eastAsia="SimSun"/>
          <w:bCs/>
        </w:rPr>
        <w:t xml:space="preserve"> transmitter position </w:t>
      </w:r>
      <m:oMath>
        <m:sSub>
          <m:sSubPr>
            <m:ctrlPr>
              <w:rPr>
                <w:rFonts w:ascii="Cambria Math" w:hAnsi="Cambria Math"/>
                <w:i/>
              </w:rPr>
            </m:ctrlPr>
          </m:sSubPr>
          <m:e>
            <m:r>
              <w:rPr>
                <w:rFonts w:ascii="Cambria Math" w:hAnsi="Cambria Math"/>
              </w:rPr>
              <m:t>loc</m:t>
            </m:r>
          </m:e>
          <m:sub>
            <m:r>
              <w:rPr>
                <w:rFonts w:ascii="Cambria Math" w:hAnsi="Cambria Math"/>
              </w:rPr>
              <m:t>gt</m:t>
            </m:r>
          </m:sub>
        </m:sSub>
      </m:oMath>
      <w:r w:rsidR="00AB6D8E" w:rsidRPr="000650ED">
        <w:rPr>
          <w:rFonts w:eastAsia="SimSun"/>
        </w:rPr>
        <w:t xml:space="preserve"> and frequency </w:t>
      </w:r>
      <m:oMath>
        <m:r>
          <w:rPr>
            <w:rFonts w:ascii="Cambria Math" w:hAnsi="Cambria Math"/>
          </w:rPr>
          <m:t>f</m:t>
        </m:r>
      </m:oMath>
      <w:r w:rsidR="00AB6D8E" w:rsidRPr="000650ED">
        <w:rPr>
          <w:rFonts w:eastAsia="SimSun"/>
        </w:rPr>
        <w:t xml:space="preserve">. Therefore, the definition of the set or rays leaving the transmitter and contributing to the signal arriving at the receiver, </w:t>
      </w:r>
      <m:oMath>
        <m:sSub>
          <m:sSubPr>
            <m:ctrlPr>
              <w:rPr>
                <w:rFonts w:ascii="Cambria Math" w:hAnsi="Cambria Math"/>
                <w:i/>
              </w:rPr>
            </m:ctrlPr>
          </m:sSubPr>
          <m:e>
            <m:r>
              <w:rPr>
                <w:rFonts w:ascii="Cambria Math" w:hAnsi="Cambria Math"/>
              </w:rPr>
              <m:t>RAY</m:t>
            </m:r>
          </m:e>
          <m:sub>
            <m:r>
              <w:rPr>
                <w:rFonts w:ascii="Cambria Math" w:hAnsi="Cambria Math"/>
              </w:rPr>
              <m:t>L</m:t>
            </m:r>
          </m:sub>
        </m:sSub>
      </m:oMath>
      <w:r w:rsidR="00AB6D8E" w:rsidRPr="000650ED">
        <w:rPr>
          <w:rFonts w:eastAsia="SimSun"/>
        </w:rPr>
        <w:t xml:space="preserve"> , is the basis for the assessment of the clutter loss.</w:t>
      </w:r>
    </w:p>
    <w:p w14:paraId="7DA50DFD" w14:textId="00508233" w:rsidR="002B0118" w:rsidRPr="000650ED" w:rsidRDefault="00F8440F" w:rsidP="002B0118">
      <w:pPr>
        <w:pStyle w:val="Heading1"/>
      </w:pPr>
      <w:bookmarkStart w:id="28" w:name="_Toc239670634"/>
      <w:r w:rsidRPr="000650ED">
        <w:t>2</w:t>
      </w:r>
      <w:r w:rsidR="002B0118" w:rsidRPr="000650ED">
        <w:tab/>
      </w:r>
      <w:r w:rsidR="00887C12" w:rsidRPr="000650ED">
        <w:t>Calculation of the power towards the station in space due to clutter</w:t>
      </w:r>
      <w:bookmarkEnd w:id="20"/>
      <w:bookmarkEnd w:id="21"/>
      <w:bookmarkEnd w:id="22"/>
      <w:bookmarkEnd w:id="23"/>
      <w:bookmarkEnd w:id="24"/>
      <w:bookmarkEnd w:id="25"/>
      <w:bookmarkEnd w:id="26"/>
      <w:bookmarkEnd w:id="28"/>
    </w:p>
    <w:p w14:paraId="4ED59559" w14:textId="576B6F06" w:rsidR="003F273B" w:rsidRPr="000650ED" w:rsidRDefault="003F273B" w:rsidP="003F273B">
      <w:pPr>
        <w:textAlignment w:val="auto"/>
      </w:pPr>
      <w:r w:rsidRPr="000650ED">
        <w:t xml:space="preserve">This section reviews the definitions for calculating the total power of all the rays generated by clutter on ground and arriving at the space station, assuming at first isotropic antennas on both transmitter and receiver (as in </w:t>
      </w:r>
      <w:bookmarkStart w:id="29" w:name="_Ref163751953"/>
      <w:r w:rsidRPr="000650ED">
        <w:t xml:space="preserve">Recommendation </w:t>
      </w:r>
      <w:hyperlink r:id="rId26" w:history="1">
        <w:r w:rsidRPr="000650ED">
          <w:t>ITU-R P.341</w:t>
        </w:r>
        <w:bookmarkEnd w:id="29"/>
      </w:hyperlink>
      <w:r w:rsidRPr="000650ED">
        <w:t>) and then extending it to the case of any other (i.e. non-isotropic) transmitter antenna. Because of the distance only rays along the direction of the direct path are received by a station in space.</w:t>
      </w:r>
    </w:p>
    <w:p w14:paraId="72CF63FA" w14:textId="2315149E" w:rsidR="003F273B" w:rsidRPr="000650ED" w:rsidRDefault="003F273B" w:rsidP="003F273B">
      <w:pPr>
        <w:textAlignment w:val="auto"/>
      </w:pPr>
      <w:r w:rsidRPr="000650ED">
        <w:t>In the absence of clutter, the station in space receives only the ray transmitted along the direct path</w:t>
      </w:r>
      <w:r w:rsidR="005964B8" w:rsidRPr="000650ED">
        <w:t>,</w:t>
      </w:r>
      <w:r w:rsidRPr="000650ED">
        <w:t xml:space="preserve"> and the received power is:</w:t>
      </w:r>
    </w:p>
    <w:p w14:paraId="193B5633" w14:textId="2ACEBE36" w:rsidR="003F273B" w:rsidRPr="009D61F6" w:rsidRDefault="003F273B" w:rsidP="0052324C">
      <w:pPr>
        <w:pStyle w:val="Equation"/>
        <w:rPr>
          <w:lang w:val="de-DE"/>
        </w:rPr>
      </w:pPr>
      <w:r w:rsidRPr="000650ED">
        <w:tab/>
      </w:r>
      <w:r w:rsidRPr="000650ED">
        <w:tab/>
      </w:r>
      <m:oMath>
        <m:sSub>
          <m:sSubPr>
            <m:ctrlPr>
              <w:rPr>
                <w:rFonts w:ascii="Cambria Math" w:hAnsi="Cambria Math"/>
                <w:i/>
              </w:rPr>
            </m:ctrlPr>
          </m:sSubPr>
          <m:e>
            <m:r>
              <w:rPr>
                <w:rFonts w:ascii="Cambria Math" w:hAnsi="Cambria Math"/>
              </w:rPr>
              <m:t>P</m:t>
            </m:r>
          </m:e>
          <m:sub>
            <m:r>
              <w:rPr>
                <w:rFonts w:ascii="Cambria Math" w:hAnsi="Cambria Math"/>
              </w:rPr>
              <m:t>r</m:t>
            </m:r>
          </m:sub>
        </m:sSub>
        <m:d>
          <m:dPr>
            <m:ctrlPr>
              <w:rPr>
                <w:rFonts w:ascii="Cambria Math" w:hAnsi="Cambria Math"/>
                <w:i/>
              </w:rPr>
            </m:ctrlPr>
          </m:dPr>
          <m:e>
            <m:r>
              <m:rPr>
                <m:sty m:val="p"/>
              </m:rPr>
              <w:rPr>
                <w:rFonts w:ascii="Cambria Math" w:hAnsi="Cambria Math"/>
              </w:rPr>
              <m:t>θ</m:t>
            </m:r>
            <m:r>
              <m:rPr>
                <m:sty m:val="p"/>
              </m:rPr>
              <w:rPr>
                <w:rFonts w:ascii="Cambria Math" w:hAnsi="Cambria Math"/>
                <w:lang w:val="de-DE"/>
              </w:rPr>
              <m:t>,</m:t>
            </m:r>
            <m:r>
              <m:rPr>
                <m:sty m:val="p"/>
              </m:rPr>
              <w:rPr>
                <w:rFonts w:ascii="Cambria Math" w:hAnsi="Cambria Math"/>
              </w:rPr>
              <m:t>ϕ</m:t>
            </m:r>
          </m:e>
        </m:d>
        <m:r>
          <w:rPr>
            <w:rFonts w:ascii="Cambria Math" w:hAnsi="Cambria Math"/>
            <w:lang w:val="de-DE"/>
          </w:rPr>
          <m:t>=</m:t>
        </m:r>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lang w:val="de-DE"/>
          </w:rPr>
          <m:t>-</m:t>
        </m:r>
        <m:sSub>
          <m:sSubPr>
            <m:ctrlPr>
              <w:rPr>
                <w:rFonts w:ascii="Cambria Math" w:hAnsi="Cambria Math"/>
                <w:i/>
              </w:rPr>
            </m:ctrlPr>
          </m:sSubPr>
          <m:e>
            <m:r>
              <w:rPr>
                <w:rFonts w:ascii="Cambria Math" w:hAnsi="Cambria Math"/>
              </w:rPr>
              <m:t>L</m:t>
            </m:r>
          </m:e>
          <m:sub>
            <m:r>
              <w:rPr>
                <w:rFonts w:ascii="Cambria Math" w:hAnsi="Cambria Math"/>
              </w:rPr>
              <m:t>bf</m:t>
            </m:r>
          </m:sub>
        </m:sSub>
      </m:oMath>
      <w:r w:rsidRPr="009D61F6">
        <w:rPr>
          <w:rFonts w:eastAsia="SimSun"/>
          <w:lang w:val="de-DE"/>
        </w:rPr>
        <w:t xml:space="preserve">                dBW</w:t>
      </w:r>
      <w:r w:rsidRPr="009D61F6">
        <w:rPr>
          <w:rFonts w:eastAsia="SimSun"/>
          <w:lang w:val="de-DE"/>
        </w:rPr>
        <w:tab/>
        <w:t>(</w:t>
      </w:r>
      <w:bookmarkStart w:id="30" w:name="power_noClutter"/>
      <w:r w:rsidRPr="009D61F6">
        <w:rPr>
          <w:rFonts w:eastAsia="SimSun"/>
          <w:lang w:val="de-DE"/>
        </w:rPr>
        <w:t>9</w:t>
      </w:r>
      <w:bookmarkEnd w:id="30"/>
      <w:r w:rsidRPr="009D61F6">
        <w:rPr>
          <w:rFonts w:eastAsia="SimSun"/>
          <w:lang w:val="de-DE"/>
        </w:rPr>
        <w:t>)</w:t>
      </w:r>
    </w:p>
    <w:p w14:paraId="7BEA01E3" w14:textId="77777777" w:rsidR="003F2085" w:rsidRPr="00054722" w:rsidRDefault="003F2085" w:rsidP="003F2085">
      <w:pPr>
        <w:pStyle w:val="Blanc"/>
        <w:rPr>
          <w:rFonts w:eastAsia="SimSun"/>
          <w:lang w:val="de-CH"/>
        </w:rPr>
      </w:pPr>
    </w:p>
    <w:p w14:paraId="1466970E" w14:textId="4EC98C0E" w:rsidR="003F273B" w:rsidRPr="000650ED" w:rsidRDefault="003F273B" w:rsidP="003F273B">
      <w:pPr>
        <w:textAlignment w:val="auto"/>
        <w:rPr>
          <w:rFonts w:eastAsia="SimSun"/>
        </w:rPr>
      </w:pPr>
      <w:r w:rsidRPr="000650ED">
        <w:t xml:space="preserve">where: </w:t>
      </w:r>
      <m:oMath>
        <m:sSub>
          <m:sSubPr>
            <m:ctrlPr>
              <w:rPr>
                <w:rFonts w:ascii="Cambria Math" w:hAnsi="Cambria Math"/>
                <w:i/>
              </w:rPr>
            </m:ctrlPr>
          </m:sSubPr>
          <m:e>
            <m:r>
              <w:rPr>
                <w:rFonts w:ascii="Cambria Math" w:hAnsi="Cambria Math"/>
              </w:rPr>
              <m:t>P</m:t>
            </m:r>
          </m:e>
          <m:sub>
            <m:r>
              <w:rPr>
                <w:rFonts w:ascii="Cambria Math" w:hAnsi="Cambria Math"/>
              </w:rPr>
              <m:t>t</m:t>
            </m:r>
          </m:sub>
        </m:sSub>
      </m:oMath>
      <w:r w:rsidRPr="000650ED">
        <w:rPr>
          <w:rFonts w:eastAsia="SimSun"/>
        </w:rPr>
        <w:t xml:space="preserve"> is the </w:t>
      </w:r>
      <w:r w:rsidRPr="000650ED">
        <w:t xml:space="preserve">power at the TX antenna input terminal in dBW and </w:t>
      </w:r>
      <m:oMath>
        <m:sSub>
          <m:sSubPr>
            <m:ctrlPr>
              <w:rPr>
                <w:rFonts w:ascii="Cambria Math" w:hAnsi="Cambria Math"/>
                <w:i/>
              </w:rPr>
            </m:ctrlPr>
          </m:sSubPr>
          <m:e>
            <m:r>
              <w:rPr>
                <w:rFonts w:ascii="Cambria Math" w:hAnsi="Cambria Math"/>
              </w:rPr>
              <m:t>L</m:t>
            </m:r>
          </m:e>
          <m:sub>
            <m:r>
              <w:rPr>
                <w:rFonts w:ascii="Cambria Math" w:hAnsi="Cambria Math"/>
              </w:rPr>
              <m:t>bf</m:t>
            </m:r>
          </m:sub>
        </m:sSub>
        <m:r>
          <w:rPr>
            <w:rFonts w:ascii="Cambria Math" w:hAnsi="Cambria Math"/>
          </w:rPr>
          <m:t>=20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r>
                  <w:rPr>
                    <w:rFonts w:ascii="Cambria Math" w:hAnsi="Cambria Math"/>
                  </w:rPr>
                  <m:t>4</m:t>
                </m:r>
                <m:r>
                  <m:rPr>
                    <m:sty m:val="p"/>
                  </m:rPr>
                  <w:rPr>
                    <w:rFonts w:ascii="Cambria Math" w:hAnsi="Cambria Math"/>
                  </w:rPr>
                  <m:t>π</m:t>
                </m:r>
                <m:f>
                  <m:fPr>
                    <m:ctrlPr>
                      <w:rPr>
                        <w:rFonts w:ascii="Cambria Math" w:hAnsi="Cambria Math"/>
                        <w:i/>
                      </w:rPr>
                    </m:ctrlPr>
                  </m:fPr>
                  <m:num>
                    <m:r>
                      <w:rPr>
                        <w:rFonts w:ascii="Cambria Math" w:hAnsi="Cambria Math"/>
                      </w:rPr>
                      <m:t>d</m:t>
                    </m:r>
                  </m:num>
                  <m:den>
                    <m:r>
                      <m:rPr>
                        <m:sty m:val="p"/>
                      </m:rPr>
                      <w:rPr>
                        <w:rFonts w:ascii="Cambria Math" w:hAnsi="Cambria Math"/>
                      </w:rPr>
                      <m:t>λ</m:t>
                    </m:r>
                  </m:den>
                </m:f>
              </m:e>
            </m:d>
          </m:e>
        </m:func>
      </m:oMath>
      <w:r w:rsidRPr="000650ED">
        <w:rPr>
          <w:rFonts w:eastAsia="SimSun"/>
        </w:rPr>
        <w:t xml:space="preserve"> is the free space loss dB, </w:t>
      </w:r>
      <w:r w:rsidRPr="000650ED">
        <w:rPr>
          <w:rFonts w:eastAsia="SimSun"/>
          <w:i/>
          <w:iCs/>
        </w:rPr>
        <w:t>d</w:t>
      </w:r>
      <w:r w:rsidRPr="000650ED">
        <w:rPr>
          <w:rFonts w:eastAsia="SimSun"/>
        </w:rPr>
        <w:t xml:space="preserve"> is the distance between transmitter and receiver m along the direct path and </w:t>
      </w:r>
      <w:r w:rsidR="00F25CAD">
        <w:rPr>
          <w:rFonts w:eastAsia="SimSun"/>
        </w:rPr>
        <w:sym w:font="Symbol" w:char="F06C"/>
      </w:r>
      <w:r w:rsidRPr="000650ED">
        <w:rPr>
          <w:rFonts w:eastAsia="SimSun"/>
        </w:rPr>
        <w:t xml:space="preserve"> is the wavelength m.</w:t>
      </w:r>
    </w:p>
    <w:p w14:paraId="3EBDB43A" w14:textId="275A732D" w:rsidR="003F273B" w:rsidRPr="000650ED" w:rsidRDefault="003F273B" w:rsidP="003F273B">
      <w:pPr>
        <w:textAlignment w:val="auto"/>
      </w:pPr>
      <w:r w:rsidRPr="000650ED">
        <w:t xml:space="preserve">As discussed in the previous </w:t>
      </w:r>
      <w:r w:rsidR="0078306E" w:rsidRPr="000650ED">
        <w:t>section</w:t>
      </w:r>
      <w:r w:rsidRPr="000650ED">
        <w:t>, the presence of clutter around the station on the Earth can generate</w:t>
      </w:r>
      <w:r w:rsidR="007A6E08">
        <w:t>: 1</w:t>
      </w:r>
      <w:r w:rsidRPr="000650ED">
        <w:t xml:space="preserve">) a reduction of the power of the ray along the direct path due to diffraction, </w:t>
      </w:r>
      <m:oMath>
        <m:sSub>
          <m:sSubPr>
            <m:ctrlPr>
              <w:rPr>
                <w:rFonts w:ascii="Cambria Math" w:hAnsi="Cambria Math"/>
                <w:i/>
              </w:rPr>
            </m:ctrlPr>
          </m:sSubPr>
          <m:e>
            <m:r>
              <w:rPr>
                <w:rFonts w:ascii="Cambria Math" w:hAnsi="Cambria Math"/>
              </w:rPr>
              <m:t>ray</m:t>
            </m:r>
          </m:e>
          <m:sub>
            <m:r>
              <w:rPr>
                <w:rFonts w:ascii="Cambria Math" w:hAnsi="Cambria Math"/>
              </w:rPr>
              <m:t>R1</m:t>
            </m:r>
          </m:sub>
        </m:sSub>
        <m:r>
          <w:rPr>
            <w:rFonts w:ascii="Cambria Math" w:hAnsi="Cambria Math"/>
          </w:rPr>
          <m:t xml:space="preserve">= </m:t>
        </m:r>
        <m:sSub>
          <m:sSubPr>
            <m:ctrlPr>
              <w:rPr>
                <w:rFonts w:ascii="Cambria Math" w:hAnsi="Cambria Math"/>
                <w:i/>
              </w:rPr>
            </m:ctrlPr>
          </m:sSubPr>
          <m:e>
            <m:r>
              <w:rPr>
                <w:rFonts w:ascii="Cambria Math" w:hAnsi="Cambria Math"/>
              </w:rPr>
              <m:t>ray</m:t>
            </m:r>
          </m:e>
          <m:sub>
            <m:r>
              <w:rPr>
                <w:rFonts w:ascii="Cambria Math" w:hAnsi="Cambria Math"/>
              </w:rPr>
              <m:t>1</m:t>
            </m:r>
          </m:sub>
        </m:sSub>
      </m:oMath>
      <w:r w:rsidRPr="000650ED">
        <w:t xml:space="preserve"> and 2) an increase of the power due to the arrival at the space station of the other rays in </w:t>
      </w:r>
      <m:oMath>
        <m:sSub>
          <m:sSubPr>
            <m:ctrlPr>
              <w:rPr>
                <w:rFonts w:ascii="Cambria Math" w:hAnsi="Cambria Math"/>
                <w:i/>
              </w:rPr>
            </m:ctrlPr>
          </m:sSubPr>
          <m:e>
            <m:r>
              <w:rPr>
                <w:rFonts w:ascii="Cambria Math" w:hAnsi="Cambria Math"/>
              </w:rPr>
              <m:t>RAY</m:t>
            </m:r>
          </m:e>
          <m:sub>
            <m:r>
              <w:rPr>
                <w:rFonts w:ascii="Cambria Math" w:hAnsi="Cambria Math"/>
              </w:rPr>
              <m:t>R</m:t>
            </m:r>
          </m:sub>
        </m:sSub>
      </m:oMath>
      <w:r w:rsidRPr="000650ED">
        <w:rPr>
          <w:rFonts w:eastAsia="SimSun"/>
        </w:rPr>
        <w:t xml:space="preserve"> (see</w:t>
      </w:r>
      <w:r w:rsidR="007A6E08">
        <w:rPr>
          <w:rFonts w:eastAsia="SimSun"/>
        </w:rPr>
        <w:t> </w:t>
      </w:r>
      <w:r w:rsidRPr="000650ED">
        <w:rPr>
          <w:rFonts w:eastAsia="SimSun"/>
        </w:rPr>
        <w:t xml:space="preserve">rays with index larger than 1 in </w:t>
      </w:r>
      <w:r w:rsidR="008960E7" w:rsidRPr="000650ED">
        <w:rPr>
          <w:rFonts w:eastAsia="SimSun"/>
        </w:rPr>
        <w:t>equation (4</w:t>
      </w:r>
      <w:r w:rsidRPr="000650ED">
        <w:rPr>
          <w:rFonts w:eastAsia="SimSun"/>
        </w:rPr>
        <w:t>)) generated by reflections</w:t>
      </w:r>
      <w:r w:rsidRPr="000650ED">
        <w:t>.</w:t>
      </w:r>
    </w:p>
    <w:p w14:paraId="0EB7DB22" w14:textId="77777777" w:rsidR="003F273B" w:rsidRPr="000650ED" w:rsidRDefault="003F273B" w:rsidP="003F273B">
      <w:pPr>
        <w:textAlignment w:val="auto"/>
      </w:pPr>
      <w:r w:rsidRPr="000650ED">
        <w:t>In the following the total received power is calculated as the power sum of each component assuming that the phases of all the rays arriving at the receiver are randomly distributed with a uniform probability density function.</w:t>
      </w:r>
    </w:p>
    <w:p w14:paraId="3E5E5475" w14:textId="77777777" w:rsidR="003F273B" w:rsidRPr="000650ED" w:rsidRDefault="003F273B" w:rsidP="003F273B">
      <w:pPr>
        <w:textAlignment w:val="auto"/>
      </w:pPr>
      <w:r w:rsidRPr="000650ED">
        <w:t>These two cases are discussed separately.</w:t>
      </w:r>
    </w:p>
    <w:p w14:paraId="7FBB0446" w14:textId="3E04DE7F" w:rsidR="002B0118" w:rsidRPr="000650ED" w:rsidRDefault="00461A4D" w:rsidP="00D01AD5">
      <w:pPr>
        <w:pStyle w:val="Heading2"/>
      </w:pPr>
      <w:bookmarkStart w:id="31" w:name="_Toc239670635"/>
      <w:r w:rsidRPr="000650ED">
        <w:lastRenderedPageBreak/>
        <w:t>2.1</w:t>
      </w:r>
      <w:r w:rsidRPr="000650ED">
        <w:tab/>
      </w:r>
      <w:r w:rsidR="006B1F08" w:rsidRPr="000650ED">
        <w:t>Isotropic antenna case</w:t>
      </w:r>
      <w:bookmarkEnd w:id="31"/>
    </w:p>
    <w:p w14:paraId="492BA78A" w14:textId="77777777" w:rsidR="00504002" w:rsidRPr="000650ED" w:rsidRDefault="00504002" w:rsidP="008C3675">
      <w:pPr>
        <w:pStyle w:val="Heading3"/>
      </w:pPr>
      <w:bookmarkStart w:id="32" w:name="_Toc167276766"/>
      <w:bookmarkStart w:id="33" w:name="_Toc191890624"/>
      <w:bookmarkStart w:id="34" w:name="_Toc191890724"/>
      <w:bookmarkStart w:id="35" w:name="_Toc191890832"/>
      <w:r w:rsidRPr="000650ED">
        <w:t>2.1.1</w:t>
      </w:r>
      <w:r w:rsidRPr="000650ED">
        <w:tab/>
        <w:t>Reduction of power due to clutter along the direct path</w:t>
      </w:r>
      <w:bookmarkEnd w:id="32"/>
      <w:r w:rsidRPr="000650ED">
        <w:t xml:space="preserve"> (isotropic antenna)</w:t>
      </w:r>
      <w:bookmarkEnd w:id="33"/>
      <w:bookmarkEnd w:id="34"/>
      <w:bookmarkEnd w:id="35"/>
    </w:p>
    <w:p w14:paraId="42CF886F" w14:textId="6DD88F18" w:rsidR="00821972" w:rsidRPr="000650ED" w:rsidRDefault="00821972" w:rsidP="00821972">
      <w:pPr>
        <w:textAlignment w:val="auto"/>
      </w:pPr>
      <w:r w:rsidRPr="000650ED">
        <w:t xml:space="preserve">In this case, </w:t>
      </w:r>
      <w:r w:rsidRPr="000650ED">
        <w:rPr>
          <w:rFonts w:eastAsia="SimSun"/>
        </w:rPr>
        <w:t>the power received by the station in space with an isotropic antenna is</w:t>
      </w:r>
      <w:r w:rsidRPr="000650ED">
        <w:t>:</w:t>
      </w:r>
    </w:p>
    <w:p w14:paraId="2EB1E01E" w14:textId="47A7BA9F" w:rsidR="00821972" w:rsidRPr="000650ED" w:rsidRDefault="00821972" w:rsidP="00821972">
      <w:pPr>
        <w:pStyle w:val="Equation"/>
      </w:pPr>
      <w:r w:rsidRPr="000650ED">
        <w:tab/>
      </w:r>
      <w:r w:rsidRPr="000650ED">
        <w:tab/>
      </w:r>
      <m:oMath>
        <m:sSub>
          <m:sSubPr>
            <m:ctrlPr>
              <w:rPr>
                <w:rFonts w:ascii="Cambria Math" w:hAnsi="Cambria Math"/>
              </w:rPr>
            </m:ctrlPr>
          </m:sSubPr>
          <m:e>
            <m:r>
              <w:rPr>
                <w:rFonts w:ascii="Cambria Math" w:hAnsi="Cambria Math"/>
              </w:rPr>
              <m:t>p</m:t>
            </m:r>
          </m:e>
          <m:sub>
            <m:r>
              <w:rPr>
                <w:rFonts w:ascii="Cambria Math" w:hAnsi="Cambria Math"/>
              </w:rPr>
              <m:t>r1</m:t>
            </m:r>
          </m:sub>
        </m:sSub>
        <m:d>
          <m:dPr>
            <m:ctrlPr>
              <w:rPr>
                <w:rFonts w:ascii="Cambria Math" w:hAnsi="Cambria Math"/>
              </w:rPr>
            </m:ctrlPr>
          </m:dPr>
          <m:e>
            <m:r>
              <m:rPr>
                <m:sty m:val="p"/>
              </m:rPr>
              <w:rPr>
                <w:rFonts w:ascii="Cambria Math" w:hAnsi="Cambria Math"/>
              </w:rPr>
              <m:t>θ,ϕ</m:t>
            </m:r>
          </m:e>
        </m:d>
        <m:r>
          <m:rPr>
            <m:sty m:val="p"/>
          </m:rP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d</m:t>
                </m:r>
              </m:sub>
            </m:sSub>
            <m:d>
              <m:dPr>
                <m:ctrlPr>
                  <w:rPr>
                    <w:rFonts w:ascii="Cambria Math" w:hAnsi="Cambria Math"/>
                  </w:rPr>
                </m:ctrlPr>
              </m:dPr>
              <m:e>
                <m:r>
                  <m:rPr>
                    <m:sty m:val="p"/>
                  </m:rPr>
                  <w:rPr>
                    <w:rFonts w:ascii="Cambria Math" w:hAnsi="Cambria Math"/>
                  </w:rPr>
                  <m:t>θ,ϕ</m:t>
                </m:r>
              </m:e>
            </m:d>
          </m:den>
        </m:f>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λ</m:t>
                    </m:r>
                  </m:num>
                  <m:den>
                    <m:r>
                      <m:rPr>
                        <m:sty m:val="p"/>
                      </m:rPr>
                      <w:rPr>
                        <w:rFonts w:ascii="Cambria Math" w:hAnsi="Cambria Math"/>
                      </w:rPr>
                      <m:t>4π</m:t>
                    </m:r>
                    <m:r>
                      <w:rPr>
                        <w:rFonts w:ascii="Cambria Math" w:hAnsi="Cambria Math"/>
                      </w:rPr>
                      <m:t>d</m:t>
                    </m:r>
                  </m:den>
                </m:f>
              </m:e>
            </m:d>
          </m:e>
          <m:sup>
            <m:r>
              <w:rPr>
                <w:rFonts w:ascii="Cambria Math" w:hAnsi="Cambria Math"/>
              </w:rPr>
              <m:t>2</m:t>
            </m:r>
          </m:sup>
        </m:sSup>
        <m:r>
          <w:rPr>
            <w:rFonts w:ascii="Cambria Math" w:hAnsi="Cambria Math"/>
          </w:rPr>
          <m:t xml:space="preserve"> </m:t>
        </m:r>
      </m:oMath>
      <w:r w:rsidRPr="000650ED">
        <w:t>                </w:t>
      </w:r>
      <w:r w:rsidRPr="000650ED">
        <w:rPr>
          <w:rFonts w:eastAsia="SimSun"/>
        </w:rPr>
        <w:t>W</w:t>
      </w:r>
      <w:r w:rsidRPr="000650ED">
        <w:rPr>
          <w:rFonts w:eastAsia="SimSun"/>
        </w:rPr>
        <w:tab/>
        <w:t>(10)</w:t>
      </w:r>
    </w:p>
    <w:p w14:paraId="4343D035" w14:textId="77777777" w:rsidR="003F2085" w:rsidRDefault="003F2085" w:rsidP="003F2085">
      <w:pPr>
        <w:pStyle w:val="Blanc"/>
        <w:rPr>
          <w:rFonts w:eastAsia="SimSun"/>
        </w:rPr>
      </w:pPr>
    </w:p>
    <w:p w14:paraId="78EFB7E9" w14:textId="535EACBC" w:rsidR="00821972" w:rsidRPr="000650ED" w:rsidRDefault="00821972" w:rsidP="00821972">
      <w:pPr>
        <w:textAlignment w:val="auto"/>
        <w:rPr>
          <w:rFonts w:eastAsia="SimSun"/>
        </w:rPr>
      </w:pPr>
      <w:r w:rsidRPr="000650ED">
        <w:t xml:space="preserve">where </w:t>
      </w:r>
      <m:oMath>
        <m:sSub>
          <m:sSubPr>
            <m:ctrlPr>
              <w:rPr>
                <w:rFonts w:ascii="Cambria Math" w:hAnsi="Cambria Math"/>
                <w:i/>
              </w:rPr>
            </m:ctrlPr>
          </m:sSubPr>
          <m:e>
            <m:r>
              <w:rPr>
                <w:rFonts w:ascii="Cambria Math" w:hAnsi="Cambria Math"/>
              </w:rPr>
              <m:t>ray</m:t>
            </m:r>
          </m:e>
          <m:sub>
            <m:r>
              <w:rPr>
                <w:rFonts w:ascii="Cambria Math" w:hAnsi="Cambria Math"/>
              </w:rPr>
              <m:t>d</m:t>
            </m:r>
          </m:sub>
        </m:sSub>
      </m:oMath>
      <w:r w:rsidRPr="000650ED">
        <w:t xml:space="preserve"> is transmitted along the direct path and </w:t>
      </w:r>
      <m:oMath>
        <m:sSub>
          <m:sSubPr>
            <m:ctrlPr>
              <w:rPr>
                <w:rFonts w:ascii="Cambria Math" w:hAnsi="Cambria Math"/>
              </w:rPr>
            </m:ctrlPr>
          </m:sSubPr>
          <m:e>
            <m:r>
              <w:rPr>
                <w:rFonts w:ascii="Cambria Math" w:hAnsi="Cambria Math"/>
              </w:rPr>
              <m:t>l</m:t>
            </m:r>
          </m:e>
          <m:sub>
            <m:r>
              <w:rPr>
                <w:rFonts w:ascii="Cambria Math" w:hAnsi="Cambria Math"/>
              </w:rPr>
              <m:t>d</m:t>
            </m:r>
          </m:sub>
        </m:sSub>
        <m:d>
          <m:dPr>
            <m:ctrlPr>
              <w:rPr>
                <w:rFonts w:ascii="Cambria Math" w:hAnsi="Cambria Math"/>
              </w:rPr>
            </m:ctrlPr>
          </m:dPr>
          <m:e>
            <m:r>
              <m:rPr>
                <m:sty m:val="p"/>
              </m:rPr>
              <w:rPr>
                <w:rFonts w:ascii="Cambria Math" w:hAnsi="Cambria Math"/>
              </w:rPr>
              <m:t>θ,ϕ</m:t>
            </m:r>
          </m:e>
        </m:d>
        <m:r>
          <w:rPr>
            <w:rFonts w:ascii="Cambria Math" w:hAnsi="Cambria Math"/>
          </w:rPr>
          <m:t xml:space="preserve"> ≥1</m:t>
        </m:r>
      </m:oMath>
      <w:r w:rsidRPr="000650ED">
        <w:rPr>
          <w:rFonts w:eastAsia="SimSun"/>
        </w:rPr>
        <w:t xml:space="preserve"> is the loss due to clutter diffraction along the direct path</w:t>
      </w:r>
      <m:oMath>
        <m:r>
          <w:rPr>
            <w:rFonts w:ascii="Cambria Math" w:hAnsi="Cambria Math"/>
            <w:i/>
            <w:position w:val="6"/>
            <w:sz w:val="18"/>
          </w:rPr>
          <w:footnoteReference w:id="5"/>
        </m:r>
      </m:oMath>
      <w:r w:rsidRPr="000650ED">
        <w:rPr>
          <w:rFonts w:eastAsia="SimSun"/>
        </w:rPr>
        <w:t>.</w:t>
      </w:r>
    </w:p>
    <w:p w14:paraId="1F6F5DC2" w14:textId="03363708" w:rsidR="00821972" w:rsidRPr="000650ED" w:rsidRDefault="00821972" w:rsidP="00821972">
      <w:pPr>
        <w:textAlignment w:val="auto"/>
      </w:pPr>
      <w:r w:rsidRPr="000650ED">
        <w:t>Equation (10) can be expressed in dB:</w:t>
      </w:r>
    </w:p>
    <w:p w14:paraId="7FBB360F" w14:textId="77777777" w:rsidR="003F2085" w:rsidRDefault="003F2085" w:rsidP="003F2085">
      <w:pPr>
        <w:pStyle w:val="Blanc"/>
        <w:rPr>
          <w:rFonts w:eastAsia="SimSun"/>
        </w:rPr>
      </w:pPr>
    </w:p>
    <w:p w14:paraId="0E6C958D" w14:textId="7DD708AE" w:rsidR="00821972" w:rsidRPr="009D61F6" w:rsidRDefault="00821972" w:rsidP="005C71AA">
      <w:pPr>
        <w:pStyle w:val="Equation"/>
        <w:rPr>
          <w:lang w:val="de-DE"/>
        </w:rPr>
      </w:pPr>
      <w:r w:rsidRPr="000650ED">
        <w:tab/>
      </w:r>
      <w:r w:rsidRPr="000650ED">
        <w:tab/>
      </w:r>
      <m:oMath>
        <m:sSub>
          <m:sSubPr>
            <m:ctrlPr>
              <w:rPr>
                <w:rFonts w:ascii="Cambria Math" w:hAnsi="Cambria Math"/>
                <w:i/>
              </w:rPr>
            </m:ctrlPr>
          </m:sSubPr>
          <m:e>
            <m:r>
              <w:rPr>
                <w:rFonts w:ascii="Cambria Math" w:hAnsi="Cambria Math"/>
              </w:rPr>
              <m:t>P</m:t>
            </m:r>
          </m:e>
          <m:sub>
            <m:r>
              <w:rPr>
                <w:rFonts w:ascii="Cambria Math" w:hAnsi="Cambria Math"/>
              </w:rPr>
              <m:t>r</m:t>
            </m:r>
            <m:r>
              <w:rPr>
                <w:rFonts w:ascii="Cambria Math" w:hAnsi="Cambria Math"/>
                <w:lang w:val="de-DE"/>
              </w:rPr>
              <m:t>1</m:t>
            </m:r>
          </m:sub>
        </m:sSub>
        <m:d>
          <m:dPr>
            <m:ctrlPr>
              <w:rPr>
                <w:rFonts w:ascii="Cambria Math" w:hAnsi="Cambria Math"/>
                <w:i/>
              </w:rPr>
            </m:ctrlPr>
          </m:dPr>
          <m:e>
            <m:r>
              <m:rPr>
                <m:sty m:val="p"/>
              </m:rPr>
              <w:rPr>
                <w:rFonts w:ascii="Cambria Math" w:hAnsi="Cambria Math"/>
              </w:rPr>
              <m:t>θ</m:t>
            </m:r>
            <m:r>
              <m:rPr>
                <m:sty m:val="p"/>
              </m:rPr>
              <w:rPr>
                <w:rFonts w:ascii="Cambria Math" w:hAnsi="Cambria Math"/>
                <w:lang w:val="de-DE"/>
              </w:rPr>
              <m:t>,</m:t>
            </m:r>
            <m:r>
              <m:rPr>
                <m:sty m:val="p"/>
              </m:rPr>
              <w:rPr>
                <w:rFonts w:ascii="Cambria Math" w:hAnsi="Cambria Math"/>
              </w:rPr>
              <m:t>ϕ</m:t>
            </m:r>
          </m:e>
        </m:d>
        <m:r>
          <w:rPr>
            <w:rFonts w:ascii="Cambria Math" w:hAnsi="Cambria Math"/>
            <w:lang w:val="de-DE"/>
          </w:rPr>
          <m:t>=</m:t>
        </m:r>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lang w:val="de-DE"/>
          </w:rPr>
          <m:t>-</m:t>
        </m:r>
        <m:sSub>
          <m:sSubPr>
            <m:ctrlPr>
              <w:rPr>
                <w:rFonts w:ascii="Cambria Math" w:hAnsi="Cambria Math"/>
                <w:i/>
              </w:rPr>
            </m:ctrlPr>
          </m:sSubPr>
          <m:e>
            <m:r>
              <w:rPr>
                <w:rFonts w:ascii="Cambria Math" w:hAnsi="Cambria Math"/>
              </w:rPr>
              <m:t>L</m:t>
            </m:r>
          </m:e>
          <m:sub>
            <m:r>
              <w:rPr>
                <w:rFonts w:ascii="Cambria Math" w:hAnsi="Cambria Math"/>
              </w:rPr>
              <m:t>d</m:t>
            </m:r>
          </m:sub>
        </m:sSub>
        <m:d>
          <m:dPr>
            <m:ctrlPr>
              <w:rPr>
                <w:rFonts w:ascii="Cambria Math" w:hAnsi="Cambria Math"/>
                <w:iCs/>
              </w:rPr>
            </m:ctrlPr>
          </m:dPr>
          <m:e>
            <m:r>
              <m:rPr>
                <m:sty m:val="p"/>
              </m:rPr>
              <w:rPr>
                <w:rFonts w:ascii="Cambria Math" w:hAnsi="Cambria Math"/>
              </w:rPr>
              <m:t>θ</m:t>
            </m:r>
            <m:r>
              <m:rPr>
                <m:sty m:val="p"/>
              </m:rPr>
              <w:rPr>
                <w:rFonts w:ascii="Cambria Math" w:hAnsi="Cambria Math"/>
                <w:lang w:val="de-DE"/>
              </w:rPr>
              <m:t>,</m:t>
            </m:r>
            <m:r>
              <m:rPr>
                <m:sty m:val="p"/>
              </m:rPr>
              <w:rPr>
                <w:rFonts w:ascii="Cambria Math" w:hAnsi="Cambria Math"/>
              </w:rPr>
              <m:t>ϕ</m:t>
            </m:r>
          </m:e>
        </m:d>
        <m:r>
          <w:rPr>
            <w:rFonts w:ascii="Cambria Math" w:hAnsi="Cambria Math"/>
            <w:lang w:val="de-DE"/>
          </w:rPr>
          <m:t>-</m:t>
        </m:r>
        <m:sSub>
          <m:sSubPr>
            <m:ctrlPr>
              <w:rPr>
                <w:rFonts w:ascii="Cambria Math" w:hAnsi="Cambria Math"/>
                <w:i/>
              </w:rPr>
            </m:ctrlPr>
          </m:sSubPr>
          <m:e>
            <m:r>
              <w:rPr>
                <w:rFonts w:ascii="Cambria Math" w:hAnsi="Cambria Math"/>
              </w:rPr>
              <m:t>L</m:t>
            </m:r>
          </m:e>
          <m:sub>
            <m:r>
              <w:rPr>
                <w:rFonts w:ascii="Cambria Math" w:hAnsi="Cambria Math"/>
              </w:rPr>
              <m:t>bf</m:t>
            </m:r>
          </m:sub>
        </m:sSub>
      </m:oMath>
      <w:r w:rsidRPr="009D61F6">
        <w:rPr>
          <w:lang w:val="de-DE"/>
        </w:rPr>
        <w:t>                </w:t>
      </w:r>
      <w:r w:rsidRPr="009D61F6">
        <w:rPr>
          <w:rFonts w:eastAsia="SimSun"/>
          <w:lang w:val="de-DE"/>
        </w:rPr>
        <w:t>dBW</w:t>
      </w:r>
      <w:r w:rsidRPr="009D61F6">
        <w:rPr>
          <w:rFonts w:eastAsia="SimSun"/>
          <w:lang w:val="de-DE"/>
        </w:rPr>
        <w:tab/>
        <w:t>(11)</w:t>
      </w:r>
    </w:p>
    <w:p w14:paraId="5F38F6DA" w14:textId="77777777" w:rsidR="003F2085" w:rsidRPr="00054722" w:rsidRDefault="003F2085" w:rsidP="003F2085">
      <w:pPr>
        <w:pStyle w:val="Blanc"/>
        <w:rPr>
          <w:rFonts w:eastAsia="SimSun"/>
          <w:lang w:val="de-CH"/>
        </w:rPr>
      </w:pPr>
    </w:p>
    <w:p w14:paraId="76B1ECEE" w14:textId="6143537E" w:rsidR="00821972" w:rsidRPr="000650ED" w:rsidRDefault="00821972" w:rsidP="00821972">
      <w:pPr>
        <w:textAlignment w:val="auto"/>
        <w:rPr>
          <w:rFonts w:eastAsia="SimSun"/>
        </w:rPr>
      </w:pPr>
      <w:r w:rsidRPr="000650ED">
        <w:t xml:space="preserve">where </w:t>
      </w:r>
      <m:oMath>
        <m:sSub>
          <m:sSubPr>
            <m:ctrlPr>
              <w:rPr>
                <w:rFonts w:ascii="Cambria Math" w:eastAsia="SimSun" w:hAnsi="Cambria Math"/>
                <w:i/>
              </w:rPr>
            </m:ctrlPr>
          </m:sSubPr>
          <m:e>
            <m:r>
              <w:rPr>
                <w:rFonts w:ascii="Cambria Math" w:eastAsia="SimSun" w:hAnsi="Cambria Math"/>
              </w:rPr>
              <m:t>L</m:t>
            </m:r>
          </m:e>
          <m:sub>
            <m:r>
              <w:rPr>
                <w:rFonts w:ascii="Cambria Math" w:eastAsia="SimSun" w:hAnsi="Cambria Math"/>
              </w:rPr>
              <m:t>bf</m:t>
            </m:r>
          </m:sub>
        </m:sSub>
        <m:r>
          <w:rPr>
            <w:rFonts w:ascii="Cambria Math" w:eastAsia="SimSun" w:hAnsi="Cambria Math"/>
          </w:rPr>
          <m:t>=20</m:t>
        </m:r>
        <m:sSub>
          <m:sSubPr>
            <m:ctrlPr>
              <w:rPr>
                <w:rFonts w:ascii="Cambria Math" w:eastAsia="SimSun" w:hAnsi="Cambria Math"/>
                <w:i/>
              </w:rPr>
            </m:ctrlPr>
          </m:sSubPr>
          <m:e>
            <m:r>
              <m:rPr>
                <m:sty m:val="p"/>
              </m:rPr>
              <w:rPr>
                <w:rFonts w:ascii="Cambria Math" w:eastAsia="SimSun" w:hAnsi="Cambria Math"/>
              </w:rPr>
              <m:t>log</m:t>
            </m:r>
          </m:e>
          <m:sub>
            <m:r>
              <w:rPr>
                <w:rFonts w:ascii="Cambria Math" w:eastAsia="SimSun" w:hAnsi="Cambria Math"/>
              </w:rPr>
              <m:t>10</m:t>
            </m:r>
          </m:sub>
        </m:sSub>
        <m:d>
          <m:dPr>
            <m:ctrlPr>
              <w:rPr>
                <w:rFonts w:ascii="Cambria Math" w:hAnsi="Cambria Math"/>
              </w:rPr>
            </m:ctrlPr>
          </m:dPr>
          <m:e>
            <m:f>
              <m:fPr>
                <m:ctrlPr>
                  <w:rPr>
                    <w:rFonts w:ascii="Cambria Math" w:hAnsi="Cambria Math"/>
                  </w:rPr>
                </m:ctrlPr>
              </m:fPr>
              <m:num>
                <m:r>
                  <m:rPr>
                    <m:sty m:val="p"/>
                  </m:rPr>
                  <w:rPr>
                    <w:rFonts w:ascii="Cambria Math" w:hAnsi="Cambria Math"/>
                  </w:rPr>
                  <m:t>4</m:t>
                </m:r>
                <m:r>
                  <w:rPr>
                    <w:rFonts w:ascii="Cambria Math" w:hAnsi="Cambria Math"/>
                  </w:rPr>
                  <m:t>πd</m:t>
                </m:r>
              </m:num>
              <m:den>
                <m:r>
                  <m:rPr>
                    <m:sty m:val="p"/>
                  </m:rPr>
                  <w:rPr>
                    <w:rFonts w:ascii="Cambria Math" w:hAnsi="Cambria Math"/>
                  </w:rPr>
                  <m:t>λ</m:t>
                </m:r>
              </m:den>
            </m:f>
          </m:e>
        </m:d>
      </m:oMath>
      <w:r w:rsidRPr="000650ED">
        <w:rPr>
          <w:rFonts w:eastAsia="SimSun"/>
        </w:rPr>
        <w:t xml:space="preserve"> is the free space loss dB,</w:t>
      </w:r>
      <m:oMath>
        <m:r>
          <w:rPr>
            <w:rFonts w:ascii="Cambria Math" w:hAnsi="Cambria Math"/>
          </w:rPr>
          <m:t xml:space="preserve"> </m:t>
        </m:r>
        <m:sSub>
          <m:sSubPr>
            <m:ctrlPr>
              <w:rPr>
                <w:rFonts w:ascii="Cambria Math" w:hAnsi="Cambria Math"/>
                <w:i/>
              </w:rPr>
            </m:ctrlPr>
          </m:sSubPr>
          <m:e>
            <m:r>
              <w:rPr>
                <w:rFonts w:ascii="Cambria Math" w:hAnsi="Cambria Math"/>
              </w:rPr>
              <m:t>L</m:t>
            </m:r>
          </m:e>
          <m:sub>
            <m:r>
              <w:rPr>
                <w:rFonts w:ascii="Cambria Math" w:hAnsi="Cambria Math"/>
              </w:rPr>
              <m:t>d1</m:t>
            </m:r>
          </m:sub>
        </m:sSub>
        <m:d>
          <m:dPr>
            <m:ctrlPr>
              <w:rPr>
                <w:rFonts w:ascii="Cambria Math" w:hAnsi="Cambria Math"/>
                <w:i/>
              </w:rPr>
            </m:ctrlPr>
          </m:dPr>
          <m:e>
            <m:r>
              <m:rPr>
                <m:sty m:val="p"/>
              </m:rPr>
              <w:rPr>
                <w:rFonts w:ascii="Cambria Math" w:hAnsi="Cambria Math"/>
              </w:rPr>
              <m:t>θ,ϕ</m:t>
            </m:r>
          </m:e>
        </m:d>
        <m: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sSub>
                  <m:sSubPr>
                    <m:ctrlPr>
                      <w:rPr>
                        <w:rFonts w:ascii="Cambria Math" w:hAnsi="Cambria Math"/>
                      </w:rPr>
                    </m:ctrlPr>
                  </m:sSubPr>
                  <m:e>
                    <m:r>
                      <w:rPr>
                        <w:rFonts w:ascii="Cambria Math" w:hAnsi="Cambria Math"/>
                      </w:rPr>
                      <m:t>l</m:t>
                    </m:r>
                  </m:e>
                  <m:sub>
                    <m:r>
                      <w:rPr>
                        <w:rFonts w:ascii="Cambria Math" w:hAnsi="Cambria Math"/>
                      </w:rPr>
                      <m:t>d</m:t>
                    </m:r>
                  </m:sub>
                </m:sSub>
                <m:d>
                  <m:dPr>
                    <m:ctrlPr>
                      <w:rPr>
                        <w:rFonts w:ascii="Cambria Math" w:hAnsi="Cambria Math"/>
                      </w:rPr>
                    </m:ctrlPr>
                  </m:dPr>
                  <m:e>
                    <m:r>
                      <m:rPr>
                        <m:sty m:val="p"/>
                      </m:rPr>
                      <w:rPr>
                        <w:rFonts w:ascii="Cambria Math" w:hAnsi="Cambria Math"/>
                      </w:rPr>
                      <m:t>θ,ϕ</m:t>
                    </m:r>
                  </m:e>
                </m:d>
              </m:e>
            </m:d>
          </m:e>
        </m:func>
      </m:oMath>
      <w:r w:rsidRPr="000650ED">
        <w:rPr>
          <w:rFonts w:eastAsia="SimSun"/>
        </w:rPr>
        <w:t xml:space="preserve"> and </w:t>
      </w:r>
      <w:r w:rsidRPr="000650ED">
        <w:rPr>
          <w:rFonts w:eastAsia="SimSun"/>
        </w:rPr>
        <w:br/>
      </w:r>
      <m:oMath>
        <m:sSub>
          <m:sSubPr>
            <m:ctrlPr>
              <w:rPr>
                <w:rFonts w:ascii="Cambria Math" w:hAnsi="Cambria Math"/>
                <w:i/>
              </w:rPr>
            </m:ctrlPr>
          </m:sSubPr>
          <m:e>
            <m:r>
              <w:rPr>
                <w:rFonts w:ascii="Cambria Math" w:hAnsi="Cambria Math"/>
              </w:rPr>
              <m:t>L</m:t>
            </m:r>
          </m:e>
          <m:sub>
            <m:r>
              <w:rPr>
                <w:rFonts w:ascii="Cambria Math" w:hAnsi="Cambria Math"/>
              </w:rPr>
              <m:t>d1</m:t>
            </m:r>
          </m:sub>
        </m:sSub>
        <m:r>
          <w:rPr>
            <w:rFonts w:ascii="Cambria Math" w:hAnsi="Cambria Math"/>
          </w:rPr>
          <m:t>≥0</m:t>
        </m:r>
      </m:oMath>
      <w:r w:rsidRPr="000650ED">
        <w:rPr>
          <w:rFonts w:eastAsia="SimSun"/>
        </w:rPr>
        <w:t> dB.</w:t>
      </w:r>
    </w:p>
    <w:p w14:paraId="10EE93D3" w14:textId="2153CE54" w:rsidR="00FE7C3E" w:rsidRPr="000650ED" w:rsidRDefault="00FE7C3E" w:rsidP="00FE7C3E">
      <w:pPr>
        <w:pStyle w:val="Heading3"/>
      </w:pPr>
      <w:r w:rsidRPr="000650ED">
        <w:t>2.1.</w:t>
      </w:r>
      <w:r w:rsidR="005C71AA" w:rsidRPr="000650ED">
        <w:t>2</w:t>
      </w:r>
      <w:r w:rsidRPr="000650ED">
        <w:tab/>
      </w:r>
      <w:r w:rsidR="007435F3" w:rsidRPr="000650ED">
        <w:t>Additional power due to other rays arriving at the receiver (isotropic antenna)</w:t>
      </w:r>
    </w:p>
    <w:p w14:paraId="0B0F7501" w14:textId="7F27D182" w:rsidR="00F545D5" w:rsidRPr="000650ED" w:rsidRDefault="00F545D5" w:rsidP="00F545D5">
      <w:pPr>
        <w:textAlignment w:val="auto"/>
        <w:rPr>
          <w:rFonts w:eastAsia="SimSun" w:cs="Calibri"/>
        </w:rPr>
      </w:pPr>
      <w:r w:rsidRPr="000650ED">
        <w:t xml:space="preserve">The set of rays arriving at the receiver, </w:t>
      </w:r>
      <m:oMath>
        <m:sSub>
          <m:sSubPr>
            <m:ctrlPr>
              <w:rPr>
                <w:rFonts w:ascii="Cambria Math" w:hAnsi="Cambria Math"/>
                <w:i/>
              </w:rPr>
            </m:ctrlPr>
          </m:sSubPr>
          <m:e>
            <m:r>
              <w:rPr>
                <w:rFonts w:ascii="Cambria Math" w:hAnsi="Cambria Math"/>
              </w:rPr>
              <m:t>RAY</m:t>
            </m:r>
          </m:e>
          <m:sub>
            <m:r>
              <w:rPr>
                <w:rFonts w:ascii="Cambria Math" w:hAnsi="Cambria Math"/>
              </w:rPr>
              <m:t>R</m:t>
            </m:r>
          </m:sub>
        </m:sSub>
      </m:oMath>
      <w:r w:rsidRPr="000650ED">
        <w:rPr>
          <w:rFonts w:cs="Calibri"/>
        </w:rPr>
        <w:t xml:space="preserve">, can include a number of rays, </w:t>
      </w:r>
      <m:oMath>
        <m:sSub>
          <m:sSubPr>
            <m:ctrlPr>
              <w:rPr>
                <w:rFonts w:ascii="Cambria Math" w:hAnsi="Cambria Math"/>
                <w:i/>
              </w:rPr>
            </m:ctrlPr>
          </m:sSubPr>
          <m:e>
            <m:r>
              <w:rPr>
                <w:rFonts w:ascii="Cambria Math" w:hAnsi="Cambria Math"/>
              </w:rPr>
              <m:t>ray</m:t>
            </m:r>
          </m:e>
          <m:sub>
            <m:r>
              <w:rPr>
                <w:rFonts w:ascii="Cambria Math" w:hAnsi="Cambria Math"/>
              </w:rPr>
              <m:t>Ri</m:t>
            </m:r>
          </m:sub>
        </m:sSub>
      </m:oMath>
      <w:r w:rsidRPr="000650ED">
        <w:rPr>
          <w:rFonts w:eastAsia="SimSun" w:cs="Calibri"/>
        </w:rPr>
        <w:t xml:space="preserve"> (</w:t>
      </w:r>
      <w:r w:rsidRPr="000650ED">
        <w:rPr>
          <w:rFonts w:cs="Calibri"/>
        </w:rPr>
        <w:t xml:space="preserve">see </w:t>
      </w:r>
      <w:r w:rsidR="006A47EA" w:rsidRPr="000650ED">
        <w:rPr>
          <w:rFonts w:cs="Calibri"/>
        </w:rPr>
        <w:t>equation (4</w:t>
      </w:r>
      <w:r w:rsidRPr="000650ED">
        <w:rPr>
          <w:rFonts w:cs="Calibri"/>
        </w:rPr>
        <w:t xml:space="preserve">)) other than the direct ray and originated by a specific ray leaving the transmitter, </w:t>
      </w:r>
      <m:oMath>
        <m:sSub>
          <m:sSubPr>
            <m:ctrlPr>
              <w:rPr>
                <w:rFonts w:ascii="Cambria Math" w:hAnsi="Cambria Math"/>
                <w:i/>
              </w:rPr>
            </m:ctrlPr>
          </m:sSubPr>
          <m:e>
            <m:r>
              <w:rPr>
                <w:rFonts w:ascii="Cambria Math" w:hAnsi="Cambria Math"/>
              </w:rPr>
              <m:t>ray</m:t>
            </m:r>
          </m:e>
          <m:sub>
            <m:r>
              <w:rPr>
                <w:rFonts w:ascii="Cambria Math" w:hAnsi="Cambria Math"/>
              </w:rPr>
              <m:t>i</m:t>
            </m:r>
          </m:sub>
        </m:sSub>
      </m:oMath>
      <w:r w:rsidRPr="000650ED">
        <w:rPr>
          <w:rFonts w:eastAsia="SimSun" w:cs="Calibri"/>
        </w:rPr>
        <w:t xml:space="preserve">. </w:t>
      </w:r>
    </w:p>
    <w:p w14:paraId="6B0851B2" w14:textId="77777777" w:rsidR="00F545D5" w:rsidRPr="000650ED" w:rsidRDefault="00F545D5" w:rsidP="00F545D5">
      <w:pPr>
        <w:textAlignment w:val="auto"/>
        <w:rPr>
          <w:rFonts w:cs="Calibri"/>
        </w:rPr>
      </w:pPr>
      <w:r w:rsidRPr="000650ED">
        <w:rPr>
          <w:rFonts w:eastAsia="SimSun" w:cs="Calibri"/>
        </w:rPr>
        <w:t xml:space="preserve">This creates a subset </w:t>
      </w:r>
      <m:oMath>
        <m:sSub>
          <m:sSubPr>
            <m:ctrlPr>
              <w:rPr>
                <w:rFonts w:ascii="Cambria Math" w:hAnsi="Cambria Math"/>
                <w:i/>
              </w:rPr>
            </m:ctrlPr>
          </m:sSubPr>
          <m:e>
            <m:r>
              <w:rPr>
                <w:rFonts w:ascii="Cambria Math" w:hAnsi="Cambria Math"/>
              </w:rPr>
              <m:t>RAY</m:t>
            </m:r>
          </m:e>
          <m:sub>
            <m:r>
              <w:rPr>
                <w:rFonts w:ascii="Cambria Math" w:hAnsi="Cambria Math"/>
              </w:rPr>
              <m:t>Ri</m:t>
            </m:r>
          </m:sub>
        </m:sSub>
        <m:r>
          <w:rPr>
            <w:rFonts w:ascii="Cambria Math" w:hAnsi="Cambria Math"/>
          </w:rPr>
          <m:t xml:space="preserve"> </m:t>
        </m:r>
      </m:oMath>
      <w:r w:rsidRPr="000650ED">
        <w:rPr>
          <w:rFonts w:eastAsia="SimSun" w:cs="Calibri"/>
        </w:rPr>
        <w:t xml:space="preserve">containing all the received rays that were originated by transmitted ray </w:t>
      </w:r>
      <m:oMath>
        <m:sSub>
          <m:sSubPr>
            <m:ctrlPr>
              <w:rPr>
                <w:rFonts w:ascii="Cambria Math" w:hAnsi="Cambria Math"/>
                <w:i/>
              </w:rPr>
            </m:ctrlPr>
          </m:sSubPr>
          <m:e>
            <m:r>
              <w:rPr>
                <w:rFonts w:ascii="Cambria Math" w:hAnsi="Cambria Math"/>
              </w:rPr>
              <m:t>ray</m:t>
            </m:r>
          </m:e>
          <m:sub>
            <m:r>
              <w:rPr>
                <w:rFonts w:ascii="Cambria Math" w:hAnsi="Cambria Math"/>
              </w:rPr>
              <m:t>i</m:t>
            </m:r>
          </m:sub>
        </m:sSub>
      </m:oMath>
      <w:r w:rsidRPr="000650ED">
        <w:rPr>
          <w:rFonts w:eastAsia="SimSun" w:cs="Calibri"/>
        </w:rPr>
        <w:t>.</w:t>
      </w:r>
    </w:p>
    <w:p w14:paraId="39330B8E" w14:textId="59759BDE" w:rsidR="00F545D5" w:rsidRPr="000650ED" w:rsidRDefault="00F545D5" w:rsidP="006A47EA">
      <w:pPr>
        <w:pStyle w:val="Equation"/>
      </w:pPr>
      <w:r w:rsidRPr="000650ED">
        <w:rPr>
          <w:rFonts w:eastAsia="SimSun"/>
        </w:rPr>
        <w:tab/>
      </w:r>
      <w:r w:rsidRPr="000650ED">
        <w:rPr>
          <w:rFonts w:eastAsia="SimSun"/>
        </w:rPr>
        <w:tab/>
      </w:r>
      <m:oMath>
        <m:sSub>
          <m:sSubPr>
            <m:ctrlPr>
              <w:rPr>
                <w:rFonts w:ascii="Cambria Math" w:hAnsi="Cambria Math"/>
              </w:rPr>
            </m:ctrlPr>
          </m:sSubPr>
          <m:e>
            <m:r>
              <w:rPr>
                <w:rFonts w:ascii="Cambria Math" w:hAnsi="Cambria Math"/>
              </w:rPr>
              <m:t>RAY</m:t>
            </m:r>
          </m:e>
          <m:sub>
            <m:r>
              <w:rPr>
                <w:rFonts w:ascii="Cambria Math" w:hAnsi="Cambria Math"/>
              </w:rPr>
              <m:t>Ri</m:t>
            </m:r>
          </m:sub>
        </m:sSub>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ray</m:t>
                </m:r>
              </m:e>
              <m:sub>
                <m:r>
                  <w:rPr>
                    <w:rFonts w:ascii="Cambria Math" w:hAnsi="Cambria Math"/>
                  </w:rPr>
                  <m:t>R</m:t>
                </m:r>
                <m:r>
                  <m:rPr>
                    <m:sty m:val="p"/>
                  </m:rPr>
                  <w:rPr>
                    <w:rFonts w:ascii="Cambria Math" w:hAnsi="Cambria Math"/>
                  </w:rPr>
                  <m:t>1</m:t>
                </m:r>
                <m:r>
                  <w:rPr>
                    <w:rFonts w:ascii="Cambria Math" w:hAnsi="Cambria Math"/>
                  </w:rPr>
                  <m:t>i</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ray</m:t>
                </m:r>
              </m:e>
              <m:sub>
                <m:r>
                  <w:rPr>
                    <w:rFonts w:ascii="Cambria Math" w:hAnsi="Cambria Math"/>
                  </w:rPr>
                  <m:t>R</m:t>
                </m:r>
                <m:r>
                  <m:rPr>
                    <m:sty m:val="p"/>
                  </m:rPr>
                  <w:rPr>
                    <w:rFonts w:ascii="Cambria Math" w:hAnsi="Cambria Math"/>
                  </w:rPr>
                  <m:t>2</m:t>
                </m:r>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ray</m:t>
                </m:r>
              </m:e>
              <m:sub>
                <m:r>
                  <w:rPr>
                    <w:rFonts w:ascii="Cambria Math" w:hAnsi="Cambria Math"/>
                  </w:rPr>
                  <m:t>R</m:t>
                </m:r>
                <m:sSub>
                  <m:sSubPr>
                    <m:ctrlPr>
                      <w:rPr>
                        <w:rFonts w:ascii="Cambria Math" w:hAnsi="Cambria Math"/>
                      </w:rPr>
                    </m:ctrlPr>
                  </m:sSubPr>
                  <m:e>
                    <m:r>
                      <w:rPr>
                        <w:rFonts w:ascii="Cambria Math" w:hAnsi="Cambria Math"/>
                      </w:rPr>
                      <m:t>n</m:t>
                    </m:r>
                  </m:e>
                  <m:sub>
                    <m:r>
                      <w:rPr>
                        <w:rFonts w:ascii="Cambria Math" w:hAnsi="Cambria Math"/>
                      </w:rPr>
                      <m:t>i</m:t>
                    </m:r>
                  </m:sub>
                </m:sSub>
                <m:r>
                  <w:rPr>
                    <w:rFonts w:ascii="Cambria Math" w:hAnsi="Cambria Math"/>
                  </w:rPr>
                  <m:t>i</m:t>
                </m:r>
              </m:sub>
            </m:sSub>
          </m:e>
        </m:d>
      </m:oMath>
      <w:r w:rsidRPr="000650ED">
        <w:rPr>
          <w:rFonts w:eastAsia="SimSun"/>
        </w:rPr>
        <w:tab/>
        <w:t>(</w:t>
      </w:r>
      <w:r w:rsidR="006A47EA" w:rsidRPr="000650ED">
        <w:rPr>
          <w:rFonts w:eastAsia="SimSun"/>
        </w:rPr>
        <w:t>12</w:t>
      </w:r>
      <w:r w:rsidRPr="000650ED">
        <w:rPr>
          <w:rFonts w:eastAsia="SimSun"/>
        </w:rPr>
        <w:t>)</w:t>
      </w:r>
    </w:p>
    <w:p w14:paraId="59163B28" w14:textId="77777777" w:rsidR="003F2085" w:rsidRDefault="003F2085" w:rsidP="003F2085">
      <w:pPr>
        <w:pStyle w:val="Blanc"/>
        <w:rPr>
          <w:rFonts w:eastAsia="SimSun"/>
        </w:rPr>
      </w:pPr>
    </w:p>
    <w:p w14:paraId="764F2405" w14:textId="77777777" w:rsidR="00F545D5" w:rsidRPr="000650ED" w:rsidRDefault="00F545D5" w:rsidP="00F545D5">
      <w:pPr>
        <w:textAlignment w:val="auto"/>
        <w:rPr>
          <w:rFonts w:eastAsia="SimSun" w:cs="Calibri"/>
        </w:rPr>
      </w:pPr>
      <w:r w:rsidRPr="000650ED">
        <w:rPr>
          <w:rFonts w:cs="Calibri"/>
        </w:rPr>
        <w:t xml:space="preserve">where </w:t>
      </w:r>
      <m:oMath>
        <m:r>
          <w:rPr>
            <w:rFonts w:ascii="Cambria Math" w:hAnsi="Cambria Math" w:cs="Calibri"/>
          </w:rPr>
          <m:t xml:space="preserve">i=1 ..  </m:t>
        </m:r>
        <m:sSub>
          <m:sSubPr>
            <m:ctrlPr>
              <w:rPr>
                <w:rFonts w:ascii="Cambria Math" w:hAnsi="Cambria Math" w:cs="Calibri"/>
                <w:i/>
              </w:rPr>
            </m:ctrlPr>
          </m:sSubPr>
          <m:e>
            <m:r>
              <w:rPr>
                <w:rFonts w:ascii="Cambria Math" w:hAnsi="Cambria Math" w:cs="Calibri"/>
              </w:rPr>
              <m:t>N</m:t>
            </m:r>
          </m:e>
          <m:sub>
            <m:r>
              <w:rPr>
                <w:rFonts w:ascii="Cambria Math" w:hAnsi="Cambria Math" w:cs="Calibri"/>
              </w:rPr>
              <m:t>L</m:t>
            </m:r>
          </m:sub>
        </m:sSub>
      </m:oMath>
      <w:r w:rsidRPr="000650ED">
        <w:rPr>
          <w:rFonts w:cs="Calibri"/>
        </w:rPr>
        <w:t xml:space="preserve"> and </w:t>
      </w:r>
      <m:oMath>
        <m:sSub>
          <m:sSubPr>
            <m:ctrlPr>
              <w:rPr>
                <w:rFonts w:ascii="Cambria Math" w:hAnsi="Cambria Math" w:cs="Calibri"/>
                <w:i/>
              </w:rPr>
            </m:ctrlPr>
          </m:sSubPr>
          <m:e>
            <m:r>
              <w:rPr>
                <w:rFonts w:ascii="Cambria Math" w:hAnsi="Cambria Math" w:cs="Calibri"/>
              </w:rPr>
              <m:t>Rn</m:t>
            </m:r>
          </m:e>
          <m:sub>
            <m:r>
              <w:rPr>
                <w:rFonts w:ascii="Cambria Math" w:hAnsi="Cambria Math" w:cs="Calibri"/>
              </w:rPr>
              <m:t>i</m:t>
            </m:r>
          </m:sub>
        </m:sSub>
      </m:oMath>
      <w:r w:rsidRPr="000650ED">
        <w:rPr>
          <w:rFonts w:eastAsia="SimSun" w:cs="Calibri"/>
        </w:rPr>
        <w:t xml:space="preserve"> is the number of received rays generated by the transmitted ray </w:t>
      </w:r>
      <m:oMath>
        <m:sSub>
          <m:sSubPr>
            <m:ctrlPr>
              <w:rPr>
                <w:rFonts w:ascii="Cambria Math" w:hAnsi="Cambria Math"/>
                <w:i/>
              </w:rPr>
            </m:ctrlPr>
          </m:sSubPr>
          <m:e>
            <m:r>
              <w:rPr>
                <w:rFonts w:ascii="Cambria Math" w:hAnsi="Cambria Math"/>
              </w:rPr>
              <m:t>ray</m:t>
            </m:r>
          </m:e>
          <m:sub>
            <m:r>
              <w:rPr>
                <w:rFonts w:ascii="Cambria Math" w:hAnsi="Cambria Math"/>
              </w:rPr>
              <m:t>i</m:t>
            </m:r>
          </m:sub>
        </m:sSub>
      </m:oMath>
      <w:r w:rsidRPr="000650ED">
        <w:rPr>
          <w:rFonts w:eastAsia="SimSun" w:cs="Calibri"/>
        </w:rPr>
        <w:t xml:space="preserve"> via reflections and diffraction. For example, the direct ray</w:t>
      </w:r>
      <w:r w:rsidRPr="000650ED">
        <w:rPr>
          <w:rFonts w:ascii="Cambria Math" w:hAnsi="Cambria Math"/>
          <w:i/>
        </w:rPr>
        <w:t xml:space="preserve"> </w:t>
      </w:r>
      <m:oMath>
        <m:sSub>
          <m:sSubPr>
            <m:ctrlPr>
              <w:rPr>
                <w:rFonts w:ascii="Cambria Math" w:hAnsi="Cambria Math"/>
                <w:i/>
              </w:rPr>
            </m:ctrlPr>
          </m:sSubPr>
          <m:e>
            <m:r>
              <w:rPr>
                <w:rFonts w:ascii="Cambria Math" w:hAnsi="Cambria Math"/>
              </w:rPr>
              <m:t>ray</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ray</m:t>
            </m:r>
          </m:e>
          <m:sub>
            <m:r>
              <w:rPr>
                <w:rFonts w:ascii="Cambria Math" w:hAnsi="Cambria Math"/>
              </w:rPr>
              <m:t>1</m:t>
            </m:r>
          </m:sub>
        </m:sSub>
      </m:oMath>
      <w:r w:rsidRPr="000650ED">
        <w:rPr>
          <w:rFonts w:eastAsia="SimSun" w:cs="Calibri"/>
        </w:rPr>
        <w:t xml:space="preserve"> can generate via reflections an additional ray, </w:t>
      </w:r>
      <m:oMath>
        <m:sSub>
          <m:sSubPr>
            <m:ctrlPr>
              <w:rPr>
                <w:rFonts w:ascii="Cambria Math" w:hAnsi="Cambria Math"/>
                <w:i/>
              </w:rPr>
            </m:ctrlPr>
          </m:sSubPr>
          <m:e>
            <m:r>
              <w:rPr>
                <w:rFonts w:ascii="Cambria Math" w:hAnsi="Cambria Math"/>
              </w:rPr>
              <m:t>ray</m:t>
            </m:r>
          </m:e>
          <m:sub>
            <m:r>
              <w:rPr>
                <w:rFonts w:ascii="Cambria Math" w:hAnsi="Cambria Math"/>
              </w:rPr>
              <m:t>R11</m:t>
            </m:r>
          </m:sub>
        </m:sSub>
        <m:r>
          <w:rPr>
            <w:rFonts w:ascii="Cambria Math" w:hAnsi="Cambria Math"/>
          </w:rPr>
          <m:t>≡</m:t>
        </m:r>
        <m:sSub>
          <m:sSubPr>
            <m:ctrlPr>
              <w:rPr>
                <w:rFonts w:ascii="Cambria Math" w:hAnsi="Cambria Math"/>
                <w:i/>
              </w:rPr>
            </m:ctrlPr>
          </m:sSubPr>
          <m:e>
            <m:r>
              <w:rPr>
                <w:rFonts w:ascii="Cambria Math" w:hAnsi="Cambria Math"/>
              </w:rPr>
              <m:t>ray</m:t>
            </m:r>
          </m:e>
          <m:sub>
            <m:r>
              <w:rPr>
                <w:rFonts w:ascii="Cambria Math" w:hAnsi="Cambria Math"/>
              </w:rPr>
              <m:t>Rd</m:t>
            </m:r>
          </m:sub>
        </m:sSub>
      </m:oMath>
      <w:r w:rsidRPr="000650ED">
        <w:rPr>
          <w:rFonts w:eastAsia="SimSun" w:cs="Calibri"/>
        </w:rPr>
        <w:t>.</w:t>
      </w:r>
    </w:p>
    <w:p w14:paraId="5525C110" w14:textId="77777777" w:rsidR="00F545D5" w:rsidRPr="000650ED" w:rsidRDefault="00F545D5" w:rsidP="00F545D5">
      <w:pPr>
        <w:textAlignment w:val="auto"/>
        <w:rPr>
          <w:rFonts w:eastAsia="SimSun"/>
        </w:rPr>
      </w:pPr>
      <w:r w:rsidRPr="000650ED">
        <w:rPr>
          <w:rFonts w:eastAsia="SimSun"/>
        </w:rPr>
        <w:t xml:space="preserve">The power of </w:t>
      </w:r>
      <m:oMath>
        <m:sSub>
          <m:sSubPr>
            <m:ctrlPr>
              <w:rPr>
                <w:rFonts w:ascii="Cambria Math" w:hAnsi="Cambria Math"/>
                <w:i/>
              </w:rPr>
            </m:ctrlPr>
          </m:sSubPr>
          <m:e>
            <m:r>
              <w:rPr>
                <w:rFonts w:ascii="Cambria Math" w:hAnsi="Cambria Math"/>
              </w:rPr>
              <m:t>ray</m:t>
            </m:r>
          </m:e>
          <m:sub>
            <m:r>
              <w:rPr>
                <w:rFonts w:ascii="Cambria Math" w:hAnsi="Cambria Math"/>
              </w:rPr>
              <m:t>Rji</m:t>
            </m:r>
          </m:sub>
        </m:sSub>
      </m:oMath>
      <w:r w:rsidRPr="000650ED">
        <w:rPr>
          <w:rFonts w:eastAsia="SimSun"/>
        </w:rPr>
        <w:t xml:space="preserve"> at the input of the antenna of the station in space, transmitted from ground with an isotropic antenna is:</w:t>
      </w:r>
    </w:p>
    <w:p w14:paraId="246C565C" w14:textId="30E06682" w:rsidR="00F545D5" w:rsidRPr="000650ED" w:rsidRDefault="00F545D5" w:rsidP="006A47EA">
      <w:pPr>
        <w:pStyle w:val="Equation"/>
      </w:pPr>
      <w:r w:rsidRPr="000650ED">
        <w:rPr>
          <w:rFonts w:cs="Calibri"/>
        </w:rPr>
        <w:tab/>
      </w:r>
      <w:r w:rsidRPr="000650ED">
        <w:rPr>
          <w:rFonts w:cs="Calibri"/>
        </w:rPr>
        <w:tab/>
      </w:r>
      <m:oMath>
        <m:sSub>
          <m:sSubPr>
            <m:ctrlPr>
              <w:rPr>
                <w:rFonts w:ascii="Cambria Math" w:hAnsi="Cambria Math"/>
              </w:rPr>
            </m:ctrlPr>
          </m:sSubPr>
          <m:e>
            <m:r>
              <w:rPr>
                <w:rFonts w:ascii="Cambria Math" w:hAnsi="Cambria Math"/>
              </w:rPr>
              <m:t>p</m:t>
            </m:r>
          </m:e>
          <m:sub>
            <m:r>
              <w:rPr>
                <w:rFonts w:ascii="Cambria Math" w:hAnsi="Cambria Math"/>
              </w:rPr>
              <m:t>Rji</m:t>
            </m:r>
          </m:sub>
        </m:sSub>
        <m:d>
          <m:dPr>
            <m:ctrlPr>
              <w:rPr>
                <w:rFonts w:ascii="Cambria Math" w:hAnsi="Cambria Math"/>
              </w:rPr>
            </m:ctrlPr>
          </m:dPr>
          <m:e>
            <m:r>
              <m:rPr>
                <m:sty m:val="p"/>
              </m:rPr>
              <w:rPr>
                <w:rFonts w:ascii="Cambria Math" w:hAnsi="Cambria Math"/>
              </w:rPr>
              <m:t>θ,ϕ</m:t>
            </m:r>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t</m:t>
                </m:r>
              </m:sub>
            </m:sSub>
          </m:num>
          <m:den>
            <m:r>
              <m:rPr>
                <m:sty m:val="p"/>
              </m:rPr>
              <w:rPr>
                <w:rFonts w:ascii="Cambria Math" w:hAnsi="Cambria Math"/>
              </w:rPr>
              <m:t>4π</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Rji</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Sup>
              <m:sSubSupPr>
                <m:ctrlPr>
                  <w:rPr>
                    <w:rFonts w:ascii="Cambria Math" w:hAnsi="Cambria Math"/>
                  </w:rPr>
                </m:ctrlPr>
              </m:sSubSupPr>
              <m:e>
                <m:r>
                  <w:rPr>
                    <w:rFonts w:ascii="Cambria Math" w:hAnsi="Cambria Math"/>
                  </w:rPr>
                  <m:t>d</m:t>
                </m:r>
              </m:e>
              <m:sub>
                <m:r>
                  <w:rPr>
                    <w:rFonts w:ascii="Cambria Math" w:hAnsi="Cambria Math"/>
                  </w:rPr>
                  <m:t>ji</m:t>
                </m:r>
              </m:sub>
              <m:sup>
                <m:r>
                  <m:rPr>
                    <m:sty m:val="p"/>
                  </m:rPr>
                  <w:rPr>
                    <w:rFonts w:ascii="Cambria Math" w:hAnsi="Cambria Math"/>
                  </w:rPr>
                  <m:t>2</m:t>
                </m:r>
              </m:sup>
            </m:sSubSup>
          </m:den>
        </m:f>
        <m:r>
          <w:rPr>
            <w:rFonts w:ascii="Cambria Math" w:hAnsi="Cambria Math"/>
          </w:rPr>
          <m:t>∙</m:t>
        </m:r>
        <m:f>
          <m:fPr>
            <m:ctrlPr>
              <w:rPr>
                <w:rFonts w:ascii="Cambria Math" w:hAnsi="Cambria Math"/>
              </w:rPr>
            </m:ctrlPr>
          </m:fPr>
          <m:num>
            <m:sSup>
              <m:sSupPr>
                <m:ctrlPr>
                  <w:rPr>
                    <w:rFonts w:ascii="Cambria Math" w:hAnsi="Cambria Math"/>
                  </w:rPr>
                </m:ctrlPr>
              </m:sSupPr>
              <m:e>
                <m:r>
                  <m:rPr>
                    <m:sty m:val="p"/>
                  </m:rPr>
                  <w:rPr>
                    <w:rFonts w:ascii="Cambria Math" w:hAnsi="Cambria Math"/>
                  </w:rPr>
                  <m:t>λ</m:t>
                </m:r>
              </m:e>
              <m:sup>
                <m:r>
                  <w:rPr>
                    <w:rFonts w:ascii="Cambria Math" w:hAnsi="Cambria Math"/>
                  </w:rPr>
                  <m:t>2</m:t>
                </m:r>
              </m:sup>
            </m:sSup>
          </m:num>
          <m:den>
            <m:r>
              <m:rPr>
                <m:sty m:val="p"/>
              </m:rPr>
              <w:rPr>
                <w:rFonts w:ascii="Cambria Math" w:hAnsi="Cambria Math"/>
              </w:rPr>
              <m:t>4π</m:t>
            </m:r>
          </m:den>
        </m:f>
      </m:oMath>
      <w:r w:rsidRPr="000650ED">
        <w:rPr>
          <w:rFonts w:cs="Calibri"/>
        </w:rPr>
        <w:t xml:space="preserve"> </w:t>
      </w:r>
      <w:r w:rsidRPr="000650ED">
        <w:rPr>
          <w:rFonts w:eastAsia="SimSun"/>
        </w:rPr>
        <w:t xml:space="preserve">                W</w:t>
      </w:r>
      <w:r w:rsidRPr="000650ED">
        <w:rPr>
          <w:rFonts w:eastAsia="SimSun"/>
        </w:rPr>
        <w:tab/>
        <w:t>(</w:t>
      </w:r>
      <w:r w:rsidR="006A47EA" w:rsidRPr="000650ED">
        <w:rPr>
          <w:rFonts w:eastAsia="SimSun"/>
        </w:rPr>
        <w:t>13</w:t>
      </w:r>
      <w:r w:rsidRPr="000650ED">
        <w:rPr>
          <w:rFonts w:eastAsia="SimSun"/>
        </w:rPr>
        <w:t>)</w:t>
      </w:r>
    </w:p>
    <w:p w14:paraId="6B39CF33" w14:textId="77777777" w:rsidR="00F545D5" w:rsidRPr="000650ED" w:rsidRDefault="00F545D5" w:rsidP="00F545D5">
      <w:pPr>
        <w:textAlignment w:val="auto"/>
      </w:pPr>
      <w:r w:rsidRPr="000650ED">
        <w:t xml:space="preserve">where </w:t>
      </w:r>
      <m:oMath>
        <m:sSub>
          <m:sSubPr>
            <m:ctrlPr>
              <w:rPr>
                <w:rFonts w:ascii="Cambria Math" w:hAnsi="Cambria Math"/>
              </w:rPr>
            </m:ctrlPr>
          </m:sSubPr>
          <m:e>
            <m:r>
              <w:rPr>
                <w:rFonts w:ascii="Cambria Math" w:hAnsi="Cambria Math"/>
              </w:rPr>
              <m:t>l</m:t>
            </m:r>
          </m:e>
          <m:sub>
            <m:r>
              <w:rPr>
                <w:rFonts w:ascii="Cambria Math" w:hAnsi="Cambria Math"/>
              </w:rPr>
              <m:t>Rji</m:t>
            </m:r>
          </m:sub>
        </m:sSub>
        <m:r>
          <w:rPr>
            <w:rFonts w:ascii="Cambria Math" w:hAnsi="Cambria Math"/>
          </w:rPr>
          <m:t>≥1</m:t>
        </m:r>
      </m:oMath>
      <w:r w:rsidRPr="000650ED">
        <w:rPr>
          <w:rFonts w:cs="Calibri"/>
        </w:rPr>
        <w:t xml:space="preserve"> is the loss</w:t>
      </w:r>
      <w:r w:rsidRPr="000650ED">
        <w:rPr>
          <w:rFonts w:cs="Calibri"/>
          <w:vertAlign w:val="superscript"/>
        </w:rPr>
        <w:t>5</w:t>
      </w:r>
      <w:r w:rsidRPr="000650ED">
        <w:rPr>
          <w:rFonts w:cs="Calibri"/>
        </w:rPr>
        <w:t xml:space="preserve"> of ray </w:t>
      </w:r>
      <m:oMath>
        <m:sSub>
          <m:sSubPr>
            <m:ctrlPr>
              <w:rPr>
                <w:rFonts w:ascii="Cambria Math" w:hAnsi="Cambria Math"/>
                <w:i/>
              </w:rPr>
            </m:ctrlPr>
          </m:sSubPr>
          <m:e>
            <m:r>
              <w:rPr>
                <w:rFonts w:ascii="Cambria Math" w:hAnsi="Cambria Math"/>
              </w:rPr>
              <m:t>ray</m:t>
            </m:r>
          </m:e>
          <m:sub>
            <m:r>
              <w:rPr>
                <w:rFonts w:ascii="Cambria Math" w:hAnsi="Cambria Math"/>
              </w:rPr>
              <m:t>Rji</m:t>
            </m:r>
          </m:sub>
        </m:sSub>
      </m:oMath>
      <w:r w:rsidRPr="000650ED">
        <w:t xml:space="preserve"> and </w:t>
      </w:r>
      <m:oMath>
        <m:sSub>
          <m:sSubPr>
            <m:ctrlPr>
              <w:rPr>
                <w:rFonts w:ascii="Cambria Math" w:hAnsi="Cambria Math"/>
                <w:i/>
              </w:rPr>
            </m:ctrlPr>
          </m:sSubPr>
          <m:e>
            <m:r>
              <w:rPr>
                <w:rFonts w:ascii="Cambria Math" w:hAnsi="Cambria Math"/>
              </w:rPr>
              <m:t>d</m:t>
            </m:r>
          </m:e>
          <m:sub>
            <m:r>
              <w:rPr>
                <w:rFonts w:ascii="Cambria Math" w:hAnsi="Cambria Math"/>
              </w:rPr>
              <m:t>ji</m:t>
            </m:r>
          </m:sub>
        </m:sSub>
      </m:oMath>
      <w:r w:rsidRPr="000650ED">
        <w:rPr>
          <w:rFonts w:eastAsia="SimSun"/>
        </w:rPr>
        <w:t xml:space="preserve"> is the distance travelled by ray </w:t>
      </w:r>
      <m:oMath>
        <m:sSub>
          <m:sSubPr>
            <m:ctrlPr>
              <w:rPr>
                <w:rFonts w:ascii="Cambria Math" w:hAnsi="Cambria Math"/>
                <w:i/>
              </w:rPr>
            </m:ctrlPr>
          </m:sSubPr>
          <m:e>
            <m:r>
              <w:rPr>
                <w:rFonts w:ascii="Cambria Math" w:hAnsi="Cambria Math"/>
              </w:rPr>
              <m:t>ray</m:t>
            </m:r>
          </m:e>
          <m:sub>
            <m:r>
              <w:rPr>
                <w:rFonts w:ascii="Cambria Math" w:hAnsi="Cambria Math"/>
              </w:rPr>
              <m:t>rji</m:t>
            </m:r>
          </m:sub>
        </m:sSub>
      </m:oMath>
      <w:r w:rsidRPr="000650ED">
        <w:rPr>
          <w:rFonts w:eastAsia="SimSun"/>
        </w:rPr>
        <w:t xml:space="preserve"> to arrive at the station in space. </w:t>
      </w:r>
      <w:r w:rsidRPr="000650ED">
        <w:t xml:space="preserve">If the distance between transmitter and receiver is much larger than the distance between transmitter and clutter on the Earth, the overall free space loss of </w:t>
      </w:r>
      <m:oMath>
        <m:sSub>
          <m:sSubPr>
            <m:ctrlPr>
              <w:rPr>
                <w:rFonts w:ascii="Cambria Math" w:hAnsi="Cambria Math"/>
                <w:i/>
              </w:rPr>
            </m:ctrlPr>
          </m:sSubPr>
          <m:e>
            <m:r>
              <w:rPr>
                <w:rFonts w:ascii="Cambria Math" w:hAnsi="Cambria Math"/>
              </w:rPr>
              <m:t>ray</m:t>
            </m:r>
          </m:e>
          <m:sub>
            <m:r>
              <w:rPr>
                <w:rFonts w:ascii="Cambria Math" w:hAnsi="Cambria Math"/>
              </w:rPr>
              <m:t>rji</m:t>
            </m:r>
          </m:sub>
        </m:sSub>
      </m:oMath>
      <w:r w:rsidRPr="000650ED">
        <w:t xml:space="preserve"> can be approximated by the free space loss of the direct path and: </w:t>
      </w:r>
    </w:p>
    <w:p w14:paraId="23CED82E" w14:textId="49349B0C" w:rsidR="00F545D5" w:rsidRPr="000650ED" w:rsidRDefault="00F545D5" w:rsidP="006A47EA">
      <w:pPr>
        <w:pStyle w:val="Equation"/>
      </w:pPr>
      <w:r w:rsidRPr="000650ED">
        <w:tab/>
      </w:r>
      <w:r w:rsidRPr="000650ED">
        <w:tab/>
      </w:r>
      <m:oMath>
        <m:sSub>
          <m:sSubPr>
            <m:ctrlPr>
              <w:rPr>
                <w:rFonts w:ascii="Cambria Math" w:hAnsi="Cambria Math"/>
              </w:rPr>
            </m:ctrlPr>
          </m:sSubPr>
          <m:e>
            <m:r>
              <w:rPr>
                <w:rFonts w:ascii="Cambria Math" w:hAnsi="Cambria Math"/>
              </w:rPr>
              <m:t>p</m:t>
            </m:r>
          </m:e>
          <m:sub>
            <m:r>
              <w:rPr>
                <w:rFonts w:ascii="Cambria Math" w:hAnsi="Cambria Math"/>
              </w:rPr>
              <m:t>Rji</m:t>
            </m:r>
          </m:sub>
        </m:sSub>
        <m:d>
          <m:dPr>
            <m:ctrlPr>
              <w:rPr>
                <w:rFonts w:ascii="Cambria Math" w:hAnsi="Cambria Math"/>
              </w:rPr>
            </m:ctrlPr>
          </m:dPr>
          <m:e>
            <m:r>
              <m:rPr>
                <m:sty m:val="p"/>
              </m:rPr>
              <w:rPr>
                <w:rFonts w:ascii="Cambria Math" w:hAnsi="Cambria Math"/>
              </w:rPr>
              <m:t>θ,ϕ</m:t>
            </m:r>
          </m:e>
        </m:d>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Rji</m:t>
                </m:r>
              </m:sub>
            </m:sSub>
          </m:den>
        </m:f>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λ</m:t>
                    </m:r>
                  </m:num>
                  <m:den>
                    <m:r>
                      <m:rPr>
                        <m:sty m:val="p"/>
                      </m:rPr>
                      <w:rPr>
                        <w:rFonts w:ascii="Cambria Math" w:hAnsi="Cambria Math"/>
                      </w:rPr>
                      <m:t>4π</m:t>
                    </m:r>
                    <m:r>
                      <w:rPr>
                        <w:rFonts w:ascii="Cambria Math" w:hAnsi="Cambria Math"/>
                      </w:rPr>
                      <m:t>d</m:t>
                    </m:r>
                  </m:den>
                </m:f>
              </m:e>
            </m:d>
          </m:e>
          <m:sup>
            <m:r>
              <w:rPr>
                <w:rFonts w:ascii="Cambria Math" w:hAnsi="Cambria Math"/>
              </w:rPr>
              <m:t>2</m:t>
            </m:r>
          </m:sup>
        </m:sSup>
      </m:oMath>
      <w:r w:rsidRPr="000650ED">
        <w:t xml:space="preserve"> </w:t>
      </w:r>
      <w:r w:rsidRPr="000650ED">
        <w:rPr>
          <w:rFonts w:eastAsia="SimSun"/>
        </w:rPr>
        <w:t xml:space="preserve">                W</w:t>
      </w:r>
      <w:r w:rsidRPr="000650ED">
        <w:rPr>
          <w:rFonts w:eastAsia="SimSun"/>
        </w:rPr>
        <w:tab/>
        <w:t>(</w:t>
      </w:r>
      <w:r w:rsidR="00814059" w:rsidRPr="000650ED">
        <w:rPr>
          <w:rFonts w:eastAsia="SimSun"/>
        </w:rPr>
        <w:t>14</w:t>
      </w:r>
      <w:r w:rsidRPr="000650ED">
        <w:rPr>
          <w:rFonts w:eastAsia="SimSun"/>
        </w:rPr>
        <w:t>)</w:t>
      </w:r>
    </w:p>
    <w:p w14:paraId="514831E7" w14:textId="1FE19E98" w:rsidR="00F545D5" w:rsidRPr="000650ED" w:rsidRDefault="00F545D5" w:rsidP="00F545D5">
      <w:pPr>
        <w:textAlignment w:val="auto"/>
        <w:rPr>
          <w:rFonts w:eastAsia="SimSun" w:cs="Calibri"/>
        </w:rPr>
      </w:pPr>
      <w:r w:rsidRPr="000650ED">
        <w:rPr>
          <w:rFonts w:cs="Calibri"/>
        </w:rPr>
        <w:t xml:space="preserve">The total power at the receiver due to all rays generated by </w:t>
      </w:r>
      <m:oMath>
        <m:sSub>
          <m:sSubPr>
            <m:ctrlPr>
              <w:rPr>
                <w:rFonts w:ascii="Cambria Math" w:hAnsi="Cambria Math"/>
                <w:i/>
              </w:rPr>
            </m:ctrlPr>
          </m:sSubPr>
          <m:e>
            <m:r>
              <w:rPr>
                <w:rFonts w:ascii="Cambria Math" w:hAnsi="Cambria Math"/>
              </w:rPr>
              <m:t>ray</m:t>
            </m:r>
          </m:e>
          <m:sub>
            <m:r>
              <w:rPr>
                <w:rFonts w:ascii="Cambria Math" w:hAnsi="Cambria Math"/>
              </w:rPr>
              <m:t>i</m:t>
            </m:r>
          </m:sub>
        </m:sSub>
      </m:oMath>
      <w:r w:rsidRPr="000650ED">
        <w:rPr>
          <w:rFonts w:eastAsia="SimSun" w:cs="Calibri"/>
        </w:rPr>
        <w:t xml:space="preserve"> along the direct path, </w:t>
      </w:r>
      <m:oMath>
        <m:sSub>
          <m:sSubPr>
            <m:ctrlPr>
              <w:rPr>
                <w:rFonts w:ascii="Cambria Math" w:hAnsi="Cambria Math"/>
              </w:rPr>
            </m:ctrlPr>
          </m:sSubPr>
          <m:e>
            <m:r>
              <w:rPr>
                <w:rFonts w:ascii="Cambria Math" w:hAnsi="Cambria Math"/>
              </w:rPr>
              <m:t>p</m:t>
            </m:r>
          </m:e>
          <m:sub>
            <m:r>
              <w:rPr>
                <w:rFonts w:ascii="Cambria Math" w:hAnsi="Cambria Math"/>
              </w:rPr>
              <m:t>Ri</m:t>
            </m:r>
          </m:sub>
        </m:sSub>
        <m:d>
          <m:dPr>
            <m:ctrlPr>
              <w:rPr>
                <w:rFonts w:ascii="Cambria Math" w:hAnsi="Cambria Math"/>
              </w:rPr>
            </m:ctrlPr>
          </m:dPr>
          <m:e>
            <m:r>
              <m:rPr>
                <m:sty m:val="p"/>
              </m:rPr>
              <w:rPr>
                <w:rFonts w:ascii="Cambria Math" w:hAnsi="Cambria Math"/>
              </w:rPr>
              <m:t>θ,ϕ</m:t>
            </m:r>
          </m:e>
        </m:d>
      </m:oMath>
      <w:r w:rsidRPr="000650ED">
        <w:rPr>
          <w:rFonts w:eastAsia="SimSun" w:cs="Calibri"/>
        </w:rPr>
        <w:t>, can be calculated assuming power combination</w:t>
      </w:r>
      <w:r w:rsidRPr="000650ED">
        <w:rPr>
          <w:rFonts w:eastAsia="SimSun" w:cs="Calibri"/>
          <w:position w:val="6"/>
          <w:sz w:val="18"/>
        </w:rPr>
        <w:footnoteReference w:id="6"/>
      </w:r>
      <w:r w:rsidRPr="000650ED">
        <w:rPr>
          <w:rFonts w:eastAsia="SimSun" w:cs="Calibri"/>
        </w:rPr>
        <w:t>.</w:t>
      </w:r>
    </w:p>
    <w:p w14:paraId="59AF58E9" w14:textId="3A7EC03B" w:rsidR="00F545D5" w:rsidRPr="000650ED" w:rsidRDefault="00F545D5" w:rsidP="00742872">
      <w:pPr>
        <w:pStyle w:val="Equation"/>
      </w:pPr>
      <w:r w:rsidRPr="000650ED">
        <w:rPr>
          <w:rFonts w:eastAsia="SimSun" w:cs="Calibri"/>
        </w:rPr>
        <w:lastRenderedPageBreak/>
        <w:tab/>
      </w:r>
      <w:r w:rsidRPr="000650ED">
        <w:rPr>
          <w:rFonts w:eastAsia="SimSun" w:cs="Calibri"/>
        </w:rPr>
        <w:tab/>
      </w:r>
      <m:oMath>
        <m:sSub>
          <m:sSubPr>
            <m:ctrlPr>
              <w:rPr>
                <w:rFonts w:ascii="Cambria Math" w:hAnsi="Cambria Math"/>
              </w:rPr>
            </m:ctrlPr>
          </m:sSubPr>
          <m:e>
            <m:r>
              <w:rPr>
                <w:rFonts w:ascii="Cambria Math" w:hAnsi="Cambria Math"/>
              </w:rPr>
              <m:t>p</m:t>
            </m:r>
          </m:e>
          <m:sub>
            <m:r>
              <w:rPr>
                <w:rFonts w:ascii="Cambria Math" w:hAnsi="Cambria Math"/>
              </w:rPr>
              <m:t>Ri</m:t>
            </m:r>
          </m:sub>
        </m:sSub>
        <m:d>
          <m:dPr>
            <m:ctrlPr>
              <w:rPr>
                <w:rFonts w:ascii="Cambria Math" w:hAnsi="Cambria Math"/>
              </w:rPr>
            </m:ctrlPr>
          </m:dPr>
          <m:e>
            <m:r>
              <m:rPr>
                <m:sty m:val="p"/>
              </m:rPr>
              <w:rPr>
                <w:rFonts w:ascii="Cambria Math" w:hAnsi="Cambria Math"/>
              </w:rPr>
              <m:t>θ,ϕ</m:t>
            </m:r>
          </m:e>
        </m:d>
        <m:r>
          <m:rPr>
            <m:sty m:val="p"/>
          </m:rPr>
          <w:rPr>
            <w:rFonts w:ascii="Cambria Math" w:hAnsi="Cambria Math"/>
          </w:rPr>
          <m:t>=</m:t>
        </m:r>
        <m:nary>
          <m:naryPr>
            <m:chr m:val="∑"/>
            <m:limLoc m:val="subSup"/>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i</m:t>
                </m:r>
              </m:sub>
            </m:sSub>
          </m:sup>
          <m:e>
            <m:sSub>
              <m:sSubPr>
                <m:ctrlPr>
                  <w:rPr>
                    <w:rFonts w:ascii="Cambria Math" w:hAnsi="Cambria Math"/>
                  </w:rPr>
                </m:ctrlPr>
              </m:sSubPr>
              <m:e>
                <m:r>
                  <w:rPr>
                    <w:rFonts w:ascii="Cambria Math" w:hAnsi="Cambria Math"/>
                  </w:rPr>
                  <m:t>p</m:t>
                </m:r>
              </m:e>
              <m:sub>
                <m:r>
                  <w:rPr>
                    <w:rFonts w:ascii="Cambria Math" w:hAnsi="Cambria Math"/>
                  </w:rPr>
                  <m:t>t</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Rji</m:t>
                    </m:r>
                  </m:sub>
                </m:sSub>
              </m:den>
            </m:f>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λ</m:t>
                        </m:r>
                      </m:num>
                      <m:den>
                        <m:r>
                          <m:rPr>
                            <m:sty m:val="p"/>
                          </m:rPr>
                          <w:rPr>
                            <w:rFonts w:ascii="Cambria Math" w:hAnsi="Cambria Math"/>
                          </w:rPr>
                          <m:t>4π</m:t>
                        </m:r>
                        <m:r>
                          <w:rPr>
                            <w:rFonts w:ascii="Cambria Math" w:hAnsi="Cambria Math"/>
                          </w:rPr>
                          <m:t>d</m:t>
                        </m:r>
                      </m:den>
                    </m:f>
                  </m:e>
                </m:d>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Ri</m:t>
                    </m:r>
                  </m:sub>
                </m:sSub>
              </m:den>
            </m:f>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λ</m:t>
                        </m:r>
                      </m:num>
                      <m:den>
                        <m:r>
                          <m:rPr>
                            <m:sty m:val="p"/>
                          </m:rPr>
                          <w:rPr>
                            <w:rFonts w:ascii="Cambria Math" w:hAnsi="Cambria Math"/>
                          </w:rPr>
                          <m:t>4π</m:t>
                        </m:r>
                        <m:r>
                          <w:rPr>
                            <w:rFonts w:ascii="Cambria Math" w:hAnsi="Cambria Math"/>
                          </w:rPr>
                          <m:t>d</m:t>
                        </m:r>
                      </m:den>
                    </m:f>
                  </m:e>
                </m:d>
              </m:e>
              <m:sup>
                <m:r>
                  <w:rPr>
                    <w:rFonts w:ascii="Cambria Math" w:hAnsi="Cambria Math"/>
                  </w:rPr>
                  <m:t>2</m:t>
                </m:r>
              </m:sup>
            </m:sSup>
          </m:e>
        </m:nary>
      </m:oMath>
      <w:r w:rsidRPr="000650ED">
        <w:rPr>
          <w:rFonts w:eastAsia="SimSun"/>
        </w:rPr>
        <w:t xml:space="preserve">                 W</w:t>
      </w:r>
      <w:r w:rsidRPr="000650ED">
        <w:rPr>
          <w:rFonts w:eastAsia="SimSun"/>
        </w:rPr>
        <w:tab/>
        <w:t>(</w:t>
      </w:r>
      <w:r w:rsidR="003028E8" w:rsidRPr="000650ED">
        <w:rPr>
          <w:rFonts w:eastAsia="SimSun"/>
        </w:rPr>
        <w:t>15</w:t>
      </w:r>
      <w:r w:rsidRPr="000650ED">
        <w:rPr>
          <w:rFonts w:eastAsia="SimSun"/>
        </w:rPr>
        <w:t>)</w:t>
      </w:r>
    </w:p>
    <w:p w14:paraId="1CF007C9" w14:textId="6A834D73" w:rsidR="00F545D5" w:rsidRPr="000650ED" w:rsidRDefault="00F545D5" w:rsidP="00742872">
      <w:pPr>
        <w:textAlignment w:val="auto"/>
        <w:rPr>
          <w:rFonts w:eastAsia="SimSun"/>
        </w:rPr>
      </w:pPr>
      <w:r w:rsidRPr="000650ED">
        <w:rPr>
          <w:rFonts w:eastAsia="SimSun"/>
        </w:rPr>
        <w:t>where</w:t>
      </w:r>
      <w:r w:rsidR="00742872" w:rsidRPr="000650ED">
        <w:rPr>
          <w:rFonts w:eastAsia="SimSun"/>
        </w:rPr>
        <w:t xml:space="preserve"> </w:t>
      </w:r>
      <m:oMath>
        <m:sSub>
          <m:sSubPr>
            <m:ctrlPr>
              <w:rPr>
                <w:rFonts w:ascii="Cambria Math" w:hAnsi="Cambria Math"/>
              </w:rPr>
            </m:ctrlPr>
          </m:sSubPr>
          <m:e>
            <m:r>
              <w:rPr>
                <w:rFonts w:ascii="Cambria Math" w:hAnsi="Cambria Math"/>
              </w:rPr>
              <m:t>l</m:t>
            </m:r>
          </m:e>
          <m:sub>
            <m:r>
              <w:rPr>
                <w:rFonts w:ascii="Cambria Math" w:hAnsi="Cambria Math"/>
              </w:rPr>
              <m:t>Ri</m:t>
            </m:r>
          </m:sub>
        </m:sSub>
        <m:d>
          <m:dPr>
            <m:ctrlPr>
              <w:rPr>
                <w:rFonts w:ascii="Cambria Math" w:hAnsi="Cambria Math"/>
              </w:rPr>
            </m:ctrlPr>
          </m:dPr>
          <m:e>
            <m:r>
              <m:rPr>
                <m:sty m:val="p"/>
              </m:rPr>
              <w:rPr>
                <w:rFonts w:ascii="Cambria Math" w:hAnsi="Cambria Math"/>
              </w:rPr>
              <m:t>θ,ϕ</m:t>
            </m:r>
          </m:e>
        </m:d>
        <m:r>
          <m:rPr>
            <m:sty m:val="p"/>
          </m:rPr>
          <w:rPr>
            <w:rFonts w:ascii="Cambria Math" w:hAnsi="Cambria Math"/>
          </w:rPr>
          <m:t>=</m:t>
        </m:r>
        <m:f>
          <m:fPr>
            <m:type m:val="lin"/>
            <m:ctrlPr>
              <w:rPr>
                <w:rFonts w:ascii="Cambria Math" w:hAnsi="Cambria Math"/>
                <w:i/>
              </w:rPr>
            </m:ctrlPr>
          </m:fPr>
          <m:num>
            <m:r>
              <w:rPr>
                <w:rFonts w:ascii="Cambria Math" w:hAnsi="Cambria Math"/>
              </w:rPr>
              <m:t>1</m:t>
            </m:r>
          </m:num>
          <m:den>
            <m:nary>
              <m:naryPr>
                <m:chr m:val="∑"/>
                <m:limLoc m:val="subSup"/>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i</m:t>
                    </m:r>
                  </m:sub>
                </m:sSub>
              </m:sup>
              <m:e>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Rji</m:t>
                        </m:r>
                      </m:sub>
                    </m:sSub>
                  </m:den>
                </m:f>
              </m:e>
            </m:nary>
          </m:den>
        </m:f>
      </m:oMath>
      <w:r w:rsidRPr="000650ED">
        <w:rPr>
          <w:rFonts w:eastAsia="SimSun"/>
        </w:rPr>
        <w:t xml:space="preserve"> </w:t>
      </w:r>
      <w:r w:rsidRPr="000650ED">
        <w:rPr>
          <w:rFonts w:cs="Calibri"/>
        </w:rPr>
        <w:t xml:space="preserve">is the overall loss </w:t>
      </w:r>
      <w:r w:rsidRPr="000650ED">
        <w:t xml:space="preserve">along direction </w:t>
      </w:r>
      <m:oMath>
        <m:d>
          <m:dPr>
            <m:ctrlPr>
              <w:rPr>
                <w:rFonts w:ascii="Cambria Math" w:hAnsi="Cambria Math"/>
              </w:rPr>
            </m:ctrlPr>
          </m:dPr>
          <m:e>
            <m:r>
              <m:rPr>
                <m:sty m:val="p"/>
              </m:rPr>
              <w:rPr>
                <w:rFonts w:ascii="Cambria Math" w:hAnsi="Cambria Math"/>
              </w:rPr>
              <m:t>θ,ϕ</m:t>
            </m:r>
          </m:e>
        </m:d>
        <m:r>
          <w:rPr>
            <w:rFonts w:ascii="Cambria Math" w:hAnsi="Cambria Math"/>
          </w:rPr>
          <m:t xml:space="preserve"> </m:t>
        </m:r>
      </m:oMath>
      <w:r w:rsidRPr="000650ED">
        <w:rPr>
          <w:rFonts w:cs="Calibri"/>
        </w:rPr>
        <w:t xml:space="preserve">of all </w:t>
      </w:r>
      <m:oMath>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 xml:space="preserve"> </m:t>
        </m:r>
      </m:oMath>
      <w:r w:rsidRPr="000650ED">
        <w:rPr>
          <w:rFonts w:cs="Calibri"/>
        </w:rPr>
        <w:t xml:space="preserve">rays generated by the </w:t>
      </w:r>
      <m:oMath>
        <m:sSub>
          <m:sSubPr>
            <m:ctrlPr>
              <w:rPr>
                <w:rFonts w:ascii="Cambria Math" w:hAnsi="Cambria Math"/>
                <w:i/>
              </w:rPr>
            </m:ctrlPr>
          </m:sSubPr>
          <m:e>
            <m:r>
              <w:rPr>
                <w:rFonts w:ascii="Cambria Math" w:hAnsi="Cambria Math"/>
              </w:rPr>
              <m:t>ray</m:t>
            </m:r>
          </m:e>
          <m:sub>
            <m:r>
              <w:rPr>
                <w:rFonts w:ascii="Cambria Math" w:hAnsi="Cambria Math"/>
              </w:rPr>
              <m:t>i</m:t>
            </m:r>
          </m:sub>
        </m:sSub>
      </m:oMath>
      <w:r w:rsidRPr="000650ED">
        <w:t xml:space="preserve"> leaving the transmitter</w:t>
      </w:r>
      <w:r w:rsidRPr="000650ED">
        <w:rPr>
          <w:rFonts w:eastAsia="SimSun"/>
        </w:rPr>
        <w:t>.</w:t>
      </w:r>
    </w:p>
    <w:p w14:paraId="3F6769EF" w14:textId="635D4A17" w:rsidR="00F545D5" w:rsidRPr="000650ED" w:rsidRDefault="00F545D5" w:rsidP="00F545D5">
      <w:pPr>
        <w:textAlignment w:val="auto"/>
        <w:rPr>
          <w:rFonts w:eastAsia="SimSun"/>
        </w:rPr>
      </w:pPr>
      <w:r w:rsidRPr="000650ED">
        <w:rPr>
          <w:rFonts w:eastAsia="SimSun"/>
        </w:rPr>
        <w:t xml:space="preserve">For example, </w:t>
      </w:r>
      <m:oMath>
        <m:sSub>
          <m:sSubPr>
            <m:ctrlPr>
              <w:rPr>
                <w:rFonts w:ascii="Cambria Math" w:hAnsi="Cambria Math"/>
              </w:rPr>
            </m:ctrlPr>
          </m:sSubPr>
          <m:e>
            <m:r>
              <w:rPr>
                <w:rFonts w:ascii="Cambria Math" w:hAnsi="Cambria Math"/>
              </w:rPr>
              <m:t>l</m:t>
            </m:r>
          </m:e>
          <m:sub>
            <m:r>
              <w:rPr>
                <w:rFonts w:ascii="Cambria Math" w:hAnsi="Cambria Math"/>
              </w:rPr>
              <m:t>R1</m:t>
            </m:r>
          </m:sub>
        </m:sSub>
        <m:d>
          <m:dPr>
            <m:ctrlPr>
              <w:rPr>
                <w:rFonts w:ascii="Cambria Math" w:hAnsi="Cambria Math"/>
              </w:rPr>
            </m:ctrlPr>
          </m:dPr>
          <m:e>
            <m:r>
              <m:rPr>
                <m:sty m:val="p"/>
              </m:rPr>
              <w:rPr>
                <w:rFonts w:ascii="Cambria Math" w:hAnsi="Cambria Math"/>
              </w:rPr>
              <m:t>θ,ϕ</m:t>
            </m:r>
          </m:e>
        </m:d>
      </m:oMath>
      <w:r w:rsidRPr="000650ED">
        <w:rPr>
          <w:rFonts w:eastAsia="SimSun"/>
        </w:rPr>
        <w:t xml:space="preserve"> identifies the clutter loss of the rays generated from reflections of direct ray </w:t>
      </w:r>
      <m:oMath>
        <m:sSub>
          <m:sSubPr>
            <m:ctrlPr>
              <w:rPr>
                <w:rFonts w:ascii="Cambria Math" w:hAnsi="Cambria Math"/>
                <w:i/>
              </w:rPr>
            </m:ctrlPr>
          </m:sSubPr>
          <m:e>
            <m:r>
              <w:rPr>
                <w:rFonts w:ascii="Cambria Math" w:hAnsi="Cambria Math"/>
              </w:rPr>
              <m:t>ray</m:t>
            </m:r>
          </m:e>
          <m:sub>
            <m:r>
              <w:rPr>
                <w:rFonts w:ascii="Cambria Math" w:hAnsi="Cambria Math"/>
              </w:rPr>
              <m:t>D</m:t>
            </m:r>
          </m:sub>
        </m:sSub>
      </m:oMath>
      <w:r w:rsidRPr="000650ED">
        <w:rPr>
          <w:rFonts w:eastAsia="SimSun"/>
        </w:rPr>
        <w:t xml:space="preserve">. In the following </w:t>
      </w:r>
      <m:oMath>
        <m:sSub>
          <m:sSubPr>
            <m:ctrlPr>
              <w:rPr>
                <w:rFonts w:ascii="Cambria Math" w:hAnsi="Cambria Math"/>
              </w:rPr>
            </m:ctrlPr>
          </m:sSubPr>
          <m:e>
            <m:r>
              <w:rPr>
                <w:rFonts w:ascii="Cambria Math" w:hAnsi="Cambria Math"/>
              </w:rPr>
              <m:t>l</m:t>
            </m:r>
          </m:e>
          <m:sub>
            <m:r>
              <w:rPr>
                <w:rFonts w:ascii="Cambria Math" w:hAnsi="Cambria Math"/>
              </w:rPr>
              <m:t>Rd</m:t>
            </m:r>
          </m:sub>
        </m:sSub>
        <m:r>
          <w:rPr>
            <w:rFonts w:ascii="Cambria Math" w:eastAsia="SimSun" w:hAnsi="Cambria Math"/>
          </w:rPr>
          <m:t>≡</m:t>
        </m:r>
        <m:sSub>
          <m:sSubPr>
            <m:ctrlPr>
              <w:rPr>
                <w:rFonts w:ascii="Cambria Math" w:hAnsi="Cambria Math"/>
              </w:rPr>
            </m:ctrlPr>
          </m:sSubPr>
          <m:e>
            <m:r>
              <w:rPr>
                <w:rFonts w:ascii="Cambria Math" w:hAnsi="Cambria Math"/>
              </w:rPr>
              <m:t>l</m:t>
            </m:r>
          </m:e>
          <m:sub>
            <m:r>
              <w:rPr>
                <w:rFonts w:ascii="Cambria Math" w:hAnsi="Cambria Math"/>
              </w:rPr>
              <m:t>R1</m:t>
            </m:r>
          </m:sub>
        </m:sSub>
      </m:oMath>
      <w:r w:rsidRPr="000650ED">
        <w:rPr>
          <w:rFonts w:eastAsia="SimSun"/>
        </w:rPr>
        <w:t>.</w:t>
      </w:r>
    </w:p>
    <w:p w14:paraId="7D57CD56" w14:textId="77777777" w:rsidR="00F545D5" w:rsidRPr="000650ED" w:rsidRDefault="00F545D5" w:rsidP="00F545D5">
      <w:pPr>
        <w:textAlignment w:val="auto"/>
      </w:pPr>
      <w:r w:rsidRPr="000650ED">
        <w:t>This equation can be expressed in dBW.</w:t>
      </w:r>
    </w:p>
    <w:p w14:paraId="15C7B59C" w14:textId="77777777" w:rsidR="003F2085" w:rsidRDefault="003F2085" w:rsidP="003F2085">
      <w:pPr>
        <w:pStyle w:val="Blanc"/>
        <w:rPr>
          <w:rFonts w:eastAsia="SimSun"/>
        </w:rPr>
      </w:pPr>
    </w:p>
    <w:p w14:paraId="2C6D6271" w14:textId="4EC8C725" w:rsidR="00F545D5" w:rsidRPr="009D61F6" w:rsidRDefault="00F545D5" w:rsidP="00742872">
      <w:pPr>
        <w:pStyle w:val="Equation"/>
        <w:rPr>
          <w:lang w:val="de-DE"/>
        </w:rPr>
      </w:pPr>
      <w:r w:rsidRPr="000650ED">
        <w:tab/>
      </w:r>
      <w:r w:rsidRPr="000650ED">
        <w:tab/>
      </w:r>
      <m:oMath>
        <m:sSub>
          <m:sSubPr>
            <m:ctrlPr>
              <w:rPr>
                <w:rFonts w:ascii="Cambria Math" w:hAnsi="Cambria Math"/>
              </w:rPr>
            </m:ctrlPr>
          </m:sSubPr>
          <m:e>
            <m:r>
              <w:rPr>
                <w:rFonts w:ascii="Cambria Math" w:hAnsi="Cambria Math"/>
              </w:rPr>
              <m:t>P</m:t>
            </m:r>
          </m:e>
          <m:sub>
            <m:r>
              <w:rPr>
                <w:rFonts w:ascii="Cambria Math" w:hAnsi="Cambria Math"/>
              </w:rPr>
              <m:t>Ri</m:t>
            </m:r>
          </m:sub>
        </m:sSub>
        <m:d>
          <m:dPr>
            <m:ctrlPr>
              <w:rPr>
                <w:rFonts w:ascii="Cambria Math" w:hAnsi="Cambria Math"/>
              </w:rPr>
            </m:ctrlPr>
          </m:dPr>
          <m:e>
            <m:r>
              <m:rPr>
                <m:sty m:val="p"/>
              </m:rPr>
              <w:rPr>
                <w:rFonts w:ascii="Cambria Math" w:hAnsi="Cambria Math"/>
              </w:rPr>
              <m:t>θ</m:t>
            </m:r>
            <m:r>
              <m:rPr>
                <m:sty m:val="p"/>
              </m:rPr>
              <w:rPr>
                <w:rFonts w:ascii="Cambria Math" w:hAnsi="Cambria Math"/>
                <w:lang w:val="de-DE"/>
              </w:rPr>
              <m:t>,</m:t>
            </m:r>
            <m:r>
              <m:rPr>
                <m:sty m:val="p"/>
              </m:rPr>
              <w:rPr>
                <w:rFonts w:ascii="Cambria Math" w:hAnsi="Cambria Math"/>
              </w:rPr>
              <m:t>ϕ</m:t>
            </m:r>
          </m:e>
        </m:d>
        <m:r>
          <m:rPr>
            <m:sty m:val="p"/>
          </m:rPr>
          <w:rPr>
            <w:rFonts w:ascii="Cambria Math" w:hAnsi="Cambria Math"/>
            <w:lang w:val="de-DE"/>
          </w:rPr>
          <m:t>=</m:t>
        </m:r>
        <m:sSub>
          <m:sSubPr>
            <m:ctrlPr>
              <w:rPr>
                <w:rFonts w:ascii="Cambria Math" w:hAnsi="Cambria Math"/>
              </w:rPr>
            </m:ctrlPr>
          </m:sSubPr>
          <m:e>
            <m:r>
              <w:rPr>
                <w:rFonts w:ascii="Cambria Math" w:hAnsi="Cambria Math"/>
              </w:rPr>
              <m:t>P</m:t>
            </m:r>
          </m:e>
          <m:sub>
            <m:r>
              <w:rPr>
                <w:rFonts w:ascii="Cambria Math" w:hAnsi="Cambria Math"/>
              </w:rPr>
              <m:t>T</m:t>
            </m:r>
          </m:sub>
        </m:sSub>
        <m:r>
          <m:rPr>
            <m:sty m:val="p"/>
          </m:rPr>
          <w:rPr>
            <w:rFonts w:ascii="Cambria Math" w:hAnsi="Cambria Math"/>
            <w:lang w:val="de-DE"/>
          </w:rPr>
          <m:t>-</m:t>
        </m:r>
        <m:sSub>
          <m:sSubPr>
            <m:ctrlPr>
              <w:rPr>
                <w:rFonts w:ascii="Cambria Math" w:hAnsi="Cambria Math"/>
              </w:rPr>
            </m:ctrlPr>
          </m:sSubPr>
          <m:e>
            <m:r>
              <w:rPr>
                <w:rFonts w:ascii="Cambria Math" w:hAnsi="Cambria Math"/>
              </w:rPr>
              <m:t>L</m:t>
            </m:r>
          </m:e>
          <m:sub>
            <m:r>
              <w:rPr>
                <w:rFonts w:ascii="Cambria Math" w:hAnsi="Cambria Math"/>
              </w:rPr>
              <m:t>Ri</m:t>
            </m:r>
          </m:sub>
        </m:sSub>
        <m:d>
          <m:dPr>
            <m:ctrlPr>
              <w:rPr>
                <w:rFonts w:ascii="Cambria Math" w:hAnsi="Cambria Math"/>
              </w:rPr>
            </m:ctrlPr>
          </m:dPr>
          <m:e>
            <m:r>
              <m:rPr>
                <m:sty m:val="p"/>
              </m:rPr>
              <w:rPr>
                <w:rFonts w:ascii="Cambria Math" w:hAnsi="Cambria Math"/>
              </w:rPr>
              <m:t>θ</m:t>
            </m:r>
            <m:r>
              <m:rPr>
                <m:sty m:val="p"/>
              </m:rPr>
              <w:rPr>
                <w:rFonts w:ascii="Cambria Math" w:hAnsi="Cambria Math"/>
                <w:lang w:val="de-DE"/>
              </w:rPr>
              <m:t>,</m:t>
            </m:r>
            <m:r>
              <m:rPr>
                <m:sty m:val="p"/>
              </m:rPr>
              <w:rPr>
                <w:rFonts w:ascii="Cambria Math" w:hAnsi="Cambria Math"/>
              </w:rPr>
              <m:t>ϕ</m:t>
            </m:r>
          </m:e>
        </m:d>
        <m:r>
          <w:rPr>
            <w:rFonts w:ascii="Cambria Math" w:hAnsi="Cambria Math"/>
            <w:lang w:val="de-DE"/>
          </w:rPr>
          <m:t>-</m:t>
        </m:r>
        <m:sSub>
          <m:sSubPr>
            <m:ctrlPr>
              <w:rPr>
                <w:rFonts w:ascii="Cambria Math" w:hAnsi="Cambria Math"/>
              </w:rPr>
            </m:ctrlPr>
          </m:sSubPr>
          <m:e>
            <m:r>
              <w:rPr>
                <w:rFonts w:ascii="Cambria Math" w:hAnsi="Cambria Math"/>
              </w:rPr>
              <m:t>L</m:t>
            </m:r>
          </m:e>
          <m:sub>
            <m:r>
              <w:rPr>
                <w:rFonts w:ascii="Cambria Math" w:hAnsi="Cambria Math"/>
              </w:rPr>
              <m:t>bf</m:t>
            </m:r>
          </m:sub>
        </m:sSub>
      </m:oMath>
      <w:r w:rsidRPr="009D61F6">
        <w:rPr>
          <w:lang w:val="de-DE"/>
        </w:rPr>
        <w:t xml:space="preserve"> </w:t>
      </w:r>
      <w:r w:rsidRPr="009D61F6">
        <w:rPr>
          <w:rFonts w:eastAsia="SimSun"/>
          <w:lang w:val="de-DE"/>
        </w:rPr>
        <w:t xml:space="preserve">                dBW</w:t>
      </w:r>
      <w:r w:rsidRPr="009D61F6">
        <w:rPr>
          <w:rFonts w:eastAsia="SimSun"/>
          <w:lang w:val="de-DE"/>
        </w:rPr>
        <w:tab/>
        <w:t>(</w:t>
      </w:r>
      <w:r w:rsidR="007E452C" w:rsidRPr="009D61F6">
        <w:rPr>
          <w:rFonts w:eastAsia="SimSun"/>
          <w:lang w:val="de-DE"/>
        </w:rPr>
        <w:t>16</w:t>
      </w:r>
      <w:r w:rsidRPr="009D61F6">
        <w:rPr>
          <w:rFonts w:eastAsia="SimSun"/>
          <w:lang w:val="de-DE"/>
        </w:rPr>
        <w:t>)</w:t>
      </w:r>
    </w:p>
    <w:p w14:paraId="666744C7" w14:textId="77777777" w:rsidR="003F2085" w:rsidRPr="00054722" w:rsidRDefault="003F2085" w:rsidP="003F2085">
      <w:pPr>
        <w:pStyle w:val="Blanc"/>
        <w:rPr>
          <w:rFonts w:eastAsia="SimSun"/>
          <w:lang w:val="de-CH"/>
        </w:rPr>
      </w:pPr>
    </w:p>
    <w:p w14:paraId="1E044382" w14:textId="7C221D8F" w:rsidR="00F545D5" w:rsidRPr="000650ED" w:rsidRDefault="00F545D5" w:rsidP="003929B7">
      <w:pPr>
        <w:textAlignment w:val="auto"/>
        <w:rPr>
          <w:rFonts w:cs="Calibri"/>
        </w:rPr>
      </w:pPr>
      <w:r w:rsidRPr="000650ED">
        <w:t>where</w:t>
      </w:r>
      <w:r w:rsidR="003929B7" w:rsidRPr="000650ED">
        <w:t xml:space="preserve"> </w:t>
      </w:r>
      <m:oMath>
        <m:sSub>
          <m:sSubPr>
            <m:ctrlPr>
              <w:rPr>
                <w:rFonts w:ascii="Cambria Math" w:hAnsi="Cambria Math"/>
              </w:rPr>
            </m:ctrlPr>
          </m:sSubPr>
          <m:e>
            <m:r>
              <w:rPr>
                <w:rFonts w:ascii="Cambria Math" w:hAnsi="Cambria Math"/>
              </w:rPr>
              <m:t>L</m:t>
            </m:r>
          </m:e>
          <m:sub>
            <m:r>
              <w:rPr>
                <w:rFonts w:ascii="Cambria Math" w:hAnsi="Cambria Math"/>
              </w:rPr>
              <m:t>Ri</m:t>
            </m:r>
          </m:sub>
        </m:sSub>
        <m:d>
          <m:dPr>
            <m:ctrlPr>
              <w:rPr>
                <w:rFonts w:ascii="Cambria Math" w:hAnsi="Cambria Math"/>
              </w:rPr>
            </m:ctrlPr>
          </m:dPr>
          <m:e>
            <m:r>
              <m:rPr>
                <m:sty m:val="p"/>
              </m:rPr>
              <w:rPr>
                <w:rFonts w:ascii="Cambria Math" w:hAnsi="Cambria Math"/>
              </w:rPr>
              <m:t>θ,ϕ</m:t>
            </m:r>
          </m:e>
        </m:d>
        <m:r>
          <m:rPr>
            <m:sty m:val="p"/>
          </m:rPr>
          <w:rPr>
            <w:rFonts w:ascii="Cambria Math" w:hAnsi="Cambria Math"/>
          </w:rPr>
          <m:t>=10</m:t>
        </m:r>
        <m:func>
          <m:funcPr>
            <m:ctrlPr>
              <w:rPr>
                <w:rFonts w:ascii="Cambria Math" w:hAnsi="Cambria Math"/>
                <w:i/>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Ri</m:t>
                    </m:r>
                  </m:sub>
                </m:sSub>
                <m:d>
                  <m:dPr>
                    <m:ctrlPr>
                      <w:rPr>
                        <w:rFonts w:ascii="Cambria Math" w:hAnsi="Cambria Math"/>
                      </w:rPr>
                    </m:ctrlPr>
                  </m:dPr>
                  <m:e>
                    <m:r>
                      <m:rPr>
                        <m:sty m:val="p"/>
                      </m:rPr>
                      <w:rPr>
                        <w:rFonts w:ascii="Cambria Math" w:hAnsi="Cambria Math"/>
                      </w:rPr>
                      <m:t>θ,ϕ</m:t>
                    </m:r>
                  </m:e>
                </m:d>
              </m:e>
            </m:d>
            <m:r>
              <w:rPr>
                <w:rFonts w:ascii="Cambria Math" w:hAnsi="Cambria Math"/>
              </w:rPr>
              <m:t>≥0</m:t>
            </m:r>
          </m:e>
        </m:func>
      </m:oMath>
      <w:r w:rsidRPr="000650ED">
        <w:rPr>
          <w:rFonts w:cs="Calibri"/>
        </w:rPr>
        <w:t xml:space="preserve"> dB (see footnote</w:t>
      </w:r>
      <w:r w:rsidR="003929B7" w:rsidRPr="000650ED">
        <w:rPr>
          <w:rFonts w:cs="Calibri"/>
        </w:rPr>
        <w:t xml:space="preserve"> 5</w:t>
      </w:r>
      <w:r w:rsidRPr="000650ED">
        <w:rPr>
          <w:rFonts w:cs="Calibri"/>
        </w:rPr>
        <w:t>)</w:t>
      </w:r>
      <w:r w:rsidRPr="000650ED">
        <w:rPr>
          <w:rFonts w:eastAsia="SimSun" w:cs="Calibri"/>
        </w:rPr>
        <w:t>.</w:t>
      </w:r>
    </w:p>
    <w:p w14:paraId="7421E70C" w14:textId="4439B41F" w:rsidR="007435F3" w:rsidRPr="000650ED" w:rsidRDefault="007435F3" w:rsidP="007435F3">
      <w:pPr>
        <w:pStyle w:val="Heading3"/>
      </w:pPr>
      <w:r w:rsidRPr="000650ED">
        <w:t>2.1.</w:t>
      </w:r>
      <w:r w:rsidR="003929B7" w:rsidRPr="000650ED">
        <w:t>3</w:t>
      </w:r>
      <w:r w:rsidRPr="000650ED">
        <w:tab/>
      </w:r>
      <w:r w:rsidR="00490C8B" w:rsidRPr="000650ED">
        <w:t>Combination of direct ray and other rays (isotropic antenna)</w:t>
      </w:r>
    </w:p>
    <w:p w14:paraId="03EE576D" w14:textId="6829DE2A" w:rsidR="00366360" w:rsidRPr="000650ED" w:rsidRDefault="00366360" w:rsidP="00366360">
      <w:pPr>
        <w:textAlignment w:val="auto"/>
        <w:rPr>
          <w:rFonts w:eastAsia="SimSun"/>
        </w:rPr>
      </w:pPr>
      <w:r w:rsidRPr="000650ED">
        <w:t>The total power of rays at the receiver due to all rays transmitted from the ground can be calculated assuming power combination</w:t>
      </w:r>
      <w:r w:rsidR="00703B33" w:rsidRPr="000650ED">
        <w:t xml:space="preserve"> </w:t>
      </w:r>
      <w:r w:rsidR="00703B33" w:rsidRPr="000650ED">
        <w:rPr>
          <w:rFonts w:cs="Calibri"/>
        </w:rPr>
        <w:t>(see footnote 5)</w:t>
      </w:r>
      <w:r w:rsidRPr="000650ED">
        <w:t xml:space="preserve"> of the contributions from the direct ray, </w:t>
      </w:r>
      <m:oMath>
        <m:sSub>
          <m:sSubPr>
            <m:ctrlPr>
              <w:rPr>
                <w:rFonts w:ascii="Cambria Math" w:hAnsi="Cambria Math"/>
                <w:i/>
              </w:rPr>
            </m:ctrlPr>
          </m:sSubPr>
          <m:e>
            <m:r>
              <w:rPr>
                <w:rFonts w:ascii="Cambria Math" w:hAnsi="Cambria Math"/>
              </w:rPr>
              <m:t>ray</m:t>
            </m:r>
          </m:e>
          <m:sub>
            <m:r>
              <w:rPr>
                <w:rFonts w:ascii="Cambria Math" w:hAnsi="Cambria Math"/>
              </w:rPr>
              <m:t>1</m:t>
            </m:r>
          </m:sub>
        </m:sSub>
      </m:oMath>
      <w:r w:rsidRPr="000650ED">
        <w:rPr>
          <w:rFonts w:eastAsia="SimSun"/>
        </w:rPr>
        <w:t xml:space="preserve"> </w:t>
      </w:r>
      <w:r w:rsidR="00F26E33" w:rsidRPr="000650ED">
        <w:rPr>
          <w:rFonts w:eastAsia="SimSun"/>
        </w:rPr>
        <w:t>(</w:t>
      </w:r>
      <w:r w:rsidRPr="000650ED">
        <w:rPr>
          <w:rFonts w:eastAsia="SimSun"/>
        </w:rPr>
        <w:t xml:space="preserve">see </w:t>
      </w:r>
      <w:r w:rsidR="00F26E33" w:rsidRPr="000650ED">
        <w:rPr>
          <w:rFonts w:eastAsia="SimSun"/>
        </w:rPr>
        <w:t>equation (10))</w:t>
      </w:r>
      <w:r w:rsidRPr="000650ED">
        <w:rPr>
          <w:rFonts w:eastAsia="SimSun"/>
        </w:rPr>
        <w:t xml:space="preserve">, and from the rays generated all other rays, transmitted along different directions, </w:t>
      </w:r>
      <m:oMath>
        <m:sSub>
          <m:sSubPr>
            <m:ctrlPr>
              <w:rPr>
                <w:rFonts w:ascii="Cambria Math" w:hAnsi="Cambria Math"/>
                <w:i/>
              </w:rPr>
            </m:ctrlPr>
          </m:sSubPr>
          <m:e>
            <m:r>
              <w:rPr>
                <w:rFonts w:ascii="Cambria Math" w:hAnsi="Cambria Math"/>
              </w:rPr>
              <m:t>ray</m:t>
            </m:r>
          </m:e>
          <m:sub>
            <m:r>
              <w:rPr>
                <w:rFonts w:ascii="Cambria Math" w:hAnsi="Cambria Math"/>
              </w:rPr>
              <m:t>i</m:t>
            </m:r>
          </m:sub>
        </m:sSub>
        <m:r>
          <w:rPr>
            <w:rFonts w:ascii="Cambria Math" w:hAnsi="Cambria Math"/>
          </w:rPr>
          <m:t xml:space="preserve"> </m:t>
        </m:r>
      </m:oMath>
      <w:r w:rsidR="00F26E33" w:rsidRPr="000650ED">
        <w:rPr>
          <w:rFonts w:eastAsia="SimSun"/>
        </w:rPr>
        <w:t xml:space="preserve"> (</w:t>
      </w:r>
      <w:r w:rsidRPr="000650ED">
        <w:rPr>
          <w:rFonts w:eastAsia="SimSun"/>
        </w:rPr>
        <w:t xml:space="preserve">see </w:t>
      </w:r>
      <w:r w:rsidR="00F26E33" w:rsidRPr="000650ED">
        <w:rPr>
          <w:rFonts w:eastAsia="SimSun"/>
        </w:rPr>
        <w:t>equation</w:t>
      </w:r>
      <w:r w:rsidRPr="000650ED">
        <w:rPr>
          <w:rFonts w:eastAsia="SimSun"/>
        </w:rPr>
        <w:t xml:space="preserve"> (</w:t>
      </w:r>
      <w:r w:rsidR="00F26E33" w:rsidRPr="000650ED">
        <w:rPr>
          <w:rFonts w:eastAsia="SimSun"/>
        </w:rPr>
        <w:t>15</w:t>
      </w:r>
      <w:r w:rsidR="009D3240" w:rsidRPr="000650ED">
        <w:rPr>
          <w:rFonts w:eastAsia="SimSun"/>
        </w:rPr>
        <w:t>)</w:t>
      </w:r>
      <w:r w:rsidRPr="000650ED">
        <w:rPr>
          <w:rFonts w:eastAsia="SimSun"/>
        </w:rPr>
        <w:t>).</w:t>
      </w:r>
    </w:p>
    <w:p w14:paraId="699CAF16" w14:textId="1446A632" w:rsidR="00366360" w:rsidRPr="000650ED" w:rsidRDefault="00366360" w:rsidP="00E6737A">
      <w:pPr>
        <w:pStyle w:val="Equation"/>
        <w:rPr>
          <w:rFonts w:eastAsia="SimSun"/>
        </w:rPr>
      </w:pPr>
      <w:r w:rsidRPr="000650ED">
        <w:rPr>
          <w:rFonts w:eastAsia="SimSun" w:cs="Calibri"/>
        </w:rPr>
        <w:tab/>
      </w:r>
      <w:r w:rsidRPr="000650ED">
        <w:rPr>
          <w:rFonts w:eastAsia="SimSun" w:cs="Calibri"/>
        </w:rPr>
        <w:tab/>
      </w:r>
      <m:oMath>
        <m:sSub>
          <m:sSubPr>
            <m:ctrlPr>
              <w:rPr>
                <w:rFonts w:ascii="Cambria Math" w:hAnsi="Cambria Math"/>
              </w:rPr>
            </m:ctrlPr>
          </m:sSubPr>
          <m:e>
            <m:r>
              <w:rPr>
                <w:rFonts w:ascii="Cambria Math" w:hAnsi="Cambria Math"/>
              </w:rPr>
              <m:t>p</m:t>
            </m:r>
          </m:e>
          <m:sub>
            <m:r>
              <w:rPr>
                <w:rFonts w:ascii="Cambria Math" w:hAnsi="Cambria Math"/>
              </w:rPr>
              <m:t>R</m:t>
            </m:r>
          </m:sub>
        </m:sSub>
        <m:d>
          <m:dPr>
            <m:ctrlPr>
              <w:rPr>
                <w:rFonts w:ascii="Cambria Math" w:hAnsi="Cambria Math"/>
              </w:rPr>
            </m:ctrlPr>
          </m:dPr>
          <m:e>
            <m:r>
              <m:rPr>
                <m:sty m:val="p"/>
              </m:rPr>
              <w:rPr>
                <w:rFonts w:ascii="Cambria Math" w:hAnsi="Cambria Math"/>
              </w:rPr>
              <m:t>θ,ϕ</m:t>
            </m:r>
          </m:e>
        </m:d>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d</m:t>
                </m:r>
              </m:sub>
            </m:sSub>
            <m:d>
              <m:dPr>
                <m:ctrlPr>
                  <w:rPr>
                    <w:rFonts w:ascii="Cambria Math" w:hAnsi="Cambria Math"/>
                  </w:rPr>
                </m:ctrlPr>
              </m:dPr>
              <m:e>
                <m:r>
                  <m:rPr>
                    <m:sty m:val="p"/>
                  </m:rPr>
                  <w:rPr>
                    <w:rFonts w:ascii="Cambria Math" w:hAnsi="Cambria Math"/>
                  </w:rPr>
                  <m:t>θ,ϕ</m:t>
                </m:r>
              </m:e>
            </m:d>
          </m:den>
        </m:f>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λ</m:t>
                    </m:r>
                  </m:num>
                  <m:den>
                    <m:r>
                      <m:rPr>
                        <m:sty m:val="p"/>
                      </m:rPr>
                      <w:rPr>
                        <w:rFonts w:ascii="Cambria Math" w:hAnsi="Cambria Math"/>
                      </w:rPr>
                      <m:t>4π</m:t>
                    </m:r>
                    <m:r>
                      <w:rPr>
                        <w:rFonts w:ascii="Cambria Math" w:hAnsi="Cambria Math"/>
                      </w:rPr>
                      <m:t>d</m:t>
                    </m:r>
                  </m:den>
                </m:f>
              </m:e>
            </m:d>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Rd</m:t>
                </m:r>
              </m:sub>
            </m:sSub>
            <m:d>
              <m:dPr>
                <m:ctrlPr>
                  <w:rPr>
                    <w:rFonts w:ascii="Cambria Math" w:hAnsi="Cambria Math"/>
                  </w:rPr>
                </m:ctrlPr>
              </m:dPr>
              <m:e>
                <m:r>
                  <m:rPr>
                    <m:sty m:val="p"/>
                  </m:rPr>
                  <w:rPr>
                    <w:rFonts w:ascii="Cambria Math" w:hAnsi="Cambria Math"/>
                  </w:rPr>
                  <m:t>θ,ϕ</m:t>
                </m:r>
              </m:e>
            </m:d>
          </m:den>
        </m:f>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λ</m:t>
                    </m:r>
                  </m:num>
                  <m:den>
                    <m:r>
                      <m:rPr>
                        <m:sty m:val="p"/>
                      </m:rPr>
                      <w:rPr>
                        <w:rFonts w:ascii="Cambria Math" w:hAnsi="Cambria Math"/>
                      </w:rPr>
                      <m:t>4π</m:t>
                    </m:r>
                    <m:r>
                      <w:rPr>
                        <w:rFonts w:ascii="Cambria Math" w:hAnsi="Cambria Math"/>
                      </w:rPr>
                      <m:t>d</m:t>
                    </m:r>
                  </m:den>
                </m:f>
              </m:e>
            </m:d>
          </m:e>
          <m:sup>
            <m:r>
              <m:rPr>
                <m:sty m:val="p"/>
              </m:rPr>
              <w:rPr>
                <w:rFonts w:ascii="Cambria Math" w:hAnsi="Cambria Math"/>
              </w:rPr>
              <m:t>2</m:t>
            </m:r>
          </m:sup>
        </m:sSup>
        <m:r>
          <w:rPr>
            <w:rFonts w:ascii="Cambria Math" w:hAnsi="Cambria Math"/>
          </w:rPr>
          <m:t>+</m:t>
        </m:r>
        <m:nary>
          <m:naryPr>
            <m:chr m:val="∑"/>
            <m:limLoc m:val="subSup"/>
            <m:ctrlPr>
              <w:rPr>
                <w:rFonts w:ascii="Cambria Math" w:hAnsi="Cambria Math"/>
              </w:rPr>
            </m:ctrlPr>
          </m:naryPr>
          <m:sub>
            <m:r>
              <w:rPr>
                <w:rFonts w:ascii="Cambria Math" w:hAnsi="Cambria Math"/>
              </w:rPr>
              <m:t>i</m:t>
            </m:r>
            <m:r>
              <m:rPr>
                <m:sty m:val="p"/>
              </m:rPr>
              <w:rPr>
                <w:rFonts w:ascii="Cambria Math" w:hAnsi="Cambria Math"/>
              </w:rPr>
              <m:t>=2</m:t>
            </m:r>
          </m:sub>
          <m:sup>
            <m:sSub>
              <m:sSubPr>
                <m:ctrlPr>
                  <w:rPr>
                    <w:rFonts w:ascii="Cambria Math" w:hAnsi="Cambria Math"/>
                  </w:rPr>
                </m:ctrlPr>
              </m:sSubPr>
              <m:e>
                <m:r>
                  <w:rPr>
                    <w:rFonts w:ascii="Cambria Math" w:hAnsi="Cambria Math"/>
                  </w:rPr>
                  <m:t>N</m:t>
                </m:r>
              </m:e>
              <m:sub>
                <m:r>
                  <w:rPr>
                    <w:rFonts w:ascii="Cambria Math" w:hAnsi="Cambria Math"/>
                  </w:rPr>
                  <m:t>L</m:t>
                </m:r>
              </m:sub>
            </m:sSub>
          </m:sup>
          <m:e>
            <m:sSub>
              <m:sSubPr>
                <m:ctrlPr>
                  <w:rPr>
                    <w:rFonts w:ascii="Cambria Math" w:hAnsi="Cambria Math"/>
                  </w:rPr>
                </m:ctrlPr>
              </m:sSubPr>
              <m:e>
                <m:r>
                  <w:rPr>
                    <w:rFonts w:ascii="Cambria Math" w:hAnsi="Cambria Math"/>
                  </w:rPr>
                  <m:t>p</m:t>
                </m:r>
              </m:e>
              <m:sub>
                <m:r>
                  <w:rPr>
                    <w:rFonts w:ascii="Cambria Math" w:hAnsi="Cambria Math"/>
                  </w:rPr>
                  <m:t>t</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Ri</m:t>
                    </m:r>
                  </m:sub>
                </m:sSub>
                <m:d>
                  <m:dPr>
                    <m:ctrlPr>
                      <w:rPr>
                        <w:rFonts w:ascii="Cambria Math" w:hAnsi="Cambria Math"/>
                        <w:i/>
                      </w:rPr>
                    </m:ctrlPr>
                  </m:dPr>
                  <m:e>
                    <m:r>
                      <m:rPr>
                        <m:sty m:val="p"/>
                      </m:rPr>
                      <w:rPr>
                        <w:rFonts w:ascii="Cambria Math" w:hAnsi="Cambria Math"/>
                      </w:rPr>
                      <m:t>θ,ϕ</m:t>
                    </m:r>
                  </m:e>
                </m:d>
              </m:den>
            </m:f>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λ</m:t>
                        </m:r>
                      </m:num>
                      <m:den>
                        <m:r>
                          <m:rPr>
                            <m:sty m:val="p"/>
                          </m:rPr>
                          <w:rPr>
                            <w:rFonts w:ascii="Cambria Math" w:hAnsi="Cambria Math"/>
                          </w:rPr>
                          <m:t>4π</m:t>
                        </m:r>
                        <m:r>
                          <w:rPr>
                            <w:rFonts w:ascii="Cambria Math" w:hAnsi="Cambria Math"/>
                          </w:rPr>
                          <m:t>d</m:t>
                        </m:r>
                      </m:den>
                    </m:f>
                  </m:e>
                </m:d>
              </m:e>
              <m:sup>
                <m:r>
                  <m:rPr>
                    <m:sty m:val="p"/>
                  </m:rPr>
                  <w:rPr>
                    <w:rFonts w:ascii="Cambria Math" w:hAnsi="Cambria Math"/>
                  </w:rPr>
                  <m:t>2</m:t>
                </m:r>
              </m:sup>
            </m:sSup>
          </m:e>
        </m:nary>
      </m:oMath>
    </w:p>
    <w:p w14:paraId="3AF5CB90" w14:textId="131EA764" w:rsidR="00366360" w:rsidRPr="000650ED" w:rsidRDefault="00366360" w:rsidP="00E6737A">
      <w:pPr>
        <w:pStyle w:val="Equation"/>
        <w:rPr>
          <w:rFonts w:eastAsia="SimSun"/>
        </w:rPr>
      </w:pPr>
      <w:r w:rsidRPr="000650ED">
        <w:rPr>
          <w:rFonts w:eastAsia="SimSun"/>
        </w:rPr>
        <w:tab/>
      </w:r>
      <w:r w:rsidRPr="000650ED">
        <w:rPr>
          <w:rFonts w:eastAsia="SimSun"/>
        </w:rPr>
        <w:tab/>
      </w:r>
      <m:oMath>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cl</m:t>
                </m:r>
              </m:sub>
            </m:sSub>
          </m:den>
        </m:f>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λ</m:t>
                    </m:r>
                  </m:num>
                  <m:den>
                    <m:r>
                      <m:rPr>
                        <m:sty m:val="p"/>
                      </m:rPr>
                      <w:rPr>
                        <w:rFonts w:ascii="Cambria Math" w:hAnsi="Cambria Math"/>
                      </w:rPr>
                      <m:t>4π</m:t>
                    </m:r>
                    <m:r>
                      <w:rPr>
                        <w:rFonts w:ascii="Cambria Math" w:hAnsi="Cambria Math"/>
                      </w:rPr>
                      <m:t>d</m:t>
                    </m:r>
                  </m:den>
                </m:f>
              </m:e>
            </m:d>
          </m:e>
          <m:sup>
            <m:r>
              <w:rPr>
                <w:rFonts w:ascii="Cambria Math" w:hAnsi="Cambria Math"/>
              </w:rPr>
              <m:t>2</m:t>
            </m:r>
          </m:sup>
        </m:sSup>
        <m:r>
          <w:rPr>
            <w:rFonts w:ascii="Cambria Math" w:hAnsi="Cambria Math"/>
          </w:rPr>
          <m:t xml:space="preserve">  </m:t>
        </m:r>
      </m:oMath>
      <w:r w:rsidRPr="000650ED">
        <w:rPr>
          <w:rFonts w:eastAsia="SimSun"/>
        </w:rPr>
        <w:t xml:space="preserve">                W</w:t>
      </w:r>
      <w:r w:rsidRPr="000650ED">
        <w:rPr>
          <w:rFonts w:eastAsia="SimSun"/>
        </w:rPr>
        <w:tab/>
        <w:t>(</w:t>
      </w:r>
      <w:r w:rsidR="00780872" w:rsidRPr="000650ED">
        <w:rPr>
          <w:rFonts w:eastAsia="SimSun"/>
        </w:rPr>
        <w:t>17</w:t>
      </w:r>
      <w:r w:rsidRPr="000650ED">
        <w:rPr>
          <w:rFonts w:eastAsia="SimSun"/>
        </w:rPr>
        <w:t>)</w:t>
      </w:r>
    </w:p>
    <w:p w14:paraId="028F34B9" w14:textId="7C9E740E" w:rsidR="00366360" w:rsidRPr="000650ED" w:rsidRDefault="00366360" w:rsidP="00366360">
      <w:pPr>
        <w:textAlignment w:val="auto"/>
        <w:rPr>
          <w:rFonts w:eastAsia="SimSun" w:cs="Calibri"/>
        </w:rPr>
      </w:pPr>
      <w:r w:rsidRPr="000650ED">
        <w:rPr>
          <w:rFonts w:eastAsia="SimSun" w:cs="Calibri"/>
        </w:rPr>
        <w:t xml:space="preserve">where </w:t>
      </w:r>
      <m:oMath>
        <m:sSub>
          <m:sSubPr>
            <m:ctrlPr>
              <w:rPr>
                <w:rFonts w:ascii="Cambria Math" w:hAnsi="Cambria Math"/>
              </w:rPr>
            </m:ctrlPr>
          </m:sSubPr>
          <m:e>
            <m:r>
              <w:rPr>
                <w:rFonts w:ascii="Cambria Math" w:hAnsi="Cambria Math"/>
              </w:rPr>
              <m:t>l</m:t>
            </m:r>
          </m:e>
          <m:sub>
            <m:r>
              <w:rPr>
                <w:rFonts w:ascii="Cambria Math" w:hAnsi="Cambria Math"/>
              </w:rPr>
              <m:t>Ri</m:t>
            </m:r>
          </m:sub>
        </m:sSub>
      </m:oMath>
      <w:r w:rsidRPr="000650ED">
        <w:rPr>
          <w:rFonts w:eastAsia="SimSun" w:cs="Calibri"/>
        </w:rPr>
        <w:t xml:space="preserve"> is defined in equation (</w:t>
      </w:r>
      <w:r w:rsidR="00572DFD" w:rsidRPr="000650ED">
        <w:rPr>
          <w:rFonts w:eastAsia="SimSun" w:cs="Calibri"/>
        </w:rPr>
        <w:t>15</w:t>
      </w:r>
      <w:r w:rsidRPr="000650ED">
        <w:rPr>
          <w:rFonts w:eastAsia="SimSun" w:cs="Calibri"/>
        </w:rPr>
        <w:t xml:space="preserve">) and </w:t>
      </w:r>
      <m:oMath>
        <m:sSub>
          <m:sSubPr>
            <m:ctrlPr>
              <w:rPr>
                <w:rFonts w:ascii="Cambria Math" w:hAnsi="Cambria Math"/>
              </w:rPr>
            </m:ctrlPr>
          </m:sSubPr>
          <m:e>
            <m:r>
              <w:rPr>
                <w:rFonts w:ascii="Cambria Math" w:hAnsi="Cambria Math"/>
              </w:rPr>
              <m:t>l</m:t>
            </m:r>
          </m:e>
          <m:sub>
            <m:r>
              <w:rPr>
                <w:rFonts w:ascii="Cambria Math" w:hAnsi="Cambria Math"/>
              </w:rPr>
              <m:t>d</m:t>
            </m:r>
          </m:sub>
        </m:sSub>
      </m:oMath>
      <w:r w:rsidRPr="000650ED">
        <w:rPr>
          <w:rFonts w:eastAsia="SimSun" w:cs="Calibri"/>
        </w:rPr>
        <w:t xml:space="preserve"> in equation (</w:t>
      </w:r>
      <w:r w:rsidR="00572DFD" w:rsidRPr="000650ED">
        <w:rPr>
          <w:rFonts w:eastAsia="SimSun" w:cs="Calibri"/>
        </w:rPr>
        <w:t>10</w:t>
      </w:r>
      <w:r w:rsidRPr="000650ED">
        <w:rPr>
          <w:rFonts w:eastAsia="SimSun" w:cs="Calibri"/>
        </w:rPr>
        <w:t xml:space="preserve">) and </w:t>
      </w:r>
      <m:oMath>
        <m:sSub>
          <m:sSubPr>
            <m:ctrlPr>
              <w:rPr>
                <w:rFonts w:ascii="Cambria Math" w:hAnsi="Cambria Math"/>
              </w:rPr>
            </m:ctrlPr>
          </m:sSubPr>
          <m:e>
            <m:r>
              <w:rPr>
                <w:rFonts w:ascii="Cambria Math" w:hAnsi="Cambria Math"/>
              </w:rPr>
              <m:t>l</m:t>
            </m:r>
          </m:e>
          <m:sub>
            <m:r>
              <w:rPr>
                <w:rFonts w:ascii="Cambria Math" w:hAnsi="Cambria Math"/>
              </w:rPr>
              <m:t>R1</m:t>
            </m:r>
          </m:sub>
        </m:sSub>
        <m:r>
          <w:rPr>
            <w:rFonts w:ascii="Cambria Math" w:eastAsia="SimSun" w:hAnsi="Cambria Math" w:cs="Calibri"/>
          </w:rPr>
          <m:t>≡</m:t>
        </m:r>
        <m:sSub>
          <m:sSubPr>
            <m:ctrlPr>
              <w:rPr>
                <w:rFonts w:ascii="Cambria Math" w:hAnsi="Cambria Math"/>
              </w:rPr>
            </m:ctrlPr>
          </m:sSubPr>
          <m:e>
            <m:r>
              <w:rPr>
                <w:rFonts w:ascii="Cambria Math" w:hAnsi="Cambria Math"/>
              </w:rPr>
              <m:t>l</m:t>
            </m:r>
          </m:e>
          <m:sub>
            <m:r>
              <w:rPr>
                <w:rFonts w:ascii="Cambria Math" w:hAnsi="Cambria Math"/>
              </w:rPr>
              <m:t>Rd</m:t>
            </m:r>
          </m:sub>
        </m:sSub>
      </m:oMath>
      <w:r w:rsidRPr="000650ED">
        <w:rPr>
          <w:rFonts w:eastAsia="SimSun" w:cs="Calibri"/>
        </w:rPr>
        <w:t xml:space="preserve"> is the ray generated by </w:t>
      </w:r>
      <m:oMath>
        <m:sSub>
          <m:sSubPr>
            <m:ctrlPr>
              <w:rPr>
                <w:rFonts w:ascii="Cambria Math" w:hAnsi="Cambria Math"/>
                <w:i/>
              </w:rPr>
            </m:ctrlPr>
          </m:sSubPr>
          <m:e>
            <m:r>
              <w:rPr>
                <w:rFonts w:ascii="Cambria Math" w:hAnsi="Cambria Math"/>
              </w:rPr>
              <m:t>ray</m:t>
            </m:r>
          </m:e>
          <m:sub>
            <m:r>
              <w:rPr>
                <w:rFonts w:ascii="Cambria Math" w:hAnsi="Cambria Math"/>
              </w:rPr>
              <m:t>d</m:t>
            </m:r>
          </m:sub>
        </m:sSub>
      </m:oMath>
      <w:r w:rsidRPr="000650ED">
        <w:rPr>
          <w:rFonts w:eastAsia="SimSun" w:cs="Calibri"/>
        </w:rPr>
        <w:t xml:space="preserve"> after a reflection.</w:t>
      </w:r>
    </w:p>
    <w:p w14:paraId="4AE655C7" w14:textId="3FC2D7C5" w:rsidR="00366360" w:rsidRPr="000650ED" w:rsidRDefault="00366360" w:rsidP="00366360">
      <w:pPr>
        <w:textAlignment w:val="auto"/>
        <w:rPr>
          <w:rFonts w:eastAsia="SimSun" w:cs="Calibri"/>
        </w:rPr>
      </w:pPr>
      <w:r w:rsidRPr="000650ED">
        <w:rPr>
          <w:rFonts w:eastAsia="SimSun" w:cs="Calibri"/>
        </w:rPr>
        <w:t xml:space="preserve">The total clutter loss along the direction </w:t>
      </w:r>
      <m:oMath>
        <m:d>
          <m:dPr>
            <m:ctrlPr>
              <w:rPr>
                <w:rFonts w:ascii="Cambria Math" w:hAnsi="Cambria Math"/>
              </w:rPr>
            </m:ctrlPr>
          </m:dPr>
          <m:e>
            <m:r>
              <m:rPr>
                <m:sty m:val="p"/>
              </m:rPr>
              <w:rPr>
                <w:rFonts w:ascii="Cambria Math" w:hAnsi="Cambria Math"/>
              </w:rPr>
              <m:t>θ,ϕ</m:t>
            </m:r>
          </m:e>
        </m:d>
      </m:oMath>
      <w:r w:rsidRPr="000650ED">
        <w:rPr>
          <w:rFonts w:eastAsia="SimSun" w:cs="Calibri"/>
        </w:rPr>
        <w:t>, with respect to the case of power received along the direct path in absence of clutter and ground reflections, is:</w:t>
      </w:r>
    </w:p>
    <w:p w14:paraId="01759275" w14:textId="72DABD32" w:rsidR="00366360" w:rsidRPr="000650ED" w:rsidRDefault="00366360" w:rsidP="00572DFD">
      <w:pPr>
        <w:pStyle w:val="Equation"/>
      </w:pPr>
      <w:r w:rsidRPr="000650ED">
        <w:rPr>
          <w:rFonts w:eastAsia="SimSun" w:cs="Calibri"/>
        </w:rPr>
        <w:tab/>
      </w:r>
      <w:r w:rsidRPr="000650ED">
        <w:rPr>
          <w:rFonts w:eastAsia="SimSun" w:cs="Calibri"/>
        </w:rPr>
        <w:tab/>
      </w: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t</m:t>
                </m:r>
              </m:sub>
            </m:sSub>
          </m:num>
          <m:den>
            <m:sSub>
              <m:sSubPr>
                <m:ctrlPr>
                  <w:rPr>
                    <w:rFonts w:ascii="Cambria Math" w:hAnsi="Cambria Math"/>
                  </w:rPr>
                </m:ctrlPr>
              </m:sSubPr>
              <m:e>
                <m:r>
                  <w:rPr>
                    <w:rFonts w:ascii="Cambria Math" w:hAnsi="Cambria Math"/>
                  </w:rPr>
                  <m:t>p</m:t>
                </m:r>
              </m:e>
              <m:sub>
                <m:r>
                  <w:rPr>
                    <w:rFonts w:ascii="Cambria Math" w:hAnsi="Cambria Math"/>
                  </w:rPr>
                  <m:t>R</m:t>
                </m:r>
              </m:sub>
            </m:sSub>
            <m:d>
              <m:dPr>
                <m:ctrlPr>
                  <w:rPr>
                    <w:rFonts w:ascii="Cambria Math" w:hAnsi="Cambria Math"/>
                  </w:rPr>
                </m:ctrlPr>
              </m:dPr>
              <m:e>
                <m:r>
                  <m:rPr>
                    <m:sty m:val="p"/>
                  </m:rPr>
                  <w:rPr>
                    <w:rFonts w:ascii="Cambria Math" w:hAnsi="Cambria Math"/>
                  </w:rPr>
                  <m:t>θ,ϕ</m:t>
                </m:r>
              </m:e>
            </m:d>
          </m:den>
        </m:f>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λ</m:t>
                    </m:r>
                  </m:num>
                  <m:den>
                    <m:r>
                      <m:rPr>
                        <m:sty m:val="p"/>
                      </m:rPr>
                      <w:rPr>
                        <w:rFonts w:ascii="Cambria Math" w:hAnsi="Cambria Math"/>
                      </w:rPr>
                      <m:t>4π</m:t>
                    </m:r>
                    <m:r>
                      <w:rPr>
                        <w:rFonts w:ascii="Cambria Math" w:hAnsi="Cambria Math"/>
                      </w:rPr>
                      <m:t>d</m:t>
                    </m:r>
                  </m:den>
                </m:f>
              </m:e>
            </m:d>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cl</m:t>
            </m:r>
          </m:sub>
        </m:sSub>
        <m:d>
          <m:dPr>
            <m:ctrlPr>
              <w:rPr>
                <w:rFonts w:ascii="Cambria Math" w:hAnsi="Cambria Math"/>
              </w:rPr>
            </m:ctrlPr>
          </m:dPr>
          <m:e>
            <m:r>
              <m:rPr>
                <m:sty m:val="p"/>
              </m:rPr>
              <w:rPr>
                <w:rFonts w:ascii="Cambria Math" w:hAnsi="Cambria Math"/>
              </w:rPr>
              <m:t>θ,ϕ</m:t>
            </m:r>
          </m:e>
        </m:d>
        <m:r>
          <m:rPr>
            <m:sty m:val="p"/>
          </m:rPr>
          <w:rPr>
            <w:rFonts w:ascii="Cambria Math" w:hAnsi="Cambria Math"/>
          </w:rPr>
          <m:t>=</m:t>
        </m:r>
        <m:f>
          <m:fPr>
            <m:type m:val="lin"/>
            <m:ctrlPr>
              <w:rPr>
                <w:rFonts w:ascii="Cambria Math" w:hAnsi="Cambria Math"/>
                <w:i/>
              </w:rPr>
            </m:ctrlPr>
          </m:fPr>
          <m:num>
            <m:r>
              <w:rPr>
                <w:rFonts w:ascii="Cambria Math" w:hAnsi="Cambria Math"/>
              </w:rPr>
              <m:t>1</m:t>
            </m:r>
          </m:num>
          <m:den>
            <m: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cld</m:t>
                    </m:r>
                  </m:sub>
                </m:sSub>
              </m:den>
            </m:f>
          </m:den>
        </m:f>
        <m:r>
          <w:rPr>
            <w:rFonts w:ascii="Cambria Math" w:hAnsi="Cambria Math"/>
          </w:rPr>
          <m:t>+</m:t>
        </m:r>
        <m:nary>
          <m:naryPr>
            <m:chr m:val="∑"/>
            <m:limLoc m:val="subSup"/>
            <m:ctrlPr>
              <w:rPr>
                <w:rFonts w:ascii="Cambria Math" w:hAnsi="Cambria Math"/>
                <w:i/>
              </w:rPr>
            </m:ctrlPr>
          </m:naryPr>
          <m:sub>
            <m:r>
              <w:rPr>
                <w:rFonts w:ascii="Cambria Math" w:hAnsi="Cambria Math"/>
              </w:rPr>
              <m:t>i=2</m:t>
            </m:r>
          </m:sub>
          <m:sup>
            <m:sSub>
              <m:sSubPr>
                <m:ctrlPr>
                  <w:rPr>
                    <w:rFonts w:ascii="Cambria Math" w:hAnsi="Cambria Math"/>
                    <w:i/>
                  </w:rPr>
                </m:ctrlPr>
              </m:sSubPr>
              <m:e>
                <m:r>
                  <w:rPr>
                    <w:rFonts w:ascii="Cambria Math" w:hAnsi="Cambria Math"/>
                  </w:rPr>
                  <m:t>N</m:t>
                </m:r>
              </m:e>
              <m:sub>
                <m:r>
                  <w:rPr>
                    <w:rFonts w:ascii="Cambria Math" w:hAnsi="Cambria Math"/>
                  </w:rPr>
                  <m:t>L</m:t>
                </m:r>
              </m:sub>
            </m:sSub>
          </m:sup>
          <m:e>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Ri</m:t>
                    </m:r>
                  </m:sub>
                </m:sSub>
              </m:den>
            </m:f>
            <m:r>
              <w:rPr>
                <w:rFonts w:ascii="Cambria Math" w:hAnsi="Cambria Math"/>
              </w:rPr>
              <m:t>)</m:t>
            </m:r>
          </m:e>
        </m:nary>
      </m:oMath>
      <w:r w:rsidRPr="000650ED">
        <w:rPr>
          <w:rFonts w:eastAsia="SimSun"/>
        </w:rPr>
        <w:tab/>
        <w:t>(</w:t>
      </w:r>
      <w:r w:rsidR="004D58C1" w:rsidRPr="000650ED">
        <w:rPr>
          <w:rFonts w:eastAsia="SimSun"/>
        </w:rPr>
        <w:t>18</w:t>
      </w:r>
      <w:r w:rsidRPr="000650ED">
        <w:rPr>
          <w:rFonts w:eastAsia="SimSun"/>
        </w:rPr>
        <w:t>)</w:t>
      </w:r>
    </w:p>
    <w:p w14:paraId="4F186E7B" w14:textId="77777777" w:rsidR="003F2085" w:rsidRDefault="003F2085" w:rsidP="003F2085">
      <w:pPr>
        <w:pStyle w:val="Blanc"/>
        <w:rPr>
          <w:rFonts w:eastAsia="SimSun"/>
        </w:rPr>
      </w:pPr>
    </w:p>
    <w:p w14:paraId="168050D9" w14:textId="77777777" w:rsidR="00366360" w:rsidRPr="000650ED" w:rsidRDefault="00366360" w:rsidP="00366360">
      <w:pPr>
        <w:textAlignment w:val="auto"/>
        <w:rPr>
          <w:rFonts w:cs="Calibri"/>
        </w:rPr>
      </w:pPr>
      <w:r w:rsidRPr="000650ED">
        <w:rPr>
          <w:rFonts w:cs="Calibri"/>
        </w:rPr>
        <w:t xml:space="preserve">with </w:t>
      </w:r>
      <m:oMath>
        <m:sSub>
          <m:sSubPr>
            <m:ctrlPr>
              <w:rPr>
                <w:rFonts w:ascii="Cambria Math" w:hAnsi="Cambria Math"/>
              </w:rPr>
            </m:ctrlPr>
          </m:sSubPr>
          <m:e>
            <m:r>
              <w:rPr>
                <w:rFonts w:ascii="Cambria Math" w:hAnsi="Cambria Math"/>
              </w:rPr>
              <m:t>l</m:t>
            </m:r>
          </m:e>
          <m:sub>
            <m:r>
              <w:rPr>
                <w:rFonts w:ascii="Cambria Math" w:hAnsi="Cambria Math"/>
              </w:rPr>
              <m:t>cl</m:t>
            </m:r>
          </m:sub>
        </m:sSub>
        <m:r>
          <w:rPr>
            <w:rFonts w:ascii="Cambria Math" w:hAnsi="Cambria Math"/>
          </w:rPr>
          <m:t>≥</m:t>
        </m:r>
        <m:f>
          <m:fPr>
            <m:type m:val="lin"/>
            <m:ctrlPr>
              <w:rPr>
                <w:rFonts w:ascii="Cambria Math" w:hAnsi="Cambria Math"/>
                <w:i/>
              </w:rPr>
            </m:ctrlPr>
          </m:fPr>
          <m:num>
            <m:r>
              <w:rPr>
                <w:rFonts w:ascii="Cambria Math" w:hAnsi="Cambria Math"/>
              </w:rPr>
              <m:t>1</m:t>
            </m:r>
          </m:num>
          <m:den>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N</m:t>
                    </m:r>
                  </m:e>
                  <m:sub>
                    <m:r>
                      <w:rPr>
                        <w:rFonts w:ascii="Cambria Math" w:hAnsi="Cambria Math"/>
                      </w:rPr>
                      <m:t>L</m:t>
                    </m:r>
                  </m:sub>
                </m:sSub>
              </m:e>
            </m:d>
          </m:den>
        </m:f>
      </m:oMath>
      <w:r w:rsidRPr="000650ED">
        <w:rPr>
          <w:rFonts w:cs="Calibri"/>
        </w:rPr>
        <w:t xml:space="preserve"> and </w:t>
      </w:r>
      <m:oMath>
        <m:sSub>
          <m:sSubPr>
            <m:ctrlPr>
              <w:rPr>
                <w:rFonts w:ascii="Cambria Math" w:hAnsi="Cambria Math"/>
              </w:rPr>
            </m:ctrlPr>
          </m:sSubPr>
          <m:e>
            <m:r>
              <w:rPr>
                <w:rFonts w:ascii="Cambria Math" w:hAnsi="Cambria Math"/>
              </w:rPr>
              <m:t>l</m:t>
            </m:r>
          </m:e>
          <m:sub>
            <m:r>
              <w:rPr>
                <w:rFonts w:ascii="Cambria Math" w:hAnsi="Cambria Math"/>
              </w:rPr>
              <m:t>cld</m:t>
            </m:r>
          </m:sub>
        </m:sSub>
        <m:r>
          <w:rPr>
            <w:rFonts w:ascii="Cambria Math" w:hAnsi="Cambria Math"/>
          </w:rPr>
          <m:t>=</m:t>
        </m:r>
        <m:f>
          <m:fPr>
            <m:type m:val="lin"/>
            <m:ctrlPr>
              <w:rPr>
                <w:rFonts w:ascii="Cambria Math" w:hAnsi="Cambria Math"/>
                <w:i/>
              </w:rPr>
            </m:ctrlPr>
          </m:fPr>
          <m:num>
            <m:r>
              <w:rPr>
                <w:rFonts w:ascii="Cambria Math" w:hAnsi="Cambria Math"/>
              </w:rPr>
              <m:t>1</m:t>
            </m:r>
          </m:num>
          <m:den>
            <m:d>
              <m:dPr>
                <m:ctrlPr>
                  <w:rPr>
                    <w:rFonts w:ascii="Cambria Math" w:hAnsi="Cambria Math"/>
                    <w:i/>
                  </w:rPr>
                </m:ctrlPr>
              </m:dPr>
              <m:e>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d</m:t>
                        </m:r>
                      </m:sub>
                    </m:sSub>
                  </m:den>
                </m:f>
                <m: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Rd</m:t>
                        </m:r>
                      </m:sub>
                    </m:sSub>
                  </m:den>
                </m:f>
              </m:e>
            </m:d>
          </m:den>
        </m:f>
      </m:oMath>
      <w:r w:rsidRPr="000650ED">
        <w:rPr>
          <w:rFonts w:cs="Calibri"/>
        </w:rPr>
        <w:t xml:space="preserve"> is the total clutter loss of the direct ray.</w:t>
      </w:r>
    </w:p>
    <w:p w14:paraId="53AA4D1A" w14:textId="77777777" w:rsidR="00366360" w:rsidRPr="000650ED" w:rsidRDefault="00366360" w:rsidP="00366360">
      <w:pPr>
        <w:textAlignment w:val="auto"/>
        <w:rPr>
          <w:rFonts w:cs="Calibri"/>
        </w:rPr>
      </w:pPr>
      <w:r w:rsidRPr="000650ED">
        <w:rPr>
          <w:rFonts w:eastAsia="SimSun" w:cs="Calibri"/>
        </w:rPr>
        <w:t xml:space="preserve">The equality applies to the ideal case of unobstructed direct path and </w:t>
      </w:r>
      <m:oMath>
        <m:sSub>
          <m:sSubPr>
            <m:ctrlPr>
              <w:rPr>
                <w:rFonts w:ascii="Cambria Math" w:hAnsi="Cambria Math"/>
                <w:i/>
              </w:rPr>
            </m:ctrlPr>
          </m:sSubPr>
          <m:e>
            <m:r>
              <w:rPr>
                <w:rFonts w:ascii="Cambria Math" w:hAnsi="Cambria Math"/>
              </w:rPr>
              <m:t>N</m:t>
            </m:r>
          </m:e>
          <m:sub>
            <m:r>
              <w:rPr>
                <w:rFonts w:ascii="Cambria Math" w:hAnsi="Cambria Math"/>
              </w:rPr>
              <m:t>L</m:t>
            </m:r>
          </m:sub>
        </m:sSub>
      </m:oMath>
      <w:r w:rsidRPr="000650ED">
        <w:rPr>
          <w:rFonts w:eastAsia="SimSun" w:cs="Calibri"/>
        </w:rPr>
        <w:t xml:space="preserve"> rays reflected without losses. </w:t>
      </w:r>
      <w:r w:rsidRPr="000650ED">
        <w:rPr>
          <w:rFonts w:eastAsia="SimSun"/>
        </w:rPr>
        <w:t xml:space="preserve">Values of </w:t>
      </w:r>
      <m:oMath>
        <m:sSub>
          <m:sSubPr>
            <m:ctrlPr>
              <w:rPr>
                <w:rFonts w:ascii="Cambria Math" w:hAnsi="Cambria Math"/>
              </w:rPr>
            </m:ctrlPr>
          </m:sSubPr>
          <m:e>
            <m:r>
              <w:rPr>
                <w:rFonts w:ascii="Cambria Math" w:hAnsi="Cambria Math"/>
              </w:rPr>
              <m:t>l</m:t>
            </m:r>
          </m:e>
          <m:sub>
            <m:r>
              <w:rPr>
                <w:rFonts w:ascii="Cambria Math" w:hAnsi="Cambria Math"/>
              </w:rPr>
              <m:t>cl</m:t>
            </m:r>
          </m:sub>
        </m:sSub>
      </m:oMath>
      <w:r w:rsidRPr="000650ED">
        <w:rPr>
          <w:rFonts w:eastAsia="SimSun"/>
        </w:rPr>
        <w:t xml:space="preserve"> &lt; 1 indicate an increase of power received in space with respect to the case of absence of clutter.</w:t>
      </w:r>
    </w:p>
    <w:p w14:paraId="475CD398" w14:textId="77777777" w:rsidR="00366360" w:rsidRPr="000650ED" w:rsidRDefault="00366360" w:rsidP="00366360">
      <w:pPr>
        <w:textAlignment w:val="auto"/>
        <w:rPr>
          <w:rFonts w:cs="Calibri"/>
        </w:rPr>
      </w:pPr>
      <w:r w:rsidRPr="000650ED">
        <w:t>This equation can be expressed in dBW.</w:t>
      </w:r>
    </w:p>
    <w:p w14:paraId="107FDD50" w14:textId="77777777" w:rsidR="003F2085" w:rsidRDefault="003F2085" w:rsidP="003F2085">
      <w:pPr>
        <w:pStyle w:val="Blanc"/>
        <w:rPr>
          <w:rFonts w:eastAsia="SimSun"/>
        </w:rPr>
      </w:pPr>
    </w:p>
    <w:p w14:paraId="4F2E5B04" w14:textId="5B8B9C7F" w:rsidR="00366360" w:rsidRPr="009D61F6" w:rsidRDefault="00366360" w:rsidP="004D58C1">
      <w:pPr>
        <w:pStyle w:val="Equation"/>
        <w:rPr>
          <w:lang w:val="de-DE"/>
        </w:rPr>
      </w:pPr>
      <w:r w:rsidRPr="000650ED">
        <w:rPr>
          <w:rFonts w:cs="Calibri"/>
        </w:rPr>
        <w:tab/>
      </w:r>
      <w:r w:rsidRPr="000650ED">
        <w:rPr>
          <w:rFonts w:cs="Calibri"/>
        </w:rPr>
        <w:tab/>
      </w:r>
      <m:oMath>
        <m:sSub>
          <m:sSubPr>
            <m:ctrlPr>
              <w:rPr>
                <w:rFonts w:ascii="Cambria Math" w:hAnsi="Cambria Math"/>
                <w:i/>
              </w:rPr>
            </m:ctrlPr>
          </m:sSubPr>
          <m:e>
            <m:r>
              <w:rPr>
                <w:rFonts w:ascii="Cambria Math" w:hAnsi="Cambria Math"/>
              </w:rPr>
              <m:t>P</m:t>
            </m:r>
          </m:e>
          <m:sub>
            <m:r>
              <w:rPr>
                <w:rFonts w:ascii="Cambria Math" w:hAnsi="Cambria Math"/>
              </w:rPr>
              <m:t>r</m:t>
            </m:r>
          </m:sub>
        </m:sSub>
        <m:d>
          <m:dPr>
            <m:ctrlPr>
              <w:rPr>
                <w:rFonts w:ascii="Cambria Math" w:hAnsi="Cambria Math"/>
                <w:i/>
              </w:rPr>
            </m:ctrlPr>
          </m:dPr>
          <m:e>
            <m:r>
              <m:rPr>
                <m:sty m:val="p"/>
              </m:rPr>
              <w:rPr>
                <w:rFonts w:ascii="Cambria Math" w:hAnsi="Cambria Math"/>
              </w:rPr>
              <m:t>θ</m:t>
            </m:r>
            <m:r>
              <m:rPr>
                <m:sty m:val="p"/>
              </m:rPr>
              <w:rPr>
                <w:rFonts w:ascii="Cambria Math" w:hAnsi="Cambria Math"/>
                <w:lang w:val="de-DE"/>
              </w:rPr>
              <m:t>,</m:t>
            </m:r>
            <m:r>
              <m:rPr>
                <m:sty m:val="p"/>
              </m:rPr>
              <w:rPr>
                <w:rFonts w:ascii="Cambria Math" w:hAnsi="Cambria Math"/>
              </w:rPr>
              <m:t>ϕ</m:t>
            </m:r>
          </m:e>
        </m:d>
        <m:r>
          <w:rPr>
            <w:rFonts w:ascii="Cambria Math" w:hAnsi="Cambria Math"/>
            <w:lang w:val="de-DE"/>
          </w:rPr>
          <m:t>=</m:t>
        </m:r>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lang w:val="de-DE"/>
          </w:rPr>
          <m:t>-</m:t>
        </m:r>
        <m:sSub>
          <m:sSubPr>
            <m:ctrlPr>
              <w:rPr>
                <w:rFonts w:ascii="Cambria Math" w:hAnsi="Cambria Math"/>
                <w:i/>
              </w:rPr>
            </m:ctrlPr>
          </m:sSubPr>
          <m:e>
            <m:r>
              <w:rPr>
                <w:rFonts w:ascii="Cambria Math" w:hAnsi="Cambria Math"/>
              </w:rPr>
              <m:t>L</m:t>
            </m:r>
          </m:e>
          <m:sub>
            <m:r>
              <w:rPr>
                <w:rFonts w:ascii="Cambria Math" w:hAnsi="Cambria Math"/>
              </w:rPr>
              <m:t>cl</m:t>
            </m:r>
          </m:sub>
        </m:sSub>
        <m:d>
          <m:dPr>
            <m:ctrlPr>
              <w:rPr>
                <w:rFonts w:ascii="Cambria Math" w:hAnsi="Cambria Math"/>
                <w:i/>
              </w:rPr>
            </m:ctrlPr>
          </m:dPr>
          <m:e>
            <m:r>
              <m:rPr>
                <m:sty m:val="p"/>
              </m:rPr>
              <w:rPr>
                <w:rFonts w:ascii="Cambria Math" w:hAnsi="Cambria Math"/>
              </w:rPr>
              <m:t>θ</m:t>
            </m:r>
            <m:r>
              <m:rPr>
                <m:sty m:val="p"/>
              </m:rPr>
              <w:rPr>
                <w:rFonts w:ascii="Cambria Math" w:hAnsi="Cambria Math"/>
                <w:lang w:val="de-DE"/>
              </w:rPr>
              <m:t>,</m:t>
            </m:r>
            <m:r>
              <m:rPr>
                <m:sty m:val="p"/>
              </m:rPr>
              <w:rPr>
                <w:rFonts w:ascii="Cambria Math" w:hAnsi="Cambria Math"/>
              </w:rPr>
              <m:t>ϕ</m:t>
            </m:r>
          </m:e>
        </m:d>
        <m:r>
          <w:rPr>
            <w:rFonts w:ascii="Cambria Math" w:hAnsi="Cambria Math"/>
            <w:lang w:val="de-DE"/>
          </w:rPr>
          <m:t>-</m:t>
        </m:r>
        <m:sSub>
          <m:sSubPr>
            <m:ctrlPr>
              <w:rPr>
                <w:rFonts w:ascii="Cambria Math" w:hAnsi="Cambria Math"/>
                <w:i/>
              </w:rPr>
            </m:ctrlPr>
          </m:sSubPr>
          <m:e>
            <m:r>
              <w:rPr>
                <w:rFonts w:ascii="Cambria Math" w:hAnsi="Cambria Math"/>
              </w:rPr>
              <m:t>L</m:t>
            </m:r>
          </m:e>
          <m:sub>
            <m:r>
              <w:rPr>
                <w:rFonts w:ascii="Cambria Math" w:hAnsi="Cambria Math"/>
              </w:rPr>
              <m:t>bf</m:t>
            </m:r>
          </m:sub>
        </m:sSub>
      </m:oMath>
      <w:r w:rsidRPr="009D61F6">
        <w:rPr>
          <w:rFonts w:cs="Calibri"/>
          <w:lang w:val="de-DE"/>
        </w:rPr>
        <w:t xml:space="preserve"> </w:t>
      </w:r>
      <w:r w:rsidRPr="009D61F6">
        <w:rPr>
          <w:rFonts w:eastAsia="SimSun"/>
          <w:lang w:val="de-DE"/>
        </w:rPr>
        <w:t xml:space="preserve">                dBW</w:t>
      </w:r>
      <w:r w:rsidRPr="009D61F6">
        <w:rPr>
          <w:rFonts w:eastAsia="SimSun"/>
          <w:lang w:val="de-DE"/>
        </w:rPr>
        <w:tab/>
        <w:t>(</w:t>
      </w:r>
      <w:r w:rsidR="004D58C1" w:rsidRPr="009D61F6">
        <w:rPr>
          <w:rFonts w:eastAsia="SimSun"/>
          <w:lang w:val="de-DE"/>
        </w:rPr>
        <w:t>19</w:t>
      </w:r>
      <w:r w:rsidRPr="009D61F6">
        <w:rPr>
          <w:rFonts w:eastAsia="SimSun"/>
          <w:lang w:val="de-DE"/>
        </w:rPr>
        <w:t>)</w:t>
      </w:r>
    </w:p>
    <w:p w14:paraId="0386FCFA" w14:textId="77777777" w:rsidR="003F2085" w:rsidRPr="00054722" w:rsidRDefault="003F2085" w:rsidP="003F2085">
      <w:pPr>
        <w:pStyle w:val="Blanc"/>
        <w:rPr>
          <w:rFonts w:eastAsia="SimSun"/>
          <w:lang w:val="de-CH"/>
        </w:rPr>
      </w:pPr>
    </w:p>
    <w:p w14:paraId="40667867" w14:textId="5F2E692D" w:rsidR="00366360" w:rsidRPr="000650ED" w:rsidRDefault="00366360" w:rsidP="00366360">
      <w:pPr>
        <w:textAlignment w:val="auto"/>
        <w:rPr>
          <w:rFonts w:eastAsia="SimSun"/>
        </w:rPr>
      </w:pPr>
      <w:r w:rsidRPr="000650ED">
        <w:t xml:space="preserve">where </w:t>
      </w:r>
      <m:oMath>
        <m:sSub>
          <m:sSubPr>
            <m:ctrlPr>
              <w:rPr>
                <w:rFonts w:ascii="Cambria Math" w:hAnsi="Cambria Math"/>
                <w:i/>
              </w:rPr>
            </m:ctrlPr>
          </m:sSubPr>
          <m:e>
            <m:r>
              <w:rPr>
                <w:rFonts w:ascii="Cambria Math" w:hAnsi="Cambria Math"/>
              </w:rPr>
              <m:t>L</m:t>
            </m:r>
          </m:e>
          <m:sub>
            <m:r>
              <w:rPr>
                <w:rFonts w:ascii="Cambria Math" w:hAnsi="Cambria Math"/>
              </w:rPr>
              <m:t>cl</m:t>
            </m:r>
          </m:sub>
        </m:sSub>
        <m:d>
          <m:dPr>
            <m:ctrlPr>
              <w:rPr>
                <w:rFonts w:ascii="Cambria Math" w:hAnsi="Cambria Math"/>
                <w:i/>
              </w:rPr>
            </m:ctrlPr>
          </m:dPr>
          <m:e>
            <m:r>
              <m:rPr>
                <m:sty m:val="p"/>
              </m:rPr>
              <w:rPr>
                <w:rFonts w:ascii="Cambria Math" w:hAnsi="Cambria Math"/>
              </w:rPr>
              <m:t>θ,ϕ</m:t>
            </m:r>
          </m:e>
        </m:d>
        <m:r>
          <w:rPr>
            <w:rFonts w:ascii="Cambria Math" w:hAnsi="Cambria Math"/>
          </w:rPr>
          <m:t>=10</m:t>
        </m:r>
        <m:func>
          <m:funcPr>
            <m:ctrlPr>
              <w:rPr>
                <w:rFonts w:ascii="Cambria Math" w:hAnsi="Cambria Math"/>
                <w:i/>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sSub>
                  <m:sSubPr>
                    <m:ctrlPr>
                      <w:rPr>
                        <w:rFonts w:ascii="Cambria Math" w:hAnsi="Cambria Math"/>
                      </w:rPr>
                    </m:ctrlPr>
                  </m:sSubPr>
                  <m:e>
                    <m:r>
                      <w:rPr>
                        <w:rFonts w:ascii="Cambria Math" w:hAnsi="Cambria Math"/>
                      </w:rPr>
                      <m:t>l</m:t>
                    </m:r>
                  </m:e>
                  <m:sub>
                    <m:r>
                      <w:rPr>
                        <w:rFonts w:ascii="Cambria Math" w:hAnsi="Cambria Math"/>
                      </w:rPr>
                      <m:t>cl</m:t>
                    </m:r>
                  </m:sub>
                </m:sSub>
                <m:d>
                  <m:dPr>
                    <m:ctrlPr>
                      <w:rPr>
                        <w:rFonts w:ascii="Cambria Math" w:hAnsi="Cambria Math"/>
                      </w:rPr>
                    </m:ctrlPr>
                  </m:dPr>
                  <m:e>
                    <m:r>
                      <m:rPr>
                        <m:sty m:val="p"/>
                      </m:rPr>
                      <w:rPr>
                        <w:rFonts w:ascii="Cambria Math" w:hAnsi="Cambria Math"/>
                      </w:rPr>
                      <m:t>θ,ϕ</m:t>
                    </m:r>
                  </m:e>
                </m:d>
              </m:e>
            </m:d>
          </m:e>
        </m:func>
      </m:oMath>
      <w:r w:rsidRPr="000650ED">
        <w:rPr>
          <w:rFonts w:eastAsia="SimSun"/>
        </w:rPr>
        <w:t xml:space="preserve"> dB</w:t>
      </w:r>
      <w:r w:rsidRPr="000650ED">
        <w:rPr>
          <w:rFonts w:ascii="Cambria Math" w:hAnsi="Cambria Math"/>
          <w:i/>
        </w:rPr>
        <w:t xml:space="preserve"> </w:t>
      </w:r>
      <w:r w:rsidRPr="000650ED">
        <w:rPr>
          <w:rFonts w:eastAsia="SimSun"/>
        </w:rPr>
        <w:t>is the clutter loss relative to free space.</w:t>
      </w:r>
    </w:p>
    <w:p w14:paraId="3625D9FD" w14:textId="78BB06F1" w:rsidR="00366360" w:rsidRPr="000650ED" w:rsidRDefault="00366360" w:rsidP="00366360">
      <w:pPr>
        <w:textAlignment w:val="auto"/>
        <w:rPr>
          <w:rFonts w:eastAsia="SimSun"/>
        </w:rPr>
      </w:pPr>
      <w:r w:rsidRPr="000650ED">
        <w:rPr>
          <w:rFonts w:eastAsia="SimSun"/>
        </w:rPr>
        <w:t xml:space="preserve">with </w:t>
      </w:r>
      <m:oMath>
        <m:sSub>
          <m:sSubPr>
            <m:ctrlPr>
              <w:rPr>
                <w:rFonts w:ascii="Cambria Math" w:hAnsi="Cambria Math"/>
                <w:i/>
              </w:rPr>
            </m:ctrlPr>
          </m:sSubPr>
          <m:e>
            <m:r>
              <w:rPr>
                <w:rFonts w:ascii="Cambria Math" w:hAnsi="Cambria Math"/>
              </w:rPr>
              <m:t>L</m:t>
            </m:r>
          </m:e>
          <m:sub>
            <m:r>
              <w:rPr>
                <w:rFonts w:ascii="Cambria Math" w:hAnsi="Cambria Math"/>
              </w:rPr>
              <m:t>cl</m:t>
            </m:r>
          </m:sub>
        </m:sSub>
        <m:r>
          <w:rPr>
            <w:rFonts w:ascii="Cambria Math" w:hAnsi="Cambria Math"/>
          </w:rPr>
          <m:t>≥-10</m:t>
        </m:r>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N</m:t>
                </m:r>
              </m:e>
              <m:sub>
                <m:r>
                  <w:rPr>
                    <w:rFonts w:ascii="Cambria Math" w:hAnsi="Cambria Math"/>
                  </w:rPr>
                  <m:t>L</m:t>
                </m:r>
              </m:sub>
            </m:sSub>
          </m:e>
        </m:d>
      </m:oMath>
      <w:r w:rsidRPr="000650ED">
        <w:rPr>
          <w:rFonts w:eastAsia="SimSun"/>
        </w:rPr>
        <w:t>.</w:t>
      </w:r>
    </w:p>
    <w:p w14:paraId="65289F31" w14:textId="378C431A" w:rsidR="00366360" w:rsidRPr="000650ED" w:rsidRDefault="00366360" w:rsidP="00366360">
      <w:pPr>
        <w:textAlignment w:val="auto"/>
        <w:rPr>
          <w:rFonts w:eastAsia="SimSun"/>
        </w:rPr>
      </w:pPr>
      <w:r w:rsidRPr="000650ED">
        <w:rPr>
          <w:rFonts w:eastAsia="SimSun"/>
        </w:rPr>
        <w:t xml:space="preserve">In agreement to </w:t>
      </w:r>
      <w:r w:rsidRPr="000650ED">
        <w:t xml:space="preserve">Recommendation </w:t>
      </w:r>
      <w:r w:rsidRPr="000650ED">
        <w:rPr>
          <w:color w:val="000000" w:themeColor="text1"/>
        </w:rPr>
        <w:t>ITU-R P.341</w:t>
      </w:r>
      <w:r w:rsidRPr="000650ED">
        <w:rPr>
          <w:rFonts w:eastAsia="SimSun"/>
        </w:rPr>
        <w:t>, the basic transmission loss is:</w:t>
      </w:r>
    </w:p>
    <w:p w14:paraId="4D8C188E" w14:textId="77777777" w:rsidR="003F2085" w:rsidRDefault="003F2085" w:rsidP="003F2085">
      <w:pPr>
        <w:pStyle w:val="Blanc"/>
        <w:rPr>
          <w:rFonts w:eastAsia="SimSun"/>
        </w:rPr>
      </w:pPr>
    </w:p>
    <w:p w14:paraId="6270044C" w14:textId="7EDE4618" w:rsidR="00366360" w:rsidRPr="009D61F6" w:rsidRDefault="00366360" w:rsidP="004D58C1">
      <w:pPr>
        <w:pStyle w:val="Equation"/>
        <w:rPr>
          <w:lang w:val="de-DE"/>
        </w:rPr>
      </w:pPr>
      <w:r w:rsidRPr="000650ED">
        <w:rPr>
          <w:rFonts w:eastAsia="SimSun"/>
        </w:rPr>
        <w:tab/>
      </w:r>
      <w:r w:rsidRPr="000650ED">
        <w:rPr>
          <w:rFonts w:eastAsia="SimSun"/>
        </w:rPr>
        <w:tab/>
      </w:r>
      <m:oMath>
        <m:sSub>
          <m:sSubPr>
            <m:ctrlPr>
              <w:rPr>
                <w:rFonts w:ascii="Cambria Math" w:hAnsi="Cambria Math"/>
                <w:i/>
              </w:rPr>
            </m:ctrlPr>
          </m:sSubPr>
          <m:e>
            <m:r>
              <w:rPr>
                <w:rFonts w:ascii="Cambria Math" w:hAnsi="Cambria Math"/>
              </w:rPr>
              <m:t>L</m:t>
            </m:r>
          </m:e>
          <m:sub>
            <m:r>
              <w:rPr>
                <w:rFonts w:ascii="Cambria Math" w:hAnsi="Cambria Math"/>
              </w:rPr>
              <m:t>b</m:t>
            </m:r>
          </m:sub>
        </m:sSub>
        <m:d>
          <m:dPr>
            <m:ctrlPr>
              <w:rPr>
                <w:rFonts w:ascii="Cambria Math" w:hAnsi="Cambria Math"/>
                <w:i/>
              </w:rPr>
            </m:ctrlPr>
          </m:dPr>
          <m:e>
            <m:r>
              <m:rPr>
                <m:sty m:val="p"/>
              </m:rPr>
              <w:rPr>
                <w:rFonts w:ascii="Cambria Math" w:hAnsi="Cambria Math"/>
              </w:rPr>
              <m:t>θ</m:t>
            </m:r>
            <m:r>
              <m:rPr>
                <m:sty m:val="p"/>
              </m:rPr>
              <w:rPr>
                <w:rFonts w:ascii="Cambria Math" w:hAnsi="Cambria Math"/>
                <w:lang w:val="de-DE"/>
              </w:rPr>
              <m:t>,</m:t>
            </m:r>
            <m:r>
              <m:rPr>
                <m:sty m:val="p"/>
              </m:rPr>
              <w:rPr>
                <w:rFonts w:ascii="Cambria Math" w:hAnsi="Cambria Math"/>
              </w:rPr>
              <m:t>ϕ</m:t>
            </m:r>
          </m:e>
        </m:d>
        <m:r>
          <w:rPr>
            <w:rFonts w:ascii="Cambria Math" w:hAnsi="Cambria Math"/>
            <w:lang w:val="de-DE"/>
          </w:rPr>
          <m:t>=</m:t>
        </m:r>
        <m:sSub>
          <m:sSubPr>
            <m:ctrlPr>
              <w:rPr>
                <w:rFonts w:ascii="Cambria Math" w:hAnsi="Cambria Math"/>
                <w:i/>
              </w:rPr>
            </m:ctrlPr>
          </m:sSubPr>
          <m:e>
            <m:r>
              <w:rPr>
                <w:rFonts w:ascii="Cambria Math" w:hAnsi="Cambria Math"/>
              </w:rPr>
              <m:t>L</m:t>
            </m:r>
          </m:e>
          <m:sub>
            <m:r>
              <w:rPr>
                <w:rFonts w:ascii="Cambria Math" w:hAnsi="Cambria Math"/>
              </w:rPr>
              <m:t>cl</m:t>
            </m:r>
          </m:sub>
        </m:sSub>
        <m:d>
          <m:dPr>
            <m:ctrlPr>
              <w:rPr>
                <w:rFonts w:ascii="Cambria Math" w:hAnsi="Cambria Math"/>
                <w:i/>
              </w:rPr>
            </m:ctrlPr>
          </m:dPr>
          <m:e>
            <m:r>
              <m:rPr>
                <m:sty m:val="p"/>
              </m:rPr>
              <w:rPr>
                <w:rFonts w:ascii="Cambria Math" w:hAnsi="Cambria Math"/>
              </w:rPr>
              <m:t>θ</m:t>
            </m:r>
            <m:r>
              <m:rPr>
                <m:sty m:val="p"/>
              </m:rPr>
              <w:rPr>
                <w:rFonts w:ascii="Cambria Math" w:hAnsi="Cambria Math"/>
                <w:lang w:val="de-DE"/>
              </w:rPr>
              <m:t>,</m:t>
            </m:r>
            <m:r>
              <m:rPr>
                <m:sty m:val="p"/>
              </m:rPr>
              <w:rPr>
                <w:rFonts w:ascii="Cambria Math" w:hAnsi="Cambria Math"/>
              </w:rPr>
              <m:t>ϕ</m:t>
            </m:r>
          </m:e>
        </m:d>
        <m:r>
          <w:rPr>
            <w:rFonts w:ascii="Cambria Math" w:hAnsi="Cambria Math"/>
            <w:lang w:val="de-DE"/>
          </w:rPr>
          <m:t>+</m:t>
        </m:r>
        <m:sSub>
          <m:sSubPr>
            <m:ctrlPr>
              <w:rPr>
                <w:rFonts w:ascii="Cambria Math" w:hAnsi="Cambria Math"/>
                <w:i/>
              </w:rPr>
            </m:ctrlPr>
          </m:sSubPr>
          <m:e>
            <m:r>
              <w:rPr>
                <w:rFonts w:ascii="Cambria Math" w:hAnsi="Cambria Math"/>
              </w:rPr>
              <m:t>L</m:t>
            </m:r>
          </m:e>
          <m:sub>
            <m:r>
              <w:rPr>
                <w:rFonts w:ascii="Cambria Math" w:hAnsi="Cambria Math"/>
              </w:rPr>
              <m:t>bf</m:t>
            </m:r>
          </m:sub>
        </m:sSub>
      </m:oMath>
      <w:r w:rsidRPr="009D61F6">
        <w:rPr>
          <w:rFonts w:eastAsia="SimSun"/>
          <w:lang w:val="de-DE"/>
        </w:rPr>
        <w:t xml:space="preserve">                 dB</w:t>
      </w:r>
      <w:r w:rsidRPr="009D61F6">
        <w:rPr>
          <w:rFonts w:eastAsia="SimSun"/>
          <w:lang w:val="de-DE"/>
        </w:rPr>
        <w:tab/>
        <w:t>(20)</w:t>
      </w:r>
    </w:p>
    <w:p w14:paraId="1B64DA5A" w14:textId="77777777" w:rsidR="003F2085" w:rsidRPr="00054722" w:rsidRDefault="003F2085" w:rsidP="003F2085">
      <w:pPr>
        <w:pStyle w:val="Blanc"/>
        <w:keepNext w:val="0"/>
        <w:keepLines w:val="0"/>
        <w:rPr>
          <w:rFonts w:eastAsia="SimSun"/>
          <w:lang w:val="de-CH"/>
        </w:rPr>
      </w:pPr>
    </w:p>
    <w:p w14:paraId="7E61CE38" w14:textId="40FC4C59" w:rsidR="00366360" w:rsidRPr="000650ED" w:rsidRDefault="00366360" w:rsidP="00366360">
      <w:pPr>
        <w:textAlignment w:val="auto"/>
        <w:rPr>
          <w:rFonts w:eastAsia="SimSun"/>
        </w:rPr>
      </w:pPr>
      <w:r w:rsidRPr="000650ED">
        <w:rPr>
          <w:rFonts w:eastAsia="SimSun"/>
        </w:rPr>
        <w:lastRenderedPageBreak/>
        <w:t>It is to be noted that the basic transmission loss is the main reference figure for the effect of clutter, but it does not provide the contribution of each ray to the overall power budget.</w:t>
      </w:r>
    </w:p>
    <w:p w14:paraId="093128CB" w14:textId="77777777" w:rsidR="00366360" w:rsidRPr="000650ED" w:rsidRDefault="00366360" w:rsidP="00366360">
      <w:pPr>
        <w:textAlignment w:val="auto"/>
        <w:rPr>
          <w:rFonts w:eastAsia="SimSun"/>
        </w:rPr>
      </w:pPr>
      <w:r w:rsidRPr="000650ED">
        <w:rPr>
          <w:rFonts w:eastAsia="SimSun"/>
        </w:rPr>
        <w:t>This information is needed to evaluate the effect on interference in the case of use of directional antennas at the transmitter, as discussed in the next chapter.</w:t>
      </w:r>
    </w:p>
    <w:p w14:paraId="3DF69D55" w14:textId="3630A2CD" w:rsidR="00366360" w:rsidRPr="000650ED" w:rsidRDefault="00366360" w:rsidP="00366360">
      <w:pPr>
        <w:textAlignment w:val="auto"/>
        <w:rPr>
          <w:rFonts w:eastAsia="SimSun"/>
        </w:rPr>
      </w:pPr>
      <w:r w:rsidRPr="000650ED">
        <w:rPr>
          <w:rFonts w:eastAsia="SimSun"/>
        </w:rPr>
        <w:t xml:space="preserve">Therefore, it can be convenient to describe the clutter loss as a vector parameter, </w:t>
      </w:r>
      <m:oMath>
        <m:acc>
          <m:accPr>
            <m:chr m:val="⃗"/>
            <m:ctrlPr>
              <w:rPr>
                <w:rFonts w:ascii="Cambria Math" w:hAnsi="Cambria Math"/>
              </w:rPr>
            </m:ctrlPr>
          </m:accPr>
          <m:e>
            <m:sSub>
              <m:sSubPr>
                <m:ctrlPr>
                  <w:rPr>
                    <w:rFonts w:ascii="Cambria Math" w:hAnsi="Cambria Math"/>
                  </w:rPr>
                </m:ctrlPr>
              </m:sSubPr>
              <m:e>
                <m:r>
                  <w:rPr>
                    <w:rFonts w:ascii="Cambria Math" w:hAnsi="Cambria Math"/>
                  </w:rPr>
                  <m:t>l</m:t>
                </m:r>
              </m:e>
              <m:sub>
                <m:r>
                  <w:rPr>
                    <w:rFonts w:ascii="Cambria Math" w:hAnsi="Cambria Math"/>
                  </w:rPr>
                  <m:t>cl</m:t>
                </m:r>
              </m:sub>
            </m:sSub>
          </m:e>
        </m:acc>
        <m:d>
          <m:dPr>
            <m:ctrlPr>
              <w:rPr>
                <w:rFonts w:ascii="Cambria Math" w:hAnsi="Cambria Math"/>
              </w:rPr>
            </m:ctrlPr>
          </m:dPr>
          <m:e>
            <m:r>
              <m:rPr>
                <m:sty m:val="p"/>
              </m:rPr>
              <w:rPr>
                <w:rFonts w:ascii="Cambria Math" w:hAnsi="Cambria Math"/>
              </w:rPr>
              <m:t>θ,ϕ</m:t>
            </m:r>
          </m:e>
        </m:d>
      </m:oMath>
      <w:r w:rsidRPr="000650ED">
        <w:rPr>
          <w:rFonts w:eastAsia="SimSun"/>
        </w:rPr>
        <w:t xml:space="preserve">, providing all the </w:t>
      </w:r>
      <m:oMath>
        <m:sSub>
          <m:sSubPr>
            <m:ctrlPr>
              <w:rPr>
                <w:rFonts w:ascii="Cambria Math" w:hAnsi="Cambria Math"/>
                <w:i/>
              </w:rPr>
            </m:ctrlPr>
          </m:sSubPr>
          <m:e>
            <m:r>
              <w:rPr>
                <w:rFonts w:ascii="Cambria Math" w:hAnsi="Cambria Math"/>
              </w:rPr>
              <m:t>N</m:t>
            </m:r>
          </m:e>
          <m:sub>
            <m:r>
              <w:rPr>
                <w:rFonts w:ascii="Cambria Math" w:hAnsi="Cambria Math"/>
              </w:rPr>
              <m:t>L</m:t>
            </m:r>
          </m:sub>
        </m:sSub>
        <m:r>
          <w:rPr>
            <w:rFonts w:ascii="Cambria Math" w:hAnsi="Cambria Math"/>
          </w:rPr>
          <m:t>+1</m:t>
        </m:r>
      </m:oMath>
      <w:r w:rsidRPr="000650ED">
        <w:rPr>
          <w:rFonts w:eastAsia="SimSun"/>
        </w:rPr>
        <w:t xml:space="preserve"> components that contribute to the transmission of power to the receiver.</w:t>
      </w:r>
    </w:p>
    <w:p w14:paraId="02BBE7CB" w14:textId="77777777" w:rsidR="003F2085" w:rsidRDefault="003F2085" w:rsidP="003F2085">
      <w:pPr>
        <w:pStyle w:val="Blanc"/>
        <w:keepNext w:val="0"/>
        <w:keepLines w:val="0"/>
        <w:rPr>
          <w:rFonts w:eastAsia="SimSun"/>
        </w:rPr>
      </w:pPr>
    </w:p>
    <w:p w14:paraId="38FE9873" w14:textId="6406BD6C" w:rsidR="00366360" w:rsidRPr="000650ED" w:rsidRDefault="00366360" w:rsidP="001A6EFF">
      <w:pPr>
        <w:pStyle w:val="Equation"/>
        <w:rPr>
          <w:rFonts w:eastAsia="SimSun"/>
        </w:rPr>
      </w:pPr>
      <w:r w:rsidRPr="000650ED">
        <w:rPr>
          <w:rFonts w:eastAsia="SimSun"/>
        </w:rPr>
        <w:tab/>
      </w:r>
      <w:r w:rsidRPr="000650ED">
        <w:rPr>
          <w:rFonts w:eastAsia="SimSun"/>
        </w:rPr>
        <w:tab/>
      </w:r>
      <m:oMath>
        <m:acc>
          <m:accPr>
            <m:chr m:val="⃗"/>
            <m:ctrlPr>
              <w:rPr>
                <w:rFonts w:ascii="Cambria Math" w:hAnsi="Cambria Math"/>
              </w:rPr>
            </m:ctrlPr>
          </m:accPr>
          <m:e>
            <m:sSub>
              <m:sSubPr>
                <m:ctrlPr>
                  <w:rPr>
                    <w:rFonts w:ascii="Cambria Math" w:hAnsi="Cambria Math"/>
                  </w:rPr>
                </m:ctrlPr>
              </m:sSubPr>
              <m:e>
                <m:r>
                  <w:rPr>
                    <w:rFonts w:ascii="Cambria Math" w:hAnsi="Cambria Math"/>
                  </w:rPr>
                  <m:t>l</m:t>
                </m:r>
              </m:e>
              <m:sub>
                <m:r>
                  <w:rPr>
                    <w:rFonts w:ascii="Cambria Math" w:hAnsi="Cambria Math"/>
                  </w:rPr>
                  <m:t>cl</m:t>
                </m:r>
              </m:sub>
            </m:sSub>
          </m:e>
        </m:acc>
        <m:d>
          <m:dPr>
            <m:ctrlPr>
              <w:rPr>
                <w:rFonts w:ascii="Cambria Math" w:hAnsi="Cambria Math"/>
              </w:rPr>
            </m:ctrlPr>
          </m:dPr>
          <m:e>
            <m:r>
              <m:rPr>
                <m:sty m:val="p"/>
              </m:rPr>
              <w:rPr>
                <w:rFonts w:ascii="Cambria Math" w:hAnsi="Cambria Math"/>
              </w:rPr>
              <m:t>θ,ϕ</m:t>
            </m:r>
          </m:e>
        </m:d>
        <m:r>
          <w:rPr>
            <w:rFonts w:ascii="Cambria Math" w:eastAsia="SimSun" w:hAnsi="Cambria Math"/>
          </w:rPr>
          <m:t>=</m:t>
        </m:r>
        <m:d>
          <m:dPr>
            <m:ctrlPr>
              <w:rPr>
                <w:rFonts w:ascii="Cambria Math" w:eastAsia="SimSun" w:hAnsi="Cambria Math"/>
                <w:i/>
              </w:rPr>
            </m:ctrlPr>
          </m:dPr>
          <m:e>
            <m:sSub>
              <m:sSubPr>
                <m:ctrlPr>
                  <w:rPr>
                    <w:rFonts w:ascii="Cambria Math" w:hAnsi="Cambria Math"/>
                  </w:rPr>
                </m:ctrlPr>
              </m:sSubPr>
              <m:e>
                <m:r>
                  <w:rPr>
                    <w:rFonts w:ascii="Cambria Math" w:hAnsi="Cambria Math"/>
                  </w:rPr>
                  <m:t>l</m:t>
                </m:r>
              </m:e>
              <m:sub>
                <m:r>
                  <w:rPr>
                    <w:rFonts w:ascii="Cambria Math" w:hAnsi="Cambria Math"/>
                  </w:rPr>
                  <m:t>d</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Rd</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m:t>
                </m:r>
                <m:sSub>
                  <m:sSubPr>
                    <m:ctrlPr>
                      <w:rPr>
                        <w:rFonts w:ascii="Cambria Math" w:hAnsi="Cambria Math"/>
                        <w:i/>
                      </w:rPr>
                    </m:ctrlPr>
                  </m:sSubPr>
                  <m:e>
                    <m:r>
                      <w:rPr>
                        <w:rFonts w:ascii="Cambria Math" w:hAnsi="Cambria Math"/>
                      </w:rPr>
                      <m:t>N</m:t>
                    </m:r>
                  </m:e>
                  <m:sub>
                    <m:r>
                      <w:rPr>
                        <w:rFonts w:ascii="Cambria Math" w:hAnsi="Cambria Math"/>
                      </w:rPr>
                      <m:t>L</m:t>
                    </m:r>
                  </m:sub>
                </m:sSub>
              </m:sub>
            </m:sSub>
          </m:e>
        </m:d>
      </m:oMath>
      <w:r w:rsidRPr="000650ED">
        <w:rPr>
          <w:rFonts w:eastAsia="SimSun"/>
        </w:rPr>
        <w:tab/>
        <w:t>(</w:t>
      </w:r>
      <w:r w:rsidR="00391922" w:rsidRPr="000650ED">
        <w:rPr>
          <w:rFonts w:eastAsia="SimSun"/>
        </w:rPr>
        <w:t>21</w:t>
      </w:r>
      <w:r w:rsidRPr="000650ED">
        <w:rPr>
          <w:rFonts w:eastAsia="SimSun"/>
        </w:rPr>
        <w:t>)</w:t>
      </w:r>
    </w:p>
    <w:p w14:paraId="50F72200" w14:textId="77777777" w:rsidR="003F2085" w:rsidRDefault="003F2085" w:rsidP="003F2085">
      <w:pPr>
        <w:pStyle w:val="Blanc"/>
        <w:keepNext w:val="0"/>
        <w:keepLines w:val="0"/>
        <w:rPr>
          <w:rFonts w:eastAsia="SimSun"/>
        </w:rPr>
      </w:pPr>
    </w:p>
    <w:p w14:paraId="1A2B5410" w14:textId="446D96C8" w:rsidR="00366360" w:rsidRPr="000650ED" w:rsidRDefault="00366360" w:rsidP="00366360">
      <w:pPr>
        <w:tabs>
          <w:tab w:val="center" w:pos="4820"/>
          <w:tab w:val="right" w:pos="9639"/>
        </w:tabs>
        <w:textAlignment w:val="auto"/>
        <w:rPr>
          <w:rFonts w:eastAsia="SimSun"/>
        </w:rPr>
      </w:pPr>
      <w:r w:rsidRPr="000650ED">
        <w:rPr>
          <w:rFonts w:eastAsia="SimSun"/>
        </w:rPr>
        <w:t xml:space="preserve">And </w:t>
      </w:r>
      <m:oMath>
        <m:sSub>
          <m:sSubPr>
            <m:ctrlPr>
              <w:rPr>
                <w:rFonts w:ascii="Cambria Math" w:hAnsi="Cambria Math"/>
              </w:rPr>
            </m:ctrlPr>
          </m:sSubPr>
          <m:e>
            <m:r>
              <w:rPr>
                <w:rFonts w:ascii="Cambria Math" w:hAnsi="Cambria Math"/>
              </w:rPr>
              <m:t>l</m:t>
            </m:r>
          </m:e>
          <m:sub>
            <m:r>
              <w:rPr>
                <w:rFonts w:ascii="Cambria Math" w:hAnsi="Cambria Math"/>
              </w:rPr>
              <m:t>cl</m:t>
            </m:r>
          </m:sub>
        </m:sSub>
        <m:d>
          <m:dPr>
            <m:ctrlPr>
              <w:rPr>
                <w:rFonts w:ascii="Cambria Math" w:hAnsi="Cambria Math"/>
              </w:rPr>
            </m:ctrlPr>
          </m:dPr>
          <m:e>
            <m:r>
              <m:rPr>
                <m:sty m:val="p"/>
              </m:rPr>
              <w:rPr>
                <w:rFonts w:ascii="Cambria Math" w:hAnsi="Cambria Math"/>
              </w:rPr>
              <m:t>θ,ϕ</m:t>
            </m:r>
          </m:e>
        </m:d>
        <m:r>
          <m:rPr>
            <m:sty m:val="p"/>
          </m:rPr>
          <w:rPr>
            <w:rFonts w:ascii="Cambria Math" w:hAnsi="Cambria Math"/>
          </w:rPr>
          <m:t>=</m:t>
        </m:r>
        <m:f>
          <m:fPr>
            <m:type m:val="lin"/>
            <m:ctrlPr>
              <w:rPr>
                <w:rFonts w:ascii="Cambria Math" w:hAnsi="Cambria Math"/>
                <w:i/>
              </w:rPr>
            </m:ctrlPr>
          </m:fPr>
          <m:num>
            <m:r>
              <w:rPr>
                <w:rFonts w:ascii="Cambria Math" w:hAnsi="Cambria Math"/>
              </w:rPr>
              <m:t>1</m:t>
            </m:r>
          </m:num>
          <m:den>
            <m: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d</m:t>
                    </m:r>
                  </m:sub>
                </m:sSub>
              </m:den>
            </m:f>
            <m:r>
              <w:rPr>
                <w:rFonts w:ascii="Cambria Math" w:hAnsi="Cambria Math"/>
              </w:rPr>
              <m:t>+</m:t>
            </m:r>
          </m:den>
        </m:f>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Rd</m:t>
                </m:r>
              </m:sub>
            </m:sSub>
          </m:den>
        </m:f>
        <m:r>
          <w:rPr>
            <w:rFonts w:ascii="Cambria Math" w:hAnsi="Cambria Math"/>
          </w:rPr>
          <m:t>+</m:t>
        </m:r>
        <m:nary>
          <m:naryPr>
            <m:chr m:val="∑"/>
            <m:limLoc m:val="subSup"/>
            <m:ctrlPr>
              <w:rPr>
                <w:rFonts w:ascii="Cambria Math" w:hAnsi="Cambria Math"/>
                <w:i/>
              </w:rPr>
            </m:ctrlPr>
          </m:naryPr>
          <m:sub>
            <m:r>
              <w:rPr>
                <w:rFonts w:ascii="Cambria Math" w:hAnsi="Cambria Math"/>
              </w:rPr>
              <m:t>i=2</m:t>
            </m:r>
          </m:sub>
          <m:sup>
            <m:sSub>
              <m:sSubPr>
                <m:ctrlPr>
                  <w:rPr>
                    <w:rFonts w:ascii="Cambria Math" w:hAnsi="Cambria Math"/>
                    <w:i/>
                  </w:rPr>
                </m:ctrlPr>
              </m:sSubPr>
              <m:e>
                <m:r>
                  <w:rPr>
                    <w:rFonts w:ascii="Cambria Math" w:hAnsi="Cambria Math"/>
                  </w:rPr>
                  <m:t>N</m:t>
                </m:r>
              </m:e>
              <m:sub>
                <m:r>
                  <w:rPr>
                    <w:rFonts w:ascii="Cambria Math" w:hAnsi="Cambria Math"/>
                  </w:rPr>
                  <m:t>L</m:t>
                </m:r>
              </m:sub>
            </m:sSub>
          </m:sup>
          <m:e>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Ri</m:t>
                    </m:r>
                  </m:sub>
                </m:sSub>
              </m:den>
            </m:f>
            <m:r>
              <w:rPr>
                <w:rFonts w:ascii="Cambria Math" w:hAnsi="Cambria Math"/>
              </w:rPr>
              <m:t>)</m:t>
            </m:r>
          </m:e>
        </m:nary>
      </m:oMath>
      <w:r w:rsidRPr="000650ED">
        <w:rPr>
          <w:rFonts w:eastAsia="SimSun"/>
        </w:rPr>
        <w:t xml:space="preserve"> </w:t>
      </w:r>
      <w:r w:rsidR="00DF48AF" w:rsidRPr="000650ED">
        <w:rPr>
          <w:rFonts w:eastAsia="SimSun"/>
        </w:rPr>
        <w:t xml:space="preserve">(see equation </w:t>
      </w:r>
      <w:r w:rsidRPr="000650ED">
        <w:rPr>
          <w:rFonts w:eastAsia="SimSun"/>
        </w:rPr>
        <w:t>(</w:t>
      </w:r>
      <w:r w:rsidR="00DF48AF" w:rsidRPr="000650ED">
        <w:rPr>
          <w:rFonts w:eastAsia="SimSun"/>
        </w:rPr>
        <w:t>18</w:t>
      </w:r>
      <w:r w:rsidRPr="000650ED">
        <w:rPr>
          <w:rFonts w:eastAsia="SimSun"/>
        </w:rPr>
        <w:t>).</w:t>
      </w:r>
    </w:p>
    <w:p w14:paraId="0B44ACF4" w14:textId="77777777" w:rsidR="00366360" w:rsidRPr="000650ED" w:rsidRDefault="00366360" w:rsidP="00366360">
      <w:pPr>
        <w:tabs>
          <w:tab w:val="center" w:pos="4820"/>
          <w:tab w:val="right" w:pos="9639"/>
        </w:tabs>
        <w:textAlignment w:val="auto"/>
        <w:rPr>
          <w:rFonts w:eastAsia="SimSun"/>
        </w:rPr>
      </w:pPr>
      <w:r w:rsidRPr="000650ED">
        <w:rPr>
          <w:rFonts w:eastAsia="SimSun"/>
        </w:rPr>
        <w:t>The clutter loss vector parameter in dB is:</w:t>
      </w:r>
    </w:p>
    <w:p w14:paraId="18686509" w14:textId="77777777" w:rsidR="003F2085" w:rsidRDefault="003F2085" w:rsidP="003F2085">
      <w:pPr>
        <w:pStyle w:val="Blanc"/>
        <w:keepNext w:val="0"/>
        <w:keepLines w:val="0"/>
        <w:rPr>
          <w:rFonts w:eastAsia="SimSun"/>
        </w:rPr>
      </w:pPr>
    </w:p>
    <w:p w14:paraId="64ABB686" w14:textId="4BB7F425" w:rsidR="00366360" w:rsidRPr="009D61F6" w:rsidRDefault="00366360" w:rsidP="00391922">
      <w:pPr>
        <w:pStyle w:val="Equation"/>
        <w:rPr>
          <w:rFonts w:eastAsia="SimSun"/>
          <w:lang w:val="de-DE"/>
        </w:rPr>
      </w:pPr>
      <w:r w:rsidRPr="000650ED">
        <w:rPr>
          <w:rFonts w:eastAsia="SimSun"/>
        </w:rPr>
        <w:tab/>
      </w:r>
      <w:r w:rsidRPr="000650ED">
        <w:rPr>
          <w:rFonts w:eastAsia="SimSun"/>
        </w:rPr>
        <w:tab/>
      </w:r>
      <m:oMath>
        <m:acc>
          <m:accPr>
            <m:chr m:val="⃗"/>
            <m:ctrlPr>
              <w:rPr>
                <w:rFonts w:ascii="Cambria Math" w:hAnsi="Cambria Math"/>
              </w:rPr>
            </m:ctrlPr>
          </m:accPr>
          <m:e>
            <m:sSub>
              <m:sSubPr>
                <m:ctrlPr>
                  <w:rPr>
                    <w:rFonts w:ascii="Cambria Math" w:hAnsi="Cambria Math"/>
                  </w:rPr>
                </m:ctrlPr>
              </m:sSubPr>
              <m:e>
                <m:r>
                  <w:rPr>
                    <w:rFonts w:ascii="Cambria Math" w:hAnsi="Cambria Math"/>
                  </w:rPr>
                  <m:t>L</m:t>
                </m:r>
              </m:e>
              <m:sub>
                <m:r>
                  <w:rPr>
                    <w:rFonts w:ascii="Cambria Math" w:hAnsi="Cambria Math"/>
                  </w:rPr>
                  <m:t>cl</m:t>
                </m:r>
              </m:sub>
            </m:sSub>
          </m:e>
        </m:acc>
        <m:d>
          <m:dPr>
            <m:ctrlPr>
              <w:rPr>
                <w:rFonts w:ascii="Cambria Math" w:hAnsi="Cambria Math"/>
              </w:rPr>
            </m:ctrlPr>
          </m:dPr>
          <m:e>
            <m:r>
              <m:rPr>
                <m:sty m:val="p"/>
              </m:rPr>
              <w:rPr>
                <w:rFonts w:ascii="Cambria Math" w:hAnsi="Cambria Math"/>
              </w:rPr>
              <m:t>θ</m:t>
            </m:r>
            <m:r>
              <m:rPr>
                <m:sty m:val="p"/>
              </m:rPr>
              <w:rPr>
                <w:rFonts w:ascii="Cambria Math" w:hAnsi="Cambria Math"/>
                <w:lang w:val="de-DE"/>
              </w:rPr>
              <m:t>,</m:t>
            </m:r>
            <m:r>
              <m:rPr>
                <m:sty m:val="p"/>
              </m:rPr>
              <w:rPr>
                <w:rFonts w:ascii="Cambria Math" w:hAnsi="Cambria Math"/>
              </w:rPr>
              <m:t>ϕ</m:t>
            </m:r>
          </m:e>
        </m:d>
        <m:r>
          <w:rPr>
            <w:rFonts w:ascii="Cambria Math" w:eastAsia="SimSun" w:hAnsi="Cambria Math"/>
            <w:lang w:val="de-DE"/>
          </w:rPr>
          <m:t>=</m:t>
        </m:r>
        <m:d>
          <m:dPr>
            <m:ctrlPr>
              <w:rPr>
                <w:rFonts w:ascii="Cambria Math" w:eastAsia="SimSun" w:hAnsi="Cambria Math"/>
                <w:i/>
              </w:rPr>
            </m:ctrlPr>
          </m:dPr>
          <m:e>
            <m:sSub>
              <m:sSubPr>
                <m:ctrlPr>
                  <w:rPr>
                    <w:rFonts w:ascii="Cambria Math" w:hAnsi="Cambria Math"/>
                  </w:rPr>
                </m:ctrlPr>
              </m:sSubPr>
              <m:e>
                <m:r>
                  <w:rPr>
                    <w:rFonts w:ascii="Cambria Math" w:hAnsi="Cambria Math"/>
                  </w:rPr>
                  <m:t>L</m:t>
                </m:r>
              </m:e>
              <m:sub>
                <m:r>
                  <w:rPr>
                    <w:rFonts w:ascii="Cambria Math" w:hAnsi="Cambria Math"/>
                  </w:rPr>
                  <m:t>d</m:t>
                </m:r>
              </m:sub>
            </m:sSub>
            <m:r>
              <w:rPr>
                <w:rFonts w:ascii="Cambria Math" w:hAnsi="Cambria Math"/>
                <w:lang w:val="de-DE"/>
              </w:rPr>
              <m:t>,</m:t>
            </m:r>
            <m:sSub>
              <m:sSubPr>
                <m:ctrlPr>
                  <w:rPr>
                    <w:rFonts w:ascii="Cambria Math" w:hAnsi="Cambria Math"/>
                  </w:rPr>
                </m:ctrlPr>
              </m:sSubPr>
              <m:e>
                <m:r>
                  <w:rPr>
                    <w:rFonts w:ascii="Cambria Math" w:hAnsi="Cambria Math"/>
                  </w:rPr>
                  <m:t>L</m:t>
                </m:r>
              </m:e>
              <m:sub>
                <m:r>
                  <w:rPr>
                    <w:rFonts w:ascii="Cambria Math" w:hAnsi="Cambria Math"/>
                  </w:rPr>
                  <m:t>Rd</m:t>
                </m:r>
              </m:sub>
            </m:sSub>
            <m:r>
              <w:rPr>
                <w:rFonts w:ascii="Cambria Math" w:hAnsi="Cambria Math"/>
                <w:lang w:val="de-DE"/>
              </w:rPr>
              <m:t>⋯</m:t>
            </m:r>
            <m:sSub>
              <m:sSubPr>
                <m:ctrlPr>
                  <w:rPr>
                    <w:rFonts w:ascii="Cambria Math" w:hAnsi="Cambria Math"/>
                  </w:rPr>
                </m:ctrlPr>
              </m:sSubPr>
              <m:e>
                <m:r>
                  <w:rPr>
                    <w:rFonts w:ascii="Cambria Math" w:hAnsi="Cambria Math"/>
                  </w:rPr>
                  <m:t>L</m:t>
                </m:r>
              </m:e>
              <m:sub>
                <m:r>
                  <w:rPr>
                    <w:rFonts w:ascii="Cambria Math" w:hAnsi="Cambria Math"/>
                  </w:rPr>
                  <m:t>R</m:t>
                </m:r>
                <m:sSub>
                  <m:sSubPr>
                    <m:ctrlPr>
                      <w:rPr>
                        <w:rFonts w:ascii="Cambria Math" w:hAnsi="Cambria Math"/>
                        <w:i/>
                      </w:rPr>
                    </m:ctrlPr>
                  </m:sSubPr>
                  <m:e>
                    <m:r>
                      <w:rPr>
                        <w:rFonts w:ascii="Cambria Math" w:hAnsi="Cambria Math"/>
                      </w:rPr>
                      <m:t>N</m:t>
                    </m:r>
                  </m:e>
                  <m:sub>
                    <m:r>
                      <w:rPr>
                        <w:rFonts w:ascii="Cambria Math" w:hAnsi="Cambria Math"/>
                      </w:rPr>
                      <m:t>L</m:t>
                    </m:r>
                  </m:sub>
                </m:sSub>
              </m:sub>
            </m:sSub>
          </m:e>
        </m:d>
      </m:oMath>
      <w:r w:rsidRPr="009D61F6">
        <w:rPr>
          <w:rFonts w:eastAsia="SimSun"/>
          <w:lang w:val="de-DE"/>
        </w:rPr>
        <w:t xml:space="preserve">                 dB</w:t>
      </w:r>
      <w:r w:rsidRPr="009D61F6">
        <w:rPr>
          <w:rFonts w:eastAsia="SimSun"/>
          <w:lang w:val="de-DE"/>
        </w:rPr>
        <w:tab/>
        <w:t>(</w:t>
      </w:r>
      <w:r w:rsidR="00391922" w:rsidRPr="009D61F6">
        <w:rPr>
          <w:rFonts w:eastAsia="SimSun"/>
          <w:lang w:val="de-DE"/>
        </w:rPr>
        <w:t>22</w:t>
      </w:r>
      <w:r w:rsidRPr="009D61F6">
        <w:rPr>
          <w:rFonts w:eastAsia="SimSun"/>
          <w:lang w:val="de-DE"/>
        </w:rPr>
        <w:t>)</w:t>
      </w:r>
    </w:p>
    <w:p w14:paraId="2A862120" w14:textId="77777777" w:rsidR="00366360" w:rsidRPr="000650ED" w:rsidRDefault="00366360" w:rsidP="00962471">
      <w:pPr>
        <w:pStyle w:val="Heading2"/>
      </w:pPr>
      <w:bookmarkStart w:id="36" w:name="_Toc199936617"/>
      <w:bookmarkStart w:id="37" w:name="_Toc239670636"/>
      <w:bookmarkStart w:id="38" w:name="_Toc167276769"/>
      <w:r w:rsidRPr="000650ED">
        <w:t>2.2</w:t>
      </w:r>
      <w:r w:rsidRPr="000650ED">
        <w:tab/>
        <w:t>Directional antenna case</w:t>
      </w:r>
      <w:bookmarkEnd w:id="36"/>
      <w:bookmarkEnd w:id="37"/>
      <w:r w:rsidRPr="000650ED">
        <w:t xml:space="preserve"> </w:t>
      </w:r>
      <w:bookmarkEnd w:id="38"/>
    </w:p>
    <w:p w14:paraId="76B1986C" w14:textId="2725F714" w:rsidR="00366360" w:rsidRPr="000650ED" w:rsidRDefault="00366360" w:rsidP="00366360">
      <w:pPr>
        <w:textAlignment w:val="auto"/>
      </w:pPr>
      <w:r w:rsidRPr="000650ED">
        <w:t>When the ground transmitter uses a directional antenna, the total power arriving at the antenna of the receiver in space is:</w:t>
      </w:r>
    </w:p>
    <w:p w14:paraId="1631523C" w14:textId="73538400" w:rsidR="00366360" w:rsidRPr="000650ED" w:rsidRDefault="00366360" w:rsidP="00894A3B">
      <w:pPr>
        <w:pStyle w:val="Equation"/>
      </w:pPr>
      <w:r w:rsidRPr="000650ED">
        <w:tab/>
      </w:r>
      <w:r w:rsidRPr="000650ED">
        <w:tab/>
      </w:r>
      <m:oMath>
        <m:sSub>
          <m:sSubPr>
            <m:ctrlPr>
              <w:rPr>
                <w:rFonts w:ascii="Cambria Math" w:hAnsi="Cambria Math"/>
              </w:rPr>
            </m:ctrlPr>
          </m:sSubPr>
          <m:e>
            <m:r>
              <w:rPr>
                <w:rFonts w:ascii="Cambria Math" w:hAnsi="Cambria Math"/>
              </w:rPr>
              <m:t>p</m:t>
            </m:r>
          </m:e>
          <m:sub>
            <m:r>
              <w:rPr>
                <w:rFonts w:ascii="Cambria Math" w:hAnsi="Cambria Math"/>
              </w:rPr>
              <m:t>RD</m:t>
            </m:r>
          </m:sub>
        </m:sSub>
        <m:d>
          <m:dPr>
            <m:ctrlPr>
              <w:rPr>
                <w:rFonts w:ascii="Cambria Math" w:hAnsi="Cambria Math"/>
              </w:rPr>
            </m:ctrlPr>
          </m:dPr>
          <m:e>
            <m:r>
              <m:rPr>
                <m:sty m:val="p"/>
              </m:rPr>
              <w:rPr>
                <w:rFonts w:ascii="Cambria Math" w:hAnsi="Cambria Math"/>
              </w:rPr>
              <m:t>θ,ϕ</m:t>
            </m:r>
          </m:e>
        </m:d>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m:t>
            </m:r>
          </m:sub>
        </m:sSub>
        <m:r>
          <m:rPr>
            <m:sty m:val="p"/>
          </m:rPr>
          <w:rPr>
            <w:rFonts w:ascii="Cambria Math" w:hAnsi="Cambria Math"/>
          </w:rPr>
          <m:t>∙</m:t>
        </m:r>
        <m:d>
          <m:dPr>
            <m:begChr m:val="["/>
            <m:endChr m:val="]"/>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l</m:t>
                    </m:r>
                  </m:e>
                  <m:sub>
                    <m:r>
                      <w:rPr>
                        <w:rFonts w:ascii="Cambria Math" w:hAnsi="Cambria Math"/>
                      </w:rPr>
                      <m:t>cld</m:t>
                    </m:r>
                  </m:sub>
                </m:sSub>
                <m:d>
                  <m:dPr>
                    <m:ctrlPr>
                      <w:rPr>
                        <w:rFonts w:ascii="Cambria Math" w:hAnsi="Cambria Math"/>
                      </w:rPr>
                    </m:ctrlPr>
                  </m:dPr>
                  <m:e>
                    <m:r>
                      <m:rPr>
                        <m:sty m:val="p"/>
                      </m:rPr>
                      <w:rPr>
                        <w:rFonts w:ascii="Cambria Math" w:hAnsi="Cambria Math"/>
                      </w:rPr>
                      <m:t>θ,ϕ</m:t>
                    </m:r>
                  </m:e>
                </m:d>
              </m:den>
            </m:f>
            <m:r>
              <m:rPr>
                <m:sty m:val="p"/>
              </m:rPr>
              <w:rPr>
                <w:rFonts w:ascii="Cambria Math" w:hAnsi="Cambria Math"/>
              </w:rPr>
              <m:t>+</m:t>
            </m:r>
            <m:nary>
              <m:naryPr>
                <m:chr m:val="∑"/>
                <m:limLoc m:val="subSup"/>
                <m:ctrlPr>
                  <w:rPr>
                    <w:rFonts w:ascii="Cambria Math" w:hAnsi="Cambria Math"/>
                  </w:rPr>
                </m:ctrlPr>
              </m:naryPr>
              <m:sub>
                <m:r>
                  <w:rPr>
                    <w:rFonts w:ascii="Cambria Math" w:hAnsi="Cambria Math"/>
                  </w:rPr>
                  <m:t>i</m:t>
                </m:r>
                <m:r>
                  <m:rPr>
                    <m:sty m:val="p"/>
                  </m:rPr>
                  <w:rPr>
                    <w:rFonts w:ascii="Cambria Math" w:hAnsi="Cambria Math"/>
                  </w:rPr>
                  <m:t>=2</m:t>
                </m:r>
              </m:sub>
              <m:sup>
                <m:sSub>
                  <m:sSubPr>
                    <m:ctrlPr>
                      <w:rPr>
                        <w:rFonts w:ascii="Cambria Math" w:hAnsi="Cambria Math"/>
                      </w:rPr>
                    </m:ctrlPr>
                  </m:sSubPr>
                  <m:e>
                    <m:r>
                      <w:rPr>
                        <w:rFonts w:ascii="Cambria Math" w:hAnsi="Cambria Math"/>
                      </w:rPr>
                      <m:t>N</m:t>
                    </m:r>
                  </m:e>
                  <m:sub>
                    <m:r>
                      <w:rPr>
                        <w:rFonts w:ascii="Cambria Math" w:hAnsi="Cambria Math"/>
                      </w:rPr>
                      <m:t>L</m:t>
                    </m:r>
                  </m:sub>
                </m:sSub>
              </m:sup>
              <m:e>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i</m:t>
                        </m:r>
                      </m:sub>
                    </m:sSub>
                  </m:num>
                  <m:den>
                    <m:sSub>
                      <m:sSubPr>
                        <m:ctrlPr>
                          <w:rPr>
                            <w:rFonts w:ascii="Cambria Math" w:hAnsi="Cambria Math"/>
                          </w:rPr>
                        </m:ctrlPr>
                      </m:sSubPr>
                      <m:e>
                        <m:r>
                          <w:rPr>
                            <w:rFonts w:ascii="Cambria Math" w:hAnsi="Cambria Math"/>
                          </w:rPr>
                          <m:t>l</m:t>
                        </m:r>
                      </m:e>
                      <m:sub>
                        <m:r>
                          <w:rPr>
                            <w:rFonts w:ascii="Cambria Math" w:hAnsi="Cambria Math"/>
                          </w:rPr>
                          <m:t>Ri</m:t>
                        </m:r>
                      </m:sub>
                    </m:sSub>
                    <m:d>
                      <m:dPr>
                        <m:ctrlPr>
                          <w:rPr>
                            <w:rFonts w:ascii="Cambria Math" w:hAnsi="Cambria Math"/>
                          </w:rPr>
                        </m:ctrlPr>
                      </m:dPr>
                      <m:e>
                        <m:r>
                          <m:rPr>
                            <m:sty m:val="p"/>
                          </m:rPr>
                          <w:rPr>
                            <w:rFonts w:ascii="Cambria Math" w:hAnsi="Cambria Math"/>
                          </w:rPr>
                          <m:t>θ,ϕ</m:t>
                        </m:r>
                      </m:e>
                    </m:d>
                  </m:den>
                </m:f>
              </m:e>
            </m:nary>
          </m:e>
        </m:d>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λ</m:t>
                    </m:r>
                  </m:num>
                  <m:den>
                    <m:r>
                      <m:rPr>
                        <m:sty m:val="p"/>
                      </m:rPr>
                      <w:rPr>
                        <w:rFonts w:ascii="Cambria Math" w:hAnsi="Cambria Math"/>
                      </w:rPr>
                      <m:t>4π</m:t>
                    </m:r>
                    <m:r>
                      <w:rPr>
                        <w:rFonts w:ascii="Cambria Math" w:hAnsi="Cambria Math"/>
                      </w:rPr>
                      <m:t>d</m:t>
                    </m:r>
                  </m:den>
                </m:f>
              </m:e>
            </m:d>
          </m:e>
          <m:sup>
            <m:r>
              <m:rPr>
                <m:sty m:val="p"/>
              </m:rPr>
              <w:rPr>
                <w:rFonts w:ascii="Cambria Math" w:hAnsi="Cambria Math"/>
              </w:rPr>
              <m:t>2</m:t>
            </m:r>
          </m:sup>
        </m:sSup>
      </m:oMath>
      <w:r w:rsidRPr="000650ED">
        <w:t xml:space="preserve">                 W</w:t>
      </w:r>
      <w:r w:rsidRPr="000650ED">
        <w:tab/>
        <w:t>(</w:t>
      </w:r>
      <w:r w:rsidR="00391922" w:rsidRPr="000650ED">
        <w:t>23</w:t>
      </w:r>
      <w:r w:rsidRPr="000650ED">
        <w:t>)</w:t>
      </w:r>
    </w:p>
    <w:p w14:paraId="08D3CBB4" w14:textId="77777777" w:rsidR="003F2085" w:rsidRDefault="003F2085" w:rsidP="003F2085">
      <w:pPr>
        <w:pStyle w:val="Blanc"/>
        <w:keepNext w:val="0"/>
        <w:keepLines w:val="0"/>
        <w:rPr>
          <w:rFonts w:eastAsia="SimSun"/>
        </w:rPr>
      </w:pPr>
    </w:p>
    <w:p w14:paraId="7D2C89F5" w14:textId="6480C3A7" w:rsidR="00366360" w:rsidRPr="000650ED" w:rsidRDefault="00366360" w:rsidP="00366360">
      <w:pPr>
        <w:textAlignment w:val="auto"/>
        <w:rPr>
          <w:rFonts w:eastAsia="SimSun" w:cs="Calibri"/>
        </w:rPr>
      </w:pPr>
      <w:r w:rsidRPr="000650ED">
        <w:rPr>
          <w:rFonts w:eastAsia="SimSun"/>
        </w:rPr>
        <w:t xml:space="preserve">where </w:t>
      </w:r>
      <m:oMath>
        <m:sSub>
          <m:sSubPr>
            <m:ctrlPr>
              <w:rPr>
                <w:rFonts w:ascii="Cambria Math" w:hAnsi="Cambria Math"/>
              </w:rPr>
            </m:ctrlPr>
          </m:sSubPr>
          <m:e>
            <m:r>
              <m:rPr>
                <m:sty m:val="p"/>
              </m:rPr>
              <w:rPr>
                <w:rFonts w:ascii="Cambria Math" w:hAnsi="Cambria Math"/>
              </w:rPr>
              <m:t>g</m:t>
            </m:r>
          </m:e>
          <m:sub>
            <m:r>
              <w:rPr>
                <w:rFonts w:ascii="Cambria Math" w:hAnsi="Cambria Math"/>
              </w:rPr>
              <m:t>i</m:t>
            </m:r>
          </m:sub>
        </m:sSub>
        <m:r>
          <w:rPr>
            <w:rFonts w:ascii="Cambria Math" w:hAnsi="Cambria Math"/>
          </w:rPr>
          <m:t>&gt;0</m:t>
        </m:r>
      </m:oMath>
      <w:r w:rsidRPr="000650ED">
        <w:rPr>
          <w:rFonts w:eastAsia="SimSun"/>
        </w:rPr>
        <w:t xml:space="preserve"> is the gain in natural units of the transmitting antenna </w:t>
      </w:r>
      <w:r w:rsidRPr="000650ED">
        <w:rPr>
          <w:rFonts w:eastAsia="SimSun"/>
          <w:i/>
          <w:iCs/>
        </w:rPr>
        <w:t>A</w:t>
      </w:r>
      <w:r w:rsidRPr="000650ED">
        <w:rPr>
          <w:rFonts w:eastAsia="SimSun"/>
        </w:rPr>
        <w:t xml:space="preserve"> in the direction </w:t>
      </w:r>
      <m:oMath>
        <m:d>
          <m:dPr>
            <m:ctrlPr>
              <w:rPr>
                <w:rFonts w:ascii="Cambria Math" w:hAnsi="Cambria Math"/>
              </w:rPr>
            </m:ctrlPr>
          </m:dPr>
          <m:e>
            <m:sSub>
              <m:sSubPr>
                <m:ctrlPr>
                  <w:rPr>
                    <w:rFonts w:ascii="Cambria Math" w:hAnsi="Cambria Math"/>
                    <w:i/>
                  </w:rPr>
                </m:ctrlPr>
              </m:sSubPr>
              <m:e>
                <m:r>
                  <m:rPr>
                    <m:sty m:val="p"/>
                  </m:rPr>
                  <w:rPr>
                    <w:rFonts w:ascii="Cambria Math" w:hAnsi="Cambria Math"/>
                  </w:rPr>
                  <m:t>θ</m:t>
                </m:r>
              </m:e>
              <m:sub>
                <m:r>
                  <w:rPr>
                    <w:rFonts w:ascii="Cambria Math" w:hAnsi="Cambria Math"/>
                  </w:rPr>
                  <m:t>i</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ϕ</m:t>
                </m:r>
              </m:e>
              <m:sub>
                <m:r>
                  <w:rPr>
                    <w:rFonts w:ascii="Cambria Math" w:hAnsi="Cambria Math"/>
                  </w:rPr>
                  <m:t>i</m:t>
                </m:r>
              </m:sub>
            </m:sSub>
          </m:e>
        </m:d>
      </m:oMath>
      <w:r w:rsidRPr="000650ED">
        <w:rPr>
          <w:rFonts w:eastAsia="SimSun"/>
        </w:rPr>
        <w:t xml:space="preserve">, </w:t>
      </w:r>
      <w:r w:rsidRPr="000650ED">
        <w:rPr>
          <w:rFonts w:eastAsia="SimSun"/>
        </w:rPr>
        <w:br/>
      </w:r>
      <m:oMath>
        <m:sSub>
          <m:sSubPr>
            <m:ctrlPr>
              <w:rPr>
                <w:rFonts w:ascii="Cambria Math" w:hAnsi="Cambria Math"/>
              </w:rPr>
            </m:ctrlPr>
          </m:sSubPr>
          <m:e>
            <m:r>
              <m:rPr>
                <m:sty m:val="p"/>
              </m:rPr>
              <w:rPr>
                <w:rFonts w:ascii="Cambria Math" w:hAnsi="Cambria Math"/>
              </w:rPr>
              <m:t>g</m:t>
            </m:r>
          </m:e>
          <m:sub>
            <m:r>
              <w:rPr>
                <w:rFonts w:ascii="Cambria Math" w:hAnsi="Cambria Math"/>
              </w:rPr>
              <m:t>i</m:t>
            </m:r>
          </m:sub>
        </m:sSub>
        <m:r>
          <w:rPr>
            <w:rFonts w:ascii="Cambria Math" w:eastAsia="SimSun" w:hAnsi="Cambria Math"/>
          </w:rPr>
          <m:t>=g</m:t>
        </m:r>
        <m:d>
          <m:dPr>
            <m:ctrlPr>
              <w:rPr>
                <w:rFonts w:ascii="Cambria Math" w:hAnsi="Cambria Math"/>
              </w:rPr>
            </m:ctrlPr>
          </m:dPr>
          <m:e>
            <m:sSub>
              <m:sSubPr>
                <m:ctrlPr>
                  <w:rPr>
                    <w:rFonts w:ascii="Cambria Math" w:hAnsi="Cambria Math"/>
                    <w:i/>
                  </w:rPr>
                </m:ctrlPr>
              </m:sSubPr>
              <m:e>
                <m:r>
                  <m:rPr>
                    <m:sty m:val="p"/>
                  </m:rPr>
                  <w:rPr>
                    <w:rFonts w:ascii="Cambria Math" w:hAnsi="Cambria Math"/>
                  </w:rPr>
                  <m:t>θ</m:t>
                </m:r>
              </m:e>
              <m:sub>
                <m:r>
                  <w:rPr>
                    <w:rFonts w:ascii="Cambria Math" w:hAnsi="Cambria Math"/>
                  </w:rPr>
                  <m:t>i</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ϕ</m:t>
                </m:r>
              </m:e>
              <m:sub>
                <m:r>
                  <w:rPr>
                    <w:rFonts w:ascii="Cambria Math" w:hAnsi="Cambria Math"/>
                  </w:rPr>
                  <m:t>i</m:t>
                </m:r>
              </m:sub>
            </m:sSub>
          </m:e>
        </m:d>
      </m:oMath>
      <w:r w:rsidRPr="000650ED">
        <w:rPr>
          <w:rFonts w:eastAsia="SimSun"/>
        </w:rPr>
        <w:t xml:space="preserve"> with </w:t>
      </w:r>
      <m:oMath>
        <m:d>
          <m:dPr>
            <m:ctrlPr>
              <w:rPr>
                <w:rFonts w:ascii="Cambria Math" w:hAnsi="Cambria Math"/>
              </w:rPr>
            </m:ctrlPr>
          </m:dPr>
          <m:e>
            <m:r>
              <m:rPr>
                <m:sty m:val="p"/>
              </m:rPr>
              <w:rPr>
                <w:rFonts w:ascii="Cambria Math" w:hAnsi="Cambria Math"/>
              </w:rPr>
              <m:t>θ,ϕ</m:t>
            </m:r>
          </m:e>
        </m:d>
        <m:r>
          <w:rPr>
            <w:rFonts w:ascii="Cambria Math" w:hAnsi="Cambria Math"/>
          </w:rPr>
          <m:t>≡</m:t>
        </m:r>
        <m:d>
          <m:dPr>
            <m:ctrlPr>
              <w:rPr>
                <w:rFonts w:ascii="Cambria Math" w:hAnsi="Cambria Math"/>
              </w:rPr>
            </m:ctrlPr>
          </m:dPr>
          <m:e>
            <m:sSub>
              <m:sSubPr>
                <m:ctrlPr>
                  <w:rPr>
                    <w:rFonts w:ascii="Cambria Math" w:hAnsi="Cambria Math"/>
                    <w:iCs/>
                  </w:rPr>
                </m:ctrlPr>
              </m:sSubPr>
              <m:e>
                <m:r>
                  <m:rPr>
                    <m:sty m:val="p"/>
                  </m:rPr>
                  <w:rPr>
                    <w:rFonts w:ascii="Cambria Math" w:hAnsi="Cambria Math"/>
                  </w:rPr>
                  <m:t>θ</m:t>
                </m:r>
              </m:e>
              <m:sub>
                <m:r>
                  <m:rPr>
                    <m:sty m:val="p"/>
                  </m:rPr>
                  <w:rPr>
                    <w:rFonts w:ascii="Cambria Math" w:hAnsi="Cambria Math"/>
                  </w:rPr>
                  <m:t>1</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ϕ</m:t>
                </m:r>
              </m:e>
              <m:sub>
                <m:r>
                  <w:rPr>
                    <w:rFonts w:ascii="Cambria Math" w:hAnsi="Cambria Math"/>
                  </w:rPr>
                  <m:t>1</m:t>
                </m:r>
              </m:sub>
            </m:sSub>
          </m:e>
        </m:d>
      </m:oMath>
      <w:r w:rsidR="00B16F09" w:rsidRPr="000650ED">
        <w:rPr>
          <w:rStyle w:val="FootnoteReference"/>
          <w:rFonts w:eastAsia="SimSun" w:cs="Calibri"/>
        </w:rPr>
        <w:footnoteReference w:id="7"/>
      </w:r>
      <m:oMath>
        <m:r>
          <w:rPr>
            <w:rFonts w:ascii="Cambria Math" w:hAnsi="Cambria Math"/>
          </w:rPr>
          <m:t>,</m:t>
        </m:r>
      </m:oMath>
      <w:r w:rsidRPr="000650ED">
        <w:rPr>
          <w:rFonts w:eastAsia="SimSun" w:cs="Calibri"/>
        </w:rPr>
        <w:t xml:space="preserve"> </w:t>
      </w:r>
      <m:oMath>
        <m:sSub>
          <m:sSubPr>
            <m:ctrlPr>
              <w:rPr>
                <w:rFonts w:ascii="Cambria Math" w:hAnsi="Cambria Math"/>
              </w:rPr>
            </m:ctrlPr>
          </m:sSubPr>
          <m:e>
            <m:r>
              <w:rPr>
                <w:rFonts w:ascii="Cambria Math" w:hAnsi="Cambria Math"/>
              </w:rPr>
              <m:t>l</m:t>
            </m:r>
          </m:e>
          <m:sub>
            <m:r>
              <w:rPr>
                <w:rFonts w:ascii="Cambria Math" w:hAnsi="Cambria Math"/>
              </w:rPr>
              <m:t>Ri</m:t>
            </m:r>
          </m:sub>
        </m:sSub>
      </m:oMath>
      <w:r w:rsidR="00C532ED" w:rsidRPr="000650ED">
        <w:rPr>
          <w:rFonts w:eastAsia="SimSun" w:cs="Calibri"/>
        </w:rPr>
        <w:t xml:space="preserve"> </w:t>
      </w:r>
      <w:r w:rsidR="00A93CEF" w:rsidRPr="000650ED">
        <w:rPr>
          <w:rFonts w:eastAsia="SimSun" w:cs="Calibri"/>
        </w:rPr>
        <w:t xml:space="preserve">is </w:t>
      </w:r>
      <w:r w:rsidRPr="000650ED">
        <w:rPr>
          <w:rFonts w:eastAsia="SimSun" w:cs="Calibri"/>
        </w:rPr>
        <w:t>defined in equation (</w:t>
      </w:r>
      <w:r w:rsidR="00F11DFF" w:rsidRPr="000650ED">
        <w:rPr>
          <w:rFonts w:eastAsia="SimSun" w:cs="Calibri"/>
        </w:rPr>
        <w:t>15</w:t>
      </w:r>
      <w:r w:rsidRPr="000650ED">
        <w:rPr>
          <w:rFonts w:eastAsia="SimSun" w:cs="Calibri"/>
        </w:rPr>
        <w:t>),</w:t>
      </w:r>
      <w:r w:rsidRPr="000650ED">
        <w:rPr>
          <w:rFonts w:cs="Calibri"/>
        </w:rPr>
        <w:t xml:space="preserve"> </w:t>
      </w:r>
      <m:oMath>
        <m:sSub>
          <m:sSubPr>
            <m:ctrlPr>
              <w:rPr>
                <w:rFonts w:ascii="Cambria Math" w:hAnsi="Cambria Math"/>
              </w:rPr>
            </m:ctrlPr>
          </m:sSubPr>
          <m:e>
            <m:r>
              <w:rPr>
                <w:rFonts w:ascii="Cambria Math" w:hAnsi="Cambria Math"/>
              </w:rPr>
              <m:t>l</m:t>
            </m:r>
          </m:e>
          <m:sub>
            <m:r>
              <w:rPr>
                <w:rFonts w:ascii="Cambria Math" w:hAnsi="Cambria Math"/>
              </w:rPr>
              <m:t>cld</m:t>
            </m:r>
          </m:sub>
        </m:sSub>
        <m:r>
          <w:rPr>
            <w:rFonts w:ascii="Cambria Math" w:hAnsi="Cambria Math"/>
          </w:rPr>
          <m:t>=</m:t>
        </m:r>
        <m:f>
          <m:fPr>
            <m:type m:val="lin"/>
            <m:ctrlPr>
              <w:rPr>
                <w:rFonts w:ascii="Cambria Math" w:hAnsi="Cambria Math"/>
                <w:i/>
              </w:rPr>
            </m:ctrlPr>
          </m:fPr>
          <m:num>
            <m:r>
              <w:rPr>
                <w:rFonts w:ascii="Cambria Math" w:hAnsi="Cambria Math"/>
              </w:rPr>
              <m:t>1</m:t>
            </m:r>
          </m:num>
          <m:den>
            <m:d>
              <m:dPr>
                <m:ctrlPr>
                  <w:rPr>
                    <w:rFonts w:ascii="Cambria Math" w:hAnsi="Cambria Math"/>
                    <w:i/>
                  </w:rPr>
                </m:ctrlPr>
              </m:dPr>
              <m:e>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d</m:t>
                        </m:r>
                      </m:sub>
                    </m:sSub>
                  </m:den>
                </m:f>
                <m: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Rd</m:t>
                        </m:r>
                      </m:sub>
                    </m:sSub>
                  </m:den>
                </m:f>
              </m:e>
            </m:d>
          </m:den>
        </m:f>
      </m:oMath>
      <w:r w:rsidRPr="000650ED">
        <w:rPr>
          <w:rFonts w:cs="Calibri"/>
        </w:rPr>
        <w:t xml:space="preserve"> is the total clutter loss of the direct ray</w:t>
      </w:r>
      <w:r w:rsidRPr="000650ED">
        <w:rPr>
          <w:rFonts w:eastAsia="SimSun" w:cs="Calibri"/>
        </w:rPr>
        <w:t xml:space="preserve"> and </w:t>
      </w:r>
      <m:oMath>
        <m:sSub>
          <m:sSubPr>
            <m:ctrlPr>
              <w:rPr>
                <w:rFonts w:ascii="Cambria Math" w:hAnsi="Cambria Math"/>
                <w:i/>
              </w:rPr>
            </m:ctrlPr>
          </m:sSubPr>
          <m:e>
            <m:r>
              <w:rPr>
                <w:rFonts w:ascii="Cambria Math" w:hAnsi="Cambria Math"/>
              </w:rPr>
              <m:t>p</m:t>
            </m:r>
          </m:e>
          <m:sub>
            <m:r>
              <w:rPr>
                <w:rFonts w:ascii="Cambria Math" w:hAnsi="Cambria Math"/>
              </w:rPr>
              <m:t>t</m:t>
            </m:r>
          </m:sub>
        </m:sSub>
        <m:r>
          <m:rPr>
            <m:sty m:val="p"/>
          </m:rPr>
          <w:rPr>
            <w:rFonts w:ascii="Cambria Math" w:hAnsi="Cambria Math"/>
          </w:rPr>
          <m:t>∙</m:t>
        </m:r>
        <m:r>
          <w:rPr>
            <w:rFonts w:ascii="Cambria Math" w:eastAsia="SimSun" w:hAnsi="Cambria Math"/>
          </w:rPr>
          <m:t>g</m:t>
        </m:r>
        <m:d>
          <m:dPr>
            <m:ctrlPr>
              <w:rPr>
                <w:rFonts w:ascii="Cambria Math" w:hAnsi="Cambria Math"/>
              </w:rPr>
            </m:ctrlPr>
          </m:dPr>
          <m:e>
            <m:sSub>
              <m:sSubPr>
                <m:ctrlPr>
                  <w:rPr>
                    <w:rFonts w:ascii="Cambria Math" w:hAnsi="Cambria Math"/>
                    <w:i/>
                  </w:rPr>
                </m:ctrlPr>
              </m:sSubPr>
              <m:e>
                <m:r>
                  <m:rPr>
                    <m:sty m:val="p"/>
                  </m:rPr>
                  <w:rPr>
                    <w:rFonts w:ascii="Cambria Math" w:hAnsi="Cambria Math"/>
                  </w:rPr>
                  <m:t>θ</m:t>
                </m:r>
              </m:e>
              <m:sub>
                <m:r>
                  <w:rPr>
                    <w:rFonts w:ascii="Cambria Math" w:hAnsi="Cambria Math"/>
                  </w:rPr>
                  <m:t>i</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ϕ</m:t>
                </m:r>
              </m:e>
              <m:sub>
                <m:r>
                  <w:rPr>
                    <w:rFonts w:ascii="Cambria Math" w:hAnsi="Cambria Math"/>
                  </w:rPr>
                  <m:t>i</m:t>
                </m:r>
              </m:sub>
            </m:sSub>
          </m:e>
        </m:d>
      </m:oMath>
      <w:r w:rsidRPr="000650ED">
        <w:rPr>
          <w:rFonts w:eastAsia="SimSun" w:cs="Calibri"/>
        </w:rPr>
        <w:t xml:space="preserve"> is the effective isotropic radiated power (e.i.r.p.) of the transmitting antenna along direction </w:t>
      </w:r>
      <w:r w:rsidRPr="000650ED">
        <w:rPr>
          <w:rFonts w:eastAsia="SimSun" w:cs="Calibri"/>
          <w:i/>
          <w:iCs/>
        </w:rPr>
        <w:t>i</w:t>
      </w:r>
      <w:r w:rsidRPr="000650ED">
        <w:rPr>
          <w:rFonts w:eastAsia="SimSun" w:cs="Calibri"/>
        </w:rPr>
        <w:t>.</w:t>
      </w:r>
    </w:p>
    <w:p w14:paraId="30B564C1" w14:textId="29473522" w:rsidR="00366360" w:rsidRPr="000650ED" w:rsidRDefault="00366360" w:rsidP="00366360">
      <w:pPr>
        <w:textAlignment w:val="auto"/>
        <w:rPr>
          <w:rFonts w:eastAsia="SimSun"/>
        </w:rPr>
      </w:pPr>
      <w:r w:rsidRPr="000650ED">
        <w:rPr>
          <w:rFonts w:eastAsia="SimSun"/>
        </w:rPr>
        <w:t xml:space="preserve">The effective isotropic clutter loss, </w:t>
      </w:r>
      <m:oMath>
        <m:sSub>
          <m:sSubPr>
            <m:ctrlPr>
              <w:rPr>
                <w:rFonts w:ascii="Cambria Math" w:hAnsi="Cambria Math"/>
              </w:rPr>
            </m:ctrlPr>
          </m:sSubPr>
          <m:e>
            <m:r>
              <w:rPr>
                <w:rFonts w:ascii="Cambria Math" w:hAnsi="Cambria Math"/>
              </w:rPr>
              <m:t>l</m:t>
            </m:r>
          </m:e>
          <m:sub>
            <m:r>
              <w:rPr>
                <w:rFonts w:ascii="Cambria Math" w:hAnsi="Cambria Math"/>
              </w:rPr>
              <m:t>EIcl</m:t>
            </m:r>
          </m:sub>
        </m:sSub>
      </m:oMath>
      <w:r w:rsidRPr="000650ED">
        <w:rPr>
          <w:rFonts w:eastAsia="SimSun"/>
        </w:rPr>
        <w:t xml:space="preserve">, is defined as the ratio between the power that is received using an omnidirectional antenna without any clutter, </w:t>
      </w:r>
      <m:oMath>
        <m:sSup>
          <m:sSupPr>
            <m:ctrlPr>
              <w:rPr>
                <w:rFonts w:ascii="Cambria Math" w:hAnsi="Cambria Math"/>
              </w:rPr>
            </m:ctrlPr>
          </m:sSupPr>
          <m:e>
            <m:sSub>
              <m:sSubPr>
                <m:ctrlPr>
                  <w:rPr>
                    <w:rFonts w:ascii="Cambria Math" w:hAnsi="Cambria Math"/>
                  </w:rPr>
                </m:ctrlPr>
              </m:sSubPr>
              <m:e>
                <m:r>
                  <w:rPr>
                    <w:rFonts w:ascii="Cambria Math" w:hAnsi="Cambria Math"/>
                  </w:rPr>
                  <m:t>p</m:t>
                </m:r>
              </m:e>
              <m:sub>
                <m:r>
                  <w:rPr>
                    <w:rFonts w:ascii="Cambria Math" w:hAnsi="Cambria Math"/>
                  </w:rPr>
                  <m:t>t</m:t>
                </m:r>
              </m:sub>
            </m:sSub>
            <m:d>
              <m:dPr>
                <m:ctrlPr>
                  <w:rPr>
                    <w:rFonts w:ascii="Cambria Math" w:hAnsi="Cambria Math"/>
                  </w:rPr>
                </m:ctrlPr>
              </m:dPr>
              <m:e>
                <m:f>
                  <m:fPr>
                    <m:ctrlPr>
                      <w:rPr>
                        <w:rFonts w:ascii="Cambria Math" w:hAnsi="Cambria Math"/>
                      </w:rPr>
                    </m:ctrlPr>
                  </m:fPr>
                  <m:num>
                    <m:r>
                      <m:rPr>
                        <m:sty m:val="p"/>
                      </m:rPr>
                      <w:rPr>
                        <w:rFonts w:ascii="Cambria Math" w:hAnsi="Cambria Math"/>
                      </w:rPr>
                      <m:t>λ</m:t>
                    </m:r>
                  </m:num>
                  <m:den>
                    <m:r>
                      <m:rPr>
                        <m:sty m:val="p"/>
                      </m:rPr>
                      <w:rPr>
                        <w:rFonts w:ascii="Cambria Math" w:hAnsi="Cambria Math"/>
                      </w:rPr>
                      <m:t>4π</m:t>
                    </m:r>
                    <m:r>
                      <w:rPr>
                        <w:rFonts w:ascii="Cambria Math" w:hAnsi="Cambria Math"/>
                      </w:rPr>
                      <m:t>d</m:t>
                    </m:r>
                  </m:den>
                </m:f>
              </m:e>
            </m:d>
          </m:e>
          <m:sup>
            <m:r>
              <w:rPr>
                <w:rFonts w:ascii="Cambria Math" w:hAnsi="Cambria Math"/>
              </w:rPr>
              <m:t>2</m:t>
            </m:r>
          </m:sup>
        </m:sSup>
      </m:oMath>
      <w:r w:rsidRPr="000650ED">
        <w:rPr>
          <w:rFonts w:eastAsia="SimSun"/>
        </w:rPr>
        <w:t xml:space="preserve">, and the power that is received using the directional antenna A in presence of clutter and ground reflection, </w:t>
      </w:r>
      <m:oMath>
        <m:sSub>
          <m:sSubPr>
            <m:ctrlPr>
              <w:rPr>
                <w:rFonts w:ascii="Cambria Math" w:hAnsi="Cambria Math"/>
              </w:rPr>
            </m:ctrlPr>
          </m:sSubPr>
          <m:e>
            <m:r>
              <w:rPr>
                <w:rFonts w:ascii="Cambria Math" w:hAnsi="Cambria Math"/>
              </w:rPr>
              <m:t>p</m:t>
            </m:r>
          </m:e>
          <m:sub>
            <m:r>
              <w:rPr>
                <w:rFonts w:ascii="Cambria Math" w:hAnsi="Cambria Math"/>
              </w:rPr>
              <m:t>RD</m:t>
            </m:r>
          </m:sub>
        </m:sSub>
      </m:oMath>
      <w:r w:rsidRPr="000650ED">
        <w:rPr>
          <w:rFonts w:eastAsia="SimSun"/>
        </w:rPr>
        <w:t>.</w:t>
      </w:r>
    </w:p>
    <w:p w14:paraId="56E22EBB" w14:textId="77777777" w:rsidR="003F2085" w:rsidRDefault="003F2085" w:rsidP="003F2085">
      <w:pPr>
        <w:pStyle w:val="Blanc"/>
        <w:keepNext w:val="0"/>
        <w:keepLines w:val="0"/>
        <w:rPr>
          <w:rFonts w:eastAsia="SimSun"/>
        </w:rPr>
      </w:pPr>
    </w:p>
    <w:p w14:paraId="39E7178E" w14:textId="680B5095" w:rsidR="00366360" w:rsidRPr="000650ED" w:rsidRDefault="00366360" w:rsidP="00894A3B">
      <w:pPr>
        <w:pStyle w:val="Equation"/>
      </w:pPr>
      <w:r w:rsidRPr="000650ED">
        <w:tab/>
      </w:r>
      <w:r w:rsidRPr="000650ED">
        <w:tab/>
      </w: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t</m:t>
                </m:r>
              </m:sub>
            </m:sSub>
          </m:num>
          <m:den>
            <m:sSub>
              <m:sSubPr>
                <m:ctrlPr>
                  <w:rPr>
                    <w:rFonts w:ascii="Cambria Math" w:hAnsi="Cambria Math"/>
                  </w:rPr>
                </m:ctrlPr>
              </m:sSubPr>
              <m:e>
                <m:r>
                  <w:rPr>
                    <w:rFonts w:ascii="Cambria Math" w:hAnsi="Cambria Math"/>
                  </w:rPr>
                  <m:t>p</m:t>
                </m:r>
              </m:e>
              <m:sub>
                <m:r>
                  <w:rPr>
                    <w:rFonts w:ascii="Cambria Math" w:hAnsi="Cambria Math"/>
                  </w:rPr>
                  <m:t>RD</m:t>
                </m:r>
              </m:sub>
            </m:sSub>
            <m:d>
              <m:dPr>
                <m:ctrlPr>
                  <w:rPr>
                    <w:rFonts w:ascii="Cambria Math" w:hAnsi="Cambria Math"/>
                  </w:rPr>
                </m:ctrlPr>
              </m:dPr>
              <m:e>
                <m:r>
                  <m:rPr>
                    <m:sty m:val="p"/>
                  </m:rPr>
                  <w:rPr>
                    <w:rFonts w:ascii="Cambria Math" w:hAnsi="Cambria Math"/>
                  </w:rPr>
                  <m:t>θ,ϕ</m:t>
                </m:r>
              </m:e>
            </m:d>
          </m:den>
        </m:f>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λ</m:t>
                    </m:r>
                  </m:num>
                  <m:den>
                    <m:r>
                      <m:rPr>
                        <m:sty m:val="p"/>
                      </m:rPr>
                      <w:rPr>
                        <w:rFonts w:ascii="Cambria Math" w:hAnsi="Cambria Math"/>
                      </w:rPr>
                      <m:t>4π</m:t>
                    </m:r>
                    <m:r>
                      <w:rPr>
                        <w:rFonts w:ascii="Cambria Math" w:hAnsi="Cambria Math"/>
                      </w:rPr>
                      <m:t>d</m:t>
                    </m:r>
                  </m:den>
                </m:f>
              </m:e>
            </m:d>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EIcl</m:t>
            </m:r>
          </m:sub>
        </m:sSub>
        <m:d>
          <m:dPr>
            <m:ctrlPr>
              <w:rPr>
                <w:rFonts w:ascii="Cambria Math" w:hAnsi="Cambria Math"/>
              </w:rPr>
            </m:ctrlPr>
          </m:dPr>
          <m:e>
            <m:r>
              <m:rPr>
                <m:sty m:val="p"/>
              </m:rPr>
              <w:rPr>
                <w:rFonts w:ascii="Cambria Math" w:hAnsi="Cambria Math"/>
              </w:rPr>
              <m:t>θ,ϕ</m:t>
            </m:r>
          </m:e>
        </m:d>
        <m:r>
          <m:rPr>
            <m:sty m:val="p"/>
          </m:rPr>
          <w:rPr>
            <w:rFonts w:ascii="Cambria Math" w:hAnsi="Cambria Math"/>
          </w:rPr>
          <m:t>=</m:t>
        </m:r>
        <m:f>
          <m:fPr>
            <m:type m:val="lin"/>
            <m:ctrlPr>
              <w:rPr>
                <w:rFonts w:ascii="Cambria Math" w:hAnsi="Cambria Math"/>
              </w:rPr>
            </m:ctrlPr>
          </m:fPr>
          <m:num>
            <m:r>
              <m:rPr>
                <m:sty m:val="p"/>
              </m:rPr>
              <w:rPr>
                <w:rFonts w:ascii="Cambria Math" w:hAnsi="Cambria Math"/>
              </w:rPr>
              <m:t>1</m:t>
            </m:r>
          </m:num>
          <m:den>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l</m:t>
                        </m:r>
                      </m:e>
                      <m:sub>
                        <m:r>
                          <w:rPr>
                            <w:rFonts w:ascii="Cambria Math" w:hAnsi="Cambria Math"/>
                          </w:rPr>
                          <m:t>d</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l</m:t>
                        </m:r>
                      </m:e>
                      <m:sub>
                        <m:r>
                          <w:rPr>
                            <w:rFonts w:ascii="Cambria Math" w:hAnsi="Cambria Math"/>
                          </w:rPr>
                          <m:t>Rd</m:t>
                        </m:r>
                      </m:sub>
                    </m:sSub>
                  </m:den>
                </m:f>
                <m:r>
                  <m:rPr>
                    <m:sty m:val="p"/>
                  </m:rPr>
                  <w:rPr>
                    <w:rFonts w:ascii="Cambria Math" w:hAnsi="Cambria Math"/>
                  </w:rPr>
                  <m:t>+</m:t>
                </m:r>
                <m:nary>
                  <m:naryPr>
                    <m:chr m:val="∑"/>
                    <m:limLoc m:val="subSup"/>
                    <m:ctrlPr>
                      <w:rPr>
                        <w:rFonts w:ascii="Cambria Math" w:hAnsi="Cambria Math"/>
                      </w:rPr>
                    </m:ctrlPr>
                  </m:naryPr>
                  <m:sub>
                    <m:r>
                      <w:rPr>
                        <w:rFonts w:ascii="Cambria Math" w:hAnsi="Cambria Math"/>
                      </w:rPr>
                      <m:t>i</m:t>
                    </m:r>
                    <m:r>
                      <m:rPr>
                        <m:sty m:val="p"/>
                      </m:rPr>
                      <w:rPr>
                        <w:rFonts w:ascii="Cambria Math" w:hAnsi="Cambria Math"/>
                      </w:rPr>
                      <m:t>=2</m:t>
                    </m:r>
                  </m:sub>
                  <m:sup>
                    <m:sSub>
                      <m:sSubPr>
                        <m:ctrlPr>
                          <w:rPr>
                            <w:rFonts w:ascii="Cambria Math" w:hAnsi="Cambria Math"/>
                          </w:rPr>
                        </m:ctrlPr>
                      </m:sSubPr>
                      <m:e>
                        <m:r>
                          <w:rPr>
                            <w:rFonts w:ascii="Cambria Math" w:hAnsi="Cambria Math"/>
                          </w:rPr>
                          <m:t>N</m:t>
                        </m:r>
                      </m:e>
                      <m:sub>
                        <m:r>
                          <w:rPr>
                            <w:rFonts w:ascii="Cambria Math" w:hAnsi="Cambria Math"/>
                          </w:rPr>
                          <m:t>L</m:t>
                        </m:r>
                      </m:sub>
                    </m:sSub>
                  </m:sup>
                  <m:e>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i</m:t>
                            </m:r>
                          </m:sub>
                        </m:sSub>
                      </m:num>
                      <m:den>
                        <m:sSub>
                          <m:sSubPr>
                            <m:ctrlPr>
                              <w:rPr>
                                <w:rFonts w:ascii="Cambria Math" w:hAnsi="Cambria Math"/>
                              </w:rPr>
                            </m:ctrlPr>
                          </m:sSubPr>
                          <m:e>
                            <m:r>
                              <w:rPr>
                                <w:rFonts w:ascii="Cambria Math" w:hAnsi="Cambria Math"/>
                              </w:rPr>
                              <m:t>l</m:t>
                            </m:r>
                          </m:e>
                          <m:sub>
                            <m:r>
                              <w:rPr>
                                <w:rFonts w:ascii="Cambria Math" w:hAnsi="Cambria Math"/>
                              </w:rPr>
                              <m:t>Ri</m:t>
                            </m:r>
                          </m:sub>
                        </m:sSub>
                      </m:den>
                    </m:f>
                  </m:e>
                </m:nary>
              </m:e>
            </m:d>
          </m:den>
        </m:f>
      </m:oMath>
      <w:r w:rsidRPr="000650ED">
        <w:tab/>
        <w:t>(</w:t>
      </w:r>
      <w:r w:rsidR="00894A3B" w:rsidRPr="000650ED">
        <w:t>24</w:t>
      </w:r>
      <w:r w:rsidRPr="000650ED">
        <w:t>)</w:t>
      </w:r>
    </w:p>
    <w:p w14:paraId="5E303969" w14:textId="77777777" w:rsidR="003F2085" w:rsidRDefault="003F2085" w:rsidP="003F2085">
      <w:pPr>
        <w:pStyle w:val="Blanc"/>
        <w:keepNext w:val="0"/>
        <w:keepLines w:val="0"/>
        <w:rPr>
          <w:rFonts w:eastAsia="SimSun"/>
        </w:rPr>
      </w:pPr>
    </w:p>
    <w:p w14:paraId="717F7B73" w14:textId="3A53E41F" w:rsidR="00366360" w:rsidRPr="000650ED" w:rsidRDefault="00366360" w:rsidP="00366360">
      <w:pPr>
        <w:textAlignment w:val="auto"/>
        <w:rPr>
          <w:rFonts w:eastAsia="SimSun"/>
        </w:rPr>
      </w:pPr>
      <w:r w:rsidRPr="000650ED">
        <w:rPr>
          <w:rFonts w:eastAsia="SimSun"/>
        </w:rPr>
        <w:t xml:space="preserve">As an alternative definition, the effective isotropic clutter and ground loss, </w:t>
      </w:r>
      <m:oMath>
        <m:sSub>
          <m:sSubPr>
            <m:ctrlPr>
              <w:rPr>
                <w:rFonts w:ascii="Cambria Math" w:hAnsi="Cambria Math"/>
              </w:rPr>
            </m:ctrlPr>
          </m:sSubPr>
          <m:e>
            <m:r>
              <w:rPr>
                <w:rFonts w:ascii="Cambria Math" w:hAnsi="Cambria Math"/>
              </w:rPr>
              <m:t>l</m:t>
            </m:r>
          </m:e>
          <m:sub>
            <m:r>
              <w:rPr>
                <w:rFonts w:ascii="Cambria Math" w:hAnsi="Cambria Math"/>
              </w:rPr>
              <m:t>EIclg</m:t>
            </m:r>
          </m:sub>
        </m:sSub>
      </m:oMath>
      <w:r w:rsidRPr="000650ED">
        <w:rPr>
          <w:rFonts w:eastAsia="SimSun"/>
        </w:rPr>
        <w:t xml:space="preserve">, is the ratio between the power that is received using the omnidirectional antenna A without any clutter and assuming an ideal perfectly reflective ground, </w:t>
      </w:r>
      <m:oMath>
        <m:sSup>
          <m:sSupPr>
            <m:ctrlPr>
              <w:rPr>
                <w:rFonts w:ascii="Cambria Math" w:hAnsi="Cambria Math"/>
              </w:rPr>
            </m:ctrlPr>
          </m:sSupPr>
          <m:e>
            <m:sSub>
              <m:sSubPr>
                <m:ctrlPr>
                  <w:rPr>
                    <w:rFonts w:ascii="Cambria Math" w:hAnsi="Cambria Math"/>
                  </w:rPr>
                </m:ctrlPr>
              </m:sSubPr>
              <m:e>
                <m:r>
                  <w:rPr>
                    <w:rFonts w:ascii="Cambria Math" w:hAnsi="Cambria Math"/>
                  </w:rPr>
                  <m:t>p</m:t>
                </m:r>
              </m:e>
              <m:sub>
                <m:r>
                  <w:rPr>
                    <w:rFonts w:ascii="Cambria Math" w:hAnsi="Cambria Math"/>
                  </w:rPr>
                  <m:t>t</m:t>
                </m:r>
              </m:sub>
            </m:sSub>
            <m:d>
              <m:dPr>
                <m:ctrlPr>
                  <w:rPr>
                    <w:rFonts w:ascii="Cambria Math" w:hAnsi="Cambria Math"/>
                    <w:i/>
                  </w:rPr>
                </m:ctrlPr>
              </m:dPr>
              <m:e>
                <m:sSub>
                  <m:sSubPr>
                    <m:ctrlPr>
                      <w:rPr>
                        <w:rFonts w:ascii="Cambria Math" w:hAnsi="Cambria Math"/>
                      </w:rPr>
                    </m:ctrlPr>
                  </m:sSubPr>
                  <m:e>
                    <m:r>
                      <m:rPr>
                        <m:sty m:val="p"/>
                      </m:rPr>
                      <w:rPr>
                        <w:rFonts w:ascii="Cambria Math" w:hAnsi="Cambria Math"/>
                      </w:rPr>
                      <m:t>g</m:t>
                    </m:r>
                  </m:e>
                  <m:sub>
                    <m:r>
                      <w:rPr>
                        <w:rFonts w:ascii="Cambria Math" w:hAnsi="Cambria Math"/>
                      </w:rPr>
                      <m:t>1</m:t>
                    </m:r>
                  </m:sub>
                </m:sSub>
                <m:r>
                  <w:rPr>
                    <w:rFonts w:ascii="Cambria Math" w:hAnsi="Cambria Math"/>
                  </w:rPr>
                  <m:t>+</m:t>
                </m:r>
                <m:sSub>
                  <m:sSubPr>
                    <m:ctrlPr>
                      <w:rPr>
                        <w:rFonts w:ascii="Cambria Math" w:hAnsi="Cambria Math"/>
                      </w:rPr>
                    </m:ctrlPr>
                  </m:sSubPr>
                  <m:e>
                    <m:r>
                      <m:rPr>
                        <m:sty m:val="p"/>
                      </m:rPr>
                      <w:rPr>
                        <w:rFonts w:ascii="Cambria Math" w:hAnsi="Cambria Math"/>
                      </w:rPr>
                      <m:t>g</m:t>
                    </m:r>
                  </m:e>
                  <m:sub>
                    <m:r>
                      <w:rPr>
                        <w:rFonts w:ascii="Cambria Math" w:hAnsi="Cambria Math"/>
                      </w:rPr>
                      <m:t>gd</m:t>
                    </m:r>
                  </m:sub>
                </m:sSub>
              </m:e>
            </m:d>
            <m:d>
              <m:dPr>
                <m:ctrlPr>
                  <w:rPr>
                    <w:rFonts w:ascii="Cambria Math" w:hAnsi="Cambria Math"/>
                  </w:rPr>
                </m:ctrlPr>
              </m:dPr>
              <m:e>
                <m:f>
                  <m:fPr>
                    <m:ctrlPr>
                      <w:rPr>
                        <w:rFonts w:ascii="Cambria Math" w:hAnsi="Cambria Math"/>
                      </w:rPr>
                    </m:ctrlPr>
                  </m:fPr>
                  <m:num>
                    <m:r>
                      <m:rPr>
                        <m:sty m:val="p"/>
                      </m:rPr>
                      <w:rPr>
                        <w:rFonts w:ascii="Cambria Math" w:hAnsi="Cambria Math"/>
                      </w:rPr>
                      <m:t>λ</m:t>
                    </m:r>
                  </m:num>
                  <m:den>
                    <m:r>
                      <m:rPr>
                        <m:sty m:val="p"/>
                      </m:rPr>
                      <w:rPr>
                        <w:rFonts w:ascii="Cambria Math" w:hAnsi="Cambria Math"/>
                      </w:rPr>
                      <m:t>4π</m:t>
                    </m:r>
                    <m:r>
                      <w:rPr>
                        <w:rFonts w:ascii="Cambria Math" w:hAnsi="Cambria Math"/>
                      </w:rPr>
                      <m:t>d</m:t>
                    </m:r>
                  </m:den>
                </m:f>
              </m:e>
            </m:d>
          </m:e>
          <m:sup>
            <m:r>
              <w:rPr>
                <w:rFonts w:ascii="Cambria Math" w:hAnsi="Cambria Math"/>
              </w:rPr>
              <m:t>2</m:t>
            </m:r>
          </m:sup>
        </m:sSup>
      </m:oMath>
      <w:r w:rsidRPr="000650ED">
        <w:rPr>
          <w:rFonts w:eastAsia="SimSun"/>
        </w:rPr>
        <w:t xml:space="preserve"> where </w:t>
      </w:r>
      <m:oMath>
        <m:sSub>
          <m:sSubPr>
            <m:ctrlPr>
              <w:rPr>
                <w:rFonts w:ascii="Cambria Math" w:hAnsi="Cambria Math"/>
              </w:rPr>
            </m:ctrlPr>
          </m:sSubPr>
          <m:e>
            <m:r>
              <m:rPr>
                <m:sty m:val="p"/>
              </m:rPr>
              <w:rPr>
                <w:rFonts w:ascii="Cambria Math" w:hAnsi="Cambria Math"/>
              </w:rPr>
              <m:t>g</m:t>
            </m:r>
          </m:e>
          <m:sub>
            <m:r>
              <w:rPr>
                <w:rFonts w:ascii="Cambria Math" w:hAnsi="Cambria Math"/>
              </w:rPr>
              <m:t>gd</m:t>
            </m:r>
          </m:sub>
        </m:sSub>
        <m:r>
          <w:rPr>
            <w:rFonts w:ascii="Cambria Math" w:hAnsi="Cambria Math"/>
          </w:rPr>
          <m:t>=g</m:t>
        </m:r>
        <m:d>
          <m:dPr>
            <m:ctrlPr>
              <w:rPr>
                <w:rFonts w:ascii="Cambria Math" w:hAnsi="Cambria Math"/>
                <w:i/>
              </w:rPr>
            </m:ctrlPr>
          </m:dPr>
          <m:e>
            <m:r>
              <w:rPr>
                <w:rFonts w:ascii="Cambria Math" w:hAnsi="Cambria Math"/>
              </w:rPr>
              <m:t>-</m:t>
            </m:r>
            <m:r>
              <m:rPr>
                <m:sty m:val="p"/>
              </m:rPr>
              <w:rPr>
                <w:rFonts w:ascii="Cambria Math" w:hAnsi="Cambria Math"/>
              </w:rPr>
              <m:t>θ,ϕ</m:t>
            </m:r>
          </m:e>
        </m:d>
      </m:oMath>
      <w:r w:rsidRPr="000650ED">
        <w:rPr>
          <w:rFonts w:eastAsia="SimSun"/>
        </w:rPr>
        <w:t xml:space="preserve"> is the antenna directivity towards the ground (which is one of the components in </w:t>
      </w:r>
      <m:oMath>
        <m:sSub>
          <m:sSubPr>
            <m:ctrlPr>
              <w:rPr>
                <w:rFonts w:ascii="Cambria Math" w:eastAsia="SimSun" w:hAnsi="Cambria Math"/>
              </w:rPr>
            </m:ctrlPr>
          </m:sSubPr>
          <m:e>
            <m:r>
              <m:rPr>
                <m:sty m:val="p"/>
              </m:rPr>
              <w:rPr>
                <w:rFonts w:ascii="Cambria Math" w:eastAsia="SimSun" w:hAnsi="Cambria Math"/>
              </w:rPr>
              <m:t>g</m:t>
            </m:r>
          </m:e>
          <m:sub>
            <m:r>
              <w:rPr>
                <w:rFonts w:ascii="Cambria Math" w:eastAsia="SimSun" w:hAnsi="Cambria Math"/>
              </w:rPr>
              <m:t>i</m:t>
            </m:r>
          </m:sub>
        </m:sSub>
      </m:oMath>
      <w:r w:rsidRPr="000650ED">
        <w:rPr>
          <w:rFonts w:eastAsia="SimSun"/>
        </w:rPr>
        <w:t xml:space="preserve"> with </w:t>
      </w:r>
      <m:oMath>
        <m:r>
          <w:rPr>
            <w:rFonts w:ascii="Cambria Math" w:eastAsia="SimSun" w:hAnsi="Cambria Math"/>
          </w:rPr>
          <m:t>i&gt;1)</m:t>
        </m:r>
      </m:oMath>
      <w:r w:rsidRPr="000650ED">
        <w:rPr>
          <w:rFonts w:eastAsia="SimSun"/>
        </w:rPr>
        <w:t xml:space="preserve">, and the power </w:t>
      </w:r>
      <m:oMath>
        <m:sSub>
          <m:sSubPr>
            <m:ctrlPr>
              <w:rPr>
                <w:rFonts w:ascii="Cambria Math" w:hAnsi="Cambria Math"/>
              </w:rPr>
            </m:ctrlPr>
          </m:sSubPr>
          <m:e>
            <m:r>
              <w:rPr>
                <w:rFonts w:ascii="Cambria Math" w:hAnsi="Cambria Math"/>
              </w:rPr>
              <m:t>p</m:t>
            </m:r>
          </m:e>
          <m:sub>
            <m:r>
              <w:rPr>
                <w:rFonts w:ascii="Cambria Math" w:hAnsi="Cambria Math"/>
              </w:rPr>
              <m:t>RD</m:t>
            </m:r>
          </m:sub>
        </m:sSub>
      </m:oMath>
      <w:r w:rsidRPr="000650ED">
        <w:rPr>
          <w:rFonts w:eastAsia="SimSun"/>
        </w:rPr>
        <w:t xml:space="preserve"> received using the directional antenna A in presence of clutter and ground reflection losses. </w:t>
      </w:r>
    </w:p>
    <w:p w14:paraId="171E11F8" w14:textId="77777777" w:rsidR="003F2085" w:rsidRDefault="003F2085" w:rsidP="003F2085">
      <w:pPr>
        <w:pStyle w:val="Blanc"/>
        <w:keepNext w:val="0"/>
        <w:keepLines w:val="0"/>
        <w:rPr>
          <w:rFonts w:eastAsia="SimSun"/>
        </w:rPr>
      </w:pPr>
    </w:p>
    <w:p w14:paraId="42AFD4F3" w14:textId="59954753" w:rsidR="00366360" w:rsidRPr="000650ED" w:rsidRDefault="00366360" w:rsidP="004C4772">
      <w:pPr>
        <w:pStyle w:val="Equation"/>
      </w:pPr>
      <w:r w:rsidRPr="000650ED">
        <w:tab/>
      </w:r>
      <w:r w:rsidRPr="000650ED">
        <w:tab/>
      </w: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t</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hAnsi="Cambria Math"/>
                      </w:rPr>
                      <m:t>g</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g</m:t>
                    </m:r>
                  </m:e>
                  <m:sub>
                    <m:r>
                      <w:rPr>
                        <w:rFonts w:ascii="Cambria Math" w:hAnsi="Cambria Math"/>
                      </w:rPr>
                      <m:t>gd</m:t>
                    </m:r>
                  </m:sub>
                </m:sSub>
              </m:e>
            </m:d>
          </m:num>
          <m:den>
            <m:sSub>
              <m:sSubPr>
                <m:ctrlPr>
                  <w:rPr>
                    <w:rFonts w:ascii="Cambria Math" w:hAnsi="Cambria Math"/>
                  </w:rPr>
                </m:ctrlPr>
              </m:sSubPr>
              <m:e>
                <m:r>
                  <w:rPr>
                    <w:rFonts w:ascii="Cambria Math" w:hAnsi="Cambria Math"/>
                  </w:rPr>
                  <m:t>p</m:t>
                </m:r>
              </m:e>
              <m:sub>
                <m:r>
                  <w:rPr>
                    <w:rFonts w:ascii="Cambria Math" w:hAnsi="Cambria Math"/>
                  </w:rPr>
                  <m:t>RD</m:t>
                </m:r>
              </m:sub>
            </m:sSub>
            <m:d>
              <m:dPr>
                <m:ctrlPr>
                  <w:rPr>
                    <w:rFonts w:ascii="Cambria Math" w:hAnsi="Cambria Math"/>
                  </w:rPr>
                </m:ctrlPr>
              </m:dPr>
              <m:e>
                <m:r>
                  <m:rPr>
                    <m:sty m:val="p"/>
                  </m:rPr>
                  <w:rPr>
                    <w:rFonts w:ascii="Cambria Math" w:hAnsi="Cambria Math"/>
                  </w:rPr>
                  <m:t>θ,ϕ</m:t>
                </m:r>
              </m:e>
            </m:d>
          </m:den>
        </m:f>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λ</m:t>
                    </m:r>
                  </m:num>
                  <m:den>
                    <m:r>
                      <m:rPr>
                        <m:sty m:val="p"/>
                      </m:rPr>
                      <w:rPr>
                        <w:rFonts w:ascii="Cambria Math" w:hAnsi="Cambria Math"/>
                      </w:rPr>
                      <m:t>4π</m:t>
                    </m:r>
                    <m:r>
                      <w:rPr>
                        <w:rFonts w:ascii="Cambria Math" w:hAnsi="Cambria Math"/>
                      </w:rPr>
                      <m:t>d</m:t>
                    </m:r>
                  </m:den>
                </m:f>
              </m:e>
            </m:d>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EIclg</m:t>
            </m:r>
          </m:sub>
        </m:sSub>
        <m:d>
          <m:dPr>
            <m:ctrlPr>
              <w:rPr>
                <w:rFonts w:ascii="Cambria Math" w:hAnsi="Cambria Math"/>
              </w:rPr>
            </m:ctrlPr>
          </m:dPr>
          <m:e>
            <m:r>
              <m:rPr>
                <m:sty m:val="p"/>
              </m:rPr>
              <w:rPr>
                <w:rFonts w:ascii="Cambria Math" w:hAnsi="Cambria Math"/>
              </w:rPr>
              <m:t>θ,ϕ</m:t>
            </m:r>
          </m:e>
        </m:d>
        <m:r>
          <m:rPr>
            <m:sty m:val="p"/>
          </m:rPr>
          <w:rPr>
            <w:rFonts w:ascii="Cambria Math" w:hAnsi="Cambria Math"/>
          </w:rPr>
          <m:t>=</m:t>
        </m:r>
        <m:f>
          <m:fPr>
            <m:type m:val="lin"/>
            <m:ctrlPr>
              <w:rPr>
                <w:rFonts w:ascii="Cambria Math" w:hAnsi="Cambria Math"/>
              </w:rPr>
            </m:ctrlPr>
          </m:fPr>
          <m:num>
            <m:d>
              <m:dPr>
                <m:ctrlPr>
                  <w:rPr>
                    <w:rFonts w:ascii="Cambria Math" w:hAnsi="Cambria Math"/>
                  </w:rPr>
                </m:ctrlPr>
              </m:dPr>
              <m:e>
                <m:sSub>
                  <m:sSubPr>
                    <m:ctrlPr>
                      <w:rPr>
                        <w:rFonts w:ascii="Cambria Math" w:hAnsi="Cambria Math"/>
                      </w:rPr>
                    </m:ctrlPr>
                  </m:sSubPr>
                  <m:e>
                    <m:r>
                      <m:rPr>
                        <m:sty m:val="p"/>
                      </m:rPr>
                      <w:rPr>
                        <w:rFonts w:ascii="Cambria Math" w:hAnsi="Cambria Math"/>
                      </w:rPr>
                      <m:t>g</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g</m:t>
                    </m:r>
                  </m:e>
                  <m:sub>
                    <m:r>
                      <w:rPr>
                        <w:rFonts w:ascii="Cambria Math" w:hAnsi="Cambria Math"/>
                      </w:rPr>
                      <m:t>gd</m:t>
                    </m:r>
                  </m:sub>
                </m:sSub>
              </m:e>
            </m:d>
          </m:num>
          <m:den>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l</m:t>
                        </m:r>
                      </m:e>
                      <m:sub>
                        <m:r>
                          <w:rPr>
                            <w:rFonts w:ascii="Cambria Math" w:hAnsi="Cambria Math"/>
                          </w:rPr>
                          <m:t>d</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l</m:t>
                        </m:r>
                      </m:e>
                      <m:sub>
                        <m:r>
                          <w:rPr>
                            <w:rFonts w:ascii="Cambria Math" w:hAnsi="Cambria Math"/>
                          </w:rPr>
                          <m:t>Rd</m:t>
                        </m:r>
                      </m:sub>
                    </m:sSub>
                  </m:den>
                </m:f>
                <m:r>
                  <m:rPr>
                    <m:sty m:val="p"/>
                  </m:rPr>
                  <w:rPr>
                    <w:rFonts w:ascii="Cambria Math" w:hAnsi="Cambria Math"/>
                  </w:rPr>
                  <m:t>+</m:t>
                </m:r>
                <m:nary>
                  <m:naryPr>
                    <m:chr m:val="∑"/>
                    <m:limLoc m:val="subSup"/>
                    <m:ctrlPr>
                      <w:rPr>
                        <w:rFonts w:ascii="Cambria Math" w:hAnsi="Cambria Math"/>
                      </w:rPr>
                    </m:ctrlPr>
                  </m:naryPr>
                  <m:sub>
                    <m:r>
                      <w:rPr>
                        <w:rFonts w:ascii="Cambria Math" w:hAnsi="Cambria Math"/>
                      </w:rPr>
                      <m:t>i</m:t>
                    </m:r>
                    <m:r>
                      <m:rPr>
                        <m:sty m:val="p"/>
                      </m:rPr>
                      <w:rPr>
                        <w:rFonts w:ascii="Cambria Math" w:hAnsi="Cambria Math"/>
                      </w:rPr>
                      <m:t>=2</m:t>
                    </m:r>
                  </m:sub>
                  <m:sup>
                    <m:sSub>
                      <m:sSubPr>
                        <m:ctrlPr>
                          <w:rPr>
                            <w:rFonts w:ascii="Cambria Math" w:hAnsi="Cambria Math"/>
                          </w:rPr>
                        </m:ctrlPr>
                      </m:sSubPr>
                      <m:e>
                        <m:r>
                          <w:rPr>
                            <w:rFonts w:ascii="Cambria Math" w:hAnsi="Cambria Math"/>
                          </w:rPr>
                          <m:t>N</m:t>
                        </m:r>
                      </m:e>
                      <m:sub>
                        <m:r>
                          <w:rPr>
                            <w:rFonts w:ascii="Cambria Math" w:hAnsi="Cambria Math"/>
                          </w:rPr>
                          <m:t>L</m:t>
                        </m:r>
                      </m:sub>
                    </m:sSub>
                  </m:sup>
                  <m:e>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i</m:t>
                            </m:r>
                          </m:sub>
                        </m:sSub>
                      </m:num>
                      <m:den>
                        <m:sSub>
                          <m:sSubPr>
                            <m:ctrlPr>
                              <w:rPr>
                                <w:rFonts w:ascii="Cambria Math" w:hAnsi="Cambria Math"/>
                              </w:rPr>
                            </m:ctrlPr>
                          </m:sSubPr>
                          <m:e>
                            <m:r>
                              <w:rPr>
                                <w:rFonts w:ascii="Cambria Math" w:hAnsi="Cambria Math"/>
                              </w:rPr>
                              <m:t>l</m:t>
                            </m:r>
                          </m:e>
                          <m:sub>
                            <m:r>
                              <w:rPr>
                                <w:rFonts w:ascii="Cambria Math" w:hAnsi="Cambria Math"/>
                              </w:rPr>
                              <m:t>Ri</m:t>
                            </m:r>
                          </m:sub>
                        </m:sSub>
                      </m:den>
                    </m:f>
                  </m:e>
                </m:nary>
              </m:e>
            </m:d>
          </m:den>
        </m:f>
      </m:oMath>
      <w:r w:rsidRPr="000650ED">
        <w:tab/>
        <w:t>(</w:t>
      </w:r>
      <w:r w:rsidR="00F90268" w:rsidRPr="000650ED">
        <w:t>25</w:t>
      </w:r>
      <w:r w:rsidRPr="000650ED">
        <w:t>)</w:t>
      </w:r>
    </w:p>
    <w:p w14:paraId="2074A7E4" w14:textId="77777777" w:rsidR="003F2085" w:rsidRDefault="003F2085" w:rsidP="003F2085">
      <w:pPr>
        <w:pStyle w:val="Blanc"/>
        <w:keepNext w:val="0"/>
        <w:keepLines w:val="0"/>
        <w:rPr>
          <w:rFonts w:eastAsia="SimSun"/>
        </w:rPr>
      </w:pPr>
    </w:p>
    <w:p w14:paraId="6E8956F3" w14:textId="634E7DE6" w:rsidR="00366360" w:rsidRPr="000650ED" w:rsidRDefault="00366360" w:rsidP="00366360">
      <w:pPr>
        <w:textAlignment w:val="auto"/>
        <w:rPr>
          <w:rFonts w:eastAsia="SimSun"/>
        </w:rPr>
      </w:pPr>
      <w:r w:rsidRPr="000650ED">
        <w:rPr>
          <w:rFonts w:eastAsia="SimSun"/>
        </w:rPr>
        <w:lastRenderedPageBreak/>
        <w:t>By definition</w:t>
      </w:r>
    </w:p>
    <w:p w14:paraId="25D99EF7" w14:textId="341EED85" w:rsidR="00366360" w:rsidRPr="000650ED" w:rsidRDefault="00366360" w:rsidP="004C4772">
      <w:pPr>
        <w:pStyle w:val="Equation"/>
      </w:pPr>
      <w:r w:rsidRPr="000650ED">
        <w:rPr>
          <w:rFonts w:eastAsia="SimSun" w:cs="Calibri"/>
        </w:rPr>
        <w:tab/>
      </w:r>
      <w:r w:rsidRPr="000650ED">
        <w:rPr>
          <w:rFonts w:eastAsia="SimSun" w:cs="Calibri"/>
        </w:rPr>
        <w:tab/>
      </w:r>
      <m:oMath>
        <m:sSub>
          <m:sSubPr>
            <m:ctrlPr>
              <w:rPr>
                <w:rFonts w:ascii="Cambria Math" w:hAnsi="Cambria Math"/>
              </w:rPr>
            </m:ctrlPr>
          </m:sSubPr>
          <m:e>
            <m:r>
              <w:rPr>
                <w:rFonts w:ascii="Cambria Math" w:hAnsi="Cambria Math"/>
              </w:rPr>
              <m:t>l</m:t>
            </m:r>
          </m:e>
          <m:sub>
            <m:r>
              <w:rPr>
                <w:rFonts w:ascii="Cambria Math" w:hAnsi="Cambria Math"/>
              </w:rPr>
              <m:t>EIclg</m:t>
            </m:r>
          </m:sub>
        </m:sSub>
        <m:d>
          <m:dPr>
            <m:ctrlPr>
              <w:rPr>
                <w:rFonts w:ascii="Cambria Math" w:hAnsi="Cambria Math"/>
              </w:rPr>
            </m:ctrlPr>
          </m:dPr>
          <m:e>
            <m:r>
              <m:rPr>
                <m:sty m:val="p"/>
              </m:rPr>
              <w:rPr>
                <w:rFonts w:ascii="Cambria Math" w:hAnsi="Cambria Math"/>
              </w:rPr>
              <m:t>θ,ϕ</m:t>
            </m:r>
          </m:e>
        </m:d>
        <m:r>
          <m:rPr>
            <m:sty m:val="p"/>
          </m:rPr>
          <w:rPr>
            <w:rFonts w:ascii="Cambria Math" w:hAnsi="Cambria Math"/>
          </w:rPr>
          <m:t>=</m:t>
        </m:r>
        <m:d>
          <m:dPr>
            <m:ctrlPr>
              <w:rPr>
                <w:rFonts w:ascii="Cambria Math" w:hAnsi="Cambria Math"/>
                <w:i/>
              </w:rPr>
            </m:ctrlPr>
          </m:dPr>
          <m:e>
            <m:sSub>
              <m:sSubPr>
                <m:ctrlPr>
                  <w:rPr>
                    <w:rFonts w:ascii="Cambria Math" w:hAnsi="Cambria Math"/>
                  </w:rPr>
                </m:ctrlPr>
              </m:sSubPr>
              <m:e>
                <m:r>
                  <m:rPr>
                    <m:sty m:val="p"/>
                  </m:rPr>
                  <w:rPr>
                    <w:rFonts w:ascii="Cambria Math" w:hAnsi="Cambria Math"/>
                  </w:rPr>
                  <m:t>g</m:t>
                </m:r>
              </m:e>
              <m:sub>
                <m:r>
                  <w:rPr>
                    <w:rFonts w:ascii="Cambria Math" w:hAnsi="Cambria Math"/>
                  </w:rPr>
                  <m:t>1</m:t>
                </m:r>
              </m:sub>
            </m:sSub>
            <m:r>
              <w:rPr>
                <w:rFonts w:ascii="Cambria Math" w:hAnsi="Cambria Math"/>
              </w:rPr>
              <m:t>+</m:t>
            </m:r>
            <m:sSub>
              <m:sSubPr>
                <m:ctrlPr>
                  <w:rPr>
                    <w:rFonts w:ascii="Cambria Math" w:hAnsi="Cambria Math"/>
                  </w:rPr>
                </m:ctrlPr>
              </m:sSubPr>
              <m:e>
                <m:r>
                  <m:rPr>
                    <m:sty m:val="p"/>
                  </m:rPr>
                  <w:rPr>
                    <w:rFonts w:ascii="Cambria Math" w:hAnsi="Cambria Math"/>
                  </w:rPr>
                  <m:t>g</m:t>
                </m:r>
              </m:e>
              <m:sub>
                <m:r>
                  <w:rPr>
                    <w:rFonts w:ascii="Cambria Math" w:hAnsi="Cambria Math"/>
                  </w:rPr>
                  <m:t>gd</m:t>
                </m:r>
              </m:sub>
            </m:sSub>
          </m:e>
        </m:d>
        <m:sSub>
          <m:sSubPr>
            <m:ctrlPr>
              <w:rPr>
                <w:rFonts w:ascii="Cambria Math" w:hAnsi="Cambria Math"/>
              </w:rPr>
            </m:ctrlPr>
          </m:sSubPr>
          <m:e>
            <m:r>
              <w:rPr>
                <w:rFonts w:ascii="Cambria Math" w:hAnsi="Cambria Math"/>
              </w:rPr>
              <m:t>∙l</m:t>
            </m:r>
          </m:e>
          <m:sub>
            <m:r>
              <w:rPr>
                <w:rFonts w:ascii="Cambria Math" w:hAnsi="Cambria Math"/>
              </w:rPr>
              <m:t>EIcl</m:t>
            </m:r>
          </m:sub>
        </m:sSub>
        <m:d>
          <m:dPr>
            <m:ctrlPr>
              <w:rPr>
                <w:rFonts w:ascii="Cambria Math" w:hAnsi="Cambria Math"/>
              </w:rPr>
            </m:ctrlPr>
          </m:dPr>
          <m:e>
            <m:r>
              <m:rPr>
                <m:sty m:val="p"/>
              </m:rPr>
              <w:rPr>
                <w:rFonts w:ascii="Cambria Math" w:hAnsi="Cambria Math"/>
              </w:rPr>
              <m:t>θ,ϕ</m:t>
            </m:r>
          </m:e>
        </m:d>
        <m:r>
          <w:rPr>
            <w:rFonts w:ascii="Cambria Math" w:hAnsi="Cambria Math"/>
          </w:rPr>
          <m:t>=</m:t>
        </m:r>
        <m:sSub>
          <m:sSubPr>
            <m:ctrlPr>
              <w:rPr>
                <w:rFonts w:ascii="Cambria Math" w:hAnsi="Cambria Math"/>
              </w:rPr>
            </m:ctrlPr>
          </m:sSubPr>
          <m:e>
            <m:r>
              <m:rPr>
                <m:sty m:val="p"/>
              </m:rPr>
              <w:rPr>
                <w:rFonts w:ascii="Cambria Math" w:hAnsi="Cambria Math"/>
              </w:rPr>
              <m:t>g</m:t>
            </m:r>
          </m:e>
          <m:sub>
            <m:r>
              <w:rPr>
                <w:rFonts w:ascii="Cambria Math" w:hAnsi="Cambria Math"/>
              </w:rPr>
              <m:t>ref</m:t>
            </m:r>
          </m:sub>
        </m:sSub>
        <m:sSub>
          <m:sSubPr>
            <m:ctrlPr>
              <w:rPr>
                <w:rFonts w:ascii="Cambria Math" w:hAnsi="Cambria Math"/>
              </w:rPr>
            </m:ctrlPr>
          </m:sSubPr>
          <m:e>
            <m:r>
              <w:rPr>
                <w:rFonts w:ascii="Cambria Math" w:hAnsi="Cambria Math"/>
              </w:rPr>
              <m:t>∙l</m:t>
            </m:r>
          </m:e>
          <m:sub>
            <m:r>
              <w:rPr>
                <w:rFonts w:ascii="Cambria Math" w:hAnsi="Cambria Math"/>
              </w:rPr>
              <m:t>EIcl</m:t>
            </m:r>
          </m:sub>
        </m:sSub>
        <m:d>
          <m:dPr>
            <m:ctrlPr>
              <w:rPr>
                <w:rFonts w:ascii="Cambria Math" w:hAnsi="Cambria Math"/>
              </w:rPr>
            </m:ctrlPr>
          </m:dPr>
          <m:e>
            <m:r>
              <m:rPr>
                <m:sty m:val="p"/>
              </m:rPr>
              <w:rPr>
                <w:rFonts w:ascii="Cambria Math" w:hAnsi="Cambria Math"/>
              </w:rPr>
              <m:t>θ,ϕ</m:t>
            </m:r>
          </m:e>
        </m:d>
      </m:oMath>
      <w:r w:rsidRPr="000650ED">
        <w:rPr>
          <w:rFonts w:eastAsia="SimSun"/>
        </w:rPr>
        <w:tab/>
        <w:t>(</w:t>
      </w:r>
      <w:r w:rsidR="00F90268" w:rsidRPr="000650ED">
        <w:rPr>
          <w:rFonts w:eastAsia="SimSun"/>
        </w:rPr>
        <w:t>26</w:t>
      </w:r>
      <w:r w:rsidRPr="000650ED">
        <w:rPr>
          <w:rFonts w:eastAsia="SimSun"/>
        </w:rPr>
        <w:t>)</w:t>
      </w:r>
    </w:p>
    <w:p w14:paraId="28B438C8" w14:textId="77777777" w:rsidR="00366360" w:rsidRPr="000650ED" w:rsidRDefault="00366360" w:rsidP="00366360">
      <w:pPr>
        <w:textAlignment w:val="auto"/>
        <w:rPr>
          <w:rFonts w:eastAsia="SimSun"/>
        </w:rPr>
      </w:pPr>
      <w:r w:rsidRPr="000650ED">
        <w:rPr>
          <w:rFonts w:eastAsia="SimSun"/>
        </w:rPr>
        <w:t xml:space="preserve">with </w:t>
      </w:r>
      <m:oMath>
        <m:sSub>
          <m:sSubPr>
            <m:ctrlPr>
              <w:rPr>
                <w:rFonts w:ascii="Cambria Math" w:hAnsi="Cambria Math"/>
              </w:rPr>
            </m:ctrlPr>
          </m:sSubPr>
          <m:e>
            <m:r>
              <m:rPr>
                <m:sty m:val="p"/>
              </m:rPr>
              <w:rPr>
                <w:rFonts w:ascii="Cambria Math" w:hAnsi="Cambria Math"/>
              </w:rPr>
              <m:t>g</m:t>
            </m:r>
          </m:e>
          <m:sub>
            <m:r>
              <w:rPr>
                <w:rFonts w:ascii="Cambria Math" w:hAnsi="Cambria Math"/>
              </w:rPr>
              <m:t>ref</m:t>
            </m:r>
          </m:sub>
        </m:sSub>
        <m:r>
          <w:rPr>
            <w:rFonts w:ascii="Cambria Math" w:hAnsi="Cambria Math"/>
          </w:rPr>
          <m:t>=</m:t>
        </m:r>
        <m:d>
          <m:dPr>
            <m:ctrlPr>
              <w:rPr>
                <w:rFonts w:ascii="Cambria Math" w:hAnsi="Cambria Math"/>
                <w:i/>
              </w:rPr>
            </m:ctrlPr>
          </m:dPr>
          <m:e>
            <m:sSub>
              <m:sSubPr>
                <m:ctrlPr>
                  <w:rPr>
                    <w:rFonts w:ascii="Cambria Math" w:hAnsi="Cambria Math"/>
                  </w:rPr>
                </m:ctrlPr>
              </m:sSubPr>
              <m:e>
                <m:r>
                  <m:rPr>
                    <m:sty m:val="p"/>
                  </m:rPr>
                  <w:rPr>
                    <w:rFonts w:ascii="Cambria Math" w:hAnsi="Cambria Math"/>
                  </w:rPr>
                  <m:t>g</m:t>
                </m:r>
              </m:e>
              <m:sub>
                <m:r>
                  <w:rPr>
                    <w:rFonts w:ascii="Cambria Math" w:hAnsi="Cambria Math"/>
                  </w:rPr>
                  <m:t>1</m:t>
                </m:r>
              </m:sub>
            </m:sSub>
            <m:r>
              <w:rPr>
                <w:rFonts w:ascii="Cambria Math" w:hAnsi="Cambria Math"/>
              </w:rPr>
              <m:t>+</m:t>
            </m:r>
            <m:sSub>
              <m:sSubPr>
                <m:ctrlPr>
                  <w:rPr>
                    <w:rFonts w:ascii="Cambria Math" w:hAnsi="Cambria Math"/>
                  </w:rPr>
                </m:ctrlPr>
              </m:sSubPr>
              <m:e>
                <m:r>
                  <m:rPr>
                    <m:sty m:val="p"/>
                  </m:rPr>
                  <w:rPr>
                    <w:rFonts w:ascii="Cambria Math" w:hAnsi="Cambria Math"/>
                  </w:rPr>
                  <m:t>g</m:t>
                </m:r>
              </m:e>
              <m:sub>
                <m:r>
                  <w:rPr>
                    <w:rFonts w:ascii="Cambria Math" w:hAnsi="Cambria Math"/>
                  </w:rPr>
                  <m:t>gd</m:t>
                </m:r>
              </m:sub>
            </m:sSub>
          </m:e>
        </m:d>
      </m:oMath>
      <w:r w:rsidRPr="000650ED">
        <w:rPr>
          <w:rFonts w:eastAsia="SimSun"/>
        </w:rPr>
        <w:t>.</w:t>
      </w:r>
    </w:p>
    <w:p w14:paraId="24F31C56" w14:textId="4830ABAF" w:rsidR="00366360" w:rsidRPr="000650ED" w:rsidRDefault="00366360" w:rsidP="00366360">
      <w:pPr>
        <w:textAlignment w:val="auto"/>
        <w:rPr>
          <w:rFonts w:eastAsia="SimSun"/>
        </w:rPr>
      </w:pPr>
      <w:r w:rsidRPr="000650ED">
        <w:rPr>
          <w:rFonts w:eastAsia="SimSun"/>
        </w:rPr>
        <w:t xml:space="preserve">Using the components of clutter loss, </w:t>
      </w:r>
      <m:oMath>
        <m:acc>
          <m:accPr>
            <m:chr m:val="⃗"/>
            <m:ctrlPr>
              <w:rPr>
                <w:rFonts w:ascii="Cambria Math" w:hAnsi="Cambria Math"/>
              </w:rPr>
            </m:ctrlPr>
          </m:accPr>
          <m:e>
            <m:sSub>
              <m:sSubPr>
                <m:ctrlPr>
                  <w:rPr>
                    <w:rFonts w:ascii="Cambria Math" w:hAnsi="Cambria Math"/>
                  </w:rPr>
                </m:ctrlPr>
              </m:sSubPr>
              <m:e>
                <m:r>
                  <w:rPr>
                    <w:rFonts w:ascii="Cambria Math" w:hAnsi="Cambria Math"/>
                  </w:rPr>
                  <m:t>l</m:t>
                </m:r>
              </m:e>
              <m:sub>
                <m:r>
                  <w:rPr>
                    <w:rFonts w:ascii="Cambria Math" w:hAnsi="Cambria Math"/>
                  </w:rPr>
                  <m:t>cl</m:t>
                </m:r>
              </m:sub>
            </m:sSub>
          </m:e>
        </m:acc>
        <m:d>
          <m:dPr>
            <m:ctrlPr>
              <w:rPr>
                <w:rFonts w:ascii="Cambria Math" w:hAnsi="Cambria Math"/>
              </w:rPr>
            </m:ctrlPr>
          </m:dPr>
          <m:e>
            <m:r>
              <m:rPr>
                <m:sty m:val="p"/>
              </m:rPr>
              <w:rPr>
                <w:rFonts w:ascii="Cambria Math" w:hAnsi="Cambria Math"/>
              </w:rPr>
              <m:t>θ,ϕ</m:t>
            </m:r>
          </m:e>
        </m:d>
      </m:oMath>
      <w:r w:rsidRPr="000650ED">
        <w:rPr>
          <w:rFonts w:eastAsia="SimSun"/>
        </w:rPr>
        <w:t xml:space="preserve"> in </w:t>
      </w:r>
      <w:r w:rsidR="004C4772" w:rsidRPr="000650ED">
        <w:rPr>
          <w:rFonts w:eastAsia="SimSun"/>
        </w:rPr>
        <w:t>equation (21</w:t>
      </w:r>
      <w:r w:rsidRPr="000650ED">
        <w:rPr>
          <w:rFonts w:eastAsia="SimSun"/>
        </w:rPr>
        <w:t xml:space="preserve">), the components of the equivalent antenna clutter loss, </w:t>
      </w:r>
      <m:oMath>
        <m:acc>
          <m:accPr>
            <m:chr m:val="⃗"/>
            <m:ctrlPr>
              <w:rPr>
                <w:rFonts w:ascii="Cambria Math" w:hAnsi="Cambria Math"/>
              </w:rPr>
            </m:ctrlPr>
          </m:accPr>
          <m:e>
            <m:sSub>
              <m:sSubPr>
                <m:ctrlPr>
                  <w:rPr>
                    <w:rFonts w:ascii="Cambria Math" w:hAnsi="Cambria Math"/>
                  </w:rPr>
                </m:ctrlPr>
              </m:sSubPr>
              <m:e>
                <m:r>
                  <w:rPr>
                    <w:rFonts w:ascii="Cambria Math" w:hAnsi="Cambria Math"/>
                  </w:rPr>
                  <m:t>l</m:t>
                </m:r>
              </m:e>
              <m:sub>
                <m:r>
                  <w:rPr>
                    <w:rFonts w:ascii="Cambria Math" w:hAnsi="Cambria Math"/>
                  </w:rPr>
                  <m:t>Acl</m:t>
                </m:r>
              </m:sub>
            </m:sSub>
          </m:e>
        </m:acc>
        <m:d>
          <m:dPr>
            <m:ctrlPr>
              <w:rPr>
                <w:rFonts w:ascii="Cambria Math" w:hAnsi="Cambria Math"/>
                <w:iCs/>
              </w:rPr>
            </m:ctrlPr>
          </m:dPr>
          <m:e>
            <m:r>
              <m:rPr>
                <m:sty m:val="p"/>
              </m:rPr>
              <w:rPr>
                <w:rFonts w:ascii="Cambria Math" w:hAnsi="Cambria Math"/>
              </w:rPr>
              <m:t>θ,ϕ</m:t>
            </m:r>
          </m:e>
        </m:d>
      </m:oMath>
      <w:r w:rsidRPr="000650ED">
        <w:rPr>
          <w:rFonts w:eastAsia="SimSun"/>
        </w:rPr>
        <w:t xml:space="preserve"> of the selected antenna are:</w:t>
      </w:r>
    </w:p>
    <w:p w14:paraId="3A41D892" w14:textId="77777777" w:rsidR="003F2085" w:rsidRDefault="003F2085" w:rsidP="003F2085">
      <w:pPr>
        <w:pStyle w:val="Blanc"/>
        <w:keepNext w:val="0"/>
        <w:keepLines w:val="0"/>
        <w:rPr>
          <w:rFonts w:eastAsia="SimSun"/>
        </w:rPr>
      </w:pPr>
    </w:p>
    <w:p w14:paraId="1D92D441" w14:textId="283E635F" w:rsidR="00366360" w:rsidRPr="009D61F6" w:rsidRDefault="00366360" w:rsidP="004C4772">
      <w:pPr>
        <w:pStyle w:val="Equation"/>
        <w:rPr>
          <w:rFonts w:eastAsia="SimSun"/>
          <w:lang w:val="de-DE"/>
        </w:rPr>
      </w:pPr>
      <w:r w:rsidRPr="000650ED">
        <w:rPr>
          <w:rFonts w:eastAsia="SimSun"/>
        </w:rPr>
        <w:tab/>
      </w:r>
      <w:r w:rsidRPr="000650ED">
        <w:rPr>
          <w:rFonts w:eastAsia="SimSun"/>
        </w:rPr>
        <w:tab/>
      </w:r>
      <m:oMath>
        <m:acc>
          <m:accPr>
            <m:chr m:val="⃗"/>
            <m:ctrlPr>
              <w:rPr>
                <w:rFonts w:ascii="Cambria Math" w:hAnsi="Cambria Math"/>
              </w:rPr>
            </m:ctrlPr>
          </m:accPr>
          <m:e>
            <m:sSub>
              <m:sSubPr>
                <m:ctrlPr>
                  <w:rPr>
                    <w:rFonts w:ascii="Cambria Math" w:hAnsi="Cambria Math"/>
                  </w:rPr>
                </m:ctrlPr>
              </m:sSubPr>
              <m:e>
                <m:r>
                  <w:rPr>
                    <w:rFonts w:ascii="Cambria Math" w:hAnsi="Cambria Math"/>
                  </w:rPr>
                  <m:t>l</m:t>
                </m:r>
              </m:e>
              <m:sub>
                <m:r>
                  <w:rPr>
                    <w:rFonts w:ascii="Cambria Math" w:hAnsi="Cambria Math"/>
                  </w:rPr>
                  <m:t>Acl</m:t>
                </m:r>
              </m:sub>
            </m:sSub>
          </m:e>
        </m:acc>
        <m:d>
          <m:dPr>
            <m:ctrlPr>
              <w:rPr>
                <w:rFonts w:ascii="Cambria Math" w:hAnsi="Cambria Math"/>
              </w:rPr>
            </m:ctrlPr>
          </m:dPr>
          <m:e>
            <m:r>
              <m:rPr>
                <m:sty m:val="p"/>
              </m:rPr>
              <w:rPr>
                <w:rFonts w:ascii="Cambria Math" w:hAnsi="Cambria Math"/>
              </w:rPr>
              <m:t>θ</m:t>
            </m:r>
            <m:r>
              <m:rPr>
                <m:sty m:val="p"/>
              </m:rPr>
              <w:rPr>
                <w:rFonts w:ascii="Cambria Math" w:hAnsi="Cambria Math"/>
                <w:lang w:val="de-DE"/>
              </w:rPr>
              <m:t>,</m:t>
            </m:r>
            <m:r>
              <m:rPr>
                <m:sty m:val="p"/>
              </m:rPr>
              <w:rPr>
                <w:rFonts w:ascii="Cambria Math" w:hAnsi="Cambria Math"/>
              </w:rPr>
              <m:t>ϕ</m:t>
            </m:r>
          </m:e>
        </m:d>
        <m:r>
          <w:rPr>
            <w:rFonts w:ascii="Cambria Math" w:eastAsia="SimSun" w:hAnsi="Cambria Math"/>
            <w:lang w:val="de-DE"/>
          </w:rPr>
          <m:t>=</m:t>
        </m:r>
        <m:d>
          <m:dPr>
            <m:ctrlPr>
              <w:rPr>
                <w:rFonts w:ascii="Cambria Math" w:eastAsia="SimSun" w:hAnsi="Cambria Math"/>
                <w:i/>
              </w:rPr>
            </m:ctrlPr>
          </m:dPr>
          <m:e>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d</m:t>
                    </m:r>
                  </m:sub>
                </m:sSub>
              </m:num>
              <m:den>
                <m:sSub>
                  <m:sSubPr>
                    <m:ctrlPr>
                      <w:rPr>
                        <w:rFonts w:ascii="Cambria Math" w:hAnsi="Cambria Math"/>
                      </w:rPr>
                    </m:ctrlPr>
                  </m:sSubPr>
                  <m:e>
                    <m:r>
                      <m:rPr>
                        <m:sty m:val="p"/>
                      </m:rPr>
                      <w:rPr>
                        <w:rFonts w:ascii="Cambria Math" w:hAnsi="Cambria Math"/>
                        <w:lang w:val="de-DE"/>
                      </w:rPr>
                      <m:t>g</m:t>
                    </m:r>
                  </m:e>
                  <m:sub>
                    <m:r>
                      <w:rPr>
                        <w:rFonts w:ascii="Cambria Math" w:hAnsi="Cambria Math"/>
                        <w:lang w:val="de-DE"/>
                      </w:rPr>
                      <m:t>1</m:t>
                    </m:r>
                  </m:sub>
                </m:sSub>
              </m:den>
            </m:f>
            <m:r>
              <w:rPr>
                <w:rFonts w:ascii="Cambria Math" w:hAnsi="Cambria Math"/>
                <w:lang w:val="de-DE"/>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R</m:t>
                    </m:r>
                    <m:r>
                      <w:rPr>
                        <w:rFonts w:ascii="Cambria Math" w:hAnsi="Cambria Math"/>
                        <w:lang w:val="de-DE"/>
                      </w:rPr>
                      <m:t>1</m:t>
                    </m:r>
                  </m:sub>
                </m:sSub>
              </m:num>
              <m:den>
                <m:sSub>
                  <m:sSubPr>
                    <m:ctrlPr>
                      <w:rPr>
                        <w:rFonts w:ascii="Cambria Math" w:hAnsi="Cambria Math"/>
                      </w:rPr>
                    </m:ctrlPr>
                  </m:sSubPr>
                  <m:e>
                    <m:r>
                      <m:rPr>
                        <m:sty m:val="p"/>
                      </m:rPr>
                      <w:rPr>
                        <w:rFonts w:ascii="Cambria Math" w:hAnsi="Cambria Math"/>
                        <w:lang w:val="de-DE"/>
                      </w:rPr>
                      <m:t>g</m:t>
                    </m:r>
                  </m:e>
                  <m:sub>
                    <m:r>
                      <w:rPr>
                        <w:rFonts w:ascii="Cambria Math" w:hAnsi="Cambria Math"/>
                        <w:lang w:val="de-DE"/>
                      </w:rPr>
                      <m:t>1</m:t>
                    </m:r>
                  </m:sub>
                </m:sSub>
              </m:den>
            </m:f>
            <m:r>
              <w:rPr>
                <w:rFonts w:ascii="Cambria Math" w:hAnsi="Cambria Math"/>
                <w:lang w:val="de-DE"/>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R</m:t>
                    </m:r>
                    <m:r>
                      <w:rPr>
                        <w:rFonts w:ascii="Cambria Math" w:hAnsi="Cambria Math"/>
                        <w:lang w:val="de-DE"/>
                      </w:rPr>
                      <m:t>2</m:t>
                    </m:r>
                  </m:sub>
                </m:sSub>
              </m:num>
              <m:den>
                <m:sSub>
                  <m:sSubPr>
                    <m:ctrlPr>
                      <w:rPr>
                        <w:rFonts w:ascii="Cambria Math" w:hAnsi="Cambria Math"/>
                      </w:rPr>
                    </m:ctrlPr>
                  </m:sSubPr>
                  <m:e>
                    <m:r>
                      <m:rPr>
                        <m:sty m:val="p"/>
                      </m:rPr>
                      <w:rPr>
                        <w:rFonts w:ascii="Cambria Math" w:hAnsi="Cambria Math"/>
                        <w:lang w:val="de-DE"/>
                      </w:rPr>
                      <m:t>g</m:t>
                    </m:r>
                  </m:e>
                  <m:sub>
                    <m:r>
                      <w:rPr>
                        <w:rFonts w:ascii="Cambria Math" w:hAnsi="Cambria Math"/>
                        <w:lang w:val="de-DE"/>
                      </w:rPr>
                      <m:t>2</m:t>
                    </m:r>
                  </m:sub>
                </m:sSub>
              </m:den>
            </m:f>
            <m:r>
              <w:rPr>
                <w:rFonts w:ascii="Cambria Math" w:hAnsi="Cambria Math"/>
                <w:lang w:val="de-DE"/>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R</m:t>
                    </m:r>
                    <m:sSub>
                      <m:sSubPr>
                        <m:ctrlPr>
                          <w:rPr>
                            <w:rFonts w:ascii="Cambria Math" w:hAnsi="Cambria Math"/>
                            <w:i/>
                          </w:rPr>
                        </m:ctrlPr>
                      </m:sSubPr>
                      <m:e>
                        <m:r>
                          <w:rPr>
                            <w:rFonts w:ascii="Cambria Math" w:hAnsi="Cambria Math"/>
                          </w:rPr>
                          <m:t>N</m:t>
                        </m:r>
                      </m:e>
                      <m:sub>
                        <m:r>
                          <w:rPr>
                            <w:rFonts w:ascii="Cambria Math" w:hAnsi="Cambria Math"/>
                          </w:rPr>
                          <m:t>L</m:t>
                        </m:r>
                      </m:sub>
                    </m:sSub>
                  </m:sub>
                </m:sSub>
              </m:num>
              <m:den>
                <m:sSub>
                  <m:sSubPr>
                    <m:ctrlPr>
                      <w:rPr>
                        <w:rFonts w:ascii="Cambria Math" w:hAnsi="Cambria Math"/>
                      </w:rPr>
                    </m:ctrlPr>
                  </m:sSubPr>
                  <m:e>
                    <m:r>
                      <m:rPr>
                        <m:sty m:val="p"/>
                      </m:rPr>
                      <w:rPr>
                        <w:rFonts w:ascii="Cambria Math" w:hAnsi="Cambria Math"/>
                        <w:lang w:val="de-DE"/>
                      </w:rPr>
                      <m:t>g</m:t>
                    </m:r>
                  </m:e>
                  <m:sub>
                    <m:sSub>
                      <m:sSubPr>
                        <m:ctrlPr>
                          <w:rPr>
                            <w:rFonts w:ascii="Cambria Math" w:hAnsi="Cambria Math"/>
                            <w:i/>
                          </w:rPr>
                        </m:ctrlPr>
                      </m:sSubPr>
                      <m:e>
                        <m:r>
                          <w:rPr>
                            <w:rFonts w:ascii="Cambria Math" w:hAnsi="Cambria Math"/>
                          </w:rPr>
                          <m:t>N</m:t>
                        </m:r>
                      </m:e>
                      <m:sub>
                        <m:r>
                          <w:rPr>
                            <w:rFonts w:ascii="Cambria Math" w:hAnsi="Cambria Math"/>
                          </w:rPr>
                          <m:t>L</m:t>
                        </m:r>
                      </m:sub>
                    </m:sSub>
                  </m:sub>
                </m:sSub>
              </m:den>
            </m:f>
          </m:e>
        </m:d>
      </m:oMath>
      <w:r w:rsidRPr="009D61F6">
        <w:rPr>
          <w:rFonts w:eastAsia="SimSun"/>
          <w:lang w:val="de-DE"/>
        </w:rPr>
        <w:t xml:space="preserve">                 dB</w:t>
      </w:r>
      <w:r w:rsidRPr="009D61F6">
        <w:rPr>
          <w:rFonts w:eastAsia="SimSun"/>
          <w:lang w:val="de-DE"/>
        </w:rPr>
        <w:tab/>
        <w:t>(</w:t>
      </w:r>
      <w:r w:rsidR="004C4772" w:rsidRPr="009D61F6">
        <w:rPr>
          <w:rFonts w:eastAsia="SimSun"/>
          <w:lang w:val="de-DE"/>
        </w:rPr>
        <w:t>27</w:t>
      </w:r>
      <w:r w:rsidRPr="009D61F6">
        <w:rPr>
          <w:rFonts w:eastAsia="SimSun"/>
          <w:lang w:val="de-DE"/>
        </w:rPr>
        <w:t>)</w:t>
      </w:r>
    </w:p>
    <w:p w14:paraId="766323EB" w14:textId="77777777" w:rsidR="003F2085" w:rsidRPr="00054722" w:rsidRDefault="003F2085" w:rsidP="003F2085">
      <w:pPr>
        <w:pStyle w:val="Blanc"/>
        <w:keepNext w:val="0"/>
        <w:keepLines w:val="0"/>
        <w:rPr>
          <w:rFonts w:eastAsia="SimSun"/>
          <w:lang w:val="de-CH"/>
        </w:rPr>
      </w:pPr>
    </w:p>
    <w:p w14:paraId="24E58041" w14:textId="77777777" w:rsidR="00366360" w:rsidRPr="000650ED" w:rsidRDefault="00366360" w:rsidP="00366360">
      <w:pPr>
        <w:textAlignment w:val="auto"/>
        <w:rPr>
          <w:rFonts w:eastAsia="SimSun"/>
        </w:rPr>
      </w:pPr>
      <w:r w:rsidRPr="000650ED">
        <w:rPr>
          <w:rFonts w:eastAsia="SimSun"/>
        </w:rPr>
        <w:t xml:space="preserve">The gain of the antenna for the directions of all launched rays can be represented by vector </w:t>
      </w:r>
      <m:oMath>
        <m:acc>
          <m:accPr>
            <m:chr m:val="⃗"/>
            <m:ctrlPr>
              <w:rPr>
                <w:rFonts w:ascii="Cambria Math" w:hAnsi="Cambria Math"/>
              </w:rPr>
            </m:ctrlPr>
          </m:accPr>
          <m:e>
            <m:sSub>
              <m:sSubPr>
                <m:ctrlPr>
                  <w:rPr>
                    <w:rFonts w:ascii="Cambria Math" w:hAnsi="Cambria Math"/>
                  </w:rPr>
                </m:ctrlPr>
              </m:sSubPr>
              <m:e>
                <m:r>
                  <w:rPr>
                    <w:rFonts w:ascii="Cambria Math" w:hAnsi="Cambria Math"/>
                  </w:rPr>
                  <m:t>G</m:t>
                </m:r>
              </m:e>
              <m:sub>
                <m:r>
                  <w:rPr>
                    <w:rFonts w:ascii="Cambria Math" w:hAnsi="Cambria Math"/>
                  </w:rPr>
                  <m:t>lray</m:t>
                </m:r>
              </m:sub>
            </m:sSub>
          </m:e>
        </m:acc>
      </m:oMath>
      <w:r w:rsidRPr="000650ED">
        <w:rPr>
          <w:rFonts w:eastAsia="SimSun"/>
        </w:rPr>
        <w:t>.</w:t>
      </w:r>
    </w:p>
    <w:p w14:paraId="620F2D05" w14:textId="77777777" w:rsidR="003F2085" w:rsidRDefault="003F2085" w:rsidP="003F2085">
      <w:pPr>
        <w:pStyle w:val="Blanc"/>
        <w:keepNext w:val="0"/>
        <w:keepLines w:val="0"/>
        <w:rPr>
          <w:rFonts w:eastAsia="SimSun"/>
        </w:rPr>
      </w:pPr>
    </w:p>
    <w:p w14:paraId="137611C3" w14:textId="44654B6B" w:rsidR="00366360" w:rsidRPr="000650ED" w:rsidRDefault="00366360" w:rsidP="004C4772">
      <w:pPr>
        <w:pStyle w:val="Equation"/>
        <w:rPr>
          <w:rFonts w:eastAsia="SimSun"/>
        </w:rPr>
      </w:pPr>
      <w:r w:rsidRPr="000650ED">
        <w:rPr>
          <w:rFonts w:eastAsia="SimSun"/>
        </w:rPr>
        <w:tab/>
      </w:r>
      <w:r w:rsidRPr="000650ED">
        <w:rPr>
          <w:rFonts w:eastAsia="SimSun"/>
        </w:rPr>
        <w:tab/>
      </w:r>
      <m:oMath>
        <m:acc>
          <m:accPr>
            <m:chr m:val="⃗"/>
            <m:ctrlPr>
              <w:rPr>
                <w:rFonts w:ascii="Cambria Math" w:eastAsia="SimSun" w:hAnsi="Cambria Math"/>
              </w:rPr>
            </m:ctrlPr>
          </m:accPr>
          <m:e>
            <m:sSub>
              <m:sSubPr>
                <m:ctrlPr>
                  <w:rPr>
                    <w:rFonts w:ascii="Cambria Math" w:eastAsia="SimSun" w:hAnsi="Cambria Math"/>
                  </w:rPr>
                </m:ctrlPr>
              </m:sSubPr>
              <m:e>
                <m:r>
                  <w:rPr>
                    <w:rFonts w:ascii="Cambria Math" w:eastAsia="SimSun" w:hAnsi="Cambria Math"/>
                  </w:rPr>
                  <m:t>g</m:t>
                </m:r>
              </m:e>
              <m:sub>
                <m:r>
                  <w:rPr>
                    <w:rFonts w:ascii="Cambria Math" w:eastAsia="SimSun" w:hAnsi="Cambria Math"/>
                  </w:rPr>
                  <m:t>lray</m:t>
                </m:r>
              </m:sub>
            </m:sSub>
          </m:e>
        </m:acc>
        <m:r>
          <m:rPr>
            <m:sty m:val="p"/>
          </m:rPr>
          <w:rPr>
            <w:rFonts w:ascii="Cambria Math" w:eastAsia="SimSun" w:hAnsi="Cambria Math"/>
          </w:rPr>
          <m:t>=(</m:t>
        </m:r>
        <m:sSub>
          <m:sSubPr>
            <m:ctrlPr>
              <w:rPr>
                <w:rFonts w:ascii="Cambria Math" w:eastAsia="SimSun" w:hAnsi="Cambria Math"/>
              </w:rPr>
            </m:ctrlPr>
          </m:sSubPr>
          <m:e>
            <m:r>
              <w:rPr>
                <w:rFonts w:ascii="Cambria Math" w:eastAsia="SimSun" w:hAnsi="Cambria Math"/>
              </w:rPr>
              <m:t>g</m:t>
            </m:r>
          </m:e>
          <m:sub>
            <m:r>
              <m:rPr>
                <m:sty m:val="p"/>
              </m:rPr>
              <w:rPr>
                <w:rFonts w:ascii="Cambria Math" w:eastAsia="SimSun" w:hAnsi="Cambria Math"/>
              </w:rPr>
              <m:t>1</m:t>
            </m:r>
          </m:sub>
        </m:sSub>
        <m:r>
          <m:rPr>
            <m:sty m:val="p"/>
          </m:rPr>
          <w:rPr>
            <w:rFonts w:ascii="Cambria Math" w:eastAsia="SimSun" w:hAnsi="Cambria Math"/>
          </w:rPr>
          <m:t xml:space="preserve">, </m:t>
        </m:r>
        <m:sSub>
          <m:sSubPr>
            <m:ctrlPr>
              <w:rPr>
                <w:rFonts w:ascii="Cambria Math" w:eastAsia="SimSun" w:hAnsi="Cambria Math"/>
              </w:rPr>
            </m:ctrlPr>
          </m:sSubPr>
          <m:e>
            <m:r>
              <w:rPr>
                <w:rFonts w:ascii="Cambria Math" w:eastAsia="SimSun" w:hAnsi="Cambria Math"/>
              </w:rPr>
              <m:t>g</m:t>
            </m:r>
          </m:e>
          <m:sub>
            <m:r>
              <m:rPr>
                <m:sty m:val="p"/>
              </m:rPr>
              <w:rPr>
                <w:rFonts w:ascii="Cambria Math" w:eastAsia="SimSun" w:hAnsi="Cambria Math"/>
              </w:rPr>
              <m:t>1</m:t>
            </m:r>
          </m:sub>
        </m:sSub>
        <m:r>
          <m:rPr>
            <m:sty m:val="p"/>
          </m:rPr>
          <w:rPr>
            <w:rFonts w:ascii="Cambria Math" w:eastAsia="SimSun" w:hAnsi="Cambria Math"/>
          </w:rPr>
          <m:t xml:space="preserve">, </m:t>
        </m:r>
        <m:sSub>
          <m:sSubPr>
            <m:ctrlPr>
              <w:rPr>
                <w:rFonts w:ascii="Cambria Math" w:eastAsia="SimSun" w:hAnsi="Cambria Math"/>
              </w:rPr>
            </m:ctrlPr>
          </m:sSubPr>
          <m:e>
            <m:r>
              <w:rPr>
                <w:rFonts w:ascii="Cambria Math" w:eastAsia="SimSun" w:hAnsi="Cambria Math"/>
              </w:rPr>
              <m:t>g</m:t>
            </m:r>
          </m:e>
          <m:sub>
            <m:r>
              <m:rPr>
                <m:sty m:val="p"/>
              </m:rPr>
              <w:rPr>
                <w:rFonts w:ascii="Cambria Math" w:eastAsia="SimSun" w:hAnsi="Cambria Math"/>
              </w:rPr>
              <m:t>2</m:t>
            </m:r>
          </m:sub>
        </m:sSub>
        <m:r>
          <m:rPr>
            <m:sty m:val="p"/>
          </m:rPr>
          <w:rPr>
            <w:rFonts w:ascii="Cambria Math" w:eastAsia="SimSun" w:hAnsi="Cambria Math"/>
          </w:rPr>
          <m:t xml:space="preserve">… </m:t>
        </m:r>
        <m:sSub>
          <m:sSubPr>
            <m:ctrlPr>
              <w:rPr>
                <w:rFonts w:ascii="Cambria Math" w:eastAsia="SimSun" w:hAnsi="Cambria Math"/>
              </w:rPr>
            </m:ctrlPr>
          </m:sSubPr>
          <m:e>
            <m:r>
              <w:rPr>
                <w:rFonts w:ascii="Cambria Math" w:eastAsia="SimSun" w:hAnsi="Cambria Math"/>
              </w:rPr>
              <m:t>g</m:t>
            </m:r>
          </m:e>
          <m:sub>
            <m:sSub>
              <m:sSubPr>
                <m:ctrlPr>
                  <w:rPr>
                    <w:rFonts w:ascii="Cambria Math" w:eastAsia="SimSun" w:hAnsi="Cambria Math"/>
                  </w:rPr>
                </m:ctrlPr>
              </m:sSubPr>
              <m:e>
                <m:r>
                  <w:rPr>
                    <w:rFonts w:ascii="Cambria Math" w:eastAsia="SimSun" w:hAnsi="Cambria Math"/>
                  </w:rPr>
                  <m:t>N</m:t>
                </m:r>
              </m:e>
              <m:sub>
                <m:r>
                  <w:rPr>
                    <w:rFonts w:ascii="Cambria Math" w:eastAsia="SimSun" w:hAnsi="Cambria Math"/>
                  </w:rPr>
                  <m:t>L</m:t>
                </m:r>
              </m:sub>
            </m:sSub>
          </m:sub>
        </m:sSub>
        <m:r>
          <m:rPr>
            <m:sty m:val="p"/>
          </m:rPr>
          <w:rPr>
            <w:rFonts w:ascii="Cambria Math" w:eastAsia="SimSun" w:hAnsi="Cambria Math"/>
          </w:rPr>
          <m:t>)</m:t>
        </m:r>
      </m:oMath>
      <w:r w:rsidRPr="000650ED">
        <w:rPr>
          <w:rFonts w:eastAsia="SimSun"/>
        </w:rPr>
        <w:tab/>
        <w:t>(</w:t>
      </w:r>
      <w:r w:rsidR="00E374C2" w:rsidRPr="000650ED">
        <w:rPr>
          <w:rFonts w:eastAsia="SimSun"/>
        </w:rPr>
        <w:t>28</w:t>
      </w:r>
      <w:r w:rsidRPr="000650ED">
        <w:rPr>
          <w:rFonts w:eastAsia="SimSun"/>
        </w:rPr>
        <w:t>)</w:t>
      </w:r>
    </w:p>
    <w:p w14:paraId="0C8EE241" w14:textId="77777777" w:rsidR="003F2085" w:rsidRDefault="003F2085" w:rsidP="003F2085">
      <w:pPr>
        <w:pStyle w:val="Blanc"/>
        <w:keepNext w:val="0"/>
        <w:keepLines w:val="0"/>
        <w:rPr>
          <w:rFonts w:eastAsia="SimSun"/>
        </w:rPr>
      </w:pPr>
    </w:p>
    <w:p w14:paraId="339418A4" w14:textId="0A16B87D" w:rsidR="00366360" w:rsidRPr="000650ED" w:rsidRDefault="00366360" w:rsidP="00366360">
      <w:pPr>
        <w:textAlignment w:val="auto"/>
      </w:pPr>
      <w:r w:rsidRPr="000650ED">
        <w:t>Equations (</w:t>
      </w:r>
      <w:r w:rsidRPr="000650ED">
        <w:rPr>
          <w:rFonts w:eastAsia="SimSun"/>
        </w:rPr>
        <w:t>24</w:t>
      </w:r>
      <w:r w:rsidRPr="000650ED">
        <w:t>) and (</w:t>
      </w:r>
      <w:r w:rsidRPr="000650ED">
        <w:rPr>
          <w:rFonts w:eastAsia="SimSun"/>
        </w:rPr>
        <w:t>26</w:t>
      </w:r>
      <w:r w:rsidRPr="000650ED">
        <w:t>) can expressed in dB:</w:t>
      </w:r>
    </w:p>
    <w:p w14:paraId="4354C74F" w14:textId="77777777" w:rsidR="003F2085" w:rsidRDefault="003F2085" w:rsidP="003F2085">
      <w:pPr>
        <w:pStyle w:val="Blanc"/>
        <w:keepNext w:val="0"/>
        <w:keepLines w:val="0"/>
        <w:rPr>
          <w:rFonts w:eastAsia="SimSun"/>
        </w:rPr>
      </w:pPr>
    </w:p>
    <w:p w14:paraId="53822B43" w14:textId="2102D5B3" w:rsidR="00366360" w:rsidRPr="009D61F6" w:rsidRDefault="00366360" w:rsidP="00E374C2">
      <w:pPr>
        <w:pStyle w:val="Equation"/>
        <w:rPr>
          <w:lang w:val="de-DE"/>
        </w:rPr>
      </w:pPr>
      <w:r w:rsidRPr="000650ED">
        <w:tab/>
      </w:r>
      <w:r w:rsidRPr="000650ED">
        <w:tab/>
      </w:r>
      <m:oMath>
        <m:acc>
          <m:accPr>
            <m:chr m:val="⃗"/>
            <m:ctrlPr>
              <w:rPr>
                <w:rFonts w:ascii="Cambria Math" w:hAnsi="Cambria Math"/>
              </w:rPr>
            </m:ctrlPr>
          </m:accPr>
          <m:e>
            <m:sSub>
              <m:sSubPr>
                <m:ctrlPr>
                  <w:rPr>
                    <w:rFonts w:ascii="Cambria Math" w:hAnsi="Cambria Math"/>
                  </w:rPr>
                </m:ctrlPr>
              </m:sSubPr>
              <m:e>
                <m:r>
                  <w:rPr>
                    <w:rFonts w:ascii="Cambria Math" w:hAnsi="Cambria Math"/>
                  </w:rPr>
                  <m:t>L</m:t>
                </m:r>
              </m:e>
              <m:sub>
                <m:r>
                  <w:rPr>
                    <w:rFonts w:ascii="Cambria Math" w:hAnsi="Cambria Math"/>
                  </w:rPr>
                  <m:t>EIcl</m:t>
                </m:r>
              </m:sub>
            </m:sSub>
          </m:e>
        </m:acc>
        <m:d>
          <m:dPr>
            <m:ctrlPr>
              <w:rPr>
                <w:rFonts w:ascii="Cambria Math" w:hAnsi="Cambria Math"/>
              </w:rPr>
            </m:ctrlPr>
          </m:dPr>
          <m:e>
            <m:r>
              <m:rPr>
                <m:sty m:val="p"/>
              </m:rPr>
              <w:rPr>
                <w:rFonts w:ascii="Cambria Math" w:hAnsi="Cambria Math"/>
              </w:rPr>
              <m:t>θ</m:t>
            </m:r>
            <m:r>
              <m:rPr>
                <m:sty m:val="p"/>
              </m:rPr>
              <w:rPr>
                <w:rFonts w:ascii="Cambria Math" w:hAnsi="Cambria Math"/>
                <w:lang w:val="de-DE"/>
              </w:rPr>
              <m:t>,</m:t>
            </m:r>
            <m:r>
              <m:rPr>
                <m:sty m:val="p"/>
              </m:rPr>
              <w:rPr>
                <w:rFonts w:ascii="Cambria Math" w:hAnsi="Cambria Math"/>
              </w:rPr>
              <m:t>ϕ</m:t>
            </m:r>
          </m:e>
        </m:d>
        <m:r>
          <m:rPr>
            <m:sty m:val="p"/>
          </m:rPr>
          <w:rPr>
            <w:rFonts w:ascii="Cambria Math" w:hAnsi="Cambria Math"/>
            <w:lang w:val="de-DE"/>
          </w:rPr>
          <m:t>=-</m:t>
        </m:r>
        <m:acc>
          <m:accPr>
            <m:chr m:val="⃗"/>
            <m:ctrlPr>
              <w:rPr>
                <w:rFonts w:ascii="Cambria Math" w:hAnsi="Cambria Math"/>
              </w:rPr>
            </m:ctrlPr>
          </m:accPr>
          <m:e>
            <m:sSub>
              <m:sSubPr>
                <m:ctrlPr>
                  <w:rPr>
                    <w:rFonts w:ascii="Cambria Math" w:hAnsi="Cambria Math"/>
                  </w:rPr>
                </m:ctrlPr>
              </m:sSubPr>
              <m:e>
                <m:r>
                  <w:rPr>
                    <w:rFonts w:ascii="Cambria Math" w:hAnsi="Cambria Math"/>
                  </w:rPr>
                  <m:t>G</m:t>
                </m:r>
              </m:e>
              <m:sub>
                <m:r>
                  <w:rPr>
                    <w:rFonts w:ascii="Cambria Math" w:hAnsi="Cambria Math"/>
                  </w:rPr>
                  <m:t>lray</m:t>
                </m:r>
              </m:sub>
            </m:sSub>
          </m:e>
        </m:acc>
        <m:r>
          <m:rPr>
            <m:sty m:val="p"/>
          </m:rPr>
          <w:rPr>
            <w:rFonts w:ascii="Cambria Math" w:hAnsi="Cambria Math"/>
            <w:lang w:val="de-DE"/>
          </w:rPr>
          <m:t>+</m:t>
        </m:r>
        <m:acc>
          <m:accPr>
            <m:chr m:val="⃗"/>
            <m:ctrlPr>
              <w:rPr>
                <w:rFonts w:ascii="Cambria Math" w:hAnsi="Cambria Math"/>
              </w:rPr>
            </m:ctrlPr>
          </m:accPr>
          <m:e>
            <m:sSub>
              <m:sSubPr>
                <m:ctrlPr>
                  <w:rPr>
                    <w:rFonts w:ascii="Cambria Math" w:hAnsi="Cambria Math"/>
                  </w:rPr>
                </m:ctrlPr>
              </m:sSubPr>
              <m:e>
                <m:r>
                  <w:rPr>
                    <w:rFonts w:ascii="Cambria Math" w:hAnsi="Cambria Math"/>
                  </w:rPr>
                  <m:t>L</m:t>
                </m:r>
              </m:e>
              <m:sub>
                <m:r>
                  <w:rPr>
                    <w:rFonts w:ascii="Cambria Math" w:hAnsi="Cambria Math"/>
                  </w:rPr>
                  <m:t>cl</m:t>
                </m:r>
              </m:sub>
            </m:sSub>
          </m:e>
        </m:acc>
        <m:d>
          <m:dPr>
            <m:ctrlPr>
              <w:rPr>
                <w:rFonts w:ascii="Cambria Math" w:hAnsi="Cambria Math"/>
                <w:iCs/>
              </w:rPr>
            </m:ctrlPr>
          </m:dPr>
          <m:e>
            <m:r>
              <m:rPr>
                <m:sty m:val="p"/>
              </m:rPr>
              <w:rPr>
                <w:rFonts w:ascii="Cambria Math" w:hAnsi="Cambria Math"/>
              </w:rPr>
              <m:t>θ</m:t>
            </m:r>
            <m:r>
              <m:rPr>
                <m:sty m:val="p"/>
              </m:rPr>
              <w:rPr>
                <w:rFonts w:ascii="Cambria Math" w:hAnsi="Cambria Math"/>
                <w:lang w:val="de-DE"/>
              </w:rPr>
              <m:t>,</m:t>
            </m:r>
            <m:r>
              <m:rPr>
                <m:sty m:val="p"/>
              </m:rPr>
              <w:rPr>
                <w:rFonts w:ascii="Cambria Math" w:hAnsi="Cambria Math"/>
              </w:rPr>
              <m:t>ϕ</m:t>
            </m:r>
          </m:e>
        </m:d>
      </m:oMath>
      <w:r w:rsidRPr="009D61F6">
        <w:rPr>
          <w:lang w:val="de-DE"/>
        </w:rPr>
        <w:t xml:space="preserve"> </w:t>
      </w:r>
      <w:r w:rsidRPr="009D61F6">
        <w:rPr>
          <w:rFonts w:eastAsia="SimSun"/>
          <w:lang w:val="de-DE"/>
        </w:rPr>
        <w:t xml:space="preserve">                </w:t>
      </w:r>
      <w:r w:rsidRPr="009D61F6">
        <w:rPr>
          <w:lang w:val="de-DE"/>
        </w:rPr>
        <w:t>dB</w:t>
      </w:r>
      <w:r w:rsidRPr="009D61F6">
        <w:rPr>
          <w:lang w:val="de-DE"/>
        </w:rPr>
        <w:tab/>
        <w:t>(</w:t>
      </w:r>
      <w:r w:rsidR="00E374C2" w:rsidRPr="009D61F6">
        <w:rPr>
          <w:lang w:val="de-DE"/>
        </w:rPr>
        <w:t>29</w:t>
      </w:r>
      <w:r w:rsidRPr="009D61F6">
        <w:rPr>
          <w:lang w:val="de-DE"/>
        </w:rPr>
        <w:t>)</w:t>
      </w:r>
    </w:p>
    <w:p w14:paraId="43C28175" w14:textId="5486AE53" w:rsidR="00366360" w:rsidRPr="009D61F6" w:rsidRDefault="00366360" w:rsidP="00E374C2">
      <w:pPr>
        <w:pStyle w:val="Equation"/>
        <w:rPr>
          <w:lang w:val="de-DE"/>
        </w:rPr>
      </w:pPr>
      <w:r w:rsidRPr="009D61F6">
        <w:rPr>
          <w:lang w:val="de-DE"/>
        </w:rPr>
        <w:tab/>
      </w:r>
      <w:r w:rsidRPr="009D61F6">
        <w:rPr>
          <w:lang w:val="de-DE"/>
        </w:rPr>
        <w:tab/>
      </w:r>
      <m:oMath>
        <m:acc>
          <m:accPr>
            <m:chr m:val="⃗"/>
            <m:ctrlPr>
              <w:rPr>
                <w:rFonts w:ascii="Cambria Math" w:hAnsi="Cambria Math"/>
              </w:rPr>
            </m:ctrlPr>
          </m:accPr>
          <m:e>
            <m:sSub>
              <m:sSubPr>
                <m:ctrlPr>
                  <w:rPr>
                    <w:rFonts w:ascii="Cambria Math" w:hAnsi="Cambria Math"/>
                  </w:rPr>
                </m:ctrlPr>
              </m:sSubPr>
              <m:e>
                <m:r>
                  <w:rPr>
                    <w:rFonts w:ascii="Cambria Math" w:hAnsi="Cambria Math"/>
                  </w:rPr>
                  <m:t>L</m:t>
                </m:r>
              </m:e>
              <m:sub>
                <m:r>
                  <w:rPr>
                    <w:rFonts w:ascii="Cambria Math" w:hAnsi="Cambria Math"/>
                  </w:rPr>
                  <m:t>EIGcl</m:t>
                </m:r>
              </m:sub>
            </m:sSub>
          </m:e>
        </m:acc>
        <m:d>
          <m:dPr>
            <m:ctrlPr>
              <w:rPr>
                <w:rFonts w:ascii="Cambria Math" w:hAnsi="Cambria Math"/>
              </w:rPr>
            </m:ctrlPr>
          </m:dPr>
          <m:e>
            <m:r>
              <m:rPr>
                <m:sty m:val="p"/>
              </m:rPr>
              <w:rPr>
                <w:rFonts w:ascii="Cambria Math" w:hAnsi="Cambria Math"/>
              </w:rPr>
              <m:t>θ</m:t>
            </m:r>
            <m:r>
              <m:rPr>
                <m:sty m:val="p"/>
              </m:rPr>
              <w:rPr>
                <w:rFonts w:ascii="Cambria Math" w:hAnsi="Cambria Math"/>
                <w:lang w:val="de-DE"/>
              </w:rPr>
              <m:t>,</m:t>
            </m:r>
            <m:r>
              <m:rPr>
                <m:sty m:val="p"/>
              </m:rPr>
              <w:rPr>
                <w:rFonts w:ascii="Cambria Math" w:hAnsi="Cambria Math"/>
              </w:rPr>
              <m:t>ϕ</m:t>
            </m:r>
          </m:e>
        </m:d>
        <m:r>
          <m:rPr>
            <m:sty m:val="p"/>
          </m:rPr>
          <w:rPr>
            <w:rFonts w:ascii="Cambria Math" w:hAnsi="Cambria Math"/>
            <w:lang w:val="de-DE"/>
          </w:rPr>
          <m:t>=-</m:t>
        </m:r>
        <m:acc>
          <m:accPr>
            <m:chr m:val="⃗"/>
            <m:ctrlPr>
              <w:rPr>
                <w:rFonts w:ascii="Cambria Math" w:hAnsi="Cambria Math"/>
              </w:rPr>
            </m:ctrlPr>
          </m:accPr>
          <m:e>
            <m:sSub>
              <m:sSubPr>
                <m:ctrlPr>
                  <w:rPr>
                    <w:rFonts w:ascii="Cambria Math" w:hAnsi="Cambria Math"/>
                  </w:rPr>
                </m:ctrlPr>
              </m:sSubPr>
              <m:e>
                <m:r>
                  <w:rPr>
                    <w:rFonts w:ascii="Cambria Math" w:hAnsi="Cambria Math"/>
                  </w:rPr>
                  <m:t>G</m:t>
                </m:r>
              </m:e>
              <m:sub>
                <m:r>
                  <w:rPr>
                    <w:rFonts w:ascii="Cambria Math" w:hAnsi="Cambria Math"/>
                  </w:rPr>
                  <m:t>lray</m:t>
                </m:r>
              </m:sub>
            </m:sSub>
          </m:e>
        </m:acc>
        <m:r>
          <m:rPr>
            <m:sty m:val="p"/>
          </m:rPr>
          <w:rPr>
            <w:rFonts w:ascii="Cambria Math" w:hAnsi="Cambria Math"/>
            <w:lang w:val="de-DE"/>
          </w:rPr>
          <m:t>+</m:t>
        </m:r>
        <m:sSub>
          <m:sSubPr>
            <m:ctrlPr>
              <w:rPr>
                <w:rFonts w:ascii="Cambria Math" w:eastAsia="SimSun" w:hAnsi="Cambria Math"/>
              </w:rPr>
            </m:ctrlPr>
          </m:sSubPr>
          <m:e>
            <m:r>
              <w:rPr>
                <w:rFonts w:ascii="Cambria Math" w:eastAsia="SimSun" w:hAnsi="Cambria Math"/>
              </w:rPr>
              <m:t>G</m:t>
            </m:r>
          </m:e>
          <m:sub>
            <m:r>
              <w:rPr>
                <w:rFonts w:ascii="Cambria Math" w:eastAsia="SimSun" w:hAnsi="Cambria Math"/>
              </w:rPr>
              <m:t>ref</m:t>
            </m:r>
          </m:sub>
        </m:sSub>
        <m:r>
          <m:rPr>
            <m:sty m:val="p"/>
          </m:rPr>
          <w:rPr>
            <w:rFonts w:ascii="Cambria Math" w:hAnsi="Cambria Math"/>
            <w:lang w:val="de-DE"/>
          </w:rPr>
          <m:t>+</m:t>
        </m:r>
        <m:acc>
          <m:accPr>
            <m:chr m:val="⃗"/>
            <m:ctrlPr>
              <w:rPr>
                <w:rFonts w:ascii="Cambria Math" w:hAnsi="Cambria Math"/>
              </w:rPr>
            </m:ctrlPr>
          </m:accPr>
          <m:e>
            <m:sSub>
              <m:sSubPr>
                <m:ctrlPr>
                  <w:rPr>
                    <w:rFonts w:ascii="Cambria Math" w:hAnsi="Cambria Math"/>
                  </w:rPr>
                </m:ctrlPr>
              </m:sSubPr>
              <m:e>
                <m:r>
                  <w:rPr>
                    <w:rFonts w:ascii="Cambria Math" w:hAnsi="Cambria Math"/>
                  </w:rPr>
                  <m:t>L</m:t>
                </m:r>
              </m:e>
              <m:sub>
                <m:r>
                  <w:rPr>
                    <w:rFonts w:ascii="Cambria Math" w:hAnsi="Cambria Math"/>
                  </w:rPr>
                  <m:t>cl</m:t>
                </m:r>
              </m:sub>
            </m:sSub>
          </m:e>
        </m:acc>
        <m:d>
          <m:dPr>
            <m:ctrlPr>
              <w:rPr>
                <w:rFonts w:ascii="Cambria Math" w:hAnsi="Cambria Math"/>
              </w:rPr>
            </m:ctrlPr>
          </m:dPr>
          <m:e>
            <m:r>
              <m:rPr>
                <m:sty m:val="p"/>
              </m:rPr>
              <w:rPr>
                <w:rFonts w:ascii="Cambria Math" w:hAnsi="Cambria Math"/>
              </w:rPr>
              <m:t>θ</m:t>
            </m:r>
            <m:r>
              <m:rPr>
                <m:sty m:val="p"/>
              </m:rPr>
              <w:rPr>
                <w:rFonts w:ascii="Cambria Math" w:hAnsi="Cambria Math"/>
                <w:lang w:val="de-DE"/>
              </w:rPr>
              <m:t>,</m:t>
            </m:r>
            <m:r>
              <m:rPr>
                <m:sty m:val="p"/>
              </m:rPr>
              <w:rPr>
                <w:rFonts w:ascii="Cambria Math" w:hAnsi="Cambria Math"/>
              </w:rPr>
              <m:t>ϕ</m:t>
            </m:r>
          </m:e>
        </m:d>
      </m:oMath>
      <w:r w:rsidRPr="009D61F6">
        <w:rPr>
          <w:rFonts w:eastAsia="SimSun"/>
          <w:lang w:val="de-DE"/>
        </w:rPr>
        <w:t xml:space="preserve">                </w:t>
      </w:r>
      <w:r w:rsidRPr="009D61F6">
        <w:rPr>
          <w:lang w:val="de-DE"/>
        </w:rPr>
        <w:t>dB</w:t>
      </w:r>
      <w:r w:rsidRPr="009D61F6">
        <w:rPr>
          <w:lang w:val="de-DE"/>
        </w:rPr>
        <w:tab/>
        <w:t>(</w:t>
      </w:r>
      <w:r w:rsidR="00E374C2" w:rsidRPr="009D61F6">
        <w:rPr>
          <w:lang w:val="de-DE"/>
        </w:rPr>
        <w:t>30</w:t>
      </w:r>
      <w:r w:rsidRPr="009D61F6">
        <w:rPr>
          <w:lang w:val="de-DE"/>
        </w:rPr>
        <w:t>)</w:t>
      </w:r>
    </w:p>
    <w:p w14:paraId="345CB0B8" w14:textId="77777777" w:rsidR="003F2085" w:rsidRPr="00054722" w:rsidRDefault="003F2085" w:rsidP="003F2085">
      <w:pPr>
        <w:pStyle w:val="Blanc"/>
        <w:keepNext w:val="0"/>
        <w:keepLines w:val="0"/>
        <w:rPr>
          <w:rFonts w:eastAsia="SimSun"/>
          <w:lang w:val="de-CH"/>
        </w:rPr>
      </w:pPr>
    </w:p>
    <w:p w14:paraId="17ED305C" w14:textId="77777777" w:rsidR="00366360" w:rsidRPr="000650ED" w:rsidRDefault="00366360" w:rsidP="00366360">
      <w:pPr>
        <w:tabs>
          <w:tab w:val="center" w:pos="4820"/>
          <w:tab w:val="right" w:pos="9639"/>
        </w:tabs>
        <w:textAlignment w:val="auto"/>
      </w:pPr>
      <w:r w:rsidRPr="000650ED">
        <w:t xml:space="preserve">where </w:t>
      </w:r>
      <m:oMath>
        <m:acc>
          <m:accPr>
            <m:chr m:val="⃗"/>
            <m:ctrlPr>
              <w:rPr>
                <w:rFonts w:ascii="Cambria Math" w:hAnsi="Cambria Math"/>
              </w:rPr>
            </m:ctrlPr>
          </m:accPr>
          <m:e>
            <m:sSub>
              <m:sSubPr>
                <m:ctrlPr>
                  <w:rPr>
                    <w:rFonts w:ascii="Cambria Math" w:hAnsi="Cambria Math"/>
                  </w:rPr>
                </m:ctrlPr>
              </m:sSubPr>
              <m:e>
                <m:r>
                  <w:rPr>
                    <w:rFonts w:ascii="Cambria Math" w:hAnsi="Cambria Math"/>
                  </w:rPr>
                  <m:t>G</m:t>
                </m:r>
              </m:e>
              <m:sub>
                <m:r>
                  <w:rPr>
                    <w:rFonts w:ascii="Cambria Math" w:hAnsi="Cambria Math"/>
                  </w:rPr>
                  <m:t>lray</m:t>
                </m:r>
              </m:sub>
            </m:sSub>
          </m:e>
        </m:acc>
        <m:r>
          <w:rPr>
            <w:rFonts w:ascii="Cambria Math" w:hAnsi="Cambria Math"/>
          </w:rPr>
          <m:t>=(</m:t>
        </m:r>
        <m:sSub>
          <m:sSubPr>
            <m:ctrlPr>
              <w:rPr>
                <w:rFonts w:ascii="Cambria Math" w:eastAsia="SimSun" w:hAnsi="Cambria Math"/>
              </w:rPr>
            </m:ctrlPr>
          </m:sSubPr>
          <m:e>
            <m:r>
              <w:rPr>
                <w:rFonts w:ascii="Cambria Math" w:eastAsia="SimSun" w:hAnsi="Cambria Math"/>
              </w:rPr>
              <m:t>G</m:t>
            </m:r>
          </m:e>
          <m:sub>
            <m:r>
              <m:rPr>
                <m:sty m:val="p"/>
              </m:rPr>
              <w:rPr>
                <w:rFonts w:ascii="Cambria Math" w:eastAsia="SimSun" w:hAnsi="Cambria Math"/>
              </w:rPr>
              <m:t>1</m:t>
            </m:r>
          </m:sub>
        </m:sSub>
        <m:r>
          <m:rPr>
            <m:sty m:val="p"/>
          </m:rPr>
          <w:rPr>
            <w:rFonts w:ascii="Cambria Math" w:eastAsia="SimSun" w:hAnsi="Cambria Math"/>
          </w:rPr>
          <m:t xml:space="preserve">, </m:t>
        </m:r>
        <m:sSub>
          <m:sSubPr>
            <m:ctrlPr>
              <w:rPr>
                <w:rFonts w:ascii="Cambria Math" w:eastAsia="SimSun" w:hAnsi="Cambria Math"/>
              </w:rPr>
            </m:ctrlPr>
          </m:sSubPr>
          <m:e>
            <m:r>
              <w:rPr>
                <w:rFonts w:ascii="Cambria Math" w:eastAsia="SimSun" w:hAnsi="Cambria Math"/>
              </w:rPr>
              <m:t>G</m:t>
            </m:r>
          </m:e>
          <m:sub>
            <m:r>
              <m:rPr>
                <m:sty m:val="p"/>
              </m:rPr>
              <w:rPr>
                <w:rFonts w:ascii="Cambria Math" w:eastAsia="SimSun" w:hAnsi="Cambria Math"/>
              </w:rPr>
              <m:t>1</m:t>
            </m:r>
          </m:sub>
        </m:sSub>
        <m:r>
          <m:rPr>
            <m:sty m:val="p"/>
          </m:rPr>
          <w:rPr>
            <w:rFonts w:ascii="Cambria Math" w:eastAsia="SimSun" w:hAnsi="Cambria Math"/>
          </w:rPr>
          <m:t xml:space="preserve">, </m:t>
        </m:r>
        <m:sSub>
          <m:sSubPr>
            <m:ctrlPr>
              <w:rPr>
                <w:rFonts w:ascii="Cambria Math" w:eastAsia="SimSun" w:hAnsi="Cambria Math"/>
              </w:rPr>
            </m:ctrlPr>
          </m:sSubPr>
          <m:e>
            <m:r>
              <w:rPr>
                <w:rFonts w:ascii="Cambria Math" w:eastAsia="SimSun" w:hAnsi="Cambria Math"/>
              </w:rPr>
              <m:t>G</m:t>
            </m:r>
          </m:e>
          <m:sub>
            <m:r>
              <m:rPr>
                <m:sty m:val="p"/>
              </m:rPr>
              <w:rPr>
                <w:rFonts w:ascii="Cambria Math" w:eastAsia="SimSun" w:hAnsi="Cambria Math"/>
              </w:rPr>
              <m:t>2</m:t>
            </m:r>
          </m:sub>
        </m:sSub>
        <m:r>
          <m:rPr>
            <m:sty m:val="p"/>
          </m:rPr>
          <w:rPr>
            <w:rFonts w:ascii="Cambria Math" w:eastAsia="SimSun" w:hAnsi="Cambria Math"/>
          </w:rPr>
          <m:t xml:space="preserve">… </m:t>
        </m:r>
        <m:sSub>
          <m:sSubPr>
            <m:ctrlPr>
              <w:rPr>
                <w:rFonts w:ascii="Cambria Math" w:eastAsia="SimSun" w:hAnsi="Cambria Math"/>
              </w:rPr>
            </m:ctrlPr>
          </m:sSubPr>
          <m:e>
            <m:r>
              <w:rPr>
                <w:rFonts w:ascii="Cambria Math" w:eastAsia="SimSun" w:hAnsi="Cambria Math"/>
              </w:rPr>
              <m:t>G</m:t>
            </m:r>
          </m:e>
          <m:sub>
            <m:sSub>
              <m:sSubPr>
                <m:ctrlPr>
                  <w:rPr>
                    <w:rFonts w:ascii="Cambria Math" w:eastAsia="SimSun" w:hAnsi="Cambria Math"/>
                  </w:rPr>
                </m:ctrlPr>
              </m:sSubPr>
              <m:e>
                <m:r>
                  <w:rPr>
                    <w:rFonts w:ascii="Cambria Math" w:eastAsia="SimSun" w:hAnsi="Cambria Math"/>
                  </w:rPr>
                  <m:t>N</m:t>
                </m:r>
              </m:e>
              <m:sub>
                <m:r>
                  <w:rPr>
                    <w:rFonts w:ascii="Cambria Math" w:eastAsia="SimSun" w:hAnsi="Cambria Math"/>
                  </w:rPr>
                  <m:t>L</m:t>
                </m:r>
              </m:sub>
            </m:sSub>
          </m:sub>
        </m:sSub>
        <m:r>
          <w:rPr>
            <w:rFonts w:ascii="Cambria Math" w:eastAsia="SimSun" w:hAnsi="Cambria Math"/>
          </w:rPr>
          <m:t>)</m:t>
        </m:r>
      </m:oMath>
      <w:r w:rsidRPr="000650ED">
        <w:t xml:space="preserve">, </w:t>
      </w:r>
      <m:oMath>
        <m:sSub>
          <m:sSubPr>
            <m:ctrlPr>
              <w:rPr>
                <w:rFonts w:ascii="Cambria Math" w:eastAsia="SimSun" w:hAnsi="Cambria Math"/>
              </w:rPr>
            </m:ctrlPr>
          </m:sSubPr>
          <m:e>
            <m:r>
              <w:rPr>
                <w:rFonts w:ascii="Cambria Math" w:eastAsia="SimSun" w:hAnsi="Cambria Math"/>
              </w:rPr>
              <m:t>G</m:t>
            </m:r>
          </m:e>
          <m:sub>
            <m:r>
              <w:rPr>
                <w:rFonts w:ascii="Cambria Math" w:eastAsia="SimSun" w:hAnsi="Cambria Math"/>
              </w:rPr>
              <m:t>ref</m:t>
            </m:r>
          </m:sub>
        </m:sSub>
        <m:r>
          <w:rPr>
            <w:rFonts w:ascii="Cambria Math" w:eastAsia="SimSun" w:hAnsi="Cambria Math"/>
          </w:rPr>
          <m:t>=10</m:t>
        </m:r>
        <m:sSub>
          <m:sSubPr>
            <m:ctrlPr>
              <w:rPr>
                <w:rFonts w:ascii="Cambria Math" w:hAnsi="Cambria Math"/>
              </w:rPr>
            </m:ctrlPr>
          </m:sSubPr>
          <m:e>
            <m:r>
              <m:rPr>
                <m:sty m:val="p"/>
              </m:rPr>
              <w:rPr>
                <w:rFonts w:ascii="Cambria Math" w:hAnsi="Cambria Math"/>
              </w:rPr>
              <m:t>log</m:t>
            </m:r>
          </m:e>
          <m:sub>
            <m:r>
              <w:rPr>
                <w:rFonts w:ascii="Cambria Math" w:hAnsi="Cambria Math"/>
              </w:rPr>
              <m:t>10</m:t>
            </m:r>
          </m:sub>
        </m:sSub>
        <m:r>
          <m:rPr>
            <m:sty m:val="p"/>
          </m:rPr>
          <w:rPr>
            <w:rFonts w:ascii="Cambria Math" w:eastAsia="SimSun" w:hAnsi="Cambria Math"/>
          </w:rPr>
          <m:t>⁡</m:t>
        </m:r>
        <m:r>
          <w:rPr>
            <w:rFonts w:ascii="Cambria Math" w:eastAsia="SimSun" w:hAnsi="Cambria Math"/>
          </w:rPr>
          <m:t>(</m:t>
        </m:r>
        <m:sSub>
          <m:sSubPr>
            <m:ctrlPr>
              <w:rPr>
                <w:rFonts w:ascii="Cambria Math" w:hAnsi="Cambria Math"/>
              </w:rPr>
            </m:ctrlPr>
          </m:sSubPr>
          <m:e>
            <m:r>
              <m:rPr>
                <m:sty m:val="p"/>
              </m:rPr>
              <w:rPr>
                <w:rFonts w:ascii="Cambria Math" w:hAnsi="Cambria Math"/>
              </w:rPr>
              <m:t>g</m:t>
            </m:r>
          </m:e>
          <m:sub>
            <m:r>
              <m:rPr>
                <m:sty m:val="p"/>
              </m:rPr>
              <w:rPr>
                <w:rFonts w:ascii="Cambria Math" w:hAnsi="Cambria Math"/>
              </w:rPr>
              <m:t>1</m:t>
            </m:r>
          </m:sub>
        </m:sSub>
        <m:r>
          <w:rPr>
            <w:rFonts w:ascii="Cambria Math" w:hAnsi="Cambria Math"/>
          </w:rPr>
          <m:t>+</m:t>
        </m:r>
        <m:sSub>
          <m:sSubPr>
            <m:ctrlPr>
              <w:rPr>
                <w:rFonts w:ascii="Cambria Math" w:hAnsi="Cambria Math"/>
              </w:rPr>
            </m:ctrlPr>
          </m:sSubPr>
          <m:e>
            <m:r>
              <m:rPr>
                <m:sty m:val="p"/>
              </m:rPr>
              <w:rPr>
                <w:rFonts w:ascii="Cambria Math" w:hAnsi="Cambria Math"/>
              </w:rPr>
              <m:t>g</m:t>
            </m:r>
          </m:e>
          <m:sub>
            <m:r>
              <w:rPr>
                <w:rFonts w:ascii="Cambria Math" w:hAnsi="Cambria Math"/>
              </w:rPr>
              <m:t>gd</m:t>
            </m:r>
          </m:sub>
        </m:sSub>
        <m:r>
          <w:rPr>
            <w:rFonts w:ascii="Cambria Math" w:hAnsi="Cambria Math"/>
          </w:rPr>
          <m:t>)</m:t>
        </m:r>
      </m:oMath>
      <w:r w:rsidRPr="000650ED">
        <w:t xml:space="preserve"> and </w:t>
      </w:r>
      <m:oMath>
        <m:sSub>
          <m:sSubPr>
            <m:ctrlPr>
              <w:rPr>
                <w:rFonts w:ascii="Cambria Math" w:eastAsia="SimSun" w:hAnsi="Cambria Math"/>
              </w:rPr>
            </m:ctrlPr>
          </m:sSubPr>
          <m:e>
            <m:r>
              <w:rPr>
                <w:rFonts w:ascii="Cambria Math" w:eastAsia="SimSun" w:hAnsi="Cambria Math"/>
              </w:rPr>
              <m:t>G</m:t>
            </m:r>
          </m:e>
          <m:sub>
            <m:r>
              <m:rPr>
                <m:sty m:val="p"/>
              </m:rPr>
              <w:rPr>
                <w:rFonts w:ascii="Cambria Math" w:eastAsia="SimSun" w:hAnsi="Cambria Math"/>
              </w:rPr>
              <m:t>i</m:t>
            </m:r>
          </m:sub>
        </m:sSub>
        <m:r>
          <w:rPr>
            <w:rFonts w:ascii="Cambria Math" w:eastAsia="SimSun" w:hAnsi="Cambria Math"/>
          </w:rPr>
          <m:t>=10</m:t>
        </m:r>
        <m:sSub>
          <m:sSubPr>
            <m:ctrlPr>
              <w:rPr>
                <w:rFonts w:ascii="Cambria Math" w:hAnsi="Cambria Math"/>
              </w:rPr>
            </m:ctrlPr>
          </m:sSubPr>
          <m:e>
            <m:r>
              <m:rPr>
                <m:sty m:val="p"/>
              </m:rPr>
              <w:rPr>
                <w:rFonts w:ascii="Cambria Math" w:hAnsi="Cambria Math"/>
              </w:rPr>
              <m:t>log</m:t>
            </m:r>
          </m:e>
          <m:sub>
            <m:r>
              <w:rPr>
                <w:rFonts w:ascii="Cambria Math" w:hAnsi="Cambria Math"/>
              </w:rPr>
              <m:t>10</m:t>
            </m:r>
          </m:sub>
        </m:sSub>
        <m:r>
          <m:rPr>
            <m:sty m:val="p"/>
          </m:rPr>
          <w:rPr>
            <w:rFonts w:ascii="Cambria Math" w:eastAsia="SimSun" w:hAnsi="Cambria Math"/>
          </w:rPr>
          <m:t>⁡</m:t>
        </m:r>
        <m:r>
          <w:rPr>
            <w:rFonts w:ascii="Cambria Math" w:eastAsia="SimSun" w:hAnsi="Cambria Math"/>
          </w:rPr>
          <m:t>(</m:t>
        </m:r>
        <m:sSub>
          <m:sSubPr>
            <m:ctrlPr>
              <w:rPr>
                <w:rFonts w:ascii="Cambria Math" w:hAnsi="Cambria Math"/>
              </w:rPr>
            </m:ctrlPr>
          </m:sSubPr>
          <m:e>
            <m:r>
              <m:rPr>
                <m:sty m:val="p"/>
              </m:rPr>
              <w:rPr>
                <w:rFonts w:ascii="Cambria Math" w:hAnsi="Cambria Math"/>
              </w:rPr>
              <m:t>g</m:t>
            </m:r>
          </m:e>
          <m:sub>
            <m:r>
              <w:rPr>
                <w:rFonts w:ascii="Cambria Math" w:hAnsi="Cambria Math"/>
              </w:rPr>
              <m:t>i</m:t>
            </m:r>
          </m:sub>
        </m:sSub>
        <m:r>
          <w:rPr>
            <w:rFonts w:ascii="Cambria Math" w:hAnsi="Cambria Math"/>
          </w:rPr>
          <m:t>)</m:t>
        </m:r>
      </m:oMath>
      <w:r w:rsidRPr="000650ED">
        <w:t xml:space="preserve"> dBi are the components of the antenna gain over an isotropic antenna expressed in dBi.</w:t>
      </w:r>
    </w:p>
    <w:p w14:paraId="0164FE83" w14:textId="77777777" w:rsidR="00366360" w:rsidRPr="000650ED" w:rsidRDefault="00366360" w:rsidP="000E5714">
      <w:pPr>
        <w:pStyle w:val="Heading1"/>
      </w:pPr>
      <w:bookmarkStart w:id="39" w:name="_Ref166856714"/>
      <w:bookmarkStart w:id="40" w:name="_Toc167276770"/>
      <w:bookmarkStart w:id="41" w:name="_Toc199936618"/>
      <w:bookmarkStart w:id="42" w:name="_Toc239670637"/>
      <w:r w:rsidRPr="000650ED">
        <w:t>3</w:t>
      </w:r>
      <w:r w:rsidRPr="000650ED">
        <w:tab/>
        <w:t>Analysis of clutter loss as a stochastic variable</w:t>
      </w:r>
      <w:bookmarkEnd w:id="39"/>
      <w:bookmarkEnd w:id="40"/>
      <w:bookmarkEnd w:id="41"/>
      <w:bookmarkEnd w:id="42"/>
    </w:p>
    <w:p w14:paraId="1A8486D6" w14:textId="77777777" w:rsidR="00366360" w:rsidRPr="000650ED" w:rsidRDefault="00366360" w:rsidP="00366360">
      <w:pPr>
        <w:textAlignment w:val="auto"/>
      </w:pPr>
      <w:r w:rsidRPr="000650ED">
        <w:t>The previous chapters discuss clutter loss as a deterministic parameter, as the result of propagation in a specific environment.</w:t>
      </w:r>
    </w:p>
    <w:p w14:paraId="69358FC4" w14:textId="77777777" w:rsidR="00366360" w:rsidRPr="000650ED" w:rsidRDefault="00366360" w:rsidP="00366360">
      <w:pPr>
        <w:textAlignment w:val="auto"/>
      </w:pPr>
      <w:r w:rsidRPr="000650ED">
        <w:t xml:space="preserve">In reality, transmitters on the ground experience a large variety of clutter environments, described by a set of </w:t>
      </w:r>
      <m:oMath>
        <m:sSub>
          <m:sSubPr>
            <m:ctrlPr>
              <w:rPr>
                <w:rFonts w:ascii="Cambria Math" w:hAnsi="Cambria Math"/>
                <w:bCs/>
                <w:i/>
              </w:rPr>
            </m:ctrlPr>
          </m:sSubPr>
          <m:e>
            <m:r>
              <w:rPr>
                <w:rFonts w:ascii="Cambria Math" w:hAnsi="Cambria Math"/>
              </w:rPr>
              <m:t>N</m:t>
            </m:r>
          </m:e>
          <m:sub>
            <m:r>
              <w:rPr>
                <w:rFonts w:ascii="Cambria Math" w:hAnsi="Cambria Math"/>
              </w:rPr>
              <m:t>e</m:t>
            </m:r>
          </m:sub>
        </m:sSub>
      </m:oMath>
      <w:r w:rsidRPr="000650ED">
        <w:t xml:space="preserve"> environments </w:t>
      </w:r>
      <m:oMath>
        <m:sSub>
          <m:sSubPr>
            <m:ctrlPr>
              <w:rPr>
                <w:rFonts w:ascii="Cambria Math" w:hAnsi="Cambria Math"/>
              </w:rPr>
            </m:ctrlPr>
          </m:sSubPr>
          <m:e>
            <m:r>
              <w:rPr>
                <w:rFonts w:ascii="Cambria Math" w:hAnsi="Cambria Math"/>
              </w:rPr>
              <m:t>ENV</m:t>
            </m:r>
          </m:e>
          <m:sub>
            <m:r>
              <w:rPr>
                <w:rFonts w:ascii="Cambria Math" w:hAnsi="Cambria Math"/>
              </w:rPr>
              <m:t>cl</m:t>
            </m:r>
          </m:sub>
        </m:sSub>
        <m:r>
          <w:rPr>
            <w:rFonts w:ascii="Cambria Math" w:hAnsi="Cambria Math"/>
          </w:rPr>
          <m:t>=</m:t>
        </m:r>
        <m:d>
          <m:dPr>
            <m:begChr m:val="{"/>
            <m:endChr m:val="}"/>
            <m:ctrlPr>
              <w:rPr>
                <w:rFonts w:ascii="Cambria Math" w:hAnsi="Cambria Math"/>
                <w:bCs/>
              </w:rPr>
            </m:ctrlPr>
          </m:dPr>
          <m:e>
            <m:sSub>
              <m:sSubPr>
                <m:ctrlPr>
                  <w:rPr>
                    <w:rFonts w:ascii="Cambria Math" w:hAnsi="Cambria Math"/>
                    <w:bCs/>
                    <w:i/>
                  </w:rPr>
                </m:ctrlPr>
              </m:sSubPr>
              <m:e>
                <m:r>
                  <w:rPr>
                    <w:rFonts w:ascii="Cambria Math" w:hAnsi="Cambria Math"/>
                  </w:rPr>
                  <m:t>e</m:t>
                </m:r>
              </m:e>
              <m:sub>
                <m:r>
                  <w:rPr>
                    <w:rFonts w:ascii="Cambria Math" w:hAnsi="Cambria Math"/>
                  </w:rPr>
                  <m:t>cl1</m:t>
                </m:r>
              </m:sub>
            </m:sSub>
            <m:r>
              <w:rPr>
                <w:rFonts w:ascii="Cambria Math" w:hAnsi="Cambria Math"/>
              </w:rPr>
              <m:t>,</m:t>
            </m:r>
            <m:sSub>
              <m:sSubPr>
                <m:ctrlPr>
                  <w:rPr>
                    <w:rFonts w:ascii="Cambria Math" w:hAnsi="Cambria Math"/>
                    <w:bCs/>
                    <w:i/>
                  </w:rPr>
                </m:ctrlPr>
              </m:sSubPr>
              <m:e>
                <m:r>
                  <w:rPr>
                    <w:rFonts w:ascii="Cambria Math" w:hAnsi="Cambria Math"/>
                  </w:rPr>
                  <m:t>e</m:t>
                </m:r>
              </m:e>
              <m:sub>
                <m:r>
                  <w:rPr>
                    <w:rFonts w:ascii="Cambria Math" w:hAnsi="Cambria Math"/>
                  </w:rPr>
                  <m:t>cl2</m:t>
                </m:r>
              </m:sub>
            </m:sSub>
            <m:r>
              <w:rPr>
                <w:rFonts w:ascii="Cambria Math" w:hAnsi="Cambria Math"/>
              </w:rPr>
              <m:t>,  ⋯</m:t>
            </m:r>
            <m:sSub>
              <m:sSubPr>
                <m:ctrlPr>
                  <w:rPr>
                    <w:rFonts w:ascii="Cambria Math" w:hAnsi="Cambria Math"/>
                    <w:bCs/>
                    <w:i/>
                  </w:rPr>
                </m:ctrlPr>
              </m:sSubPr>
              <m:e>
                <m:r>
                  <w:rPr>
                    <w:rFonts w:ascii="Cambria Math" w:hAnsi="Cambria Math"/>
                  </w:rPr>
                  <m:t>e</m:t>
                </m:r>
              </m:e>
              <m:sub>
                <m:sSub>
                  <m:sSubPr>
                    <m:ctrlPr>
                      <w:rPr>
                        <w:rFonts w:ascii="Cambria Math" w:hAnsi="Cambria Math"/>
                        <w:bCs/>
                        <w:i/>
                      </w:rPr>
                    </m:ctrlPr>
                  </m:sSubPr>
                  <m:e>
                    <m:r>
                      <w:rPr>
                        <w:rFonts w:ascii="Cambria Math" w:hAnsi="Cambria Math"/>
                      </w:rPr>
                      <m:t>clN</m:t>
                    </m:r>
                  </m:e>
                  <m:sub>
                    <m:r>
                      <w:rPr>
                        <w:rFonts w:ascii="Cambria Math" w:hAnsi="Cambria Math"/>
                      </w:rPr>
                      <m:t>e</m:t>
                    </m:r>
                  </m:sub>
                </m:sSub>
              </m:sub>
            </m:sSub>
          </m:e>
        </m:d>
      </m:oMath>
      <w:r w:rsidRPr="000650ED">
        <w:t xml:space="preserve"> and therefore the set of rays generated by clutter and arriving at the receiver along a certain direction, </w:t>
      </w:r>
      <m:oMath>
        <m:sSub>
          <m:sSubPr>
            <m:ctrlPr>
              <w:rPr>
                <w:rFonts w:ascii="Cambria Math" w:hAnsi="Cambria Math"/>
                <w:i/>
              </w:rPr>
            </m:ctrlPr>
          </m:sSubPr>
          <m:e>
            <m:r>
              <w:rPr>
                <w:rFonts w:ascii="Cambria Math" w:hAnsi="Cambria Math"/>
              </w:rPr>
              <m:t>RAY</m:t>
            </m:r>
          </m:e>
          <m:sub>
            <m:r>
              <w:rPr>
                <w:rFonts w:ascii="Cambria Math" w:hAnsi="Cambria Math"/>
              </w:rPr>
              <m:t>R</m:t>
            </m:r>
          </m:sub>
        </m:sSub>
      </m:oMath>
      <w:r w:rsidRPr="000650ED">
        <w:t xml:space="preserve"> at frequency </w:t>
      </w:r>
      <m:oMath>
        <m:r>
          <w:rPr>
            <w:rFonts w:ascii="Cambria Math" w:hAnsi="Cambria Math"/>
          </w:rPr>
          <m:t>f</m:t>
        </m:r>
      </m:oMath>
      <w:r w:rsidRPr="000650ED">
        <w:t>,</w:t>
      </w:r>
      <w:r w:rsidRPr="000650ED">
        <w:rPr>
          <w:rFonts w:eastAsia="SimSun"/>
        </w:rPr>
        <w:t xml:space="preserve"> </w:t>
      </w:r>
      <w:r w:rsidRPr="000650ED">
        <w:t xml:space="preserve">is a random multidimensional variable resulting from the realisation of the stochastic variables, the environment, </w:t>
      </w:r>
      <m:oMath>
        <m:sSub>
          <m:sSubPr>
            <m:ctrlPr>
              <w:rPr>
                <w:rFonts w:ascii="Cambria Math" w:hAnsi="Cambria Math"/>
                <w:i/>
              </w:rPr>
            </m:ctrlPr>
          </m:sSubPr>
          <m:e>
            <m:r>
              <w:rPr>
                <w:rFonts w:ascii="Cambria Math" w:hAnsi="Cambria Math"/>
              </w:rPr>
              <m:t>e</m:t>
            </m:r>
          </m:e>
          <m:sub>
            <m:r>
              <w:rPr>
                <w:rFonts w:ascii="Cambria Math" w:hAnsi="Cambria Math"/>
              </w:rPr>
              <m:t>cl</m:t>
            </m:r>
          </m:sub>
        </m:sSub>
        <m:r>
          <w:rPr>
            <w:rFonts w:ascii="Cambria Math" w:hAnsi="Cambria Math" w:cs="Calibri"/>
          </w:rPr>
          <m:t xml:space="preserve"> ϵ </m:t>
        </m:r>
        <m:sSub>
          <m:sSubPr>
            <m:ctrlPr>
              <w:rPr>
                <w:rFonts w:ascii="Cambria Math" w:hAnsi="Cambria Math"/>
              </w:rPr>
            </m:ctrlPr>
          </m:sSubPr>
          <m:e>
            <m:r>
              <w:rPr>
                <w:rFonts w:ascii="Cambria Math" w:hAnsi="Cambria Math"/>
              </w:rPr>
              <m:t>ENV</m:t>
            </m:r>
          </m:e>
          <m:sub>
            <m:r>
              <w:rPr>
                <w:rFonts w:ascii="Cambria Math" w:hAnsi="Cambria Math"/>
              </w:rPr>
              <m:t>cl</m:t>
            </m:r>
          </m:sub>
        </m:sSub>
      </m:oMath>
      <w:r w:rsidRPr="000650ED">
        <w:rPr>
          <w:rFonts w:eastAsia="SimSun"/>
          <w:bCs/>
        </w:rPr>
        <w:t xml:space="preserve"> and the position of the transmitter,</w:t>
      </w:r>
      <w:r w:rsidRPr="000650ED">
        <w:rPr>
          <w:rFonts w:eastAsia="SimSun"/>
          <w:b/>
        </w:rPr>
        <w:t xml:space="preserve"> </w:t>
      </w:r>
      <m:oMath>
        <m:sSub>
          <m:sSubPr>
            <m:ctrlPr>
              <w:rPr>
                <w:rFonts w:ascii="Cambria Math" w:hAnsi="Cambria Math"/>
                <w:i/>
              </w:rPr>
            </m:ctrlPr>
          </m:sSubPr>
          <m:e>
            <m:r>
              <w:rPr>
                <w:rFonts w:ascii="Cambria Math" w:hAnsi="Cambria Math"/>
              </w:rPr>
              <m:t>loc</m:t>
            </m:r>
          </m:e>
          <m:sub>
            <m:r>
              <w:rPr>
                <w:rFonts w:ascii="Cambria Math" w:hAnsi="Cambria Math"/>
              </w:rPr>
              <m:t>gt</m:t>
            </m:r>
          </m:sub>
        </m:sSub>
      </m:oMath>
      <w:r w:rsidRPr="000650ED">
        <w:t>.</w:t>
      </w:r>
    </w:p>
    <w:p w14:paraId="46D9373E" w14:textId="6A7A449A" w:rsidR="00366360" w:rsidRPr="000650ED" w:rsidRDefault="00366360" w:rsidP="00366360">
      <w:pPr>
        <w:textAlignment w:val="auto"/>
      </w:pPr>
      <w:r w:rsidRPr="000650ED">
        <w:t xml:space="preserve">Hence the total clutter loss </w:t>
      </w:r>
      <m:oMath>
        <m:sSub>
          <m:sSubPr>
            <m:ctrlPr>
              <w:rPr>
                <w:rFonts w:ascii="Cambria Math" w:hAnsi="Cambria Math"/>
              </w:rPr>
            </m:ctrlPr>
          </m:sSubPr>
          <m:e>
            <m:r>
              <w:rPr>
                <w:rFonts w:ascii="Cambria Math" w:hAnsi="Cambria Math"/>
              </w:rPr>
              <m:t>l</m:t>
            </m:r>
          </m:e>
          <m:sub>
            <m:r>
              <w:rPr>
                <w:rFonts w:ascii="Cambria Math" w:hAnsi="Cambria Math"/>
              </w:rPr>
              <m:t>cl</m:t>
            </m:r>
          </m:sub>
        </m:sSub>
      </m:oMath>
      <w:r w:rsidRPr="000650ED">
        <w:t xml:space="preserve">, </w:t>
      </w:r>
      <w:r w:rsidRPr="000650ED">
        <w:rPr>
          <w:rFonts w:eastAsia="SimSun"/>
        </w:rPr>
        <w:t xml:space="preserve">as defined in </w:t>
      </w:r>
      <w:r w:rsidR="007A6E08" w:rsidRPr="000650ED">
        <w:rPr>
          <w:rFonts w:eastAsia="SimSun"/>
        </w:rPr>
        <w:t xml:space="preserve">equation </w:t>
      </w:r>
      <w:r w:rsidRPr="000650ED">
        <w:rPr>
          <w:rFonts w:eastAsia="SimSun"/>
        </w:rPr>
        <w:t xml:space="preserve">(7) is a stochastic variable described </w:t>
      </w:r>
      <w:r w:rsidRPr="000650ED">
        <w:t xml:space="preserve">by its cumulative distribution function, conditioned to the reference direction </w:t>
      </w:r>
      <m:oMath>
        <m:d>
          <m:dPr>
            <m:ctrlPr>
              <w:rPr>
                <w:rFonts w:ascii="Cambria Math" w:hAnsi="Cambria Math"/>
              </w:rPr>
            </m:ctrlPr>
          </m:dPr>
          <m:e>
            <m:r>
              <m:rPr>
                <m:sty m:val="p"/>
              </m:rPr>
              <w:rPr>
                <w:rFonts w:ascii="Cambria Math" w:hAnsi="Cambria Math"/>
              </w:rPr>
              <m:t>θ,ϕ</m:t>
            </m:r>
          </m:e>
        </m:d>
      </m:oMath>
      <w:r w:rsidRPr="00F25CAD">
        <w:t xml:space="preserve">, </w:t>
      </w:r>
      <w:r w:rsidRPr="000650ED">
        <w:t>the position of the ground transmitter</w:t>
      </w:r>
      <w:r w:rsidRPr="00F25CAD">
        <w:t xml:space="preserve"> </w:t>
      </w:r>
      <m:oMath>
        <m:sSub>
          <m:sSubPr>
            <m:ctrlPr>
              <w:rPr>
                <w:rFonts w:ascii="Cambria Math" w:hAnsi="Cambria Math"/>
                <w:i/>
              </w:rPr>
            </m:ctrlPr>
          </m:sSubPr>
          <m:e>
            <m:r>
              <w:rPr>
                <w:rFonts w:ascii="Cambria Math" w:hAnsi="Cambria Math"/>
              </w:rPr>
              <m:t>loc</m:t>
            </m:r>
          </m:e>
          <m:sub>
            <m:r>
              <w:rPr>
                <w:rFonts w:ascii="Cambria Math" w:hAnsi="Cambria Math"/>
              </w:rPr>
              <m:t>gt</m:t>
            </m:r>
          </m:sub>
        </m:sSub>
      </m:oMath>
      <w:r w:rsidRPr="00F25CAD">
        <w:t xml:space="preserve"> </w:t>
      </w:r>
      <w:r w:rsidRPr="000650ED">
        <w:t xml:space="preserve">and the set of local clutter environments </w:t>
      </w:r>
      <m:oMath>
        <m:sSub>
          <m:sSubPr>
            <m:ctrlPr>
              <w:rPr>
                <w:rFonts w:ascii="Cambria Math" w:hAnsi="Cambria Math"/>
              </w:rPr>
            </m:ctrlPr>
          </m:sSubPr>
          <m:e>
            <m:r>
              <w:rPr>
                <w:rFonts w:ascii="Cambria Math" w:hAnsi="Cambria Math"/>
              </w:rPr>
              <m:t>ENV</m:t>
            </m:r>
          </m:e>
          <m:sub>
            <m:r>
              <w:rPr>
                <w:rFonts w:ascii="Cambria Math" w:hAnsi="Cambria Math"/>
              </w:rPr>
              <m:t>cl</m:t>
            </m:r>
          </m:sub>
        </m:sSub>
      </m:oMath>
      <w:r w:rsidRPr="000650ED">
        <w:t>:</w:t>
      </w:r>
    </w:p>
    <w:p w14:paraId="5B52B55F" w14:textId="77777777" w:rsidR="003F2085" w:rsidRDefault="003F2085" w:rsidP="003F2085">
      <w:pPr>
        <w:pStyle w:val="Blanc"/>
        <w:keepNext w:val="0"/>
        <w:keepLines w:val="0"/>
        <w:rPr>
          <w:rFonts w:eastAsia="SimSun"/>
        </w:rPr>
      </w:pPr>
    </w:p>
    <w:p w14:paraId="16293060" w14:textId="03C4DE13" w:rsidR="00366360" w:rsidRPr="000650ED" w:rsidRDefault="00366360" w:rsidP="00E40772">
      <w:pPr>
        <w:pStyle w:val="Equation"/>
        <w:rPr>
          <w:rFonts w:eastAsia="SimSun"/>
        </w:rPr>
      </w:pPr>
      <w:r w:rsidRPr="000650ED">
        <w:rPr>
          <w:rFonts w:eastAsia="SimSun"/>
        </w:rPr>
        <w:tab/>
      </w:r>
      <w:r w:rsidRPr="000650ED">
        <w:rPr>
          <w:rFonts w:eastAsia="SimSun"/>
        </w:rPr>
        <w:tab/>
      </w:r>
      <m:oMath>
        <m:sSub>
          <m:sSubPr>
            <m:ctrlPr>
              <w:rPr>
                <w:rFonts w:ascii="Cambria Math" w:eastAsia="SimSun" w:hAnsi="Cambria Math"/>
              </w:rPr>
            </m:ctrlPr>
          </m:sSubPr>
          <m:e>
            <m:r>
              <w:rPr>
                <w:rFonts w:ascii="Cambria Math" w:eastAsia="SimSun" w:hAnsi="Cambria Math"/>
              </w:rPr>
              <m:t>CDF</m:t>
            </m:r>
          </m:e>
          <m:sub>
            <m:r>
              <w:rPr>
                <w:rFonts w:ascii="Cambria Math" w:eastAsia="SimSun" w:hAnsi="Cambria Math"/>
              </w:rPr>
              <m:t>cl</m:t>
            </m:r>
          </m:sub>
        </m:sSub>
        <m:d>
          <m:dPr>
            <m:ctrlPr>
              <w:rPr>
                <w:rFonts w:ascii="Cambria Math" w:eastAsia="SimSun" w:hAnsi="Cambria Math"/>
              </w:rPr>
            </m:ctrlPr>
          </m:dPr>
          <m:e>
            <m:r>
              <w:rPr>
                <w:rFonts w:ascii="Cambria Math" w:eastAsia="SimSun" w:hAnsi="Cambria Math"/>
              </w:rPr>
              <m:t>x</m:t>
            </m:r>
          </m:e>
          <m:e>
            <m:r>
              <m:rPr>
                <m:sty m:val="p"/>
              </m:rPr>
              <w:rPr>
                <w:rFonts w:ascii="Cambria Math" w:eastAsia="SimSun" w:hAnsi="Cambria Math"/>
              </w:rPr>
              <m:t>θ,ϕ,</m:t>
            </m:r>
            <m:sSub>
              <m:sSubPr>
                <m:ctrlPr>
                  <w:rPr>
                    <w:rFonts w:ascii="Cambria Math" w:eastAsia="SimSun" w:hAnsi="Cambria Math"/>
                  </w:rPr>
                </m:ctrlPr>
              </m:sSubPr>
              <m:e>
                <m:r>
                  <w:rPr>
                    <w:rFonts w:ascii="Cambria Math" w:eastAsia="SimSun" w:hAnsi="Cambria Math"/>
                  </w:rPr>
                  <m:t>loc</m:t>
                </m:r>
              </m:e>
              <m:sub>
                <m:r>
                  <w:rPr>
                    <w:rFonts w:ascii="Cambria Math" w:eastAsia="SimSun" w:hAnsi="Cambria Math"/>
                  </w:rPr>
                  <m:t>gt</m:t>
                </m:r>
              </m:sub>
            </m:sSub>
            <m:r>
              <m:rPr>
                <m:sty m:val="p"/>
              </m:rPr>
              <w:rPr>
                <w:rFonts w:ascii="Cambria Math" w:eastAsia="SimSun" w:hAnsi="Cambria Math"/>
              </w:rPr>
              <m:t>,</m:t>
            </m:r>
            <m:sSub>
              <m:sSubPr>
                <m:ctrlPr>
                  <w:rPr>
                    <w:rFonts w:ascii="Cambria Math" w:eastAsia="SimSun" w:hAnsi="Cambria Math"/>
                  </w:rPr>
                </m:ctrlPr>
              </m:sSubPr>
              <m:e>
                <m:r>
                  <w:rPr>
                    <w:rFonts w:ascii="Cambria Math" w:eastAsia="SimSun" w:hAnsi="Cambria Math"/>
                  </w:rPr>
                  <m:t>ENV</m:t>
                </m:r>
              </m:e>
              <m:sub>
                <m:r>
                  <w:rPr>
                    <w:rFonts w:ascii="Cambria Math" w:eastAsia="SimSun" w:hAnsi="Cambria Math"/>
                  </w:rPr>
                  <m:t>cl</m:t>
                </m:r>
              </m:sub>
            </m:sSub>
            <m:r>
              <w:rPr>
                <w:rFonts w:ascii="Cambria Math" w:eastAsia="SimSun" w:hAnsi="Cambria Math"/>
              </w:rPr>
              <m:t>,f</m:t>
            </m:r>
          </m:e>
        </m:d>
        <m:r>
          <m:rPr>
            <m:sty m:val="p"/>
          </m:rPr>
          <w:rPr>
            <w:rFonts w:ascii="Cambria Math" w:eastAsia="SimSun" w:hAnsi="Cambria Math"/>
          </w:rPr>
          <m:t>=</m:t>
        </m:r>
        <m:r>
          <w:rPr>
            <w:rFonts w:ascii="Cambria Math" w:eastAsia="SimSun" w:hAnsi="Cambria Math"/>
          </w:rPr>
          <m:t>Pr</m:t>
        </m:r>
        <m:d>
          <m:dPr>
            <m:ctrlPr>
              <w:rPr>
                <w:rFonts w:ascii="Cambria Math" w:eastAsia="SimSun" w:hAnsi="Cambria Math"/>
              </w:rPr>
            </m:ctrlPr>
          </m:dPr>
          <m:e>
            <m:sSub>
              <m:sSubPr>
                <m:ctrlPr>
                  <w:rPr>
                    <w:rFonts w:ascii="Cambria Math" w:eastAsia="SimSun" w:hAnsi="Cambria Math"/>
                  </w:rPr>
                </m:ctrlPr>
              </m:sSubPr>
              <m:e>
                <m:r>
                  <w:rPr>
                    <w:rFonts w:ascii="Cambria Math" w:eastAsia="SimSun" w:hAnsi="Cambria Math"/>
                  </w:rPr>
                  <m:t>l</m:t>
                </m:r>
              </m:e>
              <m:sub>
                <m:r>
                  <w:rPr>
                    <w:rFonts w:ascii="Cambria Math" w:eastAsia="SimSun" w:hAnsi="Cambria Math"/>
                  </w:rPr>
                  <m:t>cl</m:t>
                </m:r>
              </m:sub>
            </m:sSub>
            <m:d>
              <m:dPr>
                <m:ctrlPr>
                  <w:rPr>
                    <w:rFonts w:ascii="Cambria Math" w:eastAsia="SimSun" w:hAnsi="Cambria Math"/>
                  </w:rPr>
                </m:ctrlPr>
              </m:dPr>
              <m:e>
                <m:r>
                  <m:rPr>
                    <m:sty m:val="p"/>
                  </m:rPr>
                  <w:rPr>
                    <w:rFonts w:ascii="Cambria Math" w:eastAsia="SimSun" w:hAnsi="Cambria Math"/>
                  </w:rPr>
                  <m:t>θ,ϕ,f</m:t>
                </m:r>
              </m:e>
            </m:d>
            <m:r>
              <m:rPr>
                <m:sty m:val="p"/>
              </m:rPr>
              <w:rPr>
                <w:rFonts w:ascii="Cambria Math" w:eastAsia="SimSun" w:hAnsi="Cambria Math"/>
              </w:rPr>
              <m:t>≤</m:t>
            </m:r>
            <m:r>
              <w:rPr>
                <w:rFonts w:ascii="Cambria Math" w:eastAsia="SimSun" w:hAnsi="Cambria Math"/>
              </w:rPr>
              <m:t>x</m:t>
            </m:r>
          </m:e>
          <m:e>
            <m:sSub>
              <m:sSubPr>
                <m:ctrlPr>
                  <w:rPr>
                    <w:rFonts w:ascii="Cambria Math" w:hAnsi="Cambria Math"/>
                    <w:i/>
                  </w:rPr>
                </m:ctrlPr>
              </m:sSubPr>
              <m:e>
                <m:sSup>
                  <m:sSupPr>
                    <m:ctrlPr>
                      <w:rPr>
                        <w:rFonts w:ascii="Cambria Math" w:hAnsi="Cambria Math"/>
                        <w:i/>
                      </w:rPr>
                    </m:ctrlPr>
                  </m:sSupPr>
                  <m:e>
                    <m:r>
                      <w:rPr>
                        <w:rFonts w:ascii="Cambria Math" w:hAnsi="Cambria Math"/>
                      </w:rPr>
                      <m:t>e</m:t>
                    </m:r>
                  </m:e>
                  <m:sup>
                    <m:r>
                      <w:rPr>
                        <w:rFonts w:ascii="Cambria Math" w:hAnsi="Cambria Math"/>
                      </w:rPr>
                      <m:t>*</m:t>
                    </m:r>
                  </m:sup>
                </m:sSup>
              </m:e>
              <m:sub>
                <m:r>
                  <w:rPr>
                    <w:rFonts w:ascii="Cambria Math" w:hAnsi="Cambria Math"/>
                  </w:rPr>
                  <m:t>cl</m:t>
                </m:r>
              </m:sub>
            </m:sSub>
          </m:e>
        </m:d>
      </m:oMath>
      <w:r w:rsidRPr="000650ED">
        <w:rPr>
          <w:rFonts w:eastAsia="SimSun"/>
        </w:rPr>
        <w:tab/>
        <w:t>(</w:t>
      </w:r>
      <w:r w:rsidR="00E374C2" w:rsidRPr="000650ED">
        <w:rPr>
          <w:rFonts w:eastAsia="SimSun"/>
        </w:rPr>
        <w:t>31</w:t>
      </w:r>
      <w:r w:rsidRPr="000650ED">
        <w:rPr>
          <w:rFonts w:eastAsia="SimSun"/>
        </w:rPr>
        <w:t>)</w:t>
      </w:r>
    </w:p>
    <w:p w14:paraId="7CA66847" w14:textId="77777777" w:rsidR="003F2085" w:rsidRDefault="003F2085" w:rsidP="003F2085">
      <w:pPr>
        <w:pStyle w:val="Blanc"/>
        <w:keepNext w:val="0"/>
        <w:keepLines w:val="0"/>
        <w:rPr>
          <w:rFonts w:eastAsia="SimSun"/>
        </w:rPr>
      </w:pPr>
    </w:p>
    <w:p w14:paraId="4531871A" w14:textId="1ECA8693" w:rsidR="00366360" w:rsidRPr="000650ED" w:rsidRDefault="00366360" w:rsidP="00366360">
      <w:pPr>
        <w:tabs>
          <w:tab w:val="center" w:pos="4820"/>
          <w:tab w:val="right" w:pos="9639"/>
        </w:tabs>
        <w:textAlignment w:val="auto"/>
        <w:rPr>
          <w:rFonts w:eastAsia="SimSun"/>
        </w:rPr>
      </w:pPr>
      <w:r w:rsidRPr="000650ED">
        <w:rPr>
          <w:rFonts w:eastAsia="SimSun"/>
        </w:rPr>
        <w:t xml:space="preserve">where </w:t>
      </w:r>
      <m:oMath>
        <m:r>
          <w:rPr>
            <w:rFonts w:ascii="Cambria Math" w:eastAsia="SimSun" w:hAnsi="Cambria Math"/>
          </w:rPr>
          <m:t>x</m:t>
        </m:r>
        <m:r>
          <m:rPr>
            <m:sty m:val="p"/>
          </m:rPr>
          <w:rPr>
            <w:rFonts w:ascii="Cambria Math" w:eastAsia="SimSun" w:hAnsi="Cambria Math"/>
          </w:rPr>
          <m:t xml:space="preserve"> ≥</m:t>
        </m:r>
        <m:f>
          <m:fPr>
            <m:type m:val="lin"/>
            <m:ctrlPr>
              <w:rPr>
                <w:rFonts w:ascii="Cambria Math" w:eastAsia="SimSun" w:hAnsi="Cambria Math"/>
              </w:rPr>
            </m:ctrlPr>
          </m:fPr>
          <m:num>
            <m:r>
              <m:rPr>
                <m:sty m:val="p"/>
              </m:rPr>
              <w:rPr>
                <w:rFonts w:ascii="Cambria Math" w:eastAsia="SimSun" w:hAnsi="Cambria Math"/>
              </w:rPr>
              <m:t>1</m:t>
            </m:r>
          </m:num>
          <m:den>
            <m:d>
              <m:dPr>
                <m:ctrlPr>
                  <w:rPr>
                    <w:rFonts w:ascii="Cambria Math" w:eastAsia="SimSun" w:hAnsi="Cambria Math"/>
                  </w:rPr>
                </m:ctrlPr>
              </m:dPr>
              <m:e>
                <m:r>
                  <m:rPr>
                    <m:sty m:val="p"/>
                  </m:rPr>
                  <w:rPr>
                    <w:rFonts w:ascii="Cambria Math" w:eastAsia="SimSun" w:hAnsi="Cambria Math"/>
                  </w:rPr>
                  <m:t>1+</m:t>
                </m:r>
                <m:sSub>
                  <m:sSubPr>
                    <m:ctrlPr>
                      <w:rPr>
                        <w:rFonts w:ascii="Cambria Math" w:eastAsia="SimSun" w:hAnsi="Cambria Math"/>
                      </w:rPr>
                    </m:ctrlPr>
                  </m:sSubPr>
                  <m:e>
                    <m:r>
                      <w:rPr>
                        <w:rFonts w:ascii="Cambria Math" w:eastAsia="SimSun" w:hAnsi="Cambria Math"/>
                      </w:rPr>
                      <m:t>N</m:t>
                    </m:r>
                  </m:e>
                  <m:sub>
                    <m:r>
                      <w:rPr>
                        <w:rFonts w:ascii="Cambria Math" w:eastAsia="SimSun" w:hAnsi="Cambria Math"/>
                      </w:rPr>
                      <m:t>L</m:t>
                    </m:r>
                  </m:sub>
                </m:sSub>
              </m:e>
            </m:d>
          </m:den>
        </m:f>
      </m:oMath>
      <w:r w:rsidRPr="000650ED">
        <w:rPr>
          <w:rFonts w:eastAsia="SimSun"/>
        </w:rPr>
        <w:t xml:space="preserve"> see equation (18) and </w:t>
      </w:r>
      <m:oMath>
        <m:sSub>
          <m:sSubPr>
            <m:ctrlPr>
              <w:rPr>
                <w:rFonts w:ascii="Cambria Math" w:hAnsi="Cambria Math"/>
                <w:i/>
              </w:rPr>
            </m:ctrlPr>
          </m:sSubPr>
          <m:e>
            <m:sSup>
              <m:sSupPr>
                <m:ctrlPr>
                  <w:rPr>
                    <w:rFonts w:ascii="Cambria Math" w:hAnsi="Cambria Math"/>
                    <w:i/>
                  </w:rPr>
                </m:ctrlPr>
              </m:sSupPr>
              <m:e>
                <m:r>
                  <w:rPr>
                    <w:rFonts w:ascii="Cambria Math" w:hAnsi="Cambria Math"/>
                  </w:rPr>
                  <m:t>e</m:t>
                </m:r>
              </m:e>
              <m:sup>
                <m:r>
                  <w:rPr>
                    <w:rFonts w:ascii="Cambria Math" w:hAnsi="Cambria Math"/>
                  </w:rPr>
                  <m:t>*</m:t>
                </m:r>
              </m:sup>
            </m:sSup>
          </m:e>
          <m:sub>
            <m:r>
              <w:rPr>
                <w:rFonts w:ascii="Cambria Math" w:hAnsi="Cambria Math"/>
              </w:rPr>
              <m:t>cl</m:t>
            </m:r>
          </m:sub>
        </m:sSub>
      </m:oMath>
      <w:r w:rsidRPr="000650ED">
        <w:rPr>
          <w:rFonts w:eastAsia="SimSun"/>
        </w:rPr>
        <w:t xml:space="preserve"> is the electromagnetic clutter environment defined in equation (</w:t>
      </w:r>
      <w:r w:rsidR="00E374C2" w:rsidRPr="000650ED">
        <w:rPr>
          <w:rFonts w:eastAsia="SimSun"/>
        </w:rPr>
        <w:t>8</w:t>
      </w:r>
      <w:r w:rsidRPr="000650ED">
        <w:rPr>
          <w:rFonts w:eastAsia="SimSun"/>
        </w:rPr>
        <w:t xml:space="preserve">). </w:t>
      </w:r>
    </w:p>
    <w:p w14:paraId="1818BB14" w14:textId="77777777" w:rsidR="00366360" w:rsidRPr="000650ED" w:rsidRDefault="00366360" w:rsidP="00366360">
      <w:pPr>
        <w:textAlignment w:val="auto"/>
      </w:pPr>
      <w:r w:rsidRPr="000650ED">
        <w:t xml:space="preserve">One parameter relevant for frequency sharing analysis is the probability of having clutter loss, </w:t>
      </w:r>
      <m:oMath>
        <m:sSub>
          <m:sSubPr>
            <m:ctrlPr>
              <w:rPr>
                <w:rFonts w:ascii="Cambria Math" w:hAnsi="Cambria Math"/>
              </w:rPr>
            </m:ctrlPr>
          </m:sSubPr>
          <m:e>
            <m:r>
              <w:rPr>
                <w:rFonts w:ascii="Cambria Math" w:hAnsi="Cambria Math"/>
              </w:rPr>
              <m:t>P</m:t>
            </m:r>
          </m:e>
          <m:sub>
            <m:r>
              <w:rPr>
                <w:rFonts w:ascii="Cambria Math" w:hAnsi="Cambria Math"/>
              </w:rPr>
              <m:t>cl0</m:t>
            </m:r>
          </m:sub>
        </m:sSub>
      </m:oMath>
      <w:r w:rsidRPr="000650ED">
        <w:t>, defined as:</w:t>
      </w:r>
    </w:p>
    <w:p w14:paraId="07CD9E73" w14:textId="69779403" w:rsidR="00366360" w:rsidRPr="000650ED" w:rsidRDefault="00366360" w:rsidP="00E40772">
      <w:pPr>
        <w:pStyle w:val="Equation"/>
      </w:pPr>
      <w:r w:rsidRPr="000650ED">
        <w:rPr>
          <w:rFonts w:eastAsia="SimSun"/>
        </w:rPr>
        <w:tab/>
      </w:r>
      <w:r w:rsidRPr="000650ED">
        <w:rPr>
          <w:rFonts w:eastAsia="SimSun"/>
        </w:rPr>
        <w:tab/>
      </w:r>
      <m:oMath>
        <m:sSub>
          <m:sSubPr>
            <m:ctrlPr>
              <w:rPr>
                <w:rFonts w:ascii="Cambria Math" w:hAnsi="Cambria Math"/>
              </w:rPr>
            </m:ctrlPr>
          </m:sSubPr>
          <m:e>
            <m:r>
              <w:rPr>
                <w:rFonts w:ascii="Cambria Math" w:hAnsi="Cambria Math"/>
              </w:rPr>
              <m:t>P</m:t>
            </m:r>
          </m:e>
          <m:sub>
            <m:r>
              <w:rPr>
                <w:rFonts w:ascii="Cambria Math" w:hAnsi="Cambria Math"/>
              </w:rPr>
              <m:t>cl0</m:t>
            </m:r>
          </m:sub>
        </m:sSub>
        <m:d>
          <m:dPr>
            <m:ctrlPr>
              <w:rPr>
                <w:rFonts w:ascii="Cambria Math" w:hAnsi="Cambria Math"/>
                <w:i/>
              </w:rPr>
            </m:ctrlPr>
          </m:dPr>
          <m:e>
            <m:r>
              <m:rPr>
                <m:sty m:val="p"/>
              </m:rPr>
              <w:rPr>
                <w:rFonts w:ascii="Cambria Math" w:hAnsi="Cambria Math"/>
              </w:rPr>
              <m:t>θ,ϕ,</m:t>
            </m:r>
            <m:sSub>
              <m:sSubPr>
                <m:ctrlPr>
                  <w:rPr>
                    <w:rFonts w:ascii="Cambria Math" w:hAnsi="Cambria Math"/>
                    <w:i/>
                  </w:rPr>
                </m:ctrlPr>
              </m:sSubPr>
              <m:e>
                <m:r>
                  <w:rPr>
                    <w:rFonts w:ascii="Cambria Math" w:hAnsi="Cambria Math"/>
                  </w:rPr>
                  <m:t>loc</m:t>
                </m:r>
              </m:e>
              <m:sub>
                <m:r>
                  <w:rPr>
                    <w:rFonts w:ascii="Cambria Math" w:hAnsi="Cambria Math"/>
                  </w:rPr>
                  <m:t>gt</m:t>
                </m:r>
              </m:sub>
            </m:sSub>
            <m:r>
              <w:rPr>
                <w:rFonts w:ascii="Cambria Math" w:hAnsi="Cambria Math"/>
              </w:rPr>
              <m:t>,</m:t>
            </m:r>
            <m:sSub>
              <m:sSubPr>
                <m:ctrlPr>
                  <w:rPr>
                    <w:rFonts w:ascii="Cambria Math" w:hAnsi="Cambria Math"/>
                  </w:rPr>
                </m:ctrlPr>
              </m:sSubPr>
              <m:e>
                <m:r>
                  <w:rPr>
                    <w:rFonts w:ascii="Cambria Math" w:hAnsi="Cambria Math"/>
                  </w:rPr>
                  <m:t>ENV</m:t>
                </m:r>
              </m:e>
              <m:sub>
                <m:r>
                  <w:rPr>
                    <w:rFonts w:ascii="Cambria Math" w:hAnsi="Cambria Math"/>
                  </w:rPr>
                  <m:t>cl</m:t>
                </m:r>
              </m:sub>
            </m:sSub>
          </m:e>
        </m:d>
        <m:r>
          <w:rPr>
            <w:rFonts w:ascii="Cambria Math" w:hAnsi="Cambria Math"/>
          </w:rPr>
          <m:t>=Pr</m:t>
        </m:r>
        <m:d>
          <m:dPr>
            <m:ctrlPr>
              <w:rPr>
                <w:rFonts w:ascii="Cambria Math" w:hAnsi="Cambria Math"/>
                <w:i/>
              </w:rPr>
            </m:ctrlPr>
          </m:dPr>
          <m:e>
            <m:sSub>
              <m:sSubPr>
                <m:ctrlPr>
                  <w:rPr>
                    <w:rFonts w:ascii="Cambria Math" w:eastAsia="SimSun" w:hAnsi="Cambria Math"/>
                  </w:rPr>
                </m:ctrlPr>
              </m:sSubPr>
              <m:e>
                <m:r>
                  <w:rPr>
                    <w:rFonts w:ascii="Cambria Math" w:eastAsia="SimSun" w:hAnsi="Cambria Math"/>
                  </w:rPr>
                  <m:t>l</m:t>
                </m:r>
              </m:e>
              <m:sub>
                <m:r>
                  <w:rPr>
                    <w:rFonts w:ascii="Cambria Math" w:eastAsia="SimSun" w:hAnsi="Cambria Math"/>
                  </w:rPr>
                  <m:t>cl</m:t>
                </m:r>
              </m:sub>
            </m:sSub>
            <m:r>
              <w:rPr>
                <w:rFonts w:ascii="Cambria Math" w:hAnsi="Cambria Math"/>
              </w:rPr>
              <m:t>≤1</m:t>
            </m:r>
          </m:e>
          <m:e>
            <m:r>
              <m:rPr>
                <m:sty m:val="p"/>
              </m:rPr>
              <w:rPr>
                <w:rFonts w:ascii="Cambria Math" w:hAnsi="Cambria Math"/>
              </w:rPr>
              <m:t>θ,ϕ,</m:t>
            </m:r>
            <m:sSub>
              <m:sSubPr>
                <m:ctrlPr>
                  <w:rPr>
                    <w:rFonts w:ascii="Cambria Math" w:hAnsi="Cambria Math"/>
                    <w:i/>
                  </w:rPr>
                </m:ctrlPr>
              </m:sSubPr>
              <m:e>
                <m:r>
                  <w:rPr>
                    <w:rFonts w:ascii="Cambria Math" w:hAnsi="Cambria Math"/>
                  </w:rPr>
                  <m:t>loc</m:t>
                </m:r>
              </m:e>
              <m:sub>
                <m:r>
                  <w:rPr>
                    <w:rFonts w:ascii="Cambria Math" w:hAnsi="Cambria Math"/>
                  </w:rPr>
                  <m:t>gt</m:t>
                </m:r>
              </m:sub>
            </m:sSub>
            <m:r>
              <w:rPr>
                <w:rFonts w:ascii="Cambria Math" w:hAnsi="Cambria Math"/>
              </w:rPr>
              <m:t>,</m:t>
            </m:r>
            <m:sSub>
              <m:sSubPr>
                <m:ctrlPr>
                  <w:rPr>
                    <w:rFonts w:ascii="Cambria Math" w:hAnsi="Cambria Math"/>
                  </w:rPr>
                </m:ctrlPr>
              </m:sSubPr>
              <m:e>
                <m:r>
                  <w:rPr>
                    <w:rFonts w:ascii="Cambria Math" w:hAnsi="Cambria Math"/>
                  </w:rPr>
                  <m:t>ENV</m:t>
                </m:r>
              </m:e>
              <m:sub>
                <m:r>
                  <w:rPr>
                    <w:rFonts w:ascii="Cambria Math" w:hAnsi="Cambria Math"/>
                  </w:rPr>
                  <m:t>cl</m:t>
                </m:r>
              </m:sub>
            </m:sSub>
          </m:e>
        </m:d>
      </m:oMath>
      <w:r w:rsidRPr="000650ED">
        <w:rPr>
          <w:rFonts w:eastAsia="SimSun"/>
        </w:rPr>
        <w:tab/>
        <w:t>(</w:t>
      </w:r>
      <w:r w:rsidR="00E374C2" w:rsidRPr="000650ED">
        <w:rPr>
          <w:rFonts w:eastAsia="SimSun"/>
        </w:rPr>
        <w:t>32</w:t>
      </w:r>
      <w:r w:rsidRPr="000650ED">
        <w:rPr>
          <w:rFonts w:eastAsia="SimSun"/>
        </w:rPr>
        <w:t>)</w:t>
      </w:r>
    </w:p>
    <w:p w14:paraId="76444D62" w14:textId="239987AE" w:rsidR="00366360" w:rsidRPr="000650ED" w:rsidRDefault="00366360" w:rsidP="00366360">
      <w:pPr>
        <w:textAlignment w:val="auto"/>
      </w:pPr>
      <w:r w:rsidRPr="000650ED">
        <w:lastRenderedPageBreak/>
        <w:t>The expression for total clutter loss can be extended to the case of the components of clutter loss (see</w:t>
      </w:r>
      <w:r w:rsidR="00E40772" w:rsidRPr="000650ED">
        <w:t xml:space="preserve"> equation (21</w:t>
      </w:r>
      <w:r w:rsidRPr="000650ED">
        <w:t>)). In this case the dependence from the position of the receiver and the environment is omitted to simplify the notation.</w:t>
      </w:r>
    </w:p>
    <w:p w14:paraId="28A1662E" w14:textId="77777777" w:rsidR="003F2085" w:rsidRDefault="003F2085" w:rsidP="003F2085">
      <w:pPr>
        <w:pStyle w:val="Blanc"/>
        <w:keepNext w:val="0"/>
        <w:keepLines w:val="0"/>
        <w:rPr>
          <w:rFonts w:eastAsia="SimSun"/>
        </w:rPr>
      </w:pPr>
    </w:p>
    <w:p w14:paraId="35599DDE" w14:textId="59367EC9" w:rsidR="00366360" w:rsidRPr="000650ED" w:rsidRDefault="00366360" w:rsidP="006B1D24">
      <w:pPr>
        <w:pStyle w:val="Equation"/>
      </w:pPr>
      <w:r w:rsidRPr="000650ED">
        <w:rPr>
          <w:rFonts w:eastAsia="SimSun"/>
        </w:rPr>
        <w:tab/>
      </w:r>
      <w:r w:rsidRPr="000650ED">
        <w:rPr>
          <w:rFonts w:eastAsia="SimSun"/>
        </w:rPr>
        <w:tab/>
      </w:r>
      <m:oMath>
        <m:sSub>
          <m:sSubPr>
            <m:ctrlPr>
              <w:rPr>
                <w:rFonts w:ascii="Cambria Math" w:hAnsi="Cambria Math"/>
              </w:rPr>
            </m:ctrlPr>
          </m:sSubPr>
          <m:e>
            <m:r>
              <w:rPr>
                <w:rFonts w:ascii="Cambria Math" w:hAnsi="Cambria Math"/>
              </w:rPr>
              <m:t>CDF</m:t>
            </m:r>
          </m:e>
          <m:sub>
            <m:r>
              <w:rPr>
                <w:rFonts w:ascii="Cambria Math" w:hAnsi="Cambria Math"/>
              </w:rPr>
              <m:t>cl</m:t>
            </m:r>
          </m:sub>
        </m:sSub>
        <m:d>
          <m:dPr>
            <m:ctrlPr>
              <w:rPr>
                <w:rFonts w:ascii="Cambria Math" w:hAnsi="Cambria Math"/>
                <w:i/>
              </w:rPr>
            </m:ctrlPr>
          </m:dPr>
          <m:e>
            <m:acc>
              <m:accPr>
                <m:chr m:val="⃗"/>
                <m:ctrlPr>
                  <w:rPr>
                    <w:rFonts w:ascii="Cambria Math" w:hAnsi="Cambria Math"/>
                    <w:i/>
                  </w:rPr>
                </m:ctrlPr>
              </m:accPr>
              <m:e>
                <m:r>
                  <w:rPr>
                    <w:rFonts w:ascii="Cambria Math" w:hAnsi="Cambria Math"/>
                  </w:rPr>
                  <m:t>x</m:t>
                </m:r>
              </m:e>
            </m:acc>
          </m:e>
          <m:e>
            <m:r>
              <m:rPr>
                <m:sty m:val="p"/>
              </m:rPr>
              <w:rPr>
                <w:rFonts w:ascii="Cambria Math" w:hAnsi="Cambria Math"/>
              </w:rPr>
              <m:t>θ,ϕ</m:t>
            </m:r>
          </m:e>
        </m:d>
        <m:r>
          <m:rPr>
            <m:sty m:val="p"/>
          </m:rPr>
          <w:rPr>
            <w:rFonts w:ascii="Cambria Math" w:hAnsi="Cambria Math"/>
          </w:rPr>
          <m:t>=</m:t>
        </m:r>
        <m:r>
          <w:rPr>
            <w:rFonts w:ascii="Cambria Math" w:hAnsi="Cambria Math"/>
          </w:rPr>
          <m:t>Pr</m:t>
        </m:r>
        <m:d>
          <m:dPr>
            <m:ctrlPr>
              <w:rPr>
                <w:rFonts w:ascii="Cambria Math" w:eastAsia="Calibri" w:hAnsi="Cambria Math" w:cs="Arial"/>
                <w:i/>
                <w:kern w:val="2"/>
                <w:szCs w:val="24"/>
                <w14:ligatures w14:val="standardContextual"/>
              </w:rPr>
            </m:ctrlPr>
          </m:dPr>
          <m:e>
            <m:acc>
              <m:accPr>
                <m:chr m:val="⃗"/>
                <m:ctrlPr>
                  <w:rPr>
                    <w:rFonts w:ascii="Cambria Math" w:hAnsi="Cambria Math"/>
                  </w:rPr>
                </m:ctrlPr>
              </m:accPr>
              <m:e>
                <m:sSub>
                  <m:sSubPr>
                    <m:ctrlPr>
                      <w:rPr>
                        <w:rFonts w:ascii="Cambria Math" w:hAnsi="Cambria Math"/>
                      </w:rPr>
                    </m:ctrlPr>
                  </m:sSubPr>
                  <m:e>
                    <m:r>
                      <w:rPr>
                        <w:rFonts w:ascii="Cambria Math" w:hAnsi="Cambria Math"/>
                      </w:rPr>
                      <m:t>l</m:t>
                    </m:r>
                  </m:e>
                  <m:sub>
                    <m:r>
                      <w:rPr>
                        <w:rFonts w:ascii="Cambria Math" w:hAnsi="Cambria Math"/>
                      </w:rPr>
                      <m:t>cl</m:t>
                    </m:r>
                  </m:sub>
                </m:sSub>
              </m:e>
            </m:acc>
            <m:d>
              <m:dPr>
                <m:ctrlPr>
                  <w:rPr>
                    <w:rFonts w:ascii="Cambria Math" w:hAnsi="Cambria Math"/>
                  </w:rPr>
                </m:ctrlPr>
              </m:dPr>
              <m:e>
                <m:r>
                  <m:rPr>
                    <m:sty m:val="p"/>
                  </m:rPr>
                  <w:rPr>
                    <w:rFonts w:ascii="Cambria Math" w:hAnsi="Cambria Math"/>
                  </w:rPr>
                  <m:t>θ,ϕ</m:t>
                </m:r>
              </m:e>
            </m:d>
            <m:r>
              <m:rPr>
                <m:sty m:val="p"/>
              </m:rPr>
              <w:rPr>
                <w:rFonts w:ascii="Cambria Math" w:hAnsi="Cambria Math"/>
              </w:rPr>
              <m:t>≤</m:t>
            </m:r>
            <m:acc>
              <m:accPr>
                <m:chr m:val="⃗"/>
                <m:ctrlPr>
                  <w:rPr>
                    <w:rFonts w:ascii="Cambria Math" w:hAnsi="Cambria Math"/>
                    <w:i/>
                  </w:rPr>
                </m:ctrlPr>
              </m:accPr>
              <m:e>
                <m:r>
                  <w:rPr>
                    <w:rFonts w:ascii="Cambria Math" w:hAnsi="Cambria Math"/>
                  </w:rPr>
                  <m:t>x</m:t>
                </m:r>
              </m:e>
            </m:acc>
          </m:e>
        </m:d>
      </m:oMath>
      <w:r w:rsidRPr="000650ED">
        <w:rPr>
          <w:rFonts w:eastAsia="SimSun"/>
        </w:rPr>
        <w:tab/>
        <w:t>(</w:t>
      </w:r>
      <w:r w:rsidR="006B1D24" w:rsidRPr="000650ED">
        <w:rPr>
          <w:rFonts w:eastAsia="SimSun"/>
        </w:rPr>
        <w:t>33</w:t>
      </w:r>
      <w:r w:rsidRPr="000650ED">
        <w:rPr>
          <w:rFonts w:eastAsia="SimSun"/>
        </w:rPr>
        <w:t>)</w:t>
      </w:r>
    </w:p>
    <w:p w14:paraId="2B263407" w14:textId="77777777" w:rsidR="003F2085" w:rsidRDefault="003F2085" w:rsidP="003F2085">
      <w:pPr>
        <w:pStyle w:val="Blanc"/>
        <w:keepNext w:val="0"/>
        <w:keepLines w:val="0"/>
        <w:rPr>
          <w:rFonts w:eastAsia="SimSun"/>
        </w:rPr>
      </w:pPr>
    </w:p>
    <w:p w14:paraId="4A0A0B77" w14:textId="77777777" w:rsidR="00366360" w:rsidRPr="000650ED" w:rsidRDefault="00366360" w:rsidP="00366360">
      <w:pPr>
        <w:textAlignment w:val="auto"/>
      </w:pPr>
      <w:r w:rsidRPr="000650ED">
        <w:t xml:space="preserve">This description requires the determination of a multidimensional distribution via measurements or simulations that can be a complex task. To simplify the analysis, it can be assumed, as a first approximation, that the clutter loss of the direct ray, is dominant and all the other components due to reflections, </w:t>
      </w:r>
      <m:oMath>
        <m:sSub>
          <m:sSubPr>
            <m:ctrlPr>
              <w:rPr>
                <w:rFonts w:ascii="Cambria Math" w:hAnsi="Cambria Math"/>
              </w:rPr>
            </m:ctrlPr>
          </m:sSubPr>
          <m:e>
            <m:r>
              <w:rPr>
                <w:rFonts w:ascii="Cambria Math" w:hAnsi="Cambria Math"/>
              </w:rPr>
              <m:t>l</m:t>
            </m:r>
          </m:e>
          <m:sub>
            <m:r>
              <w:rPr>
                <w:rFonts w:ascii="Cambria Math" w:hAnsi="Cambria Math"/>
              </w:rPr>
              <m:t>R1</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m:t>
            </m:r>
            <m:sSub>
              <m:sSubPr>
                <m:ctrlPr>
                  <w:rPr>
                    <w:rFonts w:ascii="Cambria Math" w:hAnsi="Cambria Math"/>
                    <w:i/>
                  </w:rPr>
                </m:ctrlPr>
              </m:sSubPr>
              <m:e>
                <m:r>
                  <w:rPr>
                    <w:rFonts w:ascii="Cambria Math" w:hAnsi="Cambria Math"/>
                  </w:rPr>
                  <m:t>N</m:t>
                </m:r>
              </m:e>
              <m:sub>
                <m:r>
                  <w:rPr>
                    <w:rFonts w:ascii="Cambria Math" w:hAnsi="Cambria Math"/>
                  </w:rPr>
                  <m:t>L</m:t>
                </m:r>
              </m:sub>
            </m:sSub>
          </m:sub>
        </m:sSub>
        <m:r>
          <w:rPr>
            <w:rFonts w:ascii="Cambria Math" w:hAnsi="Cambria Math"/>
          </w:rPr>
          <m:t xml:space="preserve">, </m:t>
        </m:r>
      </m:oMath>
      <w:r w:rsidRPr="000650ED">
        <w:t xml:space="preserve">are mutually independent. </w:t>
      </w:r>
    </w:p>
    <w:p w14:paraId="475E82A4" w14:textId="77777777" w:rsidR="003F2085" w:rsidRDefault="003F2085" w:rsidP="003F2085">
      <w:pPr>
        <w:pStyle w:val="Blanc"/>
        <w:keepNext w:val="0"/>
        <w:keepLines w:val="0"/>
        <w:rPr>
          <w:rFonts w:eastAsia="SimSun"/>
        </w:rPr>
      </w:pPr>
    </w:p>
    <w:p w14:paraId="7E66A872" w14:textId="5EBA7B41" w:rsidR="00366360" w:rsidRPr="000650ED" w:rsidRDefault="00366360" w:rsidP="006B1D24">
      <w:pPr>
        <w:pStyle w:val="Equation"/>
      </w:pPr>
      <w:r w:rsidRPr="000650ED">
        <w:rPr>
          <w:rFonts w:eastAsia="SimSun"/>
        </w:rPr>
        <w:tab/>
      </w:r>
      <w:r w:rsidRPr="000650ED">
        <w:rPr>
          <w:rFonts w:eastAsia="SimSun"/>
        </w:rPr>
        <w:tab/>
      </w:r>
      <m:oMath>
        <m:r>
          <w:rPr>
            <w:rFonts w:ascii="Cambria Math" w:hAnsi="Cambria Math"/>
          </w:rPr>
          <m:t>Pr</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Ri</m:t>
                </m:r>
              </m:sub>
            </m:sSub>
            <m:r>
              <m:rPr>
                <m:sty m:val="p"/>
              </m:rP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Rj</m:t>
                </m:r>
              </m:sub>
            </m:sSub>
            <m:r>
              <m:rPr>
                <m:sty m:val="p"/>
              </m:rP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j</m:t>
                </m:r>
              </m:sub>
            </m:sSub>
          </m:e>
        </m:d>
        <m:r>
          <w:rPr>
            <w:rFonts w:ascii="Cambria Math" w:hAnsi="Cambria Math"/>
          </w:rPr>
          <m:t>= Pr</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Ri</m:t>
                </m:r>
              </m:sub>
            </m:sSub>
            <m:r>
              <m:rPr>
                <m:sty m:val="p"/>
              </m:rP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i</m:t>
                </m:r>
              </m:sub>
            </m:sSub>
          </m:e>
        </m:d>
        <m:r>
          <w:rPr>
            <w:rFonts w:ascii="Cambria Math" w:hAnsi="Cambria Math"/>
          </w:rPr>
          <m:t>∙Pr</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Rj</m:t>
                </m:r>
              </m:sub>
            </m:sSub>
            <m:r>
              <m:rPr>
                <m:sty m:val="p"/>
              </m:rP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j</m:t>
                </m:r>
              </m:sub>
            </m:sSub>
          </m:e>
        </m:d>
      </m:oMath>
      <w:r w:rsidRPr="000650ED">
        <w:rPr>
          <w:rFonts w:eastAsia="SimSun"/>
        </w:rPr>
        <w:tab/>
        <w:t>(</w:t>
      </w:r>
      <w:r w:rsidR="006B1D24" w:rsidRPr="000650ED">
        <w:rPr>
          <w:rFonts w:eastAsia="SimSun"/>
        </w:rPr>
        <w:t>34</w:t>
      </w:r>
      <w:r w:rsidRPr="000650ED">
        <w:rPr>
          <w:rFonts w:eastAsia="SimSun"/>
        </w:rPr>
        <w:t>)</w:t>
      </w:r>
    </w:p>
    <w:p w14:paraId="54F780A3" w14:textId="77777777" w:rsidR="003F2085" w:rsidRDefault="003F2085" w:rsidP="003F2085">
      <w:pPr>
        <w:pStyle w:val="Blanc"/>
        <w:keepNext w:val="0"/>
        <w:keepLines w:val="0"/>
        <w:rPr>
          <w:rFonts w:eastAsia="SimSun"/>
        </w:rPr>
      </w:pPr>
    </w:p>
    <w:p w14:paraId="435923E9" w14:textId="77777777" w:rsidR="00366360" w:rsidRPr="000650ED" w:rsidRDefault="00366360" w:rsidP="00366360">
      <w:pPr>
        <w:textAlignment w:val="auto"/>
      </w:pPr>
      <w:r w:rsidRPr="000650ED">
        <w:t xml:space="preserve">with </w:t>
      </w:r>
      <m:oMath>
        <m:r>
          <w:rPr>
            <w:rFonts w:ascii="Cambria Math" w:hAnsi="Cambria Math"/>
          </w:rPr>
          <m:t>i</m:t>
        </m:r>
        <m:r>
          <m:rPr>
            <m:sty m:val="p"/>
          </m:rPr>
          <w:rPr>
            <w:rFonts w:ascii="Cambria Math" w:hAnsi="Cambria Math"/>
          </w:rPr>
          <m:t>≠</m:t>
        </m:r>
        <m:r>
          <w:rPr>
            <w:rFonts w:ascii="Cambria Math" w:hAnsi="Cambria Math"/>
          </w:rPr>
          <m:t>j</m:t>
        </m:r>
      </m:oMath>
      <w:r w:rsidRPr="000650ED">
        <w:t xml:space="preserve"> and </w:t>
      </w:r>
      <w:r w:rsidRPr="000650ED">
        <w:rPr>
          <w:i/>
          <w:iCs/>
        </w:rPr>
        <w:t>i</w:t>
      </w:r>
      <w:r w:rsidRPr="000650ED">
        <w:t xml:space="preserve"> and </w:t>
      </w:r>
      <w:r w:rsidRPr="000650ED">
        <w:rPr>
          <w:i/>
          <w:iCs/>
        </w:rPr>
        <w:t>j</w:t>
      </w:r>
      <w:r w:rsidRPr="000650ED">
        <w:t xml:space="preserve"> range from 1 to </w:t>
      </w:r>
      <m:oMath>
        <m:sSub>
          <m:sSubPr>
            <m:ctrlPr>
              <w:rPr>
                <w:rFonts w:ascii="Cambria Math" w:hAnsi="Cambria Math"/>
                <w:i/>
              </w:rPr>
            </m:ctrlPr>
          </m:sSubPr>
          <m:e>
            <m:r>
              <w:rPr>
                <w:rFonts w:ascii="Cambria Math" w:hAnsi="Cambria Math"/>
              </w:rPr>
              <m:t>N</m:t>
            </m:r>
          </m:e>
          <m:sub>
            <m:r>
              <w:rPr>
                <w:rFonts w:ascii="Cambria Math" w:hAnsi="Cambria Math"/>
              </w:rPr>
              <m:t>L</m:t>
            </m:r>
          </m:sub>
        </m:sSub>
      </m:oMath>
      <w:r w:rsidRPr="000650ED">
        <w:t>.</w:t>
      </w:r>
    </w:p>
    <w:p w14:paraId="4DC37D48" w14:textId="77777777" w:rsidR="00366360" w:rsidRPr="000650ED" w:rsidRDefault="00366360" w:rsidP="00366360">
      <w:pPr>
        <w:textAlignment w:val="auto"/>
        <w:rPr>
          <w:kern w:val="2"/>
          <w:szCs w:val="24"/>
          <w14:ligatures w14:val="standardContextual"/>
        </w:rPr>
      </w:pPr>
      <w:r w:rsidRPr="000650ED">
        <w:rPr>
          <w:kern w:val="2"/>
          <w:szCs w:val="24"/>
          <w14:ligatures w14:val="standardContextual"/>
        </w:rPr>
        <w:t xml:space="preserve">The assumption of statistical independence of the two components </w:t>
      </w:r>
      <m:oMath>
        <m:sSub>
          <m:sSubPr>
            <m:ctrlPr>
              <w:rPr>
                <w:rFonts w:ascii="Cambria Math" w:hAnsi="Cambria Math"/>
              </w:rPr>
            </m:ctrlPr>
          </m:sSubPr>
          <m:e>
            <m:r>
              <w:rPr>
                <w:rFonts w:ascii="Cambria Math" w:hAnsi="Cambria Math"/>
              </w:rPr>
              <m:t>l</m:t>
            </m:r>
          </m:e>
          <m:sub>
            <m:r>
              <w:rPr>
                <w:rFonts w:ascii="Cambria Math" w:hAnsi="Cambria Math"/>
              </w:rPr>
              <m:t>Ri</m:t>
            </m:r>
          </m:sub>
        </m:sSub>
      </m:oMath>
      <w:r w:rsidRPr="000650ED">
        <w:t xml:space="preserve"> and </w:t>
      </w:r>
      <m:oMath>
        <m:sSub>
          <m:sSubPr>
            <m:ctrlPr>
              <w:rPr>
                <w:rFonts w:ascii="Cambria Math" w:hAnsi="Cambria Math"/>
              </w:rPr>
            </m:ctrlPr>
          </m:sSubPr>
          <m:e>
            <m:r>
              <w:rPr>
                <w:rFonts w:ascii="Cambria Math" w:hAnsi="Cambria Math"/>
              </w:rPr>
              <m:t>l</m:t>
            </m:r>
          </m:e>
          <m:sub>
            <m:r>
              <w:rPr>
                <w:rFonts w:ascii="Cambria Math" w:hAnsi="Cambria Math"/>
              </w:rPr>
              <m:t>Rj</m:t>
            </m:r>
          </m:sub>
        </m:sSub>
      </m:oMath>
      <w:r w:rsidRPr="000650ED">
        <w:rPr>
          <w:kern w:val="2"/>
          <w:szCs w:val="24"/>
          <w14:ligatures w14:val="standardContextual"/>
        </w:rPr>
        <w:t>can be tested using the statistical dependence index,</w:t>
      </w:r>
      <w:r w:rsidRPr="000650ED">
        <w:rPr>
          <w:rFonts w:ascii="Cambria Math" w:hAnsi="Cambria Math"/>
          <w:i/>
          <w:kern w:val="2"/>
          <w:szCs w:val="24"/>
          <w14:ligatures w14:val="standardContextual"/>
        </w:rPr>
        <w:t xml:space="preserve"> </w:t>
      </w:r>
      <m:oMath>
        <m:sSub>
          <m:sSubPr>
            <m:ctrlPr>
              <w:rPr>
                <w:rFonts w:ascii="Cambria Math" w:hAnsi="Cambria Math"/>
                <w:i/>
                <w:kern w:val="2"/>
                <w:szCs w:val="24"/>
                <w14:ligatures w14:val="standardContextual"/>
              </w:rPr>
            </m:ctrlPr>
          </m:sSubPr>
          <m:e>
            <m:r>
              <w:rPr>
                <w:rFonts w:ascii="Cambria Math" w:hAnsi="Cambria Math"/>
                <w:kern w:val="2"/>
                <w:szCs w:val="24"/>
                <w14:ligatures w14:val="standardContextual"/>
              </w:rPr>
              <m:t>χ</m:t>
            </m:r>
          </m:e>
          <m:sub>
            <m:sSub>
              <m:sSubPr>
                <m:ctrlPr>
                  <w:rPr>
                    <w:rFonts w:ascii="Cambria Math" w:hAnsi="Cambria Math"/>
                  </w:rPr>
                </m:ctrlPr>
              </m:sSubPr>
              <m:e>
                <m:r>
                  <w:rPr>
                    <w:rFonts w:ascii="Cambria Math" w:hAnsi="Cambria Math"/>
                  </w:rPr>
                  <m:t>l</m:t>
                </m:r>
              </m:e>
              <m:sub>
                <m:r>
                  <w:rPr>
                    <w:rFonts w:ascii="Cambria Math" w:hAnsi="Cambria Math"/>
                  </w:rPr>
                  <m:t>Ri</m:t>
                </m:r>
              </m:sub>
            </m:sSub>
            <m:sSub>
              <m:sSubPr>
                <m:ctrlPr>
                  <w:rPr>
                    <w:rFonts w:ascii="Cambria Math" w:hAnsi="Cambria Math"/>
                  </w:rPr>
                </m:ctrlPr>
              </m:sSubPr>
              <m:e>
                <m:r>
                  <w:rPr>
                    <w:rFonts w:ascii="Cambria Math" w:hAnsi="Cambria Math"/>
                  </w:rPr>
                  <m:t>l</m:t>
                </m:r>
              </m:e>
              <m:sub>
                <m:r>
                  <w:rPr>
                    <w:rFonts w:ascii="Cambria Math" w:hAnsi="Cambria Math"/>
                  </w:rPr>
                  <m:t>Rj</m:t>
                </m:r>
              </m:sub>
            </m:sSub>
          </m:sub>
        </m:sSub>
        <m:d>
          <m:dPr>
            <m:ctrlPr>
              <w:rPr>
                <w:rFonts w:ascii="Cambria Math" w:hAnsi="Cambria Math"/>
                <w:i/>
                <w:kern w:val="2"/>
                <w:szCs w:val="24"/>
                <w14:ligatures w14:val="standardContextual"/>
              </w:rPr>
            </m:ctrlPr>
          </m:dPr>
          <m:e>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j</m:t>
                </m:r>
              </m:sub>
            </m:sSub>
          </m:e>
        </m:d>
      </m:oMath>
      <w:r w:rsidRPr="000650ED">
        <w:rPr>
          <w:kern w:val="2"/>
          <w:szCs w:val="24"/>
          <w14:ligatures w14:val="standardContextual"/>
        </w:rPr>
        <w:t xml:space="preserve">, and the mutual dependence value </w:t>
      </w:r>
      <m:oMath>
        <m:r>
          <w:rPr>
            <w:rFonts w:ascii="Cambria Math" w:hAnsi="Cambria Math"/>
            <w:kern w:val="2"/>
            <w:szCs w:val="24"/>
            <w14:ligatures w14:val="standardContextual"/>
          </w:rPr>
          <m:t>I</m:t>
        </m:r>
        <m:d>
          <m:dPr>
            <m:ctrlPr>
              <w:rPr>
                <w:rFonts w:ascii="Cambria Math" w:hAnsi="Cambria Math"/>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Ri</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Rj</m:t>
                </m:r>
              </m:sub>
            </m:sSub>
          </m:e>
        </m:d>
      </m:oMath>
      <w:r w:rsidRPr="000650ED">
        <w:rPr>
          <w:rFonts w:eastAsia="SimSun"/>
          <w:position w:val="6"/>
          <w:sz w:val="18"/>
        </w:rPr>
        <w:footnoteReference w:id="8"/>
      </w:r>
      <w:r w:rsidRPr="000650ED">
        <w:rPr>
          <w:kern w:val="2"/>
          <w:szCs w:val="24"/>
          <w14:ligatures w14:val="standardContextual"/>
        </w:rPr>
        <w:t xml:space="preserve"> :</w:t>
      </w:r>
    </w:p>
    <w:p w14:paraId="2F499AB8" w14:textId="77777777" w:rsidR="003F2085" w:rsidRDefault="003F2085" w:rsidP="003F2085">
      <w:pPr>
        <w:pStyle w:val="Blanc"/>
        <w:keepNext w:val="0"/>
        <w:keepLines w:val="0"/>
        <w:rPr>
          <w:rFonts w:eastAsia="SimSun"/>
        </w:rPr>
      </w:pPr>
    </w:p>
    <w:p w14:paraId="5FAA129D" w14:textId="6A38032C" w:rsidR="00366360" w:rsidRPr="000650ED" w:rsidRDefault="00366360" w:rsidP="00C5065E">
      <w:pPr>
        <w:pStyle w:val="Equation"/>
      </w:pPr>
      <w:r w:rsidRPr="000650ED">
        <w:rPr>
          <w:rFonts w:eastAsia="SimSun"/>
        </w:rPr>
        <w:tab/>
      </w:r>
      <w:r w:rsidRPr="000650ED">
        <w:rPr>
          <w:rFonts w:eastAsia="SimSun"/>
        </w:rPr>
        <w:tab/>
      </w:r>
      <m:oMath>
        <m:sSub>
          <m:sSubPr>
            <m:ctrlPr>
              <w:rPr>
                <w:rFonts w:ascii="Cambria Math" w:hAnsi="Cambria Math"/>
                <w:i/>
                <w:kern w:val="2"/>
                <w:szCs w:val="24"/>
                <w14:ligatures w14:val="standardContextual"/>
              </w:rPr>
            </m:ctrlPr>
          </m:sSubPr>
          <m:e>
            <m:r>
              <w:rPr>
                <w:rFonts w:ascii="Cambria Math" w:hAnsi="Cambria Math"/>
                <w:kern w:val="2"/>
                <w:szCs w:val="24"/>
                <w14:ligatures w14:val="standardContextual"/>
              </w:rPr>
              <m:t>χ</m:t>
            </m:r>
          </m:e>
          <m:sub>
            <m:sSub>
              <m:sSubPr>
                <m:ctrlPr>
                  <w:rPr>
                    <w:rFonts w:ascii="Cambria Math" w:hAnsi="Cambria Math"/>
                  </w:rPr>
                </m:ctrlPr>
              </m:sSubPr>
              <m:e>
                <m:r>
                  <w:rPr>
                    <w:rFonts w:ascii="Cambria Math" w:hAnsi="Cambria Math"/>
                  </w:rPr>
                  <m:t>l</m:t>
                </m:r>
              </m:e>
              <m:sub>
                <m:r>
                  <w:rPr>
                    <w:rFonts w:ascii="Cambria Math" w:hAnsi="Cambria Math"/>
                  </w:rPr>
                  <m:t>Ri</m:t>
                </m:r>
              </m:sub>
            </m:sSub>
            <m:sSub>
              <m:sSubPr>
                <m:ctrlPr>
                  <w:rPr>
                    <w:rFonts w:ascii="Cambria Math" w:hAnsi="Cambria Math"/>
                  </w:rPr>
                </m:ctrlPr>
              </m:sSubPr>
              <m:e>
                <m:r>
                  <w:rPr>
                    <w:rFonts w:ascii="Cambria Math" w:hAnsi="Cambria Math"/>
                  </w:rPr>
                  <m:t>l</m:t>
                </m:r>
              </m:e>
              <m:sub>
                <m:r>
                  <w:rPr>
                    <w:rFonts w:ascii="Cambria Math" w:hAnsi="Cambria Math"/>
                  </w:rPr>
                  <m:t>Rj</m:t>
                </m:r>
              </m:sub>
            </m:sSub>
          </m:sub>
        </m:sSub>
        <m:d>
          <m:dPr>
            <m:ctrlPr>
              <w:rPr>
                <w:rFonts w:ascii="Cambria Math" w:hAnsi="Cambria Math"/>
                <w:i/>
                <w:kern w:val="2"/>
                <w:szCs w:val="24"/>
                <w14:ligatures w14:val="standardContextual"/>
              </w:rPr>
            </m:ctrlPr>
          </m:dPr>
          <m:e>
            <m:r>
              <w:rPr>
                <w:rFonts w:ascii="Cambria Math" w:eastAsia="Calibri" w:hAnsi="Cambria Math" w:cs="Arial"/>
                <w:kern w:val="2"/>
                <w:szCs w:val="24"/>
                <w14:ligatures w14:val="standardContextual"/>
              </w:rPr>
              <m:t>x</m:t>
            </m:r>
            <m:r>
              <w:rPr>
                <w:rFonts w:ascii="Cambria Math" w:hAnsi="Cambria Math"/>
              </w:rPr>
              <m:t>,</m:t>
            </m:r>
            <m:r>
              <w:rPr>
                <w:rFonts w:ascii="Cambria Math" w:eastAsia="Calibri" w:hAnsi="Cambria Math" w:cs="Arial"/>
                <w:kern w:val="2"/>
                <w:szCs w:val="24"/>
                <w14:ligatures w14:val="standardContextual"/>
              </w:rPr>
              <m:t>y</m:t>
            </m:r>
          </m:e>
        </m:d>
        <m:r>
          <w:rPr>
            <w:rFonts w:ascii="Cambria Math" w:hAnsi="Cambria Math"/>
            <w:kern w:val="2"/>
            <w:szCs w:val="24"/>
            <w14:ligatures w14:val="standardContextual"/>
          </w:rPr>
          <m:t>=</m:t>
        </m:r>
        <m:r>
          <w:rPr>
            <w:rFonts w:ascii="Cambria Math" w:hAnsi="Cambria Math"/>
          </w:rPr>
          <m:t xml:space="preserve"> </m:t>
        </m:r>
        <m:f>
          <m:fPr>
            <m:ctrlPr>
              <w:rPr>
                <w:rFonts w:ascii="Cambria Math" w:eastAsia="Calibri" w:hAnsi="Cambria Math" w:cs="Arial"/>
                <w:i/>
                <w:kern w:val="2"/>
                <w:szCs w:val="24"/>
                <w14:ligatures w14:val="standardContextual"/>
              </w:rPr>
            </m:ctrlPr>
          </m:fPr>
          <m:num>
            <m:r>
              <w:rPr>
                <w:rFonts w:ascii="Cambria Math" w:hAnsi="Cambria Math"/>
              </w:rPr>
              <m:t>Pr</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Ri</m:t>
                    </m:r>
                  </m:sub>
                </m:sSub>
                <m:r>
                  <m:rPr>
                    <m:sty m:val="p"/>
                  </m:rPr>
                  <w:rPr>
                    <w:rFonts w:ascii="Cambria Math" w:hAnsi="Cambria Math"/>
                  </w:rPr>
                  <m:t>&gt;</m:t>
                </m:r>
                <m:r>
                  <w:rPr>
                    <w:rFonts w:ascii="Cambria Math" w:eastAsia="Calibri" w:hAnsi="Cambria Math" w:cs="Arial"/>
                    <w:kern w:val="2"/>
                    <w:szCs w:val="24"/>
                    <w14:ligatures w14:val="standardContextual"/>
                  </w:rPr>
                  <m:t>x</m:t>
                </m:r>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Rj</m:t>
                    </m:r>
                  </m:sub>
                </m:sSub>
                <m:r>
                  <m:rPr>
                    <m:sty m:val="p"/>
                  </m:rPr>
                  <w:rPr>
                    <w:rFonts w:ascii="Cambria Math" w:hAnsi="Cambria Math"/>
                  </w:rPr>
                  <m:t>&gt;</m:t>
                </m:r>
                <m:r>
                  <w:rPr>
                    <w:rFonts w:ascii="Cambria Math" w:eastAsia="Calibri" w:hAnsi="Cambria Math" w:cs="Arial"/>
                    <w:kern w:val="2"/>
                    <w:szCs w:val="24"/>
                    <w14:ligatures w14:val="standardContextual"/>
                  </w:rPr>
                  <m:t>y</m:t>
                </m:r>
              </m:e>
            </m:d>
          </m:num>
          <m:den>
            <m:r>
              <w:rPr>
                <w:rFonts w:ascii="Cambria Math" w:hAnsi="Cambria Math"/>
              </w:rPr>
              <m:t>Pr</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Ri</m:t>
                    </m:r>
                  </m:sub>
                </m:sSub>
                <m:r>
                  <m:rPr>
                    <m:sty m:val="p"/>
                  </m:rPr>
                  <w:rPr>
                    <w:rFonts w:ascii="Cambria Math" w:hAnsi="Cambria Math"/>
                  </w:rPr>
                  <m:t>&gt;</m:t>
                </m:r>
                <m:r>
                  <w:rPr>
                    <w:rFonts w:ascii="Cambria Math" w:eastAsia="Calibri" w:hAnsi="Cambria Math" w:cs="Arial"/>
                    <w:kern w:val="2"/>
                    <w:szCs w:val="24"/>
                    <w14:ligatures w14:val="standardContextual"/>
                  </w:rPr>
                  <m:t>x</m:t>
                </m:r>
              </m:e>
            </m:d>
            <m:r>
              <w:rPr>
                <w:rFonts w:ascii="Cambria Math" w:hAnsi="Cambria Math"/>
              </w:rPr>
              <m:t>∙Pr</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Rj</m:t>
                    </m:r>
                  </m:sub>
                </m:sSub>
                <m:r>
                  <m:rPr>
                    <m:sty m:val="p"/>
                  </m:rPr>
                  <w:rPr>
                    <w:rFonts w:ascii="Cambria Math" w:hAnsi="Cambria Math"/>
                  </w:rPr>
                  <m:t>&gt;</m:t>
                </m:r>
                <m:r>
                  <w:rPr>
                    <w:rFonts w:ascii="Cambria Math" w:eastAsia="Calibri" w:hAnsi="Cambria Math" w:cs="Arial"/>
                    <w:kern w:val="2"/>
                    <w:szCs w:val="24"/>
                    <w14:ligatures w14:val="standardContextual"/>
                  </w:rPr>
                  <m:t>y</m:t>
                </m:r>
              </m:e>
            </m:d>
          </m:den>
        </m:f>
      </m:oMath>
      <w:r w:rsidRPr="000650ED">
        <w:rPr>
          <w:rFonts w:eastAsia="SimSun"/>
        </w:rPr>
        <w:tab/>
        <w:t>(</w:t>
      </w:r>
      <w:r w:rsidR="00CB25DD" w:rsidRPr="000650ED">
        <w:rPr>
          <w:rFonts w:eastAsia="SimSun"/>
        </w:rPr>
        <w:t>35</w:t>
      </w:r>
      <w:r w:rsidRPr="000650ED">
        <w:rPr>
          <w:rFonts w:eastAsia="SimSun"/>
        </w:rPr>
        <w:t>)</w:t>
      </w:r>
    </w:p>
    <w:p w14:paraId="1A98FA9D" w14:textId="4C61C8DB" w:rsidR="00366360" w:rsidRPr="000650ED" w:rsidRDefault="00366360" w:rsidP="00C5065E">
      <w:pPr>
        <w:pStyle w:val="Equation"/>
      </w:pPr>
      <w:r w:rsidRPr="000650ED">
        <w:rPr>
          <w:rFonts w:eastAsia="SimSun"/>
        </w:rPr>
        <w:tab/>
      </w:r>
      <w:r w:rsidRPr="000650ED">
        <w:rPr>
          <w:rFonts w:eastAsia="SimSun"/>
        </w:rPr>
        <w:tab/>
      </w:r>
      <m:oMath>
        <m:r>
          <w:rPr>
            <w:rFonts w:ascii="Cambria Math" w:hAnsi="Cambria Math"/>
            <w:kern w:val="2"/>
            <w:szCs w:val="24"/>
            <w14:ligatures w14:val="standardContextual"/>
          </w:rPr>
          <m:t>I</m:t>
        </m:r>
        <m:d>
          <m:dPr>
            <m:ctrlPr>
              <w:rPr>
                <w:rFonts w:ascii="Cambria Math" w:hAnsi="Cambria Math"/>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Ri</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Rj</m:t>
                </m:r>
              </m:sub>
            </m:sSub>
          </m:e>
        </m:d>
        <m:r>
          <w:rPr>
            <w:rFonts w:ascii="Cambria Math" w:hAnsi="Cambria Math"/>
            <w:kern w:val="2"/>
            <w:szCs w:val="24"/>
            <w14:ligatures w14:val="standardContextual"/>
          </w:rPr>
          <m:t>=</m:t>
        </m:r>
        <m:nary>
          <m:naryPr>
            <m:limLoc m:val="subSup"/>
            <m:ctrlPr>
              <w:rPr>
                <w:rFonts w:ascii="Cambria Math" w:hAnsi="Cambria Math"/>
                <w:i/>
                <w:kern w:val="2"/>
                <w:szCs w:val="24"/>
                <w14:ligatures w14:val="standardContextual"/>
              </w:rPr>
            </m:ctrlPr>
          </m:naryPr>
          <m:sub>
            <m:sSub>
              <m:sSubPr>
                <m:ctrlPr>
                  <w:rPr>
                    <w:rFonts w:ascii="Cambria Math" w:hAnsi="Cambria Math"/>
                  </w:rPr>
                </m:ctrlPr>
              </m:sSubPr>
              <m:e>
                <m:r>
                  <w:rPr>
                    <w:rFonts w:ascii="Cambria Math" w:hAnsi="Cambria Math"/>
                  </w:rPr>
                  <m:t>l</m:t>
                </m:r>
              </m:e>
              <m:sub>
                <m:r>
                  <w:rPr>
                    <w:rFonts w:ascii="Cambria Math" w:hAnsi="Cambria Math"/>
                  </w:rPr>
                  <m:t>Ri</m:t>
                </m:r>
              </m:sub>
            </m:sSub>
          </m:sub>
          <m:sup/>
          <m:e>
            <m:nary>
              <m:naryPr>
                <m:limLoc m:val="subSup"/>
                <m:ctrlPr>
                  <w:rPr>
                    <w:rFonts w:ascii="Cambria Math" w:hAnsi="Cambria Math"/>
                    <w:i/>
                    <w:kern w:val="2"/>
                    <w:szCs w:val="24"/>
                    <w14:ligatures w14:val="standardContextual"/>
                  </w:rPr>
                </m:ctrlPr>
              </m:naryPr>
              <m:sub>
                <m:sSub>
                  <m:sSubPr>
                    <m:ctrlPr>
                      <w:rPr>
                        <w:rFonts w:ascii="Cambria Math" w:hAnsi="Cambria Math"/>
                      </w:rPr>
                    </m:ctrlPr>
                  </m:sSubPr>
                  <m:e>
                    <m:r>
                      <w:rPr>
                        <w:rFonts w:ascii="Cambria Math" w:hAnsi="Cambria Math"/>
                      </w:rPr>
                      <m:t>l</m:t>
                    </m:r>
                  </m:e>
                  <m:sub>
                    <m:r>
                      <w:rPr>
                        <w:rFonts w:ascii="Cambria Math" w:hAnsi="Cambria Math"/>
                      </w:rPr>
                      <m:t>Rj</m:t>
                    </m:r>
                  </m:sub>
                </m:sSub>
              </m:sub>
              <m:sup/>
              <m:e>
                <m:r>
                  <w:rPr>
                    <w:rFonts w:ascii="Cambria Math" w:hAnsi="Cambria Math"/>
                  </w:rPr>
                  <m:t>Pr</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Ri</m:t>
                        </m:r>
                      </m:sub>
                    </m:sSub>
                    <m:r>
                      <m:rPr>
                        <m:sty m:val="p"/>
                      </m:rPr>
                      <w:rPr>
                        <w:rFonts w:ascii="Cambria Math" w:hAnsi="Cambria Math"/>
                      </w:rPr>
                      <m:t>&gt;</m:t>
                    </m:r>
                    <m:r>
                      <w:rPr>
                        <w:rFonts w:ascii="Cambria Math" w:eastAsia="Calibri" w:hAnsi="Cambria Math" w:cs="Arial"/>
                        <w:kern w:val="2"/>
                        <w:szCs w:val="24"/>
                        <w14:ligatures w14:val="standardContextual"/>
                      </w:rPr>
                      <m:t>x</m:t>
                    </m:r>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Rj</m:t>
                        </m:r>
                      </m:sub>
                    </m:sSub>
                    <m:r>
                      <m:rPr>
                        <m:sty m:val="p"/>
                      </m:rPr>
                      <w:rPr>
                        <w:rFonts w:ascii="Cambria Math" w:hAnsi="Cambria Math"/>
                      </w:rPr>
                      <m:t>&gt;</m:t>
                    </m:r>
                    <m:r>
                      <w:rPr>
                        <w:rFonts w:ascii="Cambria Math" w:eastAsia="Calibri" w:hAnsi="Cambria Math" w:cs="Arial"/>
                        <w:kern w:val="2"/>
                        <w:szCs w:val="24"/>
                        <w14:ligatures w14:val="standardContextual"/>
                      </w:rPr>
                      <m:t>y</m:t>
                    </m:r>
                  </m:e>
                </m:d>
                <m:func>
                  <m:funcPr>
                    <m:ctrlPr>
                      <w:rPr>
                        <w:rFonts w:ascii="Cambria Math" w:eastAsia="Calibri" w:hAnsi="Cambria Math" w:cs="Arial"/>
                        <w:i/>
                        <w:kern w:val="2"/>
                        <w:szCs w:val="24"/>
                        <w14:ligatures w14:val="standardContextual"/>
                      </w:rPr>
                    </m:ctrlPr>
                  </m:funcPr>
                  <m:fName>
                    <m:sSub>
                      <m:sSubPr>
                        <m:ctrlPr>
                          <w:rPr>
                            <w:rFonts w:ascii="Cambria Math" w:eastAsia="Calibri" w:hAnsi="Cambria Math" w:cs="Arial"/>
                            <w:i/>
                            <w:kern w:val="2"/>
                            <w:szCs w:val="24"/>
                            <w14:ligatures w14:val="standardContextual"/>
                          </w:rPr>
                        </m:ctrlPr>
                      </m:sSubPr>
                      <m:e>
                        <m:r>
                          <m:rPr>
                            <m:sty m:val="p"/>
                          </m:rPr>
                          <w:rPr>
                            <w:rFonts w:ascii="Cambria Math" w:eastAsia="Calibri" w:hAnsi="Cambria Math" w:cs="Arial"/>
                          </w:rPr>
                          <m:t>log</m:t>
                        </m:r>
                      </m:e>
                      <m:sub>
                        <m:r>
                          <w:rPr>
                            <w:rFonts w:ascii="Cambria Math" w:eastAsia="Calibri" w:hAnsi="Cambria Math" w:cs="Arial"/>
                            <w:kern w:val="2"/>
                            <w:szCs w:val="24"/>
                            <w14:ligatures w14:val="standardContextual"/>
                          </w:rPr>
                          <m:t>10</m:t>
                        </m:r>
                      </m:sub>
                    </m:sSub>
                  </m:fName>
                  <m:e>
                    <m:d>
                      <m:dPr>
                        <m:begChr m:val="["/>
                        <m:endChr m:val="]"/>
                        <m:ctrlPr>
                          <w:rPr>
                            <w:rFonts w:ascii="Cambria Math" w:eastAsia="Calibri" w:hAnsi="Cambria Math" w:cs="Arial"/>
                            <w:i/>
                            <w:kern w:val="2"/>
                            <w:szCs w:val="24"/>
                            <w14:ligatures w14:val="standardContextual"/>
                          </w:rPr>
                        </m:ctrlPr>
                      </m:dPr>
                      <m:e>
                        <m:sSub>
                          <m:sSubPr>
                            <m:ctrlPr>
                              <w:rPr>
                                <w:rFonts w:ascii="Cambria Math" w:hAnsi="Cambria Math"/>
                                <w:i/>
                                <w:kern w:val="2"/>
                                <w:szCs w:val="24"/>
                                <w14:ligatures w14:val="standardContextual"/>
                              </w:rPr>
                            </m:ctrlPr>
                          </m:sSubPr>
                          <m:e>
                            <m:r>
                              <w:rPr>
                                <w:rFonts w:ascii="Cambria Math" w:hAnsi="Cambria Math"/>
                                <w:kern w:val="2"/>
                                <w:szCs w:val="24"/>
                                <w14:ligatures w14:val="standardContextual"/>
                              </w:rPr>
                              <m:t>χ</m:t>
                            </m:r>
                          </m:e>
                          <m:sub>
                            <m:sSub>
                              <m:sSubPr>
                                <m:ctrlPr>
                                  <w:rPr>
                                    <w:rFonts w:ascii="Cambria Math" w:hAnsi="Cambria Math"/>
                                  </w:rPr>
                                </m:ctrlPr>
                              </m:sSubPr>
                              <m:e>
                                <m:r>
                                  <w:rPr>
                                    <w:rFonts w:ascii="Cambria Math" w:hAnsi="Cambria Math"/>
                                  </w:rPr>
                                  <m:t>l</m:t>
                                </m:r>
                              </m:e>
                              <m:sub>
                                <m:r>
                                  <w:rPr>
                                    <w:rFonts w:ascii="Cambria Math" w:hAnsi="Cambria Math"/>
                                  </w:rPr>
                                  <m:t>Ri</m:t>
                                </m:r>
                              </m:sub>
                            </m:sSub>
                            <m:sSub>
                              <m:sSubPr>
                                <m:ctrlPr>
                                  <w:rPr>
                                    <w:rFonts w:ascii="Cambria Math" w:hAnsi="Cambria Math"/>
                                  </w:rPr>
                                </m:ctrlPr>
                              </m:sSubPr>
                              <m:e>
                                <m:r>
                                  <w:rPr>
                                    <w:rFonts w:ascii="Cambria Math" w:hAnsi="Cambria Math"/>
                                  </w:rPr>
                                  <m:t>l</m:t>
                                </m:r>
                              </m:e>
                              <m:sub>
                                <m:r>
                                  <w:rPr>
                                    <w:rFonts w:ascii="Cambria Math" w:hAnsi="Cambria Math"/>
                                  </w:rPr>
                                  <m:t>Rj</m:t>
                                </m:r>
                              </m:sub>
                            </m:sSub>
                          </m:sub>
                        </m:sSub>
                        <m:d>
                          <m:dPr>
                            <m:ctrlPr>
                              <w:rPr>
                                <w:rFonts w:ascii="Cambria Math" w:hAnsi="Cambria Math"/>
                                <w:i/>
                                <w:kern w:val="2"/>
                                <w:szCs w:val="24"/>
                                <w14:ligatures w14:val="standardContextual"/>
                              </w:rPr>
                            </m:ctrlPr>
                          </m:dPr>
                          <m:e>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j</m:t>
                                </m:r>
                              </m:sub>
                            </m:sSub>
                          </m:e>
                        </m:d>
                      </m:e>
                    </m:d>
                  </m:e>
                </m:func>
                <m:box>
                  <m:boxPr>
                    <m:diff m:val="1"/>
                    <m:ctrlPr>
                      <w:rPr>
                        <w:rFonts w:ascii="Cambria Math" w:eastAsia="Calibri" w:hAnsi="Cambria Math" w:cs="Arial"/>
                        <w:i/>
                        <w:kern w:val="2"/>
                        <w:szCs w:val="24"/>
                        <w14:ligatures w14:val="standardContextual"/>
                      </w:rPr>
                    </m:ctrlPr>
                  </m:boxPr>
                  <m:e>
                    <m:r>
                      <w:rPr>
                        <w:rFonts w:ascii="Cambria Math" w:eastAsia="Calibri" w:hAnsi="Cambria Math"/>
                      </w:rPr>
                      <m:t>dx</m:t>
                    </m:r>
                  </m:e>
                </m:box>
                <m:box>
                  <m:boxPr>
                    <m:diff m:val="1"/>
                    <m:ctrlPr>
                      <w:rPr>
                        <w:rFonts w:ascii="Cambria Math" w:eastAsia="Calibri" w:hAnsi="Cambria Math" w:cs="Arial"/>
                        <w:i/>
                        <w:kern w:val="2"/>
                        <w:szCs w:val="24"/>
                        <w14:ligatures w14:val="standardContextual"/>
                      </w:rPr>
                    </m:ctrlPr>
                  </m:boxPr>
                  <m:e>
                    <m:r>
                      <w:rPr>
                        <w:rFonts w:ascii="Cambria Math" w:eastAsia="Calibri" w:hAnsi="Cambria Math"/>
                      </w:rPr>
                      <m:t>dy</m:t>
                    </m:r>
                  </m:e>
                </m:box>
              </m:e>
            </m:nary>
          </m:e>
        </m:nary>
      </m:oMath>
      <w:r w:rsidRPr="000650ED">
        <w:rPr>
          <w:kern w:val="2"/>
          <w:szCs w:val="24"/>
          <w14:ligatures w14:val="standardContextual"/>
        </w:rPr>
        <w:t xml:space="preserve"> :</w:t>
      </w:r>
      <w:r w:rsidRPr="000650ED">
        <w:rPr>
          <w:rFonts w:eastAsia="SimSun"/>
        </w:rPr>
        <w:tab/>
        <w:t>(</w:t>
      </w:r>
      <w:r w:rsidR="00CB25DD" w:rsidRPr="000650ED">
        <w:rPr>
          <w:rFonts w:eastAsia="SimSun"/>
        </w:rPr>
        <w:t>36</w:t>
      </w:r>
      <w:r w:rsidRPr="000650ED">
        <w:rPr>
          <w:rFonts w:eastAsia="SimSun"/>
        </w:rPr>
        <w:t>)</w:t>
      </w:r>
    </w:p>
    <w:p w14:paraId="4DCC046B" w14:textId="77777777" w:rsidR="003F2085" w:rsidRDefault="003F2085" w:rsidP="003F2085">
      <w:pPr>
        <w:pStyle w:val="Blanc"/>
        <w:keepNext w:val="0"/>
        <w:keepLines w:val="0"/>
        <w:rPr>
          <w:rFonts w:eastAsia="SimSun"/>
        </w:rPr>
      </w:pPr>
    </w:p>
    <w:p w14:paraId="79D309E3" w14:textId="77777777" w:rsidR="00366360" w:rsidRPr="000650ED" w:rsidRDefault="00366360" w:rsidP="00366360">
      <w:pPr>
        <w:textAlignment w:val="auto"/>
      </w:pPr>
      <w:r w:rsidRPr="000650ED">
        <w:t xml:space="preserve">This permits to express the joint distribution of clutter loss due to direct ray and reflected component </w:t>
      </w:r>
      <w:r w:rsidRPr="000650ED">
        <w:rPr>
          <w:i/>
          <w:iCs/>
        </w:rPr>
        <w:t>i</w:t>
      </w:r>
      <w:r w:rsidRPr="000650ED">
        <w:t>, using:</w:t>
      </w:r>
    </w:p>
    <w:p w14:paraId="48B40642" w14:textId="77777777" w:rsidR="003F2085" w:rsidRDefault="003F2085" w:rsidP="003F2085">
      <w:pPr>
        <w:pStyle w:val="Blanc"/>
        <w:keepNext w:val="0"/>
        <w:keepLines w:val="0"/>
        <w:rPr>
          <w:rFonts w:eastAsia="SimSun"/>
        </w:rPr>
      </w:pPr>
    </w:p>
    <w:p w14:paraId="302F33CA" w14:textId="08D7CBA9" w:rsidR="00366360" w:rsidRPr="000650ED" w:rsidRDefault="00366360" w:rsidP="00CB25DD">
      <w:pPr>
        <w:pStyle w:val="Equation"/>
      </w:pPr>
      <w:r w:rsidRPr="000650ED">
        <w:rPr>
          <w:rFonts w:eastAsia="SimSun"/>
        </w:rPr>
        <w:tab/>
      </w:r>
      <w:r w:rsidRPr="000650ED">
        <w:rPr>
          <w:rFonts w:eastAsia="SimSun"/>
        </w:rPr>
        <w:tab/>
      </w:r>
      <m:oMath>
        <m:r>
          <w:rPr>
            <w:rFonts w:ascii="Cambria Math" w:hAnsi="Cambria Math"/>
          </w:rPr>
          <m:t>Pr</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d</m:t>
                </m:r>
              </m:sub>
            </m:sSub>
            <m:r>
              <m:rPr>
                <m:sty m:val="p"/>
              </m:rP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Ri</m:t>
                </m:r>
              </m:sub>
            </m:sSub>
            <m:r>
              <m:rPr>
                <m:sty m:val="p"/>
              </m:rP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i</m:t>
                </m:r>
              </m:sub>
            </m:sSub>
          </m:e>
        </m:d>
        <m:r>
          <w:rPr>
            <w:rFonts w:ascii="Cambria Math" w:hAnsi="Cambria Math"/>
          </w:rPr>
          <m:t>=Pr</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Ri</m:t>
                </m:r>
              </m:sub>
            </m:sSub>
            <m:r>
              <m:rPr>
                <m:sty m:val="p"/>
              </m:rP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i</m:t>
                </m:r>
              </m:sub>
            </m:sSub>
          </m:e>
          <m:e>
            <m:sSub>
              <m:sSubPr>
                <m:ctrlPr>
                  <w:rPr>
                    <w:rFonts w:ascii="Cambria Math" w:hAnsi="Cambria Math"/>
                  </w:rPr>
                </m:ctrlPr>
              </m:sSubPr>
              <m:e>
                <m:r>
                  <w:rPr>
                    <w:rFonts w:ascii="Cambria Math" w:hAnsi="Cambria Math"/>
                  </w:rPr>
                  <m:t>l</m:t>
                </m:r>
              </m:e>
              <m:sub>
                <m:r>
                  <w:rPr>
                    <w:rFonts w:ascii="Cambria Math" w:hAnsi="Cambria Math"/>
                  </w:rPr>
                  <m:t>d1</m:t>
                </m:r>
              </m:sub>
            </m:sSub>
            <m:r>
              <m:rPr>
                <m:sty m:val="p"/>
              </m:rP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0</m:t>
                </m:r>
              </m:sub>
            </m:sSub>
          </m:e>
        </m:d>
        <m:r>
          <w:rPr>
            <w:rFonts w:ascii="Cambria Math" w:hAnsi="Cambria Math"/>
          </w:rPr>
          <m:t>∙Pr</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d</m:t>
                </m:r>
              </m:sub>
            </m:sSub>
            <m:r>
              <m:rPr>
                <m:sty m:val="p"/>
              </m:rP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0</m:t>
                </m:r>
              </m:sub>
            </m:sSub>
          </m:e>
        </m:d>
      </m:oMath>
      <w:r w:rsidRPr="000650ED">
        <w:rPr>
          <w:rFonts w:eastAsia="SimSun"/>
        </w:rPr>
        <w:tab/>
        <w:t>(</w:t>
      </w:r>
      <w:r w:rsidR="00CB25DD" w:rsidRPr="000650ED">
        <w:rPr>
          <w:rFonts w:eastAsia="SimSun"/>
        </w:rPr>
        <w:t>3</w:t>
      </w:r>
      <w:r w:rsidR="00AD1EEE" w:rsidRPr="000650ED">
        <w:rPr>
          <w:rFonts w:eastAsia="SimSun"/>
        </w:rPr>
        <w:t>7</w:t>
      </w:r>
      <w:r w:rsidRPr="000650ED">
        <w:rPr>
          <w:rFonts w:eastAsia="SimSun"/>
        </w:rPr>
        <w:t>)</w:t>
      </w:r>
    </w:p>
    <w:p w14:paraId="585A3949" w14:textId="77777777" w:rsidR="003F2085" w:rsidRDefault="003F2085" w:rsidP="003F2085">
      <w:pPr>
        <w:pStyle w:val="Blanc"/>
        <w:keepNext w:val="0"/>
        <w:keepLines w:val="0"/>
        <w:rPr>
          <w:rFonts w:eastAsia="SimSun"/>
        </w:rPr>
      </w:pPr>
    </w:p>
    <w:p w14:paraId="1DE29CA2" w14:textId="77777777" w:rsidR="00366360" w:rsidRPr="000650ED" w:rsidRDefault="00366360" w:rsidP="00366360">
      <w:pPr>
        <w:textAlignment w:val="auto"/>
        <w:rPr>
          <w:kern w:val="2"/>
          <w:szCs w:val="24"/>
          <w14:ligatures w14:val="standardContextual"/>
        </w:rPr>
      </w:pPr>
      <w:r w:rsidRPr="000650ED">
        <w:t xml:space="preserve">where </w:t>
      </w:r>
      <m:oMath>
        <m:r>
          <w:rPr>
            <w:rFonts w:ascii="Cambria Math" w:hAnsi="Cambria Math"/>
          </w:rPr>
          <m:t>Pr</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Ri</m:t>
                </m:r>
              </m:sub>
            </m:sSub>
            <m:r>
              <m:rPr>
                <m:sty m:val="p"/>
              </m:rPr>
              <w:rPr>
                <w:rFonts w:ascii="Cambria Math" w:hAnsi="Cambria Math"/>
              </w:rPr>
              <m:t>&gt;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i</m:t>
                </m:r>
              </m:sub>
            </m:sSub>
          </m:e>
          <m:e>
            <m:sSub>
              <m:sSubPr>
                <m:ctrlPr>
                  <w:rPr>
                    <w:rFonts w:ascii="Cambria Math" w:hAnsi="Cambria Math"/>
                  </w:rPr>
                </m:ctrlPr>
              </m:sSubPr>
              <m:e>
                <m:r>
                  <w:rPr>
                    <w:rFonts w:ascii="Cambria Math" w:hAnsi="Cambria Math"/>
                  </w:rPr>
                  <m:t>l</m:t>
                </m:r>
              </m:e>
              <m:sub>
                <m:r>
                  <w:rPr>
                    <w:rFonts w:ascii="Cambria Math" w:hAnsi="Cambria Math"/>
                  </w:rPr>
                  <m:t>d</m:t>
                </m:r>
              </m:sub>
            </m:sSub>
            <m:r>
              <m:rPr>
                <m:sty m:val="p"/>
              </m:rPr>
              <w:rPr>
                <w:rFonts w:ascii="Cambria Math" w:hAnsi="Cambria Math"/>
              </w:rPr>
              <m:t>&gt;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0</m:t>
                </m:r>
              </m:sub>
            </m:sSub>
          </m:e>
        </m:d>
      </m:oMath>
      <w:r w:rsidRPr="000650ED">
        <w:rPr>
          <w:kern w:val="2"/>
          <w:szCs w:val="24"/>
          <w14:ligatures w14:val="standardContextual"/>
        </w:rPr>
        <w:t xml:space="preserve"> is the distribution of the clutter loss due to the reflected component </w:t>
      </w:r>
      <w:r w:rsidRPr="000650ED">
        <w:rPr>
          <w:i/>
          <w:iCs/>
          <w:kern w:val="2"/>
          <w:szCs w:val="24"/>
          <w14:ligatures w14:val="standardContextual"/>
        </w:rPr>
        <w:t>i</w:t>
      </w:r>
      <w:r w:rsidRPr="000650ED">
        <w:rPr>
          <w:kern w:val="2"/>
          <w:szCs w:val="24"/>
          <w14:ligatures w14:val="standardContextual"/>
        </w:rPr>
        <w:t xml:space="preserve"> and </w:t>
      </w:r>
      <m:oMath>
        <m:r>
          <w:rPr>
            <w:rFonts w:ascii="Cambria Math" w:hAnsi="Cambria Math"/>
          </w:rPr>
          <m:t>Pr</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d</m:t>
                </m:r>
              </m:sub>
            </m:sSub>
            <m:r>
              <m:rPr>
                <m:sty m:val="p"/>
              </m:rPr>
              <w:rPr>
                <w:rFonts w:ascii="Cambria Math" w:hAnsi="Cambria Math"/>
              </w:rPr>
              <m:t>&gt;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0</m:t>
                </m:r>
              </m:sub>
            </m:sSub>
          </m:e>
        </m:d>
      </m:oMath>
      <w:r w:rsidRPr="000650ED">
        <w:rPr>
          <w:kern w:val="2"/>
          <w:szCs w:val="24"/>
          <w14:ligatures w14:val="standardContextual"/>
        </w:rPr>
        <w:t xml:space="preserve"> is the distribution of the clutter loss of the direct ray.</w:t>
      </w:r>
    </w:p>
    <w:p w14:paraId="199FBAEF" w14:textId="45207175" w:rsidR="00366360" w:rsidRPr="000650ED" w:rsidRDefault="00366360" w:rsidP="00366360">
      <w:pPr>
        <w:textAlignment w:val="auto"/>
      </w:pPr>
      <w:r w:rsidRPr="000650ED">
        <w:t>This result can be scaled to the case of the joint distribution of the direct ray and two or more reflected components. To this end</w:t>
      </w:r>
      <w:r w:rsidR="00975476" w:rsidRPr="000650ED">
        <w:t>,</w:t>
      </w:r>
      <w:r w:rsidRPr="000650ED">
        <w:t xml:space="preserve"> the notation </w:t>
      </w:r>
      <w:r w:rsidR="00073607" w:rsidRPr="000650ED">
        <w:t xml:space="preserve">is </w:t>
      </w:r>
      <w:r w:rsidRPr="000650ED">
        <w:t xml:space="preserve">simplified using </w:t>
      </w:r>
      <m:oMath>
        <m:r>
          <w:rPr>
            <w:rFonts w:ascii="Cambria Math" w:hAnsi="Cambria Math"/>
          </w:rPr>
          <m:t>P</m:t>
        </m:r>
        <m:d>
          <m:dPr>
            <m:ctrlPr>
              <w:rPr>
                <w:rFonts w:ascii="Cambria Math" w:eastAsia="Calibri" w:hAnsi="Cambria Math" w:cs="Arial"/>
                <w:i/>
                <w:kern w:val="2"/>
                <w:szCs w:val="24"/>
                <w14:ligatures w14:val="standardContextual"/>
              </w:rPr>
            </m:ctrlPr>
          </m:dPr>
          <m:e>
            <m:r>
              <m:rPr>
                <m:sty m:val="p"/>
              </m:rPr>
              <w:rPr>
                <w:rFonts w:ascii="Cambria Math" w:hAnsi="Cambria Math"/>
              </w:rPr>
              <m:t>x</m:t>
            </m:r>
          </m:e>
        </m:d>
        <m:r>
          <w:rPr>
            <w:rFonts w:ascii="Cambria Math" w:eastAsia="Calibri" w:hAnsi="Cambria Math" w:cs="Arial"/>
            <w:kern w:val="2"/>
            <w:szCs w:val="24"/>
            <w14:ligatures w14:val="standardContextual"/>
          </w:rPr>
          <m:t>≡Pr</m:t>
        </m:r>
        <m:d>
          <m:dPr>
            <m:ctrlPr>
              <w:rPr>
                <w:rFonts w:ascii="Cambria Math" w:eastAsia="Calibri" w:hAnsi="Cambria Math" w:cs="Arial"/>
                <w:i/>
                <w:kern w:val="2"/>
                <w:szCs w:val="24"/>
                <w14:ligatures w14:val="standardContextual"/>
              </w:rPr>
            </m:ctrlPr>
          </m:dPr>
          <m:e>
            <m:r>
              <w:rPr>
                <w:rFonts w:ascii="Cambria Math" w:eastAsia="Calibri" w:hAnsi="Cambria Math" w:cs="Arial"/>
                <w:kern w:val="2"/>
                <w:szCs w:val="24"/>
                <w14:ligatures w14:val="standardContextual"/>
              </w:rPr>
              <m:t>l≤x</m:t>
            </m:r>
          </m:e>
        </m:d>
      </m:oMath>
      <w:r w:rsidRPr="000650ED">
        <w:rPr>
          <w:kern w:val="2"/>
          <w:szCs w:val="24"/>
          <w14:ligatures w14:val="standardContextual"/>
        </w:rPr>
        <w:t xml:space="preserve">, where </w:t>
      </w:r>
      <m:oMath>
        <m:r>
          <w:rPr>
            <w:rFonts w:ascii="Cambria Math" w:eastAsia="Calibri" w:hAnsi="Cambria Math" w:cs="Arial"/>
            <w:kern w:val="2"/>
            <w:szCs w:val="24"/>
            <w14:ligatures w14:val="standardContextual"/>
          </w:rPr>
          <m:t>l</m:t>
        </m:r>
      </m:oMath>
      <w:r w:rsidRPr="000650ED">
        <w:rPr>
          <w:kern w:val="2"/>
          <w:szCs w:val="24"/>
          <w14:ligatures w14:val="standardContextual"/>
        </w:rPr>
        <w:t xml:space="preserve"> is one of the components of the clutter loss</w:t>
      </w:r>
      <w:r w:rsidRPr="000650ED">
        <w:t xml:space="preserve">. </w:t>
      </w:r>
    </w:p>
    <w:p w14:paraId="1FD332A0" w14:textId="77777777" w:rsidR="00366360" w:rsidRPr="000650ED" w:rsidRDefault="00366360" w:rsidP="00366360">
      <w:pPr>
        <w:textAlignment w:val="auto"/>
      </w:pPr>
      <w:r w:rsidRPr="000650ED">
        <w:t xml:space="preserve">The joint distribution of </w:t>
      </w:r>
      <m:oMath>
        <m:sSub>
          <m:sSubPr>
            <m:ctrlPr>
              <w:rPr>
                <w:rFonts w:ascii="Cambria Math" w:hAnsi="Cambria Math"/>
              </w:rPr>
            </m:ctrlPr>
          </m:sSubPr>
          <m:e>
            <m:r>
              <w:rPr>
                <w:rFonts w:ascii="Cambria Math" w:hAnsi="Cambria Math"/>
              </w:rPr>
              <m:t>l</m:t>
            </m:r>
          </m:e>
          <m:sub>
            <m:r>
              <w:rPr>
                <w:rFonts w:ascii="Cambria Math" w:hAnsi="Cambria Math"/>
              </w:rPr>
              <m:t>d</m:t>
            </m:r>
          </m:sub>
        </m:sSub>
      </m:oMath>
      <w:r w:rsidRPr="000650ED">
        <w:t xml:space="preserve">, </w:t>
      </w:r>
      <m:oMath>
        <m:sSub>
          <m:sSubPr>
            <m:ctrlPr>
              <w:rPr>
                <w:rFonts w:ascii="Cambria Math" w:hAnsi="Cambria Math"/>
              </w:rPr>
            </m:ctrlPr>
          </m:sSubPr>
          <m:e>
            <m:r>
              <w:rPr>
                <w:rFonts w:ascii="Cambria Math" w:hAnsi="Cambria Math"/>
              </w:rPr>
              <m:t>l</m:t>
            </m:r>
          </m:e>
          <m:sub>
            <m:r>
              <w:rPr>
                <w:rFonts w:ascii="Cambria Math" w:hAnsi="Cambria Math"/>
              </w:rPr>
              <m:t>Ri</m:t>
            </m:r>
          </m:sub>
        </m:sSub>
      </m:oMath>
      <w:r w:rsidRPr="000650ED">
        <w:t xml:space="preserve">and </w:t>
      </w:r>
      <m:oMath>
        <m:sSub>
          <m:sSubPr>
            <m:ctrlPr>
              <w:rPr>
                <w:rFonts w:ascii="Cambria Math" w:hAnsi="Cambria Math"/>
              </w:rPr>
            </m:ctrlPr>
          </m:sSubPr>
          <m:e>
            <m:r>
              <w:rPr>
                <w:rFonts w:ascii="Cambria Math" w:hAnsi="Cambria Math"/>
              </w:rPr>
              <m:t>l</m:t>
            </m:r>
          </m:e>
          <m:sub>
            <m:r>
              <w:rPr>
                <w:rFonts w:ascii="Cambria Math" w:hAnsi="Cambria Math"/>
              </w:rPr>
              <m:t>Rj</m:t>
            </m:r>
          </m:sub>
        </m:sSub>
      </m:oMath>
      <w:r w:rsidRPr="000650ED">
        <w:t xml:space="preserve"> can be written as:</w:t>
      </w:r>
    </w:p>
    <w:p w14:paraId="090CE403" w14:textId="77777777" w:rsidR="003F2085" w:rsidRDefault="003F2085" w:rsidP="003F2085">
      <w:pPr>
        <w:pStyle w:val="Blanc"/>
        <w:keepNext w:val="0"/>
        <w:keepLines w:val="0"/>
        <w:rPr>
          <w:rFonts w:eastAsia="SimSun"/>
        </w:rPr>
      </w:pPr>
    </w:p>
    <w:p w14:paraId="0449E8C3" w14:textId="7588E9DF" w:rsidR="00366360" w:rsidRPr="000650ED" w:rsidRDefault="00366360" w:rsidP="000B029B">
      <w:pPr>
        <w:pStyle w:val="Equation"/>
      </w:pPr>
      <w:r w:rsidRPr="000650ED">
        <w:rPr>
          <w:rFonts w:eastAsia="SimSun"/>
        </w:rPr>
        <w:tab/>
      </w:r>
      <w:r w:rsidRPr="000650ED">
        <w:rPr>
          <w:rFonts w:eastAsia="SimSun"/>
        </w:rPr>
        <w:tab/>
      </w:r>
      <m:oMath>
        <m:r>
          <w:rPr>
            <w:rFonts w:ascii="Cambria Math" w:hAnsi="Cambria Math"/>
          </w:rPr>
          <m:t>P</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d</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Ri</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Rj</m:t>
                </m:r>
              </m:sub>
            </m:sSub>
          </m:e>
        </m:d>
        <m:r>
          <w:rPr>
            <w:rFonts w:ascii="Cambria Math" w:hAnsi="Cambria Math"/>
          </w:rPr>
          <m:t>=P</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Ri</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Rj</m:t>
                </m:r>
              </m:sub>
            </m:sSub>
          </m:e>
          <m:e>
            <m:sSub>
              <m:sSubPr>
                <m:ctrlPr>
                  <w:rPr>
                    <w:rFonts w:ascii="Cambria Math" w:hAnsi="Cambria Math"/>
                  </w:rPr>
                </m:ctrlPr>
              </m:sSubPr>
              <m:e>
                <m:r>
                  <w:rPr>
                    <w:rFonts w:ascii="Cambria Math" w:hAnsi="Cambria Math"/>
                  </w:rPr>
                  <m:t>l</m:t>
                </m:r>
              </m:e>
              <m:sub>
                <m:r>
                  <w:rPr>
                    <w:rFonts w:ascii="Cambria Math" w:hAnsi="Cambria Math"/>
                  </w:rPr>
                  <m:t>d</m:t>
                </m:r>
              </m:sub>
            </m:sSub>
          </m:e>
        </m:d>
        <m:r>
          <w:rPr>
            <w:rFonts w:ascii="Cambria Math" w:hAnsi="Cambria Math"/>
          </w:rPr>
          <m:t>∙P</m:t>
        </m:r>
        <m:d>
          <m:dPr>
            <m:ctrlPr>
              <w:rPr>
                <w:rFonts w:ascii="Cambria Math" w:hAnsi="Cambria Math"/>
                <w:i/>
              </w:rPr>
            </m:ctrlPr>
          </m:dPr>
          <m:e>
            <m:sSub>
              <m:sSubPr>
                <m:ctrlPr>
                  <w:rPr>
                    <w:rFonts w:ascii="Cambria Math" w:hAnsi="Cambria Math"/>
                  </w:rPr>
                </m:ctrlPr>
              </m:sSubPr>
              <m:e>
                <m:r>
                  <w:rPr>
                    <w:rFonts w:ascii="Cambria Math" w:hAnsi="Cambria Math"/>
                  </w:rPr>
                  <m:t>l</m:t>
                </m:r>
              </m:e>
              <m:sub>
                <m:r>
                  <w:rPr>
                    <w:rFonts w:ascii="Cambria Math" w:hAnsi="Cambria Math"/>
                  </w:rPr>
                  <m:t>d</m:t>
                </m:r>
              </m:sub>
            </m:sSub>
          </m:e>
        </m:d>
      </m:oMath>
      <w:r w:rsidRPr="000650ED">
        <w:rPr>
          <w:rFonts w:eastAsia="SimSun"/>
        </w:rPr>
        <w:tab/>
        <w:t>(</w:t>
      </w:r>
      <w:r w:rsidR="00AD1EEE" w:rsidRPr="000650ED">
        <w:rPr>
          <w:rFonts w:eastAsia="SimSun"/>
        </w:rPr>
        <w:t>38</w:t>
      </w:r>
      <w:r w:rsidRPr="000650ED">
        <w:rPr>
          <w:rFonts w:eastAsia="SimSun"/>
        </w:rPr>
        <w:t>)</w:t>
      </w:r>
    </w:p>
    <w:p w14:paraId="158FC736" w14:textId="77777777" w:rsidR="003F2085" w:rsidRDefault="003F2085" w:rsidP="003F2085">
      <w:pPr>
        <w:pStyle w:val="Blanc"/>
        <w:keepNext w:val="0"/>
        <w:keepLines w:val="0"/>
        <w:rPr>
          <w:rFonts w:eastAsia="SimSun"/>
        </w:rPr>
      </w:pPr>
    </w:p>
    <w:p w14:paraId="22734301" w14:textId="77777777" w:rsidR="00366360" w:rsidRPr="000650ED" w:rsidRDefault="00366360" w:rsidP="00366360">
      <w:pPr>
        <w:textAlignment w:val="auto"/>
      </w:pPr>
      <w:r w:rsidRPr="000650ED">
        <w:t xml:space="preserve">In the same way, joint distribution of </w:t>
      </w:r>
      <m:oMath>
        <m:sSub>
          <m:sSubPr>
            <m:ctrlPr>
              <w:rPr>
                <w:rFonts w:ascii="Cambria Math" w:hAnsi="Cambria Math"/>
              </w:rPr>
            </m:ctrlPr>
          </m:sSubPr>
          <m:e>
            <m:r>
              <w:rPr>
                <w:rFonts w:ascii="Cambria Math" w:hAnsi="Cambria Math"/>
              </w:rPr>
              <m:t>l</m:t>
            </m:r>
          </m:e>
          <m:sub>
            <m:r>
              <w:rPr>
                <w:rFonts w:ascii="Cambria Math" w:hAnsi="Cambria Math"/>
              </w:rPr>
              <m:t>Ri</m:t>
            </m:r>
          </m:sub>
        </m:sSub>
      </m:oMath>
      <w:r w:rsidRPr="000650ED">
        <w:t xml:space="preserve"> and </w:t>
      </w:r>
      <m:oMath>
        <m:sSub>
          <m:sSubPr>
            <m:ctrlPr>
              <w:rPr>
                <w:rFonts w:ascii="Cambria Math" w:hAnsi="Cambria Math"/>
              </w:rPr>
            </m:ctrlPr>
          </m:sSubPr>
          <m:e>
            <m:r>
              <w:rPr>
                <w:rFonts w:ascii="Cambria Math" w:hAnsi="Cambria Math"/>
              </w:rPr>
              <m:t>l</m:t>
            </m:r>
          </m:e>
          <m:sub>
            <m:r>
              <w:rPr>
                <w:rFonts w:ascii="Cambria Math" w:hAnsi="Cambria Math"/>
              </w:rPr>
              <m:t>Rj</m:t>
            </m:r>
          </m:sub>
        </m:sSub>
      </m:oMath>
      <w:r w:rsidRPr="000650ED">
        <w:t xml:space="preserve"> conditioned to </w:t>
      </w:r>
      <m:oMath>
        <m:sSub>
          <m:sSubPr>
            <m:ctrlPr>
              <w:rPr>
                <w:rFonts w:ascii="Cambria Math" w:hAnsi="Cambria Math"/>
              </w:rPr>
            </m:ctrlPr>
          </m:sSubPr>
          <m:e>
            <m:r>
              <w:rPr>
                <w:rFonts w:ascii="Cambria Math" w:hAnsi="Cambria Math"/>
              </w:rPr>
              <m:t>l</m:t>
            </m:r>
          </m:e>
          <m:sub>
            <m:r>
              <w:rPr>
                <w:rFonts w:ascii="Cambria Math" w:hAnsi="Cambria Math"/>
              </w:rPr>
              <m:t>d</m:t>
            </m:r>
          </m:sub>
        </m:sSub>
      </m:oMath>
      <w:r w:rsidRPr="000650ED">
        <w:t xml:space="preserve"> is:</w:t>
      </w:r>
    </w:p>
    <w:p w14:paraId="445E7D5E" w14:textId="77777777" w:rsidR="003F2085" w:rsidRDefault="003F2085" w:rsidP="003F2085">
      <w:pPr>
        <w:pStyle w:val="Blanc"/>
        <w:keepNext w:val="0"/>
        <w:keepLines w:val="0"/>
        <w:rPr>
          <w:rFonts w:eastAsia="SimSun"/>
        </w:rPr>
      </w:pPr>
    </w:p>
    <w:p w14:paraId="3ADE3FC0" w14:textId="142027DB" w:rsidR="00366360" w:rsidRPr="000650ED" w:rsidRDefault="00366360" w:rsidP="00AD1EEE">
      <w:pPr>
        <w:pStyle w:val="Equation"/>
      </w:pPr>
      <w:r w:rsidRPr="000650ED">
        <w:rPr>
          <w:rFonts w:eastAsia="SimSun"/>
        </w:rPr>
        <w:tab/>
      </w:r>
      <w:r w:rsidRPr="000650ED">
        <w:rPr>
          <w:rFonts w:eastAsia="SimSun"/>
        </w:rPr>
        <w:tab/>
      </w:r>
      <m:oMath>
        <m:r>
          <w:rPr>
            <w:rFonts w:ascii="Cambria Math" w:hAnsi="Cambria Math"/>
          </w:rPr>
          <m:t>P</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Ri</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Rj</m:t>
                </m:r>
              </m:sub>
            </m:sSub>
          </m:e>
          <m:e>
            <m:sSub>
              <m:sSubPr>
                <m:ctrlPr>
                  <w:rPr>
                    <w:rFonts w:ascii="Cambria Math" w:hAnsi="Cambria Math"/>
                  </w:rPr>
                </m:ctrlPr>
              </m:sSubPr>
              <m:e>
                <m:r>
                  <w:rPr>
                    <w:rFonts w:ascii="Cambria Math" w:hAnsi="Cambria Math"/>
                  </w:rPr>
                  <m:t>l</m:t>
                </m:r>
              </m:e>
              <m:sub>
                <m:r>
                  <w:rPr>
                    <w:rFonts w:ascii="Cambria Math" w:hAnsi="Cambria Math"/>
                  </w:rPr>
                  <m:t>d</m:t>
                </m:r>
              </m:sub>
            </m:sSub>
          </m:e>
        </m:d>
        <m:r>
          <w:rPr>
            <w:rFonts w:ascii="Cambria Math" w:hAnsi="Cambria Math"/>
          </w:rPr>
          <m:t>=P</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Ri</m:t>
                </m:r>
              </m:sub>
            </m:sSub>
          </m:e>
          <m:e>
            <m:sSub>
              <m:sSubPr>
                <m:ctrlPr>
                  <w:rPr>
                    <w:rFonts w:ascii="Cambria Math" w:hAnsi="Cambria Math"/>
                  </w:rPr>
                </m:ctrlPr>
              </m:sSubPr>
              <m:e>
                <m:r>
                  <w:rPr>
                    <w:rFonts w:ascii="Cambria Math" w:hAnsi="Cambria Math"/>
                  </w:rPr>
                  <m:t>l</m:t>
                </m:r>
              </m:e>
              <m:sub>
                <m:r>
                  <w:rPr>
                    <w:rFonts w:ascii="Cambria Math" w:hAnsi="Cambria Math"/>
                  </w:rPr>
                  <m:t>d</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Rj</m:t>
                </m:r>
              </m:sub>
            </m:sSub>
          </m:e>
        </m:d>
        <m:r>
          <w:rPr>
            <w:rFonts w:ascii="Cambria Math" w:hAnsi="Cambria Math"/>
          </w:rPr>
          <m:t>∙P</m:t>
        </m:r>
        <m:d>
          <m:dPr>
            <m:ctrlPr>
              <w:rPr>
                <w:rFonts w:ascii="Cambria Math" w:hAnsi="Cambria Math"/>
                <w:i/>
              </w:rPr>
            </m:ctrlPr>
          </m:dPr>
          <m:e>
            <m:sSub>
              <m:sSubPr>
                <m:ctrlPr>
                  <w:rPr>
                    <w:rFonts w:ascii="Cambria Math" w:hAnsi="Cambria Math"/>
                  </w:rPr>
                </m:ctrlPr>
              </m:sSubPr>
              <m:e>
                <m:r>
                  <w:rPr>
                    <w:rFonts w:ascii="Cambria Math" w:hAnsi="Cambria Math"/>
                  </w:rPr>
                  <m:t>l</m:t>
                </m:r>
              </m:e>
              <m:sub>
                <m:r>
                  <w:rPr>
                    <w:rFonts w:ascii="Cambria Math" w:hAnsi="Cambria Math"/>
                  </w:rPr>
                  <m:t>d</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Rj</m:t>
                </m:r>
              </m:sub>
            </m:sSub>
          </m:e>
        </m:d>
      </m:oMath>
      <w:r w:rsidRPr="000650ED">
        <w:rPr>
          <w:rFonts w:eastAsia="SimSun"/>
        </w:rPr>
        <w:tab/>
        <w:t>(</w:t>
      </w:r>
      <w:r w:rsidR="00AD1EEE" w:rsidRPr="000650ED">
        <w:rPr>
          <w:rFonts w:eastAsia="SimSun"/>
        </w:rPr>
        <w:t>39</w:t>
      </w:r>
      <w:r w:rsidRPr="000650ED">
        <w:rPr>
          <w:rFonts w:eastAsia="SimSun"/>
        </w:rPr>
        <w:t>)</w:t>
      </w:r>
    </w:p>
    <w:p w14:paraId="5BDB784B" w14:textId="77777777" w:rsidR="003F2085" w:rsidRDefault="003F2085" w:rsidP="003F2085">
      <w:pPr>
        <w:pStyle w:val="Blanc"/>
        <w:keepNext w:val="0"/>
        <w:keepLines w:val="0"/>
        <w:rPr>
          <w:rFonts w:eastAsia="SimSun"/>
        </w:rPr>
      </w:pPr>
    </w:p>
    <w:p w14:paraId="7B40800A" w14:textId="77777777" w:rsidR="00366360" w:rsidRPr="000650ED" w:rsidRDefault="00366360" w:rsidP="00366360">
      <w:pPr>
        <w:textAlignment w:val="auto"/>
      </w:pPr>
      <w:r w:rsidRPr="000650ED">
        <w:t xml:space="preserve">Variables </w:t>
      </w:r>
      <m:oMath>
        <m:sSub>
          <m:sSubPr>
            <m:ctrlPr>
              <w:rPr>
                <w:rFonts w:ascii="Cambria Math" w:hAnsi="Cambria Math"/>
              </w:rPr>
            </m:ctrlPr>
          </m:sSubPr>
          <m:e>
            <m:r>
              <w:rPr>
                <w:rFonts w:ascii="Cambria Math" w:hAnsi="Cambria Math"/>
              </w:rPr>
              <m:t>l</m:t>
            </m:r>
          </m:e>
          <m:sub>
            <m:r>
              <w:rPr>
                <w:rFonts w:ascii="Cambria Math" w:hAnsi="Cambria Math"/>
              </w:rPr>
              <m:t>Ri</m:t>
            </m:r>
          </m:sub>
        </m:sSub>
      </m:oMath>
      <w:r w:rsidRPr="000650ED">
        <w:t xml:space="preserve">and </w:t>
      </w:r>
      <m:oMath>
        <m:sSub>
          <m:sSubPr>
            <m:ctrlPr>
              <w:rPr>
                <w:rFonts w:ascii="Cambria Math" w:hAnsi="Cambria Math"/>
              </w:rPr>
            </m:ctrlPr>
          </m:sSubPr>
          <m:e>
            <m:r>
              <w:rPr>
                <w:rFonts w:ascii="Cambria Math" w:hAnsi="Cambria Math"/>
              </w:rPr>
              <m:t>l</m:t>
            </m:r>
          </m:e>
          <m:sub>
            <m:r>
              <w:rPr>
                <w:rFonts w:ascii="Cambria Math" w:hAnsi="Cambria Math"/>
              </w:rPr>
              <m:t>Rj</m:t>
            </m:r>
          </m:sub>
        </m:sSub>
      </m:oMath>
      <w:r w:rsidRPr="000650ED">
        <w:t xml:space="preserve"> are assumed to be independent so:</w:t>
      </w:r>
    </w:p>
    <w:p w14:paraId="747CF0EC" w14:textId="28052E83" w:rsidR="00366360" w:rsidRPr="000650ED" w:rsidRDefault="00366360" w:rsidP="00FB3944">
      <w:pPr>
        <w:pStyle w:val="Equation"/>
      </w:pPr>
      <w:r w:rsidRPr="000650ED">
        <w:rPr>
          <w:rFonts w:eastAsia="SimSun"/>
        </w:rPr>
        <w:tab/>
      </w:r>
      <w:r w:rsidRPr="000650ED">
        <w:rPr>
          <w:rFonts w:eastAsia="SimSun"/>
        </w:rPr>
        <w:tab/>
      </w:r>
      <m:oMath>
        <m:r>
          <w:rPr>
            <w:rFonts w:ascii="Cambria Math" w:hAnsi="Cambria Math"/>
          </w:rPr>
          <m:t>P</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Ri</m:t>
                </m:r>
              </m:sub>
            </m:sSub>
          </m:e>
          <m:e>
            <m:sSub>
              <m:sSubPr>
                <m:ctrlPr>
                  <w:rPr>
                    <w:rFonts w:ascii="Cambria Math" w:hAnsi="Cambria Math"/>
                  </w:rPr>
                </m:ctrlPr>
              </m:sSubPr>
              <m:e>
                <m:r>
                  <w:rPr>
                    <w:rFonts w:ascii="Cambria Math" w:hAnsi="Cambria Math"/>
                  </w:rPr>
                  <m:t>l</m:t>
                </m:r>
              </m:e>
              <m:sub>
                <m:r>
                  <w:rPr>
                    <w:rFonts w:ascii="Cambria Math" w:hAnsi="Cambria Math"/>
                  </w:rPr>
                  <m:t>d</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Rj</m:t>
                </m:r>
              </m:sub>
            </m:sSub>
          </m:e>
        </m:d>
        <m:r>
          <w:rPr>
            <w:rFonts w:ascii="Cambria Math" w:hAnsi="Cambria Math"/>
          </w:rPr>
          <m:t>= P</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Ri</m:t>
                </m:r>
              </m:sub>
            </m:sSub>
          </m:e>
          <m:e>
            <m:sSub>
              <m:sSubPr>
                <m:ctrlPr>
                  <w:rPr>
                    <w:rFonts w:ascii="Cambria Math" w:hAnsi="Cambria Math"/>
                  </w:rPr>
                </m:ctrlPr>
              </m:sSubPr>
              <m:e>
                <m:r>
                  <w:rPr>
                    <w:rFonts w:ascii="Cambria Math" w:hAnsi="Cambria Math"/>
                  </w:rPr>
                  <m:t>l</m:t>
                </m:r>
              </m:e>
              <m:sub>
                <m:r>
                  <w:rPr>
                    <w:rFonts w:ascii="Cambria Math" w:hAnsi="Cambria Math"/>
                  </w:rPr>
                  <m:t>d</m:t>
                </m:r>
              </m:sub>
            </m:sSub>
          </m:e>
        </m:d>
      </m:oMath>
      <w:r w:rsidRPr="000650ED">
        <w:rPr>
          <w:rFonts w:eastAsia="SimSun"/>
        </w:rPr>
        <w:tab/>
        <w:t>(</w:t>
      </w:r>
      <w:r w:rsidR="00FC473D" w:rsidRPr="000650ED">
        <w:rPr>
          <w:rFonts w:eastAsia="SimSun"/>
        </w:rPr>
        <w:t>40</w:t>
      </w:r>
      <w:r w:rsidRPr="000650ED">
        <w:rPr>
          <w:rFonts w:eastAsia="SimSun"/>
        </w:rPr>
        <w:t>)</w:t>
      </w:r>
    </w:p>
    <w:p w14:paraId="78338026" w14:textId="542EF820" w:rsidR="00366360" w:rsidRPr="000650ED" w:rsidRDefault="00366360" w:rsidP="00366360">
      <w:pPr>
        <w:textAlignment w:val="auto"/>
      </w:pPr>
      <w:r w:rsidRPr="000650ED">
        <w:lastRenderedPageBreak/>
        <w:t>Therefore, equation (</w:t>
      </w:r>
      <w:r w:rsidR="00FC473D" w:rsidRPr="000650ED">
        <w:t>39</w:t>
      </w:r>
      <w:r w:rsidRPr="000650ED">
        <w:t>) can be rewritten as</w:t>
      </w:r>
      <w:r w:rsidR="00FC473D" w:rsidRPr="000650ED">
        <w:t>:</w:t>
      </w:r>
    </w:p>
    <w:p w14:paraId="1A21DB32" w14:textId="77777777" w:rsidR="003F2085" w:rsidRDefault="003F2085" w:rsidP="003F2085">
      <w:pPr>
        <w:pStyle w:val="Blanc"/>
        <w:keepNext w:val="0"/>
        <w:keepLines w:val="0"/>
        <w:rPr>
          <w:rFonts w:eastAsia="SimSun"/>
        </w:rPr>
      </w:pPr>
    </w:p>
    <w:p w14:paraId="6AC819BA" w14:textId="5EC1653A" w:rsidR="00366360" w:rsidRPr="000650ED" w:rsidRDefault="00366360" w:rsidP="00FB3944">
      <w:pPr>
        <w:pStyle w:val="Equation"/>
      </w:pPr>
      <w:r w:rsidRPr="000650ED">
        <w:rPr>
          <w:rFonts w:eastAsia="SimSun"/>
        </w:rPr>
        <w:tab/>
      </w:r>
      <w:r w:rsidRPr="000650ED">
        <w:rPr>
          <w:rFonts w:eastAsia="SimSun"/>
        </w:rPr>
        <w:tab/>
      </w:r>
      <m:oMath>
        <m:r>
          <w:rPr>
            <w:rFonts w:ascii="Cambria Math" w:hAnsi="Cambria Math"/>
          </w:rPr>
          <m:t>P</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Ri</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Rj</m:t>
                </m:r>
              </m:sub>
            </m:sSub>
          </m:e>
          <m:e>
            <m:sSub>
              <m:sSubPr>
                <m:ctrlPr>
                  <w:rPr>
                    <w:rFonts w:ascii="Cambria Math" w:hAnsi="Cambria Math"/>
                  </w:rPr>
                </m:ctrlPr>
              </m:sSubPr>
              <m:e>
                <m:r>
                  <w:rPr>
                    <w:rFonts w:ascii="Cambria Math" w:hAnsi="Cambria Math"/>
                  </w:rPr>
                  <m:t>l</m:t>
                </m:r>
              </m:e>
              <m:sub>
                <m:r>
                  <w:rPr>
                    <w:rFonts w:ascii="Cambria Math" w:hAnsi="Cambria Math"/>
                  </w:rPr>
                  <m:t>d</m:t>
                </m:r>
              </m:sub>
            </m:sSub>
          </m:e>
        </m:d>
        <m:r>
          <w:rPr>
            <w:rFonts w:ascii="Cambria Math" w:hAnsi="Cambria Math"/>
          </w:rPr>
          <m:t>=P</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Ri</m:t>
                </m:r>
              </m:sub>
            </m:sSub>
          </m:e>
          <m:e>
            <m:sSub>
              <m:sSubPr>
                <m:ctrlPr>
                  <w:rPr>
                    <w:rFonts w:ascii="Cambria Math" w:hAnsi="Cambria Math"/>
                  </w:rPr>
                </m:ctrlPr>
              </m:sSubPr>
              <m:e>
                <m:r>
                  <w:rPr>
                    <w:rFonts w:ascii="Cambria Math" w:hAnsi="Cambria Math"/>
                  </w:rPr>
                  <m:t>l</m:t>
                </m:r>
              </m:e>
              <m:sub>
                <m:r>
                  <w:rPr>
                    <w:rFonts w:ascii="Cambria Math" w:hAnsi="Cambria Math"/>
                  </w:rPr>
                  <m:t>d</m:t>
                </m:r>
              </m:sub>
            </m:sSub>
          </m:e>
        </m:d>
        <m:r>
          <w:rPr>
            <w:rFonts w:ascii="Cambria Math" w:hAnsi="Cambria Math"/>
          </w:rPr>
          <m:t>∙P</m:t>
        </m:r>
        <m:d>
          <m:dPr>
            <m:ctrlPr>
              <w:rPr>
                <w:rFonts w:ascii="Cambria Math" w:hAnsi="Cambria Math"/>
                <w:i/>
              </w:rPr>
            </m:ctrlPr>
          </m:dPr>
          <m:e>
            <m:sSub>
              <m:sSubPr>
                <m:ctrlPr>
                  <w:rPr>
                    <w:rFonts w:ascii="Cambria Math" w:hAnsi="Cambria Math"/>
                  </w:rPr>
                </m:ctrlPr>
              </m:sSubPr>
              <m:e>
                <m:r>
                  <w:rPr>
                    <w:rFonts w:ascii="Cambria Math" w:hAnsi="Cambria Math"/>
                  </w:rPr>
                  <m:t>l</m:t>
                </m:r>
              </m:e>
              <m:sub>
                <m:r>
                  <w:rPr>
                    <w:rFonts w:ascii="Cambria Math" w:hAnsi="Cambria Math"/>
                  </w:rPr>
                  <m:t>d</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Rj</m:t>
                </m:r>
              </m:sub>
            </m:sSub>
          </m:e>
        </m:d>
        <m:r>
          <w:rPr>
            <w:rFonts w:ascii="Cambria Math" w:hAnsi="Cambria Math"/>
          </w:rPr>
          <m:t>=P</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Ri</m:t>
                </m:r>
              </m:sub>
            </m:sSub>
          </m:e>
          <m:e>
            <m:sSub>
              <m:sSubPr>
                <m:ctrlPr>
                  <w:rPr>
                    <w:rFonts w:ascii="Cambria Math" w:hAnsi="Cambria Math"/>
                  </w:rPr>
                </m:ctrlPr>
              </m:sSubPr>
              <m:e>
                <m:r>
                  <w:rPr>
                    <w:rFonts w:ascii="Cambria Math" w:hAnsi="Cambria Math"/>
                  </w:rPr>
                  <m:t>l</m:t>
                </m:r>
              </m:e>
              <m:sub>
                <m:r>
                  <w:rPr>
                    <w:rFonts w:ascii="Cambria Math" w:hAnsi="Cambria Math"/>
                  </w:rPr>
                  <m:t>d</m:t>
                </m:r>
              </m:sub>
            </m:sSub>
          </m:e>
        </m:d>
        <m:r>
          <w:rPr>
            <w:rFonts w:ascii="Cambria Math" w:hAnsi="Cambria Math"/>
          </w:rPr>
          <m:t>∙P</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Rj</m:t>
                </m:r>
              </m:sub>
            </m:sSub>
          </m:e>
          <m:e>
            <m:sSub>
              <m:sSubPr>
                <m:ctrlPr>
                  <w:rPr>
                    <w:rFonts w:ascii="Cambria Math" w:hAnsi="Cambria Math"/>
                  </w:rPr>
                </m:ctrlPr>
              </m:sSubPr>
              <m:e>
                <m:r>
                  <w:rPr>
                    <w:rFonts w:ascii="Cambria Math" w:hAnsi="Cambria Math"/>
                  </w:rPr>
                  <m:t>l</m:t>
                </m:r>
              </m:e>
              <m:sub>
                <m:r>
                  <w:rPr>
                    <w:rFonts w:ascii="Cambria Math" w:hAnsi="Cambria Math"/>
                  </w:rPr>
                  <m:t>d</m:t>
                </m:r>
              </m:sub>
            </m:sSub>
          </m:e>
        </m:d>
        <m:r>
          <w:rPr>
            <w:rFonts w:ascii="Cambria Math" w:hAnsi="Cambria Math"/>
          </w:rPr>
          <m:t>∙P</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d</m:t>
                </m:r>
              </m:sub>
            </m:sSub>
          </m:e>
        </m:d>
      </m:oMath>
      <w:r w:rsidRPr="000650ED">
        <w:rPr>
          <w:rFonts w:eastAsia="SimSun"/>
        </w:rPr>
        <w:tab/>
        <w:t>(</w:t>
      </w:r>
      <w:r w:rsidR="00FC473D" w:rsidRPr="000650ED">
        <w:rPr>
          <w:rFonts w:eastAsia="SimSun"/>
        </w:rPr>
        <w:t>41</w:t>
      </w:r>
      <w:r w:rsidRPr="000650ED">
        <w:rPr>
          <w:rFonts w:eastAsia="SimSun"/>
        </w:rPr>
        <w:t>)</w:t>
      </w:r>
    </w:p>
    <w:p w14:paraId="52CA2B54" w14:textId="77777777" w:rsidR="003F2085" w:rsidRDefault="003F2085" w:rsidP="003F2085">
      <w:pPr>
        <w:pStyle w:val="Blanc"/>
        <w:keepNext w:val="0"/>
        <w:keepLines w:val="0"/>
        <w:rPr>
          <w:rFonts w:eastAsia="SimSun"/>
        </w:rPr>
      </w:pPr>
    </w:p>
    <w:p w14:paraId="198FF261" w14:textId="1152B187" w:rsidR="00366360" w:rsidRPr="000650ED" w:rsidRDefault="00366360" w:rsidP="00366360">
      <w:pPr>
        <w:textAlignment w:val="auto"/>
      </w:pPr>
      <w:r w:rsidRPr="000650ED">
        <w:t>And equation (</w:t>
      </w:r>
      <w:r w:rsidR="00F123FA" w:rsidRPr="000650ED">
        <w:t>38</w:t>
      </w:r>
      <w:r w:rsidRPr="000650ED">
        <w:t>), is:</w:t>
      </w:r>
    </w:p>
    <w:p w14:paraId="3875207A" w14:textId="77777777" w:rsidR="003F2085" w:rsidRDefault="003F2085" w:rsidP="003F2085">
      <w:pPr>
        <w:pStyle w:val="Blanc"/>
        <w:keepNext w:val="0"/>
        <w:keepLines w:val="0"/>
        <w:rPr>
          <w:rFonts w:eastAsia="SimSun"/>
        </w:rPr>
      </w:pPr>
    </w:p>
    <w:p w14:paraId="425225D1" w14:textId="395EDA65" w:rsidR="00366360" w:rsidRPr="000650ED" w:rsidRDefault="00366360" w:rsidP="00FB3944">
      <w:pPr>
        <w:pStyle w:val="Equation"/>
      </w:pPr>
      <w:r w:rsidRPr="000650ED">
        <w:rPr>
          <w:rFonts w:eastAsia="SimSun"/>
        </w:rPr>
        <w:tab/>
      </w:r>
      <w:r w:rsidRPr="000650ED">
        <w:rPr>
          <w:rFonts w:eastAsia="SimSun"/>
        </w:rPr>
        <w:tab/>
      </w:r>
      <m:oMath>
        <m:r>
          <w:rPr>
            <w:rFonts w:ascii="Cambria Math" w:hAnsi="Cambria Math"/>
          </w:rPr>
          <m:t>P</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d</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Ri</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Rj</m:t>
                </m:r>
              </m:sub>
            </m:sSub>
          </m:e>
        </m:d>
        <m:r>
          <w:rPr>
            <w:rFonts w:ascii="Cambria Math" w:hAnsi="Cambria Math"/>
          </w:rPr>
          <m:t>=P</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Ri</m:t>
                </m:r>
              </m:sub>
            </m:sSub>
          </m:e>
          <m:e>
            <m:sSub>
              <m:sSubPr>
                <m:ctrlPr>
                  <w:rPr>
                    <w:rFonts w:ascii="Cambria Math" w:hAnsi="Cambria Math"/>
                  </w:rPr>
                </m:ctrlPr>
              </m:sSubPr>
              <m:e>
                <m:r>
                  <w:rPr>
                    <w:rFonts w:ascii="Cambria Math" w:hAnsi="Cambria Math"/>
                  </w:rPr>
                  <m:t>l</m:t>
                </m:r>
              </m:e>
              <m:sub>
                <m:r>
                  <w:rPr>
                    <w:rFonts w:ascii="Cambria Math" w:hAnsi="Cambria Math"/>
                  </w:rPr>
                  <m:t>d</m:t>
                </m:r>
              </m:sub>
            </m:sSub>
          </m:e>
        </m:d>
        <m:r>
          <w:rPr>
            <w:rFonts w:ascii="Cambria Math" w:hAnsi="Cambria Math"/>
          </w:rPr>
          <m:t>∙P</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Rj</m:t>
                </m:r>
              </m:sub>
            </m:sSub>
          </m:e>
          <m:e>
            <m:sSub>
              <m:sSubPr>
                <m:ctrlPr>
                  <w:rPr>
                    <w:rFonts w:ascii="Cambria Math" w:hAnsi="Cambria Math"/>
                  </w:rPr>
                </m:ctrlPr>
              </m:sSubPr>
              <m:e>
                <m:r>
                  <w:rPr>
                    <w:rFonts w:ascii="Cambria Math" w:hAnsi="Cambria Math"/>
                  </w:rPr>
                  <m:t>l</m:t>
                </m:r>
              </m:e>
              <m:sub>
                <m:r>
                  <w:rPr>
                    <w:rFonts w:ascii="Cambria Math" w:hAnsi="Cambria Math"/>
                  </w:rPr>
                  <m:t>d</m:t>
                </m:r>
              </m:sub>
            </m:sSub>
          </m:e>
        </m:d>
        <m:r>
          <w:rPr>
            <w:rFonts w:ascii="Cambria Math" w:hAnsi="Cambria Math"/>
          </w:rPr>
          <m:t>∙</m:t>
        </m:r>
        <m:sSup>
          <m:sSupPr>
            <m:ctrlPr>
              <w:rPr>
                <w:rFonts w:ascii="Cambria Math" w:hAnsi="Cambria Math"/>
                <w:i/>
              </w:rPr>
            </m:ctrlPr>
          </m:sSupPr>
          <m:e>
            <m:r>
              <w:rPr>
                <w:rFonts w:ascii="Cambria Math" w:hAnsi="Cambria Math"/>
              </w:rPr>
              <m:t>P</m:t>
            </m:r>
          </m:e>
          <m:sup>
            <m:r>
              <w:rPr>
                <w:rFonts w:ascii="Cambria Math" w:hAnsi="Cambria Math"/>
              </w:rPr>
              <m:t>2</m:t>
            </m:r>
          </m:sup>
        </m:sSup>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d</m:t>
                </m:r>
              </m:sub>
            </m:sSub>
          </m:e>
        </m:d>
      </m:oMath>
      <w:r w:rsidRPr="000650ED">
        <w:rPr>
          <w:rFonts w:eastAsia="SimSun"/>
        </w:rPr>
        <w:tab/>
        <w:t>(</w:t>
      </w:r>
      <w:r w:rsidR="00F123FA" w:rsidRPr="000650ED">
        <w:rPr>
          <w:rFonts w:eastAsia="SimSun"/>
        </w:rPr>
        <w:t>42</w:t>
      </w:r>
      <w:r w:rsidRPr="000650ED">
        <w:rPr>
          <w:rFonts w:eastAsia="SimSun"/>
        </w:rPr>
        <w:t>)</w:t>
      </w:r>
    </w:p>
    <w:p w14:paraId="535A83E9" w14:textId="77777777" w:rsidR="003F2085" w:rsidRDefault="003F2085" w:rsidP="003F2085">
      <w:pPr>
        <w:pStyle w:val="Blanc"/>
        <w:keepNext w:val="0"/>
        <w:keepLines w:val="0"/>
        <w:rPr>
          <w:rFonts w:eastAsia="SimSun"/>
        </w:rPr>
      </w:pPr>
    </w:p>
    <w:p w14:paraId="64818DB4" w14:textId="77777777" w:rsidR="00366360" w:rsidRPr="000650ED" w:rsidRDefault="00366360" w:rsidP="00366360">
      <w:pPr>
        <w:textAlignment w:val="auto"/>
      </w:pPr>
      <w:r w:rsidRPr="000650ED">
        <w:t xml:space="preserve">This expression can be generalized </w:t>
      </w:r>
      <w:r w:rsidRPr="000650ED">
        <w:rPr>
          <w:kern w:val="2"/>
          <w:szCs w:val="24"/>
          <w14:ligatures w14:val="standardContextual"/>
        </w:rPr>
        <w:t xml:space="preserve">to the case of the joint cumulative distribution of the components of clutter losses generated using </w:t>
      </w:r>
      <m:oMath>
        <m:sSub>
          <m:sSubPr>
            <m:ctrlPr>
              <w:rPr>
                <w:rFonts w:ascii="Cambria Math" w:hAnsi="Cambria Math"/>
                <w:i/>
              </w:rPr>
            </m:ctrlPr>
          </m:sSubPr>
          <m:e>
            <m:r>
              <w:rPr>
                <w:rFonts w:ascii="Cambria Math" w:hAnsi="Cambria Math"/>
              </w:rPr>
              <m:t>N</m:t>
            </m:r>
          </m:e>
          <m:sub>
            <m:r>
              <w:rPr>
                <w:rFonts w:ascii="Cambria Math" w:hAnsi="Cambria Math"/>
              </w:rPr>
              <m:t>L</m:t>
            </m:r>
          </m:sub>
        </m:sSub>
      </m:oMath>
      <w:r w:rsidRPr="000650ED">
        <w:t xml:space="preserve"> </w:t>
      </w:r>
      <w:r w:rsidRPr="000650ED">
        <w:rPr>
          <w:kern w:val="2"/>
          <w:szCs w:val="24"/>
          <w14:ligatures w14:val="standardContextual"/>
        </w:rPr>
        <w:t>rays</w:t>
      </w:r>
      <w:r w:rsidRPr="000650ED">
        <w:t>.</w:t>
      </w:r>
    </w:p>
    <w:p w14:paraId="4DC78554" w14:textId="77777777" w:rsidR="003F2085" w:rsidRDefault="003F2085" w:rsidP="003F2085">
      <w:pPr>
        <w:pStyle w:val="Blanc"/>
        <w:keepNext w:val="0"/>
        <w:keepLines w:val="0"/>
        <w:rPr>
          <w:rFonts w:eastAsia="SimSun"/>
        </w:rPr>
      </w:pPr>
    </w:p>
    <w:p w14:paraId="592616DE" w14:textId="0CFBEAC8" w:rsidR="00366360" w:rsidRPr="000650ED" w:rsidRDefault="00366360" w:rsidP="00FB3944">
      <w:pPr>
        <w:pStyle w:val="Equation"/>
      </w:pPr>
      <w:r w:rsidRPr="000650ED">
        <w:rPr>
          <w:rFonts w:eastAsia="SimSun"/>
        </w:rPr>
        <w:tab/>
      </w:r>
      <w:r w:rsidRPr="000650ED">
        <w:rPr>
          <w:rFonts w:eastAsia="SimSun"/>
        </w:rPr>
        <w:tab/>
      </w:r>
      <m:oMath>
        <m:r>
          <w:rPr>
            <w:rFonts w:ascii="Cambria Math" w:hAnsi="Cambria Math"/>
          </w:rPr>
          <m:t>Pr</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d1</m:t>
                </m:r>
              </m:sub>
            </m:sSub>
            <m:r>
              <m:rPr>
                <m:sty m:val="p"/>
              </m:rP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R1</m:t>
                </m:r>
              </m:sub>
            </m:sSub>
            <m:r>
              <m:rPr>
                <m:sty m:val="p"/>
              </m:rP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1</m:t>
                </m:r>
              </m:sub>
            </m:sSub>
            <m:r>
              <w:rPr>
                <w:rFonts w:ascii="Cambria Math" w:eastAsia="Calibri" w:hAnsi="Cambria Math" w:cs="Arial"/>
                <w:kern w:val="2"/>
                <w:szCs w:val="24"/>
                <w14:ligatures w14:val="standardContextual"/>
              </w:rPr>
              <m:t>, ..,</m:t>
            </m:r>
            <m:sSub>
              <m:sSubPr>
                <m:ctrlPr>
                  <w:rPr>
                    <w:rFonts w:ascii="Cambria Math" w:hAnsi="Cambria Math"/>
                  </w:rPr>
                </m:ctrlPr>
              </m:sSubPr>
              <m:e>
                <m:r>
                  <w:rPr>
                    <w:rFonts w:ascii="Cambria Math" w:hAnsi="Cambria Math"/>
                  </w:rPr>
                  <m:t>l</m:t>
                </m:r>
              </m:e>
              <m:sub>
                <m:r>
                  <w:rPr>
                    <w:rFonts w:ascii="Cambria Math" w:hAnsi="Cambria Math"/>
                  </w:rPr>
                  <m:t>R</m:t>
                </m:r>
                <m:sSub>
                  <m:sSubPr>
                    <m:ctrlPr>
                      <w:rPr>
                        <w:rFonts w:ascii="Cambria Math" w:hAnsi="Cambria Math"/>
                        <w:i/>
                      </w:rPr>
                    </m:ctrlPr>
                  </m:sSubPr>
                  <m:e>
                    <m:r>
                      <w:rPr>
                        <w:rFonts w:ascii="Cambria Math" w:hAnsi="Cambria Math"/>
                      </w:rPr>
                      <m:t>N</m:t>
                    </m:r>
                  </m:e>
                  <m:sub>
                    <m:r>
                      <w:rPr>
                        <w:rFonts w:ascii="Cambria Math" w:hAnsi="Cambria Math"/>
                      </w:rPr>
                      <m:t>L</m:t>
                    </m:r>
                  </m:sub>
                </m:sSub>
              </m:sub>
            </m:sSub>
            <m:r>
              <m:rPr>
                <m:sty m:val="p"/>
              </m:rP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sSub>
                  <m:sSubPr>
                    <m:ctrlPr>
                      <w:rPr>
                        <w:rFonts w:ascii="Cambria Math" w:hAnsi="Cambria Math"/>
                        <w:i/>
                      </w:rPr>
                    </m:ctrlPr>
                  </m:sSubPr>
                  <m:e>
                    <m:r>
                      <w:rPr>
                        <w:rFonts w:ascii="Cambria Math" w:hAnsi="Cambria Math"/>
                      </w:rPr>
                      <m:t>N</m:t>
                    </m:r>
                  </m:e>
                  <m:sub>
                    <m:r>
                      <w:rPr>
                        <w:rFonts w:ascii="Cambria Math" w:hAnsi="Cambria Math"/>
                      </w:rPr>
                      <m:t>L</m:t>
                    </m:r>
                  </m:sub>
                </m:sSub>
              </m:sub>
            </m:sSub>
            <m:r>
              <w:rPr>
                <w:rFonts w:ascii="Cambria Math" w:eastAsia="Calibri" w:hAnsi="Cambria Math" w:cs="Arial"/>
                <w:kern w:val="2"/>
                <w:szCs w:val="24"/>
                <w14:ligatures w14:val="standardContextual"/>
              </w:rPr>
              <m:t xml:space="preserve"> </m:t>
            </m:r>
          </m:e>
        </m:d>
        <m:r>
          <w:rPr>
            <w:rFonts w:ascii="Cambria Math" w:hAnsi="Cambria Math"/>
          </w:rPr>
          <m:t>=Pr</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R1</m:t>
                </m:r>
              </m:sub>
            </m:sSub>
            <m:r>
              <m:rPr>
                <m:sty m:val="p"/>
              </m:rP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1</m:t>
                </m:r>
              </m:sub>
            </m:sSub>
          </m:e>
          <m:e>
            <m:sSub>
              <m:sSubPr>
                <m:ctrlPr>
                  <w:rPr>
                    <w:rFonts w:ascii="Cambria Math" w:hAnsi="Cambria Math"/>
                  </w:rPr>
                </m:ctrlPr>
              </m:sSubPr>
              <m:e>
                <m:r>
                  <w:rPr>
                    <w:rFonts w:ascii="Cambria Math" w:hAnsi="Cambria Math"/>
                  </w:rPr>
                  <m:t>l</m:t>
                </m:r>
              </m:e>
              <m:sub>
                <m:r>
                  <w:rPr>
                    <w:rFonts w:ascii="Cambria Math" w:hAnsi="Cambria Math"/>
                  </w:rPr>
                  <m:t>d1</m:t>
                </m:r>
              </m:sub>
            </m:sSub>
            <m:r>
              <m:rPr>
                <m:sty m:val="p"/>
              </m:rP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0</m:t>
                </m:r>
              </m:sub>
            </m:sSub>
          </m:e>
        </m:d>
        <m:r>
          <w:rPr>
            <w:rFonts w:ascii="Cambria Math" w:hAnsi="Cambria Math"/>
          </w:rPr>
          <m:t>∙Pr</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R2</m:t>
                </m:r>
              </m:sub>
            </m:sSub>
            <m:r>
              <m:rPr>
                <m:sty m:val="p"/>
              </m:rP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2</m:t>
                </m:r>
              </m:sub>
            </m:sSub>
          </m:e>
          <m:e>
            <m:sSub>
              <m:sSubPr>
                <m:ctrlPr>
                  <w:rPr>
                    <w:rFonts w:ascii="Cambria Math" w:hAnsi="Cambria Math"/>
                  </w:rPr>
                </m:ctrlPr>
              </m:sSubPr>
              <m:e>
                <m:r>
                  <w:rPr>
                    <w:rFonts w:ascii="Cambria Math" w:hAnsi="Cambria Math"/>
                  </w:rPr>
                  <m:t>l</m:t>
                </m:r>
              </m:e>
              <m:sub>
                <m:r>
                  <w:rPr>
                    <w:rFonts w:ascii="Cambria Math" w:hAnsi="Cambria Math"/>
                  </w:rPr>
                  <m:t>d1</m:t>
                </m:r>
              </m:sub>
            </m:sSub>
            <m:r>
              <m:rPr>
                <m:sty m:val="p"/>
              </m:rP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0</m:t>
                </m:r>
              </m:sub>
            </m:sSub>
          </m:e>
        </m:d>
        <m:r>
          <w:rPr>
            <w:rFonts w:ascii="Cambria Math" w:hAnsi="Cambria Math"/>
          </w:rPr>
          <m:t xml:space="preserve"> …  Pr</m:t>
        </m:r>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R</m:t>
                </m:r>
                <m:sSub>
                  <m:sSubPr>
                    <m:ctrlPr>
                      <w:rPr>
                        <w:rFonts w:ascii="Cambria Math" w:hAnsi="Cambria Math"/>
                        <w:i/>
                      </w:rPr>
                    </m:ctrlPr>
                  </m:sSubPr>
                  <m:e>
                    <m:r>
                      <w:rPr>
                        <w:rFonts w:ascii="Cambria Math" w:hAnsi="Cambria Math"/>
                      </w:rPr>
                      <m:t>N</m:t>
                    </m:r>
                  </m:e>
                  <m:sub>
                    <m:r>
                      <w:rPr>
                        <w:rFonts w:ascii="Cambria Math" w:hAnsi="Cambria Math"/>
                      </w:rPr>
                      <m:t>L</m:t>
                    </m:r>
                  </m:sub>
                </m:sSub>
              </m:sub>
            </m:sSub>
            <m:r>
              <m:rPr>
                <m:sty m:val="p"/>
              </m:rP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sSub>
                  <m:sSubPr>
                    <m:ctrlPr>
                      <w:rPr>
                        <w:rFonts w:ascii="Cambria Math" w:hAnsi="Cambria Math"/>
                        <w:i/>
                      </w:rPr>
                    </m:ctrlPr>
                  </m:sSubPr>
                  <m:e>
                    <m:r>
                      <w:rPr>
                        <w:rFonts w:ascii="Cambria Math" w:hAnsi="Cambria Math"/>
                      </w:rPr>
                      <m:t>N</m:t>
                    </m:r>
                  </m:e>
                  <m:sub>
                    <m:r>
                      <w:rPr>
                        <w:rFonts w:ascii="Cambria Math" w:hAnsi="Cambria Math"/>
                      </w:rPr>
                      <m:t>L</m:t>
                    </m:r>
                  </m:sub>
                </m:sSub>
              </m:sub>
            </m:sSub>
          </m:e>
          <m:e>
            <m:sSub>
              <m:sSubPr>
                <m:ctrlPr>
                  <w:rPr>
                    <w:rFonts w:ascii="Cambria Math" w:hAnsi="Cambria Math"/>
                  </w:rPr>
                </m:ctrlPr>
              </m:sSubPr>
              <m:e>
                <m:r>
                  <w:rPr>
                    <w:rFonts w:ascii="Cambria Math" w:hAnsi="Cambria Math"/>
                  </w:rPr>
                  <m:t>l</m:t>
                </m:r>
              </m:e>
              <m:sub>
                <m:r>
                  <w:rPr>
                    <w:rFonts w:ascii="Cambria Math" w:hAnsi="Cambria Math"/>
                  </w:rPr>
                  <m:t>d1</m:t>
                </m:r>
              </m:sub>
            </m:sSub>
            <m:r>
              <m:rPr>
                <m:sty m:val="p"/>
              </m:rP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0</m:t>
                </m:r>
              </m:sub>
            </m:sSub>
          </m:e>
        </m:d>
        <m:sSup>
          <m:sSupPr>
            <m:ctrlPr>
              <w:rPr>
                <w:rFonts w:ascii="Cambria Math" w:hAnsi="Cambria Math"/>
                <w:i/>
              </w:rPr>
            </m:ctrlPr>
          </m:sSupPr>
          <m:e>
            <m:r>
              <w:rPr>
                <w:rFonts w:ascii="Cambria Math" w:hAnsi="Cambria Math"/>
              </w:rPr>
              <m:t>∙Pr</m:t>
            </m:r>
          </m:e>
          <m:sup>
            <m:sSub>
              <m:sSubPr>
                <m:ctrlPr>
                  <w:rPr>
                    <w:rFonts w:ascii="Cambria Math" w:hAnsi="Cambria Math"/>
                    <w:i/>
                  </w:rPr>
                </m:ctrlPr>
              </m:sSubPr>
              <m:e>
                <m:r>
                  <w:rPr>
                    <w:rFonts w:ascii="Cambria Math" w:hAnsi="Cambria Math"/>
                  </w:rPr>
                  <m:t>N</m:t>
                </m:r>
              </m:e>
              <m:sub>
                <m:r>
                  <w:rPr>
                    <w:rFonts w:ascii="Cambria Math" w:hAnsi="Cambria Math"/>
                  </w:rPr>
                  <m:t>L</m:t>
                </m:r>
              </m:sub>
            </m:sSub>
          </m:sup>
        </m:sSup>
        <m:d>
          <m:dPr>
            <m:ctrlPr>
              <w:rPr>
                <w:rFonts w:ascii="Cambria Math" w:eastAsia="Calibri" w:hAnsi="Cambria Math" w:cs="Arial"/>
                <w:i/>
                <w:kern w:val="2"/>
                <w:szCs w:val="24"/>
                <w14:ligatures w14:val="standardContextual"/>
              </w:rPr>
            </m:ctrlPr>
          </m:dPr>
          <m:e>
            <m:sSub>
              <m:sSubPr>
                <m:ctrlPr>
                  <w:rPr>
                    <w:rFonts w:ascii="Cambria Math" w:hAnsi="Cambria Math"/>
                  </w:rPr>
                </m:ctrlPr>
              </m:sSubPr>
              <m:e>
                <m:r>
                  <w:rPr>
                    <w:rFonts w:ascii="Cambria Math" w:hAnsi="Cambria Math"/>
                  </w:rPr>
                  <m:t>l</m:t>
                </m:r>
              </m:e>
              <m:sub>
                <m:r>
                  <w:rPr>
                    <w:rFonts w:ascii="Cambria Math" w:hAnsi="Cambria Math"/>
                  </w:rPr>
                  <m:t>d1</m:t>
                </m:r>
              </m:sub>
            </m:sSub>
            <m:r>
              <m:rPr>
                <m:sty m:val="p"/>
              </m:rPr>
              <w:rPr>
                <w:rFonts w:ascii="Cambria Math" w:hAnsi="Cambria Math"/>
              </w:rPr>
              <m:t>≤</m:t>
            </m:r>
            <m:sSub>
              <m:sSubPr>
                <m:ctrlPr>
                  <w:rPr>
                    <w:rFonts w:ascii="Cambria Math" w:eastAsia="Calibri" w:hAnsi="Cambria Math" w:cs="Arial"/>
                    <w:i/>
                    <w:kern w:val="2"/>
                    <w:szCs w:val="24"/>
                    <w14:ligatures w14:val="standardContextual"/>
                  </w:rPr>
                </m:ctrlPr>
              </m:sSubPr>
              <m:e>
                <m:r>
                  <w:rPr>
                    <w:rFonts w:ascii="Cambria Math" w:hAnsi="Cambria Math"/>
                  </w:rPr>
                  <m:t>x</m:t>
                </m:r>
              </m:e>
              <m:sub>
                <m:r>
                  <w:rPr>
                    <w:rFonts w:ascii="Cambria Math" w:hAnsi="Cambria Math"/>
                  </w:rPr>
                  <m:t>0</m:t>
                </m:r>
              </m:sub>
            </m:sSub>
          </m:e>
        </m:d>
      </m:oMath>
      <w:r w:rsidRPr="000650ED">
        <w:rPr>
          <w:rFonts w:eastAsia="SimSun"/>
        </w:rPr>
        <w:tab/>
        <w:t>(</w:t>
      </w:r>
      <w:r w:rsidR="00FF534D" w:rsidRPr="000650ED">
        <w:rPr>
          <w:rFonts w:eastAsia="SimSun"/>
        </w:rPr>
        <w:t>43</w:t>
      </w:r>
      <w:r w:rsidRPr="000650ED">
        <w:rPr>
          <w:rFonts w:eastAsia="SimSun"/>
        </w:rPr>
        <w:t>)</w:t>
      </w:r>
    </w:p>
    <w:p w14:paraId="254832BE" w14:textId="77777777" w:rsidR="00366360" w:rsidRPr="00962471" w:rsidRDefault="00366360" w:rsidP="00962471">
      <w:pPr>
        <w:pStyle w:val="Heading2"/>
      </w:pPr>
      <w:bookmarkStart w:id="43" w:name="_Toc239670638"/>
      <w:bookmarkStart w:id="44" w:name="_Toc167276771"/>
      <w:bookmarkStart w:id="45" w:name="_Toc199936619"/>
      <w:r w:rsidRPr="00962471">
        <w:t>3.1</w:t>
      </w:r>
      <w:r w:rsidRPr="00962471">
        <w:tab/>
        <w:t>Classification of the link according to the line-of-sight condition</w:t>
      </w:r>
      <w:bookmarkEnd w:id="43"/>
    </w:p>
    <w:p w14:paraId="5DCF72AC" w14:textId="5E3FD477" w:rsidR="00366360" w:rsidRPr="000650ED" w:rsidRDefault="00366360" w:rsidP="00366360">
      <w:pPr>
        <w:rPr>
          <w:lang w:eastAsia="zh-CN"/>
        </w:rPr>
      </w:pPr>
      <w:r w:rsidRPr="000650ED">
        <w:rPr>
          <w:lang w:eastAsia="zh-CN"/>
        </w:rPr>
        <w:t>It can be useful to perform a classification of the link between the station on earth and the station in space, using the state of the direct link with respect to the clutter environment. To this end</w:t>
      </w:r>
      <w:r w:rsidR="00FE4CDB" w:rsidRPr="000650ED">
        <w:rPr>
          <w:lang w:eastAsia="zh-CN"/>
        </w:rPr>
        <w:t>,</w:t>
      </w:r>
      <w:r w:rsidRPr="000650ED">
        <w:rPr>
          <w:lang w:eastAsia="zh-CN"/>
        </w:rPr>
        <w:t xml:space="preserve"> the following categories can be use</w:t>
      </w:r>
      <w:r w:rsidR="00D050DA" w:rsidRPr="000650ED">
        <w:rPr>
          <w:lang w:eastAsia="zh-CN"/>
        </w:rPr>
        <w:t>d</w:t>
      </w:r>
      <w:r w:rsidRPr="000650ED">
        <w:rPr>
          <w:lang w:eastAsia="zh-CN"/>
        </w:rPr>
        <w:t>:</w:t>
      </w:r>
    </w:p>
    <w:p w14:paraId="7A6F0D8B" w14:textId="69E28B9E" w:rsidR="00366360" w:rsidRPr="000650ED" w:rsidRDefault="00D050DA" w:rsidP="00D46AE0">
      <w:pPr>
        <w:pStyle w:val="enumlev1"/>
        <w:rPr>
          <w:lang w:eastAsia="zh-CN"/>
        </w:rPr>
      </w:pPr>
      <w:r w:rsidRPr="000650ED">
        <w:rPr>
          <w:lang w:eastAsia="zh-CN"/>
        </w:rPr>
        <w:t>–</w:t>
      </w:r>
      <w:r w:rsidR="00366360" w:rsidRPr="000650ED">
        <w:rPr>
          <w:lang w:eastAsia="zh-CN"/>
        </w:rPr>
        <w:tab/>
        <w:t xml:space="preserve">Non-line-of-sight (NLoS): the direct path between the ground station and station in space is completely obstructed by clutter. This is conventionally set to a value of the loss along the direct path, </w:t>
      </w:r>
      <m:oMath>
        <m:sSub>
          <m:sSubPr>
            <m:ctrlPr>
              <w:rPr>
                <w:rFonts w:ascii="Cambria Math" w:hAnsi="Cambria Math"/>
              </w:rPr>
            </m:ctrlPr>
          </m:sSubPr>
          <m:e>
            <m:r>
              <w:rPr>
                <w:rFonts w:ascii="Cambria Math" w:hAnsi="Cambria Math"/>
              </w:rPr>
              <m:t>L</m:t>
            </m:r>
          </m:e>
          <m:sub>
            <m:r>
              <w:rPr>
                <w:rFonts w:ascii="Cambria Math" w:hAnsi="Cambria Math"/>
              </w:rPr>
              <m:t>d</m:t>
            </m:r>
          </m:sub>
        </m:sSub>
        <m:r>
          <w:rPr>
            <w:rFonts w:ascii="Cambria Math" w:hAnsi="Cambria Math"/>
          </w:rPr>
          <m:t xml:space="preserve">&gt;6 </m:t>
        </m:r>
        <m:r>
          <m:rPr>
            <m:sty m:val="p"/>
          </m:rPr>
          <w:rPr>
            <w:rFonts w:ascii="Cambria Math" w:hAnsi="Cambria Math"/>
          </w:rPr>
          <m:t>dB</m:t>
        </m:r>
      </m:oMath>
      <w:r w:rsidR="00EB2B1F" w:rsidRPr="000650ED">
        <w:rPr>
          <w:iCs/>
        </w:rPr>
        <w:t>.</w:t>
      </w:r>
    </w:p>
    <w:p w14:paraId="11677E44" w14:textId="02969EBC" w:rsidR="00366360" w:rsidRPr="000650ED" w:rsidRDefault="00D050DA" w:rsidP="00EB2B1F">
      <w:pPr>
        <w:pStyle w:val="enumlev1"/>
        <w:rPr>
          <w:lang w:eastAsia="zh-CN"/>
        </w:rPr>
      </w:pPr>
      <w:r w:rsidRPr="000650ED">
        <w:rPr>
          <w:lang w:eastAsia="zh-CN"/>
        </w:rPr>
        <w:t>–</w:t>
      </w:r>
      <w:r w:rsidR="00366360" w:rsidRPr="000650ED">
        <w:rPr>
          <w:lang w:eastAsia="zh-CN"/>
        </w:rPr>
        <w:tab/>
        <w:t>Line-of-sight (LoS): The direct path between earth/ground station and satellite is clear or partially obstructed by clutter. This class can be further split in two sub-classes, using as a reference the knife-edge diffraction model and the loss associated with the 1</w:t>
      </w:r>
      <w:r w:rsidR="00366360" w:rsidRPr="000650ED">
        <w:rPr>
          <w:vertAlign w:val="superscript"/>
          <w:lang w:eastAsia="zh-CN"/>
        </w:rPr>
        <w:t>st</w:t>
      </w:r>
      <w:r w:rsidR="00366360" w:rsidRPr="000650ED">
        <w:rPr>
          <w:lang w:eastAsia="zh-CN"/>
        </w:rPr>
        <w:t xml:space="preserve"> Fresnel zone: </w:t>
      </w:r>
    </w:p>
    <w:p w14:paraId="4A63B86A" w14:textId="42F8F7F9" w:rsidR="00366360" w:rsidRPr="000650ED" w:rsidRDefault="00FE0AE2" w:rsidP="006C211C">
      <w:pPr>
        <w:pStyle w:val="enumlev2"/>
        <w:rPr>
          <w:lang w:eastAsia="zh-CN"/>
        </w:rPr>
      </w:pPr>
      <w:r>
        <w:rPr>
          <w:lang w:eastAsia="zh-CN"/>
        </w:rPr>
        <w:t>•</w:t>
      </w:r>
      <w:r w:rsidR="00366360" w:rsidRPr="000650ED">
        <w:rPr>
          <w:lang w:eastAsia="zh-CN"/>
        </w:rPr>
        <w:tab/>
        <w:t xml:space="preserve">Fresnel-clear line of sight (FcLoS): The direct path (optical) path is clear and there is no loss along the direct path, </w:t>
      </w:r>
      <m:oMath>
        <m:sSub>
          <m:sSubPr>
            <m:ctrlPr>
              <w:rPr>
                <w:rFonts w:ascii="Cambria Math" w:hAnsi="Cambria Math"/>
              </w:rPr>
            </m:ctrlPr>
          </m:sSubPr>
          <m:e>
            <m:r>
              <w:rPr>
                <w:rFonts w:ascii="Cambria Math" w:hAnsi="Cambria Math"/>
              </w:rPr>
              <m:t>L</m:t>
            </m:r>
          </m:e>
          <m:sub>
            <m:r>
              <w:rPr>
                <w:rFonts w:ascii="Cambria Math" w:hAnsi="Cambria Math"/>
              </w:rPr>
              <m:t>d</m:t>
            </m:r>
          </m:sub>
        </m:sSub>
        <m:r>
          <w:rPr>
            <w:rFonts w:ascii="Cambria Math" w:hAnsi="Cambria Math"/>
          </w:rPr>
          <m:t xml:space="preserve">≤0 </m:t>
        </m:r>
        <m:r>
          <m:rPr>
            <m:sty m:val="p"/>
          </m:rPr>
          <w:rPr>
            <w:rFonts w:ascii="Cambria Math" w:hAnsi="Cambria Math"/>
          </w:rPr>
          <m:t>dB</m:t>
        </m:r>
      </m:oMath>
      <w:r w:rsidR="00366360" w:rsidRPr="000650ED">
        <w:rPr>
          <w:lang w:eastAsia="zh-CN"/>
        </w:rPr>
        <w:t xml:space="preserve">. </w:t>
      </w:r>
    </w:p>
    <w:p w14:paraId="6EA69FCF" w14:textId="5854F42E" w:rsidR="00366360" w:rsidRPr="000650ED" w:rsidRDefault="00FE0AE2" w:rsidP="006C211C">
      <w:pPr>
        <w:pStyle w:val="enumlev2"/>
        <w:rPr>
          <w:lang w:eastAsia="zh-CN"/>
        </w:rPr>
      </w:pPr>
      <w:r>
        <w:rPr>
          <w:lang w:eastAsia="zh-CN"/>
        </w:rPr>
        <w:t>•</w:t>
      </w:r>
      <w:r w:rsidR="00366360" w:rsidRPr="000650ED">
        <w:rPr>
          <w:lang w:eastAsia="zh-CN"/>
        </w:rPr>
        <w:tab/>
        <w:t xml:space="preserve">Fresnel-obstructed line of sight (FoLoS): The direct path (optical) path between is clear and the loss along the direct path is, </w:t>
      </w:r>
      <m:oMath>
        <m:sSub>
          <m:sSubPr>
            <m:ctrlPr>
              <w:rPr>
                <w:rFonts w:ascii="Cambria Math" w:hAnsi="Cambria Math"/>
              </w:rPr>
            </m:ctrlPr>
          </m:sSubPr>
          <m:e>
            <m:r>
              <w:rPr>
                <w:rFonts w:ascii="Cambria Math" w:hAnsi="Cambria Math"/>
              </w:rPr>
              <m:t>0&lt;L</m:t>
            </m:r>
          </m:e>
          <m:sub>
            <m:r>
              <w:rPr>
                <w:rFonts w:ascii="Cambria Math" w:hAnsi="Cambria Math"/>
              </w:rPr>
              <m:t>d</m:t>
            </m:r>
          </m:sub>
        </m:sSub>
        <m:r>
          <w:rPr>
            <w:rFonts w:ascii="Cambria Math" w:hAnsi="Cambria Math"/>
          </w:rPr>
          <m:t xml:space="preserve">≤6 </m:t>
        </m:r>
        <m:r>
          <m:rPr>
            <m:sty m:val="p"/>
          </m:rPr>
          <w:rPr>
            <w:rFonts w:ascii="Cambria Math" w:hAnsi="Cambria Math"/>
          </w:rPr>
          <m:t>dB</m:t>
        </m:r>
      </m:oMath>
      <w:r w:rsidR="00366360" w:rsidRPr="000650ED">
        <w:t>.</w:t>
      </w:r>
    </w:p>
    <w:p w14:paraId="094DB838" w14:textId="77777777" w:rsidR="00366360" w:rsidRPr="000650ED" w:rsidRDefault="00366360" w:rsidP="00366360">
      <w:pPr>
        <w:rPr>
          <w:lang w:eastAsia="zh-CN"/>
        </w:rPr>
      </w:pPr>
      <w:r w:rsidRPr="000650ED">
        <w:rPr>
          <w:lang w:eastAsia="zh-CN"/>
        </w:rPr>
        <w:t>According to this classification the following probabilities of the line-of-sight conditions can be defined:</w:t>
      </w:r>
    </w:p>
    <w:p w14:paraId="05A1051A" w14:textId="794AC629" w:rsidR="00366360" w:rsidRPr="000650ED" w:rsidRDefault="00A156E6" w:rsidP="007A6239">
      <w:pPr>
        <w:pStyle w:val="enumlev1"/>
        <w:rPr>
          <w:lang w:eastAsia="zh-CN"/>
        </w:rPr>
      </w:pPr>
      <w:r w:rsidRPr="000650ED">
        <w:rPr>
          <w:lang w:eastAsia="zh-CN"/>
        </w:rPr>
        <w:t>–</w:t>
      </w:r>
      <w:r w:rsidRPr="000650ED">
        <w:rPr>
          <w:lang w:eastAsia="zh-CN"/>
        </w:rPr>
        <w:tab/>
      </w:r>
      <m:oMath>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FcLoS</m:t>
            </m:r>
          </m:sub>
        </m:sSub>
      </m:oMath>
      <w:r w:rsidR="00366360" w:rsidRPr="000650ED">
        <w:rPr>
          <w:iCs/>
          <w:lang w:eastAsia="zh-CN"/>
        </w:rPr>
        <w:t xml:space="preserve">, </w:t>
      </w:r>
      <w:r w:rsidR="00366360" w:rsidRPr="000650ED">
        <w:t xml:space="preserve">%: </w:t>
      </w:r>
      <w:r w:rsidR="00366360" w:rsidRPr="000650ED">
        <w:rPr>
          <w:iCs/>
          <w:lang w:eastAsia="zh-CN"/>
        </w:rPr>
        <w:t xml:space="preserve">The probability that </w:t>
      </w:r>
      <w:r w:rsidR="00366360" w:rsidRPr="000650ED">
        <w:rPr>
          <w:lang w:eastAsia="zh-CN"/>
        </w:rPr>
        <w:t xml:space="preserve">the direct path (optical) path is in Fresnel-clear line of sight, with. </w:t>
      </w:r>
      <m:oMath>
        <m:sSub>
          <m:sSubPr>
            <m:ctrlPr>
              <w:rPr>
                <w:rFonts w:ascii="Cambria Math" w:hAnsi="Cambria Math"/>
              </w:rPr>
            </m:ctrlPr>
          </m:sSubPr>
          <m:e>
            <m:r>
              <w:rPr>
                <w:rFonts w:ascii="Cambria Math" w:hAnsi="Cambria Math"/>
              </w:rPr>
              <m:t>L</m:t>
            </m:r>
          </m:e>
          <m:sub>
            <m:r>
              <w:rPr>
                <w:rFonts w:ascii="Cambria Math" w:hAnsi="Cambria Math"/>
              </w:rPr>
              <m:t>d</m:t>
            </m:r>
          </m:sub>
        </m:sSub>
        <m:r>
          <w:rPr>
            <w:rFonts w:ascii="Cambria Math" w:hAnsi="Cambria Math"/>
          </w:rPr>
          <m:t xml:space="preserve">≤0 </m:t>
        </m:r>
        <m:r>
          <m:rPr>
            <m:sty m:val="p"/>
          </m:rPr>
          <w:rPr>
            <w:rFonts w:ascii="Cambria Math" w:hAnsi="Cambria Math"/>
          </w:rPr>
          <m:t>dB</m:t>
        </m:r>
      </m:oMath>
      <w:r w:rsidR="003F2085" w:rsidRPr="000650ED">
        <w:t>.</w:t>
      </w:r>
    </w:p>
    <w:p w14:paraId="0D4D783C" w14:textId="7B21D312" w:rsidR="00366360" w:rsidRPr="000650ED" w:rsidRDefault="00A156E6" w:rsidP="007A6239">
      <w:pPr>
        <w:pStyle w:val="enumlev1"/>
        <w:rPr>
          <w:lang w:eastAsia="zh-CN"/>
        </w:rPr>
      </w:pPr>
      <w:r w:rsidRPr="000650ED">
        <w:rPr>
          <w:lang w:eastAsia="zh-CN"/>
        </w:rPr>
        <w:t>–</w:t>
      </w:r>
      <w:r w:rsidRPr="000650ED">
        <w:rPr>
          <w:lang w:eastAsia="zh-CN"/>
        </w:rPr>
        <w:tab/>
      </w:r>
      <m:oMath>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FoLoS</m:t>
            </m:r>
          </m:sub>
        </m:sSub>
      </m:oMath>
      <w:r w:rsidR="00366360" w:rsidRPr="000650ED">
        <w:rPr>
          <w:iCs/>
          <w:lang w:eastAsia="zh-CN"/>
        </w:rPr>
        <w:t xml:space="preserve">, %: The probability </w:t>
      </w:r>
      <w:r w:rsidR="00366360" w:rsidRPr="000650ED">
        <w:rPr>
          <w:lang w:eastAsia="zh-CN"/>
        </w:rPr>
        <w:t>that</w:t>
      </w:r>
      <w:r w:rsidR="00366360" w:rsidRPr="000650ED">
        <w:rPr>
          <w:iCs/>
          <w:lang w:eastAsia="zh-CN"/>
        </w:rPr>
        <w:t xml:space="preserve"> </w:t>
      </w:r>
      <w:r w:rsidR="00366360" w:rsidRPr="000650ED">
        <w:rPr>
          <w:lang w:eastAsia="zh-CN"/>
        </w:rPr>
        <w:t>the direct path (optical) path is in Fresnel-obstructed line of sight, with</w:t>
      </w:r>
      <m:oMath>
        <m:sSub>
          <m:sSubPr>
            <m:ctrlPr>
              <w:rPr>
                <w:rFonts w:ascii="Cambria Math" w:hAnsi="Cambria Math"/>
              </w:rPr>
            </m:ctrlPr>
          </m:sSubPr>
          <m:e>
            <m:r>
              <w:rPr>
                <w:rFonts w:ascii="Cambria Math" w:hAnsi="Cambria Math"/>
              </w:rPr>
              <m:t xml:space="preserve"> 0&lt;L</m:t>
            </m:r>
          </m:e>
          <m:sub>
            <m:r>
              <w:rPr>
                <w:rFonts w:ascii="Cambria Math" w:hAnsi="Cambria Math"/>
              </w:rPr>
              <m:t>d</m:t>
            </m:r>
          </m:sub>
        </m:sSub>
        <m:r>
          <w:rPr>
            <w:rFonts w:ascii="Cambria Math" w:hAnsi="Cambria Math"/>
          </w:rPr>
          <m:t>≤6</m:t>
        </m:r>
        <m:r>
          <m:rPr>
            <m:sty m:val="p"/>
          </m:rPr>
          <w:rPr>
            <w:rFonts w:ascii="Cambria Math" w:hAnsi="Cambria Math"/>
          </w:rPr>
          <m:t xml:space="preserve"> dB</m:t>
        </m:r>
      </m:oMath>
      <w:r w:rsidR="00366360" w:rsidRPr="000650ED">
        <w:t>.</w:t>
      </w:r>
    </w:p>
    <w:p w14:paraId="700A5BB4" w14:textId="7E667035" w:rsidR="00366360" w:rsidRPr="000650ED" w:rsidRDefault="00A156E6" w:rsidP="007A6239">
      <w:pPr>
        <w:pStyle w:val="enumlev1"/>
        <w:rPr>
          <w:lang w:eastAsia="zh-CN"/>
        </w:rPr>
      </w:pPr>
      <w:r w:rsidRPr="000650ED">
        <w:rPr>
          <w:lang w:eastAsia="zh-CN"/>
        </w:rPr>
        <w:t>–</w:t>
      </w:r>
      <w:r w:rsidRPr="000650ED">
        <w:rPr>
          <w:lang w:eastAsia="zh-CN"/>
        </w:rPr>
        <w:tab/>
      </w:r>
      <m:oMath>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LoS</m:t>
            </m:r>
          </m:sub>
        </m:sSub>
        <m:r>
          <w:rPr>
            <w:rFonts w:ascii="Cambria Math" w:hAnsi="Cambria Math"/>
            <w:lang w:eastAsia="zh-CN"/>
          </w:rPr>
          <m:t>=</m:t>
        </m:r>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FoLoS</m:t>
            </m:r>
          </m:sub>
        </m:sSub>
        <m:r>
          <w:rPr>
            <w:rFonts w:ascii="Cambria Math" w:hAnsi="Cambria Math"/>
            <w:lang w:eastAsia="zh-CN"/>
          </w:rPr>
          <m:t>+</m:t>
        </m:r>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FcLoS</m:t>
            </m:r>
          </m:sub>
        </m:sSub>
      </m:oMath>
      <w:r w:rsidR="00366360" w:rsidRPr="000650ED">
        <w:rPr>
          <w:iCs/>
          <w:lang w:eastAsia="zh-CN"/>
        </w:rPr>
        <w:t xml:space="preserve">, </w:t>
      </w:r>
      <w:r w:rsidR="00366360" w:rsidRPr="000650ED">
        <w:t>%</w:t>
      </w:r>
      <w:r w:rsidR="00366360" w:rsidRPr="000650ED">
        <w:rPr>
          <w:iCs/>
          <w:lang w:eastAsia="zh-CN"/>
        </w:rPr>
        <w:t xml:space="preserve">: </w:t>
      </w:r>
      <w:r w:rsidR="00366360" w:rsidRPr="000650ED">
        <w:rPr>
          <w:lang w:eastAsia="zh-CN"/>
        </w:rPr>
        <w:t>Probability</w:t>
      </w:r>
      <w:r w:rsidR="00366360" w:rsidRPr="000650ED">
        <w:rPr>
          <w:iCs/>
          <w:lang w:eastAsia="zh-CN"/>
        </w:rPr>
        <w:t xml:space="preserve"> of the </w:t>
      </w:r>
      <w:r w:rsidR="00366360" w:rsidRPr="000650ED">
        <w:rPr>
          <w:lang w:eastAsia="zh-CN"/>
        </w:rPr>
        <w:t>Line-of-sight (LoS) condition,</w:t>
      </w:r>
      <w:r w:rsidR="007A6239" w:rsidRPr="000650ED">
        <w:rPr>
          <w:lang w:eastAsia="zh-CN"/>
        </w:rPr>
        <w:t xml:space="preserve"> </w:t>
      </w:r>
      <m:oMath>
        <m:sSub>
          <m:sSubPr>
            <m:ctrlPr>
              <w:rPr>
                <w:rFonts w:ascii="Cambria Math" w:hAnsi="Cambria Math"/>
              </w:rPr>
            </m:ctrlPr>
          </m:sSubPr>
          <m:e>
            <m:r>
              <w:rPr>
                <w:rFonts w:ascii="Cambria Math" w:hAnsi="Cambria Math"/>
              </w:rPr>
              <m:t>L</m:t>
            </m:r>
          </m:e>
          <m:sub>
            <m:r>
              <w:rPr>
                <w:rFonts w:ascii="Cambria Math" w:hAnsi="Cambria Math"/>
              </w:rPr>
              <m:t>d</m:t>
            </m:r>
          </m:sub>
        </m:sSub>
        <m:r>
          <w:rPr>
            <w:rFonts w:ascii="Cambria Math" w:hAnsi="Cambria Math"/>
          </w:rPr>
          <m:t xml:space="preserve">≤6 </m:t>
        </m:r>
        <m:r>
          <m:rPr>
            <m:sty m:val="p"/>
          </m:rPr>
          <w:rPr>
            <w:rFonts w:ascii="Cambria Math" w:hAnsi="Cambria Math"/>
          </w:rPr>
          <m:t>dB</m:t>
        </m:r>
      </m:oMath>
      <w:r w:rsidR="003F2085" w:rsidRPr="000650ED">
        <w:t>.</w:t>
      </w:r>
    </w:p>
    <w:p w14:paraId="586CF449" w14:textId="266F947F" w:rsidR="00366360" w:rsidRPr="000650ED" w:rsidRDefault="00A156E6" w:rsidP="007A6239">
      <w:pPr>
        <w:pStyle w:val="enumlev1"/>
        <w:rPr>
          <w:lang w:eastAsia="zh-CN"/>
        </w:rPr>
      </w:pPr>
      <w:r w:rsidRPr="000650ED">
        <w:rPr>
          <w:lang w:eastAsia="zh-CN"/>
        </w:rPr>
        <w:t>–</w:t>
      </w:r>
      <w:r w:rsidRPr="000650ED">
        <w:rPr>
          <w:lang w:eastAsia="zh-CN"/>
        </w:rPr>
        <w:tab/>
      </w:r>
      <m:oMath>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NLoS</m:t>
            </m:r>
          </m:sub>
        </m:sSub>
        <m:r>
          <w:rPr>
            <w:rFonts w:ascii="Cambria Math" w:hAnsi="Cambria Math"/>
            <w:lang w:eastAsia="zh-CN"/>
          </w:rPr>
          <m:t>=100-</m:t>
        </m:r>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LoS</m:t>
            </m:r>
          </m:sub>
        </m:sSub>
      </m:oMath>
      <w:r w:rsidR="00366360" w:rsidRPr="000650ED">
        <w:rPr>
          <w:iCs/>
          <w:lang w:eastAsia="zh-CN"/>
        </w:rPr>
        <w:t xml:space="preserve">: </w:t>
      </w:r>
      <w:r w:rsidR="00366360" w:rsidRPr="000650ED">
        <w:rPr>
          <w:lang w:eastAsia="zh-CN"/>
        </w:rPr>
        <w:t>Probability</w:t>
      </w:r>
      <w:r w:rsidR="00366360" w:rsidRPr="000650ED">
        <w:rPr>
          <w:iCs/>
          <w:lang w:eastAsia="zh-CN"/>
        </w:rPr>
        <w:t xml:space="preserve"> of the non-</w:t>
      </w:r>
      <w:r w:rsidR="00366360" w:rsidRPr="000650ED">
        <w:rPr>
          <w:lang w:eastAsia="zh-CN"/>
        </w:rPr>
        <w:t>line-of-sight (NLoS) condition</w:t>
      </w:r>
      <w:r w:rsidR="007D1FAD" w:rsidRPr="000650ED">
        <w:rPr>
          <w:lang w:eastAsia="zh-CN"/>
        </w:rPr>
        <w:t xml:space="preserve"> </w:t>
      </w:r>
      <m:oMath>
        <m:sSub>
          <m:sSubPr>
            <m:ctrlPr>
              <w:rPr>
                <w:rFonts w:ascii="Cambria Math" w:hAnsi="Cambria Math"/>
              </w:rPr>
            </m:ctrlPr>
          </m:sSubPr>
          <m:e>
            <m:r>
              <w:rPr>
                <w:rFonts w:ascii="Cambria Math" w:hAnsi="Cambria Math"/>
              </w:rPr>
              <m:t>L</m:t>
            </m:r>
          </m:e>
          <m:sub>
            <m:r>
              <w:rPr>
                <w:rFonts w:ascii="Cambria Math" w:hAnsi="Cambria Math"/>
              </w:rPr>
              <m:t>d</m:t>
            </m:r>
          </m:sub>
        </m:sSub>
        <m:r>
          <w:rPr>
            <w:rFonts w:ascii="Cambria Math" w:hAnsi="Cambria Math"/>
          </w:rPr>
          <m:t xml:space="preserve">&gt;6 </m:t>
        </m:r>
        <m:r>
          <m:rPr>
            <m:sty m:val="p"/>
          </m:rPr>
          <w:rPr>
            <w:rFonts w:ascii="Cambria Math" w:hAnsi="Cambria Math"/>
          </w:rPr>
          <m:t>dB</m:t>
        </m:r>
      </m:oMath>
      <w:r w:rsidR="00366360" w:rsidRPr="000650ED">
        <w:t>.</w:t>
      </w:r>
    </w:p>
    <w:p w14:paraId="66E483F0" w14:textId="77777777" w:rsidR="00366360" w:rsidRPr="000650ED" w:rsidRDefault="00366360" w:rsidP="00366360">
      <w:pPr>
        <w:rPr>
          <w:lang w:eastAsia="zh-CN"/>
        </w:rPr>
      </w:pPr>
      <w:r w:rsidRPr="000650ED">
        <w:rPr>
          <w:lang w:eastAsia="zh-CN"/>
        </w:rPr>
        <w:t xml:space="preserve">Considering these definitions, their relationships and the relevance for interference analyses of the state of the Fresnel-clear line of sight (FcLoS), the use of </w:t>
      </w:r>
      <m:oMath>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LoS</m:t>
            </m:r>
          </m:sub>
        </m:sSub>
      </m:oMath>
      <w:r w:rsidRPr="000650ED">
        <w:rPr>
          <w:iCs/>
          <w:lang w:eastAsia="zh-CN"/>
        </w:rPr>
        <w:t xml:space="preserve"> and </w:t>
      </w:r>
      <m:oMath>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FcLoS</m:t>
            </m:r>
          </m:sub>
        </m:sSub>
      </m:oMath>
      <w:r w:rsidRPr="000650ED">
        <w:rPr>
          <w:lang w:eastAsia="zh-CN"/>
        </w:rPr>
        <w:t xml:space="preserve"> permits a complete classification of the state of the link, using a distribution of </w:t>
      </w:r>
      <m:oMath>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FcLoS</m:t>
            </m:r>
          </m:sub>
        </m:sSub>
      </m:oMath>
      <w:r w:rsidRPr="000650ED">
        <w:rPr>
          <w:iCs/>
          <w:lang w:eastAsia="zh-CN"/>
        </w:rPr>
        <w:t xml:space="preserve"> conditioned to </w:t>
      </w:r>
      <m:oMath>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LoS</m:t>
            </m:r>
          </m:sub>
        </m:sSub>
      </m:oMath>
      <w:r w:rsidRPr="000650ED">
        <w:rPr>
          <w:iCs/>
          <w:lang w:eastAsia="zh-CN"/>
        </w:rPr>
        <w:t>:</w:t>
      </w:r>
    </w:p>
    <w:p w14:paraId="763607EF" w14:textId="77777777" w:rsidR="003F2085" w:rsidRDefault="003F2085" w:rsidP="003F2085">
      <w:pPr>
        <w:pStyle w:val="Blanc"/>
        <w:keepNext w:val="0"/>
        <w:keepLines w:val="0"/>
        <w:rPr>
          <w:rFonts w:eastAsia="SimSun"/>
        </w:rPr>
      </w:pPr>
    </w:p>
    <w:p w14:paraId="67A66BD9" w14:textId="03D5AE8C" w:rsidR="00366360" w:rsidRPr="000650ED" w:rsidRDefault="00366360" w:rsidP="003B199B">
      <w:pPr>
        <w:pStyle w:val="Equation"/>
      </w:pPr>
      <w:r w:rsidRPr="000650ED">
        <w:tab/>
      </w:r>
      <w:r w:rsidRPr="000650ED">
        <w:tab/>
      </w:r>
      <m:oMath>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FcLoS</m:t>
            </m:r>
          </m:sub>
        </m:sSub>
        <m:r>
          <w:rPr>
            <w:rFonts w:ascii="Cambria Math" w:hAnsi="Cambria Math"/>
          </w:rPr>
          <m:t>=</m:t>
        </m:r>
        <m:func>
          <m:funcPr>
            <m:ctrlPr>
              <w:rPr>
                <w:rFonts w:ascii="Cambria Math" w:hAnsi="Cambria Math"/>
                <w:iCs/>
              </w:rPr>
            </m:ctrlPr>
          </m:funcPr>
          <m:fName>
            <m:r>
              <w:rPr>
                <w:rFonts w:ascii="Cambria Math" w:hAnsi="Cambria Math"/>
              </w:rPr>
              <m:t>Pr</m:t>
            </m:r>
          </m:fName>
          <m:e>
            <m:d>
              <m:dPr>
                <m:ctrlPr>
                  <w:rPr>
                    <w:rFonts w:ascii="Cambria Math" w:hAnsi="Cambria Math"/>
                  </w:rPr>
                </m:ctrlPr>
              </m:dPr>
              <m:e>
                <m:r>
                  <w:rPr>
                    <w:rFonts w:ascii="Cambria Math" w:hAnsi="Cambria Math"/>
                  </w:rPr>
                  <m:t>FcLoS</m:t>
                </m:r>
              </m:e>
              <m:e>
                <m:r>
                  <w:rPr>
                    <w:rFonts w:ascii="Cambria Math" w:hAnsi="Cambria Math"/>
                  </w:rPr>
                  <m:t>LOS</m:t>
                </m:r>
              </m:e>
            </m:d>
          </m:e>
        </m:func>
        <m:r>
          <w:rPr>
            <w:rFonts w:ascii="Cambria Math" w:hAnsi="Cambria Math"/>
          </w:rPr>
          <m:t>∙Pr</m:t>
        </m:r>
        <m:d>
          <m:dPr>
            <m:ctrlPr>
              <w:rPr>
                <w:rFonts w:ascii="Cambria Math" w:hAnsi="Cambria Math"/>
                <w:i/>
              </w:rPr>
            </m:ctrlPr>
          </m:dPr>
          <m:e>
            <m:r>
              <w:rPr>
                <w:rFonts w:ascii="Cambria Math" w:hAnsi="Cambria Math"/>
              </w:rPr>
              <m:t>LOS</m:t>
            </m:r>
          </m:e>
        </m:d>
        <m:r>
          <w:rPr>
            <w:rFonts w:ascii="Cambria Math" w:hAnsi="Cambria Math"/>
          </w:rPr>
          <m:t>=</m:t>
        </m:r>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FcLoS</m:t>
            </m:r>
            <m:d>
              <m:dPr>
                <m:begChr m:val="|"/>
                <m:endChr m:val=""/>
                <m:ctrlPr>
                  <w:rPr>
                    <w:rFonts w:ascii="Cambria Math" w:hAnsi="Cambria Math"/>
                    <w:i/>
                    <w:lang w:eastAsia="zh-CN"/>
                  </w:rPr>
                </m:ctrlPr>
              </m:dPr>
              <m:e>
                <m:r>
                  <w:rPr>
                    <w:rFonts w:ascii="Cambria Math" w:hAnsi="Cambria Math"/>
                    <w:lang w:eastAsia="zh-CN"/>
                  </w:rPr>
                  <m:t>Los</m:t>
                </m:r>
              </m:e>
            </m:d>
          </m:sub>
        </m:sSub>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LOS</m:t>
            </m:r>
          </m:sub>
        </m:sSub>
      </m:oMath>
      <w:r w:rsidRPr="000650ED">
        <w:tab/>
        <w:t>(</w:t>
      </w:r>
      <w:r w:rsidR="00FF534D" w:rsidRPr="000650ED">
        <w:t>4</w:t>
      </w:r>
      <w:r w:rsidRPr="000650ED">
        <w:t>4)</w:t>
      </w:r>
    </w:p>
    <w:p w14:paraId="76843F9E" w14:textId="77777777" w:rsidR="00366360" w:rsidRPr="000650ED" w:rsidRDefault="00366360" w:rsidP="000E5714">
      <w:pPr>
        <w:pStyle w:val="Heading1"/>
      </w:pPr>
      <w:bookmarkStart w:id="46" w:name="_Toc239670639"/>
      <w:r w:rsidRPr="000650ED">
        <w:t>4</w:t>
      </w:r>
      <w:r w:rsidRPr="000650ED">
        <w:tab/>
        <w:t>Ray launching stochastic methods for clutter loss distribution</w:t>
      </w:r>
      <w:bookmarkEnd w:id="44"/>
      <w:bookmarkEnd w:id="45"/>
      <w:bookmarkEnd w:id="46"/>
    </w:p>
    <w:p w14:paraId="4A897DCB" w14:textId="476F7A37" w:rsidR="00366360" w:rsidRPr="000650ED" w:rsidRDefault="00366360" w:rsidP="00366360">
      <w:pPr>
        <w:textAlignment w:val="auto"/>
      </w:pPr>
      <w:r w:rsidRPr="000650ED">
        <w:t>The use of Monte-Carlo method of random-draws provides a possible method to assess the distribution of clutter loss.</w:t>
      </w:r>
    </w:p>
    <w:p w14:paraId="17ABB615" w14:textId="536E877E" w:rsidR="00366360" w:rsidRPr="000650ED" w:rsidRDefault="00366360" w:rsidP="00366360">
      <w:pPr>
        <w:textAlignment w:val="auto"/>
      </w:pPr>
      <w:r w:rsidRPr="000650ED">
        <w:lastRenderedPageBreak/>
        <w:t xml:space="preserve">As discussed before, the clutter loss is the result of a certain environment. </w:t>
      </w:r>
      <w:r w:rsidR="00FF534D" w:rsidRPr="000650ED">
        <w:t>Therefore,</w:t>
      </w:r>
      <w:r w:rsidRPr="000650ED">
        <w:t xml:space="preserve"> if the statistical distribution of the elements of the clutter environment </w:t>
      </w:r>
      <m:oMath>
        <m:r>
          <w:rPr>
            <w:rFonts w:ascii="Cambria Math" w:hAnsi="Cambria Math"/>
          </w:rPr>
          <m:t>Pr</m:t>
        </m:r>
        <m:d>
          <m:dPr>
            <m:ctrlPr>
              <w:rPr>
                <w:rFonts w:ascii="Cambria Math" w:hAnsi="Cambria Math"/>
                <w:i/>
              </w:rPr>
            </m:ctrlPr>
          </m:dPr>
          <m:e>
            <m:sSub>
              <m:sSubPr>
                <m:ctrlPr>
                  <w:rPr>
                    <w:rFonts w:ascii="Cambria Math" w:hAnsi="Cambria Math"/>
                    <w:i/>
                    <w:iCs/>
                  </w:rPr>
                </m:ctrlPr>
              </m:sSubPr>
              <m:e>
                <m:r>
                  <w:rPr>
                    <w:rFonts w:ascii="Cambria Math" w:hAnsi="Cambria Math"/>
                  </w:rPr>
                  <m:t>e</m:t>
                </m:r>
              </m:e>
              <m:sub>
                <m:r>
                  <w:rPr>
                    <w:rFonts w:ascii="Cambria Math" w:hAnsi="Cambria Math"/>
                  </w:rPr>
                  <m:t>cl</m:t>
                </m:r>
              </m:sub>
            </m:sSub>
            <m:r>
              <m:rPr>
                <m:sty m:val="p"/>
              </m:rPr>
              <w:rPr>
                <w:rFonts w:ascii="Cambria Math" w:hAnsi="Cambria Math"/>
              </w:rPr>
              <m:t>&gt;</m:t>
            </m:r>
            <m:r>
              <w:rPr>
                <w:rFonts w:ascii="Cambria Math" w:hAnsi="Cambria Math"/>
              </w:rPr>
              <m:t>x</m:t>
            </m:r>
          </m:e>
        </m:d>
      </m:oMath>
      <w:r w:rsidRPr="000650ED">
        <w:t xml:space="preserve">, with </w:t>
      </w:r>
      <m:oMath>
        <m:sSub>
          <m:sSubPr>
            <m:ctrlPr>
              <w:rPr>
                <w:rFonts w:ascii="Cambria Math" w:hAnsi="Cambria Math"/>
                <w:i/>
                <w:iCs/>
              </w:rPr>
            </m:ctrlPr>
          </m:sSubPr>
          <m:e>
            <m:r>
              <w:rPr>
                <w:rFonts w:ascii="Cambria Math" w:hAnsi="Cambria Math"/>
              </w:rPr>
              <m:t>e</m:t>
            </m:r>
          </m:e>
          <m:sub>
            <m:r>
              <w:rPr>
                <w:rFonts w:ascii="Cambria Math" w:hAnsi="Cambria Math"/>
              </w:rPr>
              <m:t>cl</m:t>
            </m:r>
          </m:sub>
        </m:sSub>
        <m:r>
          <w:rPr>
            <w:rFonts w:ascii="Cambria Math" w:hAnsi="Cambria Math"/>
          </w:rPr>
          <m:t xml:space="preserve"> ∈</m:t>
        </m:r>
        <m:sSub>
          <m:sSubPr>
            <m:ctrlPr>
              <w:rPr>
                <w:rFonts w:ascii="Cambria Math" w:hAnsi="Cambria Math"/>
              </w:rPr>
            </m:ctrlPr>
          </m:sSubPr>
          <m:e>
            <m:r>
              <w:rPr>
                <w:rFonts w:ascii="Cambria Math" w:hAnsi="Cambria Math"/>
              </w:rPr>
              <m:t>ENV</m:t>
            </m:r>
          </m:e>
          <m:sub>
            <m:r>
              <w:rPr>
                <w:rFonts w:ascii="Cambria Math" w:hAnsi="Cambria Math"/>
              </w:rPr>
              <m:t>cl</m:t>
            </m:r>
          </m:sub>
        </m:sSub>
      </m:oMath>
      <w:r w:rsidRPr="000650ED">
        <w:t xml:space="preserve"> is known (e.g. as a result of the survey of a local environment) it can be used to derive a realisation of the environment from a random draw of the probability, </w:t>
      </w:r>
      <w:r w:rsidRPr="000650ED">
        <w:rPr>
          <w:i/>
          <w:iCs/>
        </w:rPr>
        <w:t>P</w:t>
      </w:r>
      <w:r w:rsidRPr="000650ED">
        <w:t xml:space="preserve">. Then this realisation of the clutter environment can be used by a ray launching algorithm considering </w:t>
      </w:r>
      <m:oMath>
        <m:sSub>
          <m:sSubPr>
            <m:ctrlPr>
              <w:rPr>
                <w:rFonts w:ascii="Cambria Math" w:hAnsi="Cambria Math"/>
                <w:i/>
              </w:rPr>
            </m:ctrlPr>
          </m:sSubPr>
          <m:e>
            <m:r>
              <w:rPr>
                <w:rFonts w:ascii="Cambria Math" w:hAnsi="Cambria Math"/>
              </w:rPr>
              <m:t>N</m:t>
            </m:r>
          </m:e>
          <m:sub>
            <m:r>
              <w:rPr>
                <w:rFonts w:ascii="Cambria Math" w:hAnsi="Cambria Math"/>
              </w:rPr>
              <m:t>RL</m:t>
            </m:r>
          </m:sub>
        </m:sSub>
      </m:oMath>
      <w:r w:rsidRPr="000650ED">
        <w:t xml:space="preserve"> rays, with </w:t>
      </w:r>
      <m:oMath>
        <m:sSub>
          <m:sSubPr>
            <m:ctrlPr>
              <w:rPr>
                <w:rFonts w:ascii="Cambria Math" w:hAnsi="Cambria Math"/>
                <w:i/>
              </w:rPr>
            </m:ctrlPr>
          </m:sSubPr>
          <m:e>
            <m:r>
              <w:rPr>
                <w:rFonts w:ascii="Cambria Math" w:hAnsi="Cambria Math"/>
              </w:rPr>
              <m:t>N</m:t>
            </m:r>
          </m:e>
          <m:sub>
            <m:r>
              <w:rPr>
                <w:rFonts w:ascii="Cambria Math" w:hAnsi="Cambria Math"/>
              </w:rPr>
              <m:t>RL</m:t>
            </m:r>
          </m:sub>
        </m:sSub>
        <m:r>
          <w:rPr>
            <w:rFonts w:ascii="Cambria Math" w:hAnsi="Cambria Math"/>
          </w:rPr>
          <m:t>≥1</m:t>
        </m:r>
      </m:oMath>
      <w:r w:rsidRPr="000650ED">
        <w:t xml:space="preserve"> and </w:t>
      </w:r>
      <m:oMath>
        <m:sSub>
          <m:sSubPr>
            <m:ctrlPr>
              <w:rPr>
                <w:rFonts w:ascii="Cambria Math" w:hAnsi="Cambria Math"/>
                <w:i/>
              </w:rPr>
            </m:ctrlPr>
          </m:sSubPr>
          <m:e>
            <m:r>
              <w:rPr>
                <w:rFonts w:ascii="Cambria Math" w:hAnsi="Cambria Math"/>
              </w:rPr>
              <m:t>N</m:t>
            </m:r>
          </m:e>
          <m:sub>
            <m:r>
              <w:rPr>
                <w:rFonts w:ascii="Cambria Math" w:hAnsi="Cambria Math"/>
              </w:rPr>
              <m:t>RL</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L</m:t>
            </m:r>
          </m:sub>
        </m:sSub>
      </m:oMath>
      <w:r w:rsidRPr="000650ED">
        <w:t xml:space="preserve"> where </w:t>
      </w:r>
      <m:oMath>
        <m:sSub>
          <m:sSubPr>
            <m:ctrlPr>
              <w:rPr>
                <w:rFonts w:ascii="Cambria Math" w:hAnsi="Cambria Math"/>
                <w:i/>
              </w:rPr>
            </m:ctrlPr>
          </m:sSubPr>
          <m:e>
            <m:r>
              <w:rPr>
                <w:rFonts w:ascii="Cambria Math" w:hAnsi="Cambria Math"/>
              </w:rPr>
              <m:t>N</m:t>
            </m:r>
          </m:e>
          <m:sub>
            <m:r>
              <w:rPr>
                <w:rFonts w:ascii="Cambria Math" w:hAnsi="Cambria Math"/>
              </w:rPr>
              <m:t>L</m:t>
            </m:r>
          </m:sub>
        </m:sSub>
      </m:oMath>
      <w:r w:rsidRPr="000650ED">
        <w:t xml:space="preserve"> is the number of all possible rays created by clutter or ground reflections (see </w:t>
      </w:r>
      <w:r w:rsidR="00F57A69" w:rsidRPr="000650ED">
        <w:t>equation</w:t>
      </w:r>
      <w:r w:rsidR="001346F2">
        <w:t> </w:t>
      </w:r>
      <w:r w:rsidR="00F57A69" w:rsidRPr="000650ED">
        <w:t>(2)</w:t>
      </w:r>
      <w:r w:rsidRPr="000650ED">
        <w:t xml:space="preserve">). This corresponds to assume that the </w:t>
      </w:r>
      <m:oMath>
        <m:sSub>
          <m:sSubPr>
            <m:ctrlPr>
              <w:rPr>
                <w:rFonts w:ascii="Cambria Math" w:hAnsi="Cambria Math"/>
                <w:i/>
              </w:rPr>
            </m:ctrlPr>
          </m:sSubPr>
          <m:e>
            <m:r>
              <w:rPr>
                <w:rFonts w:ascii="Cambria Math" w:hAnsi="Cambria Math"/>
              </w:rPr>
              <m:t>N</m:t>
            </m:r>
          </m:e>
          <m:sub>
            <m:r>
              <w:rPr>
                <w:rFonts w:ascii="Cambria Math" w:hAnsi="Cambria Math"/>
              </w:rPr>
              <m:t>RL</m:t>
            </m:r>
          </m:sub>
        </m:sSub>
      </m:oMath>
      <w:r w:rsidRPr="000650ED">
        <w:t xml:space="preserve"> rays selected for ray launching are statistically more relevant for the distribution of clutter loss than all the other rays generated by the clutter environments</w:t>
      </w:r>
      <w:r w:rsidR="00CA723E">
        <w:rPr>
          <w:rStyle w:val="FootnoteReference"/>
        </w:rPr>
        <w:footnoteReference w:id="9"/>
      </w:r>
      <w:r w:rsidRPr="000650ED">
        <w:t xml:space="preserve">. This assumption can be verified by analysis of the components of the clutter loss, </w:t>
      </w:r>
      <m:oMath>
        <m:acc>
          <m:accPr>
            <m:chr m:val="⃗"/>
            <m:ctrlPr>
              <w:rPr>
                <w:rFonts w:ascii="Cambria Math" w:hAnsi="Cambria Math"/>
              </w:rPr>
            </m:ctrlPr>
          </m:accPr>
          <m:e>
            <m:sSub>
              <m:sSubPr>
                <m:ctrlPr>
                  <w:rPr>
                    <w:rFonts w:ascii="Cambria Math" w:hAnsi="Cambria Math"/>
                  </w:rPr>
                </m:ctrlPr>
              </m:sSubPr>
              <m:e>
                <m:r>
                  <w:rPr>
                    <w:rFonts w:ascii="Cambria Math" w:hAnsi="Cambria Math"/>
                  </w:rPr>
                  <m:t>l</m:t>
                </m:r>
              </m:e>
              <m:sub>
                <m:r>
                  <w:rPr>
                    <w:rFonts w:ascii="Cambria Math" w:hAnsi="Cambria Math"/>
                  </w:rPr>
                  <m:t>cl</m:t>
                </m:r>
              </m:sub>
            </m:sSub>
          </m:e>
        </m:acc>
        <m:d>
          <m:dPr>
            <m:ctrlPr>
              <w:rPr>
                <w:rFonts w:ascii="Cambria Math" w:hAnsi="Cambria Math"/>
              </w:rPr>
            </m:ctrlPr>
          </m:dPr>
          <m:e>
            <m:r>
              <m:rPr>
                <m:sty m:val="p"/>
              </m:rPr>
              <w:rPr>
                <w:rFonts w:ascii="Cambria Math" w:hAnsi="Cambria Math"/>
              </w:rPr>
              <m:t>θ,ϕ</m:t>
            </m:r>
          </m:e>
        </m:d>
      </m:oMath>
      <w:r w:rsidRPr="000650ED">
        <w:t>, obtained using ray tracing simulations or measurements.</w:t>
      </w:r>
    </w:p>
    <w:p w14:paraId="3174F53C" w14:textId="06F0798D" w:rsidR="00366360" w:rsidRPr="000650ED" w:rsidRDefault="00E216E2" w:rsidP="00366360">
      <w:pPr>
        <w:textAlignment w:val="auto"/>
      </w:pPr>
      <w:r w:rsidRPr="000650ED">
        <w:t xml:space="preserve">Figure 4 </w:t>
      </w:r>
      <w:r w:rsidR="00366360" w:rsidRPr="000650ED">
        <w:t xml:space="preserve">provides the schematic description of a Ray </w:t>
      </w:r>
      <w:r w:rsidR="00CB7B71" w:rsidRPr="000650ED">
        <w:t xml:space="preserve">launching stochastic </w:t>
      </w:r>
      <w:r w:rsidR="00366360" w:rsidRPr="000650ED">
        <w:t>method</w:t>
      </w:r>
      <w:r w:rsidR="00774D61" w:rsidRPr="000650ED">
        <w:t>.</w:t>
      </w:r>
    </w:p>
    <w:p w14:paraId="6EF0BBB6" w14:textId="530AD6F1" w:rsidR="00366360" w:rsidRPr="000650ED" w:rsidRDefault="00366360" w:rsidP="00D27A88">
      <w:pPr>
        <w:pStyle w:val="FigureNo"/>
        <w:rPr>
          <w:rFonts w:cs="Calibri"/>
        </w:rPr>
      </w:pPr>
      <w:r w:rsidRPr="000650ED">
        <w:t xml:space="preserve">Figure </w:t>
      </w:r>
      <w:r w:rsidR="00CB7B71" w:rsidRPr="000650ED">
        <w:t>4</w:t>
      </w:r>
    </w:p>
    <w:p w14:paraId="245E28CF" w14:textId="2E2F895B" w:rsidR="00366360" w:rsidRPr="000650ED" w:rsidRDefault="00366360" w:rsidP="00D27A88">
      <w:pPr>
        <w:pStyle w:val="Figuretitle"/>
        <w:rPr>
          <w:rFonts w:cs="Calibri"/>
        </w:rPr>
      </w:pPr>
      <w:r w:rsidRPr="000650ED">
        <w:t xml:space="preserve">Schematic description of a Ray launching stochastic model (dependency on </w:t>
      </w:r>
      <m:oMath>
        <m:d>
          <m:dPr>
            <m:ctrlPr>
              <w:rPr>
                <w:rFonts w:ascii="Cambria Math" w:hAnsi="Cambria Math"/>
              </w:rPr>
            </m:ctrlPr>
          </m:dPr>
          <m:e>
            <m:r>
              <m:rPr>
                <m:sty m:val="b"/>
              </m:rPr>
              <w:rPr>
                <w:rFonts w:ascii="Cambria Math" w:hAnsi="Cambria Math"/>
              </w:rPr>
              <m:t>θ,ϕ</m:t>
            </m:r>
          </m:e>
        </m:d>
      </m:oMath>
      <w:r w:rsidRPr="000650ED">
        <w:t xml:space="preserve"> is omitted)</w:t>
      </w:r>
      <w:r w:rsidRPr="000650ED">
        <w:br/>
        <w:t>the statistical distribution of clutter can be changed to simulate different environments</w:t>
      </w:r>
    </w:p>
    <w:p w14:paraId="4B50520F" w14:textId="77777777" w:rsidR="00366360" w:rsidRPr="000650ED" w:rsidRDefault="00366360" w:rsidP="00366360">
      <w:pPr>
        <w:spacing w:after="240"/>
        <w:jc w:val="center"/>
        <w:textAlignment w:val="auto"/>
        <w:rPr>
          <w:lang w:eastAsia="zh-CN"/>
        </w:rPr>
      </w:pPr>
      <w:r w:rsidRPr="000650ED">
        <w:rPr>
          <w:noProof/>
          <w:lang w:eastAsia="zh-CN"/>
        </w:rPr>
        <mc:AlternateContent>
          <mc:Choice Requires="wpg">
            <w:drawing>
              <wp:inline distT="0" distB="0" distL="0" distR="0" wp14:anchorId="43216CC6" wp14:editId="2541CB5C">
                <wp:extent cx="6261735" cy="946785"/>
                <wp:effectExtent l="0" t="9525" r="0" b="5715"/>
                <wp:docPr id="2043780614" name="Group 8" descr="FIGURE 4 show Schematic description of a Ray launching stochastic model (dependency on (θ,ϕ) is omitted)&#10;the statistical distribution of clutter can be changed to simulate different environments&#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735" cy="946785"/>
                          <a:chOff x="0" y="0"/>
                          <a:chExt cx="60592" cy="9469"/>
                        </a:xfrm>
                      </wpg:grpSpPr>
                      <wpg:grpSp>
                        <wpg:cNvPr id="892688661" name="Group 42"/>
                        <wpg:cNvGrpSpPr>
                          <a:grpSpLocks/>
                        </wpg:cNvGrpSpPr>
                        <wpg:grpSpPr bwMode="auto">
                          <a:xfrm>
                            <a:off x="12111" y="0"/>
                            <a:ext cx="18242" cy="9309"/>
                            <a:chOff x="0" y="0"/>
                            <a:chExt cx="18241" cy="9309"/>
                          </a:xfrm>
                        </wpg:grpSpPr>
                        <wps:wsp>
                          <wps:cNvPr id="1875522991" name="Rounded Rectangle 1"/>
                          <wps:cNvSpPr>
                            <a:spLocks noChangeArrowheads="1"/>
                          </wps:cNvSpPr>
                          <wps:spPr bwMode="auto">
                            <a:xfrm>
                              <a:off x="0" y="0"/>
                              <a:ext cx="13268" cy="9309"/>
                            </a:xfrm>
                            <a:prstGeom prst="roundRect">
                              <a:avLst>
                                <a:gd name="adj" fmla="val 16667"/>
                              </a:avLst>
                            </a:prstGeom>
                            <a:solidFill>
                              <a:srgbClr val="1F497D">
                                <a:lumMod val="40000"/>
                                <a:lumOff val="60000"/>
                              </a:srgb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3AA857E7" w14:textId="7259DB6D" w:rsidR="00366360" w:rsidRPr="00F22AA4" w:rsidRDefault="00366360" w:rsidP="00366360">
                                <w:pPr>
                                  <w:jc w:val="center"/>
                                  <w:rPr>
                                    <w:rFonts w:ascii="Calibri" w:hAnsi="Calibri" w:cs="Calibri"/>
                                    <w:color w:val="1F497D" w:themeColor="text2"/>
                                    <w:sz w:val="20"/>
                                  </w:rPr>
                                </w:pPr>
                                <w:r w:rsidRPr="00F22AA4">
                                  <w:rPr>
                                    <w:rFonts w:ascii="Calibri" w:hAnsi="Calibri" w:cs="Calibri"/>
                                    <w:color w:val="1F497D" w:themeColor="text2"/>
                                    <w:sz w:val="20"/>
                                  </w:rPr>
                                  <w:t>Statist</w:t>
                                </w:r>
                                <w:r w:rsidR="006E1DC1" w:rsidRPr="00F22AA4">
                                  <w:rPr>
                                    <w:rFonts w:ascii="Calibri" w:hAnsi="Calibri" w:cs="Calibri"/>
                                    <w:color w:val="1F497D" w:themeColor="text2"/>
                                    <w:sz w:val="20"/>
                                  </w:rPr>
                                  <w:t>ical</w:t>
                                </w:r>
                                <w:r w:rsidRPr="00F22AA4">
                                  <w:rPr>
                                    <w:rFonts w:ascii="Calibri" w:hAnsi="Calibri" w:cs="Calibri"/>
                                    <w:color w:val="1F497D" w:themeColor="text2"/>
                                    <w:sz w:val="20"/>
                                  </w:rPr>
                                  <w:t xml:space="preserve"> distrib</w:t>
                                </w:r>
                                <w:r w:rsidR="006E1DC1" w:rsidRPr="00F22AA4">
                                  <w:rPr>
                                    <w:rFonts w:ascii="Calibri" w:hAnsi="Calibri" w:cs="Calibri"/>
                                    <w:color w:val="1F497D" w:themeColor="text2"/>
                                    <w:sz w:val="20"/>
                                  </w:rPr>
                                  <w:t>ution</w:t>
                                </w:r>
                                <w:r w:rsidR="004E21CD" w:rsidRPr="00F22AA4">
                                  <w:rPr>
                                    <w:rFonts w:ascii="Calibri" w:hAnsi="Calibri" w:cs="Calibri"/>
                                    <w:color w:val="1F497D" w:themeColor="text2"/>
                                    <w:sz w:val="20"/>
                                  </w:rPr>
                                  <w:t xml:space="preserve"> </w:t>
                                </w:r>
                                <w:r w:rsidRPr="00F22AA4">
                                  <w:rPr>
                                    <w:rFonts w:ascii="Calibri" w:hAnsi="Calibri" w:cs="Calibri"/>
                                    <w:color w:val="1F497D" w:themeColor="text2"/>
                                    <w:sz w:val="20"/>
                                  </w:rPr>
                                  <w:t>of clutter param</w:t>
                                </w:r>
                                <w:r w:rsidR="006E1DC1" w:rsidRPr="00F22AA4">
                                  <w:rPr>
                                    <w:rFonts w:ascii="Calibri" w:hAnsi="Calibri" w:cs="Calibri"/>
                                    <w:color w:val="1F497D" w:themeColor="text2"/>
                                    <w:sz w:val="20"/>
                                  </w:rPr>
                                  <w:t>et</w:t>
                                </w:r>
                                <w:r w:rsidR="004E21CD" w:rsidRPr="00F22AA4">
                                  <w:rPr>
                                    <w:rFonts w:ascii="Calibri" w:hAnsi="Calibri" w:cs="Calibri"/>
                                    <w:color w:val="1F497D" w:themeColor="text2"/>
                                    <w:sz w:val="20"/>
                                  </w:rPr>
                                  <w:t>ers</w:t>
                                </w:r>
                                <w:r w:rsidRPr="00F22AA4">
                                  <w:rPr>
                                    <w:rFonts w:ascii="Calibri" w:hAnsi="Calibri" w:cs="Calibri"/>
                                    <w:color w:val="1F497D" w:themeColor="text2"/>
                                    <w:sz w:val="20"/>
                                  </w:rPr>
                                  <w:br/>
                                </w:r>
                                <w:r w:rsidRPr="00F22AA4">
                                  <w:rPr>
                                    <w:rFonts w:ascii="Calibri" w:hAnsi="Calibri" w:cs="Calibri"/>
                                    <w:i/>
                                    <w:iCs/>
                                    <w:color w:val="1F497D" w:themeColor="text2"/>
                                    <w:sz w:val="20"/>
                                  </w:rPr>
                                  <w:t>(derived from survey)</w:t>
                                </w:r>
                              </w:p>
                            </w:txbxContent>
                          </wps:txbx>
                          <wps:bodyPr rot="0" vert="horz" wrap="square" lIns="91440" tIns="45720" rIns="91440" bIns="45720" anchor="ctr" anchorCtr="0" upright="1">
                            <a:noAutofit/>
                          </wps:bodyPr>
                        </wps:wsp>
                        <wps:wsp>
                          <wps:cNvPr id="5785658" name="Right Arrow 2"/>
                          <wps:cNvSpPr>
                            <a:spLocks noChangeArrowheads="1"/>
                          </wps:cNvSpPr>
                          <wps:spPr bwMode="auto">
                            <a:xfrm>
                              <a:off x="13234" y="3943"/>
                              <a:ext cx="5003" cy="1444"/>
                            </a:xfrm>
                            <a:prstGeom prst="rightArrow">
                              <a:avLst>
                                <a:gd name="adj1" fmla="val 50000"/>
                                <a:gd name="adj2" fmla="val 49997"/>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5164592" name="Text Box 45"/>
                          <wps:cNvSpPr txBox="1">
                            <a:spLocks noChangeArrowheads="1"/>
                          </wps:cNvSpPr>
                          <wps:spPr bwMode="auto">
                            <a:xfrm>
                              <a:off x="12065" y="33"/>
                              <a:ext cx="6176" cy="4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740F9BB" w14:textId="77777777" w:rsidR="00366360" w:rsidRPr="000650ED" w:rsidRDefault="00D214A4" w:rsidP="00366360">
                                <m:oMathPara>
                                  <m:oMath>
                                    <m:sSub>
                                      <m:sSubPr>
                                        <m:ctrlPr>
                                          <w:rPr>
                                            <w:rFonts w:ascii="Cambria Math" w:hAnsi="Cambria Math"/>
                                            <w:i/>
                                            <w:iCs/>
                                          </w:rPr>
                                        </m:ctrlPr>
                                      </m:sSubPr>
                                      <m:e>
                                        <m:r>
                                          <w:rPr>
                                            <w:rFonts w:ascii="Cambria Math" w:hAnsi="Cambria Math"/>
                                          </w:rPr>
                                          <m:t>e</m:t>
                                        </m:r>
                                      </m:e>
                                      <m:sub>
                                        <m:r>
                                          <w:rPr>
                                            <w:rFonts w:ascii="Cambria Math" w:hAnsi="Cambria Math"/>
                                          </w:rPr>
                                          <m:t>cl</m:t>
                                        </m:r>
                                      </m:sub>
                                    </m:sSub>
                                  </m:oMath>
                                </m:oMathPara>
                              </w:p>
                            </w:txbxContent>
                          </wps:txbx>
                          <wps:bodyPr rot="0" vert="horz" wrap="square" lIns="91440" tIns="45720" rIns="91440" bIns="45720" anchor="t" anchorCtr="0" upright="1">
                            <a:noAutofit/>
                          </wps:bodyPr>
                        </wps:wsp>
                      </wpg:grpSp>
                      <wpg:grpSp>
                        <wpg:cNvPr id="1071406011" name="Group 46"/>
                        <wpg:cNvGrpSpPr>
                          <a:grpSpLocks/>
                        </wpg:cNvGrpSpPr>
                        <wpg:grpSpPr bwMode="auto">
                          <a:xfrm>
                            <a:off x="0" y="0"/>
                            <a:ext cx="13183" cy="9311"/>
                            <a:chOff x="0" y="0"/>
                            <a:chExt cx="13183" cy="9311"/>
                          </a:xfrm>
                        </wpg:grpSpPr>
                        <wps:wsp>
                          <wps:cNvPr id="69243987" name="Rounded Rectangle 1"/>
                          <wps:cNvSpPr>
                            <a:spLocks noChangeArrowheads="1"/>
                          </wps:cNvSpPr>
                          <wps:spPr bwMode="auto">
                            <a:xfrm>
                              <a:off x="0" y="0"/>
                              <a:ext cx="8375" cy="9311"/>
                            </a:xfrm>
                            <a:prstGeom prst="roundRect">
                              <a:avLst>
                                <a:gd name="adj" fmla="val 16667"/>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42B95958" w14:textId="77777777" w:rsidR="00366360" w:rsidRPr="000650ED" w:rsidRDefault="00366360" w:rsidP="00366360">
                                <w:pPr>
                                  <w:jc w:val="center"/>
                                  <w:rPr>
                                    <w:rFonts w:ascii="Calibri" w:hAnsi="Calibri" w:cs="Calibri"/>
                                    <w:sz w:val="20"/>
                                  </w:rPr>
                                </w:pPr>
                                <w:r w:rsidRPr="000650ED">
                                  <w:rPr>
                                    <w:rFonts w:ascii="Calibri" w:hAnsi="Calibri" w:cs="Calibri"/>
                                    <w:sz w:val="20"/>
                                  </w:rPr>
                                  <w:t>Random draw</w:t>
                                </w:r>
                              </w:p>
                            </w:txbxContent>
                          </wps:txbx>
                          <wps:bodyPr rot="0" vert="horz" wrap="square" lIns="91440" tIns="45720" rIns="91440" bIns="45720" anchor="ctr" anchorCtr="0" upright="1">
                            <a:noAutofit/>
                          </wps:bodyPr>
                        </wps:wsp>
                        <wps:wsp>
                          <wps:cNvPr id="1781944213" name="Right Arrow 2"/>
                          <wps:cNvSpPr>
                            <a:spLocks noChangeArrowheads="1"/>
                          </wps:cNvSpPr>
                          <wps:spPr bwMode="auto">
                            <a:xfrm>
                              <a:off x="8341" y="3863"/>
                              <a:ext cx="3643" cy="1524"/>
                            </a:xfrm>
                            <a:prstGeom prst="rightArrow">
                              <a:avLst>
                                <a:gd name="adj1" fmla="val 50000"/>
                                <a:gd name="adj2" fmla="val 50000"/>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550870975" name="Text Box 49"/>
                          <wps:cNvSpPr txBox="1">
                            <a:spLocks noChangeArrowheads="1"/>
                          </wps:cNvSpPr>
                          <wps:spPr bwMode="auto">
                            <a:xfrm>
                              <a:off x="7011" y="434"/>
                              <a:ext cx="6172" cy="4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BA559B6" w14:textId="77777777" w:rsidR="00366360" w:rsidRPr="000650ED" w:rsidRDefault="00366360" w:rsidP="00366360">
                                <m:oMathPara>
                                  <m:oMath>
                                    <m:r>
                                      <w:rPr>
                                        <w:rFonts w:ascii="Cambria Math" w:hAnsi="Cambria Math"/>
                                      </w:rPr>
                                      <m:t>P</m:t>
                                    </m:r>
                                  </m:oMath>
                                </m:oMathPara>
                              </w:p>
                            </w:txbxContent>
                          </wps:txbx>
                          <wps:bodyPr rot="0" vert="horz" wrap="square" lIns="91440" tIns="45720" rIns="91440" bIns="45720" anchor="t" anchorCtr="0" upright="1">
                            <a:noAutofit/>
                          </wps:bodyPr>
                        </wps:wsp>
                      </wpg:grpSp>
                      <wpg:grpSp>
                        <wpg:cNvPr id="941283402" name="Group 6"/>
                        <wpg:cNvGrpSpPr>
                          <a:grpSpLocks/>
                        </wpg:cNvGrpSpPr>
                        <wpg:grpSpPr bwMode="auto">
                          <a:xfrm>
                            <a:off x="30399" y="33"/>
                            <a:ext cx="13429" cy="9436"/>
                            <a:chOff x="0" y="0"/>
                            <a:chExt cx="13428" cy="9436"/>
                          </a:xfrm>
                        </wpg:grpSpPr>
                        <wps:wsp>
                          <wps:cNvPr id="996854040" name="Rounded Rectangle 1"/>
                          <wps:cNvSpPr>
                            <a:spLocks noChangeArrowheads="1"/>
                          </wps:cNvSpPr>
                          <wps:spPr bwMode="auto">
                            <a:xfrm>
                              <a:off x="0" y="127"/>
                              <a:ext cx="8295" cy="9309"/>
                            </a:xfrm>
                            <a:prstGeom prst="roundRect">
                              <a:avLst>
                                <a:gd name="adj" fmla="val 16667"/>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716F85AA" w14:textId="77777777" w:rsidR="00366360" w:rsidRPr="000650ED" w:rsidRDefault="00366360" w:rsidP="00366360">
                                <w:pPr>
                                  <w:jc w:val="center"/>
                                  <w:rPr>
                                    <w:rFonts w:ascii="Calibri" w:hAnsi="Calibri" w:cs="Calibri"/>
                                    <w:sz w:val="20"/>
                                    <w:szCs w:val="15"/>
                                  </w:rPr>
                                </w:pPr>
                                <w:r w:rsidRPr="000650ED">
                                  <w:rPr>
                                    <w:rFonts w:ascii="Calibri" w:hAnsi="Calibri" w:cs="Calibri"/>
                                    <w:sz w:val="20"/>
                                    <w:szCs w:val="15"/>
                                  </w:rPr>
                                  <w:t>Ray launch</w:t>
                                </w:r>
                                <w:r w:rsidRPr="000650ED">
                                  <w:rPr>
                                    <w:rFonts w:ascii="Calibri" w:hAnsi="Calibri" w:cs="Calibri"/>
                                    <w:sz w:val="20"/>
                                    <w:szCs w:val="15"/>
                                  </w:rPr>
                                  <w:br/>
                                  <w:t xml:space="preserve">tool </w:t>
                                </w:r>
                              </w:p>
                            </w:txbxContent>
                          </wps:txbx>
                          <wps:bodyPr rot="0" vert="horz" wrap="square" lIns="91440" tIns="45720" rIns="91440" bIns="45720" anchor="ctr" anchorCtr="0" upright="1">
                            <a:noAutofit/>
                          </wps:bodyPr>
                        </wps:wsp>
                        <wps:wsp>
                          <wps:cNvPr id="1656942498" name="Right Arrow 2"/>
                          <wps:cNvSpPr>
                            <a:spLocks noChangeArrowheads="1"/>
                          </wps:cNvSpPr>
                          <wps:spPr bwMode="auto">
                            <a:xfrm>
                              <a:off x="8422" y="4150"/>
                              <a:ext cx="3402" cy="1524"/>
                            </a:xfrm>
                            <a:prstGeom prst="rightArrow">
                              <a:avLst>
                                <a:gd name="adj1" fmla="val 50000"/>
                                <a:gd name="adj2" fmla="val 49999"/>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092108029" name="Text Box 53"/>
                          <wps:cNvSpPr txBox="1">
                            <a:spLocks noChangeArrowheads="1"/>
                          </wps:cNvSpPr>
                          <wps:spPr bwMode="auto">
                            <a:xfrm>
                              <a:off x="5969" y="0"/>
                              <a:ext cx="7459" cy="4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67AFD6" w14:textId="77777777" w:rsidR="00366360" w:rsidRPr="000650ED" w:rsidRDefault="00D214A4" w:rsidP="00366360">
                                <m:oMathPara>
                                  <m:oMath>
                                    <m:acc>
                                      <m:accPr>
                                        <m:chr m:val="⃗"/>
                                        <m:ctrlPr>
                                          <w:rPr>
                                            <w:rFonts w:ascii="Cambria Math" w:hAnsi="Cambria Math"/>
                                          </w:rPr>
                                        </m:ctrlPr>
                                      </m:accPr>
                                      <m:e>
                                        <m:sSub>
                                          <m:sSubPr>
                                            <m:ctrlPr>
                                              <w:rPr>
                                                <w:rFonts w:ascii="Cambria Math" w:hAnsi="Cambria Math"/>
                                              </w:rPr>
                                            </m:ctrlPr>
                                          </m:sSubPr>
                                          <m:e>
                                            <m:r>
                                              <w:rPr>
                                                <w:rFonts w:ascii="Cambria Math" w:hAnsi="Cambria Math"/>
                                              </w:rPr>
                                              <m:t>l</m:t>
                                            </m:r>
                                          </m:e>
                                          <m:sub>
                                            <m:r>
                                              <w:rPr>
                                                <w:rFonts w:ascii="Cambria Math" w:hAnsi="Cambria Math"/>
                                              </w:rPr>
                                              <m:t>cl</m:t>
                                            </m:r>
                                          </m:sub>
                                        </m:sSub>
                                      </m:e>
                                    </m:acc>
                                  </m:oMath>
                                </m:oMathPara>
                              </w:p>
                            </w:txbxContent>
                          </wps:txbx>
                          <wps:bodyPr rot="0" vert="horz" wrap="square" lIns="91440" tIns="45720" rIns="91440" bIns="45720" anchor="t" anchorCtr="0" upright="1">
                            <a:noAutofit/>
                          </wps:bodyPr>
                        </wps:wsp>
                      </wpg:grpSp>
                      <wpg:grpSp>
                        <wpg:cNvPr id="1908418929" name="Group 54"/>
                        <wpg:cNvGrpSpPr>
                          <a:grpSpLocks/>
                        </wpg:cNvGrpSpPr>
                        <wpg:grpSpPr bwMode="auto">
                          <a:xfrm>
                            <a:off x="42190" y="0"/>
                            <a:ext cx="18402" cy="9309"/>
                            <a:chOff x="0" y="0"/>
                            <a:chExt cx="18401" cy="9309"/>
                          </a:xfrm>
                        </wpg:grpSpPr>
                        <wps:wsp>
                          <wps:cNvPr id="660207715" name="Rounded Rectangle 1"/>
                          <wps:cNvSpPr>
                            <a:spLocks noChangeArrowheads="1"/>
                          </wps:cNvSpPr>
                          <wps:spPr bwMode="auto">
                            <a:xfrm>
                              <a:off x="0" y="0"/>
                              <a:ext cx="8295" cy="9309"/>
                            </a:xfrm>
                            <a:prstGeom prst="roundRect">
                              <a:avLst>
                                <a:gd name="adj" fmla="val 16667"/>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4AD17FEE" w14:textId="77777777" w:rsidR="00366360" w:rsidRPr="000650ED" w:rsidRDefault="00366360" w:rsidP="00366360">
                                <w:pPr>
                                  <w:jc w:val="center"/>
                                  <w:rPr>
                                    <w:rFonts w:ascii="Calibri" w:hAnsi="Calibri" w:cs="Calibri"/>
                                    <w:sz w:val="20"/>
                                    <w:szCs w:val="15"/>
                                  </w:rPr>
                                </w:pPr>
                                <w:r w:rsidRPr="000650ED">
                                  <w:rPr>
                                    <w:rFonts w:ascii="Calibri" w:hAnsi="Calibri" w:cs="Calibri"/>
                                    <w:sz w:val="20"/>
                                    <w:szCs w:val="15"/>
                                  </w:rPr>
                                  <w:t>Statistical</w:t>
                                </w:r>
                                <w:r w:rsidRPr="000650ED">
                                  <w:rPr>
                                    <w:rFonts w:ascii="Calibri" w:hAnsi="Calibri" w:cs="Calibri"/>
                                    <w:sz w:val="20"/>
                                    <w:szCs w:val="15"/>
                                  </w:rPr>
                                  <w:br/>
                                  <w:t>module</w:t>
                                </w:r>
                              </w:p>
                            </w:txbxContent>
                          </wps:txbx>
                          <wps:bodyPr rot="0" vert="horz" wrap="square" lIns="91440" tIns="45720" rIns="91440" bIns="45720" anchor="ctr" anchorCtr="0" upright="1">
                            <a:noAutofit/>
                          </wps:bodyPr>
                        </wps:wsp>
                        <wps:wsp>
                          <wps:cNvPr id="1372005104" name="Right Arrow 2"/>
                          <wps:cNvSpPr>
                            <a:spLocks noChangeArrowheads="1"/>
                          </wps:cNvSpPr>
                          <wps:spPr bwMode="auto">
                            <a:xfrm>
                              <a:off x="8502" y="4184"/>
                              <a:ext cx="3402" cy="1524"/>
                            </a:xfrm>
                            <a:prstGeom prst="rightArrow">
                              <a:avLst>
                                <a:gd name="adj1" fmla="val 50000"/>
                                <a:gd name="adj2" fmla="val 49999"/>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96370206" name="Text Box 57"/>
                          <wps:cNvSpPr txBox="1">
                            <a:spLocks noChangeArrowheads="1"/>
                          </wps:cNvSpPr>
                          <wps:spPr bwMode="auto">
                            <a:xfrm>
                              <a:off x="10942" y="2760"/>
                              <a:ext cx="7459" cy="4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25A979" w14:textId="77777777" w:rsidR="00366360" w:rsidRPr="000650ED" w:rsidRDefault="00D214A4" w:rsidP="00366360">
                                <m:oMathPara>
                                  <m:oMath>
                                    <m:sSub>
                                      <m:sSubPr>
                                        <m:ctrlPr>
                                          <w:rPr>
                                            <w:rFonts w:ascii="Cambria Math" w:hAnsi="Cambria Math"/>
                                          </w:rPr>
                                        </m:ctrlPr>
                                      </m:sSubPr>
                                      <m:e>
                                        <m:r>
                                          <w:rPr>
                                            <w:rFonts w:ascii="Cambria Math" w:hAnsi="Cambria Math"/>
                                          </w:rPr>
                                          <m:t>CDF</m:t>
                                        </m:r>
                                      </m:e>
                                      <m:sub>
                                        <m:r>
                                          <w:rPr>
                                            <w:rFonts w:ascii="Cambria Math" w:hAnsi="Cambria Math"/>
                                          </w:rPr>
                                          <m:t>cl</m:t>
                                        </m:r>
                                      </m:sub>
                                    </m:sSub>
                                    <m:d>
                                      <m:dPr>
                                        <m:ctrlPr>
                                          <w:rPr>
                                            <w:rFonts w:ascii="Cambria Math" w:hAnsi="Cambria Math"/>
                                            <w:i/>
                                          </w:rPr>
                                        </m:ctrlPr>
                                      </m:dPr>
                                      <m:e>
                                        <m:acc>
                                          <m:accPr>
                                            <m:chr m:val="⃗"/>
                                            <m:ctrlPr>
                                              <w:rPr>
                                                <w:rFonts w:ascii="Cambria Math" w:hAnsi="Cambria Math"/>
                                                <w:i/>
                                              </w:rPr>
                                            </m:ctrlPr>
                                          </m:accPr>
                                          <m:e>
                                            <m:r>
                                              <w:rPr>
                                                <w:rFonts w:ascii="Cambria Math" w:hAnsi="Cambria Math"/>
                                              </w:rPr>
                                              <m:t>x</m:t>
                                            </m:r>
                                          </m:e>
                                        </m:acc>
                                      </m:e>
                                    </m:d>
                                  </m:oMath>
                                </m:oMathPara>
                              </w:p>
                            </w:txbxContent>
                          </wps:txbx>
                          <wps:bodyPr rot="0" vert="horz" wrap="square" lIns="91440" tIns="45720" rIns="91440" bIns="45720" anchor="t" anchorCtr="0" upright="1">
                            <a:noAutofit/>
                          </wps:bodyPr>
                        </wps:wsp>
                      </wpg:grpSp>
                    </wpg:wgp>
                  </a:graphicData>
                </a:graphic>
              </wp:inline>
            </w:drawing>
          </mc:Choice>
          <mc:Fallback xmlns:w16cei="http://schemas.microsoft.com/office/word/2026/wordml/cei">
            <w:pict>
              <v:group w14:anchorId="43216CC6" id="Group 8" o:spid="_x0000_s1111" alt="FIGURE 4 show Schematic description of a Ray launching stochastic model (dependency on (θ,ϕ) is omitted)&#10;the statistical distribution of clutter can be changed to simulate different environments&#10;" style="width:493.05pt;height:74.55pt;mso-position-horizontal-relative:char;mso-position-vertical-relative:line" coordsize="60592,9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">
                <v:group id="Group 42" o:spid="_x0000_s1112" style="position:absolute;left:12111;width:18242;height:9309" coordsize="18241,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">
                  <v:roundrect id="Rounded Rectangle 1" o:spid="_x0000_s1113" style="position:absolute;width:13268;height:93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" fillcolor="#8eb4e3" stroked="f" strokeweight="2pt">
                    <v:textbox>
                      <w:txbxContent>
                        <w:p w14:paraId="3AA857E7" w14:textId="7259DB6D" w:rsidR="00366360" w:rsidRPr="00F22AA4" w:rsidRDefault="00366360" w:rsidP="00366360">
                          <w:pPr>
                            <w:jc w:val="center"/>
                            <w:rPr>
                              <w:rFonts w:ascii="Calibri" w:hAnsi="Calibri" w:cs="Calibri"/>
                              <w:color w:val="1F497D" w:themeColor="text2"/>
                              <w:sz w:val="20"/>
                            </w:rPr>
                          </w:pPr>
                          <w:r w:rsidRPr="00F22AA4">
                            <w:rPr>
                              <w:rFonts w:ascii="Calibri" w:hAnsi="Calibri" w:cs="Calibri"/>
                              <w:color w:val="1F497D" w:themeColor="text2"/>
                              <w:sz w:val="20"/>
                            </w:rPr>
                            <w:t>Statist</w:t>
                          </w:r>
                          <w:r w:rsidR="006E1DC1" w:rsidRPr="00F22AA4">
                            <w:rPr>
                              <w:rFonts w:ascii="Calibri" w:hAnsi="Calibri" w:cs="Calibri"/>
                              <w:color w:val="1F497D" w:themeColor="text2"/>
                              <w:sz w:val="20"/>
                            </w:rPr>
                            <w:t>ical</w:t>
                          </w:r>
                          <w:r w:rsidRPr="00F22AA4">
                            <w:rPr>
                              <w:rFonts w:ascii="Calibri" w:hAnsi="Calibri" w:cs="Calibri"/>
                              <w:color w:val="1F497D" w:themeColor="text2"/>
                              <w:sz w:val="20"/>
                            </w:rPr>
                            <w:t xml:space="preserve"> distrib</w:t>
                          </w:r>
                          <w:r w:rsidR="006E1DC1" w:rsidRPr="00F22AA4">
                            <w:rPr>
                              <w:rFonts w:ascii="Calibri" w:hAnsi="Calibri" w:cs="Calibri"/>
                              <w:color w:val="1F497D" w:themeColor="text2"/>
                              <w:sz w:val="20"/>
                            </w:rPr>
                            <w:t>ution</w:t>
                          </w:r>
                          <w:r w:rsidR="004E21CD" w:rsidRPr="00F22AA4">
                            <w:rPr>
                              <w:rFonts w:ascii="Calibri" w:hAnsi="Calibri" w:cs="Calibri"/>
                              <w:color w:val="1F497D" w:themeColor="text2"/>
                              <w:sz w:val="20"/>
                            </w:rPr>
                            <w:t xml:space="preserve"> </w:t>
                          </w:r>
                          <w:r w:rsidRPr="00F22AA4">
                            <w:rPr>
                              <w:rFonts w:ascii="Calibri" w:hAnsi="Calibri" w:cs="Calibri"/>
                              <w:color w:val="1F497D" w:themeColor="text2"/>
                              <w:sz w:val="20"/>
                            </w:rPr>
                            <w:t>of clutter param</w:t>
                          </w:r>
                          <w:r w:rsidR="006E1DC1" w:rsidRPr="00F22AA4">
                            <w:rPr>
                              <w:rFonts w:ascii="Calibri" w:hAnsi="Calibri" w:cs="Calibri"/>
                              <w:color w:val="1F497D" w:themeColor="text2"/>
                              <w:sz w:val="20"/>
                            </w:rPr>
                            <w:t>et</w:t>
                          </w:r>
                          <w:r w:rsidR="004E21CD" w:rsidRPr="00F22AA4">
                            <w:rPr>
                              <w:rFonts w:ascii="Calibri" w:hAnsi="Calibri" w:cs="Calibri"/>
                              <w:color w:val="1F497D" w:themeColor="text2"/>
                              <w:sz w:val="20"/>
                            </w:rPr>
                            <w:t>ers</w:t>
                          </w:r>
                          <w:r w:rsidRPr="00F22AA4">
                            <w:rPr>
                              <w:rFonts w:ascii="Calibri" w:hAnsi="Calibri" w:cs="Calibri"/>
                              <w:color w:val="1F497D" w:themeColor="text2"/>
                              <w:sz w:val="20"/>
                            </w:rPr>
                            <w:br/>
                          </w:r>
                          <w:r w:rsidRPr="00F22AA4">
                            <w:rPr>
                              <w:rFonts w:ascii="Calibri" w:hAnsi="Calibri" w:cs="Calibri"/>
                              <w:i/>
                              <w:iCs/>
                              <w:color w:val="1F497D" w:themeColor="text2"/>
                              <w:sz w:val="20"/>
                            </w:rPr>
                            <w:t>(derived from survey)</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114" type="#_x0000_t13" style="position:absolute;left:13234;top:3943;width:5003;height:1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" adj="18483" fillcolor="#4f81bd" stroked="f" strokeweight="2pt"/>
                  <v:shape id="Text Box 45" o:spid="_x0000_s1115" type="#_x0000_t202" style="position:absolute;left:12065;top:33;width:6176;height:4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" filled="f" stroked="f" strokeweight=".5pt">
                    <v:textbox>
                      <w:txbxContent>
                        <w:p w14:paraId="6740F9BB" w14:textId="77777777" w:rsidR="00366360" w:rsidRPr="000650ED" w:rsidRDefault="00BA31A5" w:rsidP="00366360">
                          <m:oMathPara>
                            <m:oMath>
                              <m:sSub>
                                <m:sSubPr>
                                  <m:ctrlPr>
                                    <w:rPr>
                                      <w:rFonts w:ascii="Cambria Math" w:hAnsi="Cambria Math"/>
                                      <w:i/>
                                      <w:iCs/>
                                    </w:rPr>
                                  </m:ctrlPr>
                                </m:sSubPr>
                                <m:e>
                                  <m:r>
                                    <w:rPr>
                                      <w:rFonts w:ascii="Cambria Math" w:hAnsi="Cambria Math"/>
                                    </w:rPr>
                                    <m:t>e</m:t>
                                  </m:r>
                                </m:e>
                                <m:sub>
                                  <m:r>
                                    <w:rPr>
                                      <w:rFonts w:ascii="Cambria Math" w:hAnsi="Cambria Math"/>
                                    </w:rPr>
                                    <m:t>cl</m:t>
                                  </m:r>
                                </m:sub>
                              </m:sSub>
                            </m:oMath>
                          </m:oMathPara>
                        </w:p>
                      </w:txbxContent>
                    </v:textbox>
                  </v:shape>
                </v:group>
                <v:group id="Group 46" o:spid="_x0000_s1116" style="position:absolute;width:13183;height:9311" coordsize="13183,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">
                  <v:roundrect id="Rounded Rectangle 1" o:spid="_x0000_s1117" style="position:absolute;width:8375;height:93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" fillcolor="#4f81bd" stroked="f" strokeweight="2pt">
                    <v:textbox>
                      <w:txbxContent>
                        <w:p w14:paraId="42B95958" w14:textId="77777777" w:rsidR="00366360" w:rsidRPr="000650ED" w:rsidRDefault="00366360" w:rsidP="00366360">
                          <w:pPr>
                            <w:jc w:val="center"/>
                            <w:rPr>
                              <w:rFonts w:ascii="Calibri" w:hAnsi="Calibri" w:cs="Calibri"/>
                              <w:sz w:val="20"/>
                            </w:rPr>
                          </w:pPr>
                          <w:r w:rsidRPr="000650ED">
                            <w:rPr>
                              <w:rFonts w:ascii="Calibri" w:hAnsi="Calibri" w:cs="Calibri"/>
                              <w:sz w:val="20"/>
                            </w:rPr>
                            <w:t>Random draw</w:t>
                          </w:r>
                        </w:p>
                      </w:txbxContent>
                    </v:textbox>
                  </v:roundrect>
                  <v:shape id="Right Arrow 2" o:spid="_x0000_s1118" type="#_x0000_t13" style="position:absolute;left:8341;top:3863;width:3643;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" adj="17082" fillcolor="#4f81bd" stroked="f" strokeweight="2pt"/>
                  <v:shape id="Text Box 49" o:spid="_x0000_s1119" type="#_x0000_t202" style="position:absolute;left:7011;top:434;width:6172;height:4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" filled="f" stroked="f" strokeweight=".5pt">
                    <v:textbox>
                      <w:txbxContent>
                        <w:p w14:paraId="5BA559B6" w14:textId="77777777" w:rsidR="00366360" w:rsidRPr="000650ED" w:rsidRDefault="00366360" w:rsidP="00366360">
                          <m:oMathPara>
                            <m:oMath>
                              <m:r>
                                <w:rPr>
                                  <w:rFonts w:ascii="Cambria Math" w:hAnsi="Cambria Math"/>
                                </w:rPr>
                                <m:t>P</m:t>
                              </m:r>
                            </m:oMath>
                          </m:oMathPara>
                        </w:p>
                      </w:txbxContent>
                    </v:textbox>
                  </v:shape>
                </v:group>
                <v:group id="Group 6" o:spid="_x0000_s1120" style="position:absolute;left:30399;top:33;width:13429;height:9436" coordsize="13428,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">
                  <v:roundrect id="Rounded Rectangle 1" o:spid="_x0000_s1121" style="position:absolute;top:127;width:8295;height:93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" fillcolor="#4f81bd" stroked="f" strokeweight="2pt">
                    <v:textbox>
                      <w:txbxContent>
                        <w:p w14:paraId="716F85AA" w14:textId="77777777" w:rsidR="00366360" w:rsidRPr="000650ED" w:rsidRDefault="00366360" w:rsidP="00366360">
                          <w:pPr>
                            <w:jc w:val="center"/>
                            <w:rPr>
                              <w:rFonts w:ascii="Calibri" w:hAnsi="Calibri" w:cs="Calibri"/>
                              <w:sz w:val="20"/>
                              <w:szCs w:val="15"/>
                            </w:rPr>
                          </w:pPr>
                          <w:r w:rsidRPr="000650ED">
                            <w:rPr>
                              <w:rFonts w:ascii="Calibri" w:hAnsi="Calibri" w:cs="Calibri"/>
                              <w:sz w:val="20"/>
                              <w:szCs w:val="15"/>
                            </w:rPr>
                            <w:t>Ray launch</w:t>
                          </w:r>
                          <w:r w:rsidRPr="000650ED">
                            <w:rPr>
                              <w:rFonts w:ascii="Calibri" w:hAnsi="Calibri" w:cs="Calibri"/>
                              <w:sz w:val="20"/>
                              <w:szCs w:val="15"/>
                            </w:rPr>
                            <w:br/>
                            <w:t xml:space="preserve">tool </w:t>
                          </w:r>
                        </w:p>
                      </w:txbxContent>
                    </v:textbox>
                  </v:roundrect>
                  <v:shape id="Right Arrow 2" o:spid="_x0000_s1122" type="#_x0000_t13" style="position:absolute;left:8422;top:4150;width:3402;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" adj="16762" fillcolor="#4f81bd" stroked="f" strokeweight="2pt"/>
                  <v:shape id="Text Box 53" o:spid="_x0000_s1123" type="#_x0000_t202" style="position:absolute;left:5969;width:7459;height:4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" filled="f" stroked="f" strokeweight=".5pt">
                    <v:textbox>
                      <w:txbxContent>
                        <w:p w14:paraId="5E67AFD6" w14:textId="77777777" w:rsidR="00366360" w:rsidRPr="000650ED" w:rsidRDefault="00BA31A5" w:rsidP="00366360">
                          <m:oMathPara>
                            <m:oMath>
                              <m:acc>
                                <m:accPr>
                                  <m:chr m:val="⃗"/>
                                  <m:ctrlPr>
                                    <w:rPr>
                                      <w:rFonts w:ascii="Cambria Math" w:hAnsi="Cambria Math"/>
                                    </w:rPr>
                                  </m:ctrlPr>
                                </m:accPr>
                                <m:e>
                                  <m:sSub>
                                    <m:sSubPr>
                                      <m:ctrlPr>
                                        <w:rPr>
                                          <w:rFonts w:ascii="Cambria Math" w:hAnsi="Cambria Math"/>
                                        </w:rPr>
                                      </m:ctrlPr>
                                    </m:sSubPr>
                                    <m:e>
                                      <m:r>
                                        <w:rPr>
                                          <w:rFonts w:ascii="Cambria Math" w:hAnsi="Cambria Math"/>
                                        </w:rPr>
                                        <m:t>l</m:t>
                                      </m:r>
                                    </m:e>
                                    <m:sub>
                                      <m:r>
                                        <w:rPr>
                                          <w:rFonts w:ascii="Cambria Math" w:hAnsi="Cambria Math"/>
                                        </w:rPr>
                                        <m:t>cl</m:t>
                                      </m:r>
                                    </m:sub>
                                  </m:sSub>
                                </m:e>
                              </m:acc>
                            </m:oMath>
                          </m:oMathPara>
                        </w:p>
                      </w:txbxContent>
                    </v:textbox>
                  </v:shape>
                </v:group>
                <v:group id="Group 54" o:spid="_x0000_s1124" style="position:absolute;left:42190;width:18402;height:9309" coordsize="18401,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">
                  <v:roundrect id="Rounded Rectangle 1" o:spid="_x0000_s1125" style="position:absolute;width:8295;height:93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" fillcolor="#4f81bd" stroked="f" strokeweight="2pt">
                    <v:textbox>
                      <w:txbxContent>
                        <w:p w14:paraId="4AD17FEE" w14:textId="77777777" w:rsidR="00366360" w:rsidRPr="000650ED" w:rsidRDefault="00366360" w:rsidP="00366360">
                          <w:pPr>
                            <w:jc w:val="center"/>
                            <w:rPr>
                              <w:rFonts w:ascii="Calibri" w:hAnsi="Calibri" w:cs="Calibri"/>
                              <w:sz w:val="20"/>
                              <w:szCs w:val="15"/>
                            </w:rPr>
                          </w:pPr>
                          <w:r w:rsidRPr="000650ED">
                            <w:rPr>
                              <w:rFonts w:ascii="Calibri" w:hAnsi="Calibri" w:cs="Calibri"/>
                              <w:sz w:val="20"/>
                              <w:szCs w:val="15"/>
                            </w:rPr>
                            <w:t>Statistical</w:t>
                          </w:r>
                          <w:r w:rsidRPr="000650ED">
                            <w:rPr>
                              <w:rFonts w:ascii="Calibri" w:hAnsi="Calibri" w:cs="Calibri"/>
                              <w:sz w:val="20"/>
                              <w:szCs w:val="15"/>
                            </w:rPr>
                            <w:br/>
                            <w:t>module</w:t>
                          </w:r>
                        </w:p>
                      </w:txbxContent>
                    </v:textbox>
                  </v:roundrect>
                  <v:shape id="Right Arrow 2" o:spid="_x0000_s1126" type="#_x0000_t13" style="position:absolute;left:8502;top:4184;width:3402;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" adj="16762" fillcolor="#4f81bd" stroked="f" strokeweight="2pt"/>
                  <v:shape id="Text Box 57" o:spid="_x0000_s1127" type="#_x0000_t202" style="position:absolute;left:10942;top:2760;width:7459;height:4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" filled="f" stroked="f" strokeweight=".5pt">
                    <v:textbox>
                      <w:txbxContent>
                        <w:p w14:paraId="6225A979" w14:textId="77777777" w:rsidR="00366360" w:rsidRPr="000650ED" w:rsidRDefault="00BA31A5" w:rsidP="00366360">
                          <m:oMathPara>
                            <m:oMath>
                              <m:sSub>
                                <m:sSubPr>
                                  <m:ctrlPr>
                                    <w:rPr>
                                      <w:rFonts w:ascii="Cambria Math" w:hAnsi="Cambria Math"/>
                                    </w:rPr>
                                  </m:ctrlPr>
                                </m:sSubPr>
                                <m:e>
                                  <m:r>
                                    <w:rPr>
                                      <w:rFonts w:ascii="Cambria Math" w:hAnsi="Cambria Math"/>
                                    </w:rPr>
                                    <m:t>CDF</m:t>
                                  </m:r>
                                </m:e>
                                <m:sub>
                                  <m:r>
                                    <w:rPr>
                                      <w:rFonts w:ascii="Cambria Math" w:hAnsi="Cambria Math"/>
                                    </w:rPr>
                                    <m:t>cl</m:t>
                                  </m:r>
                                </m:sub>
                              </m:sSub>
                              <m:d>
                                <m:dPr>
                                  <m:ctrlPr>
                                    <w:rPr>
                                      <w:rFonts w:ascii="Cambria Math" w:hAnsi="Cambria Math"/>
                                      <w:i/>
                                    </w:rPr>
                                  </m:ctrlPr>
                                </m:dPr>
                                <m:e>
                                  <m:acc>
                                    <m:accPr>
                                      <m:chr m:val="⃗"/>
                                      <m:ctrlPr>
                                        <w:rPr>
                                          <w:rFonts w:ascii="Cambria Math" w:hAnsi="Cambria Math"/>
                                          <w:i/>
                                        </w:rPr>
                                      </m:ctrlPr>
                                    </m:accPr>
                                    <m:e>
                                      <m:r>
                                        <w:rPr>
                                          <w:rFonts w:ascii="Cambria Math" w:hAnsi="Cambria Math"/>
                                        </w:rPr>
                                        <m:t>x</m:t>
                                      </m:r>
                                    </m:e>
                                  </m:acc>
                                </m:e>
                              </m:d>
                            </m:oMath>
                          </m:oMathPara>
                        </w:p>
                      </w:txbxContent>
                    </v:textbox>
                  </v:shape>
                </v:group>
                <w10:anchorlock/>
              </v:group>
            </w:pict>
          </mc:Fallback>
        </mc:AlternateContent>
      </w:r>
    </w:p>
    <w:p w14:paraId="6368E084" w14:textId="77777777" w:rsidR="00366360" w:rsidRPr="000650ED" w:rsidRDefault="00366360" w:rsidP="001346F2">
      <w:pPr>
        <w:pStyle w:val="Normalaftertitle"/>
      </w:pPr>
      <w:r w:rsidRPr="000650ED">
        <w:t>In general, the number of launched rays is limited by assuming that other rays do not contribute significantly, and the stochastic variation is obtained mainly with the simulation of several clutter environments. In this way the computational complexity is reduced significantly and at the same time many samples can be generated permitting to derive statistically significant parameters.</w:t>
      </w:r>
    </w:p>
    <w:p w14:paraId="497A0457" w14:textId="5478AF31" w:rsidR="00366360" w:rsidRPr="000650ED" w:rsidRDefault="00366360" w:rsidP="00366360">
      <w:pPr>
        <w:textAlignment w:val="auto"/>
      </w:pPr>
      <w:r w:rsidRPr="000650ED">
        <w:t xml:space="preserve">By definition, a ray launching stochastic method can generate the multidimensional distribution of all components of the clutter loss (see </w:t>
      </w:r>
      <w:r w:rsidR="008C3E35" w:rsidRPr="000650ED">
        <w:t>equation (24</w:t>
      </w:r>
      <w:r w:rsidRPr="000650ED">
        <w:t xml:space="preserve">)) that can be simplified (see </w:t>
      </w:r>
      <w:r w:rsidR="008C3E35" w:rsidRPr="000650ED">
        <w:t>equation</w:t>
      </w:r>
      <w:r w:rsidRPr="000650ED">
        <w:t xml:space="preserve"> (</w:t>
      </w:r>
      <w:r w:rsidR="008C3E35" w:rsidRPr="000650ED">
        <w:t>43</w:t>
      </w:r>
      <w:r w:rsidRPr="000650ED">
        <w:t xml:space="preserve">)) assuming the statistical independence between reflected components (see </w:t>
      </w:r>
      <w:r w:rsidR="008C3E35" w:rsidRPr="000650ED">
        <w:t>equation</w:t>
      </w:r>
      <w:r w:rsidRPr="000650ED">
        <w:t xml:space="preserve"> (</w:t>
      </w:r>
      <w:r w:rsidR="008C3E35" w:rsidRPr="000650ED">
        <w:t>34</w:t>
      </w:r>
      <w:r w:rsidRPr="000650ED">
        <w:t>)). This assumption can be verified directly using the stochastic model and the parameters in equations (</w:t>
      </w:r>
      <w:r w:rsidR="008C3E35" w:rsidRPr="000650ED">
        <w:t>35</w:t>
      </w:r>
      <w:r w:rsidRPr="000650ED">
        <w:t>) and (</w:t>
      </w:r>
      <w:r w:rsidR="008C3E35" w:rsidRPr="000650ED">
        <w:t>36</w:t>
      </w:r>
      <w:r w:rsidRPr="000650ED">
        <w:t>).</w:t>
      </w:r>
    </w:p>
    <w:p w14:paraId="69055605" w14:textId="3B4682A4" w:rsidR="00366360" w:rsidRPr="000650ED" w:rsidRDefault="00366360" w:rsidP="00366360">
      <w:pPr>
        <w:textAlignment w:val="auto"/>
      </w:pPr>
      <w:bookmarkStart w:id="47" w:name="_Toc167276772"/>
      <w:r w:rsidRPr="000650ED">
        <w:t>In addition, the implementation of ray launching in a stochastic model uses a certain number of EM models for wave propagation (e.g. diffraction, reflection, properties of materials) that needs also to validated using independent methods and data.</w:t>
      </w:r>
    </w:p>
    <w:p w14:paraId="0CC1E48C" w14:textId="7C24B169" w:rsidR="00366360" w:rsidRPr="000650ED" w:rsidRDefault="000B696A" w:rsidP="00366360">
      <w:pPr>
        <w:textAlignment w:val="auto"/>
      </w:pPr>
      <w:r w:rsidRPr="000650ED">
        <w:t>Figure 5</w:t>
      </w:r>
      <w:r w:rsidR="00366360" w:rsidRPr="000650ED">
        <w:t xml:space="preserve"> provides a baseline description of a possible verification of the assumptions of the ray launching stochastic method.</w:t>
      </w:r>
    </w:p>
    <w:p w14:paraId="05698377" w14:textId="60418141" w:rsidR="00366360" w:rsidRPr="000650ED" w:rsidRDefault="00366360" w:rsidP="00D27A88">
      <w:pPr>
        <w:pStyle w:val="FigureNo"/>
        <w:rPr>
          <w:rFonts w:cs="Calibri"/>
        </w:rPr>
      </w:pPr>
      <w:bookmarkStart w:id="48" w:name="_Ref168406998"/>
      <w:r w:rsidRPr="000650ED">
        <w:lastRenderedPageBreak/>
        <w:t xml:space="preserve">Figure </w:t>
      </w:r>
      <w:bookmarkEnd w:id="48"/>
      <w:r w:rsidR="000B696A" w:rsidRPr="000650ED">
        <w:t>5</w:t>
      </w:r>
    </w:p>
    <w:p w14:paraId="3BE50CFA" w14:textId="77777777" w:rsidR="00366360" w:rsidRPr="000650ED" w:rsidRDefault="00366360" w:rsidP="00D27A88">
      <w:pPr>
        <w:pStyle w:val="Figuretitle"/>
        <w:rPr>
          <w:rFonts w:cs="Calibri"/>
        </w:rPr>
      </w:pPr>
      <w:r w:rsidRPr="000650ED">
        <w:t>Baseline description for the analysis of the accuracy of the stochastic model using ray tracing or measured data</w:t>
      </w:r>
      <w:r w:rsidRPr="000650ED">
        <w:br/>
        <w:t>(the superscript * indicates that a parameter is determined in the test campaign)</w:t>
      </w:r>
    </w:p>
    <w:p w14:paraId="5D2F94C1" w14:textId="77777777" w:rsidR="00366360" w:rsidRPr="000650ED" w:rsidRDefault="00366360" w:rsidP="00366360">
      <w:pPr>
        <w:spacing w:after="240"/>
        <w:jc w:val="center"/>
        <w:textAlignment w:val="auto"/>
        <w:rPr>
          <w:lang w:eastAsia="zh-CN"/>
        </w:rPr>
      </w:pPr>
      <w:r w:rsidRPr="000650ED">
        <w:rPr>
          <w:noProof/>
          <w:lang w:eastAsia="zh-CN"/>
        </w:rPr>
        <mc:AlternateContent>
          <mc:Choice Requires="wpg">
            <w:drawing>
              <wp:inline distT="0" distB="0" distL="0" distR="0" wp14:anchorId="3EFE381E" wp14:editId="6D2F957D">
                <wp:extent cx="5731510" cy="3148315"/>
                <wp:effectExtent l="0" t="0" r="2540" b="0"/>
                <wp:docPr id="108686105" name="Group 5" descr="FIGURE 5 shows Baseline description for the analysis of the accuracy of the stochastic model using ray tracing or measured data&#10;(the superscript * indicates that a parameter is determined in the test campaign)&#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1510" cy="3148315"/>
                          <a:chOff x="0" y="0"/>
                          <a:chExt cx="61816" cy="34536"/>
                        </a:xfrm>
                      </wpg:grpSpPr>
                      <wpg:grpSp>
                        <wpg:cNvPr id="623106095" name="Group 3"/>
                        <wpg:cNvGrpSpPr>
                          <a:grpSpLocks/>
                        </wpg:cNvGrpSpPr>
                        <wpg:grpSpPr bwMode="auto">
                          <a:xfrm>
                            <a:off x="0" y="0"/>
                            <a:ext cx="60592" cy="9604"/>
                            <a:chOff x="0" y="0"/>
                            <a:chExt cx="60592" cy="9604"/>
                          </a:xfrm>
                        </wpg:grpSpPr>
                        <wpg:grpSp>
                          <wpg:cNvPr id="1292352718" name="Group 4"/>
                          <wpg:cNvGrpSpPr>
                            <a:grpSpLocks/>
                          </wpg:cNvGrpSpPr>
                          <wpg:grpSpPr bwMode="auto">
                            <a:xfrm>
                              <a:off x="12111" y="0"/>
                              <a:ext cx="18242" cy="9604"/>
                              <a:chOff x="0" y="0"/>
                              <a:chExt cx="18241" cy="9604"/>
                            </a:xfrm>
                          </wpg:grpSpPr>
                          <wps:wsp>
                            <wps:cNvPr id="806753450" name="Rounded Rectangle 1"/>
                            <wps:cNvSpPr>
                              <a:spLocks noChangeArrowheads="1"/>
                            </wps:cNvSpPr>
                            <wps:spPr bwMode="auto">
                              <a:xfrm>
                                <a:off x="0" y="0"/>
                                <a:ext cx="13268" cy="9604"/>
                              </a:xfrm>
                              <a:prstGeom prst="roundRect">
                                <a:avLst>
                                  <a:gd name="adj" fmla="val 16667"/>
                                </a:avLst>
                              </a:prstGeom>
                              <a:solidFill>
                                <a:srgbClr val="FF0000">
                                  <a:alpha val="61960"/>
                                </a:srgb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59E362E5" w14:textId="11E746A4" w:rsidR="00366360" w:rsidRPr="000650ED" w:rsidRDefault="00366360" w:rsidP="000137FF">
                                  <w:pPr>
                                    <w:spacing w:before="0"/>
                                    <w:jc w:val="center"/>
                                    <w:rPr>
                                      <w:rFonts w:ascii="Calibri" w:hAnsi="Calibri" w:cs="Calibri"/>
                                      <w:color w:val="1F497D" w:themeColor="text2"/>
                                      <w:sz w:val="18"/>
                                      <w:szCs w:val="18"/>
                                    </w:rPr>
                                  </w:pPr>
                                  <w:r w:rsidRPr="000650ED">
                                    <w:rPr>
                                      <w:rFonts w:ascii="Calibri" w:hAnsi="Calibri" w:cs="Calibri"/>
                                      <w:color w:val="1F497D" w:themeColor="text2"/>
                                      <w:sz w:val="18"/>
                                      <w:szCs w:val="18"/>
                                    </w:rPr>
                                    <w:t>Statist</w:t>
                                  </w:r>
                                  <w:r w:rsidR="009236A0" w:rsidRPr="000650ED">
                                    <w:rPr>
                                      <w:rFonts w:ascii="Calibri" w:hAnsi="Calibri" w:cs="Calibri"/>
                                      <w:color w:val="1F497D" w:themeColor="text2"/>
                                      <w:sz w:val="18"/>
                                      <w:szCs w:val="18"/>
                                    </w:rPr>
                                    <w:t>ical</w:t>
                                  </w:r>
                                  <w:r w:rsidRPr="000650ED">
                                    <w:rPr>
                                      <w:rFonts w:ascii="Calibri" w:hAnsi="Calibri" w:cs="Calibri"/>
                                      <w:color w:val="1F497D" w:themeColor="text2"/>
                                      <w:sz w:val="18"/>
                                      <w:szCs w:val="18"/>
                                    </w:rPr>
                                    <w:t xml:space="preserve"> </w:t>
                                  </w:r>
                                  <w:r w:rsidR="009236A0" w:rsidRPr="000650ED">
                                    <w:rPr>
                                      <w:rFonts w:ascii="Calibri" w:hAnsi="Calibri" w:cs="Calibri"/>
                                      <w:color w:val="1F497D" w:themeColor="text2"/>
                                      <w:sz w:val="18"/>
                                      <w:szCs w:val="18"/>
                                    </w:rPr>
                                    <w:t>d</w:t>
                                  </w:r>
                                  <w:r w:rsidRPr="000650ED">
                                    <w:rPr>
                                      <w:rFonts w:ascii="Calibri" w:hAnsi="Calibri" w:cs="Calibri"/>
                                      <w:color w:val="1F497D" w:themeColor="text2"/>
                                      <w:sz w:val="18"/>
                                      <w:szCs w:val="18"/>
                                    </w:rPr>
                                    <w:t>istrib</w:t>
                                  </w:r>
                                  <w:r w:rsidR="009236A0" w:rsidRPr="000650ED">
                                    <w:rPr>
                                      <w:rFonts w:ascii="Calibri" w:hAnsi="Calibri" w:cs="Calibri"/>
                                      <w:color w:val="1F497D" w:themeColor="text2"/>
                                      <w:sz w:val="18"/>
                                      <w:szCs w:val="18"/>
                                    </w:rPr>
                                    <w:t xml:space="preserve">ution </w:t>
                                  </w:r>
                                  <w:r w:rsidRPr="000650ED">
                                    <w:rPr>
                                      <w:rFonts w:ascii="Calibri" w:hAnsi="Calibri" w:cs="Calibri"/>
                                      <w:color w:val="1F497D" w:themeColor="text2"/>
                                      <w:sz w:val="18"/>
                                      <w:szCs w:val="18"/>
                                    </w:rPr>
                                    <w:t>of clutter param</w:t>
                                  </w:r>
                                  <w:r w:rsidR="009236A0" w:rsidRPr="000650ED">
                                    <w:rPr>
                                      <w:rFonts w:ascii="Calibri" w:hAnsi="Calibri" w:cs="Calibri"/>
                                      <w:color w:val="1F497D" w:themeColor="text2"/>
                                      <w:sz w:val="18"/>
                                      <w:szCs w:val="18"/>
                                    </w:rPr>
                                    <w:t>eter</w:t>
                                  </w:r>
                                  <w:r w:rsidRPr="000650ED">
                                    <w:rPr>
                                      <w:rFonts w:ascii="Calibri" w:hAnsi="Calibri" w:cs="Calibri"/>
                                      <w:color w:val="1F497D" w:themeColor="text2"/>
                                      <w:sz w:val="18"/>
                                      <w:szCs w:val="18"/>
                                    </w:rPr>
                                    <w:br/>
                                  </w:r>
                                  <w:r w:rsidRPr="000650ED">
                                    <w:rPr>
                                      <w:rFonts w:ascii="Calibri" w:hAnsi="Calibri" w:cs="Calibri"/>
                                      <w:i/>
                                      <w:iCs/>
                                      <w:color w:val="1F497D" w:themeColor="text2"/>
                                      <w:sz w:val="18"/>
                                      <w:szCs w:val="18"/>
                                    </w:rPr>
                                    <w:t>(Test clutter envir</w:t>
                                  </w:r>
                                  <w:r w:rsidR="000137FF" w:rsidRPr="000650ED">
                                    <w:rPr>
                                      <w:rFonts w:ascii="Calibri" w:hAnsi="Calibri" w:cs="Calibri"/>
                                      <w:i/>
                                      <w:iCs/>
                                      <w:color w:val="1F497D" w:themeColor="text2"/>
                                      <w:sz w:val="18"/>
                                      <w:szCs w:val="18"/>
                                    </w:rPr>
                                    <w:t>onment</w:t>
                                  </w:r>
                                  <w:r w:rsidRPr="000650ED">
                                    <w:rPr>
                                      <w:rFonts w:ascii="Calibri" w:hAnsi="Calibri" w:cs="Calibri"/>
                                      <w:i/>
                                      <w:iCs/>
                                      <w:color w:val="1F497D" w:themeColor="text2"/>
                                      <w:sz w:val="18"/>
                                      <w:szCs w:val="18"/>
                                    </w:rPr>
                                    <w:t>)</w:t>
                                  </w:r>
                                </w:p>
                              </w:txbxContent>
                            </wps:txbx>
                            <wps:bodyPr rot="0" vert="horz" wrap="square" lIns="91440" tIns="45720" rIns="91440" bIns="45720" anchor="ctr" anchorCtr="0" upright="1">
                              <a:noAutofit/>
                            </wps:bodyPr>
                          </wps:wsp>
                          <wps:wsp>
                            <wps:cNvPr id="94851414" name="Right Arrow 2"/>
                            <wps:cNvSpPr>
                              <a:spLocks noChangeArrowheads="1"/>
                            </wps:cNvSpPr>
                            <wps:spPr bwMode="auto">
                              <a:xfrm>
                                <a:off x="13234" y="3943"/>
                                <a:ext cx="5003" cy="1444"/>
                              </a:xfrm>
                              <a:prstGeom prst="rightArrow">
                                <a:avLst>
                                  <a:gd name="adj1" fmla="val 50000"/>
                                  <a:gd name="adj2" fmla="val 49997"/>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694883334" name="Text Box 7"/>
                            <wps:cNvSpPr txBox="1">
                              <a:spLocks noChangeArrowheads="1"/>
                            </wps:cNvSpPr>
                            <wps:spPr bwMode="auto">
                              <a:xfrm>
                                <a:off x="12065" y="33"/>
                                <a:ext cx="6176" cy="4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355C02A" w14:textId="77777777" w:rsidR="00366360" w:rsidRPr="000650ED" w:rsidRDefault="00D214A4" w:rsidP="00366360">
                                  <w:pPr>
                                    <w:rPr>
                                      <w:sz w:val="18"/>
                                      <w:szCs w:val="18"/>
                                    </w:rPr>
                                  </w:pPr>
                                  <m:oMathPara>
                                    <m:oMath>
                                      <m:sSub>
                                        <m:sSubPr>
                                          <m:ctrlPr>
                                            <w:rPr>
                                              <w:rFonts w:ascii="Cambria Math" w:hAnsi="Cambria Math"/>
                                              <w:i/>
                                              <w:iCs/>
                                              <w:sz w:val="18"/>
                                              <w:szCs w:val="18"/>
                                            </w:rPr>
                                          </m:ctrlPr>
                                        </m:sSubPr>
                                        <m:e>
                                          <m:r>
                                            <w:rPr>
                                              <w:rFonts w:ascii="Cambria Math" w:hAnsi="Cambria Math"/>
                                              <w:sz w:val="18"/>
                                              <w:szCs w:val="18"/>
                                            </w:rPr>
                                            <m:t>e</m:t>
                                          </m:r>
                                        </m:e>
                                        <m:sub>
                                          <m:r>
                                            <w:rPr>
                                              <w:rFonts w:ascii="Cambria Math" w:hAnsi="Cambria Math"/>
                                              <w:sz w:val="18"/>
                                              <w:szCs w:val="18"/>
                                            </w:rPr>
                                            <m:t>cl</m:t>
                                          </m:r>
                                        </m:sub>
                                      </m:sSub>
                                    </m:oMath>
                                  </m:oMathPara>
                                </w:p>
                              </w:txbxContent>
                            </wps:txbx>
                            <wps:bodyPr rot="0" vert="horz" wrap="square" lIns="91440" tIns="45720" rIns="91440" bIns="45720" anchor="t" anchorCtr="0" upright="1">
                              <a:noAutofit/>
                            </wps:bodyPr>
                          </wps:wsp>
                        </wpg:grpSp>
                        <wpg:grpSp>
                          <wpg:cNvPr id="1541020460" name="Group 8"/>
                          <wpg:cNvGrpSpPr>
                            <a:grpSpLocks/>
                          </wpg:cNvGrpSpPr>
                          <wpg:grpSpPr bwMode="auto">
                            <a:xfrm>
                              <a:off x="0" y="0"/>
                              <a:ext cx="13183" cy="9311"/>
                              <a:chOff x="0" y="0"/>
                              <a:chExt cx="13183" cy="9311"/>
                            </a:xfrm>
                          </wpg:grpSpPr>
                          <wps:wsp>
                            <wps:cNvPr id="861526329" name="Rounded Rectangle 1"/>
                            <wps:cNvSpPr>
                              <a:spLocks noChangeArrowheads="1"/>
                            </wps:cNvSpPr>
                            <wps:spPr bwMode="auto">
                              <a:xfrm>
                                <a:off x="0" y="0"/>
                                <a:ext cx="8375" cy="9311"/>
                              </a:xfrm>
                              <a:prstGeom prst="roundRect">
                                <a:avLst>
                                  <a:gd name="adj" fmla="val 16667"/>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0BB9BDFD" w14:textId="77777777" w:rsidR="00366360" w:rsidRPr="000650ED" w:rsidRDefault="00366360" w:rsidP="00366360">
                                  <w:pPr>
                                    <w:jc w:val="center"/>
                                    <w:rPr>
                                      <w:rFonts w:ascii="Calibri" w:hAnsi="Calibri" w:cs="Calibri"/>
                                      <w:sz w:val="18"/>
                                      <w:szCs w:val="18"/>
                                    </w:rPr>
                                  </w:pPr>
                                  <w:r w:rsidRPr="000650ED">
                                    <w:rPr>
                                      <w:rFonts w:ascii="Calibri" w:hAnsi="Calibri" w:cs="Calibri"/>
                                      <w:sz w:val="18"/>
                                      <w:szCs w:val="18"/>
                                    </w:rPr>
                                    <w:t>Random draw</w:t>
                                  </w:r>
                                </w:p>
                              </w:txbxContent>
                            </wps:txbx>
                            <wps:bodyPr rot="0" vert="horz" wrap="square" lIns="91440" tIns="45720" rIns="91440" bIns="45720" anchor="ctr" anchorCtr="0" upright="1">
                              <a:noAutofit/>
                            </wps:bodyPr>
                          </wps:wsp>
                          <wps:wsp>
                            <wps:cNvPr id="148252496" name="Right Arrow 2"/>
                            <wps:cNvSpPr>
                              <a:spLocks noChangeArrowheads="1"/>
                            </wps:cNvSpPr>
                            <wps:spPr bwMode="auto">
                              <a:xfrm>
                                <a:off x="8341" y="3863"/>
                                <a:ext cx="3643" cy="1524"/>
                              </a:xfrm>
                              <a:prstGeom prst="rightArrow">
                                <a:avLst>
                                  <a:gd name="adj1" fmla="val 50000"/>
                                  <a:gd name="adj2" fmla="val 50000"/>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002050826" name="Text Box 11"/>
                            <wps:cNvSpPr txBox="1">
                              <a:spLocks noChangeArrowheads="1"/>
                            </wps:cNvSpPr>
                            <wps:spPr bwMode="auto">
                              <a:xfrm>
                                <a:off x="7011" y="434"/>
                                <a:ext cx="6172" cy="4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FBA4542" w14:textId="77777777" w:rsidR="00366360" w:rsidRPr="000650ED" w:rsidRDefault="00366360" w:rsidP="00366360">
                                  <w:pPr>
                                    <w:rPr>
                                      <w:sz w:val="18"/>
                                      <w:szCs w:val="18"/>
                                    </w:rPr>
                                  </w:pPr>
                                  <m:oMathPara>
                                    <m:oMath>
                                      <m:r>
                                        <w:rPr>
                                          <w:rFonts w:ascii="Cambria Math" w:hAnsi="Cambria Math"/>
                                          <w:sz w:val="18"/>
                                          <w:szCs w:val="18"/>
                                        </w:rPr>
                                        <m:t>P</m:t>
                                      </m:r>
                                    </m:oMath>
                                  </m:oMathPara>
                                </w:p>
                              </w:txbxContent>
                            </wps:txbx>
                            <wps:bodyPr rot="0" vert="horz" wrap="square" lIns="91440" tIns="45720" rIns="91440" bIns="45720" anchor="t" anchorCtr="0" upright="1">
                              <a:noAutofit/>
                            </wps:bodyPr>
                          </wps:wsp>
                        </wpg:grpSp>
                        <wpg:grpSp>
                          <wpg:cNvPr id="411441306" name="Group 6"/>
                          <wpg:cNvGrpSpPr>
                            <a:grpSpLocks/>
                          </wpg:cNvGrpSpPr>
                          <wpg:grpSpPr bwMode="auto">
                            <a:xfrm>
                              <a:off x="30399" y="33"/>
                              <a:ext cx="13429" cy="9436"/>
                              <a:chOff x="0" y="0"/>
                              <a:chExt cx="13428" cy="9436"/>
                            </a:xfrm>
                          </wpg:grpSpPr>
                          <wps:wsp>
                            <wps:cNvPr id="991407545" name="Rounded Rectangle 1"/>
                            <wps:cNvSpPr>
                              <a:spLocks noChangeArrowheads="1"/>
                            </wps:cNvSpPr>
                            <wps:spPr bwMode="auto">
                              <a:xfrm>
                                <a:off x="0" y="127"/>
                                <a:ext cx="8295" cy="9309"/>
                              </a:xfrm>
                              <a:prstGeom prst="roundRect">
                                <a:avLst>
                                  <a:gd name="adj" fmla="val 16667"/>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57FFF793" w14:textId="309E9DBF" w:rsidR="00366360" w:rsidRPr="000650ED" w:rsidRDefault="00366360" w:rsidP="00366360">
                                  <w:pPr>
                                    <w:jc w:val="center"/>
                                    <w:rPr>
                                      <w:rFonts w:ascii="Calibri" w:hAnsi="Calibri" w:cs="Calibri"/>
                                      <w:sz w:val="18"/>
                                      <w:szCs w:val="18"/>
                                    </w:rPr>
                                  </w:pPr>
                                  <w:r w:rsidRPr="000650ED">
                                    <w:rPr>
                                      <w:rFonts w:ascii="Calibri" w:hAnsi="Calibri" w:cs="Calibri"/>
                                      <w:sz w:val="18"/>
                                      <w:szCs w:val="18"/>
                                    </w:rPr>
                                    <w:t xml:space="preserve">Ray </w:t>
                                  </w:r>
                                  <w:r w:rsidR="00D45E84" w:rsidRPr="000650ED">
                                    <w:rPr>
                                      <w:rFonts w:ascii="Calibri" w:hAnsi="Calibri" w:cs="Calibri"/>
                                      <w:sz w:val="18"/>
                                      <w:szCs w:val="18"/>
                                    </w:rPr>
                                    <w:t>l</w:t>
                                  </w:r>
                                  <w:r w:rsidRPr="000650ED">
                                    <w:rPr>
                                      <w:rFonts w:ascii="Calibri" w:hAnsi="Calibri" w:cs="Calibri"/>
                                      <w:sz w:val="18"/>
                                      <w:szCs w:val="18"/>
                                    </w:rPr>
                                    <w:t>aunch</w:t>
                                  </w:r>
                                  <w:r w:rsidRPr="000650ED">
                                    <w:rPr>
                                      <w:rFonts w:ascii="Calibri" w:hAnsi="Calibri" w:cs="Calibri"/>
                                      <w:sz w:val="18"/>
                                      <w:szCs w:val="18"/>
                                    </w:rPr>
                                    <w:br/>
                                  </w:r>
                                  <w:r w:rsidR="00D45E84" w:rsidRPr="000650ED">
                                    <w:rPr>
                                      <w:rFonts w:ascii="Calibri" w:hAnsi="Calibri" w:cs="Calibri"/>
                                      <w:sz w:val="18"/>
                                      <w:szCs w:val="18"/>
                                    </w:rPr>
                                    <w:t>t</w:t>
                                  </w:r>
                                  <w:r w:rsidRPr="000650ED">
                                    <w:rPr>
                                      <w:rFonts w:ascii="Calibri" w:hAnsi="Calibri" w:cs="Calibri"/>
                                      <w:sz w:val="18"/>
                                      <w:szCs w:val="18"/>
                                    </w:rPr>
                                    <w:t xml:space="preserve">ool </w:t>
                                  </w:r>
                                </w:p>
                              </w:txbxContent>
                            </wps:txbx>
                            <wps:bodyPr rot="0" vert="horz" wrap="square" lIns="91440" tIns="45720" rIns="91440" bIns="45720" anchor="ctr" anchorCtr="0" upright="1">
                              <a:noAutofit/>
                            </wps:bodyPr>
                          </wps:wsp>
                          <wps:wsp>
                            <wps:cNvPr id="1210179215" name="Right Arrow 2"/>
                            <wps:cNvSpPr>
                              <a:spLocks noChangeArrowheads="1"/>
                            </wps:cNvSpPr>
                            <wps:spPr bwMode="auto">
                              <a:xfrm>
                                <a:off x="8422" y="4150"/>
                                <a:ext cx="3402" cy="1524"/>
                              </a:xfrm>
                              <a:prstGeom prst="rightArrow">
                                <a:avLst>
                                  <a:gd name="adj1" fmla="val 50000"/>
                                  <a:gd name="adj2" fmla="val 49999"/>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566832306" name="Text Box 15"/>
                            <wps:cNvSpPr txBox="1">
                              <a:spLocks noChangeArrowheads="1"/>
                            </wps:cNvSpPr>
                            <wps:spPr bwMode="auto">
                              <a:xfrm>
                                <a:off x="5969" y="0"/>
                                <a:ext cx="7459" cy="4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1C9B353" w14:textId="77777777" w:rsidR="00366360" w:rsidRPr="000650ED" w:rsidRDefault="00D214A4" w:rsidP="00366360">
                                  <w:pPr>
                                    <w:rPr>
                                      <w:sz w:val="18"/>
                                      <w:szCs w:val="18"/>
                                    </w:rPr>
                                  </w:pPr>
                                  <m:oMathPara>
                                    <m:oMath>
                                      <m:acc>
                                        <m:accPr>
                                          <m:chr m:val="⃗"/>
                                          <m:ctrlPr>
                                            <w:rPr>
                                              <w:rFonts w:ascii="Cambria Math" w:hAnsi="Cambria Math"/>
                                              <w:sz w:val="18"/>
                                              <w:szCs w:val="18"/>
                                            </w:rPr>
                                          </m:ctrlPr>
                                        </m:accPr>
                                        <m:e>
                                          <m:sSub>
                                            <m:sSubPr>
                                              <m:ctrlPr>
                                                <w:rPr>
                                                  <w:rFonts w:ascii="Cambria Math" w:hAnsi="Cambria Math"/>
                                                  <w:sz w:val="18"/>
                                                  <w:szCs w:val="18"/>
                                                </w:rPr>
                                              </m:ctrlPr>
                                            </m:sSubPr>
                                            <m:e>
                                              <m:r>
                                                <w:rPr>
                                                  <w:rFonts w:ascii="Cambria Math" w:hAnsi="Cambria Math"/>
                                                  <w:sz w:val="18"/>
                                                  <w:szCs w:val="18"/>
                                                </w:rPr>
                                                <m:t>l</m:t>
                                              </m:r>
                                            </m:e>
                                            <m:sub>
                                              <m:r>
                                                <w:rPr>
                                                  <w:rFonts w:ascii="Cambria Math" w:hAnsi="Cambria Math"/>
                                                  <w:sz w:val="18"/>
                                                  <w:szCs w:val="18"/>
                                                </w:rPr>
                                                <m:t>cl</m:t>
                                              </m:r>
                                            </m:sub>
                                          </m:sSub>
                                        </m:e>
                                      </m:acc>
                                    </m:oMath>
                                  </m:oMathPara>
                                </w:p>
                              </w:txbxContent>
                            </wps:txbx>
                            <wps:bodyPr rot="0" vert="horz" wrap="square" lIns="91440" tIns="45720" rIns="91440" bIns="45720" anchor="t" anchorCtr="0" upright="1">
                              <a:noAutofit/>
                            </wps:bodyPr>
                          </wps:wsp>
                        </wpg:grpSp>
                        <wpg:grpSp>
                          <wpg:cNvPr id="449698654" name="Group 16"/>
                          <wpg:cNvGrpSpPr>
                            <a:grpSpLocks/>
                          </wpg:cNvGrpSpPr>
                          <wpg:grpSpPr bwMode="auto">
                            <a:xfrm>
                              <a:off x="42190" y="0"/>
                              <a:ext cx="18402" cy="9309"/>
                              <a:chOff x="0" y="0"/>
                              <a:chExt cx="18401" cy="9309"/>
                            </a:xfrm>
                          </wpg:grpSpPr>
                          <wps:wsp>
                            <wps:cNvPr id="355015206" name="Rounded Rectangle 1"/>
                            <wps:cNvSpPr>
                              <a:spLocks noChangeArrowheads="1"/>
                            </wps:cNvSpPr>
                            <wps:spPr bwMode="auto">
                              <a:xfrm>
                                <a:off x="0" y="0"/>
                                <a:ext cx="8295" cy="9309"/>
                              </a:xfrm>
                              <a:prstGeom prst="roundRect">
                                <a:avLst>
                                  <a:gd name="adj" fmla="val 16667"/>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01F1205E" w14:textId="75D78AE5" w:rsidR="00366360" w:rsidRPr="000650ED" w:rsidRDefault="00366360" w:rsidP="00366360">
                                  <w:pPr>
                                    <w:jc w:val="center"/>
                                    <w:rPr>
                                      <w:rFonts w:ascii="Calibri" w:hAnsi="Calibri" w:cs="Calibri"/>
                                      <w:sz w:val="18"/>
                                      <w:szCs w:val="18"/>
                                    </w:rPr>
                                  </w:pPr>
                                  <w:r w:rsidRPr="000650ED">
                                    <w:rPr>
                                      <w:rFonts w:ascii="Calibri" w:hAnsi="Calibri" w:cs="Calibri"/>
                                      <w:sz w:val="18"/>
                                      <w:szCs w:val="18"/>
                                    </w:rPr>
                                    <w:t>Statistical</w:t>
                                  </w:r>
                                  <w:r w:rsidRPr="000650ED">
                                    <w:rPr>
                                      <w:rFonts w:ascii="Calibri" w:hAnsi="Calibri" w:cs="Calibri"/>
                                      <w:sz w:val="18"/>
                                      <w:szCs w:val="18"/>
                                    </w:rPr>
                                    <w:br/>
                                  </w:r>
                                  <w:r w:rsidR="00D45E84" w:rsidRPr="000650ED">
                                    <w:rPr>
                                      <w:rFonts w:ascii="Calibri" w:hAnsi="Calibri" w:cs="Calibri"/>
                                      <w:sz w:val="18"/>
                                      <w:szCs w:val="18"/>
                                    </w:rPr>
                                    <w:t>m</w:t>
                                  </w:r>
                                  <w:r w:rsidRPr="000650ED">
                                    <w:rPr>
                                      <w:rFonts w:ascii="Calibri" w:hAnsi="Calibri" w:cs="Calibri"/>
                                      <w:sz w:val="18"/>
                                      <w:szCs w:val="18"/>
                                    </w:rPr>
                                    <w:t>odule</w:t>
                                  </w:r>
                                </w:p>
                              </w:txbxContent>
                            </wps:txbx>
                            <wps:bodyPr rot="0" vert="horz" wrap="square" lIns="91440" tIns="45720" rIns="91440" bIns="45720" anchor="ctr" anchorCtr="0" upright="1">
                              <a:noAutofit/>
                            </wps:bodyPr>
                          </wps:wsp>
                          <wps:wsp>
                            <wps:cNvPr id="311758168" name="Right Arrow 2"/>
                            <wps:cNvSpPr>
                              <a:spLocks noChangeArrowheads="1"/>
                            </wps:cNvSpPr>
                            <wps:spPr bwMode="auto">
                              <a:xfrm>
                                <a:off x="8502" y="4184"/>
                                <a:ext cx="3402" cy="1524"/>
                              </a:xfrm>
                              <a:prstGeom prst="rightArrow">
                                <a:avLst>
                                  <a:gd name="adj1" fmla="val 50000"/>
                                  <a:gd name="adj2" fmla="val 49999"/>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007167303" name="Text Box 19"/>
                            <wps:cNvSpPr txBox="1">
                              <a:spLocks noChangeArrowheads="1"/>
                            </wps:cNvSpPr>
                            <wps:spPr bwMode="auto">
                              <a:xfrm>
                                <a:off x="10942" y="2760"/>
                                <a:ext cx="7459" cy="4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A7365E1" w14:textId="77777777" w:rsidR="00366360" w:rsidRPr="000650ED" w:rsidRDefault="00D214A4" w:rsidP="00366360">
                                  <w:pPr>
                                    <w:rPr>
                                      <w:sz w:val="18"/>
                                      <w:szCs w:val="18"/>
                                    </w:rPr>
                                  </w:pPr>
                                  <m:oMathPara>
                                    <m:oMath>
                                      <m:sSub>
                                        <m:sSubPr>
                                          <m:ctrlPr>
                                            <w:rPr>
                                              <w:rFonts w:ascii="Cambria Math" w:hAnsi="Cambria Math"/>
                                              <w:sz w:val="18"/>
                                              <w:szCs w:val="18"/>
                                            </w:rPr>
                                          </m:ctrlPr>
                                        </m:sSubPr>
                                        <m:e>
                                          <m:r>
                                            <w:rPr>
                                              <w:rFonts w:ascii="Cambria Math" w:hAnsi="Cambria Math"/>
                                              <w:sz w:val="18"/>
                                              <w:szCs w:val="18"/>
                                            </w:rPr>
                                            <m:t>P</m:t>
                                          </m:r>
                                        </m:e>
                                        <m:sub>
                                          <m:r>
                                            <w:rPr>
                                              <w:rFonts w:ascii="Cambria Math" w:hAnsi="Cambria Math"/>
                                              <w:sz w:val="18"/>
                                              <w:szCs w:val="18"/>
                                            </w:rPr>
                                            <m:t>cl</m:t>
                                          </m:r>
                                        </m:sub>
                                      </m:sSub>
                                      <m:d>
                                        <m:dPr>
                                          <m:ctrlPr>
                                            <w:rPr>
                                              <w:rFonts w:ascii="Cambria Math" w:hAnsi="Cambria Math"/>
                                              <w:i/>
                                              <w:sz w:val="18"/>
                                              <w:szCs w:val="18"/>
                                            </w:rPr>
                                          </m:ctrlPr>
                                        </m:dPr>
                                        <m:e>
                                          <m:acc>
                                            <m:accPr>
                                              <m:chr m:val="⃗"/>
                                              <m:ctrlPr>
                                                <w:rPr>
                                                  <w:rFonts w:ascii="Cambria Math" w:hAnsi="Cambria Math"/>
                                                  <w:i/>
                                                  <w:sz w:val="18"/>
                                                  <w:szCs w:val="18"/>
                                                </w:rPr>
                                              </m:ctrlPr>
                                            </m:accPr>
                                            <m:e>
                                              <m:r>
                                                <w:rPr>
                                                  <w:rFonts w:ascii="Cambria Math" w:hAnsi="Cambria Math"/>
                                                  <w:sz w:val="18"/>
                                                  <w:szCs w:val="18"/>
                                                </w:rPr>
                                                <m:t>x</m:t>
                                              </m:r>
                                            </m:e>
                                          </m:acc>
                                        </m:e>
                                      </m:d>
                                    </m:oMath>
                                  </m:oMathPara>
                                </w:p>
                              </w:txbxContent>
                            </wps:txbx>
                            <wps:bodyPr rot="0" vert="horz" wrap="square" lIns="91440" tIns="45720" rIns="91440" bIns="45720" anchor="t" anchorCtr="0" upright="1">
                              <a:noAutofit/>
                            </wps:bodyPr>
                          </wps:wsp>
                        </wpg:grpSp>
                      </wpg:grpSp>
                      <wpg:grpSp>
                        <wpg:cNvPr id="1206294217" name="Group 3"/>
                        <wpg:cNvGrpSpPr>
                          <a:grpSpLocks/>
                        </wpg:cNvGrpSpPr>
                        <wpg:grpSpPr bwMode="auto">
                          <a:xfrm>
                            <a:off x="12414" y="9604"/>
                            <a:ext cx="48597" cy="24932"/>
                            <a:chOff x="0" y="0"/>
                            <a:chExt cx="48596" cy="24932"/>
                          </a:xfrm>
                        </wpg:grpSpPr>
                        <wpg:grpSp>
                          <wpg:cNvPr id="1785667238" name="Group 21"/>
                          <wpg:cNvGrpSpPr>
                            <a:grpSpLocks/>
                          </wpg:cNvGrpSpPr>
                          <wpg:grpSpPr bwMode="auto">
                            <a:xfrm>
                              <a:off x="0" y="14016"/>
                              <a:ext cx="48596" cy="10916"/>
                              <a:chOff x="12111" y="-874"/>
                              <a:chExt cx="48601" cy="10917"/>
                            </a:xfrm>
                          </wpg:grpSpPr>
                          <wpg:grpSp>
                            <wpg:cNvPr id="633366838" name="Group 22"/>
                            <wpg:cNvGrpSpPr>
                              <a:grpSpLocks/>
                            </wpg:cNvGrpSpPr>
                            <wpg:grpSpPr bwMode="auto">
                              <a:xfrm>
                                <a:off x="12111" y="-864"/>
                                <a:ext cx="16659" cy="10907"/>
                                <a:chOff x="0" y="-864"/>
                                <a:chExt cx="16659" cy="10907"/>
                              </a:xfrm>
                            </wpg:grpSpPr>
                            <wps:wsp>
                              <wps:cNvPr id="1879440988" name="Rounded Rectangle 1"/>
                              <wps:cNvSpPr>
                                <a:spLocks noChangeArrowheads="1"/>
                              </wps:cNvSpPr>
                              <wps:spPr bwMode="auto">
                                <a:xfrm>
                                  <a:off x="0" y="-864"/>
                                  <a:ext cx="13268" cy="10907"/>
                                </a:xfrm>
                                <a:prstGeom prst="roundRect">
                                  <a:avLst>
                                    <a:gd name="adj" fmla="val 16667"/>
                                  </a:avLst>
                                </a:prstGeom>
                                <a:solidFill>
                                  <a:srgbClr val="FF0000">
                                    <a:alpha val="61960"/>
                                  </a:srgb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58183744" w14:textId="679F5D01" w:rsidR="00366360" w:rsidRPr="000650ED" w:rsidRDefault="00366360" w:rsidP="00366360">
                                    <w:pPr>
                                      <w:jc w:val="center"/>
                                      <w:rPr>
                                        <w:rFonts w:ascii="Calibri" w:hAnsi="Calibri" w:cs="Calibri"/>
                                        <w:color w:val="1F497D" w:themeColor="text2"/>
                                        <w:sz w:val="18"/>
                                        <w:szCs w:val="18"/>
                                      </w:rPr>
                                    </w:pPr>
                                    <w:r w:rsidRPr="000650ED">
                                      <w:rPr>
                                        <w:rFonts w:ascii="Calibri" w:hAnsi="Calibri" w:cs="Calibri"/>
                                        <w:color w:val="1F497D" w:themeColor="text2"/>
                                        <w:sz w:val="18"/>
                                        <w:szCs w:val="18"/>
                                      </w:rPr>
                                      <w:t xml:space="preserve">Test </w:t>
                                    </w:r>
                                    <w:r w:rsidR="000B0D69" w:rsidRPr="000650ED">
                                      <w:rPr>
                                        <w:rFonts w:ascii="Calibri" w:hAnsi="Calibri" w:cs="Calibri"/>
                                        <w:color w:val="1F497D" w:themeColor="text2"/>
                                        <w:sz w:val="18"/>
                                        <w:szCs w:val="18"/>
                                      </w:rPr>
                                      <w:t>c</w:t>
                                    </w:r>
                                    <w:r w:rsidRPr="000650ED">
                                      <w:rPr>
                                        <w:rFonts w:ascii="Calibri" w:hAnsi="Calibri" w:cs="Calibri"/>
                                        <w:color w:val="1F497D" w:themeColor="text2"/>
                                        <w:sz w:val="18"/>
                                        <w:szCs w:val="18"/>
                                      </w:rPr>
                                      <w:t xml:space="preserve">lutter </w:t>
                                    </w:r>
                                    <w:r w:rsidR="000B0D69" w:rsidRPr="000650ED">
                                      <w:rPr>
                                        <w:rFonts w:ascii="Calibri" w:hAnsi="Calibri" w:cs="Calibri"/>
                                        <w:color w:val="1F497D" w:themeColor="text2"/>
                                        <w:sz w:val="18"/>
                                        <w:szCs w:val="18"/>
                                      </w:rPr>
                                      <w:t>e</w:t>
                                    </w:r>
                                    <w:r w:rsidRPr="000650ED">
                                      <w:rPr>
                                        <w:rFonts w:ascii="Calibri" w:hAnsi="Calibri" w:cs="Calibri"/>
                                        <w:color w:val="1F497D" w:themeColor="text2"/>
                                        <w:sz w:val="18"/>
                                        <w:szCs w:val="18"/>
                                      </w:rPr>
                                      <w:t>nvironment</w:t>
                                    </w:r>
                                  </w:p>
                                </w:txbxContent>
                              </wps:txbx>
                              <wps:bodyPr rot="0" vert="horz" wrap="square" lIns="91440" tIns="45720" rIns="91440" bIns="45720" anchor="ctr" anchorCtr="0" upright="1">
                                <a:noAutofit/>
                              </wps:bodyPr>
                            </wps:wsp>
                            <wps:wsp>
                              <wps:cNvPr id="345847298" name="Right Arrow 2"/>
                              <wps:cNvSpPr>
                                <a:spLocks noChangeArrowheads="1"/>
                              </wps:cNvSpPr>
                              <wps:spPr bwMode="auto">
                                <a:xfrm>
                                  <a:off x="13234" y="3931"/>
                                  <a:ext cx="3425" cy="1444"/>
                                </a:xfrm>
                                <a:prstGeom prst="rightArrow">
                                  <a:avLst>
                                    <a:gd name="adj1" fmla="val 50000"/>
                                    <a:gd name="adj2" fmla="val 49997"/>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grpSp>
                            <wpg:cNvPr id="824644591" name="Group 6"/>
                            <wpg:cNvGrpSpPr>
                              <a:grpSpLocks/>
                            </wpg:cNvGrpSpPr>
                            <wpg:grpSpPr bwMode="auto">
                              <a:xfrm>
                                <a:off x="28770" y="-874"/>
                                <a:ext cx="15057" cy="10902"/>
                                <a:chOff x="-1629" y="-907"/>
                                <a:chExt cx="15057" cy="10901"/>
                              </a:xfrm>
                            </wpg:grpSpPr>
                            <wps:wsp>
                              <wps:cNvPr id="1219456161" name="Rounded Rectangle 1"/>
                              <wps:cNvSpPr>
                                <a:spLocks noChangeArrowheads="1"/>
                              </wps:cNvSpPr>
                              <wps:spPr bwMode="auto">
                                <a:xfrm>
                                  <a:off x="-1629" y="-907"/>
                                  <a:ext cx="10549" cy="10901"/>
                                </a:xfrm>
                                <a:prstGeom prst="roundRect">
                                  <a:avLst>
                                    <a:gd name="adj" fmla="val 16667"/>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340D03F8" w14:textId="3893F540" w:rsidR="00366360" w:rsidRPr="000650ED" w:rsidRDefault="00366360" w:rsidP="00366360">
                                    <w:pPr>
                                      <w:spacing w:before="0"/>
                                      <w:jc w:val="center"/>
                                      <w:rPr>
                                        <w:rFonts w:ascii="Calibri" w:hAnsi="Calibri" w:cs="Calibri"/>
                                        <w:sz w:val="18"/>
                                        <w:szCs w:val="18"/>
                                      </w:rPr>
                                    </w:pPr>
                                    <w:r w:rsidRPr="000650ED">
                                      <w:rPr>
                                        <w:rFonts w:ascii="Calibri" w:hAnsi="Calibri" w:cs="Calibri"/>
                                        <w:sz w:val="18"/>
                                        <w:szCs w:val="18"/>
                                      </w:rPr>
                                      <w:t xml:space="preserve">Test </w:t>
                                    </w:r>
                                    <w:r w:rsidR="00421E5C" w:rsidRPr="000650ED">
                                      <w:rPr>
                                        <w:rFonts w:ascii="Calibri" w:hAnsi="Calibri" w:cs="Calibri"/>
                                        <w:sz w:val="18"/>
                                        <w:szCs w:val="18"/>
                                      </w:rPr>
                                      <w:t>a</w:t>
                                    </w:r>
                                    <w:r w:rsidRPr="000650ED">
                                      <w:rPr>
                                        <w:rFonts w:ascii="Calibri" w:hAnsi="Calibri" w:cs="Calibri"/>
                                        <w:sz w:val="18"/>
                                        <w:szCs w:val="18"/>
                                      </w:rPr>
                                      <w:t>ctiv</w:t>
                                    </w:r>
                                    <w:r w:rsidR="00421E5C" w:rsidRPr="000650ED">
                                      <w:rPr>
                                        <w:rFonts w:ascii="Calibri" w:hAnsi="Calibri" w:cs="Calibri"/>
                                        <w:sz w:val="18"/>
                                        <w:szCs w:val="18"/>
                                      </w:rPr>
                                      <w:t>ity</w:t>
                                    </w:r>
                                    <w:r w:rsidRPr="000650ED">
                                      <w:rPr>
                                        <w:rFonts w:ascii="Calibri" w:hAnsi="Calibri" w:cs="Calibri"/>
                                        <w:sz w:val="18"/>
                                        <w:szCs w:val="18"/>
                                      </w:rPr>
                                      <w:br/>
                                      <w:t xml:space="preserve">Ray </w:t>
                                    </w:r>
                                    <w:r w:rsidR="009A1134" w:rsidRPr="000650ED">
                                      <w:rPr>
                                        <w:rFonts w:ascii="Calibri" w:hAnsi="Calibri" w:cs="Calibri"/>
                                        <w:sz w:val="18"/>
                                        <w:szCs w:val="18"/>
                                      </w:rPr>
                                      <w:t>t</w:t>
                                    </w:r>
                                    <w:r w:rsidRPr="000650ED">
                                      <w:rPr>
                                        <w:rFonts w:ascii="Calibri" w:hAnsi="Calibri" w:cs="Calibri"/>
                                        <w:sz w:val="18"/>
                                        <w:szCs w:val="18"/>
                                      </w:rPr>
                                      <w:t>rac</w:t>
                                    </w:r>
                                    <w:r w:rsidR="009A1134" w:rsidRPr="000650ED">
                                      <w:rPr>
                                        <w:rFonts w:ascii="Calibri" w:hAnsi="Calibri" w:cs="Calibri"/>
                                        <w:sz w:val="18"/>
                                        <w:szCs w:val="18"/>
                                      </w:rPr>
                                      <w:t xml:space="preserve">ing </w:t>
                                    </w:r>
                                    <w:r w:rsidRPr="000650ED">
                                      <w:rPr>
                                        <w:rFonts w:ascii="Calibri" w:hAnsi="Calibri" w:cs="Calibri"/>
                                        <w:sz w:val="18"/>
                                        <w:szCs w:val="18"/>
                                      </w:rPr>
                                      <w:t xml:space="preserve">or </w:t>
                                    </w:r>
                                    <w:r w:rsidR="000B0D69" w:rsidRPr="000650ED">
                                      <w:rPr>
                                        <w:rFonts w:ascii="Calibri" w:hAnsi="Calibri" w:cs="Calibri"/>
                                        <w:sz w:val="18"/>
                                        <w:szCs w:val="18"/>
                                      </w:rPr>
                                      <w:t>m</w:t>
                                    </w:r>
                                    <w:r w:rsidRPr="000650ED">
                                      <w:rPr>
                                        <w:rFonts w:ascii="Calibri" w:hAnsi="Calibri" w:cs="Calibri"/>
                                        <w:sz w:val="18"/>
                                        <w:szCs w:val="18"/>
                                      </w:rPr>
                                      <w:t>easur</w:t>
                                    </w:r>
                                    <w:r w:rsidR="000B0D69" w:rsidRPr="000650ED">
                                      <w:rPr>
                                        <w:rFonts w:ascii="Calibri" w:hAnsi="Calibri" w:cs="Calibri"/>
                                        <w:sz w:val="18"/>
                                        <w:szCs w:val="18"/>
                                      </w:rPr>
                                      <w:t>ement</w:t>
                                    </w:r>
                                  </w:p>
                                </w:txbxContent>
                              </wps:txbx>
                              <wps:bodyPr rot="0" vert="horz" wrap="square" lIns="91440" tIns="45720" rIns="91440" bIns="45720" anchor="ctr" anchorCtr="0" upright="1">
                                <a:noAutofit/>
                              </wps:bodyPr>
                            </wps:wsp>
                            <wps:wsp>
                              <wps:cNvPr id="827239095" name="Right Arrow 2"/>
                              <wps:cNvSpPr>
                                <a:spLocks noChangeArrowheads="1"/>
                              </wps:cNvSpPr>
                              <wps:spPr bwMode="auto">
                                <a:xfrm>
                                  <a:off x="8920" y="4144"/>
                                  <a:ext cx="2904" cy="1524"/>
                                </a:xfrm>
                                <a:prstGeom prst="rightArrow">
                                  <a:avLst>
                                    <a:gd name="adj1" fmla="val 50000"/>
                                    <a:gd name="adj2" fmla="val 49999"/>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6613134" name="Text Box 28"/>
                              <wps:cNvSpPr txBox="1">
                                <a:spLocks noChangeArrowheads="1"/>
                              </wps:cNvSpPr>
                              <wps:spPr bwMode="auto">
                                <a:xfrm>
                                  <a:off x="5969" y="0"/>
                                  <a:ext cx="7459" cy="4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25E19E2" w14:textId="77777777" w:rsidR="00366360" w:rsidRPr="000650ED" w:rsidRDefault="00D214A4" w:rsidP="00366360">
                                    <w:pPr>
                                      <w:rPr>
                                        <w:sz w:val="18"/>
                                        <w:szCs w:val="18"/>
                                      </w:rPr>
                                    </w:pPr>
                                    <m:oMathPara>
                                      <m:oMath>
                                        <m:acc>
                                          <m:accPr>
                                            <m:chr m:val="⃗"/>
                                            <m:ctrlPr>
                                              <w:rPr>
                                                <w:rFonts w:ascii="Cambria Math" w:hAnsi="Cambria Math"/>
                                                <w:i/>
                                                <w:sz w:val="18"/>
                                                <w:szCs w:val="18"/>
                                              </w:rPr>
                                            </m:ctrlPr>
                                          </m:accPr>
                                          <m:e>
                                            <m:sSubSup>
                                              <m:sSubSupPr>
                                                <m:ctrlPr>
                                                  <w:rPr>
                                                    <w:rFonts w:ascii="Cambria Math" w:hAnsi="Cambria Math"/>
                                                    <w:i/>
                                                    <w:sz w:val="18"/>
                                                    <w:szCs w:val="18"/>
                                                  </w:rPr>
                                                </m:ctrlPr>
                                              </m:sSubSupPr>
                                              <m:e>
                                                <m:r>
                                                  <w:rPr>
                                                    <w:rFonts w:ascii="Cambria Math" w:hAnsi="Cambria Math"/>
                                                    <w:sz w:val="18"/>
                                                    <w:szCs w:val="18"/>
                                                  </w:rPr>
                                                  <m:t>l</m:t>
                                                </m:r>
                                              </m:e>
                                              <m:sub>
                                                <m:r>
                                                  <w:rPr>
                                                    <w:rFonts w:ascii="Cambria Math" w:hAnsi="Cambria Math"/>
                                                    <w:sz w:val="18"/>
                                                    <w:szCs w:val="18"/>
                                                  </w:rPr>
                                                  <m:t>cl</m:t>
                                                </m:r>
                                              </m:sub>
                                              <m:sup>
                                                <m:r>
                                                  <w:rPr>
                                                    <w:rFonts w:ascii="Cambria Math" w:hAnsi="Cambria Math"/>
                                                    <w:sz w:val="18"/>
                                                    <w:szCs w:val="18"/>
                                                  </w:rPr>
                                                  <m:t>*</m:t>
                                                </m:r>
                                              </m:sup>
                                            </m:sSubSup>
                                          </m:e>
                                        </m:acc>
                                      </m:oMath>
                                    </m:oMathPara>
                                  </w:p>
                                </w:txbxContent>
                              </wps:txbx>
                              <wps:bodyPr rot="0" vert="horz" wrap="square" lIns="91440" tIns="45720" rIns="91440" bIns="45720" anchor="t" anchorCtr="0" upright="1">
                                <a:noAutofit/>
                              </wps:bodyPr>
                            </wps:wsp>
                          </wpg:grpSp>
                          <wpg:grpSp>
                            <wpg:cNvPr id="2124874876" name="Group 29"/>
                            <wpg:cNvGrpSpPr>
                              <a:grpSpLocks/>
                            </wpg:cNvGrpSpPr>
                            <wpg:grpSpPr bwMode="auto">
                              <a:xfrm>
                                <a:off x="42190" y="-864"/>
                                <a:ext cx="18522" cy="10900"/>
                                <a:chOff x="0" y="-864"/>
                                <a:chExt cx="18521" cy="10900"/>
                              </a:xfrm>
                            </wpg:grpSpPr>
                            <wps:wsp>
                              <wps:cNvPr id="1835188758" name="Rounded Rectangle 1"/>
                              <wps:cNvSpPr>
                                <a:spLocks noChangeArrowheads="1"/>
                              </wps:cNvSpPr>
                              <wps:spPr bwMode="auto">
                                <a:xfrm>
                                  <a:off x="0" y="-864"/>
                                  <a:ext cx="8295" cy="10900"/>
                                </a:xfrm>
                                <a:prstGeom prst="roundRect">
                                  <a:avLst>
                                    <a:gd name="adj" fmla="val 16667"/>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1F13D64F" w14:textId="44B00CBC" w:rsidR="00366360" w:rsidRPr="000650ED" w:rsidRDefault="00366360" w:rsidP="00366360">
                                    <w:pPr>
                                      <w:jc w:val="center"/>
                                      <w:rPr>
                                        <w:rFonts w:ascii="Calibri" w:hAnsi="Calibri" w:cs="Calibri"/>
                                        <w:sz w:val="18"/>
                                        <w:szCs w:val="18"/>
                                      </w:rPr>
                                    </w:pPr>
                                    <w:r w:rsidRPr="000650ED">
                                      <w:rPr>
                                        <w:rFonts w:ascii="Calibri" w:hAnsi="Calibri" w:cs="Calibri"/>
                                        <w:sz w:val="18"/>
                                        <w:szCs w:val="18"/>
                                      </w:rPr>
                                      <w:t>Statistical</w:t>
                                    </w:r>
                                    <w:r w:rsidRPr="000650ED">
                                      <w:rPr>
                                        <w:rFonts w:ascii="Calibri" w:hAnsi="Calibri" w:cs="Calibri"/>
                                        <w:sz w:val="18"/>
                                        <w:szCs w:val="18"/>
                                      </w:rPr>
                                      <w:br/>
                                    </w:r>
                                    <w:r w:rsidR="00412957" w:rsidRPr="000650ED">
                                      <w:rPr>
                                        <w:rFonts w:ascii="Calibri" w:hAnsi="Calibri" w:cs="Calibri"/>
                                        <w:sz w:val="18"/>
                                        <w:szCs w:val="18"/>
                                      </w:rPr>
                                      <w:t>m</w:t>
                                    </w:r>
                                    <w:r w:rsidRPr="000650ED">
                                      <w:rPr>
                                        <w:rFonts w:ascii="Calibri" w:hAnsi="Calibri" w:cs="Calibri"/>
                                        <w:sz w:val="18"/>
                                        <w:szCs w:val="18"/>
                                      </w:rPr>
                                      <w:t>odule</w:t>
                                    </w:r>
                                  </w:p>
                                </w:txbxContent>
                              </wps:txbx>
                              <wps:bodyPr rot="0" vert="horz" wrap="square" lIns="91440" tIns="45720" rIns="91440" bIns="45720" anchor="ctr" anchorCtr="0" upright="1">
                                <a:noAutofit/>
                              </wps:bodyPr>
                            </wps:wsp>
                            <wps:wsp>
                              <wps:cNvPr id="441561425" name="Right Arrow 2"/>
                              <wps:cNvSpPr>
                                <a:spLocks noChangeArrowheads="1"/>
                              </wps:cNvSpPr>
                              <wps:spPr bwMode="auto">
                                <a:xfrm>
                                  <a:off x="8502" y="4184"/>
                                  <a:ext cx="3402" cy="1524"/>
                                </a:xfrm>
                                <a:prstGeom prst="rightArrow">
                                  <a:avLst>
                                    <a:gd name="adj1" fmla="val 50000"/>
                                    <a:gd name="adj2" fmla="val 49999"/>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448247449" name="Text Box 32"/>
                              <wps:cNvSpPr txBox="1">
                                <a:spLocks noChangeArrowheads="1"/>
                              </wps:cNvSpPr>
                              <wps:spPr bwMode="auto">
                                <a:xfrm>
                                  <a:off x="11061" y="2307"/>
                                  <a:ext cx="7460" cy="4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115B0E" w14:textId="77777777" w:rsidR="00366360" w:rsidRPr="000650ED" w:rsidRDefault="00D214A4" w:rsidP="00366360">
                                    <w:pPr>
                                      <w:rPr>
                                        <w:sz w:val="18"/>
                                        <w:szCs w:val="18"/>
                                      </w:rPr>
                                    </w:pPr>
                                    <m:oMathPara>
                                      <m:oMath>
                                        <m:sSubSup>
                                          <m:sSubSupPr>
                                            <m:ctrlPr>
                                              <w:rPr>
                                                <w:rFonts w:ascii="Cambria Math" w:hAnsi="Cambria Math"/>
                                                <w:i/>
                                                <w:sz w:val="18"/>
                                                <w:szCs w:val="18"/>
                                              </w:rPr>
                                            </m:ctrlPr>
                                          </m:sSubSupPr>
                                          <m:e>
                                            <m:r>
                                              <w:rPr>
                                                <w:rFonts w:ascii="Cambria Math" w:hAnsi="Cambria Math"/>
                                                <w:sz w:val="18"/>
                                                <w:szCs w:val="18"/>
                                              </w:rPr>
                                              <m:t>P</m:t>
                                            </m:r>
                                          </m:e>
                                          <m:sub>
                                            <m:r>
                                              <w:rPr>
                                                <w:rFonts w:ascii="Cambria Math" w:hAnsi="Cambria Math"/>
                                                <w:sz w:val="18"/>
                                                <w:szCs w:val="18"/>
                                              </w:rPr>
                                              <m:t>cl</m:t>
                                            </m:r>
                                          </m:sub>
                                          <m:sup>
                                            <m:r>
                                              <w:rPr>
                                                <w:rFonts w:ascii="Cambria Math" w:hAnsi="Cambria Math"/>
                                                <w:sz w:val="18"/>
                                                <w:szCs w:val="18"/>
                                              </w:rPr>
                                              <m:t>*</m:t>
                                            </m:r>
                                          </m:sup>
                                        </m:sSubSup>
                                        <m:d>
                                          <m:dPr>
                                            <m:ctrlPr>
                                              <w:rPr>
                                                <w:rFonts w:ascii="Cambria Math" w:hAnsi="Cambria Math"/>
                                                <w:i/>
                                                <w:sz w:val="18"/>
                                                <w:szCs w:val="18"/>
                                              </w:rPr>
                                            </m:ctrlPr>
                                          </m:dPr>
                                          <m:e>
                                            <m:acc>
                                              <m:accPr>
                                                <m:chr m:val="⃗"/>
                                                <m:ctrlPr>
                                                  <w:rPr>
                                                    <w:rFonts w:ascii="Cambria Math" w:hAnsi="Cambria Math"/>
                                                    <w:i/>
                                                    <w:sz w:val="18"/>
                                                    <w:szCs w:val="18"/>
                                                  </w:rPr>
                                                </m:ctrlPr>
                                              </m:accPr>
                                              <m:e>
                                                <m:r>
                                                  <w:rPr>
                                                    <w:rFonts w:ascii="Cambria Math" w:hAnsi="Cambria Math"/>
                                                    <w:sz w:val="18"/>
                                                    <w:szCs w:val="18"/>
                                                  </w:rPr>
                                                  <m:t>x</m:t>
                                                </m:r>
                                              </m:e>
                                            </m:acc>
                                          </m:e>
                                        </m:d>
                                      </m:oMath>
                                    </m:oMathPara>
                                  </w:p>
                                </w:txbxContent>
                              </wps:txbx>
                              <wps:bodyPr rot="0" vert="horz" wrap="square" lIns="91440" tIns="45720" rIns="91440" bIns="45720" anchor="t" anchorCtr="0" upright="1">
                                <a:noAutofit/>
                              </wps:bodyPr>
                            </wps:wsp>
                          </wpg:grpSp>
                        </wpg:grpSp>
                        <wpg:grpSp>
                          <wpg:cNvPr id="351508263" name="Group 2"/>
                          <wpg:cNvGrpSpPr>
                            <a:grpSpLocks/>
                          </wpg:cNvGrpSpPr>
                          <wpg:grpSpPr bwMode="auto">
                            <a:xfrm>
                              <a:off x="1479" y="4611"/>
                              <a:ext cx="9604" cy="9418"/>
                              <a:chOff x="-790" y="0"/>
                              <a:chExt cx="9604" cy="9418"/>
                            </a:xfrm>
                          </wpg:grpSpPr>
                          <wps:wsp>
                            <wps:cNvPr id="911816392" name="Rounded Rectangle 1"/>
                            <wps:cNvSpPr>
                              <a:spLocks noChangeArrowheads="1"/>
                            </wps:cNvSpPr>
                            <wps:spPr bwMode="auto">
                              <a:xfrm>
                                <a:off x="-790" y="0"/>
                                <a:ext cx="9604" cy="5823"/>
                              </a:xfrm>
                              <a:prstGeom prst="roundRect">
                                <a:avLst>
                                  <a:gd name="adj" fmla="val 16667"/>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4FDF176E" w14:textId="4F654ABB" w:rsidR="00366360" w:rsidRPr="000650ED" w:rsidRDefault="00366360" w:rsidP="00366360">
                                  <w:pPr>
                                    <w:jc w:val="center"/>
                                    <w:rPr>
                                      <w:rFonts w:ascii="Calibri" w:hAnsi="Calibri" w:cs="Calibri"/>
                                      <w:sz w:val="18"/>
                                      <w:szCs w:val="18"/>
                                    </w:rPr>
                                  </w:pPr>
                                  <w:r w:rsidRPr="000650ED">
                                    <w:rPr>
                                      <w:rFonts w:ascii="Calibri" w:hAnsi="Calibri" w:cs="Calibri"/>
                                      <w:sz w:val="18"/>
                                      <w:szCs w:val="18"/>
                                    </w:rPr>
                                    <w:t>Environm</w:t>
                                  </w:r>
                                  <w:r w:rsidR="000B0D69" w:rsidRPr="000650ED">
                                    <w:rPr>
                                      <w:rFonts w:ascii="Calibri" w:hAnsi="Calibri" w:cs="Calibri"/>
                                      <w:sz w:val="18"/>
                                      <w:szCs w:val="18"/>
                                    </w:rPr>
                                    <w:t>ent</w:t>
                                  </w:r>
                                  <w:r w:rsidRPr="000650ED">
                                    <w:rPr>
                                      <w:rFonts w:ascii="Calibri" w:hAnsi="Calibri" w:cs="Calibri"/>
                                      <w:sz w:val="18"/>
                                      <w:szCs w:val="18"/>
                                    </w:rPr>
                                    <w:br/>
                                  </w:r>
                                  <w:r w:rsidR="000B0D69" w:rsidRPr="000650ED">
                                    <w:rPr>
                                      <w:rFonts w:ascii="Calibri" w:hAnsi="Calibri" w:cs="Calibri"/>
                                      <w:sz w:val="18"/>
                                      <w:szCs w:val="18"/>
                                    </w:rPr>
                                    <w:t>s</w:t>
                                  </w:r>
                                  <w:r w:rsidRPr="000650ED">
                                    <w:rPr>
                                      <w:rFonts w:ascii="Calibri" w:hAnsi="Calibri" w:cs="Calibri"/>
                                      <w:sz w:val="18"/>
                                      <w:szCs w:val="18"/>
                                    </w:rPr>
                                    <w:t>urvey</w:t>
                                  </w:r>
                                </w:p>
                                <w:p w14:paraId="3C92ADA7" w14:textId="77777777" w:rsidR="00366360" w:rsidRPr="000650ED" w:rsidRDefault="00366360" w:rsidP="00366360">
                                  <w:pPr>
                                    <w:jc w:val="center"/>
                                    <w:rPr>
                                      <w:rFonts w:ascii="Calibri" w:hAnsi="Calibri" w:cs="Calibri"/>
                                      <w:sz w:val="18"/>
                                      <w:szCs w:val="18"/>
                                    </w:rPr>
                                  </w:pPr>
                                </w:p>
                              </w:txbxContent>
                            </wps:txbx>
                            <wps:bodyPr rot="0" vert="horz" wrap="square" lIns="91440" tIns="45720" rIns="91440" bIns="45720" anchor="ctr" anchorCtr="0" upright="1">
                              <a:noAutofit/>
                            </wps:bodyPr>
                          </wps:wsp>
                          <wps:wsp>
                            <wps:cNvPr id="597818781" name="Up Arrow 1"/>
                            <wps:cNvSpPr>
                              <a:spLocks noChangeArrowheads="1"/>
                            </wps:cNvSpPr>
                            <wps:spPr bwMode="auto">
                              <a:xfrm>
                                <a:off x="3397" y="5664"/>
                                <a:ext cx="2315" cy="3754"/>
                              </a:xfrm>
                              <a:prstGeom prst="upArrow">
                                <a:avLst>
                                  <a:gd name="adj1" fmla="val 50000"/>
                                  <a:gd name="adj2" fmla="val 50001"/>
                                </a:avLst>
                              </a:prstGeom>
                              <a:solidFill>
                                <a:srgbClr val="4F81BD">
                                  <a:lumMod val="100000"/>
                                  <a:lumOff val="0"/>
                                </a:srgbClr>
                              </a:solidFill>
                              <a:ln w="25400">
                                <a:solidFill>
                                  <a:srgbClr val="4F81BD">
                                    <a:lumMod val="15000"/>
                                    <a:lumOff val="0"/>
                                  </a:srgbClr>
                                </a:solidFill>
                                <a:miter lim="800000"/>
                                <a:headEnd/>
                                <a:tailEnd/>
                              </a:ln>
                            </wps:spPr>
                            <wps:bodyPr rot="0" vert="horz" wrap="square" lIns="91440" tIns="45720" rIns="91440" bIns="45720" anchor="ctr" anchorCtr="0" upright="1">
                              <a:noAutofit/>
                            </wps:bodyPr>
                          </wps:wsp>
                        </wpg:grpSp>
                        <wps:wsp>
                          <wps:cNvPr id="1663645939" name="Up Arrow 1"/>
                          <wps:cNvSpPr>
                            <a:spLocks noChangeArrowheads="1"/>
                          </wps:cNvSpPr>
                          <wps:spPr bwMode="auto">
                            <a:xfrm>
                              <a:off x="5666" y="0"/>
                              <a:ext cx="2315" cy="4620"/>
                            </a:xfrm>
                            <a:prstGeom prst="upArrow">
                              <a:avLst>
                                <a:gd name="adj1" fmla="val 50000"/>
                                <a:gd name="adj2" fmla="val 49984"/>
                              </a:avLst>
                            </a:prstGeom>
                            <a:solidFill>
                              <a:srgbClr val="4F81BD">
                                <a:lumMod val="100000"/>
                                <a:lumOff val="0"/>
                              </a:srgbClr>
                            </a:solidFill>
                            <a:ln w="25400">
                              <a:solidFill>
                                <a:srgbClr val="4F81BD">
                                  <a:lumMod val="15000"/>
                                  <a:lumOff val="0"/>
                                </a:srgbClr>
                              </a:solidFill>
                              <a:miter lim="800000"/>
                              <a:headEnd/>
                              <a:tailEnd/>
                            </a:ln>
                          </wps:spPr>
                          <wps:bodyPr rot="0" vert="horz" wrap="square" lIns="91440" tIns="45720" rIns="91440" bIns="45720" anchor="ctr" anchorCtr="0" upright="1">
                            <a:noAutofit/>
                          </wps:bodyPr>
                        </wps:wsp>
                      </wpg:grpSp>
                      <wpg:grpSp>
                        <wpg:cNvPr id="671736941" name="Group 37"/>
                        <wpg:cNvGrpSpPr>
                          <a:grpSpLocks/>
                        </wpg:cNvGrpSpPr>
                        <wpg:grpSpPr bwMode="auto">
                          <a:xfrm>
                            <a:off x="51259" y="6807"/>
                            <a:ext cx="10557" cy="20566"/>
                            <a:chOff x="0" y="0"/>
                            <a:chExt cx="10556" cy="20566"/>
                          </a:xfrm>
                        </wpg:grpSpPr>
                        <wps:wsp>
                          <wps:cNvPr id="513434366" name="Up Arrow 1"/>
                          <wps:cNvSpPr>
                            <a:spLocks noChangeArrowheads="1"/>
                          </wps:cNvSpPr>
                          <wps:spPr bwMode="auto">
                            <a:xfrm>
                              <a:off x="4598" y="14276"/>
                              <a:ext cx="2286" cy="6290"/>
                            </a:xfrm>
                            <a:prstGeom prst="upArrow">
                              <a:avLst>
                                <a:gd name="adj1" fmla="val 50000"/>
                                <a:gd name="adj2" fmla="val 49986"/>
                              </a:avLst>
                            </a:prstGeom>
                            <a:solidFill>
                              <a:srgbClr val="4F81BD">
                                <a:lumMod val="100000"/>
                                <a:lumOff val="0"/>
                              </a:srgbClr>
                            </a:solidFill>
                            <a:ln w="25400">
                              <a:solidFill>
                                <a:srgbClr val="4F81BD">
                                  <a:lumMod val="15000"/>
                                  <a:lumOff val="0"/>
                                </a:srgbClr>
                              </a:solidFill>
                              <a:miter lim="800000"/>
                              <a:headEnd/>
                              <a:tailEnd/>
                            </a:ln>
                          </wps:spPr>
                          <wps:bodyPr rot="0" vert="horz" wrap="square" lIns="91440" tIns="45720" rIns="91440" bIns="45720" anchor="ctr" anchorCtr="0" upright="1">
                            <a:noAutofit/>
                          </wps:bodyPr>
                        </wps:wsp>
                        <wps:wsp>
                          <wps:cNvPr id="339784485" name="Up Arrow 1"/>
                          <wps:cNvSpPr>
                            <a:spLocks noChangeArrowheads="1"/>
                          </wps:cNvSpPr>
                          <wps:spPr bwMode="auto">
                            <a:xfrm rot="10800000">
                              <a:off x="4532" y="0"/>
                              <a:ext cx="2311" cy="5158"/>
                            </a:xfrm>
                            <a:prstGeom prst="upArrow">
                              <a:avLst>
                                <a:gd name="adj1" fmla="val 50000"/>
                                <a:gd name="adj2" fmla="val 50002"/>
                              </a:avLst>
                            </a:prstGeom>
                            <a:solidFill>
                              <a:srgbClr val="4F81BD">
                                <a:lumMod val="100000"/>
                                <a:lumOff val="0"/>
                              </a:srgbClr>
                            </a:solidFill>
                            <a:ln w="25400">
                              <a:solidFill>
                                <a:srgbClr val="4F81BD">
                                  <a:lumMod val="15000"/>
                                  <a:lumOff val="0"/>
                                </a:srgbClr>
                              </a:solidFill>
                              <a:miter lim="800000"/>
                              <a:headEnd/>
                              <a:tailEnd/>
                            </a:ln>
                          </wps:spPr>
                          <wps:bodyPr rot="0" vert="horz" wrap="square" lIns="91440" tIns="45720" rIns="91440" bIns="45720" anchor="ctr" anchorCtr="0" upright="1">
                            <a:noAutofit/>
                          </wps:bodyPr>
                        </wps:wsp>
                        <wps:wsp>
                          <wps:cNvPr id="1493074188" name="Rounded Rectangle 1"/>
                          <wps:cNvSpPr>
                            <a:spLocks noChangeArrowheads="1"/>
                          </wps:cNvSpPr>
                          <wps:spPr bwMode="auto">
                            <a:xfrm>
                              <a:off x="0" y="5139"/>
                              <a:ext cx="10556" cy="9307"/>
                            </a:xfrm>
                            <a:prstGeom prst="roundRect">
                              <a:avLst>
                                <a:gd name="adj" fmla="val 16667"/>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621CBF93" w14:textId="01791091" w:rsidR="00366360" w:rsidRPr="000650ED" w:rsidRDefault="00366360" w:rsidP="00366360">
                                <w:pPr>
                                  <w:jc w:val="center"/>
                                  <w:rPr>
                                    <w:rFonts w:ascii="Calibri" w:hAnsi="Calibri" w:cs="Calibri"/>
                                    <w:sz w:val="18"/>
                                    <w:szCs w:val="18"/>
                                  </w:rPr>
                                </w:pPr>
                                <w:r w:rsidRPr="000650ED">
                                  <w:rPr>
                                    <w:rFonts w:ascii="Calibri" w:hAnsi="Calibri" w:cs="Calibri"/>
                                    <w:sz w:val="18"/>
                                    <w:szCs w:val="18"/>
                                  </w:rPr>
                                  <w:t xml:space="preserve">Stochastic </w:t>
                                </w:r>
                                <w:r w:rsidR="00412957" w:rsidRPr="000650ED">
                                  <w:rPr>
                                    <w:rFonts w:ascii="Calibri" w:hAnsi="Calibri" w:cs="Calibri"/>
                                    <w:sz w:val="18"/>
                                    <w:szCs w:val="18"/>
                                  </w:rPr>
                                  <w:t>m</w:t>
                                </w:r>
                                <w:r w:rsidRPr="000650ED">
                                  <w:rPr>
                                    <w:rFonts w:ascii="Calibri" w:hAnsi="Calibri" w:cs="Calibri"/>
                                    <w:sz w:val="18"/>
                                    <w:szCs w:val="18"/>
                                  </w:rPr>
                                  <w:t xml:space="preserve">odel </w:t>
                                </w:r>
                                <w:r w:rsidR="00412957" w:rsidRPr="000650ED">
                                  <w:rPr>
                                    <w:rFonts w:ascii="Calibri" w:hAnsi="Calibri" w:cs="Calibri"/>
                                    <w:sz w:val="18"/>
                                    <w:szCs w:val="18"/>
                                  </w:rPr>
                                  <w:t>a</w:t>
                                </w:r>
                                <w:r w:rsidRPr="000650ED">
                                  <w:rPr>
                                    <w:rFonts w:ascii="Calibri" w:hAnsi="Calibri" w:cs="Calibri"/>
                                    <w:sz w:val="18"/>
                                    <w:szCs w:val="18"/>
                                  </w:rPr>
                                  <w:t xml:space="preserve">ccuracy </w:t>
                                </w:r>
                                <w:r w:rsidR="00412957" w:rsidRPr="000650ED">
                                  <w:rPr>
                                    <w:rFonts w:ascii="Calibri" w:hAnsi="Calibri" w:cs="Calibri"/>
                                    <w:sz w:val="18"/>
                                    <w:szCs w:val="18"/>
                                  </w:rPr>
                                  <w:t>a</w:t>
                                </w:r>
                                <w:r w:rsidRPr="000650ED">
                                  <w:rPr>
                                    <w:rFonts w:ascii="Calibri" w:hAnsi="Calibri" w:cs="Calibri"/>
                                    <w:sz w:val="18"/>
                                    <w:szCs w:val="18"/>
                                  </w:rPr>
                                  <w:t>nalysis</w:t>
                                </w:r>
                              </w:p>
                            </w:txbxContent>
                          </wps:txbx>
                          <wps:bodyPr rot="0" vert="horz" wrap="square" lIns="91440" tIns="45720" rIns="91440" bIns="45720" anchor="ctr" anchorCtr="0" upright="1">
                            <a:noAutofit/>
                          </wps:bodyPr>
                        </wps:wsp>
                      </wpg:grpSp>
                    </wpg:wgp>
                  </a:graphicData>
                </a:graphic>
              </wp:inline>
            </w:drawing>
          </mc:Choice>
          <mc:Fallback xmlns:w16cei="http://schemas.microsoft.com/office/word/2026/wordml/cei">
            <w:pict>
              <v:group w14:anchorId="3EFE381E" id="Group 5" o:spid="_x0000_s1128" alt="FIGURE 5 shows Baseline description for the analysis of the accuracy of the stochastic model using ray tracing or measured data&#10;(the superscript * indicates that a parameter is determined in the test campaign)&#10;" style="width:451.3pt;height:247.9pt;mso-position-horizontal-relative:char;mso-position-vertical-relative:line" coordsize="61816,34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">
                <v:group id="Group 3" o:spid="_x0000_s1129" style="position:absolute;width:60592;height:9604" coordsize="60592,9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">
                  <v:group id="_x0000_s1130" style="position:absolute;left:12111;width:18242;height:9604" coordsize="18241,9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">
                    <v:roundrect id="Rounded Rectangle 1" o:spid="_x0000_s1131" style="position:absolute;width:13268;height:96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" fillcolor="red" stroked="f" strokeweight="2pt">
                      <v:fill opacity="40606f"/>
                      <v:textbox>
                        <w:txbxContent>
                          <w:p w14:paraId="59E362E5" w14:textId="11E746A4" w:rsidR="00366360" w:rsidRPr="000650ED" w:rsidRDefault="00366360" w:rsidP="000137FF">
                            <w:pPr>
                              <w:spacing w:before="0"/>
                              <w:jc w:val="center"/>
                              <w:rPr>
                                <w:rFonts w:ascii="Calibri" w:hAnsi="Calibri" w:cs="Calibri"/>
                                <w:color w:val="1F497D" w:themeColor="text2"/>
                                <w:sz w:val="18"/>
                                <w:szCs w:val="18"/>
                              </w:rPr>
                            </w:pPr>
                            <w:r w:rsidRPr="000650ED">
                              <w:rPr>
                                <w:rFonts w:ascii="Calibri" w:hAnsi="Calibri" w:cs="Calibri"/>
                                <w:color w:val="1F497D" w:themeColor="text2"/>
                                <w:sz w:val="18"/>
                                <w:szCs w:val="18"/>
                              </w:rPr>
                              <w:t>Statist</w:t>
                            </w:r>
                            <w:r w:rsidR="009236A0" w:rsidRPr="000650ED">
                              <w:rPr>
                                <w:rFonts w:ascii="Calibri" w:hAnsi="Calibri" w:cs="Calibri"/>
                                <w:color w:val="1F497D" w:themeColor="text2"/>
                                <w:sz w:val="18"/>
                                <w:szCs w:val="18"/>
                              </w:rPr>
                              <w:t>ical</w:t>
                            </w:r>
                            <w:r w:rsidRPr="000650ED">
                              <w:rPr>
                                <w:rFonts w:ascii="Calibri" w:hAnsi="Calibri" w:cs="Calibri"/>
                                <w:color w:val="1F497D" w:themeColor="text2"/>
                                <w:sz w:val="18"/>
                                <w:szCs w:val="18"/>
                              </w:rPr>
                              <w:t xml:space="preserve"> </w:t>
                            </w:r>
                            <w:r w:rsidR="009236A0" w:rsidRPr="000650ED">
                              <w:rPr>
                                <w:rFonts w:ascii="Calibri" w:hAnsi="Calibri" w:cs="Calibri"/>
                                <w:color w:val="1F497D" w:themeColor="text2"/>
                                <w:sz w:val="18"/>
                                <w:szCs w:val="18"/>
                              </w:rPr>
                              <w:t>d</w:t>
                            </w:r>
                            <w:r w:rsidRPr="000650ED">
                              <w:rPr>
                                <w:rFonts w:ascii="Calibri" w:hAnsi="Calibri" w:cs="Calibri"/>
                                <w:color w:val="1F497D" w:themeColor="text2"/>
                                <w:sz w:val="18"/>
                                <w:szCs w:val="18"/>
                              </w:rPr>
                              <w:t>istrib</w:t>
                            </w:r>
                            <w:r w:rsidR="009236A0" w:rsidRPr="000650ED">
                              <w:rPr>
                                <w:rFonts w:ascii="Calibri" w:hAnsi="Calibri" w:cs="Calibri"/>
                                <w:color w:val="1F497D" w:themeColor="text2"/>
                                <w:sz w:val="18"/>
                                <w:szCs w:val="18"/>
                              </w:rPr>
                              <w:t xml:space="preserve">ution </w:t>
                            </w:r>
                            <w:r w:rsidRPr="000650ED">
                              <w:rPr>
                                <w:rFonts w:ascii="Calibri" w:hAnsi="Calibri" w:cs="Calibri"/>
                                <w:color w:val="1F497D" w:themeColor="text2"/>
                                <w:sz w:val="18"/>
                                <w:szCs w:val="18"/>
                              </w:rPr>
                              <w:t>of clutter param</w:t>
                            </w:r>
                            <w:r w:rsidR="009236A0" w:rsidRPr="000650ED">
                              <w:rPr>
                                <w:rFonts w:ascii="Calibri" w:hAnsi="Calibri" w:cs="Calibri"/>
                                <w:color w:val="1F497D" w:themeColor="text2"/>
                                <w:sz w:val="18"/>
                                <w:szCs w:val="18"/>
                              </w:rPr>
                              <w:t>eter</w:t>
                            </w:r>
                            <w:r w:rsidRPr="000650ED">
                              <w:rPr>
                                <w:rFonts w:ascii="Calibri" w:hAnsi="Calibri" w:cs="Calibri"/>
                                <w:color w:val="1F497D" w:themeColor="text2"/>
                                <w:sz w:val="18"/>
                                <w:szCs w:val="18"/>
                              </w:rPr>
                              <w:br/>
                            </w:r>
                            <w:r w:rsidRPr="000650ED">
                              <w:rPr>
                                <w:rFonts w:ascii="Calibri" w:hAnsi="Calibri" w:cs="Calibri"/>
                                <w:i/>
                                <w:iCs/>
                                <w:color w:val="1F497D" w:themeColor="text2"/>
                                <w:sz w:val="18"/>
                                <w:szCs w:val="18"/>
                              </w:rPr>
                              <w:t>(Test clutter envir</w:t>
                            </w:r>
                            <w:r w:rsidR="000137FF" w:rsidRPr="000650ED">
                              <w:rPr>
                                <w:rFonts w:ascii="Calibri" w:hAnsi="Calibri" w:cs="Calibri"/>
                                <w:i/>
                                <w:iCs/>
                                <w:color w:val="1F497D" w:themeColor="text2"/>
                                <w:sz w:val="18"/>
                                <w:szCs w:val="18"/>
                              </w:rPr>
                              <w:t>onment</w:t>
                            </w:r>
                            <w:r w:rsidRPr="000650ED">
                              <w:rPr>
                                <w:rFonts w:ascii="Calibri" w:hAnsi="Calibri" w:cs="Calibri"/>
                                <w:i/>
                                <w:iCs/>
                                <w:color w:val="1F497D" w:themeColor="text2"/>
                                <w:sz w:val="18"/>
                                <w:szCs w:val="18"/>
                              </w:rPr>
                              <w:t>)</w:t>
                            </w:r>
                          </w:p>
                        </w:txbxContent>
                      </v:textbox>
                    </v:roundrect>
                    <v:shape id="Right Arrow 2" o:spid="_x0000_s1132" type="#_x0000_t13" style="position:absolute;left:13234;top:3943;width:5003;height:1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" adj="18483" fillcolor="#4f81bd" stroked="f" strokeweight="2pt"/>
                    <v:shape id="Text Box 7" o:spid="_x0000_s1133" type="#_x0000_t202" style="position:absolute;left:12065;top:33;width:6176;height:4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" filled="f" stroked="f" strokeweight=".5pt">
                      <v:textbox>
                        <w:txbxContent>
                          <w:p w14:paraId="0355C02A" w14:textId="77777777" w:rsidR="00366360" w:rsidRPr="000650ED" w:rsidRDefault="00BA31A5" w:rsidP="00366360">
                            <w:pPr>
                              <w:rPr>
                                <w:sz w:val="18"/>
                                <w:szCs w:val="18"/>
                              </w:rPr>
                            </w:pPr>
                            <m:oMathPara>
                              <m:oMath>
                                <m:sSub>
                                  <m:sSubPr>
                                    <m:ctrlPr>
                                      <w:rPr>
                                        <w:rFonts w:ascii="Cambria Math" w:hAnsi="Cambria Math"/>
                                        <w:i/>
                                        <w:iCs/>
                                        <w:sz w:val="18"/>
                                        <w:szCs w:val="18"/>
                                      </w:rPr>
                                    </m:ctrlPr>
                                  </m:sSubPr>
                                  <m:e>
                                    <m:r>
                                      <w:rPr>
                                        <w:rFonts w:ascii="Cambria Math" w:hAnsi="Cambria Math"/>
                                        <w:sz w:val="18"/>
                                        <w:szCs w:val="18"/>
                                      </w:rPr>
                                      <m:t>e</m:t>
                                    </m:r>
                                  </m:e>
                                  <m:sub>
                                    <m:r>
                                      <w:rPr>
                                        <w:rFonts w:ascii="Cambria Math" w:hAnsi="Cambria Math"/>
                                        <w:sz w:val="18"/>
                                        <w:szCs w:val="18"/>
                                      </w:rPr>
                                      <m:t>cl</m:t>
                                    </m:r>
                                  </m:sub>
                                </m:sSub>
                              </m:oMath>
                            </m:oMathPara>
                          </w:p>
                        </w:txbxContent>
                      </v:textbox>
                    </v:shape>
                  </v:group>
                  <v:group id="_x0000_s1134" style="position:absolute;width:13183;height:9311" coordsize="13183,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">
                    <v:roundrect id="Rounded Rectangle 1" o:spid="_x0000_s1135" style="position:absolute;width:8375;height:93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" fillcolor="#4f81bd" stroked="f" strokeweight="2pt">
                      <v:textbox>
                        <w:txbxContent>
                          <w:p w14:paraId="0BB9BDFD" w14:textId="77777777" w:rsidR="00366360" w:rsidRPr="000650ED" w:rsidRDefault="00366360" w:rsidP="00366360">
                            <w:pPr>
                              <w:jc w:val="center"/>
                              <w:rPr>
                                <w:rFonts w:ascii="Calibri" w:hAnsi="Calibri" w:cs="Calibri"/>
                                <w:sz w:val="18"/>
                                <w:szCs w:val="18"/>
                              </w:rPr>
                            </w:pPr>
                            <w:r w:rsidRPr="000650ED">
                              <w:rPr>
                                <w:rFonts w:ascii="Calibri" w:hAnsi="Calibri" w:cs="Calibri"/>
                                <w:sz w:val="18"/>
                                <w:szCs w:val="18"/>
                              </w:rPr>
                              <w:t>Random draw</w:t>
                            </w:r>
                          </w:p>
                        </w:txbxContent>
                      </v:textbox>
                    </v:roundrect>
                    <v:shape id="Right Arrow 2" o:spid="_x0000_s1136" type="#_x0000_t13" style="position:absolute;left:8341;top:3863;width:3643;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" adj="17082" fillcolor="#4f81bd" stroked="f" strokeweight="2pt"/>
                    <v:shape id="Text Box 11" o:spid="_x0000_s1137" type="#_x0000_t202" style="position:absolute;left:7011;top:434;width:6172;height:4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" filled="f" stroked="f" strokeweight=".5pt">
                      <v:textbox>
                        <w:txbxContent>
                          <w:p w14:paraId="6FBA4542" w14:textId="77777777" w:rsidR="00366360" w:rsidRPr="000650ED" w:rsidRDefault="00366360" w:rsidP="00366360">
                            <w:pPr>
                              <w:rPr>
                                <w:sz w:val="18"/>
                                <w:szCs w:val="18"/>
                              </w:rPr>
                            </w:pPr>
                            <m:oMathPara>
                              <m:oMath>
                                <m:r>
                                  <w:rPr>
                                    <w:rFonts w:ascii="Cambria Math" w:hAnsi="Cambria Math"/>
                                    <w:sz w:val="18"/>
                                    <w:szCs w:val="18"/>
                                  </w:rPr>
                                  <m:t>P</m:t>
                                </m:r>
                              </m:oMath>
                            </m:oMathPara>
                          </w:p>
                        </w:txbxContent>
                      </v:textbox>
                    </v:shape>
                  </v:group>
                  <v:group id="Group 6" o:spid="_x0000_s1138" style="position:absolute;left:30399;top:33;width:13429;height:9436" coordsize="13428,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">
                    <v:roundrect id="Rounded Rectangle 1" o:spid="_x0000_s1139" style="position:absolute;top:127;width:8295;height:93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" fillcolor="#4f81bd" stroked="f" strokeweight="2pt">
                      <v:textbox>
                        <w:txbxContent>
                          <w:p w14:paraId="57FFF793" w14:textId="309E9DBF" w:rsidR="00366360" w:rsidRPr="000650ED" w:rsidRDefault="00366360" w:rsidP="00366360">
                            <w:pPr>
                              <w:jc w:val="center"/>
                              <w:rPr>
                                <w:rFonts w:ascii="Calibri" w:hAnsi="Calibri" w:cs="Calibri"/>
                                <w:sz w:val="18"/>
                                <w:szCs w:val="18"/>
                              </w:rPr>
                            </w:pPr>
                            <w:r w:rsidRPr="000650ED">
                              <w:rPr>
                                <w:rFonts w:ascii="Calibri" w:hAnsi="Calibri" w:cs="Calibri"/>
                                <w:sz w:val="18"/>
                                <w:szCs w:val="18"/>
                              </w:rPr>
                              <w:t xml:space="preserve">Ray </w:t>
                            </w:r>
                            <w:r w:rsidR="00D45E84" w:rsidRPr="000650ED">
                              <w:rPr>
                                <w:rFonts w:ascii="Calibri" w:hAnsi="Calibri" w:cs="Calibri"/>
                                <w:sz w:val="18"/>
                                <w:szCs w:val="18"/>
                              </w:rPr>
                              <w:t>l</w:t>
                            </w:r>
                            <w:r w:rsidRPr="000650ED">
                              <w:rPr>
                                <w:rFonts w:ascii="Calibri" w:hAnsi="Calibri" w:cs="Calibri"/>
                                <w:sz w:val="18"/>
                                <w:szCs w:val="18"/>
                              </w:rPr>
                              <w:t>aunch</w:t>
                            </w:r>
                            <w:r w:rsidRPr="000650ED">
                              <w:rPr>
                                <w:rFonts w:ascii="Calibri" w:hAnsi="Calibri" w:cs="Calibri"/>
                                <w:sz w:val="18"/>
                                <w:szCs w:val="18"/>
                              </w:rPr>
                              <w:br/>
                            </w:r>
                            <w:r w:rsidR="00D45E84" w:rsidRPr="000650ED">
                              <w:rPr>
                                <w:rFonts w:ascii="Calibri" w:hAnsi="Calibri" w:cs="Calibri"/>
                                <w:sz w:val="18"/>
                                <w:szCs w:val="18"/>
                              </w:rPr>
                              <w:t>t</w:t>
                            </w:r>
                            <w:r w:rsidRPr="000650ED">
                              <w:rPr>
                                <w:rFonts w:ascii="Calibri" w:hAnsi="Calibri" w:cs="Calibri"/>
                                <w:sz w:val="18"/>
                                <w:szCs w:val="18"/>
                              </w:rPr>
                              <w:t xml:space="preserve">ool </w:t>
                            </w:r>
                          </w:p>
                        </w:txbxContent>
                      </v:textbox>
                    </v:roundrect>
                    <v:shape id="Right Arrow 2" o:spid="_x0000_s1140" type="#_x0000_t13" style="position:absolute;left:8422;top:4150;width:3402;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" adj="16762" fillcolor="#4f81bd" stroked="f" strokeweight="2pt"/>
                    <v:shape id="Text Box 15" o:spid="_x0000_s1141" type="#_x0000_t202" style="position:absolute;left:5969;width:7459;height:4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" filled="f" stroked="f" strokeweight=".5pt">
                      <v:textbox>
                        <w:txbxContent>
                          <w:p w14:paraId="11C9B353" w14:textId="77777777" w:rsidR="00366360" w:rsidRPr="000650ED" w:rsidRDefault="00BA31A5" w:rsidP="00366360">
                            <w:pPr>
                              <w:rPr>
                                <w:sz w:val="18"/>
                                <w:szCs w:val="18"/>
                              </w:rPr>
                            </w:pPr>
                            <m:oMathPara>
                              <m:oMath>
                                <m:acc>
                                  <m:accPr>
                                    <m:chr m:val="⃗"/>
                                    <m:ctrlPr>
                                      <w:rPr>
                                        <w:rFonts w:ascii="Cambria Math" w:hAnsi="Cambria Math"/>
                                        <w:sz w:val="18"/>
                                        <w:szCs w:val="18"/>
                                      </w:rPr>
                                    </m:ctrlPr>
                                  </m:accPr>
                                  <m:e>
                                    <m:sSub>
                                      <m:sSubPr>
                                        <m:ctrlPr>
                                          <w:rPr>
                                            <w:rFonts w:ascii="Cambria Math" w:hAnsi="Cambria Math"/>
                                            <w:sz w:val="18"/>
                                            <w:szCs w:val="18"/>
                                          </w:rPr>
                                        </m:ctrlPr>
                                      </m:sSubPr>
                                      <m:e>
                                        <m:r>
                                          <w:rPr>
                                            <w:rFonts w:ascii="Cambria Math" w:hAnsi="Cambria Math"/>
                                            <w:sz w:val="18"/>
                                            <w:szCs w:val="18"/>
                                          </w:rPr>
                                          <m:t>l</m:t>
                                        </m:r>
                                      </m:e>
                                      <m:sub>
                                        <m:r>
                                          <w:rPr>
                                            <w:rFonts w:ascii="Cambria Math" w:hAnsi="Cambria Math"/>
                                            <w:sz w:val="18"/>
                                            <w:szCs w:val="18"/>
                                          </w:rPr>
                                          <m:t>cl</m:t>
                                        </m:r>
                                      </m:sub>
                                    </m:sSub>
                                  </m:e>
                                </m:acc>
                              </m:oMath>
                            </m:oMathPara>
                          </w:p>
                        </w:txbxContent>
                      </v:textbox>
                    </v:shape>
                  </v:group>
                  <v:group id="Group 16" o:spid="_x0000_s1142" style="position:absolute;left:42190;width:18402;height:9309" coordsize="18401,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">
                    <v:roundrect id="Rounded Rectangle 1" o:spid="_x0000_s1143" style="position:absolute;width:8295;height:93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" fillcolor="#4f81bd" stroked="f" strokeweight="2pt">
                      <v:textbox>
                        <w:txbxContent>
                          <w:p w14:paraId="01F1205E" w14:textId="75D78AE5" w:rsidR="00366360" w:rsidRPr="000650ED" w:rsidRDefault="00366360" w:rsidP="00366360">
                            <w:pPr>
                              <w:jc w:val="center"/>
                              <w:rPr>
                                <w:rFonts w:ascii="Calibri" w:hAnsi="Calibri" w:cs="Calibri"/>
                                <w:sz w:val="18"/>
                                <w:szCs w:val="18"/>
                              </w:rPr>
                            </w:pPr>
                            <w:r w:rsidRPr="000650ED">
                              <w:rPr>
                                <w:rFonts w:ascii="Calibri" w:hAnsi="Calibri" w:cs="Calibri"/>
                                <w:sz w:val="18"/>
                                <w:szCs w:val="18"/>
                              </w:rPr>
                              <w:t>Statistical</w:t>
                            </w:r>
                            <w:r w:rsidRPr="000650ED">
                              <w:rPr>
                                <w:rFonts w:ascii="Calibri" w:hAnsi="Calibri" w:cs="Calibri"/>
                                <w:sz w:val="18"/>
                                <w:szCs w:val="18"/>
                              </w:rPr>
                              <w:br/>
                            </w:r>
                            <w:r w:rsidR="00D45E84" w:rsidRPr="000650ED">
                              <w:rPr>
                                <w:rFonts w:ascii="Calibri" w:hAnsi="Calibri" w:cs="Calibri"/>
                                <w:sz w:val="18"/>
                                <w:szCs w:val="18"/>
                              </w:rPr>
                              <w:t>m</w:t>
                            </w:r>
                            <w:r w:rsidRPr="000650ED">
                              <w:rPr>
                                <w:rFonts w:ascii="Calibri" w:hAnsi="Calibri" w:cs="Calibri"/>
                                <w:sz w:val="18"/>
                                <w:szCs w:val="18"/>
                              </w:rPr>
                              <w:t>odule</w:t>
                            </w:r>
                          </w:p>
                        </w:txbxContent>
                      </v:textbox>
                    </v:roundrect>
                    <v:shape id="Right Arrow 2" o:spid="_x0000_s1144" type="#_x0000_t13" style="position:absolute;left:8502;top:4184;width:3402;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" adj="16762" fillcolor="#4f81bd" stroked="f" strokeweight="2pt"/>
                    <v:shape id="Text Box 19" o:spid="_x0000_s1145" type="#_x0000_t202" style="position:absolute;left:10942;top:2760;width:7459;height:4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" filled="f" stroked="f" strokeweight=".5pt">
                      <v:textbox>
                        <w:txbxContent>
                          <w:p w14:paraId="1A7365E1" w14:textId="77777777" w:rsidR="00366360" w:rsidRPr="000650ED" w:rsidRDefault="00BA31A5" w:rsidP="00366360">
                            <w:pPr>
                              <w:rPr>
                                <w:sz w:val="18"/>
                                <w:szCs w:val="18"/>
                              </w:rPr>
                            </w:pPr>
                            <m:oMathPara>
                              <m:oMath>
                                <m:sSub>
                                  <m:sSubPr>
                                    <m:ctrlPr>
                                      <w:rPr>
                                        <w:rFonts w:ascii="Cambria Math" w:hAnsi="Cambria Math"/>
                                        <w:sz w:val="18"/>
                                        <w:szCs w:val="18"/>
                                      </w:rPr>
                                    </m:ctrlPr>
                                  </m:sSubPr>
                                  <m:e>
                                    <m:r>
                                      <w:rPr>
                                        <w:rFonts w:ascii="Cambria Math" w:hAnsi="Cambria Math"/>
                                        <w:sz w:val="18"/>
                                        <w:szCs w:val="18"/>
                                      </w:rPr>
                                      <m:t>P</m:t>
                                    </m:r>
                                  </m:e>
                                  <m:sub>
                                    <m:r>
                                      <w:rPr>
                                        <w:rFonts w:ascii="Cambria Math" w:hAnsi="Cambria Math"/>
                                        <w:sz w:val="18"/>
                                        <w:szCs w:val="18"/>
                                      </w:rPr>
                                      <m:t>cl</m:t>
                                    </m:r>
                                  </m:sub>
                                </m:sSub>
                                <m:d>
                                  <m:dPr>
                                    <m:ctrlPr>
                                      <w:rPr>
                                        <w:rFonts w:ascii="Cambria Math" w:hAnsi="Cambria Math"/>
                                        <w:i/>
                                        <w:sz w:val="18"/>
                                        <w:szCs w:val="18"/>
                                      </w:rPr>
                                    </m:ctrlPr>
                                  </m:dPr>
                                  <m:e>
                                    <m:acc>
                                      <m:accPr>
                                        <m:chr m:val="⃗"/>
                                        <m:ctrlPr>
                                          <w:rPr>
                                            <w:rFonts w:ascii="Cambria Math" w:hAnsi="Cambria Math"/>
                                            <w:i/>
                                            <w:sz w:val="18"/>
                                            <w:szCs w:val="18"/>
                                          </w:rPr>
                                        </m:ctrlPr>
                                      </m:accPr>
                                      <m:e>
                                        <m:r>
                                          <w:rPr>
                                            <w:rFonts w:ascii="Cambria Math" w:hAnsi="Cambria Math"/>
                                            <w:sz w:val="18"/>
                                            <w:szCs w:val="18"/>
                                          </w:rPr>
                                          <m:t>x</m:t>
                                        </m:r>
                                      </m:e>
                                    </m:acc>
                                  </m:e>
                                </m:d>
                              </m:oMath>
                            </m:oMathPara>
                          </w:p>
                        </w:txbxContent>
                      </v:textbox>
                    </v:shape>
                  </v:group>
                </v:group>
                <v:group id="Group 3" o:spid="_x0000_s1146" style="position:absolute;left:12414;top:9604;width:48597;height:24932" coordsize="48596,2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">
                  <v:group id="Group 21" o:spid="_x0000_s1147" style="position:absolute;top:14016;width:48596;height:10916" coordorigin="12111,-874" coordsize="48601,10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">
                    <v:group id="Group 22" o:spid="_x0000_s1148" style="position:absolute;left:12111;top:-864;width:16659;height:10907" coordorigin=",-864" coordsize="16659,10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">
                      <v:roundrect id="Rounded Rectangle 1" o:spid="_x0000_s1149" style="position:absolute;top:-864;width:13268;height:109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" fillcolor="red" stroked="f" strokeweight="2pt">
                        <v:fill opacity="40606f"/>
                        <v:textbox>
                          <w:txbxContent>
                            <w:p w14:paraId="58183744" w14:textId="679F5D01" w:rsidR="00366360" w:rsidRPr="000650ED" w:rsidRDefault="00366360" w:rsidP="00366360">
                              <w:pPr>
                                <w:jc w:val="center"/>
                                <w:rPr>
                                  <w:rFonts w:ascii="Calibri" w:hAnsi="Calibri" w:cs="Calibri"/>
                                  <w:color w:val="1F497D" w:themeColor="text2"/>
                                  <w:sz w:val="18"/>
                                  <w:szCs w:val="18"/>
                                </w:rPr>
                              </w:pPr>
                              <w:r w:rsidRPr="000650ED">
                                <w:rPr>
                                  <w:rFonts w:ascii="Calibri" w:hAnsi="Calibri" w:cs="Calibri"/>
                                  <w:color w:val="1F497D" w:themeColor="text2"/>
                                  <w:sz w:val="18"/>
                                  <w:szCs w:val="18"/>
                                </w:rPr>
                                <w:t xml:space="preserve">Test </w:t>
                              </w:r>
                              <w:r w:rsidR="000B0D69" w:rsidRPr="000650ED">
                                <w:rPr>
                                  <w:rFonts w:ascii="Calibri" w:hAnsi="Calibri" w:cs="Calibri"/>
                                  <w:color w:val="1F497D" w:themeColor="text2"/>
                                  <w:sz w:val="18"/>
                                  <w:szCs w:val="18"/>
                                </w:rPr>
                                <w:t>c</w:t>
                              </w:r>
                              <w:r w:rsidRPr="000650ED">
                                <w:rPr>
                                  <w:rFonts w:ascii="Calibri" w:hAnsi="Calibri" w:cs="Calibri"/>
                                  <w:color w:val="1F497D" w:themeColor="text2"/>
                                  <w:sz w:val="18"/>
                                  <w:szCs w:val="18"/>
                                </w:rPr>
                                <w:t xml:space="preserve">lutter </w:t>
                              </w:r>
                              <w:r w:rsidR="000B0D69" w:rsidRPr="000650ED">
                                <w:rPr>
                                  <w:rFonts w:ascii="Calibri" w:hAnsi="Calibri" w:cs="Calibri"/>
                                  <w:color w:val="1F497D" w:themeColor="text2"/>
                                  <w:sz w:val="18"/>
                                  <w:szCs w:val="18"/>
                                </w:rPr>
                                <w:t>e</w:t>
                              </w:r>
                              <w:r w:rsidRPr="000650ED">
                                <w:rPr>
                                  <w:rFonts w:ascii="Calibri" w:hAnsi="Calibri" w:cs="Calibri"/>
                                  <w:color w:val="1F497D" w:themeColor="text2"/>
                                  <w:sz w:val="18"/>
                                  <w:szCs w:val="18"/>
                                </w:rPr>
                                <w:t>nvironment</w:t>
                              </w:r>
                            </w:p>
                          </w:txbxContent>
                        </v:textbox>
                      </v:roundrect>
                      <v:shape id="Right Arrow 2" o:spid="_x0000_s1150" type="#_x0000_t13" style="position:absolute;left:13234;top:3931;width:3425;height:1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" adj="17047" fillcolor="#4f81bd" stroked="f" strokeweight="2pt"/>
                    </v:group>
                    <v:group id="Group 6" o:spid="_x0000_s1151" style="position:absolute;left:28770;top:-874;width:15057;height:10902" coordorigin="-1629,-907" coordsize="15057,10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">
                      <v:roundrect id="Rounded Rectangle 1" o:spid="_x0000_s1152" style="position:absolute;left:-1629;top:-907;width:10549;height:109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" fillcolor="#4f81bd" stroked="f" strokeweight="2pt">
                        <v:textbox>
                          <w:txbxContent>
                            <w:p w14:paraId="340D03F8" w14:textId="3893F540" w:rsidR="00366360" w:rsidRPr="000650ED" w:rsidRDefault="00366360" w:rsidP="00366360">
                              <w:pPr>
                                <w:spacing w:before="0"/>
                                <w:jc w:val="center"/>
                                <w:rPr>
                                  <w:rFonts w:ascii="Calibri" w:hAnsi="Calibri" w:cs="Calibri"/>
                                  <w:sz w:val="18"/>
                                  <w:szCs w:val="18"/>
                                </w:rPr>
                              </w:pPr>
                              <w:r w:rsidRPr="000650ED">
                                <w:rPr>
                                  <w:rFonts w:ascii="Calibri" w:hAnsi="Calibri" w:cs="Calibri"/>
                                  <w:sz w:val="18"/>
                                  <w:szCs w:val="18"/>
                                </w:rPr>
                                <w:t xml:space="preserve">Test </w:t>
                              </w:r>
                              <w:r w:rsidR="00421E5C" w:rsidRPr="000650ED">
                                <w:rPr>
                                  <w:rFonts w:ascii="Calibri" w:hAnsi="Calibri" w:cs="Calibri"/>
                                  <w:sz w:val="18"/>
                                  <w:szCs w:val="18"/>
                                </w:rPr>
                                <w:t>a</w:t>
                              </w:r>
                              <w:r w:rsidRPr="000650ED">
                                <w:rPr>
                                  <w:rFonts w:ascii="Calibri" w:hAnsi="Calibri" w:cs="Calibri"/>
                                  <w:sz w:val="18"/>
                                  <w:szCs w:val="18"/>
                                </w:rPr>
                                <w:t>ctiv</w:t>
                              </w:r>
                              <w:r w:rsidR="00421E5C" w:rsidRPr="000650ED">
                                <w:rPr>
                                  <w:rFonts w:ascii="Calibri" w:hAnsi="Calibri" w:cs="Calibri"/>
                                  <w:sz w:val="18"/>
                                  <w:szCs w:val="18"/>
                                </w:rPr>
                                <w:t>ity</w:t>
                              </w:r>
                              <w:r w:rsidRPr="000650ED">
                                <w:rPr>
                                  <w:rFonts w:ascii="Calibri" w:hAnsi="Calibri" w:cs="Calibri"/>
                                  <w:sz w:val="18"/>
                                  <w:szCs w:val="18"/>
                                </w:rPr>
                                <w:br/>
                                <w:t xml:space="preserve">Ray </w:t>
                              </w:r>
                              <w:r w:rsidR="009A1134" w:rsidRPr="000650ED">
                                <w:rPr>
                                  <w:rFonts w:ascii="Calibri" w:hAnsi="Calibri" w:cs="Calibri"/>
                                  <w:sz w:val="18"/>
                                  <w:szCs w:val="18"/>
                                </w:rPr>
                                <w:t>t</w:t>
                              </w:r>
                              <w:r w:rsidRPr="000650ED">
                                <w:rPr>
                                  <w:rFonts w:ascii="Calibri" w:hAnsi="Calibri" w:cs="Calibri"/>
                                  <w:sz w:val="18"/>
                                  <w:szCs w:val="18"/>
                                </w:rPr>
                                <w:t>rac</w:t>
                              </w:r>
                              <w:r w:rsidR="009A1134" w:rsidRPr="000650ED">
                                <w:rPr>
                                  <w:rFonts w:ascii="Calibri" w:hAnsi="Calibri" w:cs="Calibri"/>
                                  <w:sz w:val="18"/>
                                  <w:szCs w:val="18"/>
                                </w:rPr>
                                <w:t xml:space="preserve">ing </w:t>
                              </w:r>
                              <w:r w:rsidRPr="000650ED">
                                <w:rPr>
                                  <w:rFonts w:ascii="Calibri" w:hAnsi="Calibri" w:cs="Calibri"/>
                                  <w:sz w:val="18"/>
                                  <w:szCs w:val="18"/>
                                </w:rPr>
                                <w:t xml:space="preserve">or </w:t>
                              </w:r>
                              <w:r w:rsidR="000B0D69" w:rsidRPr="000650ED">
                                <w:rPr>
                                  <w:rFonts w:ascii="Calibri" w:hAnsi="Calibri" w:cs="Calibri"/>
                                  <w:sz w:val="18"/>
                                  <w:szCs w:val="18"/>
                                </w:rPr>
                                <w:t>m</w:t>
                              </w:r>
                              <w:r w:rsidRPr="000650ED">
                                <w:rPr>
                                  <w:rFonts w:ascii="Calibri" w:hAnsi="Calibri" w:cs="Calibri"/>
                                  <w:sz w:val="18"/>
                                  <w:szCs w:val="18"/>
                                </w:rPr>
                                <w:t>easur</w:t>
                              </w:r>
                              <w:r w:rsidR="000B0D69" w:rsidRPr="000650ED">
                                <w:rPr>
                                  <w:rFonts w:ascii="Calibri" w:hAnsi="Calibri" w:cs="Calibri"/>
                                  <w:sz w:val="18"/>
                                  <w:szCs w:val="18"/>
                                </w:rPr>
                                <w:t>ement</w:t>
                              </w:r>
                            </w:p>
                          </w:txbxContent>
                        </v:textbox>
                      </v:roundrect>
                      <v:shape id="Right Arrow 2" o:spid="_x0000_s1153" type="#_x0000_t13" style="position:absolute;left:8920;top:4144;width:2904;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" adj="15932" fillcolor="#4f81bd" stroked="f" strokeweight="2pt"/>
                      <v:shape id="Text Box 28" o:spid="_x0000_s1154" type="#_x0000_t202" style="position:absolute;left:5969;width:7459;height:4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" filled="f" stroked="f" strokeweight=".5pt">
                        <v:textbox>
                          <w:txbxContent>
                            <w:p w14:paraId="725E19E2" w14:textId="77777777" w:rsidR="00366360" w:rsidRPr="000650ED" w:rsidRDefault="00BA31A5" w:rsidP="00366360">
                              <w:pPr>
                                <w:rPr>
                                  <w:sz w:val="18"/>
                                  <w:szCs w:val="18"/>
                                </w:rPr>
                              </w:pPr>
                              <m:oMathPara>
                                <m:oMath>
                                  <m:acc>
                                    <m:accPr>
                                      <m:chr m:val="⃗"/>
                                      <m:ctrlPr>
                                        <w:rPr>
                                          <w:rFonts w:ascii="Cambria Math" w:hAnsi="Cambria Math"/>
                                          <w:i/>
                                          <w:sz w:val="18"/>
                                          <w:szCs w:val="18"/>
                                        </w:rPr>
                                      </m:ctrlPr>
                                    </m:accPr>
                                    <m:e>
                                      <m:sSubSup>
                                        <m:sSubSupPr>
                                          <m:ctrlPr>
                                            <w:rPr>
                                              <w:rFonts w:ascii="Cambria Math" w:hAnsi="Cambria Math"/>
                                              <w:i/>
                                              <w:sz w:val="18"/>
                                              <w:szCs w:val="18"/>
                                            </w:rPr>
                                          </m:ctrlPr>
                                        </m:sSubSupPr>
                                        <m:e>
                                          <m:r>
                                            <w:rPr>
                                              <w:rFonts w:ascii="Cambria Math" w:hAnsi="Cambria Math"/>
                                              <w:sz w:val="18"/>
                                              <w:szCs w:val="18"/>
                                            </w:rPr>
                                            <m:t>l</m:t>
                                          </m:r>
                                        </m:e>
                                        <m:sub>
                                          <m:r>
                                            <w:rPr>
                                              <w:rFonts w:ascii="Cambria Math" w:hAnsi="Cambria Math"/>
                                              <w:sz w:val="18"/>
                                              <w:szCs w:val="18"/>
                                            </w:rPr>
                                            <m:t>cl</m:t>
                                          </m:r>
                                        </m:sub>
                                        <m:sup>
                                          <m:r>
                                            <w:rPr>
                                              <w:rFonts w:ascii="Cambria Math" w:hAnsi="Cambria Math"/>
                                              <w:sz w:val="18"/>
                                              <w:szCs w:val="18"/>
                                            </w:rPr>
                                            <m:t>*</m:t>
                                          </m:r>
                                        </m:sup>
                                      </m:sSubSup>
                                    </m:e>
                                  </m:acc>
                                </m:oMath>
                              </m:oMathPara>
                            </w:p>
                          </w:txbxContent>
                        </v:textbox>
                      </v:shape>
                    </v:group>
                    <v:group id="Group 29" o:spid="_x0000_s1155" style="position:absolute;left:42190;top:-864;width:18522;height:10900" coordorigin=",-864" coordsize="18521,1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">
                      <v:roundrect id="Rounded Rectangle 1" o:spid="_x0000_s1156" style="position:absolute;top:-864;width:8295;height:109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" fillcolor="#4f81bd" stroked="f" strokeweight="2pt">
                        <v:textbox>
                          <w:txbxContent>
                            <w:p w14:paraId="1F13D64F" w14:textId="44B00CBC" w:rsidR="00366360" w:rsidRPr="000650ED" w:rsidRDefault="00366360" w:rsidP="00366360">
                              <w:pPr>
                                <w:jc w:val="center"/>
                                <w:rPr>
                                  <w:rFonts w:ascii="Calibri" w:hAnsi="Calibri" w:cs="Calibri"/>
                                  <w:sz w:val="18"/>
                                  <w:szCs w:val="18"/>
                                </w:rPr>
                              </w:pPr>
                              <w:r w:rsidRPr="000650ED">
                                <w:rPr>
                                  <w:rFonts w:ascii="Calibri" w:hAnsi="Calibri" w:cs="Calibri"/>
                                  <w:sz w:val="18"/>
                                  <w:szCs w:val="18"/>
                                </w:rPr>
                                <w:t>Statistical</w:t>
                              </w:r>
                              <w:r w:rsidRPr="000650ED">
                                <w:rPr>
                                  <w:rFonts w:ascii="Calibri" w:hAnsi="Calibri" w:cs="Calibri"/>
                                  <w:sz w:val="18"/>
                                  <w:szCs w:val="18"/>
                                </w:rPr>
                                <w:br/>
                              </w:r>
                              <w:r w:rsidR="00412957" w:rsidRPr="000650ED">
                                <w:rPr>
                                  <w:rFonts w:ascii="Calibri" w:hAnsi="Calibri" w:cs="Calibri"/>
                                  <w:sz w:val="18"/>
                                  <w:szCs w:val="18"/>
                                </w:rPr>
                                <w:t>m</w:t>
                              </w:r>
                              <w:r w:rsidRPr="000650ED">
                                <w:rPr>
                                  <w:rFonts w:ascii="Calibri" w:hAnsi="Calibri" w:cs="Calibri"/>
                                  <w:sz w:val="18"/>
                                  <w:szCs w:val="18"/>
                                </w:rPr>
                                <w:t>odule</w:t>
                              </w:r>
                            </w:p>
                          </w:txbxContent>
                        </v:textbox>
                      </v:roundrect>
                      <v:shape id="Right Arrow 2" o:spid="_x0000_s1157" type="#_x0000_t13" style="position:absolute;left:8502;top:4184;width:3402;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" adj="16762" fillcolor="#4f81bd" stroked="f" strokeweight="2pt"/>
                      <v:shape id="Text Box 32" o:spid="_x0000_s1158" type="#_x0000_t202" style="position:absolute;left:11061;top:2307;width:7460;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" filled="f" stroked="f" strokeweight=".5pt">
                        <v:textbox>
                          <w:txbxContent>
                            <w:p w14:paraId="57115B0E" w14:textId="77777777" w:rsidR="00366360" w:rsidRPr="000650ED" w:rsidRDefault="00BA31A5" w:rsidP="00366360">
                              <w:pPr>
                                <w:rPr>
                                  <w:sz w:val="18"/>
                                  <w:szCs w:val="18"/>
                                </w:rPr>
                              </w:pPr>
                              <m:oMathPara>
                                <m:oMath>
                                  <m:sSubSup>
                                    <m:sSubSupPr>
                                      <m:ctrlPr>
                                        <w:rPr>
                                          <w:rFonts w:ascii="Cambria Math" w:hAnsi="Cambria Math"/>
                                          <w:i/>
                                          <w:sz w:val="18"/>
                                          <w:szCs w:val="18"/>
                                        </w:rPr>
                                      </m:ctrlPr>
                                    </m:sSubSupPr>
                                    <m:e>
                                      <m:r>
                                        <w:rPr>
                                          <w:rFonts w:ascii="Cambria Math" w:hAnsi="Cambria Math"/>
                                          <w:sz w:val="18"/>
                                          <w:szCs w:val="18"/>
                                        </w:rPr>
                                        <m:t>P</m:t>
                                      </m:r>
                                    </m:e>
                                    <m:sub>
                                      <m:r>
                                        <w:rPr>
                                          <w:rFonts w:ascii="Cambria Math" w:hAnsi="Cambria Math"/>
                                          <w:sz w:val="18"/>
                                          <w:szCs w:val="18"/>
                                        </w:rPr>
                                        <m:t>cl</m:t>
                                      </m:r>
                                    </m:sub>
                                    <m:sup>
                                      <m:r>
                                        <w:rPr>
                                          <w:rFonts w:ascii="Cambria Math" w:hAnsi="Cambria Math"/>
                                          <w:sz w:val="18"/>
                                          <w:szCs w:val="18"/>
                                        </w:rPr>
                                        <m:t>*</m:t>
                                      </m:r>
                                    </m:sup>
                                  </m:sSubSup>
                                  <m:d>
                                    <m:dPr>
                                      <m:ctrlPr>
                                        <w:rPr>
                                          <w:rFonts w:ascii="Cambria Math" w:hAnsi="Cambria Math"/>
                                          <w:i/>
                                          <w:sz w:val="18"/>
                                          <w:szCs w:val="18"/>
                                        </w:rPr>
                                      </m:ctrlPr>
                                    </m:dPr>
                                    <m:e>
                                      <m:acc>
                                        <m:accPr>
                                          <m:chr m:val="⃗"/>
                                          <m:ctrlPr>
                                            <w:rPr>
                                              <w:rFonts w:ascii="Cambria Math" w:hAnsi="Cambria Math"/>
                                              <w:i/>
                                              <w:sz w:val="18"/>
                                              <w:szCs w:val="18"/>
                                            </w:rPr>
                                          </m:ctrlPr>
                                        </m:accPr>
                                        <m:e>
                                          <m:r>
                                            <w:rPr>
                                              <w:rFonts w:ascii="Cambria Math" w:hAnsi="Cambria Math"/>
                                              <w:sz w:val="18"/>
                                              <w:szCs w:val="18"/>
                                            </w:rPr>
                                            <m:t>x</m:t>
                                          </m:r>
                                        </m:e>
                                      </m:acc>
                                    </m:e>
                                  </m:d>
                                </m:oMath>
                              </m:oMathPara>
                            </w:p>
                          </w:txbxContent>
                        </v:textbox>
                      </v:shape>
                    </v:group>
                  </v:group>
                  <v:group id="Group 2" o:spid="_x0000_s1159" style="position:absolute;left:1479;top:4611;width:9604;height:9418" coordorigin="-790" coordsize="9604,9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">
                    <v:roundrect id="Rounded Rectangle 1" o:spid="_x0000_s1160" style="position:absolute;left:-790;width:9604;height:58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" fillcolor="#4f81bd" stroked="f" strokeweight="2pt">
                      <v:textbox>
                        <w:txbxContent>
                          <w:p w14:paraId="4FDF176E" w14:textId="4F654ABB" w:rsidR="00366360" w:rsidRPr="000650ED" w:rsidRDefault="00366360" w:rsidP="00366360">
                            <w:pPr>
                              <w:jc w:val="center"/>
                              <w:rPr>
                                <w:rFonts w:ascii="Calibri" w:hAnsi="Calibri" w:cs="Calibri"/>
                                <w:sz w:val="18"/>
                                <w:szCs w:val="18"/>
                              </w:rPr>
                            </w:pPr>
                            <w:r w:rsidRPr="000650ED">
                              <w:rPr>
                                <w:rFonts w:ascii="Calibri" w:hAnsi="Calibri" w:cs="Calibri"/>
                                <w:sz w:val="18"/>
                                <w:szCs w:val="18"/>
                              </w:rPr>
                              <w:t>Environm</w:t>
                            </w:r>
                            <w:r w:rsidR="000B0D69" w:rsidRPr="000650ED">
                              <w:rPr>
                                <w:rFonts w:ascii="Calibri" w:hAnsi="Calibri" w:cs="Calibri"/>
                                <w:sz w:val="18"/>
                                <w:szCs w:val="18"/>
                              </w:rPr>
                              <w:t>ent</w:t>
                            </w:r>
                            <w:r w:rsidRPr="000650ED">
                              <w:rPr>
                                <w:rFonts w:ascii="Calibri" w:hAnsi="Calibri" w:cs="Calibri"/>
                                <w:sz w:val="18"/>
                                <w:szCs w:val="18"/>
                              </w:rPr>
                              <w:br/>
                            </w:r>
                            <w:r w:rsidR="000B0D69" w:rsidRPr="000650ED">
                              <w:rPr>
                                <w:rFonts w:ascii="Calibri" w:hAnsi="Calibri" w:cs="Calibri"/>
                                <w:sz w:val="18"/>
                                <w:szCs w:val="18"/>
                              </w:rPr>
                              <w:t>s</w:t>
                            </w:r>
                            <w:r w:rsidRPr="000650ED">
                              <w:rPr>
                                <w:rFonts w:ascii="Calibri" w:hAnsi="Calibri" w:cs="Calibri"/>
                                <w:sz w:val="18"/>
                                <w:szCs w:val="18"/>
                              </w:rPr>
                              <w:t>urvey</w:t>
                            </w:r>
                          </w:p>
                          <w:p w14:paraId="3C92ADA7" w14:textId="77777777" w:rsidR="00366360" w:rsidRPr="000650ED" w:rsidRDefault="00366360" w:rsidP="00366360">
                            <w:pPr>
                              <w:jc w:val="center"/>
                              <w:rPr>
                                <w:rFonts w:ascii="Calibri" w:hAnsi="Calibri" w:cs="Calibri"/>
                                <w:sz w:val="18"/>
                                <w:szCs w:val="18"/>
                              </w:rPr>
                            </w:pPr>
                          </w:p>
                        </w:txbxContent>
                      </v:textbox>
                    </v:round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161" type="#_x0000_t68" style="position:absolute;left:3397;top:5664;width:2315;height:3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" adj="6660" fillcolor="#4f81bd" strokecolor="#0b131d" strokeweight="2pt"/>
                  </v:group>
                  <v:shape id="Up Arrow 1" o:spid="_x0000_s1162" type="#_x0000_t68" style="position:absolute;left:5666;width:2315;height:4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" adj="5410" fillcolor="#4f81bd" strokecolor="#0b131d" strokeweight="2pt"/>
                </v:group>
                <v:group id="Group 37" o:spid="_x0000_s1163" style="position:absolute;left:51259;top:6807;width:10557;height:20566" coordsize="10556,20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">
                  <v:shape id="Up Arrow 1" o:spid="_x0000_s1164" type="#_x0000_t68" style="position:absolute;left:4598;top:14276;width:2286;height:6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" adj="3924" fillcolor="#4f81bd" strokecolor="#0b131d" strokeweight="2pt"/>
                  <v:shape id="Up Arrow 1" o:spid="_x0000_s1165" type="#_x0000_t68" style="position:absolute;left:4532;width:2311;height:51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" adj="4839" fillcolor="#4f81bd" strokecolor="#0b131d" strokeweight="2pt"/>
                  <v:roundrect id="Rounded Rectangle 1" o:spid="_x0000_s1166" style="position:absolute;top:5139;width:10556;height:93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" fillcolor="#4f81bd" stroked="f" strokeweight="2pt">
                    <v:textbox>
                      <w:txbxContent>
                        <w:p w14:paraId="621CBF93" w14:textId="01791091" w:rsidR="00366360" w:rsidRPr="000650ED" w:rsidRDefault="00366360" w:rsidP="00366360">
                          <w:pPr>
                            <w:jc w:val="center"/>
                            <w:rPr>
                              <w:rFonts w:ascii="Calibri" w:hAnsi="Calibri" w:cs="Calibri"/>
                              <w:sz w:val="18"/>
                              <w:szCs w:val="18"/>
                            </w:rPr>
                          </w:pPr>
                          <w:r w:rsidRPr="000650ED">
                            <w:rPr>
                              <w:rFonts w:ascii="Calibri" w:hAnsi="Calibri" w:cs="Calibri"/>
                              <w:sz w:val="18"/>
                              <w:szCs w:val="18"/>
                            </w:rPr>
                            <w:t xml:space="preserve">Stochastic </w:t>
                          </w:r>
                          <w:r w:rsidR="00412957" w:rsidRPr="000650ED">
                            <w:rPr>
                              <w:rFonts w:ascii="Calibri" w:hAnsi="Calibri" w:cs="Calibri"/>
                              <w:sz w:val="18"/>
                              <w:szCs w:val="18"/>
                            </w:rPr>
                            <w:t>m</w:t>
                          </w:r>
                          <w:r w:rsidRPr="000650ED">
                            <w:rPr>
                              <w:rFonts w:ascii="Calibri" w:hAnsi="Calibri" w:cs="Calibri"/>
                              <w:sz w:val="18"/>
                              <w:szCs w:val="18"/>
                            </w:rPr>
                            <w:t xml:space="preserve">odel </w:t>
                          </w:r>
                          <w:r w:rsidR="00412957" w:rsidRPr="000650ED">
                            <w:rPr>
                              <w:rFonts w:ascii="Calibri" w:hAnsi="Calibri" w:cs="Calibri"/>
                              <w:sz w:val="18"/>
                              <w:szCs w:val="18"/>
                            </w:rPr>
                            <w:t>a</w:t>
                          </w:r>
                          <w:r w:rsidRPr="000650ED">
                            <w:rPr>
                              <w:rFonts w:ascii="Calibri" w:hAnsi="Calibri" w:cs="Calibri"/>
                              <w:sz w:val="18"/>
                              <w:szCs w:val="18"/>
                            </w:rPr>
                            <w:t xml:space="preserve">ccuracy </w:t>
                          </w:r>
                          <w:r w:rsidR="00412957" w:rsidRPr="000650ED">
                            <w:rPr>
                              <w:rFonts w:ascii="Calibri" w:hAnsi="Calibri" w:cs="Calibri"/>
                              <w:sz w:val="18"/>
                              <w:szCs w:val="18"/>
                            </w:rPr>
                            <w:t>a</w:t>
                          </w:r>
                          <w:r w:rsidRPr="000650ED">
                            <w:rPr>
                              <w:rFonts w:ascii="Calibri" w:hAnsi="Calibri" w:cs="Calibri"/>
                              <w:sz w:val="18"/>
                              <w:szCs w:val="18"/>
                            </w:rPr>
                            <w:t>nalysis</w:t>
                          </w:r>
                        </w:p>
                      </w:txbxContent>
                    </v:textbox>
                  </v:roundrect>
                </v:group>
                <w10:anchorlock/>
              </v:group>
            </w:pict>
          </mc:Fallback>
        </mc:AlternateContent>
      </w:r>
    </w:p>
    <w:p w14:paraId="056AAA53" w14:textId="77777777" w:rsidR="00366360" w:rsidRPr="000650ED" w:rsidRDefault="00366360" w:rsidP="00CE6BE3">
      <w:pPr>
        <w:pStyle w:val="Normalaftertitle"/>
      </w:pPr>
      <w:r w:rsidRPr="000650ED">
        <w:t>A key aspect of the validation is the statistical representativeness of the distributions of the clutter parameters of the test clutter environment. As the test activity (ray tracing analyses or measurement campaign) could cover an area smaller than the typical size of a city (e.g. from 1 to less than 10 km</w:t>
      </w:r>
      <w:r w:rsidRPr="000650ED">
        <w:rPr>
          <w:vertAlign w:val="superscript"/>
        </w:rPr>
        <w:t>2</w:t>
      </w:r>
      <w:r w:rsidRPr="000650ED">
        <w:t xml:space="preserve"> versus 100 km</w:t>
      </w:r>
      <w:r w:rsidRPr="000650ED">
        <w:rPr>
          <w:vertAlign w:val="superscript"/>
        </w:rPr>
        <w:t>2</w:t>
      </w:r>
      <w:r w:rsidRPr="000650ED">
        <w:t xml:space="preserve"> or more), these distributions could represent few of all the contributions to the distributions of a large area. To this end the test activity should provide also the distributions of the clutter parameters in a larger area containing the area of the test activity to be used by the stochastic model. </w:t>
      </w:r>
    </w:p>
    <w:p w14:paraId="6814EF71" w14:textId="406EA33F" w:rsidR="00366360" w:rsidRPr="000650ED" w:rsidRDefault="00366360" w:rsidP="00366360">
      <w:pPr>
        <w:textAlignment w:val="auto"/>
      </w:pPr>
      <w:r w:rsidRPr="000650ED">
        <w:t xml:space="preserve">The following </w:t>
      </w:r>
      <w:r w:rsidR="00814E8B" w:rsidRPr="000650ED">
        <w:t>sections</w:t>
      </w:r>
      <w:r w:rsidRPr="000650ED">
        <w:t xml:space="preserve"> describe in general the stochastic models of Report </w:t>
      </w:r>
      <w:hyperlink r:id="rId27" w:history="1">
        <w:r w:rsidR="00814E8B" w:rsidRPr="000650ED">
          <w:rPr>
            <w:rStyle w:val="Hyperlink"/>
            <w:color w:val="auto"/>
            <w:u w:val="none"/>
          </w:rPr>
          <w:t>ITU-R P.2402</w:t>
        </w:r>
      </w:hyperlink>
      <w:r w:rsidR="001C3C90">
        <w:t>-0</w:t>
      </w:r>
      <w:r w:rsidRPr="000650ED">
        <w:t xml:space="preserve"> and Chapter</w:t>
      </w:r>
      <w:r w:rsidR="00CE6BE3">
        <w:t> </w:t>
      </w:r>
      <w:r w:rsidRPr="000650ED">
        <w:t xml:space="preserve">2 of this </w:t>
      </w:r>
      <w:r w:rsidR="008252D6" w:rsidRPr="000650ED">
        <w:t>Report</w:t>
      </w:r>
      <w:r w:rsidRPr="000650ED">
        <w:t>. An overview comparison of these methods can be found in Annex 3</w:t>
      </w:r>
      <w:r w:rsidR="00777267" w:rsidRPr="000650ED">
        <w:t xml:space="preserve"> to this Report</w:t>
      </w:r>
      <w:r w:rsidRPr="000650ED">
        <w:t>.</w:t>
      </w:r>
    </w:p>
    <w:p w14:paraId="0632B239" w14:textId="685469AC" w:rsidR="00366360" w:rsidRPr="000650ED" w:rsidRDefault="00366360" w:rsidP="00017DB6">
      <w:pPr>
        <w:pStyle w:val="Heading2"/>
      </w:pPr>
      <w:bookmarkStart w:id="49" w:name="_Toc199936620"/>
      <w:bookmarkStart w:id="50" w:name="_Toc239670640"/>
      <w:r w:rsidRPr="000650ED">
        <w:t>4.1</w:t>
      </w:r>
      <w:r w:rsidRPr="000650ED">
        <w:tab/>
        <w:t xml:space="preserve">Method in Report </w:t>
      </w:r>
      <w:bookmarkEnd w:id="47"/>
      <w:bookmarkEnd w:id="49"/>
      <w:r w:rsidR="00B540A4" w:rsidRPr="000650ED">
        <w:fldChar w:fldCharType="begin"/>
      </w:r>
      <w:r w:rsidR="00B540A4" w:rsidRPr="000650ED">
        <w:instrText>HYPERLINK "https://www.itu.int/pub/R-REP-P.2402"</w:instrText>
      </w:r>
      <w:r w:rsidR="00B540A4" w:rsidRPr="000650ED">
        <w:fldChar w:fldCharType="separate"/>
      </w:r>
      <w:r w:rsidR="00B540A4" w:rsidRPr="000650ED">
        <w:rPr>
          <w:rStyle w:val="Hyperlink"/>
          <w:bCs/>
          <w:color w:val="auto"/>
          <w:u w:val="none"/>
        </w:rPr>
        <w:t>ITU-R P.2402</w:t>
      </w:r>
      <w:bookmarkEnd w:id="50"/>
      <w:r w:rsidR="00B540A4" w:rsidRPr="000650ED">
        <w:fldChar w:fldCharType="end"/>
      </w:r>
      <w:r w:rsidR="001C3C90">
        <w:t>-0</w:t>
      </w:r>
    </w:p>
    <w:p w14:paraId="61EBE4F6" w14:textId="77777777" w:rsidR="00366360" w:rsidRPr="000650ED" w:rsidRDefault="00366360" w:rsidP="00366360">
      <w:pPr>
        <w:textAlignment w:val="auto"/>
      </w:pPr>
      <w:r w:rsidRPr="000650ED">
        <w:t>In this case the parameters of a clutter environment are derived by random draw from the set of distributions of building heights and distances derived from survey points in London (UK) and Melbourne (Australia), here defined a</w:t>
      </w:r>
      <w:r w:rsidRPr="000650ED">
        <w:rPr>
          <w:rFonts w:eastAsia="SimSun"/>
        </w:rPr>
        <w:t xml:space="preserve">s </w:t>
      </w:r>
      <m:oMath>
        <m:sSub>
          <m:sSubPr>
            <m:ctrlPr>
              <w:rPr>
                <w:rFonts w:ascii="Cambria Math" w:hAnsi="Cambria Math"/>
              </w:rPr>
            </m:ctrlPr>
          </m:sSubPr>
          <m:e>
            <m:r>
              <w:rPr>
                <w:rFonts w:ascii="Cambria Math" w:hAnsi="Cambria Math"/>
              </w:rPr>
              <m:t>ENV</m:t>
            </m:r>
          </m:e>
          <m:sub>
            <m:r>
              <w:rPr>
                <w:rFonts w:ascii="Cambria Math" w:hAnsi="Cambria Math"/>
              </w:rPr>
              <m:t>cl1</m:t>
            </m:r>
          </m:sub>
        </m:sSub>
      </m:oMath>
      <w:r w:rsidRPr="000650ED">
        <w:t xml:space="preserve">. </w:t>
      </w:r>
    </w:p>
    <w:p w14:paraId="31BB8A4F" w14:textId="4AB3675C" w:rsidR="00366360" w:rsidRPr="000650ED" w:rsidRDefault="00366360" w:rsidP="00366360">
      <w:pPr>
        <w:textAlignment w:val="auto"/>
      </w:pPr>
      <w:r w:rsidRPr="000650ED">
        <w:t>In this method</w:t>
      </w:r>
      <w:r w:rsidR="007A32F4" w:rsidRPr="000650ED">
        <w:t>,</w:t>
      </w:r>
      <w:r w:rsidRPr="000650ED">
        <w:t xml:space="preserve"> only one ray is launched towards the satellite, so the ray launching simulation considers a single ray at positive elevation angles, i.e. </w:t>
      </w:r>
      <m:oMath>
        <m:sSub>
          <m:sSubPr>
            <m:ctrlPr>
              <w:rPr>
                <w:rFonts w:ascii="Cambria Math" w:hAnsi="Cambria Math" w:cs="Calibri"/>
                <w:i/>
              </w:rPr>
            </m:ctrlPr>
          </m:sSubPr>
          <m:e>
            <m:r>
              <w:rPr>
                <w:rFonts w:ascii="Cambria Math" w:hAnsi="Cambria Math" w:cs="Calibri"/>
              </w:rPr>
              <m:t>N</m:t>
            </m:r>
          </m:e>
          <m:sub>
            <m:r>
              <w:rPr>
                <w:rFonts w:ascii="Cambria Math" w:hAnsi="Cambria Math" w:cs="Calibri"/>
              </w:rPr>
              <m:t>L</m:t>
            </m:r>
          </m:sub>
        </m:sSub>
        <m:r>
          <w:rPr>
            <w:rFonts w:ascii="Cambria Math" w:hAnsi="Cambria Math" w:cs="Calibri"/>
          </w:rPr>
          <m:t>=1</m:t>
        </m:r>
      </m:oMath>
      <w:r w:rsidRPr="000650ED">
        <w:t>.</w:t>
      </w:r>
    </w:p>
    <w:p w14:paraId="02B5C37B" w14:textId="77777777" w:rsidR="00366360" w:rsidRPr="000650ED" w:rsidRDefault="00366360" w:rsidP="00366360">
      <w:pPr>
        <w:textAlignment w:val="auto"/>
      </w:pPr>
      <w:r w:rsidRPr="000650ED">
        <w:t>Each realisation of the random draw generates a clutter scenario with four buildings.</w:t>
      </w:r>
    </w:p>
    <w:p w14:paraId="121903CD" w14:textId="77777777" w:rsidR="00366360" w:rsidRPr="000650ED" w:rsidRDefault="00366360" w:rsidP="004F0FDB">
      <w:pPr>
        <w:pStyle w:val="enumlev1"/>
      </w:pPr>
      <w:r w:rsidRPr="000650ED">
        <w:t>–</w:t>
      </w:r>
      <w:r w:rsidRPr="000650ED">
        <w:tab/>
        <w:t xml:space="preserve">Buildings 1 and 2 (b1 and b2) are in front of the ground station in the direction of the ray and are one after the other. </w:t>
      </w:r>
    </w:p>
    <w:p w14:paraId="64B39934" w14:textId="77777777" w:rsidR="00366360" w:rsidRPr="000650ED" w:rsidRDefault="00366360" w:rsidP="004F0FDB">
      <w:pPr>
        <w:pStyle w:val="enumlev1"/>
      </w:pPr>
      <w:r w:rsidRPr="000650ED">
        <w:t>–</w:t>
      </w:r>
      <w:r w:rsidRPr="000650ED">
        <w:tab/>
        <w:t>Building 3 is facing buildings 1 and 2 and it is considered only in case of reflections from one of them in case of blocking.</w:t>
      </w:r>
    </w:p>
    <w:p w14:paraId="5909468B" w14:textId="77777777" w:rsidR="00366360" w:rsidRPr="000650ED" w:rsidRDefault="00366360" w:rsidP="004F0FDB">
      <w:pPr>
        <w:pStyle w:val="enumlev1"/>
      </w:pPr>
      <w:r w:rsidRPr="000650ED">
        <w:t>–</w:t>
      </w:r>
      <w:r w:rsidRPr="000650ED">
        <w:tab/>
        <w:t>Building 4 is in front of building 3 (b3) and is considered only for blocking reflections from building 3.</w:t>
      </w:r>
    </w:p>
    <w:p w14:paraId="53E4167D" w14:textId="77777777" w:rsidR="00366360" w:rsidRPr="000650ED" w:rsidRDefault="00366360" w:rsidP="003F2085">
      <w:pPr>
        <w:keepNext/>
        <w:keepLines/>
        <w:textAlignment w:val="auto"/>
      </w:pPr>
      <w:r w:rsidRPr="000650ED">
        <w:lastRenderedPageBreak/>
        <w:t>The main characteristics of this stochastic simulation are:</w:t>
      </w:r>
    </w:p>
    <w:p w14:paraId="703FAB00" w14:textId="5740ED08" w:rsidR="00366360" w:rsidRPr="000650ED" w:rsidRDefault="00366360" w:rsidP="003F2085">
      <w:pPr>
        <w:pStyle w:val="enumlev1"/>
        <w:keepNext/>
        <w:keepLines/>
        <w:rPr>
          <w:rFonts w:eastAsia="Calibri"/>
        </w:rPr>
      </w:pPr>
      <w:r w:rsidRPr="000650ED">
        <w:t>–</w:t>
      </w:r>
      <w:r w:rsidRPr="000650ED">
        <w:tab/>
        <w:t xml:space="preserve">It considers only the propagation of the ray along the direct path and does not include ground reflections, </w:t>
      </w:r>
      <m:oMath>
        <m:r>
          <m:rPr>
            <m:sty m:val="p"/>
          </m:rPr>
          <w:rPr>
            <w:rFonts w:ascii="Cambria Math" w:hAnsi="Cambria Math"/>
          </w:rPr>
          <m:t>θ</m:t>
        </m:r>
        <m:r>
          <w:rPr>
            <w:rFonts w:ascii="Cambria Math" w:hAnsi="Cambria Math"/>
          </w:rPr>
          <m:t>≥0</m:t>
        </m:r>
      </m:oMath>
      <w:r w:rsidRPr="000650ED">
        <w:rPr>
          <w:rFonts w:eastAsia="SimSun"/>
        </w:rPr>
        <w:t xml:space="preserve">. </w:t>
      </w:r>
    </w:p>
    <w:p w14:paraId="559006ED" w14:textId="77777777" w:rsidR="00366360" w:rsidRPr="000650ED" w:rsidRDefault="00366360" w:rsidP="00BF55DC">
      <w:pPr>
        <w:pStyle w:val="enumlev1"/>
      </w:pPr>
      <w:r w:rsidRPr="000650ED">
        <w:t>–</w:t>
      </w:r>
      <w:r w:rsidRPr="000650ED">
        <w:tab/>
      </w:r>
      <w:r w:rsidRPr="000650ED">
        <w:rPr>
          <w:rFonts w:eastAsia="SimSun"/>
        </w:rPr>
        <w:t xml:space="preserve">The ray </w:t>
      </w:r>
      <w:r w:rsidRPr="000650ED">
        <w:t>tracing</w:t>
      </w:r>
      <w:r w:rsidRPr="000650ED">
        <w:rPr>
          <w:rFonts w:eastAsia="SimSun"/>
        </w:rPr>
        <w:t xml:space="preserve"> considers the direct ray and its eventual reflections by buildings, </w:t>
      </w:r>
      <w:r w:rsidRPr="000650ED">
        <w:rPr>
          <w:rFonts w:eastAsia="SimSun"/>
        </w:rPr>
        <w:br/>
      </w:r>
      <m:oMath>
        <m:sSub>
          <m:sSubPr>
            <m:ctrlPr>
              <w:rPr>
                <w:rFonts w:ascii="Cambria Math" w:hAnsi="Cambria Math" w:cs="Calibri"/>
                <w:i/>
              </w:rPr>
            </m:ctrlPr>
          </m:sSubPr>
          <m:e>
            <m:r>
              <w:rPr>
                <w:rFonts w:ascii="Cambria Math" w:hAnsi="Cambria Math" w:cs="Calibri"/>
              </w:rPr>
              <m:t>N</m:t>
            </m:r>
          </m:e>
          <m:sub>
            <m:r>
              <w:rPr>
                <w:rFonts w:ascii="Cambria Math" w:hAnsi="Cambria Math" w:cs="Calibri"/>
              </w:rPr>
              <m:t>RL</m:t>
            </m:r>
          </m:sub>
        </m:sSub>
        <m:r>
          <w:rPr>
            <w:rFonts w:ascii="Cambria Math" w:hAnsi="Cambria Math" w:cs="Calibri"/>
          </w:rPr>
          <m:t>=2</m:t>
        </m:r>
      </m:oMath>
      <w:r w:rsidRPr="000650ED">
        <w:rPr>
          <w:rFonts w:eastAsia="SimSun"/>
        </w:rPr>
        <w:t xml:space="preserve">, </w:t>
      </w:r>
      <m:oMath>
        <m:sSub>
          <m:sSubPr>
            <m:ctrlPr>
              <w:rPr>
                <w:rFonts w:ascii="Cambria Math" w:hAnsi="Cambria Math"/>
                <w:i/>
              </w:rPr>
            </m:ctrlPr>
          </m:sSubPr>
          <m:e>
            <m:r>
              <w:rPr>
                <w:rFonts w:ascii="Cambria Math" w:hAnsi="Cambria Math"/>
              </w:rPr>
              <m:t>RAY</m:t>
            </m:r>
          </m:e>
          <m:sub>
            <m:r>
              <w:rPr>
                <w:rFonts w:ascii="Cambria Math" w:hAnsi="Cambria Math"/>
              </w:rPr>
              <m:t>L</m:t>
            </m:r>
          </m:sub>
        </m:sSub>
        <m:r>
          <w:rPr>
            <w:rFonts w:ascii="Cambria Math" w:hAnsi="Cambria Math"/>
          </w:rPr>
          <m:t>=</m:t>
        </m:r>
        <m:d>
          <m:dPr>
            <m:begChr m:val="{"/>
            <m:endChr m:val="}"/>
            <m:ctrlPr>
              <w:rPr>
                <w:rFonts w:ascii="Cambria Math" w:hAnsi="Cambria Math"/>
              </w:rPr>
            </m:ctrlPr>
          </m:dPr>
          <m:e>
            <m:sSub>
              <m:sSubPr>
                <m:ctrlPr>
                  <w:rPr>
                    <w:rFonts w:ascii="Cambria Math" w:hAnsi="Cambria Math"/>
                    <w:i/>
                  </w:rPr>
                </m:ctrlPr>
              </m:sSubPr>
              <m:e>
                <m:r>
                  <w:rPr>
                    <w:rFonts w:ascii="Cambria Math" w:hAnsi="Cambria Math"/>
                  </w:rPr>
                  <m:t>ray</m:t>
                </m:r>
              </m:e>
              <m:sub>
                <m:r>
                  <w:rPr>
                    <w:rFonts w:ascii="Cambria Math" w:hAnsi="Cambria Math"/>
                  </w:rPr>
                  <m:t>d</m:t>
                </m:r>
              </m:sub>
            </m:sSub>
          </m:e>
        </m:d>
      </m:oMath>
      <w:r w:rsidRPr="000650ED">
        <w:rPr>
          <w:rFonts w:eastAsia="SimSun"/>
        </w:rPr>
        <w:t xml:space="preserve"> and </w:t>
      </w:r>
      <m:oMath>
        <m:sSub>
          <m:sSubPr>
            <m:ctrlPr>
              <w:rPr>
                <w:rFonts w:ascii="Cambria Math" w:hAnsi="Cambria Math"/>
                <w:i/>
              </w:rPr>
            </m:ctrlPr>
          </m:sSubPr>
          <m:e>
            <m:r>
              <w:rPr>
                <w:rFonts w:ascii="Cambria Math" w:hAnsi="Cambria Math"/>
              </w:rPr>
              <m:t>RAY</m:t>
            </m:r>
          </m:e>
          <m:sub>
            <m:r>
              <w:rPr>
                <w:rFonts w:ascii="Cambria Math" w:hAnsi="Cambria Math"/>
              </w:rPr>
              <m:t>R</m:t>
            </m:r>
          </m:sub>
        </m:sSub>
        <m:r>
          <m:rPr>
            <m:sty m:val="p"/>
          </m:rPr>
          <w:rPr>
            <w:rFonts w:ascii="Cambria Math" w:hAnsi="Cambria Math"/>
          </w:rPr>
          <m:t>=</m:t>
        </m:r>
        <m:d>
          <m:dPr>
            <m:begChr m:val="{"/>
            <m:endChr m:val="}"/>
            <m:ctrlPr>
              <w:rPr>
                <w:rFonts w:ascii="Cambria Math" w:hAnsi="Cambria Math"/>
              </w:rPr>
            </m:ctrlPr>
          </m:dPr>
          <m:e>
            <m:sSub>
              <m:sSubPr>
                <m:ctrlPr>
                  <w:rPr>
                    <w:rFonts w:ascii="Cambria Math" w:hAnsi="Cambria Math"/>
                    <w:i/>
                  </w:rPr>
                </m:ctrlPr>
              </m:sSubPr>
              <m:e>
                <m:r>
                  <w:rPr>
                    <w:rFonts w:ascii="Cambria Math" w:hAnsi="Cambria Math"/>
                  </w:rPr>
                  <m:t>ray</m:t>
                </m:r>
              </m:e>
              <m:sub>
                <m:r>
                  <w:rPr>
                    <w:rFonts w:ascii="Cambria Math" w:hAnsi="Cambria Math"/>
                  </w:rPr>
                  <m:t>d</m:t>
                </m:r>
              </m:sub>
            </m:sSub>
            <m:r>
              <w:rPr>
                <w:rFonts w:ascii="Cambria Math" w:hAnsi="Cambria Math"/>
              </w:rPr>
              <m:t xml:space="preserve">, </m:t>
            </m:r>
            <m:sSub>
              <m:sSubPr>
                <m:ctrlPr>
                  <w:rPr>
                    <w:rFonts w:ascii="Cambria Math" w:hAnsi="Cambria Math"/>
                    <w:i/>
                  </w:rPr>
                </m:ctrlPr>
              </m:sSubPr>
              <m:e>
                <m:r>
                  <w:rPr>
                    <w:rFonts w:ascii="Cambria Math" w:hAnsi="Cambria Math"/>
                  </w:rPr>
                  <m:t>ray</m:t>
                </m:r>
              </m:e>
              <m:sub>
                <m:r>
                  <w:rPr>
                    <w:rFonts w:ascii="Cambria Math" w:hAnsi="Cambria Math"/>
                  </w:rPr>
                  <m:t>Rd</m:t>
                </m:r>
              </m:sub>
            </m:sSub>
          </m:e>
        </m:d>
      </m:oMath>
      <w:r w:rsidRPr="000650ED">
        <w:rPr>
          <w:rFonts w:eastAsia="SimSun"/>
        </w:rPr>
        <w:t>.</w:t>
      </w:r>
    </w:p>
    <w:p w14:paraId="1166898B" w14:textId="77777777" w:rsidR="00366360" w:rsidRPr="000650ED" w:rsidRDefault="00366360" w:rsidP="00BF55DC">
      <w:pPr>
        <w:pStyle w:val="enumlev1"/>
      </w:pPr>
      <w:r w:rsidRPr="000650ED">
        <w:t>–</w:t>
      </w:r>
      <w:r w:rsidRPr="000650ED">
        <w:tab/>
        <w:t xml:space="preserve">The location of the ground transmitter is identified by its height </w:t>
      </w:r>
      <m:oMath>
        <m:sSub>
          <m:sSubPr>
            <m:ctrlPr>
              <w:rPr>
                <w:rFonts w:ascii="Cambria Math" w:hAnsi="Cambria Math"/>
                <w:i/>
              </w:rPr>
            </m:ctrlPr>
          </m:sSubPr>
          <m:e>
            <m:r>
              <w:rPr>
                <w:rFonts w:ascii="Cambria Math" w:hAnsi="Cambria Math"/>
              </w:rPr>
              <m:t>H</m:t>
            </m:r>
          </m:e>
          <m:sub>
            <m:r>
              <w:rPr>
                <w:rFonts w:ascii="Cambria Math" w:hAnsi="Cambria Math"/>
              </w:rPr>
              <m:t>s</m:t>
            </m:r>
          </m:sub>
        </m:sSub>
      </m:oMath>
      <w:r w:rsidRPr="000650ED">
        <w:t>.</w:t>
      </w:r>
    </w:p>
    <w:p w14:paraId="25B74C00" w14:textId="19A26FB0" w:rsidR="00366360" w:rsidRPr="000650ED" w:rsidRDefault="00366360" w:rsidP="00BF55DC">
      <w:pPr>
        <w:pStyle w:val="enumlev1"/>
      </w:pPr>
      <w:r w:rsidRPr="000650ED">
        <w:t>–</w:t>
      </w:r>
      <w:r w:rsidRPr="000650ED">
        <w:tab/>
        <w:t>The geometry of the environment and the simulation do not include dependence on azimuth angle</w:t>
      </w:r>
      <w:r w:rsidRPr="000650ED">
        <w:rPr>
          <w:position w:val="6"/>
          <w:sz w:val="18"/>
        </w:rPr>
        <w:footnoteReference w:id="10"/>
      </w:r>
      <w:r w:rsidRPr="000650ED">
        <w:t xml:space="preserve">. This means (see </w:t>
      </w:r>
      <w:r w:rsidR="00FA6C59" w:rsidRPr="000650ED">
        <w:t>equation (31)</w:t>
      </w:r>
      <w:r w:rsidRPr="000650ED">
        <w:t>):</w:t>
      </w:r>
    </w:p>
    <w:p w14:paraId="03EB5FD0" w14:textId="400A9B89" w:rsidR="00366360" w:rsidRPr="000650ED" w:rsidRDefault="00366360" w:rsidP="00FA6C59">
      <w:pPr>
        <w:pStyle w:val="Equation"/>
        <w:rPr>
          <w:rFonts w:eastAsia="SimSun"/>
        </w:rPr>
      </w:pPr>
      <w:r w:rsidRPr="000650ED">
        <w:rPr>
          <w:rFonts w:eastAsia="SimSun"/>
        </w:rPr>
        <w:tab/>
      </w:r>
      <w:r w:rsidRPr="000650ED">
        <w:rPr>
          <w:rFonts w:eastAsia="SimSun"/>
        </w:rPr>
        <w:tab/>
      </w:r>
      <m:oMath>
        <m:sSub>
          <m:sSubPr>
            <m:ctrlPr>
              <w:rPr>
                <w:rFonts w:ascii="Cambria Math" w:hAnsi="Cambria Math"/>
              </w:rPr>
            </m:ctrlPr>
          </m:sSubPr>
          <m:e>
            <m:r>
              <w:rPr>
                <w:rFonts w:ascii="Cambria Math" w:hAnsi="Cambria Math"/>
              </w:rPr>
              <m:t>P</m:t>
            </m:r>
          </m:e>
          <m:sub>
            <m:r>
              <w:rPr>
                <w:rFonts w:ascii="Cambria Math" w:hAnsi="Cambria Math"/>
              </w:rPr>
              <m:t>cl</m:t>
            </m:r>
          </m:sub>
        </m:sSub>
        <m:d>
          <m:dPr>
            <m:ctrlPr>
              <w:rPr>
                <w:rFonts w:ascii="Cambria Math" w:hAnsi="Cambria Math"/>
              </w:rPr>
            </m:ctrlPr>
          </m:dPr>
          <m:e>
            <m:r>
              <w:rPr>
                <w:rFonts w:ascii="Cambria Math" w:hAnsi="Cambria Math"/>
              </w:rPr>
              <m:t>x</m:t>
            </m:r>
          </m:e>
          <m:e>
            <m:r>
              <m:rPr>
                <m:sty m:val="p"/>
              </m:rPr>
              <w:rPr>
                <w:rFonts w:ascii="Cambria Math" w:hAnsi="Cambria Math"/>
              </w:rPr>
              <m:t>θ,</m:t>
            </m:r>
            <m:sSub>
              <m:sSubPr>
                <m:ctrlPr>
                  <w:rPr>
                    <w:rFonts w:ascii="Cambria Math" w:hAnsi="Cambria Math"/>
                  </w:rPr>
                </m:ctrlPr>
              </m:sSubPr>
              <m:e>
                <m:r>
                  <w:rPr>
                    <w:rFonts w:ascii="Cambria Math" w:hAnsi="Cambria Math"/>
                  </w:rPr>
                  <m:t>ENV</m:t>
                </m:r>
              </m:e>
              <m:sub>
                <m:r>
                  <w:rPr>
                    <w:rFonts w:ascii="Cambria Math" w:hAnsi="Cambria Math"/>
                  </w:rPr>
                  <m:t>cl1</m:t>
                </m:r>
              </m:sub>
            </m:sSub>
          </m:e>
        </m:d>
        <m:r>
          <m:rPr>
            <m:sty m:val="p"/>
          </m:rPr>
          <w:rPr>
            <w:rFonts w:ascii="Cambria Math" w:hAnsi="Cambria Math"/>
          </w:rPr>
          <m:t>=</m:t>
        </m:r>
        <m:nary>
          <m:naryPr>
            <m:limLoc m:val="undOvr"/>
            <m:ctrlPr>
              <w:rPr>
                <w:rFonts w:ascii="Cambria Math" w:hAnsi="Cambria Math"/>
              </w:rPr>
            </m:ctrlPr>
          </m:naryPr>
          <m:sub>
            <m:r>
              <m:rPr>
                <m:sty m:val="p"/>
              </m:rPr>
              <w:rPr>
                <w:rFonts w:ascii="Cambria Math" w:hAnsi="Cambria Math"/>
              </w:rPr>
              <m:t>0</m:t>
            </m:r>
          </m:sub>
          <m:sup>
            <m:r>
              <m:rPr>
                <m:sty m:val="p"/>
              </m:rPr>
              <w:rPr>
                <w:rFonts w:ascii="Cambria Math" w:hAnsi="Cambria Math"/>
              </w:rPr>
              <m:t>2</m:t>
            </m:r>
            <m:r>
              <w:rPr>
                <w:rFonts w:ascii="Cambria Math" w:hAnsi="Cambria Math"/>
              </w:rPr>
              <m:t>π</m:t>
            </m:r>
          </m:sup>
          <m:e>
            <m:r>
              <w:rPr>
                <w:rFonts w:ascii="Cambria Math" w:hAnsi="Cambria Math"/>
              </w:rPr>
              <m:t>Pr</m:t>
            </m:r>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c</m:t>
                    </m:r>
                  </m:sub>
                </m:sSub>
                <m:r>
                  <m:rPr>
                    <m:sty m:val="p"/>
                  </m:rPr>
                  <w:rPr>
                    <w:rFonts w:ascii="Cambria Math" w:hAnsi="Cambria Math"/>
                  </w:rPr>
                  <m:t>≤</m:t>
                </m:r>
                <m:r>
                  <w:rPr>
                    <w:rFonts w:ascii="Cambria Math" w:hAnsi="Cambria Math"/>
                  </w:rPr>
                  <m:t>x</m:t>
                </m:r>
              </m:e>
              <m:e>
                <m:r>
                  <m:rPr>
                    <m:sty m:val="p"/>
                  </m:rPr>
                  <w:rPr>
                    <w:rFonts w:ascii="Cambria Math" w:hAnsi="Cambria Math"/>
                  </w:rPr>
                  <m:t>θ,ϕ,</m:t>
                </m:r>
                <m:sSub>
                  <m:sSubPr>
                    <m:ctrlPr>
                      <w:rPr>
                        <w:rFonts w:ascii="Cambria Math" w:hAnsi="Cambria Math"/>
                      </w:rPr>
                    </m:ctrlPr>
                  </m:sSubPr>
                  <m:e>
                    <m:r>
                      <w:rPr>
                        <w:rFonts w:ascii="Cambria Math" w:hAnsi="Cambria Math"/>
                      </w:rPr>
                      <m:t>ENV</m:t>
                    </m:r>
                  </m:e>
                  <m:sub>
                    <m:r>
                      <w:rPr>
                        <w:rFonts w:ascii="Cambria Math" w:hAnsi="Cambria Math"/>
                      </w:rPr>
                      <m:t>cl1</m:t>
                    </m:r>
                  </m:sub>
                </m:sSub>
              </m:e>
            </m:d>
            <m:r>
              <w:rPr>
                <w:rFonts w:ascii="Cambria Math" w:hAnsi="Cambria Math"/>
              </w:rPr>
              <m:t>d</m:t>
            </m:r>
          </m:e>
        </m:nary>
        <m:r>
          <m:rPr>
            <m:sty m:val="p"/>
          </m:rPr>
          <w:rPr>
            <w:rFonts w:ascii="Cambria Math" w:hAnsi="Cambria Math"/>
          </w:rPr>
          <m:t>ϕ</m:t>
        </m:r>
      </m:oMath>
      <w:r w:rsidRPr="000650ED">
        <w:rPr>
          <w:rFonts w:eastAsia="SimSun"/>
          <w:iCs/>
        </w:rPr>
        <w:tab/>
      </w:r>
      <w:r w:rsidRPr="000650ED">
        <w:rPr>
          <w:rFonts w:eastAsia="SimSun"/>
        </w:rPr>
        <w:t>(</w:t>
      </w:r>
      <w:r w:rsidR="00C54968" w:rsidRPr="000650ED">
        <w:rPr>
          <w:rFonts w:eastAsia="SimSun"/>
        </w:rPr>
        <w:t>4</w:t>
      </w:r>
      <w:r w:rsidR="00903CE5">
        <w:rPr>
          <w:rFonts w:eastAsia="SimSun"/>
        </w:rPr>
        <w:t>5</w:t>
      </w:r>
      <w:r w:rsidRPr="000650ED">
        <w:rPr>
          <w:rFonts w:eastAsia="SimSun"/>
        </w:rPr>
        <w:t>)</w:t>
      </w:r>
    </w:p>
    <w:p w14:paraId="77C770CC" w14:textId="3BB9EA4D" w:rsidR="00366360" w:rsidRPr="000650ED" w:rsidRDefault="00366360" w:rsidP="00BF55DC">
      <w:pPr>
        <w:pStyle w:val="enumlev1"/>
        <w:rPr>
          <w:color w:val="000000" w:themeColor="text1"/>
        </w:rPr>
      </w:pPr>
      <w:r w:rsidRPr="000650ED">
        <w:t>–</w:t>
      </w:r>
      <w:r w:rsidRPr="000650ED">
        <w:tab/>
        <w:t xml:space="preserve">It includes diffraction loss along the direct path </w:t>
      </w:r>
      <m:oMath>
        <m:sSub>
          <m:sSubPr>
            <m:ctrlPr>
              <w:rPr>
                <w:rFonts w:ascii="Cambria Math" w:hAnsi="Cambria Math"/>
              </w:rPr>
            </m:ctrlPr>
          </m:sSubPr>
          <m:e>
            <m:r>
              <w:rPr>
                <w:rFonts w:ascii="Cambria Math" w:hAnsi="Cambria Math"/>
              </w:rPr>
              <m:t>l</m:t>
            </m:r>
          </m:e>
          <m:sub>
            <m:r>
              <w:rPr>
                <w:rFonts w:ascii="Cambria Math" w:hAnsi="Cambria Math"/>
              </w:rPr>
              <m:t>d1</m:t>
            </m:r>
          </m:sub>
        </m:sSub>
        <m:d>
          <m:dPr>
            <m:ctrlPr>
              <w:rPr>
                <w:rFonts w:ascii="Cambria Math" w:hAnsi="Cambria Math"/>
                <w:iCs/>
              </w:rPr>
            </m:ctrlPr>
          </m:dPr>
          <m:e>
            <m:r>
              <m:rPr>
                <m:sty m:val="p"/>
              </m:rPr>
              <w:rPr>
                <w:rFonts w:ascii="Cambria Math" w:hAnsi="Cambria Math"/>
              </w:rPr>
              <m:t>θ</m:t>
            </m:r>
          </m:e>
        </m:d>
      </m:oMath>
      <w:r w:rsidRPr="000650ED">
        <w:rPr>
          <w:rFonts w:eastAsia="SimSun"/>
        </w:rPr>
        <w:t xml:space="preserve"> by buildings b1 and b2. The combined diffraction loss is calculated assuming knife-edge diffraction for each building and using correction factor derived from the double isolated edges of </w:t>
      </w:r>
      <w:r w:rsidRPr="000650ED">
        <w:rPr>
          <w:rFonts w:eastAsia="SimSun"/>
          <w:color w:val="000000" w:themeColor="text1"/>
        </w:rPr>
        <w:t xml:space="preserve">Recommendation </w:t>
      </w:r>
      <w:hyperlink r:id="rId28" w:history="1">
        <w:r w:rsidRPr="000650ED">
          <w:rPr>
            <w:rStyle w:val="Hyperlink"/>
            <w:rFonts w:eastAsia="SimSun"/>
            <w:color w:val="auto"/>
            <w:u w:val="none"/>
          </w:rPr>
          <w:t>ITU-R P.526</w:t>
        </w:r>
      </w:hyperlink>
      <w:r w:rsidRPr="000650ED">
        <w:rPr>
          <w:rFonts w:eastAsia="SimSun"/>
          <w:color w:val="000000" w:themeColor="text1"/>
        </w:rPr>
        <w:t>.</w:t>
      </w:r>
    </w:p>
    <w:p w14:paraId="393F31D4" w14:textId="77777777" w:rsidR="00366360" w:rsidRPr="000650ED" w:rsidRDefault="00366360" w:rsidP="00BF55DC">
      <w:pPr>
        <w:pStyle w:val="enumlev1"/>
      </w:pPr>
      <w:r w:rsidRPr="000650ED">
        <w:t>–</w:t>
      </w:r>
      <w:r w:rsidRPr="000650ED">
        <w:tab/>
        <w:t xml:space="preserve">It assumes a maximum of two reflections from buildings (i.e. reflections from b1 and b3, b2 and b3, b1 or b2) with no additional diffraction. </w:t>
      </w:r>
    </w:p>
    <w:p w14:paraId="48676543" w14:textId="558CC111" w:rsidR="00366360" w:rsidRPr="000650ED" w:rsidRDefault="00366360" w:rsidP="00BF55DC">
      <w:pPr>
        <w:pStyle w:val="enumlev1"/>
        <w:rPr>
          <w:rFonts w:eastAsia="SimSun"/>
          <w:bCs/>
        </w:rPr>
      </w:pPr>
      <w:r w:rsidRPr="000650ED">
        <w:t>–</w:t>
      </w:r>
      <w:r w:rsidRPr="000650ED">
        <w:tab/>
        <w:t xml:space="preserve">The loss of each reflection depends only on frequency </w:t>
      </w:r>
      <m:oMath>
        <m:r>
          <w:rPr>
            <w:rFonts w:ascii="Cambria Math" w:hAnsi="Cambria Math"/>
          </w:rPr>
          <m:t>f</m:t>
        </m:r>
      </m:oMath>
      <w:r w:rsidRPr="000650ED">
        <w:t xml:space="preserve"> GHz and is always larger than 8 dB (see </w:t>
      </w:r>
      <w:r w:rsidR="009B4313" w:rsidRPr="000650ED">
        <w:t>equation (15</w:t>
      </w:r>
      <w:r w:rsidRPr="000650ED">
        <w:t>) in</w:t>
      </w:r>
      <w:r w:rsidRPr="000650ED">
        <w:rPr>
          <w:rFonts w:eastAsia="SimSun"/>
          <w:bCs/>
        </w:rPr>
        <w:t xml:space="preserve"> Report </w:t>
      </w:r>
      <w:hyperlink r:id="rId29" w:history="1">
        <w:r w:rsidR="00B540A4" w:rsidRPr="000650ED">
          <w:rPr>
            <w:rStyle w:val="Hyperlink"/>
            <w:color w:val="auto"/>
            <w:u w:val="none"/>
          </w:rPr>
          <w:t>ITU-R P.2402</w:t>
        </w:r>
      </w:hyperlink>
      <w:r w:rsidRPr="000650ED">
        <w:rPr>
          <w:rFonts w:eastAsia="SimSun"/>
          <w:bCs/>
        </w:rPr>
        <w:t xml:space="preserve">). </w:t>
      </w:r>
    </w:p>
    <w:p w14:paraId="41A48D9D" w14:textId="307416E9" w:rsidR="00366360" w:rsidRPr="000650ED" w:rsidRDefault="00366360" w:rsidP="00BF55DC">
      <w:pPr>
        <w:pStyle w:val="enumlev1"/>
        <w:rPr>
          <w:rFonts w:eastAsia="SimSun"/>
          <w:bCs/>
        </w:rPr>
      </w:pPr>
      <w:r w:rsidRPr="000650ED">
        <w:t>–</w:t>
      </w:r>
      <w:r w:rsidRPr="000650ED">
        <w:tab/>
        <w:t>In this model</w:t>
      </w:r>
      <w:r w:rsidR="009B4313" w:rsidRPr="000650ED">
        <w:t>,</w:t>
      </w:r>
      <w:r w:rsidRPr="000650ED">
        <w:t xml:space="preserve"> there is no relationship between diffraction and reflection losses of a building, therefore the amount of transmitted power is not conserved.</w:t>
      </w:r>
      <w:r w:rsidRPr="000650ED">
        <w:rPr>
          <w:rFonts w:eastAsia="SimSun"/>
          <w:bCs/>
        </w:rPr>
        <w:t xml:space="preserve"> </w:t>
      </w:r>
    </w:p>
    <w:p w14:paraId="60D98471" w14:textId="1E7FF58F" w:rsidR="00366360" w:rsidRPr="000650ED" w:rsidRDefault="00366360" w:rsidP="00BF55DC">
      <w:pPr>
        <w:pStyle w:val="enumlev1"/>
      </w:pPr>
      <w:r w:rsidRPr="000650ED">
        <w:rPr>
          <w:rFonts w:eastAsia="SimSun"/>
        </w:rPr>
        <w:t>–</w:t>
      </w:r>
      <w:r w:rsidRPr="000650ED">
        <w:rPr>
          <w:rFonts w:eastAsia="SimSun"/>
        </w:rPr>
        <w:tab/>
        <w:t xml:space="preserve">The clutter </w:t>
      </w:r>
      <w:r w:rsidRPr="000650ED">
        <w:t>loss</w:t>
      </w:r>
      <w:r w:rsidRPr="000650ED">
        <w:rPr>
          <w:rFonts w:eastAsia="SimSun"/>
        </w:rPr>
        <w:t xml:space="preserve"> for each realisation (</w:t>
      </w:r>
      <w:r w:rsidR="00F0342B" w:rsidRPr="000650ED">
        <w:rPr>
          <w:rFonts w:eastAsia="SimSun"/>
        </w:rPr>
        <w:t>equation</w:t>
      </w:r>
      <w:r w:rsidRPr="000650ED">
        <w:rPr>
          <w:rFonts w:eastAsia="SimSun"/>
        </w:rPr>
        <w:t xml:space="preserve"> (16) in </w:t>
      </w:r>
      <w:r w:rsidRPr="000650ED">
        <w:t xml:space="preserve">Report </w:t>
      </w:r>
      <w:hyperlink r:id="rId30" w:history="1">
        <w:r w:rsidR="00B540A4" w:rsidRPr="000650ED">
          <w:rPr>
            <w:rStyle w:val="Hyperlink"/>
            <w:color w:val="auto"/>
            <w:u w:val="none"/>
          </w:rPr>
          <w:t>ITU-R P.2402</w:t>
        </w:r>
      </w:hyperlink>
      <w:r w:rsidR="001C3C90">
        <w:t>-0</w:t>
      </w:r>
      <w:r w:rsidRPr="000650ED">
        <w:rPr>
          <w:rFonts w:eastAsia="SimSun"/>
        </w:rPr>
        <w:t xml:space="preserve">) corresponds to total clutter loss </w:t>
      </w:r>
      <m:oMath>
        <m:sSub>
          <m:sSubPr>
            <m:ctrlPr>
              <w:rPr>
                <w:rFonts w:ascii="Cambria Math" w:hAnsi="Cambria Math"/>
              </w:rPr>
            </m:ctrlPr>
          </m:sSubPr>
          <m:e>
            <m:r>
              <w:rPr>
                <w:rFonts w:ascii="Cambria Math" w:hAnsi="Cambria Math"/>
              </w:rPr>
              <m:t>l</m:t>
            </m:r>
          </m:e>
          <m:sub>
            <m:r>
              <w:rPr>
                <w:rFonts w:ascii="Cambria Math" w:hAnsi="Cambria Math"/>
              </w:rPr>
              <m:t>cl</m:t>
            </m:r>
          </m:sub>
        </m:sSub>
      </m:oMath>
      <w:r w:rsidRPr="000650ED">
        <w:rPr>
          <w:rFonts w:eastAsia="SimSun"/>
        </w:rPr>
        <w:t xml:space="preserve"> of </w:t>
      </w:r>
      <w:r w:rsidR="00F0342B" w:rsidRPr="000650ED">
        <w:rPr>
          <w:rFonts w:eastAsia="SimSun"/>
        </w:rPr>
        <w:t>equation (18</w:t>
      </w:r>
      <w:r w:rsidRPr="000650ED">
        <w:rPr>
          <w:rFonts w:eastAsia="SimSun"/>
        </w:rPr>
        <w:t xml:space="preserve">) (or </w:t>
      </w:r>
      <m:oMath>
        <m:sSub>
          <m:sSubPr>
            <m:ctrlPr>
              <w:rPr>
                <w:rFonts w:ascii="Cambria Math" w:hAnsi="Cambria Math"/>
              </w:rPr>
            </m:ctrlPr>
          </m:sSubPr>
          <m:e>
            <m:r>
              <w:rPr>
                <w:rFonts w:ascii="Cambria Math" w:hAnsi="Cambria Math"/>
              </w:rPr>
              <m:t>L</m:t>
            </m:r>
          </m:e>
          <m:sub>
            <m:r>
              <w:rPr>
                <w:rFonts w:ascii="Cambria Math" w:hAnsi="Cambria Math"/>
              </w:rPr>
              <m:t>cl</m:t>
            </m:r>
          </m:sub>
        </m:sSub>
      </m:oMath>
      <w:r w:rsidRPr="000650ED">
        <w:rPr>
          <w:rFonts w:eastAsia="SimSun"/>
        </w:rPr>
        <w:t xml:space="preserve"> in dB). </w:t>
      </w:r>
    </w:p>
    <w:p w14:paraId="13BADD09" w14:textId="09CB01E0" w:rsidR="00366360" w:rsidRPr="000650ED" w:rsidRDefault="00366360" w:rsidP="00BF55DC">
      <w:pPr>
        <w:pStyle w:val="enumlev1"/>
        <w:rPr>
          <w:rFonts w:eastAsia="SimSun"/>
          <w:bCs/>
        </w:rPr>
      </w:pPr>
      <w:r w:rsidRPr="000650ED">
        <w:rPr>
          <w:rFonts w:eastAsia="SimSun"/>
        </w:rPr>
        <w:tab/>
        <w:t xml:space="preserve">It is to be noted </w:t>
      </w:r>
      <w:r w:rsidRPr="000650ED">
        <w:t>that</w:t>
      </w:r>
      <w:r w:rsidRPr="000650ED">
        <w:rPr>
          <w:rFonts w:eastAsia="SimSun"/>
        </w:rPr>
        <w:t xml:space="preserve">, for low values of diffraction losses and one reflection with a minimum loss, </w:t>
      </w:r>
      <m:oMath>
        <m:sSub>
          <m:sSubPr>
            <m:ctrlPr>
              <w:rPr>
                <w:rFonts w:ascii="Cambria Math" w:hAnsi="Cambria Math"/>
              </w:rPr>
            </m:ctrlPr>
          </m:sSubPr>
          <m:e>
            <m:r>
              <w:rPr>
                <w:rFonts w:ascii="Cambria Math" w:hAnsi="Cambria Math"/>
              </w:rPr>
              <m:t>L</m:t>
            </m:r>
          </m:e>
          <m:sub>
            <m:r>
              <w:rPr>
                <w:rFonts w:ascii="Cambria Math" w:hAnsi="Cambria Math"/>
              </w:rPr>
              <m:t>cl</m:t>
            </m:r>
          </m:sub>
        </m:sSub>
      </m:oMath>
      <w:r w:rsidRPr="000650ED">
        <w:rPr>
          <w:rFonts w:eastAsia="SimSun"/>
        </w:rPr>
        <w:t xml:space="preserve"> can be negative (see Fig</w:t>
      </w:r>
      <w:r w:rsidR="009E16DD" w:rsidRPr="000650ED">
        <w:rPr>
          <w:rFonts w:eastAsia="SimSun"/>
        </w:rPr>
        <w:t>.</w:t>
      </w:r>
      <w:r w:rsidRPr="000650ED">
        <w:rPr>
          <w:rFonts w:eastAsia="SimSun"/>
        </w:rPr>
        <w:t xml:space="preserve"> 10 of </w:t>
      </w:r>
      <w:r w:rsidRPr="000650ED">
        <w:t xml:space="preserve">Report </w:t>
      </w:r>
      <w:hyperlink r:id="rId31" w:history="1">
        <w:r w:rsidR="00627169" w:rsidRPr="000650ED">
          <w:rPr>
            <w:rStyle w:val="Hyperlink"/>
            <w:color w:val="auto"/>
            <w:u w:val="none"/>
          </w:rPr>
          <w:t>ITU-R P.2402</w:t>
        </w:r>
      </w:hyperlink>
      <w:r w:rsidR="001C3C90">
        <w:t>-0</w:t>
      </w:r>
      <w:r w:rsidRPr="000650ED">
        <w:rPr>
          <w:rFonts w:eastAsia="SimSun"/>
          <w:bCs/>
        </w:rPr>
        <w:t>).</w:t>
      </w:r>
    </w:p>
    <w:p w14:paraId="02BE7106" w14:textId="714C7AB7" w:rsidR="00366360" w:rsidRPr="000650ED" w:rsidRDefault="00366360" w:rsidP="00017DB6">
      <w:pPr>
        <w:pStyle w:val="Heading3"/>
      </w:pPr>
      <w:bookmarkStart w:id="51" w:name="_Toc167276773"/>
      <w:r w:rsidRPr="000650ED">
        <w:t>4.1.1</w:t>
      </w:r>
      <w:r w:rsidRPr="000650ED">
        <w:tab/>
        <w:t xml:space="preserve">Use of directional antennas with the method in Report </w:t>
      </w:r>
      <w:hyperlink r:id="rId32" w:history="1">
        <w:r w:rsidR="00627169" w:rsidRPr="000650ED">
          <w:rPr>
            <w:rStyle w:val="Hyperlink"/>
            <w:bCs/>
            <w:color w:val="auto"/>
            <w:u w:val="none"/>
          </w:rPr>
          <w:t>ITU-R P.2402</w:t>
        </w:r>
      </w:hyperlink>
      <w:r w:rsidR="001C3C90">
        <w:t>-0</w:t>
      </w:r>
    </w:p>
    <w:p w14:paraId="5F02A2FB" w14:textId="00FEB1B4" w:rsidR="00366360" w:rsidRDefault="00366360" w:rsidP="00366360">
      <w:r w:rsidRPr="000650ED">
        <w:t xml:space="preserve">This method launches one ray along the direct path to the satellite identified by direction </w:t>
      </w:r>
      <m:oMath>
        <m:d>
          <m:dPr>
            <m:ctrlPr>
              <w:rPr>
                <w:rFonts w:ascii="Cambria Math" w:hAnsi="Cambria Math"/>
                <w:i/>
              </w:rPr>
            </m:ctrlPr>
          </m:dPr>
          <m:e>
            <m:r>
              <m:rPr>
                <m:sty m:val="p"/>
              </m:rPr>
              <w:rPr>
                <w:rFonts w:ascii="Cambria Math" w:hAnsi="Cambria Math"/>
              </w:rPr>
              <m:t>θ,ϕ</m:t>
            </m:r>
          </m:e>
        </m:d>
      </m:oMath>
      <w:r w:rsidRPr="000650ED">
        <w:t xml:space="preserve">, with </w:t>
      </w:r>
      <m:oMath>
        <m:r>
          <m:rPr>
            <m:sty m:val="p"/>
          </m:rPr>
          <w:rPr>
            <w:rFonts w:ascii="Cambria Math" w:hAnsi="Cambria Math"/>
          </w:rPr>
          <m:t>θ</m:t>
        </m:r>
      </m:oMath>
      <w:r w:rsidRPr="000650ED">
        <w:t xml:space="preserve"> between 0 and +</w:t>
      </w:r>
      <w:r w:rsidR="00F25CAD">
        <w:sym w:font="Symbol" w:char="F070"/>
      </w:r>
      <w:r w:rsidR="00F25CAD">
        <w:t>/2.</w:t>
      </w:r>
    </w:p>
    <w:p w14:paraId="0333730C" w14:textId="441E86B0" w:rsidR="00366360" w:rsidRPr="000650ED" w:rsidRDefault="00366360" w:rsidP="00366360">
      <w:r w:rsidRPr="000650ED">
        <w:t xml:space="preserve">It is assumed to use an antenna </w:t>
      </w:r>
      <m:oMath>
        <m:r>
          <w:rPr>
            <w:rFonts w:ascii="Cambria Math" w:hAnsi="Cambria Math"/>
          </w:rPr>
          <m:t>A</m:t>
        </m:r>
      </m:oMath>
      <w:r w:rsidRPr="000650ED">
        <w:t xml:space="preserve"> with a gain pattern </w:t>
      </w:r>
      <m:oMath>
        <m:r>
          <w:rPr>
            <w:rFonts w:ascii="Cambria Math" w:hAnsi="Cambria Math"/>
          </w:rPr>
          <m:t>g</m:t>
        </m:r>
        <m:d>
          <m:dPr>
            <m:ctrlPr>
              <w:rPr>
                <w:rFonts w:ascii="Cambria Math" w:hAnsi="Cambria Math"/>
                <w:i/>
              </w:rPr>
            </m:ctrlPr>
          </m:dPr>
          <m:e>
            <m:r>
              <m:rPr>
                <m:sty m:val="p"/>
              </m:rPr>
              <w:rPr>
                <w:rFonts w:ascii="Cambria Math" w:hAnsi="Cambria Math"/>
              </w:rPr>
              <m:t>θ,ϕ</m:t>
            </m:r>
          </m:e>
        </m:d>
      </m:oMath>
      <w:r w:rsidRPr="000650ED">
        <w:t xml:space="preserve"> and an antenna boresight direction </w:t>
      </w:r>
      <m:oMath>
        <m:d>
          <m:dPr>
            <m:ctrlPr>
              <w:rPr>
                <w:rFonts w:ascii="Cambria Math" w:hAnsi="Cambria Math"/>
                <w:i/>
              </w:rPr>
            </m:ctrlPr>
          </m:dPr>
          <m:e>
            <m:sSub>
              <m:sSubPr>
                <m:ctrlPr>
                  <w:rPr>
                    <w:rFonts w:ascii="Cambria Math" w:hAnsi="Cambria Math"/>
                    <w:i/>
                  </w:rPr>
                </m:ctrlPr>
              </m:sSubPr>
              <m:e>
                <m:r>
                  <m:rPr>
                    <m:sty m:val="p"/>
                  </m:rPr>
                  <w:rPr>
                    <w:rFonts w:ascii="Cambria Math" w:hAnsi="Cambria Math"/>
                  </w:rPr>
                  <m:t>θ</m:t>
                </m:r>
              </m:e>
              <m:sub>
                <m:r>
                  <w:rPr>
                    <w:rFonts w:ascii="Cambria Math" w:hAnsi="Cambria Math"/>
                  </w:rPr>
                  <m:t>b</m:t>
                </m:r>
              </m:sub>
            </m:sSub>
            <m:r>
              <w:rPr>
                <w:rFonts w:ascii="Cambria Math" w:hAnsi="Cambria Math"/>
              </w:rPr>
              <m:t>,</m:t>
            </m:r>
            <m:sSub>
              <m:sSubPr>
                <m:ctrlPr>
                  <w:rPr>
                    <w:rFonts w:ascii="Cambria Math" w:hAnsi="Cambria Math"/>
                    <w:i/>
                  </w:rPr>
                </m:ctrlPr>
              </m:sSubPr>
              <m:e>
                <m:r>
                  <m:rPr>
                    <m:sty m:val="p"/>
                  </m:rPr>
                  <w:rPr>
                    <w:rFonts w:ascii="Cambria Math" w:hAnsi="Cambria Math"/>
                  </w:rPr>
                  <m:t>ϕ</m:t>
                </m:r>
              </m:e>
              <m:sub>
                <m:r>
                  <w:rPr>
                    <w:rFonts w:ascii="Cambria Math" w:hAnsi="Cambria Math"/>
                  </w:rPr>
                  <m:t>b</m:t>
                </m:r>
              </m:sub>
            </m:sSub>
          </m:e>
        </m:d>
      </m:oMath>
      <w:r w:rsidRPr="000650ED">
        <w:t xml:space="preserve"> with </w:t>
      </w:r>
      <m:oMath>
        <m:r>
          <w:rPr>
            <w:rFonts w:ascii="Cambria Math" w:hAnsi="Cambria Math"/>
          </w:rPr>
          <m:t>g</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θ</m:t>
                </m:r>
              </m:e>
              <m:sub>
                <m:r>
                  <w:rPr>
                    <w:rFonts w:ascii="Cambria Math" w:hAnsi="Cambria Math"/>
                  </w:rPr>
                  <m:t>b</m:t>
                </m:r>
              </m:sub>
            </m:sSub>
            <m:r>
              <w:rPr>
                <w:rFonts w:ascii="Cambria Math" w:hAnsi="Cambria Math"/>
              </w:rPr>
              <m:t>,</m:t>
            </m:r>
            <m:sSub>
              <m:sSubPr>
                <m:ctrlPr>
                  <w:rPr>
                    <w:rFonts w:ascii="Cambria Math" w:hAnsi="Cambria Math"/>
                    <w:i/>
                  </w:rPr>
                </m:ctrlPr>
              </m:sSubPr>
              <m:e>
                <m:r>
                  <m:rPr>
                    <m:sty m:val="p"/>
                  </m:rPr>
                  <w:rPr>
                    <w:rFonts w:ascii="Cambria Math" w:hAnsi="Cambria Math"/>
                  </w:rPr>
                  <m:t>ϕ</m:t>
                </m:r>
              </m:e>
              <m:sub>
                <m:r>
                  <w:rPr>
                    <w:rFonts w:ascii="Cambria Math" w:hAnsi="Cambria Math"/>
                  </w:rPr>
                  <m:t>b</m:t>
                </m:r>
              </m:sub>
            </m:sSub>
          </m:e>
        </m:d>
        <m:r>
          <w:rPr>
            <w:rFonts w:ascii="Cambria Math" w:hAnsi="Cambria Math"/>
          </w:rPr>
          <m:t>=Max</m:t>
        </m:r>
        <m:d>
          <m:dPr>
            <m:ctrlPr>
              <w:rPr>
                <w:rFonts w:ascii="Cambria Math" w:hAnsi="Cambria Math"/>
                <w:i/>
              </w:rPr>
            </m:ctrlPr>
          </m:dPr>
          <m:e>
            <m:r>
              <w:rPr>
                <w:rFonts w:ascii="Cambria Math" w:hAnsi="Cambria Math"/>
              </w:rPr>
              <m:t>g</m:t>
            </m:r>
            <m:d>
              <m:dPr>
                <m:ctrlPr>
                  <w:rPr>
                    <w:rFonts w:ascii="Cambria Math" w:hAnsi="Cambria Math"/>
                    <w:i/>
                  </w:rPr>
                </m:ctrlPr>
              </m:dPr>
              <m:e>
                <m:r>
                  <m:rPr>
                    <m:sty m:val="p"/>
                  </m:rPr>
                  <w:rPr>
                    <w:rFonts w:ascii="Cambria Math" w:hAnsi="Cambria Math"/>
                  </w:rPr>
                  <m:t>θ,ϕ</m:t>
                </m:r>
              </m:e>
            </m:d>
          </m:e>
        </m:d>
      </m:oMath>
      <w:r w:rsidRPr="000650ED">
        <w:t>.</w:t>
      </w:r>
    </w:p>
    <w:p w14:paraId="70EFC270" w14:textId="0899191D" w:rsidR="00F25CAD" w:rsidRPr="00F25CAD" w:rsidRDefault="00366360" w:rsidP="00366360">
      <w:r w:rsidRPr="000650ED">
        <w:t xml:space="preserve">The gain of the antenna along the direction of the direct ray is </w:t>
      </w:r>
      <m:oMath>
        <m:sSub>
          <m:sSubPr>
            <m:ctrlPr>
              <w:rPr>
                <w:rFonts w:ascii="Cambria Math" w:hAnsi="Cambria Math"/>
                <w:i/>
              </w:rPr>
            </m:ctrlPr>
          </m:sSubPr>
          <m:e>
            <m:r>
              <w:rPr>
                <w:rFonts w:ascii="Cambria Math" w:hAnsi="Cambria Math"/>
              </w:rPr>
              <m:t>g</m:t>
            </m:r>
          </m:e>
          <m:sub>
            <m:r>
              <w:rPr>
                <w:rFonts w:ascii="Cambria Math" w:hAnsi="Cambria Math"/>
              </w:rPr>
              <m:t>1</m:t>
            </m:r>
          </m:sub>
        </m:sSub>
        <m:r>
          <w:rPr>
            <w:rFonts w:ascii="Cambria Math" w:hAnsi="Cambria Math"/>
          </w:rPr>
          <m:t>=g</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θ</m:t>
                </m:r>
                <m:r>
                  <w:rPr>
                    <w:rFonts w:ascii="Cambria Math" w:hAnsi="Cambria Math"/>
                  </w:rPr>
                  <m:t>-</m:t>
                </m:r>
                <m:r>
                  <m:rPr>
                    <m:sty m:val="p"/>
                  </m:rPr>
                  <w:rPr>
                    <w:rFonts w:ascii="Cambria Math" w:hAnsi="Cambria Math"/>
                  </w:rPr>
                  <m:t>θ</m:t>
                </m:r>
              </m:e>
              <m:sub>
                <m:r>
                  <w:rPr>
                    <w:rFonts w:ascii="Cambria Math" w:hAnsi="Cambria Math"/>
                  </w:rPr>
                  <m:t>b</m:t>
                </m:r>
              </m:sub>
            </m:sSub>
            <m:r>
              <w:rPr>
                <w:rFonts w:ascii="Cambria Math" w:hAnsi="Cambria Math"/>
              </w:rPr>
              <m:t>,</m:t>
            </m:r>
            <m:r>
              <m:rPr>
                <m:sty m:val="p"/>
              </m:rPr>
              <w:rPr>
                <w:rFonts w:ascii="Cambria Math" w:hAnsi="Cambria Math"/>
              </w:rPr>
              <m:t>ϕ</m:t>
            </m:r>
            <m:sSub>
              <m:sSubPr>
                <m:ctrlPr>
                  <w:rPr>
                    <w:rFonts w:ascii="Cambria Math" w:hAnsi="Cambria Math"/>
                    <w:i/>
                  </w:rPr>
                </m:ctrlPr>
              </m:sSubPr>
              <m:e>
                <m:r>
                  <m:rPr>
                    <m:sty m:val="p"/>
                  </m:rPr>
                  <w:rPr>
                    <w:rFonts w:ascii="Cambria Math" w:hAnsi="Cambria Math"/>
                  </w:rPr>
                  <m:t>-ϕ</m:t>
                </m:r>
              </m:e>
              <m:sub>
                <m:r>
                  <w:rPr>
                    <w:rFonts w:ascii="Cambria Math" w:hAnsi="Cambria Math"/>
                  </w:rPr>
                  <m:t>b</m:t>
                </m:r>
              </m:sub>
            </m:sSub>
          </m:e>
        </m:d>
      </m:oMath>
      <w:r w:rsidRPr="000650ED">
        <w:t>.</w:t>
      </w:r>
    </w:p>
    <w:p w14:paraId="61BCDB3E" w14:textId="5415C27D" w:rsidR="00366360" w:rsidRPr="000650ED" w:rsidRDefault="00366360" w:rsidP="00366360">
      <w:r w:rsidRPr="000650ED">
        <w:t xml:space="preserve">The effective isotropic clutter loss (see </w:t>
      </w:r>
      <w:r w:rsidR="00D27C7D" w:rsidRPr="000650ED">
        <w:t>equation (24</w:t>
      </w:r>
      <w:r w:rsidRPr="000650ED">
        <w:t>)) in natural units is:</w:t>
      </w:r>
    </w:p>
    <w:p w14:paraId="2533D036" w14:textId="57FEAC79" w:rsidR="00366360" w:rsidRPr="000650ED" w:rsidRDefault="00366360" w:rsidP="00D12C60">
      <w:pPr>
        <w:pStyle w:val="Equation"/>
      </w:pPr>
      <w:r w:rsidRPr="000650ED">
        <w:rPr>
          <w:rFonts w:eastAsia="SimSun"/>
        </w:rPr>
        <w:tab/>
      </w:r>
      <w:r w:rsidRPr="000650ED">
        <w:rPr>
          <w:rFonts w:eastAsia="SimSun"/>
        </w:rPr>
        <w:tab/>
      </w:r>
      <m:oMath>
        <m:sSub>
          <m:sSubPr>
            <m:ctrlPr>
              <w:rPr>
                <w:rFonts w:ascii="Cambria Math" w:hAnsi="Cambria Math"/>
              </w:rPr>
            </m:ctrlPr>
          </m:sSubPr>
          <m:e>
            <m:r>
              <w:rPr>
                <w:rFonts w:ascii="Cambria Math" w:hAnsi="Cambria Math"/>
              </w:rPr>
              <m:t>l</m:t>
            </m:r>
          </m:e>
          <m:sub>
            <m:r>
              <w:rPr>
                <w:rFonts w:ascii="Cambria Math" w:hAnsi="Cambria Math"/>
              </w:rPr>
              <m:t>EIcl</m:t>
            </m:r>
          </m:sub>
        </m:sSub>
        <m:d>
          <m:dPr>
            <m:ctrlPr>
              <w:rPr>
                <w:rFonts w:ascii="Cambria Math" w:hAnsi="Cambria Math"/>
              </w:rPr>
            </m:ctrlPr>
          </m:dPr>
          <m:e>
            <m:r>
              <m:rPr>
                <m:sty m:val="p"/>
              </m:rPr>
              <w:rPr>
                <w:rFonts w:ascii="Cambria Math" w:hAnsi="Cambria Math"/>
              </w:rPr>
              <m:t>θ,ϕ</m:t>
            </m:r>
          </m:e>
        </m:d>
        <m:r>
          <m:rPr>
            <m:sty m:val="p"/>
          </m:rPr>
          <w:rPr>
            <w:rFonts w:ascii="Cambria Math" w:hAnsi="Cambria Math"/>
          </w:rPr>
          <m:t>=</m:t>
        </m:r>
        <m:f>
          <m:fPr>
            <m:type m:val="lin"/>
            <m:ctrlPr>
              <w:rPr>
                <w:rFonts w:ascii="Cambria Math" w:hAnsi="Cambria Math"/>
                <w:i/>
              </w:rPr>
            </m:ctrlPr>
          </m:fPr>
          <m:num>
            <m:r>
              <w:rPr>
                <w:rFonts w:ascii="Cambria Math" w:hAnsi="Cambria Math"/>
              </w:rPr>
              <m:t>1</m:t>
            </m:r>
          </m:num>
          <m:den>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1</m:t>
                        </m:r>
                      </m:sub>
                    </m:sSub>
                  </m:num>
                  <m:den>
                    <m:sSub>
                      <m:sSubPr>
                        <m:ctrlPr>
                          <w:rPr>
                            <w:rFonts w:ascii="Cambria Math" w:hAnsi="Cambria Math"/>
                          </w:rPr>
                        </m:ctrlPr>
                      </m:sSubPr>
                      <m:e>
                        <m:r>
                          <w:rPr>
                            <w:rFonts w:ascii="Cambria Math" w:hAnsi="Cambria Math"/>
                          </w:rPr>
                          <m:t>l</m:t>
                        </m:r>
                      </m:e>
                      <m:sub>
                        <m:r>
                          <w:rPr>
                            <w:rFonts w:ascii="Cambria Math" w:hAnsi="Cambria Math"/>
                          </w:rPr>
                          <m:t>d</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1</m:t>
                        </m:r>
                      </m:sub>
                    </m:sSub>
                  </m:num>
                  <m:den>
                    <m:sSub>
                      <m:sSubPr>
                        <m:ctrlPr>
                          <w:rPr>
                            <w:rFonts w:ascii="Cambria Math" w:hAnsi="Cambria Math"/>
                          </w:rPr>
                        </m:ctrlPr>
                      </m:sSubPr>
                      <m:e>
                        <m:r>
                          <w:rPr>
                            <w:rFonts w:ascii="Cambria Math" w:hAnsi="Cambria Math"/>
                          </w:rPr>
                          <m:t>l</m:t>
                        </m:r>
                      </m:e>
                      <m:sub>
                        <m:r>
                          <w:rPr>
                            <w:rFonts w:ascii="Cambria Math" w:hAnsi="Cambria Math"/>
                          </w:rPr>
                          <m:t>Rd</m:t>
                        </m:r>
                      </m:sub>
                    </m:sSub>
                  </m:den>
                </m:f>
              </m:e>
            </m:d>
            <m:r>
              <w:rPr>
                <w:rFonts w:ascii="Cambria Math" w:hAnsi="Cambria Math"/>
              </w:rPr>
              <m:t>=</m:t>
            </m:r>
          </m:den>
        </m:f>
        <m:f>
          <m:fPr>
            <m:ctrlPr>
              <w:rPr>
                <w:rFonts w:ascii="Cambria Math" w:hAnsi="Cambria Math"/>
                <w:i/>
              </w:rPr>
            </m:ctrlPr>
          </m:fPr>
          <m:num>
            <m:sSub>
              <m:sSubPr>
                <m:ctrlPr>
                  <w:rPr>
                    <w:rFonts w:ascii="Cambria Math" w:hAnsi="Cambria Math"/>
                  </w:rPr>
                </m:ctrlPr>
              </m:sSubPr>
              <m:e>
                <m:r>
                  <w:rPr>
                    <w:rFonts w:ascii="Cambria Math" w:hAnsi="Cambria Math"/>
                  </w:rPr>
                  <m:t>l</m:t>
                </m:r>
              </m:e>
              <m:sub>
                <m:r>
                  <w:rPr>
                    <w:rFonts w:ascii="Cambria Math" w:hAnsi="Cambria Math"/>
                  </w:rPr>
                  <m:t>Cld</m:t>
                </m:r>
              </m:sub>
            </m:sSub>
          </m:num>
          <m:den>
            <m:sSub>
              <m:sSubPr>
                <m:ctrlPr>
                  <w:rPr>
                    <w:rFonts w:ascii="Cambria Math" w:hAnsi="Cambria Math"/>
                  </w:rPr>
                </m:ctrlPr>
              </m:sSubPr>
              <m:e>
                <m:r>
                  <m:rPr>
                    <m:sty m:val="p"/>
                  </m:rPr>
                  <w:rPr>
                    <w:rFonts w:ascii="Cambria Math" w:hAnsi="Cambria Math"/>
                  </w:rPr>
                  <m:t>g</m:t>
                </m:r>
              </m:e>
              <m:sub>
                <m:r>
                  <w:rPr>
                    <w:rFonts w:ascii="Cambria Math" w:hAnsi="Cambria Math"/>
                  </w:rPr>
                  <m:t>1</m:t>
                </m:r>
              </m:sub>
            </m:sSub>
          </m:den>
        </m:f>
      </m:oMath>
      <w:r w:rsidRPr="000650ED">
        <w:rPr>
          <w:rFonts w:eastAsia="SimSun"/>
        </w:rPr>
        <w:tab/>
        <w:t>(</w:t>
      </w:r>
      <w:r w:rsidR="00903CE5">
        <w:rPr>
          <w:rFonts w:eastAsia="SimSun"/>
        </w:rPr>
        <w:t>46</w:t>
      </w:r>
      <w:r w:rsidRPr="000650ED">
        <w:rPr>
          <w:rFonts w:eastAsia="SimSun"/>
        </w:rPr>
        <w:t>)</w:t>
      </w:r>
    </w:p>
    <w:p w14:paraId="4FC776AA" w14:textId="77777777" w:rsidR="00366360" w:rsidRPr="000650ED" w:rsidRDefault="00366360" w:rsidP="00366360">
      <w:pPr>
        <w:tabs>
          <w:tab w:val="left" w:pos="2608"/>
          <w:tab w:val="left" w:pos="3345"/>
        </w:tabs>
        <w:spacing w:before="80"/>
        <w:textAlignment w:val="auto"/>
      </w:pPr>
      <w:r w:rsidRPr="000650ED">
        <w:t xml:space="preserve">where </w:t>
      </w:r>
      <m:oMath>
        <m:sSub>
          <m:sSubPr>
            <m:ctrlPr>
              <w:rPr>
                <w:rFonts w:ascii="Cambria Math" w:hAnsi="Cambria Math"/>
              </w:rPr>
            </m:ctrlPr>
          </m:sSubPr>
          <m:e>
            <m:r>
              <w:rPr>
                <w:rFonts w:ascii="Cambria Math" w:hAnsi="Cambria Math"/>
              </w:rPr>
              <m:t>l</m:t>
            </m:r>
          </m:e>
          <m:sub>
            <m:r>
              <w:rPr>
                <w:rFonts w:ascii="Cambria Math" w:hAnsi="Cambria Math"/>
              </w:rPr>
              <m:t>Cld</m:t>
            </m:r>
          </m:sub>
        </m:sSub>
        <m:r>
          <w:rPr>
            <w:rFonts w:ascii="Cambria Math" w:hAnsi="Cambria Math"/>
          </w:rPr>
          <m:t xml:space="preserve">= </m:t>
        </m:r>
        <m:f>
          <m:fPr>
            <m:type m:val="lin"/>
            <m:ctrlPr>
              <w:rPr>
                <w:rFonts w:ascii="Cambria Math" w:hAnsi="Cambria Math"/>
                <w:i/>
              </w:rPr>
            </m:ctrlPr>
          </m:fPr>
          <m:num>
            <m:r>
              <w:rPr>
                <w:rFonts w:ascii="Cambria Math" w:hAnsi="Cambria Math"/>
              </w:rPr>
              <m:t>1</m:t>
            </m:r>
          </m:num>
          <m:den>
            <m:d>
              <m:dPr>
                <m:ctrlPr>
                  <w:rPr>
                    <w:rFonts w:ascii="Cambria Math" w:hAnsi="Cambria Math"/>
                  </w:rPr>
                </m:ctrlPr>
              </m:dPr>
              <m:e>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d</m:t>
                        </m:r>
                      </m:sub>
                    </m:sSub>
                  </m:den>
                </m:f>
                <m: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Rd</m:t>
                        </m:r>
                      </m:sub>
                    </m:sSub>
                  </m:den>
                </m:f>
              </m:e>
            </m:d>
          </m:den>
        </m:f>
      </m:oMath>
      <w:r w:rsidRPr="000650ED">
        <w:t xml:space="preserve"> is the total clutter loss of the ray launched along the direct path.</w:t>
      </w:r>
      <w:r w:rsidRPr="000650ED">
        <w:rPr>
          <w:position w:val="6"/>
          <w:sz w:val="18"/>
        </w:rPr>
        <w:footnoteReference w:id="11"/>
      </w:r>
    </w:p>
    <w:p w14:paraId="322049CD" w14:textId="77777777" w:rsidR="00366360" w:rsidRPr="000650ED" w:rsidRDefault="00366360" w:rsidP="00017DB6">
      <w:pPr>
        <w:pStyle w:val="Heading2"/>
      </w:pPr>
      <w:bookmarkStart w:id="52" w:name="_Toc199936621"/>
      <w:bookmarkStart w:id="53" w:name="_Toc239670641"/>
      <w:r w:rsidRPr="000650ED">
        <w:t>4.2</w:t>
      </w:r>
      <w:r w:rsidRPr="000650ED">
        <w:tab/>
        <w:t>Method in Chapter 2 of this Report</w:t>
      </w:r>
      <w:bookmarkEnd w:id="51"/>
      <w:bookmarkEnd w:id="52"/>
      <w:bookmarkEnd w:id="53"/>
    </w:p>
    <w:p w14:paraId="1BBC027C" w14:textId="060FBA32" w:rsidR="00366360" w:rsidRPr="000650ED" w:rsidRDefault="00366360" w:rsidP="00366360">
      <w:pPr>
        <w:textAlignment w:val="auto"/>
      </w:pPr>
      <w:r w:rsidRPr="000650ED">
        <w:t xml:space="preserve">This model uses the same distributions of building heights and distances of Report </w:t>
      </w:r>
      <w:hyperlink r:id="rId33" w:history="1">
        <w:r w:rsidR="00627169" w:rsidRPr="000650ED">
          <w:rPr>
            <w:rStyle w:val="Hyperlink"/>
            <w:color w:val="auto"/>
            <w:u w:val="none"/>
          </w:rPr>
          <w:t>ITU-R P.2402</w:t>
        </w:r>
      </w:hyperlink>
      <w:r w:rsidR="001C3C90">
        <w:t>-0</w:t>
      </w:r>
      <w:r w:rsidRPr="000650ED">
        <w:t>,</w:t>
      </w:r>
      <w:r w:rsidRPr="000650ED">
        <w:rPr>
          <w:rFonts w:ascii="Cambria Math" w:hAnsi="Cambria Math"/>
        </w:rPr>
        <w:t xml:space="preserve"> </w:t>
      </w:r>
      <m:oMath>
        <m:sSub>
          <m:sSubPr>
            <m:ctrlPr>
              <w:rPr>
                <w:rFonts w:ascii="Cambria Math" w:hAnsi="Cambria Math"/>
              </w:rPr>
            </m:ctrlPr>
          </m:sSubPr>
          <m:e>
            <m:r>
              <w:rPr>
                <w:rFonts w:ascii="Cambria Math" w:hAnsi="Cambria Math"/>
              </w:rPr>
              <m:t>ENV</m:t>
            </m:r>
          </m:e>
          <m:sub>
            <m:r>
              <w:rPr>
                <w:rFonts w:ascii="Cambria Math" w:hAnsi="Cambria Math"/>
              </w:rPr>
              <m:t>cl1</m:t>
            </m:r>
          </m:sub>
        </m:sSub>
      </m:oMath>
      <w:r w:rsidRPr="000650ED">
        <w:t xml:space="preserve"> permitting a direct comparison of results. The model was proposed in is described in also in </w:t>
      </w:r>
      <w:r w:rsidRPr="000650ED">
        <w:lastRenderedPageBreak/>
        <w:t>a scientific paper (see Systems. Electronics 2023, 12, 186</w:t>
      </w:r>
      <w:r w:rsidR="00E91E29">
        <w:t xml:space="preserve">, </w:t>
      </w:r>
      <w:r w:rsidR="006A68CC">
        <w:tab/>
      </w:r>
      <w:r w:rsidR="006A68CC">
        <w:br/>
      </w:r>
      <w:hyperlink r:id="rId34" w:history="1">
        <w:r w:rsidRPr="000650ED">
          <w:rPr>
            <w:color w:val="0000FF"/>
            <w:u w:val="single"/>
          </w:rPr>
          <w:t>https://doi.org/10.3390/electronics12010186</w:t>
        </w:r>
      </w:hyperlink>
      <w:r w:rsidRPr="000650ED">
        <w:t>).</w:t>
      </w:r>
    </w:p>
    <w:p w14:paraId="16B80DB1" w14:textId="77777777" w:rsidR="00366360" w:rsidRPr="000650ED" w:rsidRDefault="00366360" w:rsidP="00366360">
      <w:pPr>
        <w:textAlignment w:val="auto"/>
      </w:pPr>
      <w:r w:rsidRPr="000650ED">
        <w:t>Summary of the main characteristics of this stochastic model:</w:t>
      </w:r>
    </w:p>
    <w:p w14:paraId="2DF1ED15" w14:textId="35F4E3FF" w:rsidR="00366360" w:rsidRPr="000650ED" w:rsidRDefault="00366360" w:rsidP="00C95A08">
      <w:pPr>
        <w:pStyle w:val="enumlev1"/>
      </w:pPr>
      <w:r w:rsidRPr="000650ED">
        <w:t>–</w:t>
      </w:r>
      <w:r w:rsidRPr="000650ED">
        <w:tab/>
        <w:t xml:space="preserve">Two </w:t>
      </w:r>
      <w:r w:rsidRPr="000650ED">
        <w:rPr>
          <w:rFonts w:eastAsia="SimSun"/>
        </w:rPr>
        <w:t>rays</w:t>
      </w:r>
      <w:r w:rsidRPr="000650ED">
        <w:t xml:space="preserve"> are launched from the ground transmitter</w:t>
      </w:r>
      <w:r w:rsidR="0032677D" w:rsidRPr="000650ED">
        <w:t>: o</w:t>
      </w:r>
      <w:r w:rsidRPr="000650ED">
        <w:t xml:space="preserve">ne along the direct path at elevation angle </w:t>
      </w:r>
      <m:oMath>
        <m:r>
          <m:rPr>
            <m:sty m:val="p"/>
          </m:rPr>
          <w:rPr>
            <w:rFonts w:ascii="Cambria Math" w:hAnsi="Cambria Math"/>
          </w:rPr>
          <m:t>θ</m:t>
        </m:r>
      </m:oMath>
      <w:r w:rsidR="0032677D" w:rsidRPr="000650ED">
        <w:t xml:space="preserve">; </w:t>
      </w:r>
      <w:r w:rsidR="00C95A08" w:rsidRPr="000650ED">
        <w:t>and one</w:t>
      </w:r>
      <w:r w:rsidRPr="000650ED">
        <w:t xml:space="preserve"> at negative elevation angle </w:t>
      </w:r>
      <m:oMath>
        <m:r>
          <w:rPr>
            <w:rFonts w:ascii="Cambria Math" w:hAnsi="Cambria Math"/>
          </w:rPr>
          <m:t>-</m:t>
        </m:r>
        <m:r>
          <m:rPr>
            <m:sty m:val="p"/>
          </m:rPr>
          <w:rPr>
            <w:rFonts w:ascii="Cambria Math" w:hAnsi="Cambria Math"/>
          </w:rPr>
          <m:t>θ</m:t>
        </m:r>
      </m:oMath>
      <w:r w:rsidRPr="000650ED">
        <w:t xml:space="preserve"> for ground reflections.</w:t>
      </w:r>
      <w:r w:rsidR="00C95A08" w:rsidRPr="000650ED">
        <w:t xml:space="preserve"> </w:t>
      </w:r>
      <w:r w:rsidRPr="000650ED">
        <w:rPr>
          <w:rFonts w:eastAsia="SimSun"/>
        </w:rPr>
        <w:t>Therefore</w:t>
      </w:r>
      <w:r w:rsidR="00C42995" w:rsidRPr="000650ED">
        <w:rPr>
          <w:rFonts w:eastAsia="SimSun"/>
        </w:rPr>
        <w:t>,</w:t>
      </w:r>
      <w:r w:rsidRPr="000650ED">
        <w:rPr>
          <w:rFonts w:eastAsia="SimSun"/>
        </w:rPr>
        <w:t xml:space="preserve"> </w:t>
      </w:r>
      <m:oMath>
        <m:sSub>
          <m:sSubPr>
            <m:ctrlPr>
              <w:rPr>
                <w:rFonts w:ascii="Cambria Math" w:hAnsi="Cambria Math" w:cs="Calibri"/>
                <w:i/>
              </w:rPr>
            </m:ctrlPr>
          </m:sSubPr>
          <m:e>
            <m:r>
              <w:rPr>
                <w:rFonts w:ascii="Cambria Math" w:hAnsi="Cambria Math" w:cs="Calibri"/>
              </w:rPr>
              <m:t>N</m:t>
            </m:r>
          </m:e>
          <m:sub>
            <m:r>
              <w:rPr>
                <w:rFonts w:ascii="Cambria Math" w:hAnsi="Cambria Math" w:cs="Calibri"/>
              </w:rPr>
              <m:t>L</m:t>
            </m:r>
          </m:sub>
        </m:sSub>
        <m:r>
          <w:rPr>
            <w:rFonts w:ascii="Cambria Math" w:hAnsi="Cambria Math" w:cs="Calibri"/>
          </w:rPr>
          <m:t>=2</m:t>
        </m:r>
      </m:oMath>
      <w:r w:rsidRPr="000650ED">
        <w:t xml:space="preserve"> and</w:t>
      </w:r>
      <w:r w:rsidRPr="000650ED">
        <w:rPr>
          <w:rFonts w:ascii="Cambria Math" w:hAnsi="Cambria Math"/>
          <w:i/>
        </w:rPr>
        <w:t xml:space="preserve"> </w:t>
      </w:r>
      <m:oMath>
        <m:sSub>
          <m:sSubPr>
            <m:ctrlPr>
              <w:rPr>
                <w:rFonts w:ascii="Cambria Math" w:hAnsi="Cambria Math"/>
                <w:i/>
              </w:rPr>
            </m:ctrlPr>
          </m:sSubPr>
          <m:e>
            <m:r>
              <w:rPr>
                <w:rFonts w:ascii="Cambria Math" w:hAnsi="Cambria Math"/>
              </w:rPr>
              <m:t>RAY</m:t>
            </m:r>
          </m:e>
          <m:sub>
            <m:r>
              <w:rPr>
                <w:rFonts w:ascii="Cambria Math" w:hAnsi="Cambria Math"/>
              </w:rPr>
              <m:t>L</m:t>
            </m:r>
          </m:sub>
        </m:sSub>
        <m:r>
          <w:rPr>
            <w:rFonts w:ascii="Cambria Math" w:hAnsi="Cambria Math"/>
          </w:rPr>
          <m:t>=</m:t>
        </m:r>
        <m:d>
          <m:dPr>
            <m:begChr m:val="{"/>
            <m:endChr m:val="}"/>
            <m:ctrlPr>
              <w:rPr>
                <w:rFonts w:ascii="Cambria Math" w:hAnsi="Cambria Math"/>
              </w:rPr>
            </m:ctrlPr>
          </m:dPr>
          <m:e>
            <m:sSub>
              <m:sSubPr>
                <m:ctrlPr>
                  <w:rPr>
                    <w:rFonts w:ascii="Cambria Math" w:hAnsi="Cambria Math"/>
                    <w:i/>
                  </w:rPr>
                </m:ctrlPr>
              </m:sSubPr>
              <m:e>
                <m:r>
                  <w:rPr>
                    <w:rFonts w:ascii="Cambria Math" w:hAnsi="Cambria Math"/>
                  </w:rPr>
                  <m:t>ray</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ray</m:t>
                </m:r>
              </m:e>
              <m:sub>
                <m:r>
                  <w:rPr>
                    <w:rFonts w:ascii="Cambria Math" w:hAnsi="Cambria Math"/>
                  </w:rPr>
                  <m:t>2</m:t>
                </m:r>
              </m:sub>
            </m:sSub>
          </m:e>
        </m:d>
      </m:oMath>
      <w:r w:rsidRPr="000650ED">
        <w:rPr>
          <w:rFonts w:ascii="Cambria Math" w:hAnsi="Cambria Math"/>
          <w:iCs/>
        </w:rPr>
        <w:t xml:space="preserve"> with </w:t>
      </w:r>
      <m:oMath>
        <m:sSub>
          <m:sSubPr>
            <m:ctrlPr>
              <w:rPr>
                <w:rFonts w:ascii="Cambria Math" w:hAnsi="Cambria Math"/>
                <w:i/>
              </w:rPr>
            </m:ctrlPr>
          </m:sSubPr>
          <m:e>
            <m:r>
              <w:rPr>
                <w:rFonts w:ascii="Cambria Math" w:hAnsi="Cambria Math"/>
              </w:rPr>
              <m:t>ray</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ray</m:t>
            </m:r>
          </m:e>
          <m:sub>
            <m:r>
              <w:rPr>
                <w:rFonts w:ascii="Cambria Math" w:hAnsi="Cambria Math"/>
              </w:rPr>
              <m:t>1</m:t>
            </m:r>
          </m:sub>
        </m:sSub>
      </m:oMath>
      <w:r w:rsidRPr="000650ED">
        <w:rPr>
          <w:rFonts w:ascii="Cambria Math" w:hAnsi="Cambria Math"/>
          <w:i/>
        </w:rPr>
        <w:t>.</w:t>
      </w:r>
    </w:p>
    <w:p w14:paraId="352117CB" w14:textId="58368905" w:rsidR="00366360" w:rsidRPr="000650ED" w:rsidRDefault="00366360" w:rsidP="006A68CC">
      <w:pPr>
        <w:pStyle w:val="enumlev1"/>
      </w:pPr>
      <w:r w:rsidRPr="000650ED">
        <w:t>–</w:t>
      </w:r>
      <w:r w:rsidRPr="000650ED">
        <w:tab/>
        <w:t xml:space="preserve">The location of the ground transmitter is identified by its height </w:t>
      </w:r>
      <m:oMath>
        <m:sSub>
          <m:sSubPr>
            <m:ctrlPr>
              <w:rPr>
                <w:rFonts w:ascii="Cambria Math" w:hAnsi="Cambria Math"/>
                <w:i/>
              </w:rPr>
            </m:ctrlPr>
          </m:sSubPr>
          <m:e>
            <m:r>
              <w:rPr>
                <w:rFonts w:ascii="Cambria Math" w:hAnsi="Cambria Math"/>
              </w:rPr>
              <m:t>H</m:t>
            </m:r>
          </m:e>
          <m:sub>
            <m:r>
              <w:rPr>
                <w:rFonts w:ascii="Cambria Math" w:hAnsi="Cambria Math"/>
              </w:rPr>
              <m:t>s</m:t>
            </m:r>
          </m:sub>
        </m:sSub>
      </m:oMath>
      <w:r w:rsidRPr="000650ED">
        <w:rPr>
          <w:rFonts w:eastAsia="SimSun"/>
        </w:rPr>
        <w:t xml:space="preserve"> as in </w:t>
      </w:r>
      <w:r w:rsidRPr="000650ED">
        <w:t xml:space="preserve">Report </w:t>
      </w:r>
      <w:hyperlink r:id="rId35" w:history="1">
        <w:r w:rsidR="005C310C" w:rsidRPr="006A68CC">
          <w:rPr>
            <w:rStyle w:val="Hyperlink"/>
            <w:color w:val="auto"/>
            <w:u w:val="none"/>
          </w:rPr>
          <w:t>ITU</w:t>
        </w:r>
        <w:r w:rsidR="006A68CC" w:rsidRPr="006A68CC">
          <w:rPr>
            <w:rStyle w:val="Hyperlink"/>
            <w:color w:val="auto"/>
            <w:u w:val="none"/>
          </w:rPr>
          <w:noBreakHyphen/>
        </w:r>
        <w:r w:rsidR="005C310C" w:rsidRPr="006A68CC">
          <w:rPr>
            <w:rStyle w:val="Hyperlink"/>
            <w:color w:val="auto"/>
            <w:u w:val="none"/>
          </w:rPr>
          <w:t>R</w:t>
        </w:r>
        <w:r w:rsidR="006A68CC" w:rsidRPr="006A68CC">
          <w:rPr>
            <w:rStyle w:val="Hyperlink"/>
            <w:color w:val="auto"/>
            <w:u w:val="none"/>
          </w:rPr>
          <w:t> </w:t>
        </w:r>
        <w:r w:rsidR="005C310C" w:rsidRPr="006A68CC">
          <w:rPr>
            <w:rStyle w:val="Hyperlink"/>
            <w:color w:val="auto"/>
            <w:u w:val="none"/>
          </w:rPr>
          <w:t>P.2402</w:t>
        </w:r>
      </w:hyperlink>
      <w:r w:rsidRPr="006A68CC">
        <w:t>.</w:t>
      </w:r>
    </w:p>
    <w:p w14:paraId="519AA66E" w14:textId="0D5EDA3F" w:rsidR="00366360" w:rsidRPr="000650ED" w:rsidRDefault="00366360" w:rsidP="000F3214">
      <w:pPr>
        <w:pStyle w:val="enumlev1"/>
        <w:rPr>
          <w:rFonts w:eastAsia="SimSun"/>
        </w:rPr>
      </w:pPr>
      <w:r w:rsidRPr="000650ED">
        <w:t>–</w:t>
      </w:r>
      <w:r w:rsidRPr="000650ED">
        <w:tab/>
        <w:t>For every realisation of the clutter environment the azimuth of the incidence angle on the first building is drawn randomly assuming a uniform distribution between 0° and +60°. Considering that negative azimuth angles give the same effect of positive ones this approach is equivalent to simulate buildings of the environment with an orientation ranging between −60° and +60°.</w:t>
      </w:r>
    </w:p>
    <w:p w14:paraId="34EFA214" w14:textId="6B602D43" w:rsidR="00366360" w:rsidRPr="000650ED" w:rsidRDefault="00366360" w:rsidP="000F3214">
      <w:pPr>
        <w:pStyle w:val="enumlev1"/>
      </w:pPr>
      <w:r w:rsidRPr="000650ED">
        <w:t>–</w:t>
      </w:r>
      <w:r w:rsidRPr="000650ED">
        <w:tab/>
        <w:t xml:space="preserve">The ray tracing process </w:t>
      </w:r>
      <w:r w:rsidRPr="000650ED">
        <w:rPr>
          <w:rFonts w:eastAsia="SimSun"/>
        </w:rPr>
        <w:t>considers each launched ray and its eventual reflections by buildings</w:t>
      </w:r>
      <w:r w:rsidRPr="000650ED">
        <w:t>. The set of rays traced up to the receiver is</w:t>
      </w:r>
      <w:r w:rsidR="00306001" w:rsidRPr="000650ED">
        <w:t>:</w:t>
      </w:r>
    </w:p>
    <w:p w14:paraId="6829A41E" w14:textId="77777777" w:rsidR="00366360" w:rsidRPr="000650ED" w:rsidRDefault="00D214A4" w:rsidP="00366360">
      <w:pPr>
        <w:pStyle w:val="Equation"/>
      </w:pPr>
      <m:oMathPara>
        <m:oMath>
          <m:sSub>
            <m:sSubPr>
              <m:ctrlPr>
                <w:rPr>
                  <w:rFonts w:ascii="Cambria Math" w:hAnsi="Cambria Math"/>
                </w:rPr>
              </m:ctrlPr>
            </m:sSubPr>
            <m:e>
              <m:r>
                <w:rPr>
                  <w:rFonts w:ascii="Cambria Math" w:hAnsi="Cambria Math"/>
                </w:rPr>
                <m:t>RAY</m:t>
              </m:r>
            </m:e>
            <m:sub>
              <m:r>
                <w:rPr>
                  <w:rFonts w:ascii="Cambria Math" w:hAnsi="Cambria Math"/>
                </w:rPr>
                <m:t>R</m:t>
              </m:r>
            </m:sub>
          </m:sSub>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ray</m:t>
                  </m:r>
                </m:e>
                <m:sub>
                  <m:r>
                    <w:rPr>
                      <w:rFonts w:ascii="Cambria Math" w:hAnsi="Cambria Math"/>
                    </w:rPr>
                    <m:t>d</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ray</m:t>
                  </m:r>
                </m:e>
                <m:sub>
                  <m:r>
                    <w:rPr>
                      <w:rFonts w:ascii="Cambria Math" w:hAnsi="Cambria Math"/>
                    </w:rPr>
                    <m:t>Rd</m:t>
                  </m:r>
                </m:sub>
              </m:sSub>
              <m:r>
                <m:rPr>
                  <m:sty m:val="p"/>
                </m:rPr>
                <w:rPr>
                  <w:rFonts w:ascii="Cambria Math" w:hAnsi="Cambria Math"/>
                </w:rPr>
                <m:t>,</m:t>
              </m:r>
              <m:sSub>
                <m:sSubPr>
                  <m:ctrlPr>
                    <w:rPr>
                      <w:rFonts w:ascii="Cambria Math" w:hAnsi="Cambria Math"/>
                    </w:rPr>
                  </m:ctrlPr>
                </m:sSubPr>
                <m:e>
                  <m:r>
                    <w:rPr>
                      <w:rFonts w:ascii="Cambria Math" w:hAnsi="Cambria Math"/>
                    </w:rPr>
                    <m:t>ray</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ray</m:t>
                  </m:r>
                </m:e>
                <m:sub>
                  <m:r>
                    <w:rPr>
                      <w:rFonts w:ascii="Cambria Math" w:hAnsi="Cambria Math"/>
                    </w:rPr>
                    <m:t>R</m:t>
                  </m:r>
                  <m:r>
                    <m:rPr>
                      <m:sty m:val="p"/>
                    </m:rPr>
                    <w:rPr>
                      <w:rFonts w:ascii="Cambria Math" w:hAnsi="Cambria Math"/>
                    </w:rPr>
                    <m:t>2</m:t>
                  </m:r>
                </m:sub>
              </m:sSub>
            </m:e>
          </m:d>
        </m:oMath>
      </m:oMathPara>
    </w:p>
    <w:p w14:paraId="2089FE59" w14:textId="6525C2FA" w:rsidR="00366360" w:rsidRPr="000650ED" w:rsidRDefault="00366360" w:rsidP="000F3214">
      <w:pPr>
        <w:pStyle w:val="enumlev1"/>
        <w:rPr>
          <w:color w:val="000000" w:themeColor="text1"/>
        </w:rPr>
      </w:pPr>
      <w:r w:rsidRPr="000650ED">
        <w:t>–</w:t>
      </w:r>
      <w:r w:rsidRPr="000650ED">
        <w:tab/>
        <w:t xml:space="preserve">The total diffraction loss of each launched ray is calculated by assuming that the effect from the first two buildings along the path </w:t>
      </w:r>
      <w:r w:rsidRPr="000650ED">
        <w:rPr>
          <w:rFonts w:eastAsia="SimSun"/>
        </w:rPr>
        <w:t xml:space="preserve">is predominant. The combined diffraction loss of these two buildings is calculated assuming knife-edge diffraction and using a correction factor derived from the double isolated edges of </w:t>
      </w:r>
      <w:r w:rsidRPr="000650ED">
        <w:rPr>
          <w:rFonts w:eastAsia="SimSun"/>
          <w:color w:val="000000" w:themeColor="text1"/>
        </w:rPr>
        <w:t xml:space="preserve">Recommendation </w:t>
      </w:r>
      <w:hyperlink r:id="rId36" w:history="1">
        <w:r w:rsidRPr="000650ED">
          <w:rPr>
            <w:rStyle w:val="Hyperlink"/>
            <w:rFonts w:eastAsia="SimSun"/>
            <w:color w:val="auto"/>
            <w:u w:val="none"/>
          </w:rPr>
          <w:t>ITU-R P.526</w:t>
        </w:r>
      </w:hyperlink>
      <w:r w:rsidRPr="000650ED">
        <w:rPr>
          <w:rFonts w:eastAsia="SimSun"/>
          <w:color w:val="000000" w:themeColor="text1"/>
        </w:rPr>
        <w:t>.</w:t>
      </w:r>
    </w:p>
    <w:p w14:paraId="68EF61F0" w14:textId="058B2158" w:rsidR="00366360" w:rsidRPr="000650ED" w:rsidRDefault="00366360" w:rsidP="00BE04F5">
      <w:pPr>
        <w:pStyle w:val="enumlev1"/>
        <w:rPr>
          <w:rFonts w:eastAsia="SimSun"/>
          <w:bCs/>
        </w:rPr>
      </w:pPr>
      <w:r w:rsidRPr="000650ED">
        <w:t>–</w:t>
      </w:r>
      <w:r w:rsidRPr="000650ED">
        <w:tab/>
        <w:t>Reflection from the 1</w:t>
      </w:r>
      <w:r w:rsidRPr="000650ED">
        <w:rPr>
          <w:vertAlign w:val="superscript"/>
        </w:rPr>
        <w:t>st</w:t>
      </w:r>
      <w:r w:rsidRPr="000650ED">
        <w:t xml:space="preserve"> building, if any, using distance to building 1 in </w:t>
      </w:r>
      <m:oMath>
        <m:sSub>
          <m:sSubPr>
            <m:ctrlPr>
              <w:rPr>
                <w:rFonts w:ascii="Cambria Math" w:hAnsi="Cambria Math"/>
              </w:rPr>
            </m:ctrlPr>
          </m:sSubPr>
          <m:e>
            <m:r>
              <w:rPr>
                <w:rFonts w:ascii="Cambria Math" w:hAnsi="Cambria Math"/>
              </w:rPr>
              <m:t>ENV</m:t>
            </m:r>
          </m:e>
          <m:sub>
            <m:r>
              <w:rPr>
                <w:rFonts w:ascii="Cambria Math" w:hAnsi="Cambria Math"/>
              </w:rPr>
              <m:t>cl1</m:t>
            </m:r>
          </m:sub>
        </m:sSub>
      </m:oMath>
      <w:r w:rsidRPr="000650ED">
        <w:t xml:space="preserve">. Reflection from </w:t>
      </w:r>
      <w:r w:rsidR="00CD5429" w:rsidRPr="000650ED">
        <w:t>b2</w:t>
      </w:r>
      <w:r w:rsidRPr="000650ED">
        <w:t xml:space="preserve"> is determined using distances between b1 and b2. </w:t>
      </w:r>
    </w:p>
    <w:p w14:paraId="428D2A93" w14:textId="37B48321" w:rsidR="00366360" w:rsidRPr="000650ED" w:rsidRDefault="00366360" w:rsidP="00BE04F5">
      <w:pPr>
        <w:pStyle w:val="enumlev1"/>
      </w:pPr>
      <w:r w:rsidRPr="000650ED">
        <w:t>–</w:t>
      </w:r>
      <w:r w:rsidRPr="000650ED">
        <w:tab/>
        <w:t>Reflection coefficient is based on physical assumptions</w:t>
      </w:r>
      <w:r w:rsidR="000D462E" w:rsidRPr="000650ED">
        <w:t>.</w:t>
      </w:r>
    </w:p>
    <w:p w14:paraId="3CA722F1" w14:textId="6085AC16" w:rsidR="00366360" w:rsidRPr="000650ED" w:rsidRDefault="00366360" w:rsidP="00183362">
      <w:pPr>
        <w:pStyle w:val="enumlev1"/>
      </w:pPr>
      <w:r w:rsidRPr="000650ED">
        <w:t>–</w:t>
      </w:r>
      <w:r w:rsidRPr="000650ED">
        <w:tab/>
        <w:t>It is assumed that the 1</w:t>
      </w:r>
      <w:r w:rsidRPr="000650ED">
        <w:rPr>
          <w:vertAlign w:val="superscript"/>
        </w:rPr>
        <w:t>st</w:t>
      </w:r>
      <w:r w:rsidRPr="000650ED">
        <w:t xml:space="preserve"> building reflects only the power which is not diffracted (see </w:t>
      </w:r>
      <w:r w:rsidR="0089536A" w:rsidRPr="000650ED">
        <w:t>equation</w:t>
      </w:r>
      <w:r w:rsidR="00675B1F">
        <w:t> </w:t>
      </w:r>
      <w:r w:rsidR="0089536A" w:rsidRPr="000650ED">
        <w:t>(9</w:t>
      </w:r>
      <w:r w:rsidRPr="000650ED">
        <w:t xml:space="preserve">) in </w:t>
      </w:r>
      <w:hyperlink r:id="rId37" w:history="1">
        <w:r w:rsidRPr="000650ED">
          <w:rPr>
            <w:color w:val="0000FF"/>
            <w:u w:val="single"/>
          </w:rPr>
          <w:t>https://doi.org/10.3390/electronics12010186</w:t>
        </w:r>
      </w:hyperlink>
      <w:r w:rsidRPr="000650ED">
        <w:t>). This assumption corresponds to conservation of total power along the two paths generated by a ray.</w:t>
      </w:r>
    </w:p>
    <w:p w14:paraId="72F453B6" w14:textId="2B7B3479" w:rsidR="00366360" w:rsidRPr="000650ED" w:rsidRDefault="00366360" w:rsidP="00183362">
      <w:pPr>
        <w:pStyle w:val="enumlev1"/>
      </w:pPr>
      <w:r w:rsidRPr="000650ED">
        <w:t>–</w:t>
      </w:r>
      <w:r w:rsidRPr="000650ED">
        <w:tab/>
      </w:r>
      <w:r w:rsidRPr="000650ED">
        <w:rPr>
          <w:rFonts w:eastAsia="SimSun"/>
        </w:rPr>
        <w:t xml:space="preserve">For </w:t>
      </w:r>
      <w:r w:rsidRPr="000650ED">
        <w:t>each</w:t>
      </w:r>
      <w:r w:rsidRPr="000650ED">
        <w:rPr>
          <w:rFonts w:eastAsia="SimSun"/>
        </w:rPr>
        <w:t xml:space="preserve"> realisation two separate clutter losses (</w:t>
      </w:r>
      <m:oMath>
        <m:r>
          <w:rPr>
            <w:rFonts w:ascii="Cambria Math" w:eastAsia="SimSun" w:hAnsi="Cambria Math"/>
          </w:rPr>
          <m:t>l</m:t>
        </m:r>
      </m:oMath>
      <w:r w:rsidRPr="000650ED">
        <w:rPr>
          <w:rFonts w:eastAsia="SimSun"/>
        </w:rPr>
        <w:t xml:space="preserve"> parameter in </w:t>
      </w:r>
      <w:r w:rsidR="007728CB" w:rsidRPr="000650ED">
        <w:rPr>
          <w:rFonts w:eastAsia="SimSun"/>
        </w:rPr>
        <w:t xml:space="preserve">equation </w:t>
      </w:r>
      <w:r w:rsidRPr="000650ED">
        <w:rPr>
          <w:rFonts w:eastAsia="SimSun"/>
        </w:rPr>
        <w:t>(12</w:t>
      </w:r>
      <w:r w:rsidRPr="000650ED">
        <w:t xml:space="preserve">) in </w:t>
      </w:r>
      <w:hyperlink r:id="rId38" w:history="1">
        <w:r w:rsidRPr="000650ED">
          <w:rPr>
            <w:color w:val="0000FF"/>
            <w:u w:val="single"/>
          </w:rPr>
          <w:t>https://doi.org/10.3390/electronics12010186</w:t>
        </w:r>
      </w:hyperlink>
      <w:r w:rsidRPr="000650ED">
        <w:rPr>
          <w:rFonts w:eastAsia="SimSun"/>
        </w:rPr>
        <w:t xml:space="preserve">) are determined, one for a positive elevation, </w:t>
      </w:r>
      <m:oMath>
        <m:sSub>
          <m:sSubPr>
            <m:ctrlPr>
              <w:rPr>
                <w:rFonts w:ascii="Cambria Math" w:hAnsi="Cambria Math"/>
              </w:rPr>
            </m:ctrlPr>
          </m:sSubPr>
          <m:e>
            <m:r>
              <w:rPr>
                <w:rFonts w:ascii="Cambria Math" w:hAnsi="Cambria Math"/>
              </w:rPr>
              <m:t>l</m:t>
            </m:r>
          </m:e>
          <m:sub>
            <m:r>
              <w:rPr>
                <w:rFonts w:ascii="Cambria Math" w:hAnsi="Cambria Math"/>
              </w:rPr>
              <m:t>cl</m:t>
            </m:r>
          </m:sub>
        </m:sSub>
        <m:d>
          <m:dPr>
            <m:ctrlPr>
              <w:rPr>
                <w:rFonts w:ascii="Cambria Math" w:hAnsi="Cambria Math"/>
              </w:rPr>
            </m:ctrlPr>
          </m:dPr>
          <m:e>
            <m:r>
              <m:rPr>
                <m:sty m:val="p"/>
              </m:rPr>
              <w:rPr>
                <w:rFonts w:ascii="Cambria Math" w:hAnsi="Cambria Math"/>
              </w:rPr>
              <m:t>θ</m:t>
            </m:r>
          </m:e>
        </m:d>
      </m:oMath>
      <w:r w:rsidRPr="000650ED">
        <w:rPr>
          <w:rFonts w:eastAsia="SimSun"/>
        </w:rPr>
        <w:t xml:space="preserve"> and one for the negative elevation produced by ground reflection </w:t>
      </w:r>
      <m:oMath>
        <m:sSub>
          <m:sSubPr>
            <m:ctrlPr>
              <w:rPr>
                <w:rFonts w:ascii="Cambria Math" w:hAnsi="Cambria Math"/>
              </w:rPr>
            </m:ctrlPr>
          </m:sSubPr>
          <m:e>
            <m:r>
              <w:rPr>
                <w:rFonts w:ascii="Cambria Math" w:hAnsi="Cambria Math"/>
              </w:rPr>
              <m:t>l</m:t>
            </m:r>
          </m:e>
          <m:sub>
            <m:r>
              <w:rPr>
                <w:rFonts w:ascii="Cambria Math" w:hAnsi="Cambria Math"/>
              </w:rPr>
              <m:t>gr</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cl</m:t>
            </m:r>
          </m:sub>
        </m:sSub>
        <m:d>
          <m:dPr>
            <m:ctrlPr>
              <w:rPr>
                <w:rFonts w:ascii="Cambria Math" w:hAnsi="Cambria Math"/>
              </w:rPr>
            </m:ctrlPr>
          </m:dPr>
          <m:e>
            <m:r>
              <w:rPr>
                <w:rFonts w:ascii="Cambria Math" w:hAnsi="Cambria Math"/>
              </w:rPr>
              <m:t>-</m:t>
            </m:r>
            <m:r>
              <m:rPr>
                <m:sty m:val="p"/>
              </m:rPr>
              <w:rPr>
                <w:rFonts w:ascii="Cambria Math" w:hAnsi="Cambria Math"/>
              </w:rPr>
              <m:t>θ</m:t>
            </m:r>
          </m:e>
        </m:d>
      </m:oMath>
      <w:r w:rsidRPr="000650ED">
        <w:rPr>
          <w:rFonts w:eastAsia="SimSun"/>
        </w:rPr>
        <w:t>.</w:t>
      </w:r>
      <w:r w:rsidR="00966795" w:rsidRPr="000650ED">
        <w:rPr>
          <w:rFonts w:eastAsia="SimSun"/>
        </w:rPr>
        <w:t xml:space="preserve"> </w:t>
      </w:r>
      <w:r w:rsidRPr="000650ED">
        <w:rPr>
          <w:rFonts w:eastAsia="SimSun"/>
        </w:rPr>
        <w:t xml:space="preserve">It is to be noted that because of the assumption of conservation of ray power and the separation of statistics for a ray transmitted at positive and negative elevation angles (ground reflection) </w:t>
      </w:r>
      <m:oMath>
        <m:sSub>
          <m:sSubPr>
            <m:ctrlPr>
              <w:rPr>
                <w:rFonts w:ascii="Cambria Math" w:hAnsi="Cambria Math"/>
              </w:rPr>
            </m:ctrlPr>
          </m:sSubPr>
          <m:e>
            <m:r>
              <w:rPr>
                <w:rFonts w:ascii="Cambria Math" w:hAnsi="Cambria Math"/>
              </w:rPr>
              <m:t>L</m:t>
            </m:r>
          </m:e>
          <m:sub>
            <m:r>
              <w:rPr>
                <w:rFonts w:ascii="Cambria Math" w:hAnsi="Cambria Math"/>
              </w:rPr>
              <m:t>cl</m:t>
            </m:r>
          </m:sub>
        </m:sSub>
      </m:oMath>
      <w:r w:rsidRPr="000650ED">
        <w:rPr>
          <w:rFonts w:eastAsia="SimSun"/>
        </w:rPr>
        <w:t xml:space="preserve"> in dB is always non-negative.</w:t>
      </w:r>
    </w:p>
    <w:p w14:paraId="223C56FE" w14:textId="2BC0AC91" w:rsidR="00366360" w:rsidRPr="000650ED" w:rsidRDefault="00366360" w:rsidP="00183362">
      <w:pPr>
        <w:pStyle w:val="enumlev1"/>
      </w:pPr>
      <w:r w:rsidRPr="000650ED">
        <w:t>–</w:t>
      </w:r>
      <w:r w:rsidRPr="000650ED">
        <w:tab/>
        <w:t xml:space="preserve">The statistics of the losses of the direct ray and of the ray at negative elevation angles are calculated separately (see § 6 in </w:t>
      </w:r>
      <w:r w:rsidR="0015160A" w:rsidRPr="000650ED">
        <w:t>Chapter</w:t>
      </w:r>
      <w:r w:rsidRPr="000650ED">
        <w:t xml:space="preserve"> 2). This is done for permitting in a subsequent step, </w:t>
      </w:r>
      <w:r w:rsidRPr="000650ED">
        <w:rPr>
          <w:rFonts w:eastAsia="SimSun"/>
        </w:rPr>
        <w:t xml:space="preserve">the combination of losses when considering a directional antenna, </w:t>
      </w:r>
      <w:r w:rsidRPr="000650ED">
        <w:t>assuming equiprobability of their values.</w:t>
      </w:r>
    </w:p>
    <w:p w14:paraId="7FE21B12" w14:textId="5BF2EBAE" w:rsidR="00366360" w:rsidRPr="000650ED" w:rsidRDefault="00366360" w:rsidP="00675B1F">
      <w:pPr>
        <w:pStyle w:val="Heading3"/>
      </w:pPr>
      <w:r w:rsidRPr="000650ED">
        <w:t>4.2.1</w:t>
      </w:r>
      <w:r w:rsidRPr="000650ED">
        <w:tab/>
        <w:t xml:space="preserve">Use of directional antennas with the method in Chapter 2 of this </w:t>
      </w:r>
      <w:r w:rsidR="009277CC" w:rsidRPr="000650ED">
        <w:t>R</w:t>
      </w:r>
      <w:r w:rsidRPr="000650ED">
        <w:t>eport</w:t>
      </w:r>
    </w:p>
    <w:p w14:paraId="203588B6" w14:textId="659ECA03" w:rsidR="00366360" w:rsidRPr="00F25CAD" w:rsidRDefault="00366360" w:rsidP="00366360">
      <w:r w:rsidRPr="000650ED">
        <w:t xml:space="preserve">This method launches two rays, one towards the satellite along the direction </w:t>
      </w:r>
      <m:oMath>
        <m:d>
          <m:dPr>
            <m:ctrlPr>
              <w:rPr>
                <w:rFonts w:ascii="Cambria Math" w:hAnsi="Cambria Math"/>
                <w:i/>
              </w:rPr>
            </m:ctrlPr>
          </m:dPr>
          <m:e>
            <m:r>
              <m:rPr>
                <m:sty m:val="p"/>
              </m:rPr>
              <w:rPr>
                <w:rFonts w:ascii="Cambria Math" w:hAnsi="Cambria Math"/>
              </w:rPr>
              <m:t>θ,ϕ</m:t>
            </m:r>
          </m:e>
        </m:d>
      </m:oMath>
      <w:r w:rsidRPr="000650ED">
        <w:t xml:space="preserve"> corresponding to the direct path to the satellite, with </w:t>
      </w:r>
      <m:oMath>
        <m:r>
          <m:rPr>
            <m:sty m:val="p"/>
          </m:rPr>
          <w:rPr>
            <w:rFonts w:ascii="Cambria Math" w:hAnsi="Cambria Math"/>
          </w:rPr>
          <m:t>θ</m:t>
        </m:r>
      </m:oMath>
      <w:r w:rsidRPr="000650ED">
        <w:t xml:space="preserve"> between 0 and +</w:t>
      </w:r>
      <w:r w:rsidR="00F25CAD">
        <w:sym w:font="Symbol" w:char="F070"/>
      </w:r>
      <w:r w:rsidR="00F25CAD">
        <w:t>/2,</w:t>
      </w:r>
      <w:r w:rsidRPr="00F25CAD">
        <w:t xml:space="preserve"> </w:t>
      </w:r>
      <w:r w:rsidRPr="000650ED">
        <w:t xml:space="preserve">and the other towards the ground with angle </w:t>
      </w:r>
      <m:oMath>
        <m:r>
          <w:rPr>
            <w:rFonts w:ascii="Cambria Math" w:hAnsi="Cambria Math"/>
          </w:rPr>
          <m:t>-</m:t>
        </m:r>
        <m:r>
          <m:rPr>
            <m:sty m:val="p"/>
          </m:rPr>
          <w:rPr>
            <w:rFonts w:ascii="Cambria Math" w:hAnsi="Cambria Math"/>
          </w:rPr>
          <m:t>θ</m:t>
        </m:r>
      </m:oMath>
      <w:r w:rsidRPr="000650ED">
        <w:t xml:space="preserve"> and same azimuth angle </w:t>
      </w:r>
      <m:oMath>
        <m:r>
          <m:rPr>
            <m:sty m:val="p"/>
          </m:rPr>
          <w:rPr>
            <w:rFonts w:ascii="Cambria Math" w:hAnsi="Cambria Math"/>
          </w:rPr>
          <m:t>ϕ</m:t>
        </m:r>
      </m:oMath>
      <w:r w:rsidRPr="00F25CAD">
        <w:t>.</w:t>
      </w:r>
    </w:p>
    <w:p w14:paraId="40CA7BAB" w14:textId="33314D5C" w:rsidR="00366360" w:rsidRPr="000650ED" w:rsidRDefault="00366360" w:rsidP="00366360">
      <w:r w:rsidRPr="000650ED">
        <w:t xml:space="preserve">It is assumed to use an antenna </w:t>
      </w:r>
      <m:oMath>
        <m:r>
          <w:rPr>
            <w:rFonts w:ascii="Cambria Math" w:hAnsi="Cambria Math"/>
          </w:rPr>
          <m:t>A</m:t>
        </m:r>
      </m:oMath>
      <w:r w:rsidRPr="000650ED">
        <w:t xml:space="preserve"> with a gain pattern </w:t>
      </w:r>
      <m:oMath>
        <m:r>
          <w:rPr>
            <w:rFonts w:ascii="Cambria Math" w:hAnsi="Cambria Math"/>
          </w:rPr>
          <m:t>g</m:t>
        </m:r>
        <m:d>
          <m:dPr>
            <m:ctrlPr>
              <w:rPr>
                <w:rFonts w:ascii="Cambria Math" w:hAnsi="Cambria Math"/>
                <w:i/>
              </w:rPr>
            </m:ctrlPr>
          </m:dPr>
          <m:e>
            <m:r>
              <m:rPr>
                <m:sty m:val="p"/>
              </m:rPr>
              <w:rPr>
                <w:rFonts w:ascii="Cambria Math" w:hAnsi="Cambria Math"/>
              </w:rPr>
              <m:t>θ,ϕ</m:t>
            </m:r>
          </m:e>
        </m:d>
      </m:oMath>
      <w:r w:rsidRPr="000650ED">
        <w:t xml:space="preserve"> and an antenna boresight direction </w:t>
      </w:r>
      <m:oMath>
        <m:d>
          <m:dPr>
            <m:ctrlPr>
              <w:rPr>
                <w:rFonts w:ascii="Cambria Math" w:hAnsi="Cambria Math"/>
                <w:i/>
              </w:rPr>
            </m:ctrlPr>
          </m:dPr>
          <m:e>
            <m:sSub>
              <m:sSubPr>
                <m:ctrlPr>
                  <w:rPr>
                    <w:rFonts w:ascii="Cambria Math" w:hAnsi="Cambria Math"/>
                    <w:i/>
                  </w:rPr>
                </m:ctrlPr>
              </m:sSubPr>
              <m:e>
                <m:r>
                  <m:rPr>
                    <m:sty m:val="p"/>
                  </m:rPr>
                  <w:rPr>
                    <w:rFonts w:ascii="Cambria Math" w:hAnsi="Cambria Math"/>
                  </w:rPr>
                  <m:t>θ</m:t>
                </m:r>
              </m:e>
              <m:sub>
                <m:r>
                  <w:rPr>
                    <w:rFonts w:ascii="Cambria Math" w:hAnsi="Cambria Math"/>
                  </w:rPr>
                  <m:t>b</m:t>
                </m:r>
              </m:sub>
            </m:sSub>
            <m:r>
              <w:rPr>
                <w:rFonts w:ascii="Cambria Math" w:hAnsi="Cambria Math"/>
              </w:rPr>
              <m:t>,</m:t>
            </m:r>
            <m:sSub>
              <m:sSubPr>
                <m:ctrlPr>
                  <w:rPr>
                    <w:rFonts w:ascii="Cambria Math" w:hAnsi="Cambria Math"/>
                    <w:i/>
                  </w:rPr>
                </m:ctrlPr>
              </m:sSubPr>
              <m:e>
                <m:r>
                  <m:rPr>
                    <m:sty m:val="p"/>
                  </m:rPr>
                  <w:rPr>
                    <w:rFonts w:ascii="Cambria Math" w:hAnsi="Cambria Math"/>
                  </w:rPr>
                  <m:t>ϕ</m:t>
                </m:r>
              </m:e>
              <m:sub>
                <m:r>
                  <w:rPr>
                    <w:rFonts w:ascii="Cambria Math" w:hAnsi="Cambria Math"/>
                  </w:rPr>
                  <m:t>b</m:t>
                </m:r>
              </m:sub>
            </m:sSub>
          </m:e>
        </m:d>
      </m:oMath>
      <w:r w:rsidRPr="000650ED">
        <w:t xml:space="preserve"> with </w:t>
      </w:r>
      <m:oMath>
        <m:r>
          <w:rPr>
            <w:rFonts w:ascii="Cambria Math" w:hAnsi="Cambria Math"/>
          </w:rPr>
          <m:t>g</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θ</m:t>
                </m:r>
              </m:e>
              <m:sub>
                <m:r>
                  <w:rPr>
                    <w:rFonts w:ascii="Cambria Math" w:hAnsi="Cambria Math"/>
                  </w:rPr>
                  <m:t>b</m:t>
                </m:r>
              </m:sub>
            </m:sSub>
            <m:r>
              <w:rPr>
                <w:rFonts w:ascii="Cambria Math" w:hAnsi="Cambria Math"/>
              </w:rPr>
              <m:t>,</m:t>
            </m:r>
            <m:sSub>
              <m:sSubPr>
                <m:ctrlPr>
                  <w:rPr>
                    <w:rFonts w:ascii="Cambria Math" w:hAnsi="Cambria Math"/>
                    <w:i/>
                  </w:rPr>
                </m:ctrlPr>
              </m:sSubPr>
              <m:e>
                <m:r>
                  <m:rPr>
                    <m:sty m:val="p"/>
                  </m:rPr>
                  <w:rPr>
                    <w:rFonts w:ascii="Cambria Math" w:hAnsi="Cambria Math"/>
                  </w:rPr>
                  <m:t>ϕ</m:t>
                </m:r>
              </m:e>
              <m:sub>
                <m:r>
                  <w:rPr>
                    <w:rFonts w:ascii="Cambria Math" w:hAnsi="Cambria Math"/>
                  </w:rPr>
                  <m:t>b</m:t>
                </m:r>
              </m:sub>
            </m:sSub>
          </m:e>
        </m:d>
        <m:r>
          <w:rPr>
            <w:rFonts w:ascii="Cambria Math" w:hAnsi="Cambria Math"/>
          </w:rPr>
          <m:t>=Max</m:t>
        </m:r>
        <m:d>
          <m:dPr>
            <m:ctrlPr>
              <w:rPr>
                <w:rFonts w:ascii="Cambria Math" w:hAnsi="Cambria Math"/>
                <w:i/>
              </w:rPr>
            </m:ctrlPr>
          </m:dPr>
          <m:e>
            <m:r>
              <w:rPr>
                <w:rFonts w:ascii="Cambria Math" w:hAnsi="Cambria Math"/>
              </w:rPr>
              <m:t>g</m:t>
            </m:r>
            <m:d>
              <m:dPr>
                <m:ctrlPr>
                  <w:rPr>
                    <w:rFonts w:ascii="Cambria Math" w:hAnsi="Cambria Math"/>
                    <w:i/>
                  </w:rPr>
                </m:ctrlPr>
              </m:dPr>
              <m:e>
                <m:r>
                  <m:rPr>
                    <m:sty m:val="p"/>
                  </m:rPr>
                  <w:rPr>
                    <w:rFonts w:ascii="Cambria Math" w:hAnsi="Cambria Math"/>
                  </w:rPr>
                  <m:t>θ,ϕ</m:t>
                </m:r>
              </m:e>
            </m:d>
          </m:e>
        </m:d>
      </m:oMath>
      <w:r w:rsidRPr="000650ED">
        <w:t>.</w:t>
      </w:r>
    </w:p>
    <w:p w14:paraId="32F728E3" w14:textId="307218E3" w:rsidR="00366360" w:rsidRPr="000650ED" w:rsidRDefault="00366360" w:rsidP="00366360">
      <w:r w:rsidRPr="000650ED">
        <w:t xml:space="preserve">The gain of the antenna along the directions of the two launched rays are </w:t>
      </w:r>
      <m:oMath>
        <m:sSub>
          <m:sSubPr>
            <m:ctrlPr>
              <w:rPr>
                <w:rFonts w:ascii="Cambria Math" w:hAnsi="Cambria Math"/>
                <w:i/>
              </w:rPr>
            </m:ctrlPr>
          </m:sSubPr>
          <m:e>
            <m:r>
              <w:rPr>
                <w:rFonts w:ascii="Cambria Math" w:hAnsi="Cambria Math"/>
              </w:rPr>
              <m:t>g</m:t>
            </m:r>
          </m:e>
          <m:sub>
            <m:r>
              <w:rPr>
                <w:rFonts w:ascii="Cambria Math" w:hAnsi="Cambria Math"/>
              </w:rPr>
              <m:t>1</m:t>
            </m:r>
          </m:sub>
        </m:sSub>
        <m:r>
          <w:rPr>
            <w:rFonts w:ascii="Cambria Math" w:hAnsi="Cambria Math"/>
          </w:rPr>
          <m:t>= g</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θ</m:t>
                </m:r>
                <m:r>
                  <w:rPr>
                    <w:rFonts w:ascii="Cambria Math" w:hAnsi="Cambria Math"/>
                  </w:rPr>
                  <m:t>-</m:t>
                </m:r>
                <m:r>
                  <m:rPr>
                    <m:sty m:val="p"/>
                  </m:rPr>
                  <w:rPr>
                    <w:rFonts w:ascii="Cambria Math" w:hAnsi="Cambria Math"/>
                  </w:rPr>
                  <m:t>θ</m:t>
                </m:r>
              </m:e>
              <m:sub>
                <m:r>
                  <w:rPr>
                    <w:rFonts w:ascii="Cambria Math" w:hAnsi="Cambria Math"/>
                  </w:rPr>
                  <m:t>b</m:t>
                </m:r>
              </m:sub>
            </m:sSub>
          </m:e>
        </m:d>
      </m:oMath>
      <w:r w:rsidRPr="000650ED">
        <w:t xml:space="preserve"> and </w:t>
      </w:r>
      <w:r w:rsidRPr="000650ED">
        <w:br/>
      </w:r>
      <m:oMath>
        <m:sSub>
          <m:sSubPr>
            <m:ctrlPr>
              <w:rPr>
                <w:rFonts w:ascii="Cambria Math" w:hAnsi="Cambria Math"/>
                <w:i/>
              </w:rPr>
            </m:ctrlPr>
          </m:sSubPr>
          <m:e>
            <m:r>
              <w:rPr>
                <w:rFonts w:ascii="Cambria Math" w:hAnsi="Cambria Math"/>
              </w:rPr>
              <m:t>g</m:t>
            </m:r>
          </m:e>
          <m:sub>
            <m:r>
              <w:rPr>
                <w:rFonts w:ascii="Cambria Math" w:hAnsi="Cambria Math"/>
              </w:rPr>
              <m:t>2</m:t>
            </m:r>
          </m:sub>
        </m:sSub>
        <m:r>
          <w:rPr>
            <w:rFonts w:ascii="Cambria Math" w:hAnsi="Cambria Math"/>
          </w:rPr>
          <m:t>= g</m:t>
        </m:r>
        <m:d>
          <m:dPr>
            <m:ctrlPr>
              <w:rPr>
                <w:rFonts w:ascii="Cambria Math" w:hAnsi="Cambria Math"/>
                <w:i/>
              </w:rPr>
            </m:ctrlPr>
          </m:dPr>
          <m:e>
            <m:r>
              <w:rPr>
                <w:rFonts w:ascii="Cambria Math" w:hAnsi="Cambria Math"/>
              </w:rPr>
              <m:t>-</m:t>
            </m:r>
            <m:sSub>
              <m:sSubPr>
                <m:ctrlPr>
                  <w:rPr>
                    <w:rFonts w:ascii="Cambria Math" w:hAnsi="Cambria Math"/>
                    <w:i/>
                  </w:rPr>
                </m:ctrlPr>
              </m:sSubPr>
              <m:e>
                <m:r>
                  <m:rPr>
                    <m:sty m:val="p"/>
                  </m:rPr>
                  <w:rPr>
                    <w:rFonts w:ascii="Cambria Math" w:hAnsi="Cambria Math"/>
                  </w:rPr>
                  <m:t>θ</m:t>
                </m:r>
                <m:r>
                  <w:rPr>
                    <w:rFonts w:ascii="Cambria Math" w:hAnsi="Cambria Math"/>
                  </w:rPr>
                  <m:t>-</m:t>
                </m:r>
                <m:r>
                  <m:rPr>
                    <m:sty m:val="p"/>
                  </m:rPr>
                  <w:rPr>
                    <w:rFonts w:ascii="Cambria Math" w:hAnsi="Cambria Math"/>
                  </w:rPr>
                  <m:t>θ</m:t>
                </m:r>
              </m:e>
              <m:sub>
                <m:r>
                  <w:rPr>
                    <w:rFonts w:ascii="Cambria Math" w:hAnsi="Cambria Math"/>
                  </w:rPr>
                  <m:t>b</m:t>
                </m:r>
              </m:sub>
            </m:sSub>
          </m:e>
        </m:d>
      </m:oMath>
      <w:r w:rsidRPr="000650ED">
        <w:t>.</w:t>
      </w:r>
    </w:p>
    <w:p w14:paraId="4EE8572B" w14:textId="03DD0ECA" w:rsidR="00366360" w:rsidRPr="000650ED" w:rsidRDefault="00366360" w:rsidP="00366360">
      <w:r w:rsidRPr="000650ED">
        <w:lastRenderedPageBreak/>
        <w:t xml:space="preserve">The effective isotropic clutter loss (see </w:t>
      </w:r>
      <w:r w:rsidR="000D099D" w:rsidRPr="000650ED">
        <w:t>equation (24</w:t>
      </w:r>
      <w:r w:rsidRPr="000650ED">
        <w:t>)) in natural units is:</w:t>
      </w:r>
    </w:p>
    <w:p w14:paraId="238C2F1F" w14:textId="77777777" w:rsidR="003F2085" w:rsidRDefault="003F2085" w:rsidP="003F2085">
      <w:pPr>
        <w:pStyle w:val="Blanc"/>
        <w:keepNext w:val="0"/>
        <w:keepLines w:val="0"/>
        <w:rPr>
          <w:rFonts w:eastAsia="SimSun"/>
        </w:rPr>
      </w:pPr>
    </w:p>
    <w:p w14:paraId="4264EA22" w14:textId="7562162F" w:rsidR="00366360" w:rsidRPr="000650ED" w:rsidRDefault="00366360" w:rsidP="000D099D">
      <w:pPr>
        <w:pStyle w:val="Equation"/>
      </w:pPr>
      <w:r w:rsidRPr="000650ED">
        <w:rPr>
          <w:rFonts w:eastAsia="SimSun"/>
        </w:rPr>
        <w:tab/>
      </w:r>
      <w:r w:rsidRPr="000650ED">
        <w:rPr>
          <w:rFonts w:eastAsia="SimSun"/>
        </w:rPr>
        <w:tab/>
      </w:r>
      <m:oMath>
        <m:sSub>
          <m:sSubPr>
            <m:ctrlPr>
              <w:rPr>
                <w:rFonts w:ascii="Cambria Math" w:hAnsi="Cambria Math"/>
              </w:rPr>
            </m:ctrlPr>
          </m:sSubPr>
          <m:e>
            <m:r>
              <w:rPr>
                <w:rFonts w:ascii="Cambria Math" w:hAnsi="Cambria Math"/>
              </w:rPr>
              <m:t>l</m:t>
            </m:r>
          </m:e>
          <m:sub>
            <m:r>
              <w:rPr>
                <w:rFonts w:ascii="Cambria Math" w:hAnsi="Cambria Math"/>
              </w:rPr>
              <m:t>EIcl</m:t>
            </m:r>
          </m:sub>
        </m:sSub>
        <m:d>
          <m:dPr>
            <m:ctrlPr>
              <w:rPr>
                <w:rFonts w:ascii="Cambria Math" w:hAnsi="Cambria Math"/>
              </w:rPr>
            </m:ctrlPr>
          </m:dPr>
          <m:e>
            <m:r>
              <m:rPr>
                <m:sty m:val="p"/>
              </m:rPr>
              <w:rPr>
                <w:rFonts w:ascii="Cambria Math" w:hAnsi="Cambria Math"/>
              </w:rPr>
              <m:t>θ,ϕ</m:t>
            </m:r>
          </m:e>
        </m:d>
        <m:r>
          <m:rPr>
            <m:sty m:val="p"/>
          </m:rPr>
          <w:rPr>
            <w:rFonts w:ascii="Cambria Math" w:hAnsi="Cambria Math"/>
          </w:rPr>
          <m:t>=</m:t>
        </m:r>
        <m:f>
          <m:fPr>
            <m:type m:val="lin"/>
            <m:ctrlPr>
              <w:rPr>
                <w:rFonts w:ascii="Cambria Math" w:hAnsi="Cambria Math"/>
                <w:i/>
              </w:rPr>
            </m:ctrlPr>
          </m:fPr>
          <m:num>
            <m:r>
              <w:rPr>
                <w:rFonts w:ascii="Cambria Math" w:hAnsi="Cambria Math"/>
              </w:rPr>
              <m:t>1</m:t>
            </m:r>
          </m:num>
          <m:den>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1</m:t>
                        </m:r>
                      </m:sub>
                    </m:sSub>
                  </m:num>
                  <m:den>
                    <m:sSub>
                      <m:sSubPr>
                        <m:ctrlPr>
                          <w:rPr>
                            <w:rFonts w:ascii="Cambria Math" w:hAnsi="Cambria Math"/>
                          </w:rPr>
                        </m:ctrlPr>
                      </m:sSubPr>
                      <m:e>
                        <m:r>
                          <w:rPr>
                            <w:rFonts w:ascii="Cambria Math" w:hAnsi="Cambria Math"/>
                          </w:rPr>
                          <m:t>l</m:t>
                        </m:r>
                      </m:e>
                      <m:sub>
                        <m:r>
                          <w:rPr>
                            <w:rFonts w:ascii="Cambria Math" w:hAnsi="Cambria Math"/>
                          </w:rPr>
                          <m:t>d</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1</m:t>
                        </m:r>
                      </m:sub>
                    </m:sSub>
                  </m:num>
                  <m:den>
                    <m:sSub>
                      <m:sSubPr>
                        <m:ctrlPr>
                          <w:rPr>
                            <w:rFonts w:ascii="Cambria Math" w:hAnsi="Cambria Math"/>
                          </w:rPr>
                        </m:ctrlPr>
                      </m:sSubPr>
                      <m:e>
                        <m:r>
                          <w:rPr>
                            <w:rFonts w:ascii="Cambria Math" w:hAnsi="Cambria Math"/>
                          </w:rPr>
                          <m:t>l</m:t>
                        </m:r>
                      </m:e>
                      <m:sub>
                        <m:r>
                          <w:rPr>
                            <w:rFonts w:ascii="Cambria Math" w:hAnsi="Cambria Math"/>
                          </w:rPr>
                          <m:t>Rd</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2</m:t>
                        </m:r>
                      </m:sub>
                    </m:sSub>
                  </m:num>
                  <m:den>
                    <m:sSub>
                      <m:sSubPr>
                        <m:ctrlPr>
                          <w:rPr>
                            <w:rFonts w:ascii="Cambria Math" w:hAnsi="Cambria Math"/>
                          </w:rPr>
                        </m:ctrlPr>
                      </m:sSubPr>
                      <m:e>
                        <m:r>
                          <w:rPr>
                            <w:rFonts w:ascii="Cambria Math" w:hAnsi="Cambria Math"/>
                          </w:rPr>
                          <m:t>l</m:t>
                        </m:r>
                      </m:e>
                      <m:sub>
                        <m:r>
                          <w:rPr>
                            <w:rFonts w:ascii="Cambria Math" w:hAnsi="Cambria Math"/>
                          </w:rPr>
                          <m:t>R2</m:t>
                        </m:r>
                      </m:sub>
                    </m:sSub>
                  </m:den>
                </m:f>
              </m:e>
            </m:d>
          </m:den>
        </m:f>
        <m:r>
          <w:rPr>
            <w:rFonts w:ascii="Cambria Math" w:hAnsi="Cambria Math"/>
          </w:rPr>
          <m:t>=</m:t>
        </m:r>
        <m:f>
          <m:fPr>
            <m:type m:val="lin"/>
            <m:ctrlPr>
              <w:rPr>
                <w:rFonts w:ascii="Cambria Math" w:hAnsi="Cambria Math"/>
                <w:i/>
              </w:rPr>
            </m:ctrlPr>
          </m:fPr>
          <m:num>
            <m:r>
              <w:rPr>
                <w:rFonts w:ascii="Cambria Math" w:hAnsi="Cambria Math"/>
              </w:rPr>
              <m:t>1</m:t>
            </m:r>
          </m:num>
          <m:den>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1</m:t>
                        </m:r>
                      </m:sub>
                    </m:sSub>
                  </m:num>
                  <m:den>
                    <m:sSub>
                      <m:sSubPr>
                        <m:ctrlPr>
                          <w:rPr>
                            <w:rFonts w:ascii="Cambria Math" w:hAnsi="Cambria Math"/>
                          </w:rPr>
                        </m:ctrlPr>
                      </m:sSubPr>
                      <m:e>
                        <m:r>
                          <w:rPr>
                            <w:rFonts w:ascii="Cambria Math" w:hAnsi="Cambria Math"/>
                          </w:rPr>
                          <m:t>l</m:t>
                        </m:r>
                      </m:e>
                      <m:sub>
                        <m:r>
                          <w:rPr>
                            <w:rFonts w:ascii="Cambria Math" w:hAnsi="Cambria Math"/>
                          </w:rPr>
                          <m:t>cld</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2</m:t>
                        </m:r>
                      </m:sub>
                    </m:sSub>
                  </m:num>
                  <m:den>
                    <m:sSub>
                      <m:sSubPr>
                        <m:ctrlPr>
                          <w:rPr>
                            <w:rFonts w:ascii="Cambria Math" w:hAnsi="Cambria Math"/>
                          </w:rPr>
                        </m:ctrlPr>
                      </m:sSubPr>
                      <m:e>
                        <m:r>
                          <w:rPr>
                            <w:rFonts w:ascii="Cambria Math" w:hAnsi="Cambria Math"/>
                          </w:rPr>
                          <m:t>l</m:t>
                        </m:r>
                      </m:e>
                      <m:sub>
                        <m:r>
                          <w:rPr>
                            <w:rFonts w:ascii="Cambria Math" w:hAnsi="Cambria Math"/>
                          </w:rPr>
                          <m:t>R2</m:t>
                        </m:r>
                      </m:sub>
                    </m:sSub>
                  </m:den>
                </m:f>
              </m:e>
            </m:d>
          </m:den>
        </m:f>
      </m:oMath>
      <w:r w:rsidRPr="000650ED">
        <w:rPr>
          <w:rFonts w:eastAsia="SimSun"/>
        </w:rPr>
        <w:tab/>
        <w:t>(</w:t>
      </w:r>
      <w:r w:rsidR="00903CE5">
        <w:rPr>
          <w:rFonts w:eastAsia="SimSun"/>
        </w:rPr>
        <w:t>47</w:t>
      </w:r>
      <w:r w:rsidRPr="000650ED">
        <w:rPr>
          <w:rFonts w:eastAsia="SimSun"/>
        </w:rPr>
        <w:t>)</w:t>
      </w:r>
    </w:p>
    <w:p w14:paraId="55285456" w14:textId="77777777" w:rsidR="003F2085" w:rsidRDefault="003F2085" w:rsidP="003F2085">
      <w:pPr>
        <w:pStyle w:val="Blanc"/>
        <w:keepNext w:val="0"/>
        <w:keepLines w:val="0"/>
        <w:rPr>
          <w:rFonts w:eastAsia="SimSun"/>
        </w:rPr>
      </w:pPr>
    </w:p>
    <w:p w14:paraId="3476E834" w14:textId="77777777" w:rsidR="00366360" w:rsidRPr="000650ED" w:rsidRDefault="00366360" w:rsidP="00366360">
      <w:r w:rsidRPr="000650ED">
        <w:t xml:space="preserve">where </w:t>
      </w:r>
      <m:oMath>
        <m:sSub>
          <m:sSubPr>
            <m:ctrlPr>
              <w:rPr>
                <w:rFonts w:ascii="Cambria Math" w:hAnsi="Cambria Math"/>
              </w:rPr>
            </m:ctrlPr>
          </m:sSubPr>
          <m:e>
            <m:r>
              <w:rPr>
                <w:rFonts w:ascii="Cambria Math" w:hAnsi="Cambria Math"/>
              </w:rPr>
              <m:t>l</m:t>
            </m:r>
          </m:e>
          <m:sub>
            <m:r>
              <w:rPr>
                <w:rFonts w:ascii="Cambria Math" w:hAnsi="Cambria Math"/>
              </w:rPr>
              <m:t>cld</m:t>
            </m:r>
          </m:sub>
        </m:sSub>
        <m:r>
          <w:rPr>
            <w:rFonts w:ascii="Cambria Math" w:hAnsi="Cambria Math"/>
          </w:rPr>
          <m:t xml:space="preserve">= </m:t>
        </m:r>
        <m:f>
          <m:fPr>
            <m:type m:val="lin"/>
            <m:ctrlPr>
              <w:rPr>
                <w:rFonts w:ascii="Cambria Math" w:hAnsi="Cambria Math"/>
                <w:i/>
              </w:rPr>
            </m:ctrlPr>
          </m:fPr>
          <m:num>
            <m:r>
              <w:rPr>
                <w:rFonts w:ascii="Cambria Math" w:hAnsi="Cambria Math"/>
              </w:rPr>
              <m:t>1</m:t>
            </m:r>
          </m:num>
          <m:den>
            <m:d>
              <m:dPr>
                <m:ctrlPr>
                  <w:rPr>
                    <w:rFonts w:ascii="Cambria Math" w:hAnsi="Cambria Math"/>
                  </w:rPr>
                </m:ctrlPr>
              </m:dPr>
              <m:e>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d</m:t>
                        </m:r>
                      </m:sub>
                    </m:sSub>
                  </m:den>
                </m:f>
                <m: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Rd</m:t>
                        </m:r>
                      </m:sub>
                    </m:sSub>
                  </m:den>
                </m:f>
              </m:e>
            </m:d>
          </m:den>
        </m:f>
      </m:oMath>
      <w:r w:rsidRPr="000650ED">
        <w:t xml:space="preserve"> is the total clutter loss of the ray launched along the direct path.</w:t>
      </w:r>
    </w:p>
    <w:p w14:paraId="50B6E22A" w14:textId="36E62871" w:rsidR="00366360" w:rsidRPr="000650ED" w:rsidRDefault="00366360" w:rsidP="00366360">
      <w:pPr>
        <w:textAlignment w:val="auto"/>
      </w:pPr>
      <w:r w:rsidRPr="000650ED">
        <w:t xml:space="preserve">The effective isotropic clutter and ground loss (see </w:t>
      </w:r>
      <w:r w:rsidR="00154B79" w:rsidRPr="000650ED">
        <w:t>equation (26</w:t>
      </w:r>
      <w:r w:rsidRPr="000650ED">
        <w:t>)) in natural units is:</w:t>
      </w:r>
    </w:p>
    <w:p w14:paraId="716334D0" w14:textId="77777777" w:rsidR="003F2085" w:rsidRDefault="003F2085" w:rsidP="003F2085">
      <w:pPr>
        <w:pStyle w:val="Blanc"/>
        <w:keepNext w:val="0"/>
        <w:keepLines w:val="0"/>
        <w:rPr>
          <w:rFonts w:eastAsia="SimSun"/>
        </w:rPr>
      </w:pPr>
    </w:p>
    <w:p w14:paraId="130F45D8" w14:textId="4B28C5A2" w:rsidR="00366360" w:rsidRPr="000650ED" w:rsidRDefault="00366360" w:rsidP="000D099D">
      <w:pPr>
        <w:pStyle w:val="Equation"/>
      </w:pPr>
      <w:r w:rsidRPr="000650ED">
        <w:rPr>
          <w:rFonts w:eastAsia="SimSun"/>
        </w:rPr>
        <w:tab/>
      </w:r>
      <w:r w:rsidRPr="000650ED">
        <w:rPr>
          <w:rFonts w:eastAsia="SimSun"/>
        </w:rPr>
        <w:tab/>
      </w:r>
      <m:oMath>
        <m:sSub>
          <m:sSubPr>
            <m:ctrlPr>
              <w:rPr>
                <w:rFonts w:ascii="Cambria Math" w:hAnsi="Cambria Math"/>
              </w:rPr>
            </m:ctrlPr>
          </m:sSubPr>
          <m:e>
            <m:r>
              <w:rPr>
                <w:rFonts w:ascii="Cambria Math" w:hAnsi="Cambria Math"/>
              </w:rPr>
              <m:t>l</m:t>
            </m:r>
          </m:e>
          <m:sub>
            <m:r>
              <w:rPr>
                <w:rFonts w:ascii="Cambria Math" w:hAnsi="Cambria Math"/>
              </w:rPr>
              <m:t>EIclg</m:t>
            </m:r>
          </m:sub>
        </m:sSub>
        <m:d>
          <m:dPr>
            <m:ctrlPr>
              <w:rPr>
                <w:rFonts w:ascii="Cambria Math" w:hAnsi="Cambria Math"/>
              </w:rPr>
            </m:ctrlPr>
          </m:dPr>
          <m:e>
            <m:r>
              <m:rPr>
                <m:sty m:val="p"/>
              </m:rPr>
              <w:rPr>
                <w:rFonts w:ascii="Cambria Math" w:hAnsi="Cambria Math"/>
              </w:rPr>
              <m:t>θ,ϕ</m:t>
            </m:r>
          </m:e>
        </m:d>
        <m:r>
          <m:rPr>
            <m:sty m:val="p"/>
          </m:rPr>
          <w:rPr>
            <w:rFonts w:ascii="Cambria Math" w:hAnsi="Cambria Math"/>
          </w:rPr>
          <m:t>=</m:t>
        </m:r>
        <m:f>
          <m:fPr>
            <m:type m:val="lin"/>
            <m:ctrlPr>
              <w:rPr>
                <w:rFonts w:ascii="Cambria Math" w:hAnsi="Cambria Math"/>
                <w:i/>
              </w:rPr>
            </m:ctrlPr>
          </m:fPr>
          <m:num>
            <m:d>
              <m:dPr>
                <m:ctrlPr>
                  <w:rPr>
                    <w:rFonts w:ascii="Cambria Math" w:hAnsi="Cambria Math"/>
                    <w:i/>
                  </w:rPr>
                </m:ctrlPr>
              </m:dPr>
              <m:e>
                <m:sSub>
                  <m:sSubPr>
                    <m:ctrlPr>
                      <w:rPr>
                        <w:rFonts w:ascii="Cambria Math" w:hAnsi="Cambria Math"/>
                      </w:rPr>
                    </m:ctrlPr>
                  </m:sSubPr>
                  <m:e>
                    <m:r>
                      <m:rPr>
                        <m:sty m:val="p"/>
                      </m:rPr>
                      <w:rPr>
                        <w:rFonts w:ascii="Cambria Math" w:hAnsi="Cambria Math"/>
                      </w:rPr>
                      <m:t>g</m:t>
                    </m:r>
                  </m:e>
                  <m:sub>
                    <m:r>
                      <w:rPr>
                        <w:rFonts w:ascii="Cambria Math" w:hAnsi="Cambria Math"/>
                      </w:rPr>
                      <m:t>1</m:t>
                    </m:r>
                  </m:sub>
                </m:sSub>
                <m:r>
                  <w:rPr>
                    <w:rFonts w:ascii="Cambria Math" w:hAnsi="Cambria Math"/>
                  </w:rPr>
                  <m:t>+</m:t>
                </m:r>
                <m:sSub>
                  <m:sSubPr>
                    <m:ctrlPr>
                      <w:rPr>
                        <w:rFonts w:ascii="Cambria Math" w:hAnsi="Cambria Math"/>
                      </w:rPr>
                    </m:ctrlPr>
                  </m:sSubPr>
                  <m:e>
                    <m:r>
                      <m:rPr>
                        <m:sty m:val="p"/>
                      </m:rPr>
                      <w:rPr>
                        <w:rFonts w:ascii="Cambria Math" w:hAnsi="Cambria Math"/>
                      </w:rPr>
                      <m:t>g</m:t>
                    </m:r>
                  </m:e>
                  <m:sub>
                    <m:r>
                      <w:rPr>
                        <w:rFonts w:ascii="Cambria Math" w:hAnsi="Cambria Math"/>
                      </w:rPr>
                      <m:t>2</m:t>
                    </m:r>
                  </m:sub>
                </m:sSub>
              </m:e>
            </m:d>
          </m:num>
          <m:den>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1</m:t>
                        </m:r>
                      </m:sub>
                    </m:sSub>
                  </m:num>
                  <m:den>
                    <m:sSub>
                      <m:sSubPr>
                        <m:ctrlPr>
                          <w:rPr>
                            <w:rFonts w:ascii="Cambria Math" w:hAnsi="Cambria Math"/>
                          </w:rPr>
                        </m:ctrlPr>
                      </m:sSubPr>
                      <m:e>
                        <m:r>
                          <w:rPr>
                            <w:rFonts w:ascii="Cambria Math" w:hAnsi="Cambria Math"/>
                          </w:rPr>
                          <m:t>l</m:t>
                        </m:r>
                      </m:e>
                      <m:sub>
                        <m:r>
                          <w:rPr>
                            <w:rFonts w:ascii="Cambria Math" w:hAnsi="Cambria Math"/>
                          </w:rPr>
                          <m:t>cld</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2</m:t>
                        </m:r>
                      </m:sub>
                    </m:sSub>
                  </m:num>
                  <m:den>
                    <m:sSub>
                      <m:sSubPr>
                        <m:ctrlPr>
                          <w:rPr>
                            <w:rFonts w:ascii="Cambria Math" w:hAnsi="Cambria Math"/>
                          </w:rPr>
                        </m:ctrlPr>
                      </m:sSubPr>
                      <m:e>
                        <m:r>
                          <w:rPr>
                            <w:rFonts w:ascii="Cambria Math" w:hAnsi="Cambria Math"/>
                          </w:rPr>
                          <m:t>l</m:t>
                        </m:r>
                      </m:e>
                      <m:sub>
                        <m:r>
                          <w:rPr>
                            <w:rFonts w:ascii="Cambria Math" w:hAnsi="Cambria Math"/>
                          </w:rPr>
                          <m:t>R2</m:t>
                        </m:r>
                      </m:sub>
                    </m:sSub>
                  </m:den>
                </m:f>
              </m:e>
            </m:d>
          </m:den>
        </m:f>
        <m:r>
          <w:rPr>
            <w:rFonts w:ascii="Cambria Math" w:hAnsi="Cambria Math"/>
          </w:rPr>
          <m:t>=</m:t>
        </m:r>
        <m:d>
          <m:dPr>
            <m:ctrlPr>
              <w:rPr>
                <w:rFonts w:ascii="Cambria Math" w:hAnsi="Cambria Math"/>
                <w:i/>
              </w:rPr>
            </m:ctrlPr>
          </m:dPr>
          <m:e>
            <m:sSub>
              <m:sSubPr>
                <m:ctrlPr>
                  <w:rPr>
                    <w:rFonts w:ascii="Cambria Math" w:hAnsi="Cambria Math"/>
                  </w:rPr>
                </m:ctrlPr>
              </m:sSubPr>
              <m:e>
                <m:r>
                  <m:rPr>
                    <m:sty m:val="p"/>
                  </m:rPr>
                  <w:rPr>
                    <w:rFonts w:ascii="Cambria Math" w:hAnsi="Cambria Math"/>
                  </w:rPr>
                  <m:t>g</m:t>
                </m:r>
              </m:e>
              <m:sub>
                <m:r>
                  <w:rPr>
                    <w:rFonts w:ascii="Cambria Math" w:hAnsi="Cambria Math"/>
                  </w:rPr>
                  <m:t>1</m:t>
                </m:r>
              </m:sub>
            </m:sSub>
            <m:r>
              <w:rPr>
                <w:rFonts w:ascii="Cambria Math" w:hAnsi="Cambria Math"/>
              </w:rPr>
              <m:t>+</m:t>
            </m:r>
            <m:sSub>
              <m:sSubPr>
                <m:ctrlPr>
                  <w:rPr>
                    <w:rFonts w:ascii="Cambria Math" w:hAnsi="Cambria Math"/>
                  </w:rPr>
                </m:ctrlPr>
              </m:sSubPr>
              <m:e>
                <m:r>
                  <m:rPr>
                    <m:sty m:val="p"/>
                  </m:rPr>
                  <w:rPr>
                    <w:rFonts w:ascii="Cambria Math" w:hAnsi="Cambria Math"/>
                  </w:rPr>
                  <m:t>g</m:t>
                </m:r>
              </m:e>
              <m:sub>
                <m:r>
                  <w:rPr>
                    <w:rFonts w:ascii="Cambria Math" w:hAnsi="Cambria Math"/>
                  </w:rPr>
                  <m:t>2</m:t>
                </m:r>
              </m:sub>
            </m:sSub>
          </m:e>
        </m:d>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EIcl</m:t>
            </m:r>
          </m:sub>
        </m:sSub>
        <m:d>
          <m:dPr>
            <m:ctrlPr>
              <w:rPr>
                <w:rFonts w:ascii="Cambria Math" w:hAnsi="Cambria Math"/>
                <w:iCs/>
              </w:rPr>
            </m:ctrlPr>
          </m:dPr>
          <m:e>
            <m:r>
              <m:rPr>
                <m:sty m:val="p"/>
              </m:rPr>
              <w:rPr>
                <w:rFonts w:ascii="Cambria Math" w:hAnsi="Cambria Math"/>
              </w:rPr>
              <m:t>θ,ϕ</m:t>
            </m:r>
          </m:e>
        </m:d>
      </m:oMath>
      <w:r w:rsidRPr="000650ED">
        <w:rPr>
          <w:rFonts w:eastAsia="SimSun"/>
        </w:rPr>
        <w:tab/>
        <w:t>(</w:t>
      </w:r>
      <w:r w:rsidR="00903CE5">
        <w:rPr>
          <w:rFonts w:eastAsia="SimSun"/>
        </w:rPr>
        <w:t>48</w:t>
      </w:r>
      <w:r w:rsidRPr="000650ED">
        <w:rPr>
          <w:rFonts w:eastAsia="SimSun"/>
        </w:rPr>
        <w:t>)</w:t>
      </w:r>
    </w:p>
    <w:p w14:paraId="4BF7281D" w14:textId="77777777" w:rsidR="00366360" w:rsidRPr="000650ED" w:rsidRDefault="00366360" w:rsidP="00366360">
      <w:pPr>
        <w:pStyle w:val="Heading2"/>
      </w:pPr>
      <w:bookmarkStart w:id="54" w:name="_Toc199936622"/>
      <w:bookmarkStart w:id="55" w:name="_Toc239670642"/>
      <w:r w:rsidRPr="000650ED">
        <w:t>4.3</w:t>
      </w:r>
      <w:r w:rsidRPr="000650ED">
        <w:tab/>
        <w:t>Univ. of Vigo four ray stochastic method</w:t>
      </w:r>
      <w:bookmarkEnd w:id="54"/>
      <w:bookmarkEnd w:id="55"/>
    </w:p>
    <w:p w14:paraId="63CAC6A9" w14:textId="77777777" w:rsidR="00366360" w:rsidRPr="000650ED" w:rsidRDefault="00366360" w:rsidP="00366360">
      <w:r w:rsidRPr="000650ED">
        <w:t>The University of Vigo clutter loss model for slant paths is a geometric-stochastic model that assumes a transmitter immersed in a built-up environment showing a grid structure (Manhattan). The required inputs are the elevation angle, the transmit antenna height, the street width, the average building length, the distribution of the building heights (a Rayleigh distribution is assumed characterized by its modal value).</w:t>
      </w:r>
    </w:p>
    <w:p w14:paraId="75343156" w14:textId="77777777" w:rsidR="00366360" w:rsidRPr="000650ED" w:rsidRDefault="00366360" w:rsidP="00366360">
      <w:pPr>
        <w:textAlignment w:val="auto"/>
      </w:pPr>
      <w:r w:rsidRPr="000650ED">
        <w:t>For a single elevation, the effect of all possible street orientations and all possible positions of the transmitter in the street are averaged into a single output clutter loss cumulative distribution function.</w:t>
      </w:r>
    </w:p>
    <w:p w14:paraId="6E559851" w14:textId="0D9B3DD8" w:rsidR="00366360" w:rsidRPr="000650ED" w:rsidRDefault="00366360" w:rsidP="00366360">
      <w:pPr>
        <w:textAlignment w:val="auto"/>
      </w:pPr>
      <w:r w:rsidRPr="000650ED">
        <w:t>Rays in the forward direction, in the backward direction and the on to the receiver, or alternatively via ground reflections are power summed at the receiver. Multiple diffraction effects in the forward direction are taken into consideration.</w:t>
      </w:r>
    </w:p>
    <w:p w14:paraId="64C140CD" w14:textId="77777777" w:rsidR="00366360" w:rsidRPr="000650ED" w:rsidRDefault="00366360" w:rsidP="00366360">
      <w:pPr>
        <w:textAlignment w:val="auto"/>
      </w:pPr>
      <w:r w:rsidRPr="000650ED">
        <w:t>The model can thus be tailored to dense urban or lighter built-up conditions. Additionally, any possible antenna height is possible, above or below the surrounding rooftops, thus encompassing both macro- and micro-cellular base stations. The low antenna heights can be used to model user terminals deep within the built-up surroundings.</w:t>
      </w:r>
    </w:p>
    <w:p w14:paraId="64DFEF88" w14:textId="77777777" w:rsidR="00366360" w:rsidRPr="000650ED" w:rsidRDefault="00366360" w:rsidP="00170C1A">
      <w:pPr>
        <w:pStyle w:val="Heading3"/>
      </w:pPr>
      <w:r w:rsidRPr="000650ED">
        <w:t>4.3.1</w:t>
      </w:r>
      <w:r w:rsidRPr="000650ED">
        <w:tab/>
        <w:t>Use of directional antennas with the UVigo four ray method</w:t>
      </w:r>
    </w:p>
    <w:p w14:paraId="7DF5264B" w14:textId="22FF6FDF" w:rsidR="00366360" w:rsidRPr="00F25CAD" w:rsidRDefault="00366360" w:rsidP="00366360">
      <w:r w:rsidRPr="000650ED">
        <w:t xml:space="preserve">This method launches four rays, </w:t>
      </w:r>
      <m:oMath>
        <m:sSub>
          <m:sSubPr>
            <m:ctrlPr>
              <w:rPr>
                <w:rFonts w:ascii="Cambria Math" w:hAnsi="Cambria Math"/>
              </w:rPr>
            </m:ctrlPr>
          </m:sSubPr>
          <m:e>
            <m:r>
              <w:rPr>
                <w:rFonts w:ascii="Cambria Math" w:hAnsi="Cambria Math"/>
              </w:rPr>
              <m:t>ray</m:t>
            </m:r>
          </m:e>
          <m:sub>
            <m:r>
              <m:rPr>
                <m:sty m:val="p"/>
              </m:rPr>
              <w:rPr>
                <w:rFonts w:ascii="Cambria Math" w:hAnsi="Cambria Math"/>
              </w:rPr>
              <m:t>1</m:t>
            </m:r>
          </m:sub>
        </m:sSub>
      </m:oMath>
      <w:r w:rsidRPr="000650ED">
        <w:t xml:space="preserve"> towards the satellite along the direction </w:t>
      </w:r>
      <m:oMath>
        <m:d>
          <m:dPr>
            <m:ctrlPr>
              <w:rPr>
                <w:rFonts w:ascii="Cambria Math" w:hAnsi="Cambria Math"/>
                <w:i/>
              </w:rPr>
            </m:ctrlPr>
          </m:dPr>
          <m:e>
            <m:r>
              <m:rPr>
                <m:sty m:val="p"/>
              </m:rPr>
              <w:rPr>
                <w:rFonts w:ascii="Cambria Math" w:hAnsi="Cambria Math"/>
              </w:rPr>
              <m:t>θ,ϕ</m:t>
            </m:r>
          </m:e>
        </m:d>
      </m:oMath>
      <w:r w:rsidRPr="000650ED">
        <w:t xml:space="preserve"> corresponding to the direct path to the satellite, with </w:t>
      </w:r>
      <m:oMath>
        <m:r>
          <m:rPr>
            <m:sty m:val="p"/>
          </m:rPr>
          <w:rPr>
            <w:rFonts w:ascii="Cambria Math" w:hAnsi="Cambria Math"/>
          </w:rPr>
          <m:t>θ</m:t>
        </m:r>
      </m:oMath>
      <w:r w:rsidRPr="000650ED">
        <w:t xml:space="preserve"> between 0 and +</w:t>
      </w:r>
      <w:r w:rsidR="00F25CAD">
        <w:sym w:font="Symbol" w:char="F070"/>
      </w:r>
      <w:r w:rsidR="00F25CAD">
        <w:t>/2</w:t>
      </w:r>
      <w:r w:rsidRPr="00F25CAD">
        <w:t xml:space="preserve">, </w:t>
      </w:r>
      <m:oMath>
        <m:sSub>
          <m:sSubPr>
            <m:ctrlPr>
              <w:rPr>
                <w:rFonts w:ascii="Cambria Math" w:hAnsi="Cambria Math"/>
              </w:rPr>
            </m:ctrlPr>
          </m:sSubPr>
          <m:e>
            <m:r>
              <w:rPr>
                <w:rFonts w:ascii="Cambria Math" w:hAnsi="Cambria Math"/>
              </w:rPr>
              <m:t>ray</m:t>
            </m:r>
          </m:e>
          <m:sub>
            <m:r>
              <m:rPr>
                <m:sty m:val="p"/>
              </m:rPr>
              <w:rPr>
                <w:rFonts w:ascii="Cambria Math" w:hAnsi="Cambria Math"/>
              </w:rPr>
              <m:t>2</m:t>
            </m:r>
          </m:sub>
        </m:sSub>
      </m:oMath>
      <w:r w:rsidR="00F25CAD" w:rsidRPr="00F25CAD">
        <w:t xml:space="preserve"> </w:t>
      </w:r>
      <w:r w:rsidRPr="000650ED">
        <w:t xml:space="preserve">towards the ground with angle </w:t>
      </w:r>
      <m:oMath>
        <m:r>
          <w:rPr>
            <w:rFonts w:ascii="Cambria Math" w:hAnsi="Cambria Math"/>
          </w:rPr>
          <m:t>-</m:t>
        </m:r>
        <m:r>
          <m:rPr>
            <m:sty m:val="p"/>
          </m:rPr>
          <w:rPr>
            <w:rFonts w:ascii="Cambria Math" w:hAnsi="Cambria Math"/>
          </w:rPr>
          <m:t>θ</m:t>
        </m:r>
      </m:oMath>
      <w:r w:rsidRPr="000650ED">
        <w:t xml:space="preserve"> and same azimuth angle </w:t>
      </w:r>
      <m:oMath>
        <m:r>
          <m:rPr>
            <m:sty m:val="p"/>
          </m:rPr>
          <w:rPr>
            <w:rFonts w:ascii="Cambria Math" w:hAnsi="Cambria Math"/>
          </w:rPr>
          <m:t>ϕ</m:t>
        </m:r>
      </m:oMath>
      <w:r w:rsidRPr="00F25CAD">
        <w:t xml:space="preserve">, </w:t>
      </w:r>
      <m:oMath>
        <m:sSub>
          <m:sSubPr>
            <m:ctrlPr>
              <w:rPr>
                <w:rFonts w:ascii="Cambria Math" w:hAnsi="Cambria Math"/>
              </w:rPr>
            </m:ctrlPr>
          </m:sSubPr>
          <m:e>
            <m:r>
              <w:rPr>
                <w:rFonts w:ascii="Cambria Math" w:hAnsi="Cambria Math"/>
              </w:rPr>
              <m:t>ray</m:t>
            </m:r>
          </m:e>
          <m:sub>
            <m:r>
              <m:rPr>
                <m:sty m:val="p"/>
              </m:rPr>
              <w:rPr>
                <w:rFonts w:ascii="Cambria Math" w:hAnsi="Cambria Math"/>
              </w:rPr>
              <m:t>3</m:t>
            </m:r>
          </m:sub>
        </m:sSub>
      </m:oMath>
      <w:r w:rsidRPr="00F25CAD">
        <w:t xml:space="preserve"> </w:t>
      </w:r>
      <w:r w:rsidRPr="000650ED">
        <w:t xml:space="preserve">with opposite azimuth angle </w:t>
      </w:r>
      <m:oMath>
        <m:r>
          <m:rPr>
            <m:sty m:val="p"/>
          </m:rPr>
          <w:rPr>
            <w:rFonts w:ascii="Cambria Math" w:hAnsi="Cambria Math"/>
          </w:rPr>
          <m:t>ϕ</m:t>
        </m:r>
        <m:r>
          <w:rPr>
            <w:rFonts w:ascii="Cambria Math" w:hAnsi="Cambria Math"/>
          </w:rPr>
          <m:t>-π</m:t>
        </m:r>
      </m:oMath>
      <w:r w:rsidRPr="000650ED">
        <w:t>, and positive elevation angle</w:t>
      </w:r>
      <w:r w:rsidRPr="000650ED">
        <w:rPr>
          <w:iCs/>
        </w:rPr>
        <w:t xml:space="preserve"> </w:t>
      </w:r>
      <m:oMath>
        <m:r>
          <m:rPr>
            <m:sty m:val="p"/>
          </m:rPr>
          <w:rPr>
            <w:rFonts w:ascii="Cambria Math" w:hAnsi="Cambria Math"/>
          </w:rPr>
          <m:t>θ</m:t>
        </m:r>
      </m:oMath>
      <w:r w:rsidRPr="000650ED">
        <w:t xml:space="preserve"> (reflected by the rear building) and </w:t>
      </w:r>
      <m:oMath>
        <m:sSub>
          <m:sSubPr>
            <m:ctrlPr>
              <w:rPr>
                <w:rFonts w:ascii="Cambria Math" w:hAnsi="Cambria Math"/>
              </w:rPr>
            </m:ctrlPr>
          </m:sSubPr>
          <m:e>
            <m:r>
              <w:rPr>
                <w:rFonts w:ascii="Cambria Math" w:hAnsi="Cambria Math"/>
              </w:rPr>
              <m:t>ray</m:t>
            </m:r>
          </m:e>
          <m:sub>
            <m:r>
              <m:rPr>
                <m:sty m:val="p"/>
              </m:rPr>
              <w:rPr>
                <w:rFonts w:ascii="Cambria Math" w:hAnsi="Cambria Math"/>
              </w:rPr>
              <m:t>4</m:t>
            </m:r>
          </m:sub>
        </m:sSub>
      </m:oMath>
      <w:r w:rsidRPr="000650ED">
        <w:t xml:space="preserve"> towards the ground with angle </w:t>
      </w:r>
      <m:oMath>
        <m:r>
          <w:rPr>
            <w:rFonts w:ascii="Cambria Math" w:hAnsi="Cambria Math"/>
          </w:rPr>
          <m:t>-</m:t>
        </m:r>
        <m:r>
          <m:rPr>
            <m:sty m:val="p"/>
          </m:rPr>
          <w:rPr>
            <w:rFonts w:ascii="Cambria Math" w:hAnsi="Cambria Math"/>
          </w:rPr>
          <m:t>θ</m:t>
        </m:r>
      </m:oMath>
      <w:r w:rsidRPr="000650ED">
        <w:t xml:space="preserve"> and apposite azimuth angle </w:t>
      </w:r>
      <m:oMath>
        <m:r>
          <m:rPr>
            <m:sty m:val="p"/>
          </m:rPr>
          <w:rPr>
            <w:rFonts w:ascii="Cambria Math" w:hAnsi="Cambria Math"/>
          </w:rPr>
          <m:t>ϕ</m:t>
        </m:r>
        <m:r>
          <w:rPr>
            <w:rFonts w:ascii="Cambria Math" w:hAnsi="Cambria Math"/>
          </w:rPr>
          <m:t>-π</m:t>
        </m:r>
      </m:oMath>
      <w:r w:rsidRPr="000650ED">
        <w:t xml:space="preserve"> (reflected by the rear building)</w:t>
      </w:r>
      <w:r w:rsidRPr="00F25CAD">
        <w:t>.</w:t>
      </w:r>
    </w:p>
    <w:p w14:paraId="40CB0F0C" w14:textId="0A017BF9" w:rsidR="00366360" w:rsidRPr="000650ED" w:rsidRDefault="00366360" w:rsidP="00366360">
      <w:r w:rsidRPr="000650ED">
        <w:t xml:space="preserve">It is assumed to use an antenna </w:t>
      </w:r>
      <m:oMath>
        <m:r>
          <w:rPr>
            <w:rFonts w:ascii="Cambria Math" w:hAnsi="Cambria Math"/>
          </w:rPr>
          <m:t>A</m:t>
        </m:r>
      </m:oMath>
      <w:r w:rsidRPr="000650ED">
        <w:t xml:space="preserve"> with a gain pattern </w:t>
      </w:r>
      <m:oMath>
        <m:r>
          <w:rPr>
            <w:rFonts w:ascii="Cambria Math" w:hAnsi="Cambria Math"/>
          </w:rPr>
          <m:t>g</m:t>
        </m:r>
        <m:d>
          <m:dPr>
            <m:ctrlPr>
              <w:rPr>
                <w:rFonts w:ascii="Cambria Math" w:hAnsi="Cambria Math"/>
                <w:i/>
              </w:rPr>
            </m:ctrlPr>
          </m:dPr>
          <m:e>
            <m:r>
              <m:rPr>
                <m:sty m:val="p"/>
              </m:rPr>
              <w:rPr>
                <w:rFonts w:ascii="Cambria Math" w:hAnsi="Cambria Math"/>
              </w:rPr>
              <m:t>θ,ϕ</m:t>
            </m:r>
          </m:e>
        </m:d>
      </m:oMath>
      <w:r w:rsidRPr="000650ED">
        <w:t xml:space="preserve"> and an antenna boresight direction </w:t>
      </w:r>
      <m:oMath>
        <m:d>
          <m:dPr>
            <m:ctrlPr>
              <w:rPr>
                <w:rFonts w:ascii="Cambria Math" w:hAnsi="Cambria Math"/>
                <w:i/>
              </w:rPr>
            </m:ctrlPr>
          </m:dPr>
          <m:e>
            <m:sSub>
              <m:sSubPr>
                <m:ctrlPr>
                  <w:rPr>
                    <w:rFonts w:ascii="Cambria Math" w:hAnsi="Cambria Math"/>
                    <w:i/>
                  </w:rPr>
                </m:ctrlPr>
              </m:sSubPr>
              <m:e>
                <m:r>
                  <m:rPr>
                    <m:sty m:val="p"/>
                  </m:rPr>
                  <w:rPr>
                    <w:rFonts w:ascii="Cambria Math" w:hAnsi="Cambria Math"/>
                  </w:rPr>
                  <m:t>θ</m:t>
                </m:r>
              </m:e>
              <m:sub>
                <m:r>
                  <w:rPr>
                    <w:rFonts w:ascii="Cambria Math" w:hAnsi="Cambria Math"/>
                  </w:rPr>
                  <m:t>b</m:t>
                </m:r>
              </m:sub>
            </m:sSub>
            <m:r>
              <w:rPr>
                <w:rFonts w:ascii="Cambria Math" w:hAnsi="Cambria Math"/>
              </w:rPr>
              <m:t>,</m:t>
            </m:r>
            <m:sSub>
              <m:sSubPr>
                <m:ctrlPr>
                  <w:rPr>
                    <w:rFonts w:ascii="Cambria Math" w:hAnsi="Cambria Math"/>
                    <w:i/>
                  </w:rPr>
                </m:ctrlPr>
              </m:sSubPr>
              <m:e>
                <m:r>
                  <m:rPr>
                    <m:sty m:val="p"/>
                  </m:rPr>
                  <w:rPr>
                    <w:rFonts w:ascii="Cambria Math" w:hAnsi="Cambria Math"/>
                  </w:rPr>
                  <m:t>ϕ</m:t>
                </m:r>
              </m:e>
              <m:sub>
                <m:r>
                  <w:rPr>
                    <w:rFonts w:ascii="Cambria Math" w:hAnsi="Cambria Math"/>
                  </w:rPr>
                  <m:t>b</m:t>
                </m:r>
              </m:sub>
            </m:sSub>
          </m:e>
        </m:d>
      </m:oMath>
      <w:r w:rsidRPr="000650ED">
        <w:t xml:space="preserve"> with </w:t>
      </w:r>
      <m:oMath>
        <m:r>
          <w:rPr>
            <w:rFonts w:ascii="Cambria Math" w:hAnsi="Cambria Math"/>
          </w:rPr>
          <m:t>g</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θ</m:t>
                </m:r>
              </m:e>
              <m:sub>
                <m:r>
                  <w:rPr>
                    <w:rFonts w:ascii="Cambria Math" w:hAnsi="Cambria Math"/>
                  </w:rPr>
                  <m:t>b</m:t>
                </m:r>
              </m:sub>
            </m:sSub>
            <m:r>
              <w:rPr>
                <w:rFonts w:ascii="Cambria Math" w:hAnsi="Cambria Math"/>
              </w:rPr>
              <m:t>,</m:t>
            </m:r>
            <m:sSub>
              <m:sSubPr>
                <m:ctrlPr>
                  <w:rPr>
                    <w:rFonts w:ascii="Cambria Math" w:hAnsi="Cambria Math"/>
                    <w:i/>
                  </w:rPr>
                </m:ctrlPr>
              </m:sSubPr>
              <m:e>
                <m:r>
                  <m:rPr>
                    <m:sty m:val="p"/>
                  </m:rPr>
                  <w:rPr>
                    <w:rFonts w:ascii="Cambria Math" w:hAnsi="Cambria Math"/>
                  </w:rPr>
                  <m:t>ϕ</m:t>
                </m:r>
              </m:e>
              <m:sub>
                <m:r>
                  <w:rPr>
                    <w:rFonts w:ascii="Cambria Math" w:hAnsi="Cambria Math"/>
                  </w:rPr>
                  <m:t>b</m:t>
                </m:r>
              </m:sub>
            </m:sSub>
          </m:e>
        </m:d>
        <m:r>
          <w:rPr>
            <w:rFonts w:ascii="Cambria Math" w:hAnsi="Cambria Math"/>
          </w:rPr>
          <m:t>=Max</m:t>
        </m:r>
        <m:d>
          <m:dPr>
            <m:ctrlPr>
              <w:rPr>
                <w:rFonts w:ascii="Cambria Math" w:hAnsi="Cambria Math"/>
                <w:i/>
              </w:rPr>
            </m:ctrlPr>
          </m:dPr>
          <m:e>
            <m:r>
              <w:rPr>
                <w:rFonts w:ascii="Cambria Math" w:hAnsi="Cambria Math"/>
              </w:rPr>
              <m:t>g</m:t>
            </m:r>
            <m:d>
              <m:dPr>
                <m:ctrlPr>
                  <w:rPr>
                    <w:rFonts w:ascii="Cambria Math" w:hAnsi="Cambria Math"/>
                    <w:i/>
                  </w:rPr>
                </m:ctrlPr>
              </m:dPr>
              <m:e>
                <m:r>
                  <m:rPr>
                    <m:sty m:val="p"/>
                  </m:rPr>
                  <w:rPr>
                    <w:rFonts w:ascii="Cambria Math" w:hAnsi="Cambria Math"/>
                  </w:rPr>
                  <m:t>θ,ϕ</m:t>
                </m:r>
              </m:e>
            </m:d>
          </m:e>
        </m:d>
      </m:oMath>
      <w:r w:rsidRPr="000650ED">
        <w:t xml:space="preserve">. The direction </w:t>
      </w:r>
      <m:oMath>
        <m:d>
          <m:dPr>
            <m:ctrlPr>
              <w:rPr>
                <w:rFonts w:ascii="Cambria Math" w:hAnsi="Cambria Math"/>
                <w:i/>
              </w:rPr>
            </m:ctrlPr>
          </m:dPr>
          <m:e>
            <m:r>
              <m:rPr>
                <m:sty m:val="p"/>
              </m:rPr>
              <w:rPr>
                <w:rFonts w:ascii="Cambria Math" w:hAnsi="Cambria Math"/>
              </w:rPr>
              <m:t>θ,ϕ</m:t>
            </m:r>
          </m:e>
        </m:d>
      </m:oMath>
      <w:r w:rsidRPr="000650ED">
        <w:t xml:space="preserve"> corresponds to the direct path to the satellite, with </w:t>
      </w:r>
      <m:oMath>
        <m:r>
          <m:rPr>
            <m:sty m:val="p"/>
          </m:rPr>
          <w:rPr>
            <w:rFonts w:ascii="Cambria Math" w:hAnsi="Cambria Math"/>
          </w:rPr>
          <m:t>θ</m:t>
        </m:r>
      </m:oMath>
      <w:r w:rsidRPr="000650ED">
        <w:t xml:space="preserve"> between 0 and +</w:t>
      </w:r>
      <w:r w:rsidR="00F25CAD">
        <w:sym w:font="Symbol" w:char="F070"/>
      </w:r>
      <w:r w:rsidR="00F25CAD">
        <w:t>/2</w:t>
      </w:r>
      <w:r w:rsidRPr="000650ED">
        <w:t xml:space="preserve">. The gain of the antenna along the directions of the four rays launched in the UVigo model, </w:t>
      </w:r>
      <m:oMath>
        <m:sSub>
          <m:sSubPr>
            <m:ctrlPr>
              <w:rPr>
                <w:rFonts w:ascii="Cambria Math" w:hAnsi="Cambria Math"/>
              </w:rPr>
            </m:ctrlPr>
          </m:sSubPr>
          <m:e>
            <m:r>
              <w:rPr>
                <w:rFonts w:ascii="Cambria Math" w:hAnsi="Cambria Math"/>
              </w:rPr>
              <m:t>ray</m:t>
            </m:r>
          </m:e>
          <m:sub>
            <m:r>
              <m:rPr>
                <m:sty m:val="p"/>
              </m:rPr>
              <w:rPr>
                <w:rFonts w:ascii="Cambria Math" w:hAnsi="Cambria Math"/>
              </w:rPr>
              <m:t>1</m:t>
            </m:r>
          </m:sub>
        </m:sSub>
        <m:r>
          <w:rPr>
            <w:rFonts w:ascii="Cambria Math" w:hAnsi="Cambria Math"/>
          </w:rPr>
          <m:t xml:space="preserve">, </m:t>
        </m:r>
        <m:sSub>
          <m:sSubPr>
            <m:ctrlPr>
              <w:rPr>
                <w:rFonts w:ascii="Cambria Math" w:hAnsi="Cambria Math"/>
              </w:rPr>
            </m:ctrlPr>
          </m:sSubPr>
          <m:e>
            <m:r>
              <w:rPr>
                <w:rFonts w:ascii="Cambria Math" w:hAnsi="Cambria Math"/>
              </w:rPr>
              <m:t>ray</m:t>
            </m:r>
          </m:e>
          <m:sub>
            <m:r>
              <m:rPr>
                <m:sty m:val="p"/>
              </m:rP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ray</m:t>
            </m:r>
          </m:e>
          <m:sub>
            <m:r>
              <m:rPr>
                <m:sty m:val="p"/>
              </m:rP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ray</m:t>
            </m:r>
          </m:e>
          <m:sub>
            <m:r>
              <m:rPr>
                <m:sty m:val="p"/>
              </m:rPr>
              <w:rPr>
                <w:rFonts w:ascii="Cambria Math" w:hAnsi="Cambria Math"/>
              </w:rPr>
              <m:t>4</m:t>
            </m:r>
          </m:sub>
        </m:sSub>
      </m:oMath>
      <w:r w:rsidRPr="000650ED">
        <w:t xml:space="preserve"> are:</w:t>
      </w:r>
    </w:p>
    <w:p w14:paraId="490D0651" w14:textId="32B44350" w:rsidR="00366360" w:rsidRPr="000650ED" w:rsidRDefault="00D214A4" w:rsidP="00366360">
      <w:pPr>
        <w:ind w:left="1440"/>
        <w:textAlignment w:val="auto"/>
      </w:pPr>
      <m:oMathPara>
        <m:oMathParaPr>
          <m:jc m:val="left"/>
        </m:oMathParaPr>
        <m:oMath>
          <m:sSub>
            <m:sSubPr>
              <m:ctrlPr>
                <w:rPr>
                  <w:rFonts w:ascii="Cambria Math" w:hAnsi="Cambria Math"/>
                  <w:i/>
                </w:rPr>
              </m:ctrlPr>
            </m:sSubPr>
            <m:e>
              <m:r>
                <w:rPr>
                  <w:rFonts w:ascii="Cambria Math" w:hAnsi="Cambria Math"/>
                </w:rPr>
                <m:t>g</m:t>
              </m:r>
            </m:e>
            <m:sub>
              <m:r>
                <w:rPr>
                  <w:rFonts w:ascii="Cambria Math" w:hAnsi="Cambria Math"/>
                </w:rPr>
                <m:t>1</m:t>
              </m:r>
            </m:sub>
          </m:sSub>
          <m:r>
            <w:rPr>
              <w:rFonts w:ascii="Cambria Math" w:hAnsi="Cambria Math"/>
            </w:rPr>
            <m:t>= g</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θ</m:t>
                  </m:r>
                  <m:r>
                    <w:rPr>
                      <w:rFonts w:ascii="Cambria Math" w:hAnsi="Cambria Math"/>
                    </w:rPr>
                    <m:t>-</m:t>
                  </m:r>
                  <m:r>
                    <m:rPr>
                      <m:sty m:val="p"/>
                    </m:rPr>
                    <w:rPr>
                      <w:rFonts w:ascii="Cambria Math" w:hAnsi="Cambria Math"/>
                    </w:rPr>
                    <m:t>θ</m:t>
                  </m:r>
                </m:e>
                <m:sub>
                  <m:r>
                    <w:rPr>
                      <w:rFonts w:ascii="Cambria Math" w:hAnsi="Cambria Math"/>
                    </w:rPr>
                    <m:t>b</m:t>
                  </m:r>
                </m:sub>
              </m:sSub>
              <m:r>
                <w:rPr>
                  <w:rFonts w:ascii="Cambria Math" w:hAnsi="Cambria Math"/>
                </w:rPr>
                <m:t>,</m:t>
              </m:r>
              <m:sSub>
                <m:sSubPr>
                  <m:ctrlPr>
                    <w:rPr>
                      <w:rFonts w:ascii="Cambria Math" w:hAnsi="Cambria Math"/>
                      <w:i/>
                    </w:rPr>
                  </m:ctrlPr>
                </m:sSubPr>
                <m:e>
                  <m:r>
                    <m:rPr>
                      <m:sty m:val="p"/>
                    </m:rPr>
                    <w:rPr>
                      <w:rFonts w:ascii="Cambria Math" w:hAnsi="Cambria Math"/>
                    </w:rPr>
                    <m:t>ϕ</m:t>
                  </m:r>
                  <m:r>
                    <w:rPr>
                      <w:rFonts w:ascii="Cambria Math" w:hAnsi="Cambria Math"/>
                    </w:rPr>
                    <m:t>-</m:t>
                  </m:r>
                  <m:r>
                    <m:rPr>
                      <m:sty m:val="p"/>
                    </m:rPr>
                    <w:rPr>
                      <w:rFonts w:ascii="Cambria Math" w:hAnsi="Cambria Math"/>
                    </w:rPr>
                    <m:t>ϕ</m:t>
                  </m:r>
                </m:e>
                <m:sub>
                  <m:r>
                    <w:rPr>
                      <w:rFonts w:ascii="Cambria Math" w:hAnsi="Cambria Math"/>
                    </w:rPr>
                    <m:t>b</m:t>
                  </m:r>
                </m:sub>
              </m:sSub>
            </m:e>
          </m:d>
        </m:oMath>
      </m:oMathPara>
    </w:p>
    <w:p w14:paraId="13B82BCB" w14:textId="21428B43" w:rsidR="00366360" w:rsidRPr="000650ED" w:rsidRDefault="00D214A4" w:rsidP="00366360">
      <w:pPr>
        <w:ind w:left="1440"/>
        <w:textAlignment w:val="auto"/>
      </w:pPr>
      <m:oMathPara>
        <m:oMathParaPr>
          <m:jc m:val="left"/>
        </m:oMathParaPr>
        <m:oMath>
          <m:sSub>
            <m:sSubPr>
              <m:ctrlPr>
                <w:rPr>
                  <w:rFonts w:ascii="Cambria Math" w:hAnsi="Cambria Math"/>
                  <w:i/>
                </w:rPr>
              </m:ctrlPr>
            </m:sSubPr>
            <m:e>
              <m:r>
                <w:rPr>
                  <w:rFonts w:ascii="Cambria Math" w:hAnsi="Cambria Math"/>
                </w:rPr>
                <m:t>g</m:t>
              </m:r>
            </m:e>
            <m:sub>
              <m:r>
                <w:rPr>
                  <w:rFonts w:ascii="Cambria Math" w:hAnsi="Cambria Math"/>
                </w:rPr>
                <m:t>2</m:t>
              </m:r>
            </m:sub>
          </m:sSub>
          <m:r>
            <w:rPr>
              <w:rFonts w:ascii="Cambria Math" w:hAnsi="Cambria Math"/>
            </w:rPr>
            <m:t>= g</m:t>
          </m:r>
          <m:d>
            <m:dPr>
              <m:ctrlPr>
                <w:rPr>
                  <w:rFonts w:ascii="Cambria Math" w:hAnsi="Cambria Math"/>
                  <w:i/>
                </w:rPr>
              </m:ctrlPr>
            </m:dPr>
            <m:e>
              <m:r>
                <w:rPr>
                  <w:rFonts w:ascii="Cambria Math" w:hAnsi="Cambria Math"/>
                </w:rPr>
                <m:t>-</m:t>
              </m:r>
              <m:sSub>
                <m:sSubPr>
                  <m:ctrlPr>
                    <w:rPr>
                      <w:rFonts w:ascii="Cambria Math" w:hAnsi="Cambria Math"/>
                      <w:i/>
                    </w:rPr>
                  </m:ctrlPr>
                </m:sSubPr>
                <m:e>
                  <m:r>
                    <m:rPr>
                      <m:sty m:val="p"/>
                    </m:rPr>
                    <w:rPr>
                      <w:rFonts w:ascii="Cambria Math" w:hAnsi="Cambria Math"/>
                    </w:rPr>
                    <m:t>θ</m:t>
                  </m:r>
                  <m:r>
                    <w:rPr>
                      <w:rFonts w:ascii="Cambria Math" w:hAnsi="Cambria Math"/>
                    </w:rPr>
                    <m:t>-</m:t>
                  </m:r>
                  <m:r>
                    <m:rPr>
                      <m:sty m:val="p"/>
                    </m:rPr>
                    <w:rPr>
                      <w:rFonts w:ascii="Cambria Math" w:hAnsi="Cambria Math"/>
                    </w:rPr>
                    <m:t>θ</m:t>
                  </m:r>
                </m:e>
                <m:sub>
                  <m:r>
                    <w:rPr>
                      <w:rFonts w:ascii="Cambria Math" w:hAnsi="Cambria Math"/>
                    </w:rPr>
                    <m:t>b</m:t>
                  </m:r>
                </m:sub>
              </m:sSub>
              <m:r>
                <w:rPr>
                  <w:rFonts w:ascii="Cambria Math" w:hAnsi="Cambria Math"/>
                </w:rPr>
                <m:t>,</m:t>
              </m:r>
              <m:sSub>
                <m:sSubPr>
                  <m:ctrlPr>
                    <w:rPr>
                      <w:rFonts w:ascii="Cambria Math" w:hAnsi="Cambria Math"/>
                      <w:i/>
                    </w:rPr>
                  </m:ctrlPr>
                </m:sSubPr>
                <m:e>
                  <m:r>
                    <m:rPr>
                      <m:sty m:val="p"/>
                    </m:rPr>
                    <w:rPr>
                      <w:rFonts w:ascii="Cambria Math" w:hAnsi="Cambria Math"/>
                    </w:rPr>
                    <m:t>ϕ</m:t>
                  </m:r>
                  <m:r>
                    <w:rPr>
                      <w:rFonts w:ascii="Cambria Math" w:hAnsi="Cambria Math"/>
                    </w:rPr>
                    <m:t>-</m:t>
                  </m:r>
                  <m:r>
                    <m:rPr>
                      <m:sty m:val="p"/>
                    </m:rPr>
                    <w:rPr>
                      <w:rFonts w:ascii="Cambria Math" w:hAnsi="Cambria Math"/>
                    </w:rPr>
                    <m:t>ϕ</m:t>
                  </m:r>
                </m:e>
                <m:sub>
                  <m:r>
                    <w:rPr>
                      <w:rFonts w:ascii="Cambria Math" w:hAnsi="Cambria Math"/>
                    </w:rPr>
                    <m:t>b</m:t>
                  </m:r>
                </m:sub>
              </m:sSub>
            </m:e>
          </m:d>
        </m:oMath>
      </m:oMathPara>
    </w:p>
    <w:p w14:paraId="1B74C079" w14:textId="4C9686AB" w:rsidR="00366360" w:rsidRPr="000650ED" w:rsidRDefault="00D214A4" w:rsidP="00366360">
      <w:pPr>
        <w:ind w:left="1440"/>
        <w:textAlignment w:val="auto"/>
      </w:pPr>
      <m:oMathPara>
        <m:oMathParaPr>
          <m:jc m:val="left"/>
        </m:oMathParaPr>
        <m:oMath>
          <m:sSub>
            <m:sSubPr>
              <m:ctrlPr>
                <w:rPr>
                  <w:rFonts w:ascii="Cambria Math" w:hAnsi="Cambria Math"/>
                  <w:i/>
                </w:rPr>
              </m:ctrlPr>
            </m:sSubPr>
            <m:e>
              <m:r>
                <w:rPr>
                  <w:rFonts w:ascii="Cambria Math" w:hAnsi="Cambria Math"/>
                </w:rPr>
                <m:t>g</m:t>
              </m:r>
            </m:e>
            <m:sub>
              <m:r>
                <w:rPr>
                  <w:rFonts w:ascii="Cambria Math" w:hAnsi="Cambria Math"/>
                </w:rPr>
                <m:t>3</m:t>
              </m:r>
            </m:sub>
          </m:sSub>
          <m:r>
            <w:rPr>
              <w:rFonts w:ascii="Cambria Math" w:hAnsi="Cambria Math"/>
            </w:rPr>
            <m:t>=g</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θ</m:t>
                  </m:r>
                  <m:r>
                    <w:rPr>
                      <w:rFonts w:ascii="Cambria Math" w:hAnsi="Cambria Math"/>
                    </w:rPr>
                    <m:t>-</m:t>
                  </m:r>
                  <m:r>
                    <m:rPr>
                      <m:sty m:val="p"/>
                    </m:rPr>
                    <w:rPr>
                      <w:rFonts w:ascii="Cambria Math" w:hAnsi="Cambria Math"/>
                    </w:rPr>
                    <m:t>θ</m:t>
                  </m:r>
                </m:e>
                <m:sub>
                  <m:r>
                    <w:rPr>
                      <w:rFonts w:ascii="Cambria Math" w:hAnsi="Cambria Math"/>
                    </w:rPr>
                    <m:t>b</m:t>
                  </m:r>
                </m:sub>
              </m:sSub>
              <m:r>
                <w:rPr>
                  <w:rFonts w:ascii="Cambria Math" w:hAnsi="Cambria Math"/>
                </w:rPr>
                <m:t>,</m:t>
              </m:r>
              <m:sSub>
                <m:sSubPr>
                  <m:ctrlPr>
                    <w:rPr>
                      <w:rFonts w:ascii="Cambria Math" w:hAnsi="Cambria Math"/>
                      <w:i/>
                    </w:rPr>
                  </m:ctrlPr>
                </m:sSubPr>
                <m:e>
                  <m:r>
                    <m:rPr>
                      <m:sty m:val="p"/>
                    </m:rPr>
                    <w:rPr>
                      <w:rFonts w:ascii="Cambria Math" w:hAnsi="Cambria Math"/>
                    </w:rPr>
                    <m:t>ϕ</m:t>
                  </m:r>
                  <m:r>
                    <w:rPr>
                      <w:rFonts w:ascii="Cambria Math" w:hAnsi="Cambria Math"/>
                    </w:rPr>
                    <m:t>-π-</m:t>
                  </m:r>
                  <m:r>
                    <m:rPr>
                      <m:sty m:val="p"/>
                    </m:rPr>
                    <w:rPr>
                      <w:rFonts w:ascii="Cambria Math" w:hAnsi="Cambria Math"/>
                    </w:rPr>
                    <m:t>ϕ</m:t>
                  </m:r>
                </m:e>
                <m:sub>
                  <m:r>
                    <w:rPr>
                      <w:rFonts w:ascii="Cambria Math" w:hAnsi="Cambria Math"/>
                    </w:rPr>
                    <m:t>b</m:t>
                  </m:r>
                </m:sub>
              </m:sSub>
            </m:e>
          </m:d>
        </m:oMath>
      </m:oMathPara>
    </w:p>
    <w:p w14:paraId="69089E7F" w14:textId="491424D5" w:rsidR="00366360" w:rsidRPr="000650ED" w:rsidRDefault="00D214A4" w:rsidP="00366360">
      <w:pPr>
        <w:ind w:left="1440"/>
        <w:textAlignment w:val="auto"/>
      </w:pPr>
      <m:oMathPara>
        <m:oMathParaPr>
          <m:jc m:val="left"/>
        </m:oMathParaPr>
        <m:oMath>
          <m:sSub>
            <m:sSubPr>
              <m:ctrlPr>
                <w:rPr>
                  <w:rFonts w:ascii="Cambria Math" w:hAnsi="Cambria Math"/>
                  <w:i/>
                </w:rPr>
              </m:ctrlPr>
            </m:sSubPr>
            <m:e>
              <m:r>
                <w:rPr>
                  <w:rFonts w:ascii="Cambria Math" w:hAnsi="Cambria Math"/>
                </w:rPr>
                <m:t>g</m:t>
              </m:r>
            </m:e>
            <m:sub>
              <m:r>
                <w:rPr>
                  <w:rFonts w:ascii="Cambria Math" w:hAnsi="Cambria Math"/>
                </w:rPr>
                <m:t>4</m:t>
              </m:r>
            </m:sub>
          </m:sSub>
          <m:r>
            <w:rPr>
              <w:rFonts w:ascii="Cambria Math" w:hAnsi="Cambria Math"/>
            </w:rPr>
            <m:t>= g</m:t>
          </m:r>
          <m:d>
            <m:dPr>
              <m:ctrlPr>
                <w:rPr>
                  <w:rFonts w:ascii="Cambria Math" w:hAnsi="Cambria Math"/>
                  <w:i/>
                </w:rPr>
              </m:ctrlPr>
            </m:dPr>
            <m:e>
              <m:sSub>
                <m:sSubPr>
                  <m:ctrlPr>
                    <w:rPr>
                      <w:rFonts w:ascii="Cambria Math" w:hAnsi="Cambria Math"/>
                      <w:i/>
                    </w:rPr>
                  </m:ctrlPr>
                </m:sSubPr>
                <m:e>
                  <m:r>
                    <w:rPr>
                      <w:rFonts w:ascii="Cambria Math" w:hAnsi="Cambria Math"/>
                    </w:rPr>
                    <m:t>-</m:t>
                  </m:r>
                  <m:r>
                    <m:rPr>
                      <m:sty m:val="p"/>
                    </m:rPr>
                    <w:rPr>
                      <w:rFonts w:ascii="Cambria Math" w:hAnsi="Cambria Math"/>
                    </w:rPr>
                    <m:t>θ</m:t>
                  </m:r>
                  <m:r>
                    <w:rPr>
                      <w:rFonts w:ascii="Cambria Math" w:hAnsi="Cambria Math"/>
                    </w:rPr>
                    <m:t>-</m:t>
                  </m:r>
                  <m:r>
                    <m:rPr>
                      <m:sty m:val="p"/>
                    </m:rPr>
                    <w:rPr>
                      <w:rFonts w:ascii="Cambria Math" w:hAnsi="Cambria Math"/>
                    </w:rPr>
                    <m:t>θ</m:t>
                  </m:r>
                </m:e>
                <m:sub>
                  <m:r>
                    <w:rPr>
                      <w:rFonts w:ascii="Cambria Math" w:hAnsi="Cambria Math"/>
                    </w:rPr>
                    <m:t>b</m:t>
                  </m:r>
                </m:sub>
              </m:sSub>
              <m:r>
                <w:rPr>
                  <w:rFonts w:ascii="Cambria Math" w:hAnsi="Cambria Math"/>
                </w:rPr>
                <m:t>,</m:t>
              </m:r>
              <m:r>
                <m:rPr>
                  <m:sty m:val="p"/>
                </m:rPr>
                <w:rPr>
                  <w:rFonts w:ascii="Cambria Math" w:hAnsi="Cambria Math"/>
                </w:rPr>
                <m:t>ϕ</m:t>
              </m:r>
              <m:r>
                <w:rPr>
                  <w:rFonts w:ascii="Cambria Math" w:hAnsi="Cambria Math"/>
                </w:rPr>
                <m:t>-</m:t>
              </m:r>
              <m:sSub>
                <m:sSubPr>
                  <m:ctrlPr>
                    <w:rPr>
                      <w:rFonts w:ascii="Cambria Math" w:hAnsi="Cambria Math"/>
                      <w:i/>
                    </w:rPr>
                  </m:ctrlPr>
                </m:sSubPr>
                <m:e>
                  <m:r>
                    <w:rPr>
                      <w:rFonts w:ascii="Cambria Math" w:hAnsi="Cambria Math"/>
                    </w:rPr>
                    <m:t>π-</m:t>
                  </m:r>
                  <m:r>
                    <m:rPr>
                      <m:sty m:val="p"/>
                    </m:rPr>
                    <w:rPr>
                      <w:rFonts w:ascii="Cambria Math" w:hAnsi="Cambria Math"/>
                    </w:rPr>
                    <m:t>ϕ</m:t>
                  </m:r>
                </m:e>
                <m:sub>
                  <m:r>
                    <w:rPr>
                      <w:rFonts w:ascii="Cambria Math" w:hAnsi="Cambria Math"/>
                    </w:rPr>
                    <m:t>b</m:t>
                  </m:r>
                </m:sub>
              </m:sSub>
            </m:e>
          </m:d>
        </m:oMath>
      </m:oMathPara>
    </w:p>
    <w:p w14:paraId="0AB5655A" w14:textId="77777777" w:rsidR="00366360" w:rsidRPr="000650ED" w:rsidRDefault="00D214A4" w:rsidP="00366360">
      <m:oMath>
        <m:sSub>
          <m:sSubPr>
            <m:ctrlPr>
              <w:rPr>
                <w:rFonts w:ascii="Cambria Math" w:hAnsi="Cambria Math"/>
              </w:rPr>
            </m:ctrlPr>
          </m:sSubPr>
          <m:e>
            <m:r>
              <w:rPr>
                <w:rFonts w:ascii="Cambria Math" w:hAnsi="Cambria Math"/>
              </w:rPr>
              <m:t>l</m:t>
            </m:r>
          </m:e>
          <m:sub>
            <m:r>
              <w:rPr>
                <w:rFonts w:ascii="Cambria Math" w:hAnsi="Cambria Math"/>
              </w:rPr>
              <m:t>Rx</m:t>
            </m:r>
          </m:sub>
        </m:sSub>
      </m:oMath>
      <w:r w:rsidR="00366360" w:rsidRPr="000650ED">
        <w:t xml:space="preserve"> is the clutter loss in natural units of the rays </w:t>
      </w:r>
      <w:r w:rsidR="00366360" w:rsidRPr="000650ED">
        <w:rPr>
          <w:i/>
          <w:iCs/>
        </w:rPr>
        <w:t>R</w:t>
      </w:r>
      <w:r w:rsidR="00366360" w:rsidRPr="000650ED">
        <w:rPr>
          <w:i/>
          <w:iCs/>
          <w:vertAlign w:val="subscript"/>
        </w:rPr>
        <w:t>x</w:t>
      </w:r>
      <w:r w:rsidR="00366360" w:rsidRPr="000650ED">
        <w:rPr>
          <w:vertAlign w:val="subscript"/>
        </w:rPr>
        <w:t xml:space="preserve"> </w:t>
      </w:r>
      <w:r w:rsidR="00366360" w:rsidRPr="000650ED">
        <w:t xml:space="preserve">received by the satellite (i.e. </w:t>
      </w:r>
      <w:r w:rsidR="00366360" w:rsidRPr="000650ED">
        <w:rPr>
          <w:i/>
          <w:iCs/>
        </w:rPr>
        <w:t>R</w:t>
      </w:r>
      <w:r w:rsidR="00366360" w:rsidRPr="000650ED">
        <w:rPr>
          <w:i/>
          <w:iCs/>
          <w:vertAlign w:val="subscript"/>
        </w:rPr>
        <w:t>d</w:t>
      </w:r>
      <w:r w:rsidR="00366360" w:rsidRPr="000650ED">
        <w:t xml:space="preserve">, </w:t>
      </w:r>
      <w:r w:rsidR="00366360" w:rsidRPr="000650ED">
        <w:rPr>
          <w:i/>
          <w:iCs/>
        </w:rPr>
        <w:t>R</w:t>
      </w:r>
      <w:r w:rsidR="00366360" w:rsidRPr="000650ED">
        <w:rPr>
          <w:i/>
          <w:iCs/>
          <w:vertAlign w:val="subscript"/>
        </w:rPr>
        <w:t>Rd</w:t>
      </w:r>
      <w:r w:rsidR="00366360" w:rsidRPr="000650ED">
        <w:t xml:space="preserve">, </w:t>
      </w:r>
      <w:r w:rsidR="00366360" w:rsidRPr="000650ED">
        <w:rPr>
          <w:i/>
          <w:iCs/>
        </w:rPr>
        <w:t>R</w:t>
      </w:r>
      <w:r w:rsidR="00366360" w:rsidRPr="000650ED">
        <w:rPr>
          <w:i/>
          <w:iCs/>
          <w:vertAlign w:val="subscript"/>
        </w:rPr>
        <w:t>R2</w:t>
      </w:r>
      <w:r w:rsidR="00366360" w:rsidRPr="000650ED">
        <w:t xml:space="preserve">, </w:t>
      </w:r>
      <w:r w:rsidR="00366360" w:rsidRPr="000650ED">
        <w:rPr>
          <w:i/>
          <w:iCs/>
        </w:rPr>
        <w:t>R</w:t>
      </w:r>
      <w:r w:rsidR="00366360" w:rsidRPr="000650ED">
        <w:rPr>
          <w:i/>
          <w:iCs/>
          <w:vertAlign w:val="subscript"/>
        </w:rPr>
        <w:t>R3</w:t>
      </w:r>
      <w:r w:rsidR="00366360" w:rsidRPr="000650ED">
        <w:t xml:space="preserve"> and </w:t>
      </w:r>
      <w:r w:rsidR="00366360" w:rsidRPr="000650ED">
        <w:rPr>
          <w:i/>
          <w:iCs/>
        </w:rPr>
        <w:t>R</w:t>
      </w:r>
      <w:r w:rsidR="00366360" w:rsidRPr="000650ED">
        <w:rPr>
          <w:i/>
          <w:iCs/>
          <w:vertAlign w:val="subscript"/>
        </w:rPr>
        <w:t>R4</w:t>
      </w:r>
      <w:r w:rsidR="00366360" w:rsidRPr="000650ED">
        <w:t>)</w:t>
      </w:r>
      <w:r w:rsidR="00366360" w:rsidRPr="000650ED">
        <w:rPr>
          <w:position w:val="6"/>
          <w:sz w:val="18"/>
        </w:rPr>
        <w:footnoteReference w:id="12"/>
      </w:r>
      <w:r w:rsidR="00366360" w:rsidRPr="000650ED">
        <w:t>.</w:t>
      </w:r>
    </w:p>
    <w:p w14:paraId="6BFDE0CB" w14:textId="19C50148" w:rsidR="00366360" w:rsidRPr="000650ED" w:rsidRDefault="00366360" w:rsidP="00366360">
      <w:pPr>
        <w:textAlignment w:val="auto"/>
      </w:pPr>
      <w:r w:rsidRPr="000650ED">
        <w:t xml:space="preserve">The effective isotropic clutter loss (see </w:t>
      </w:r>
      <w:r w:rsidR="001628A5" w:rsidRPr="000650ED">
        <w:t>equation (24</w:t>
      </w:r>
      <w:r w:rsidRPr="000650ED">
        <w:t>)) in natural units is:</w:t>
      </w:r>
    </w:p>
    <w:p w14:paraId="117AC70F" w14:textId="77777777" w:rsidR="003F2085" w:rsidRDefault="003F2085" w:rsidP="003F2085">
      <w:pPr>
        <w:pStyle w:val="Blanc"/>
        <w:keepNext w:val="0"/>
        <w:keepLines w:val="0"/>
        <w:rPr>
          <w:rFonts w:eastAsia="SimSun"/>
        </w:rPr>
      </w:pPr>
    </w:p>
    <w:p w14:paraId="05A5C74F" w14:textId="2033AE81" w:rsidR="00366360" w:rsidRPr="000650ED" w:rsidRDefault="00366360" w:rsidP="006C4626">
      <w:pPr>
        <w:pStyle w:val="Equation"/>
      </w:pPr>
      <w:r w:rsidRPr="000650ED">
        <w:rPr>
          <w:rFonts w:eastAsia="SimSun"/>
        </w:rPr>
        <w:tab/>
      </w:r>
      <w:r w:rsidRPr="000650ED">
        <w:rPr>
          <w:rFonts w:eastAsia="SimSun"/>
        </w:rPr>
        <w:tab/>
      </w:r>
      <m:oMath>
        <m:sSub>
          <m:sSubPr>
            <m:ctrlPr>
              <w:rPr>
                <w:rFonts w:ascii="Cambria Math" w:hAnsi="Cambria Math"/>
              </w:rPr>
            </m:ctrlPr>
          </m:sSubPr>
          <m:e>
            <m:r>
              <w:rPr>
                <w:rFonts w:ascii="Cambria Math" w:hAnsi="Cambria Math"/>
              </w:rPr>
              <m:t>l</m:t>
            </m:r>
          </m:e>
          <m:sub>
            <m:r>
              <w:rPr>
                <w:rFonts w:ascii="Cambria Math" w:hAnsi="Cambria Math"/>
              </w:rPr>
              <m:t>EIcl</m:t>
            </m:r>
          </m:sub>
        </m:sSub>
        <m:d>
          <m:dPr>
            <m:ctrlPr>
              <w:rPr>
                <w:rFonts w:ascii="Cambria Math" w:hAnsi="Cambria Math"/>
              </w:rPr>
            </m:ctrlPr>
          </m:dPr>
          <m:e>
            <m:r>
              <m:rPr>
                <m:sty m:val="p"/>
              </m:rPr>
              <w:rPr>
                <w:rFonts w:ascii="Cambria Math" w:hAnsi="Cambria Math"/>
              </w:rPr>
              <m:t>θ,ϕ</m:t>
            </m:r>
          </m:e>
        </m:d>
        <m:r>
          <m:rPr>
            <m:sty m:val="p"/>
          </m:rPr>
          <w:rPr>
            <w:rFonts w:ascii="Cambria Math" w:hAnsi="Cambria Math"/>
          </w:rPr>
          <m:t>=</m:t>
        </m:r>
        <m:f>
          <m:fPr>
            <m:type m:val="lin"/>
            <m:ctrlPr>
              <w:rPr>
                <w:rFonts w:ascii="Cambria Math" w:hAnsi="Cambria Math"/>
                <w:i/>
              </w:rPr>
            </m:ctrlPr>
          </m:fPr>
          <m:num>
            <m:r>
              <w:rPr>
                <w:rFonts w:ascii="Cambria Math" w:hAnsi="Cambria Math"/>
              </w:rPr>
              <m:t>1</m:t>
            </m:r>
          </m:num>
          <m:den>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1</m:t>
                        </m:r>
                      </m:sub>
                    </m:sSub>
                  </m:num>
                  <m:den>
                    <m:sSub>
                      <m:sSubPr>
                        <m:ctrlPr>
                          <w:rPr>
                            <w:rFonts w:ascii="Cambria Math" w:hAnsi="Cambria Math"/>
                          </w:rPr>
                        </m:ctrlPr>
                      </m:sSubPr>
                      <m:e>
                        <m:r>
                          <w:rPr>
                            <w:rFonts w:ascii="Cambria Math" w:hAnsi="Cambria Math"/>
                          </w:rPr>
                          <m:t>l</m:t>
                        </m:r>
                      </m:e>
                      <m:sub>
                        <m:r>
                          <w:rPr>
                            <w:rFonts w:ascii="Cambria Math" w:hAnsi="Cambria Math"/>
                          </w:rPr>
                          <m:t>d</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1</m:t>
                        </m:r>
                      </m:sub>
                    </m:sSub>
                  </m:num>
                  <m:den>
                    <m:sSub>
                      <m:sSubPr>
                        <m:ctrlPr>
                          <w:rPr>
                            <w:rFonts w:ascii="Cambria Math" w:hAnsi="Cambria Math"/>
                          </w:rPr>
                        </m:ctrlPr>
                      </m:sSubPr>
                      <m:e>
                        <m:r>
                          <w:rPr>
                            <w:rFonts w:ascii="Cambria Math" w:hAnsi="Cambria Math"/>
                          </w:rPr>
                          <m:t>l</m:t>
                        </m:r>
                      </m:e>
                      <m:sub>
                        <m:r>
                          <w:rPr>
                            <w:rFonts w:ascii="Cambria Math" w:hAnsi="Cambria Math"/>
                          </w:rPr>
                          <m:t>Rd</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2</m:t>
                        </m:r>
                      </m:sub>
                    </m:sSub>
                  </m:num>
                  <m:den>
                    <m:sSub>
                      <m:sSubPr>
                        <m:ctrlPr>
                          <w:rPr>
                            <w:rFonts w:ascii="Cambria Math" w:hAnsi="Cambria Math"/>
                          </w:rPr>
                        </m:ctrlPr>
                      </m:sSubPr>
                      <m:e>
                        <m:r>
                          <w:rPr>
                            <w:rFonts w:ascii="Cambria Math" w:hAnsi="Cambria Math"/>
                          </w:rPr>
                          <m:t>l</m:t>
                        </m:r>
                      </m:e>
                      <m:sub>
                        <m:r>
                          <w:rPr>
                            <w:rFonts w:ascii="Cambria Math" w:hAnsi="Cambria Math"/>
                          </w:rPr>
                          <m:t>R2</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3</m:t>
                        </m:r>
                      </m:sub>
                    </m:sSub>
                  </m:num>
                  <m:den>
                    <m:sSub>
                      <m:sSubPr>
                        <m:ctrlPr>
                          <w:rPr>
                            <w:rFonts w:ascii="Cambria Math" w:hAnsi="Cambria Math"/>
                          </w:rPr>
                        </m:ctrlPr>
                      </m:sSubPr>
                      <m:e>
                        <m:r>
                          <w:rPr>
                            <w:rFonts w:ascii="Cambria Math" w:hAnsi="Cambria Math"/>
                          </w:rPr>
                          <m:t>l</m:t>
                        </m:r>
                      </m:e>
                      <m:sub>
                        <m:r>
                          <w:rPr>
                            <w:rFonts w:ascii="Cambria Math" w:hAnsi="Cambria Math"/>
                          </w:rPr>
                          <m:t>R3</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4</m:t>
                        </m:r>
                      </m:sub>
                    </m:sSub>
                  </m:num>
                  <m:den>
                    <m:sSub>
                      <m:sSubPr>
                        <m:ctrlPr>
                          <w:rPr>
                            <w:rFonts w:ascii="Cambria Math" w:hAnsi="Cambria Math"/>
                          </w:rPr>
                        </m:ctrlPr>
                      </m:sSubPr>
                      <m:e>
                        <m:r>
                          <w:rPr>
                            <w:rFonts w:ascii="Cambria Math" w:hAnsi="Cambria Math"/>
                          </w:rPr>
                          <m:t>l</m:t>
                        </m:r>
                      </m:e>
                      <m:sub>
                        <m:r>
                          <w:rPr>
                            <w:rFonts w:ascii="Cambria Math" w:hAnsi="Cambria Math"/>
                          </w:rPr>
                          <m:t>R4</m:t>
                        </m:r>
                      </m:sub>
                    </m:sSub>
                  </m:den>
                </m:f>
              </m:e>
            </m:d>
          </m:den>
        </m:f>
        <m:r>
          <w:rPr>
            <w:rFonts w:ascii="Cambria Math" w:hAnsi="Cambria Math"/>
          </w:rPr>
          <m:t>=</m:t>
        </m:r>
        <m:f>
          <m:fPr>
            <m:type m:val="lin"/>
            <m:ctrlPr>
              <w:rPr>
                <w:rFonts w:ascii="Cambria Math" w:hAnsi="Cambria Math"/>
                <w:i/>
              </w:rPr>
            </m:ctrlPr>
          </m:fPr>
          <m:num>
            <m:r>
              <w:rPr>
                <w:rFonts w:ascii="Cambria Math" w:hAnsi="Cambria Math"/>
              </w:rPr>
              <m:t>1</m:t>
            </m:r>
          </m:num>
          <m:den>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1</m:t>
                        </m:r>
                      </m:sub>
                    </m:sSub>
                  </m:num>
                  <m:den>
                    <m:sSub>
                      <m:sSubPr>
                        <m:ctrlPr>
                          <w:rPr>
                            <w:rFonts w:ascii="Cambria Math" w:hAnsi="Cambria Math"/>
                          </w:rPr>
                        </m:ctrlPr>
                      </m:sSubPr>
                      <m:e>
                        <m:r>
                          <w:rPr>
                            <w:rFonts w:ascii="Cambria Math" w:hAnsi="Cambria Math"/>
                          </w:rPr>
                          <m:t>l</m:t>
                        </m:r>
                      </m:e>
                      <m:sub>
                        <m:r>
                          <w:rPr>
                            <w:rFonts w:ascii="Cambria Math" w:hAnsi="Cambria Math"/>
                          </w:rPr>
                          <m:t>Cld</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2</m:t>
                        </m:r>
                      </m:sub>
                    </m:sSub>
                  </m:num>
                  <m:den>
                    <m:sSub>
                      <m:sSubPr>
                        <m:ctrlPr>
                          <w:rPr>
                            <w:rFonts w:ascii="Cambria Math" w:hAnsi="Cambria Math"/>
                          </w:rPr>
                        </m:ctrlPr>
                      </m:sSubPr>
                      <m:e>
                        <m:r>
                          <w:rPr>
                            <w:rFonts w:ascii="Cambria Math" w:hAnsi="Cambria Math"/>
                          </w:rPr>
                          <m:t>l</m:t>
                        </m:r>
                      </m:e>
                      <m:sub>
                        <m:r>
                          <w:rPr>
                            <w:rFonts w:ascii="Cambria Math" w:hAnsi="Cambria Math"/>
                          </w:rPr>
                          <m:t>R2</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3</m:t>
                        </m:r>
                      </m:sub>
                    </m:sSub>
                  </m:num>
                  <m:den>
                    <m:sSub>
                      <m:sSubPr>
                        <m:ctrlPr>
                          <w:rPr>
                            <w:rFonts w:ascii="Cambria Math" w:hAnsi="Cambria Math"/>
                          </w:rPr>
                        </m:ctrlPr>
                      </m:sSubPr>
                      <m:e>
                        <m:r>
                          <w:rPr>
                            <w:rFonts w:ascii="Cambria Math" w:hAnsi="Cambria Math"/>
                          </w:rPr>
                          <m:t>l</m:t>
                        </m:r>
                      </m:e>
                      <m:sub>
                        <m:r>
                          <w:rPr>
                            <w:rFonts w:ascii="Cambria Math" w:hAnsi="Cambria Math"/>
                          </w:rPr>
                          <m:t>R3</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4</m:t>
                        </m:r>
                      </m:sub>
                    </m:sSub>
                  </m:num>
                  <m:den>
                    <m:sSub>
                      <m:sSubPr>
                        <m:ctrlPr>
                          <w:rPr>
                            <w:rFonts w:ascii="Cambria Math" w:hAnsi="Cambria Math"/>
                          </w:rPr>
                        </m:ctrlPr>
                      </m:sSubPr>
                      <m:e>
                        <m:r>
                          <w:rPr>
                            <w:rFonts w:ascii="Cambria Math" w:hAnsi="Cambria Math"/>
                          </w:rPr>
                          <m:t>l</m:t>
                        </m:r>
                      </m:e>
                      <m:sub>
                        <m:r>
                          <w:rPr>
                            <w:rFonts w:ascii="Cambria Math" w:hAnsi="Cambria Math"/>
                          </w:rPr>
                          <m:t>R4</m:t>
                        </m:r>
                      </m:sub>
                    </m:sSub>
                  </m:den>
                </m:f>
              </m:e>
            </m:d>
          </m:den>
        </m:f>
      </m:oMath>
      <w:r w:rsidRPr="000650ED">
        <w:rPr>
          <w:rFonts w:eastAsia="SimSun"/>
        </w:rPr>
        <w:tab/>
        <w:t>(</w:t>
      </w:r>
      <w:r w:rsidR="00F8640F" w:rsidRPr="000650ED">
        <w:rPr>
          <w:rFonts w:eastAsia="SimSun"/>
        </w:rPr>
        <w:t>4</w:t>
      </w:r>
      <w:r w:rsidR="00903CE5">
        <w:rPr>
          <w:rFonts w:eastAsia="SimSun"/>
        </w:rPr>
        <w:t>9</w:t>
      </w:r>
      <w:r w:rsidRPr="000650ED">
        <w:rPr>
          <w:rFonts w:eastAsia="SimSun"/>
        </w:rPr>
        <w:t>)</w:t>
      </w:r>
    </w:p>
    <w:p w14:paraId="3DE93172" w14:textId="77777777" w:rsidR="003F2085" w:rsidRDefault="003F2085" w:rsidP="003F2085">
      <w:pPr>
        <w:pStyle w:val="Blanc"/>
        <w:keepNext w:val="0"/>
        <w:keepLines w:val="0"/>
        <w:rPr>
          <w:rFonts w:eastAsia="SimSun"/>
        </w:rPr>
      </w:pPr>
    </w:p>
    <w:p w14:paraId="43DBC30B" w14:textId="77777777" w:rsidR="00366360" w:rsidRPr="000650ED" w:rsidRDefault="00366360" w:rsidP="00366360">
      <w:r w:rsidRPr="000650ED">
        <w:t xml:space="preserve">where </w:t>
      </w:r>
      <m:oMath>
        <m:sSub>
          <m:sSubPr>
            <m:ctrlPr>
              <w:rPr>
                <w:rFonts w:ascii="Cambria Math" w:hAnsi="Cambria Math"/>
              </w:rPr>
            </m:ctrlPr>
          </m:sSubPr>
          <m:e>
            <m:r>
              <w:rPr>
                <w:rFonts w:ascii="Cambria Math" w:hAnsi="Cambria Math"/>
              </w:rPr>
              <m:t>l</m:t>
            </m:r>
          </m:e>
          <m:sub>
            <m:r>
              <w:rPr>
                <w:rFonts w:ascii="Cambria Math" w:hAnsi="Cambria Math"/>
              </w:rPr>
              <m:t>Cld</m:t>
            </m:r>
          </m:sub>
        </m:sSub>
        <m:r>
          <w:rPr>
            <w:rFonts w:ascii="Cambria Math" w:hAnsi="Cambria Math"/>
          </w:rPr>
          <m:t xml:space="preserve">= </m:t>
        </m:r>
        <m:f>
          <m:fPr>
            <m:type m:val="lin"/>
            <m:ctrlPr>
              <w:rPr>
                <w:rFonts w:ascii="Cambria Math" w:hAnsi="Cambria Math"/>
                <w:i/>
              </w:rPr>
            </m:ctrlPr>
          </m:fPr>
          <m:num>
            <m:r>
              <w:rPr>
                <w:rFonts w:ascii="Cambria Math" w:hAnsi="Cambria Math"/>
              </w:rPr>
              <m:t>1</m:t>
            </m:r>
          </m:num>
          <m:den>
            <m:d>
              <m:dPr>
                <m:ctrlPr>
                  <w:rPr>
                    <w:rFonts w:ascii="Cambria Math" w:hAnsi="Cambria Math"/>
                  </w:rPr>
                </m:ctrlPr>
              </m:dPr>
              <m:e>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d</m:t>
                        </m:r>
                      </m:sub>
                    </m:sSub>
                  </m:den>
                </m:f>
                <m: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Rd</m:t>
                        </m:r>
                      </m:sub>
                    </m:sSub>
                  </m:den>
                </m:f>
              </m:e>
            </m:d>
          </m:den>
        </m:f>
      </m:oMath>
      <w:r w:rsidRPr="000650ED">
        <w:t xml:space="preserve"> is the total clutter loss of the ray launched along the direct path.</w:t>
      </w:r>
    </w:p>
    <w:p w14:paraId="60D65051" w14:textId="41932908" w:rsidR="00366360" w:rsidRPr="000650ED" w:rsidRDefault="00366360" w:rsidP="00366360">
      <w:r w:rsidRPr="000650ED">
        <w:t>The effective isotropic clutter and ground loss (see</w:t>
      </w:r>
      <w:r w:rsidR="006971FA" w:rsidRPr="000650ED">
        <w:t xml:space="preserve"> equation (26</w:t>
      </w:r>
      <w:r w:rsidRPr="000650ED">
        <w:t>)) in natural units is:</w:t>
      </w:r>
    </w:p>
    <w:p w14:paraId="62996852" w14:textId="77777777" w:rsidR="003F2085" w:rsidRDefault="003F2085" w:rsidP="003F2085">
      <w:pPr>
        <w:pStyle w:val="Blanc"/>
        <w:keepNext w:val="0"/>
        <w:keepLines w:val="0"/>
        <w:rPr>
          <w:rFonts w:eastAsia="SimSun"/>
        </w:rPr>
      </w:pPr>
    </w:p>
    <w:p w14:paraId="18D40CAB" w14:textId="14A8BBB0" w:rsidR="00366360" w:rsidRPr="000650ED" w:rsidRDefault="00366360" w:rsidP="006C4626">
      <w:pPr>
        <w:pStyle w:val="Equation"/>
      </w:pPr>
      <w:r w:rsidRPr="000650ED">
        <w:rPr>
          <w:rFonts w:eastAsia="SimSun"/>
        </w:rPr>
        <w:tab/>
      </w:r>
      <w:r w:rsidRPr="000650ED">
        <w:rPr>
          <w:rFonts w:eastAsia="SimSun"/>
        </w:rPr>
        <w:tab/>
      </w:r>
      <m:oMath>
        <m:sSub>
          <m:sSubPr>
            <m:ctrlPr>
              <w:rPr>
                <w:rFonts w:ascii="Cambria Math" w:hAnsi="Cambria Math"/>
              </w:rPr>
            </m:ctrlPr>
          </m:sSubPr>
          <m:e>
            <m:r>
              <w:rPr>
                <w:rFonts w:ascii="Cambria Math" w:hAnsi="Cambria Math"/>
              </w:rPr>
              <m:t>l</m:t>
            </m:r>
          </m:e>
          <m:sub>
            <m:r>
              <w:rPr>
                <w:rFonts w:ascii="Cambria Math" w:hAnsi="Cambria Math"/>
              </w:rPr>
              <m:t>EIclg</m:t>
            </m:r>
          </m:sub>
        </m:sSub>
        <m:d>
          <m:dPr>
            <m:ctrlPr>
              <w:rPr>
                <w:rFonts w:ascii="Cambria Math" w:hAnsi="Cambria Math"/>
              </w:rPr>
            </m:ctrlPr>
          </m:dPr>
          <m:e>
            <m:r>
              <m:rPr>
                <m:sty m:val="p"/>
              </m:rPr>
              <w:rPr>
                <w:rFonts w:ascii="Cambria Math" w:hAnsi="Cambria Math"/>
              </w:rPr>
              <m:t>θ,ϕ</m:t>
            </m:r>
          </m:e>
        </m:d>
        <m:r>
          <m:rPr>
            <m:sty m:val="p"/>
          </m:rPr>
          <w:rPr>
            <w:rFonts w:ascii="Cambria Math" w:hAnsi="Cambria Math"/>
          </w:rPr>
          <m:t>=</m:t>
        </m:r>
        <m:f>
          <m:fPr>
            <m:type m:val="lin"/>
            <m:ctrlPr>
              <w:rPr>
                <w:rFonts w:ascii="Cambria Math" w:hAnsi="Cambria Math"/>
                <w:i/>
              </w:rPr>
            </m:ctrlPr>
          </m:fPr>
          <m:num>
            <m:d>
              <m:dPr>
                <m:ctrlPr>
                  <w:rPr>
                    <w:rFonts w:ascii="Cambria Math" w:hAnsi="Cambria Math"/>
                    <w:i/>
                  </w:rPr>
                </m:ctrlPr>
              </m:dPr>
              <m:e>
                <m:sSub>
                  <m:sSubPr>
                    <m:ctrlPr>
                      <w:rPr>
                        <w:rFonts w:ascii="Cambria Math" w:hAnsi="Cambria Math"/>
                      </w:rPr>
                    </m:ctrlPr>
                  </m:sSubPr>
                  <m:e>
                    <m:r>
                      <m:rPr>
                        <m:sty m:val="p"/>
                      </m:rPr>
                      <w:rPr>
                        <w:rFonts w:ascii="Cambria Math" w:hAnsi="Cambria Math"/>
                      </w:rPr>
                      <m:t>g</m:t>
                    </m:r>
                  </m:e>
                  <m:sub>
                    <m:r>
                      <w:rPr>
                        <w:rFonts w:ascii="Cambria Math" w:hAnsi="Cambria Math"/>
                      </w:rPr>
                      <m:t>1</m:t>
                    </m:r>
                  </m:sub>
                </m:sSub>
                <m:r>
                  <w:rPr>
                    <w:rFonts w:ascii="Cambria Math" w:hAnsi="Cambria Math"/>
                  </w:rPr>
                  <m:t>+</m:t>
                </m:r>
                <m:sSub>
                  <m:sSubPr>
                    <m:ctrlPr>
                      <w:rPr>
                        <w:rFonts w:ascii="Cambria Math" w:hAnsi="Cambria Math"/>
                      </w:rPr>
                    </m:ctrlPr>
                  </m:sSubPr>
                  <m:e>
                    <m:r>
                      <m:rPr>
                        <m:sty m:val="p"/>
                      </m:rPr>
                      <w:rPr>
                        <w:rFonts w:ascii="Cambria Math" w:hAnsi="Cambria Math"/>
                      </w:rPr>
                      <m:t>g</m:t>
                    </m:r>
                  </m:e>
                  <m:sub>
                    <m:r>
                      <w:rPr>
                        <w:rFonts w:ascii="Cambria Math" w:hAnsi="Cambria Math"/>
                      </w:rPr>
                      <m:t>2</m:t>
                    </m:r>
                  </m:sub>
                </m:sSub>
              </m:e>
            </m:d>
          </m:num>
          <m:den>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1</m:t>
                        </m:r>
                      </m:sub>
                    </m:sSub>
                  </m:num>
                  <m:den>
                    <m:sSub>
                      <m:sSubPr>
                        <m:ctrlPr>
                          <w:rPr>
                            <w:rFonts w:ascii="Cambria Math" w:hAnsi="Cambria Math"/>
                          </w:rPr>
                        </m:ctrlPr>
                      </m:sSubPr>
                      <m:e>
                        <m:r>
                          <w:rPr>
                            <w:rFonts w:ascii="Cambria Math" w:hAnsi="Cambria Math"/>
                          </w:rPr>
                          <m:t>l</m:t>
                        </m:r>
                      </m:e>
                      <m:sub>
                        <m:r>
                          <w:rPr>
                            <w:rFonts w:ascii="Cambria Math" w:hAnsi="Cambria Math"/>
                          </w:rPr>
                          <m:t>Cld</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2</m:t>
                        </m:r>
                      </m:sub>
                    </m:sSub>
                  </m:num>
                  <m:den>
                    <m:sSub>
                      <m:sSubPr>
                        <m:ctrlPr>
                          <w:rPr>
                            <w:rFonts w:ascii="Cambria Math" w:hAnsi="Cambria Math"/>
                          </w:rPr>
                        </m:ctrlPr>
                      </m:sSubPr>
                      <m:e>
                        <m:r>
                          <w:rPr>
                            <w:rFonts w:ascii="Cambria Math" w:hAnsi="Cambria Math"/>
                          </w:rPr>
                          <m:t>l</m:t>
                        </m:r>
                      </m:e>
                      <m:sub>
                        <m:r>
                          <w:rPr>
                            <w:rFonts w:ascii="Cambria Math" w:hAnsi="Cambria Math"/>
                          </w:rPr>
                          <m:t>R2</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3</m:t>
                        </m:r>
                      </m:sub>
                    </m:sSub>
                  </m:num>
                  <m:den>
                    <m:sSub>
                      <m:sSubPr>
                        <m:ctrlPr>
                          <w:rPr>
                            <w:rFonts w:ascii="Cambria Math" w:hAnsi="Cambria Math"/>
                          </w:rPr>
                        </m:ctrlPr>
                      </m:sSubPr>
                      <m:e>
                        <m:r>
                          <w:rPr>
                            <w:rFonts w:ascii="Cambria Math" w:hAnsi="Cambria Math"/>
                          </w:rPr>
                          <m:t>l</m:t>
                        </m:r>
                      </m:e>
                      <m:sub>
                        <m:r>
                          <w:rPr>
                            <w:rFonts w:ascii="Cambria Math" w:hAnsi="Cambria Math"/>
                          </w:rPr>
                          <m:t>R3</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w:rPr>
                            <w:rFonts w:ascii="Cambria Math" w:hAnsi="Cambria Math"/>
                          </w:rPr>
                          <m:t>4</m:t>
                        </m:r>
                      </m:sub>
                    </m:sSub>
                  </m:num>
                  <m:den>
                    <m:sSub>
                      <m:sSubPr>
                        <m:ctrlPr>
                          <w:rPr>
                            <w:rFonts w:ascii="Cambria Math" w:hAnsi="Cambria Math"/>
                          </w:rPr>
                        </m:ctrlPr>
                      </m:sSubPr>
                      <m:e>
                        <m:r>
                          <w:rPr>
                            <w:rFonts w:ascii="Cambria Math" w:hAnsi="Cambria Math"/>
                          </w:rPr>
                          <m:t>l</m:t>
                        </m:r>
                      </m:e>
                      <m:sub>
                        <m:r>
                          <w:rPr>
                            <w:rFonts w:ascii="Cambria Math" w:hAnsi="Cambria Math"/>
                          </w:rPr>
                          <m:t>R4</m:t>
                        </m:r>
                      </m:sub>
                    </m:sSub>
                  </m:den>
                </m:f>
              </m:e>
            </m:d>
          </m:den>
        </m:f>
        <m:r>
          <w:rPr>
            <w:rFonts w:ascii="Cambria Math" w:hAnsi="Cambria Math"/>
          </w:rPr>
          <m:t>=</m:t>
        </m:r>
        <m:sSub>
          <m:sSubPr>
            <m:ctrlPr>
              <w:rPr>
                <w:rFonts w:ascii="Cambria Math" w:hAnsi="Cambria Math"/>
              </w:rPr>
            </m:ctrlPr>
          </m:sSubPr>
          <m:e>
            <m:d>
              <m:dPr>
                <m:ctrlPr>
                  <w:rPr>
                    <w:rFonts w:ascii="Cambria Math" w:hAnsi="Cambria Math"/>
                    <w:i/>
                  </w:rPr>
                </m:ctrlPr>
              </m:dPr>
              <m:e>
                <m:sSub>
                  <m:sSubPr>
                    <m:ctrlPr>
                      <w:rPr>
                        <w:rFonts w:ascii="Cambria Math" w:hAnsi="Cambria Math"/>
                      </w:rPr>
                    </m:ctrlPr>
                  </m:sSubPr>
                  <m:e>
                    <m:r>
                      <m:rPr>
                        <m:sty m:val="p"/>
                      </m:rPr>
                      <w:rPr>
                        <w:rFonts w:ascii="Cambria Math" w:hAnsi="Cambria Math"/>
                      </w:rPr>
                      <m:t>g</m:t>
                    </m:r>
                  </m:e>
                  <m:sub>
                    <m:r>
                      <w:rPr>
                        <w:rFonts w:ascii="Cambria Math" w:hAnsi="Cambria Math"/>
                      </w:rPr>
                      <m:t>1</m:t>
                    </m:r>
                  </m:sub>
                </m:sSub>
                <m:r>
                  <w:rPr>
                    <w:rFonts w:ascii="Cambria Math" w:hAnsi="Cambria Math"/>
                  </w:rPr>
                  <m:t>+</m:t>
                </m:r>
                <m:sSub>
                  <m:sSubPr>
                    <m:ctrlPr>
                      <w:rPr>
                        <w:rFonts w:ascii="Cambria Math" w:hAnsi="Cambria Math"/>
                      </w:rPr>
                    </m:ctrlPr>
                  </m:sSubPr>
                  <m:e>
                    <m:r>
                      <m:rPr>
                        <m:sty m:val="p"/>
                      </m:rPr>
                      <w:rPr>
                        <w:rFonts w:ascii="Cambria Math" w:hAnsi="Cambria Math"/>
                      </w:rPr>
                      <m:t>g</m:t>
                    </m:r>
                  </m:e>
                  <m:sub>
                    <m:r>
                      <w:rPr>
                        <w:rFonts w:ascii="Cambria Math" w:hAnsi="Cambria Math"/>
                      </w:rPr>
                      <m:t>2</m:t>
                    </m:r>
                  </m:sub>
                </m:sSub>
              </m:e>
            </m:d>
            <m:r>
              <w:rPr>
                <w:rFonts w:ascii="Cambria Math" w:hAnsi="Cambria Math"/>
              </w:rPr>
              <m:t>∙l</m:t>
            </m:r>
          </m:e>
          <m:sub>
            <m:r>
              <w:rPr>
                <w:rFonts w:ascii="Cambria Math" w:hAnsi="Cambria Math"/>
              </w:rPr>
              <m:t>EIcl</m:t>
            </m:r>
          </m:sub>
        </m:sSub>
        <m:d>
          <m:dPr>
            <m:ctrlPr>
              <w:rPr>
                <w:rFonts w:ascii="Cambria Math" w:hAnsi="Cambria Math"/>
              </w:rPr>
            </m:ctrlPr>
          </m:dPr>
          <m:e>
            <m:r>
              <m:rPr>
                <m:sty m:val="p"/>
              </m:rPr>
              <w:rPr>
                <w:rFonts w:ascii="Cambria Math" w:hAnsi="Cambria Math"/>
              </w:rPr>
              <m:t>θ,ϕ</m:t>
            </m:r>
          </m:e>
        </m:d>
      </m:oMath>
      <w:r w:rsidRPr="000650ED">
        <w:rPr>
          <w:rFonts w:eastAsia="SimSun"/>
        </w:rPr>
        <w:tab/>
        <w:t>(</w:t>
      </w:r>
      <w:r w:rsidR="00903CE5">
        <w:rPr>
          <w:rFonts w:eastAsia="SimSun"/>
        </w:rPr>
        <w:t>50</w:t>
      </w:r>
      <w:r w:rsidRPr="000650ED">
        <w:rPr>
          <w:rFonts w:eastAsia="SimSun"/>
        </w:rPr>
        <w:t>)</w:t>
      </w:r>
    </w:p>
    <w:p w14:paraId="01581C4F" w14:textId="77777777" w:rsidR="00366360" w:rsidRPr="00170C1A" w:rsidRDefault="00366360" w:rsidP="00170C1A">
      <w:pPr>
        <w:pStyle w:val="Heading1"/>
      </w:pPr>
      <w:bookmarkStart w:id="56" w:name="_Toc199936623"/>
      <w:bookmarkStart w:id="57" w:name="_Toc239670643"/>
      <w:r w:rsidRPr="00170C1A">
        <w:t>5</w:t>
      </w:r>
      <w:r w:rsidRPr="00170C1A">
        <w:tab/>
      </w:r>
      <w:r w:rsidRPr="00170C1A">
        <w:rPr>
          <w:rStyle w:val="Heading1Char1"/>
          <w:b/>
        </w:rPr>
        <w:t>Ray</w:t>
      </w:r>
      <w:r w:rsidRPr="00170C1A">
        <w:t>-tracing stochastic model for clutter loss distribution</w:t>
      </w:r>
      <w:bookmarkEnd w:id="56"/>
      <w:bookmarkEnd w:id="57"/>
    </w:p>
    <w:p w14:paraId="2C42C443" w14:textId="461374B0" w:rsidR="00366360" w:rsidRPr="000650ED" w:rsidRDefault="00366360" w:rsidP="00170C1A">
      <w:pPr>
        <w:pStyle w:val="Heading2"/>
      </w:pPr>
      <w:bookmarkStart w:id="58" w:name="_Toc239670644"/>
      <w:r w:rsidRPr="000650ED">
        <w:t>5.1</w:t>
      </w:r>
      <w:r w:rsidRPr="000650ED">
        <w:tab/>
        <w:t>Description of the models used for Rec</w:t>
      </w:r>
      <w:r w:rsidR="0008541F" w:rsidRPr="000650ED">
        <w:t>ommendation</w:t>
      </w:r>
      <w:r w:rsidRPr="000650ED">
        <w:t xml:space="preserve"> </w:t>
      </w:r>
      <w:hyperlink r:id="rId39" w:history="1">
        <w:r w:rsidRPr="000650ED">
          <w:rPr>
            <w:rStyle w:val="Hyperlink"/>
            <w:color w:val="auto"/>
            <w:u w:val="none"/>
          </w:rPr>
          <w:t>ITU-R P.2108</w:t>
        </w:r>
        <w:bookmarkEnd w:id="58"/>
      </w:hyperlink>
    </w:p>
    <w:p w14:paraId="187015B6" w14:textId="19348AAF" w:rsidR="00366360" w:rsidRPr="000650ED" w:rsidRDefault="00366360" w:rsidP="00366360">
      <w:pPr>
        <w:rPr>
          <w:bCs/>
          <w:lang w:eastAsia="zh-CN"/>
        </w:rPr>
      </w:pPr>
      <w:r w:rsidRPr="000650ED">
        <w:rPr>
          <w:lang w:eastAsia="zh-CN"/>
        </w:rPr>
        <w:t xml:space="preserve">This paragraph provides a summary of the studies done by Study Group 3 to develop the method provided in </w:t>
      </w:r>
      <w:r w:rsidRPr="000650ED">
        <w:rPr>
          <w:bCs/>
          <w:lang w:eastAsia="zh-CN"/>
        </w:rPr>
        <w:t>Rec</w:t>
      </w:r>
      <w:r w:rsidR="00C8170E" w:rsidRPr="000650ED">
        <w:rPr>
          <w:bCs/>
          <w:lang w:eastAsia="zh-CN"/>
        </w:rPr>
        <w:t>ommendation</w:t>
      </w:r>
      <w:r w:rsidRPr="000650ED">
        <w:rPr>
          <w:bCs/>
          <w:lang w:eastAsia="zh-CN"/>
        </w:rPr>
        <w:t xml:space="preserve"> </w:t>
      </w:r>
      <w:hyperlink r:id="rId40" w:history="1">
        <w:r w:rsidR="003A695B" w:rsidRPr="000650ED">
          <w:rPr>
            <w:rStyle w:val="Hyperlink"/>
            <w:bCs/>
            <w:color w:val="auto"/>
            <w:u w:val="none"/>
          </w:rPr>
          <w:t>ITU-R P.2108</w:t>
        </w:r>
      </w:hyperlink>
      <w:r w:rsidRPr="000650ED">
        <w:rPr>
          <w:bCs/>
          <w:lang w:eastAsia="zh-CN"/>
        </w:rPr>
        <w:t xml:space="preserve">, Annex 1, </w:t>
      </w:r>
      <w:r w:rsidR="00ED4498" w:rsidRPr="000650ED">
        <w:rPr>
          <w:bCs/>
          <w:lang w:eastAsia="zh-CN"/>
        </w:rPr>
        <w:t>§</w:t>
      </w:r>
      <w:r w:rsidRPr="000650ED">
        <w:rPr>
          <w:bCs/>
          <w:lang w:eastAsia="zh-CN"/>
        </w:rPr>
        <w:t xml:space="preserve"> 3.3 “Earth-space and Aeronautical statistical model</w:t>
      </w:r>
      <w:r w:rsidR="0064062A" w:rsidRPr="000650ED">
        <w:rPr>
          <w:bCs/>
          <w:lang w:eastAsia="zh-CN"/>
        </w:rPr>
        <w:t>”</w:t>
      </w:r>
      <w:r w:rsidRPr="000650ED">
        <w:rPr>
          <w:bCs/>
          <w:lang w:eastAsia="zh-CN"/>
        </w:rPr>
        <w:t>.</w:t>
      </w:r>
    </w:p>
    <w:p w14:paraId="1EFD9E28" w14:textId="4384CEDE" w:rsidR="00366360" w:rsidRPr="000650ED" w:rsidRDefault="00366360" w:rsidP="00366360">
      <w:pPr>
        <w:rPr>
          <w:lang w:eastAsia="zh-CN"/>
        </w:rPr>
      </w:pPr>
      <w:r w:rsidRPr="000650ED">
        <w:rPr>
          <w:lang w:eastAsia="zh-CN"/>
        </w:rPr>
        <w:t>The model is based on the models for the probability of line-of-sight (L</w:t>
      </w:r>
      <w:r w:rsidR="009E0E01" w:rsidRPr="000650ED">
        <w:rPr>
          <w:lang w:eastAsia="zh-CN"/>
        </w:rPr>
        <w:t>o</w:t>
      </w:r>
      <w:r w:rsidRPr="000650ED">
        <w:rPr>
          <w:lang w:eastAsia="zh-CN"/>
        </w:rPr>
        <w:t xml:space="preserve">S) conditions of the direct link (as defined in </w:t>
      </w:r>
      <w:r w:rsidR="00A77AA9" w:rsidRPr="000650ED">
        <w:rPr>
          <w:lang w:eastAsia="zh-CN"/>
        </w:rPr>
        <w:t>§</w:t>
      </w:r>
      <w:r w:rsidRPr="000650ED">
        <w:rPr>
          <w:lang w:eastAsia="zh-CN"/>
        </w:rPr>
        <w:t xml:space="preserve"> 3.1) and for the distribution of clutter loss in the case of an isotropic antenna, </w:t>
      </w:r>
      <m:oMath>
        <m:sSub>
          <m:sSubPr>
            <m:ctrlPr>
              <w:rPr>
                <w:rFonts w:ascii="Cambria Math" w:hAnsi="Cambria Math"/>
                <w:i/>
              </w:rPr>
            </m:ctrlPr>
          </m:sSubPr>
          <m:e>
            <m:r>
              <w:rPr>
                <w:rFonts w:ascii="Cambria Math" w:hAnsi="Cambria Math"/>
              </w:rPr>
              <m:t>L</m:t>
            </m:r>
          </m:e>
          <m:sub>
            <m:r>
              <w:rPr>
                <w:rFonts w:ascii="Cambria Math" w:hAnsi="Cambria Math"/>
              </w:rPr>
              <m:t>cl</m:t>
            </m:r>
          </m:sub>
        </m:sSub>
      </m:oMath>
      <w:r w:rsidRPr="000650ED">
        <w:rPr>
          <w:lang w:eastAsia="zh-CN"/>
        </w:rPr>
        <w:t>. Both models were derived using ray-tracing simulations for various reference scenarios, described in Annex 5.</w:t>
      </w:r>
    </w:p>
    <w:p w14:paraId="02A914C0" w14:textId="77777777" w:rsidR="00366360" w:rsidRPr="000650ED" w:rsidRDefault="00366360" w:rsidP="00170C1A">
      <w:pPr>
        <w:pStyle w:val="Heading3"/>
      </w:pPr>
      <w:r w:rsidRPr="000650ED">
        <w:t>5.1.1</w:t>
      </w:r>
      <w:r w:rsidRPr="000650ED">
        <w:tab/>
      </w:r>
      <w:r w:rsidRPr="00170C1A">
        <w:t>Model</w:t>
      </w:r>
      <w:r w:rsidRPr="000650ED">
        <w:t xml:space="preserve"> for the probability of line-of-sight conditions </w:t>
      </w:r>
    </w:p>
    <w:p w14:paraId="2B8DCC07" w14:textId="34407F59" w:rsidR="00366360" w:rsidRPr="000650ED" w:rsidRDefault="00366360" w:rsidP="00366360">
      <w:pPr>
        <w:rPr>
          <w:lang w:eastAsia="zh-CN"/>
        </w:rPr>
      </w:pPr>
      <w:r w:rsidRPr="000650ED">
        <w:rPr>
          <w:lang w:eastAsia="zh-CN"/>
        </w:rPr>
        <w:t xml:space="preserve">The model for the probability of LOS, </w:t>
      </w:r>
      <m:oMath>
        <m:sSub>
          <m:sSubPr>
            <m:ctrlPr>
              <w:rPr>
                <w:rFonts w:ascii="Cambria Math" w:hAnsi="Cambria Math"/>
                <w:i/>
                <w:iCs/>
              </w:rPr>
            </m:ctrlPr>
          </m:sSubPr>
          <m:e>
            <m:r>
              <w:rPr>
                <w:rFonts w:ascii="Cambria Math" w:hAnsi="Cambria Math"/>
              </w:rPr>
              <m:t>p</m:t>
            </m:r>
          </m:e>
          <m:sub>
            <m:r>
              <w:rPr>
                <w:rFonts w:ascii="Cambria Math" w:hAnsi="Cambria Math"/>
              </w:rPr>
              <m:t>LOS</m:t>
            </m:r>
          </m:sub>
        </m:sSub>
      </m:oMath>
      <w:r w:rsidRPr="000650ED">
        <w:rPr>
          <w:iCs/>
        </w:rPr>
        <w:t xml:space="preserve">, </w:t>
      </w:r>
      <w:r w:rsidRPr="000650ED">
        <w:rPr>
          <w:lang w:eastAsia="zh-CN"/>
        </w:rPr>
        <w:t xml:space="preserve">and its associated probability of FcLOS when the link is Fresnel clear LOS conditions, </w:t>
      </w:r>
      <m:oMath>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FcLoS</m:t>
            </m:r>
            <m:d>
              <m:dPr>
                <m:begChr m:val="|"/>
                <m:endChr m:val=""/>
                <m:ctrlPr>
                  <w:rPr>
                    <w:rFonts w:ascii="Cambria Math" w:hAnsi="Cambria Math"/>
                    <w:i/>
                    <w:lang w:eastAsia="zh-CN"/>
                  </w:rPr>
                </m:ctrlPr>
              </m:dPr>
              <m:e>
                <m:r>
                  <w:rPr>
                    <w:rFonts w:ascii="Cambria Math" w:hAnsi="Cambria Math"/>
                    <w:lang w:eastAsia="zh-CN"/>
                  </w:rPr>
                  <m:t>Los</m:t>
                </m:r>
              </m:e>
            </m:d>
          </m:sub>
        </m:sSub>
      </m:oMath>
      <w:r w:rsidRPr="000650ED">
        <w:rPr>
          <w:lang w:eastAsia="zh-CN"/>
        </w:rPr>
        <w:t xml:space="preserve"> was derived by running ray tracing simulations on </w:t>
      </w:r>
      <w:r w:rsidR="0081420B" w:rsidRPr="000650ED">
        <w:rPr>
          <w:lang w:eastAsia="zh-CN"/>
        </w:rPr>
        <w:t>three</w:t>
      </w:r>
      <w:r w:rsidRPr="000650ED">
        <w:rPr>
          <w:lang w:eastAsia="zh-CN"/>
        </w:rPr>
        <w:t xml:space="preserve"> scenarios and validated using an additional one. These scenarios are described in Annex 5, paragraph</w:t>
      </w:r>
      <w:r w:rsidR="00170C1A">
        <w:rPr>
          <w:lang w:eastAsia="zh-CN"/>
        </w:rPr>
        <w:t> </w:t>
      </w:r>
      <w:r w:rsidRPr="000650ED">
        <w:rPr>
          <w:lang w:eastAsia="zh-CN"/>
        </w:rPr>
        <w:t>A.</w:t>
      </w:r>
    </w:p>
    <w:p w14:paraId="79D8E233" w14:textId="1C30D21E" w:rsidR="00366360" w:rsidRPr="000650ED" w:rsidRDefault="00366360" w:rsidP="00366360">
      <w:pPr>
        <w:rPr>
          <w:iCs/>
          <w:lang w:eastAsia="zh-CN"/>
        </w:rPr>
      </w:pPr>
      <w:r w:rsidRPr="000650ED">
        <w:rPr>
          <w:lang w:eastAsia="zh-CN"/>
        </w:rPr>
        <w:t>In these scenarios about 603 stations in space were uniformly distributed over the ground zone in a dome up to a height of about 20 km. About 1</w:t>
      </w:r>
      <w:r w:rsidR="00AF2519" w:rsidRPr="000650ED">
        <w:rPr>
          <w:lang w:eastAsia="zh-CN"/>
        </w:rPr>
        <w:t> </w:t>
      </w:r>
      <w:r w:rsidRPr="000650ED">
        <w:rPr>
          <w:lang w:eastAsia="zh-CN"/>
        </w:rPr>
        <w:t xml:space="preserve">000 earth/ground station were randomly distributed on the ground and their height was uniformly distributed between 1 m and the value of the 90 </w:t>
      </w:r>
      <w:r w:rsidR="00BF0D94" w:rsidRPr="000650ED">
        <w:rPr>
          <w:lang w:eastAsia="zh-CN"/>
        </w:rPr>
        <w:t>p</w:t>
      </w:r>
      <w:r w:rsidRPr="000650ED">
        <w:rPr>
          <w:lang w:eastAsia="zh-CN"/>
        </w:rPr>
        <w:t xml:space="preserve">ercentile of the distribution of building heights of the specific scenario. The area of the ground zone used for the simulation was reduced by using a border exclusion zone of about 150 m to reduce the effect of the boundaries of the ground zone map on the results. The simulations were performed for frequencies ranging from 0.7 to 15 GHz. For each scenario </w:t>
      </w:r>
      <m:oMath>
        <m:sSub>
          <m:sSubPr>
            <m:ctrlPr>
              <w:rPr>
                <w:rFonts w:ascii="Cambria Math" w:hAnsi="Cambria Math"/>
                <w:i/>
                <w:iCs/>
              </w:rPr>
            </m:ctrlPr>
          </m:sSubPr>
          <m:e>
            <m:r>
              <w:rPr>
                <w:rFonts w:ascii="Cambria Math" w:hAnsi="Cambria Math"/>
              </w:rPr>
              <m:t>p</m:t>
            </m:r>
          </m:e>
          <m:sub>
            <m:r>
              <w:rPr>
                <w:rFonts w:ascii="Cambria Math" w:hAnsi="Cambria Math"/>
              </w:rPr>
              <m:t>LOS</m:t>
            </m:r>
          </m:sub>
        </m:sSub>
      </m:oMath>
      <w:r w:rsidRPr="000650ED">
        <w:rPr>
          <w:iCs/>
        </w:rPr>
        <w:t xml:space="preserve"> and </w:t>
      </w:r>
      <m:oMath>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FcLoS</m:t>
            </m:r>
            <m:d>
              <m:dPr>
                <m:begChr m:val="|"/>
                <m:endChr m:val=""/>
                <m:ctrlPr>
                  <w:rPr>
                    <w:rFonts w:ascii="Cambria Math" w:hAnsi="Cambria Math"/>
                    <w:i/>
                    <w:lang w:eastAsia="zh-CN"/>
                  </w:rPr>
                </m:ctrlPr>
              </m:dPr>
              <m:e>
                <m:r>
                  <w:rPr>
                    <w:rFonts w:ascii="Cambria Math" w:hAnsi="Cambria Math"/>
                    <w:lang w:eastAsia="zh-CN"/>
                  </w:rPr>
                  <m:t>Los</m:t>
                </m:r>
              </m:e>
            </m:d>
          </m:sub>
        </m:sSub>
      </m:oMath>
      <w:r w:rsidRPr="000650ED">
        <w:rPr>
          <w:iCs/>
          <w:lang w:eastAsia="zh-CN"/>
        </w:rPr>
        <w:t xml:space="preserve"> were calculated for a range of heights of the earth/ground stations and elevation angles between 0 and 90 degrees. </w:t>
      </w:r>
    </w:p>
    <w:p w14:paraId="106AB9D3" w14:textId="1077CEA6" w:rsidR="00366360" w:rsidRPr="000650ED" w:rsidRDefault="00366360" w:rsidP="00366360">
      <w:pPr>
        <w:rPr>
          <w:iCs/>
          <w:lang w:eastAsia="zh-CN"/>
        </w:rPr>
      </w:pPr>
      <w:r w:rsidRPr="000650ED">
        <w:rPr>
          <w:iCs/>
          <w:lang w:eastAsia="zh-CN"/>
        </w:rPr>
        <w:t xml:space="preserve">The results for </w:t>
      </w:r>
      <w:r w:rsidR="00396EC3" w:rsidRPr="000650ED">
        <w:rPr>
          <w:iCs/>
          <w:lang w:eastAsia="zh-CN"/>
        </w:rPr>
        <w:t>three</w:t>
      </w:r>
      <w:r w:rsidRPr="000650ED">
        <w:rPr>
          <w:iCs/>
          <w:lang w:eastAsia="zh-CN"/>
        </w:rPr>
        <w:t xml:space="preserve"> simulation scenarios, London UK, Leichardt Sydney Australia and Shibuya, Tokyo Japan were used to determine the parameters of the model, while validation was done using Paris, France, as an independent scenario. </w:t>
      </w:r>
    </w:p>
    <w:p w14:paraId="6967961D" w14:textId="312C1B25" w:rsidR="00366360" w:rsidRPr="000650ED" w:rsidRDefault="00366360" w:rsidP="00366360">
      <w:pPr>
        <w:rPr>
          <w:lang w:eastAsia="zh-CN"/>
        </w:rPr>
      </w:pPr>
      <w:r w:rsidRPr="000650ED">
        <w:rPr>
          <w:iCs/>
          <w:lang w:eastAsia="zh-CN"/>
        </w:rPr>
        <w:t xml:space="preserve">The resulting model is provided in </w:t>
      </w:r>
      <w:r w:rsidR="00C06336" w:rsidRPr="000650ED">
        <w:rPr>
          <w:iCs/>
          <w:lang w:eastAsia="zh-CN"/>
        </w:rPr>
        <w:t xml:space="preserve">Recommendation </w:t>
      </w:r>
      <w:hyperlink r:id="rId41" w:history="1">
        <w:r w:rsidR="00E91E29" w:rsidRPr="00E91E29">
          <w:rPr>
            <w:rStyle w:val="Hyperlink"/>
            <w:color w:val="auto"/>
            <w:u w:val="none"/>
          </w:rPr>
          <w:t>ITU-R P.2108</w:t>
        </w:r>
      </w:hyperlink>
      <w:r w:rsidR="00C06336" w:rsidRPr="000650ED">
        <w:rPr>
          <w:lang w:eastAsia="zh-CN"/>
        </w:rPr>
        <w:t>-2</w:t>
      </w:r>
      <w:r w:rsidR="00642A82" w:rsidRPr="000650ED">
        <w:rPr>
          <w:lang w:eastAsia="zh-CN"/>
        </w:rPr>
        <w:t xml:space="preserve">, </w:t>
      </w:r>
      <w:r w:rsidRPr="000650ED">
        <w:rPr>
          <w:iCs/>
          <w:lang w:eastAsia="zh-CN"/>
        </w:rPr>
        <w:t xml:space="preserve">Annex 1, </w:t>
      </w:r>
      <w:r w:rsidR="00144EC0" w:rsidRPr="000650ED">
        <w:rPr>
          <w:iCs/>
          <w:lang w:eastAsia="zh-CN"/>
        </w:rPr>
        <w:t>§</w:t>
      </w:r>
      <w:r w:rsidRPr="000650ED">
        <w:rPr>
          <w:iCs/>
          <w:lang w:eastAsia="zh-CN"/>
        </w:rPr>
        <w:t xml:space="preserve"> 3.3.2 eq</w:t>
      </w:r>
      <w:r w:rsidR="00642A82" w:rsidRPr="000650ED">
        <w:rPr>
          <w:iCs/>
          <w:lang w:eastAsia="zh-CN"/>
        </w:rPr>
        <w:t>uations</w:t>
      </w:r>
      <w:r w:rsidRPr="000650ED">
        <w:rPr>
          <w:iCs/>
          <w:lang w:eastAsia="zh-CN"/>
        </w:rPr>
        <w:t xml:space="preserve"> </w:t>
      </w:r>
      <w:r w:rsidR="00642A82" w:rsidRPr="000650ED">
        <w:rPr>
          <w:iCs/>
          <w:lang w:eastAsia="zh-CN"/>
        </w:rPr>
        <w:t>(</w:t>
      </w:r>
      <w:r w:rsidRPr="000650ED">
        <w:rPr>
          <w:iCs/>
          <w:lang w:eastAsia="zh-CN"/>
        </w:rPr>
        <w:t>7</w:t>
      </w:r>
      <w:r w:rsidR="00642A82" w:rsidRPr="000650ED">
        <w:rPr>
          <w:iCs/>
          <w:lang w:eastAsia="zh-CN"/>
        </w:rPr>
        <w:t>)</w:t>
      </w:r>
      <w:r w:rsidRPr="000650ED">
        <w:rPr>
          <w:iCs/>
          <w:lang w:eastAsia="zh-CN"/>
        </w:rPr>
        <w:t xml:space="preserve"> to </w:t>
      </w:r>
      <w:r w:rsidR="00642A82" w:rsidRPr="000650ED">
        <w:rPr>
          <w:iCs/>
          <w:lang w:eastAsia="zh-CN"/>
        </w:rPr>
        <w:t>(</w:t>
      </w:r>
      <w:r w:rsidRPr="000650ED">
        <w:rPr>
          <w:iCs/>
          <w:lang w:eastAsia="zh-CN"/>
        </w:rPr>
        <w:t>11</w:t>
      </w:r>
      <w:r w:rsidR="00642A82" w:rsidRPr="000650ED">
        <w:rPr>
          <w:iCs/>
          <w:lang w:eastAsia="zh-CN"/>
        </w:rPr>
        <w:t>)</w:t>
      </w:r>
      <w:r w:rsidR="00C06965" w:rsidRPr="000650ED">
        <w:rPr>
          <w:iCs/>
          <w:lang w:eastAsia="zh-CN"/>
        </w:rPr>
        <w:t>,</w:t>
      </w:r>
      <w:r w:rsidRPr="000650ED">
        <w:rPr>
          <w:iCs/>
          <w:lang w:eastAsia="zh-CN"/>
        </w:rPr>
        <w:t xml:space="preserve"> </w:t>
      </w:r>
      <w:r w:rsidRPr="000650ED">
        <w:rPr>
          <w:lang w:eastAsia="zh-CN"/>
        </w:rPr>
        <w:t xml:space="preserve">and provides </w:t>
      </w:r>
      <m:oMath>
        <m:sSub>
          <m:sSubPr>
            <m:ctrlPr>
              <w:rPr>
                <w:rFonts w:ascii="Cambria Math" w:hAnsi="Cambria Math"/>
                <w:i/>
                <w:iCs/>
              </w:rPr>
            </m:ctrlPr>
          </m:sSubPr>
          <m:e>
            <m:r>
              <w:rPr>
                <w:rFonts w:ascii="Cambria Math" w:hAnsi="Cambria Math"/>
              </w:rPr>
              <m:t>p</m:t>
            </m:r>
          </m:e>
          <m:sub>
            <m:r>
              <w:rPr>
                <w:rFonts w:ascii="Cambria Math" w:hAnsi="Cambria Math"/>
              </w:rPr>
              <m:t>LOS</m:t>
            </m:r>
          </m:sub>
        </m:sSub>
      </m:oMath>
      <w:r w:rsidRPr="000650ED">
        <w:rPr>
          <w:iCs/>
        </w:rPr>
        <w:t xml:space="preserve"> and </w:t>
      </w:r>
      <m:oMath>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FcLoS</m:t>
            </m:r>
          </m:sub>
        </m:sSub>
      </m:oMath>
      <w:r w:rsidRPr="000650ED">
        <w:rPr>
          <w:iCs/>
          <w:lang w:eastAsia="zh-CN"/>
        </w:rPr>
        <w:t xml:space="preserve"> </w:t>
      </w:r>
      <w:r w:rsidRPr="000650ED">
        <w:rPr>
          <w:iCs/>
        </w:rPr>
        <w:t xml:space="preserve">using as input: frequency (not needed for </w:t>
      </w:r>
      <m:oMath>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LoS</m:t>
            </m:r>
          </m:sub>
        </m:sSub>
        <m:r>
          <w:rPr>
            <w:rFonts w:ascii="Cambria Math" w:hAnsi="Cambria Math"/>
            <w:lang w:eastAsia="zh-CN"/>
          </w:rPr>
          <m:t>)</m:t>
        </m:r>
      </m:oMath>
      <w:r w:rsidRPr="000650ED">
        <w:rPr>
          <w:iCs/>
          <w:lang w:eastAsia="zh-CN"/>
        </w:rPr>
        <w:t xml:space="preserve">, </w:t>
      </w:r>
      <w:r w:rsidRPr="000650ED">
        <w:rPr>
          <w:iCs/>
        </w:rPr>
        <w:t xml:space="preserve">elevation angle, </w:t>
      </w:r>
      <w:r w:rsidRPr="000650ED">
        <w:rPr>
          <w:iCs/>
        </w:rPr>
        <w:lastRenderedPageBreak/>
        <w:t xml:space="preserve">earth/ground station height and median clutter height, which is used to differentiate between </w:t>
      </w:r>
      <w:r w:rsidR="00C06965" w:rsidRPr="000650ED">
        <w:rPr>
          <w:iCs/>
        </w:rPr>
        <w:t>three</w:t>
      </w:r>
      <w:r w:rsidRPr="000650ED">
        <w:rPr>
          <w:iCs/>
        </w:rPr>
        <w:t xml:space="preserve"> conventional scenarios (low, mid and high-rise).</w:t>
      </w:r>
    </w:p>
    <w:p w14:paraId="2482BCEB" w14:textId="5C1C54A1" w:rsidR="00366360" w:rsidRPr="000650ED" w:rsidRDefault="00366360" w:rsidP="00170C1A">
      <w:pPr>
        <w:pStyle w:val="Heading3"/>
      </w:pPr>
      <w:r w:rsidRPr="000650ED">
        <w:t>5.1.2</w:t>
      </w:r>
      <w:r w:rsidRPr="000650ED">
        <w:tab/>
        <w:t>Model for distribution of clutter loss for an isotropic antenna</w:t>
      </w:r>
    </w:p>
    <w:p w14:paraId="46964FCC" w14:textId="4C95C25A" w:rsidR="00366360" w:rsidRPr="000650ED" w:rsidRDefault="00366360" w:rsidP="00366360">
      <w:pPr>
        <w:rPr>
          <w:lang w:eastAsia="zh-CN"/>
        </w:rPr>
      </w:pPr>
      <w:r w:rsidRPr="000650ED">
        <w:rPr>
          <w:lang w:eastAsia="zh-CN"/>
        </w:rPr>
        <w:t xml:space="preserve">This model was derived using CloudRT, a high-performance and cloud-based 3D ray tracer, for </w:t>
      </w:r>
      <w:r w:rsidR="00866748" w:rsidRPr="000650ED">
        <w:rPr>
          <w:lang w:eastAsia="zh-CN"/>
        </w:rPr>
        <w:t>three</w:t>
      </w:r>
      <w:r w:rsidRPr="000650ED">
        <w:rPr>
          <w:lang w:eastAsia="zh-CN"/>
        </w:rPr>
        <w:t xml:space="preserve"> scenarios, described in Annex 5, paragraph B. The space stations were distributed in a dome over the ground zone up to a height of 20 km and at elevation angles ranging from 10 to 90 degrees with 10</w:t>
      </w:r>
      <w:r w:rsidR="00170C1A">
        <w:rPr>
          <w:lang w:eastAsia="zh-CN"/>
        </w:rPr>
        <w:t> </w:t>
      </w:r>
      <w:r w:rsidRPr="000650ED">
        <w:rPr>
          <w:lang w:eastAsia="zh-CN"/>
        </w:rPr>
        <w:t>degrees intervals and azimuth angles from 0 to 360 degrees with 45 degrees intervals. The simulations were performed for frequencies 0.5, 1, 1.5, 2, 3, 4, 5, 6, 7, 8 and 9 GHz using a 1</w:t>
      </w:r>
      <w:r w:rsidRPr="000650ED">
        <w:rPr>
          <w:vertAlign w:val="superscript"/>
          <w:lang w:eastAsia="zh-CN"/>
        </w:rPr>
        <w:t>st</w:t>
      </w:r>
      <w:r w:rsidRPr="000650ED">
        <w:rPr>
          <w:lang w:eastAsia="zh-CN"/>
        </w:rPr>
        <w:t xml:space="preserve"> order reflection, the Deygout model to account for diffraction from multiple edges and EM property of materials derived from Recommendations </w:t>
      </w:r>
      <w:hyperlink r:id="rId42" w:history="1">
        <w:r w:rsidRPr="000650ED">
          <w:rPr>
            <w:rStyle w:val="Hyperlink"/>
            <w:color w:val="auto"/>
            <w:u w:val="none"/>
            <w:lang w:eastAsia="zh-CN"/>
          </w:rPr>
          <w:t>ITU-R P.2040-3</w:t>
        </w:r>
      </w:hyperlink>
      <w:r w:rsidRPr="000650ED">
        <w:rPr>
          <w:lang w:eastAsia="zh-CN"/>
        </w:rPr>
        <w:t xml:space="preserve">, </w:t>
      </w:r>
      <w:hyperlink r:id="rId43" w:history="1">
        <w:r w:rsidRPr="000650ED">
          <w:rPr>
            <w:rStyle w:val="Hyperlink"/>
            <w:color w:val="auto"/>
            <w:u w:val="none"/>
            <w:lang w:eastAsia="zh-CN"/>
          </w:rPr>
          <w:t>ITU-R P.527-6</w:t>
        </w:r>
      </w:hyperlink>
      <w:r w:rsidRPr="000650ED">
        <w:rPr>
          <w:lang w:eastAsia="zh-CN"/>
        </w:rPr>
        <w:t xml:space="preserve">, and </w:t>
      </w:r>
      <w:hyperlink r:id="rId44" w:history="1">
        <w:r w:rsidRPr="000650ED">
          <w:rPr>
            <w:rStyle w:val="Hyperlink"/>
            <w:color w:val="auto"/>
            <w:u w:val="none"/>
            <w:lang w:eastAsia="zh-CN"/>
          </w:rPr>
          <w:t>ITU-R P.833-10</w:t>
        </w:r>
      </w:hyperlink>
      <w:r w:rsidRPr="000650ED">
        <w:rPr>
          <w:lang w:eastAsia="zh-CN"/>
        </w:rPr>
        <w:t>. The reflection model accounted for the roughness of the surfaces using the Rayleigh roughness model and a characteristic roughness height of 0.1 m.</w:t>
      </w:r>
    </w:p>
    <w:p w14:paraId="0F802971" w14:textId="74A8BD89" w:rsidR="00366360" w:rsidRPr="000650ED" w:rsidRDefault="00366360" w:rsidP="00366360">
      <w:pPr>
        <w:rPr>
          <w:iCs/>
          <w:lang w:eastAsia="zh-CN"/>
        </w:rPr>
      </w:pPr>
      <w:r w:rsidRPr="000650ED">
        <w:rPr>
          <w:lang w:eastAsia="zh-CN"/>
        </w:rPr>
        <w:t xml:space="preserve">The model was derived by fitting on the results of ray-tracing simulations and </w:t>
      </w:r>
      <w:r w:rsidRPr="000650ED">
        <w:rPr>
          <w:iCs/>
          <w:lang w:eastAsia="zh-CN"/>
        </w:rPr>
        <w:t>is provided in Annex</w:t>
      </w:r>
      <w:r w:rsidR="00527A57">
        <w:rPr>
          <w:iCs/>
          <w:lang w:eastAsia="zh-CN"/>
        </w:rPr>
        <w:t> </w:t>
      </w:r>
      <w:r w:rsidRPr="000650ED">
        <w:rPr>
          <w:iCs/>
          <w:lang w:eastAsia="zh-CN"/>
        </w:rPr>
        <w:t xml:space="preserve">1, </w:t>
      </w:r>
      <w:r w:rsidR="00947FA3" w:rsidRPr="000650ED">
        <w:rPr>
          <w:iCs/>
          <w:lang w:eastAsia="zh-CN"/>
        </w:rPr>
        <w:t>§</w:t>
      </w:r>
      <w:r w:rsidRPr="000650ED">
        <w:rPr>
          <w:iCs/>
          <w:lang w:eastAsia="zh-CN"/>
        </w:rPr>
        <w:t xml:space="preserve"> 3.3.2 eq</w:t>
      </w:r>
      <w:r w:rsidR="00B91CFE" w:rsidRPr="000650ED">
        <w:rPr>
          <w:iCs/>
          <w:lang w:eastAsia="zh-CN"/>
        </w:rPr>
        <w:t>uations</w:t>
      </w:r>
      <w:r w:rsidRPr="000650ED">
        <w:rPr>
          <w:iCs/>
          <w:lang w:eastAsia="zh-CN"/>
        </w:rPr>
        <w:t xml:space="preserve"> </w:t>
      </w:r>
      <w:r w:rsidR="008D2D25" w:rsidRPr="000650ED">
        <w:rPr>
          <w:iCs/>
          <w:lang w:eastAsia="zh-CN"/>
        </w:rPr>
        <w:t>(</w:t>
      </w:r>
      <w:r w:rsidRPr="000650ED">
        <w:rPr>
          <w:iCs/>
          <w:lang w:eastAsia="zh-CN"/>
        </w:rPr>
        <w:t>12</w:t>
      </w:r>
      <w:r w:rsidR="008D2D25" w:rsidRPr="000650ED">
        <w:rPr>
          <w:iCs/>
          <w:lang w:eastAsia="zh-CN"/>
        </w:rPr>
        <w:t>)</w:t>
      </w:r>
      <w:r w:rsidRPr="000650ED">
        <w:rPr>
          <w:iCs/>
          <w:lang w:eastAsia="zh-CN"/>
        </w:rPr>
        <w:t xml:space="preserve"> to </w:t>
      </w:r>
      <w:r w:rsidR="008D2D25" w:rsidRPr="000650ED">
        <w:rPr>
          <w:iCs/>
          <w:lang w:eastAsia="zh-CN"/>
        </w:rPr>
        <w:t>(</w:t>
      </w:r>
      <w:r w:rsidRPr="000650ED">
        <w:rPr>
          <w:iCs/>
          <w:lang w:eastAsia="zh-CN"/>
        </w:rPr>
        <w:t>15</w:t>
      </w:r>
      <w:r w:rsidR="008D2D25" w:rsidRPr="000650ED">
        <w:rPr>
          <w:iCs/>
          <w:lang w:eastAsia="zh-CN"/>
        </w:rPr>
        <w:t>)</w:t>
      </w:r>
      <w:r w:rsidRPr="000650ED">
        <w:rPr>
          <w:iCs/>
          <w:lang w:eastAsia="zh-CN"/>
        </w:rPr>
        <w:t xml:space="preserve"> of Rec</w:t>
      </w:r>
      <w:r w:rsidR="008D2D25" w:rsidRPr="000650ED">
        <w:rPr>
          <w:iCs/>
          <w:lang w:eastAsia="zh-CN"/>
        </w:rPr>
        <w:t>ommendation</w:t>
      </w:r>
      <w:r w:rsidRPr="000650ED">
        <w:rPr>
          <w:iCs/>
          <w:lang w:eastAsia="zh-CN"/>
        </w:rPr>
        <w:t xml:space="preserve"> </w:t>
      </w:r>
      <w:hyperlink r:id="rId45" w:history="1">
        <w:r w:rsidR="00E91E29" w:rsidRPr="00E91E29">
          <w:rPr>
            <w:rStyle w:val="Hyperlink"/>
            <w:color w:val="auto"/>
            <w:u w:val="none"/>
          </w:rPr>
          <w:t>ITU-R P.2108</w:t>
        </w:r>
      </w:hyperlink>
      <w:r w:rsidRPr="000650ED">
        <w:rPr>
          <w:lang w:eastAsia="zh-CN"/>
        </w:rPr>
        <w:t>-2</w:t>
      </w:r>
      <w:r w:rsidR="008D2D25" w:rsidRPr="000650ED">
        <w:rPr>
          <w:lang w:eastAsia="zh-CN"/>
        </w:rPr>
        <w:t>,</w:t>
      </w:r>
      <w:r w:rsidRPr="000650ED">
        <w:rPr>
          <w:lang w:eastAsia="zh-CN"/>
        </w:rPr>
        <w:t xml:space="preserve"> and it is a piecewise function based on </w:t>
      </w:r>
      <w:r w:rsidR="008D2D25" w:rsidRPr="000650ED">
        <w:rPr>
          <w:lang w:eastAsia="zh-CN"/>
        </w:rPr>
        <w:t>three</w:t>
      </w:r>
      <w:r w:rsidRPr="000650ED">
        <w:rPr>
          <w:lang w:eastAsia="zh-CN"/>
        </w:rPr>
        <w:t xml:space="preserve"> separate distribution functions for the probability ranges from 0 to </w:t>
      </w:r>
      <m:oMath>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FcLoS</m:t>
            </m:r>
          </m:sub>
        </m:sSub>
      </m:oMath>
      <w:r w:rsidRPr="000650ED">
        <w:rPr>
          <w:iCs/>
          <w:lang w:eastAsia="zh-CN"/>
        </w:rPr>
        <w:t xml:space="preserve"> (for </w:t>
      </w:r>
      <w:r w:rsidRPr="000650ED">
        <w:rPr>
          <w:lang w:eastAsia="zh-CN"/>
        </w:rPr>
        <w:t>Fresnel-clear line of sight);</w:t>
      </w:r>
      <w:r w:rsidRPr="000650ED">
        <w:rPr>
          <w:iCs/>
          <w:lang w:eastAsia="zh-CN"/>
        </w:rPr>
        <w:t xml:space="preserve"> from </w:t>
      </w:r>
      <m:oMath>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FcLoS</m:t>
            </m:r>
          </m:sub>
        </m:sSub>
      </m:oMath>
      <w:r w:rsidRPr="000650ED">
        <w:rPr>
          <w:iCs/>
          <w:lang w:eastAsia="zh-CN"/>
        </w:rPr>
        <w:t xml:space="preserve"> to </w:t>
      </w:r>
      <m:oMath>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LoS</m:t>
            </m:r>
          </m:sub>
        </m:sSub>
      </m:oMath>
      <w:r w:rsidRPr="000650ED">
        <w:rPr>
          <w:iCs/>
          <w:lang w:eastAsia="zh-CN"/>
        </w:rPr>
        <w:t xml:space="preserve"> (for </w:t>
      </w:r>
      <w:r w:rsidRPr="000650ED">
        <w:rPr>
          <w:lang w:eastAsia="zh-CN"/>
        </w:rPr>
        <w:t>Fresnel-obstructed line of sight)</w:t>
      </w:r>
      <w:r w:rsidRPr="000650ED">
        <w:rPr>
          <w:iCs/>
          <w:lang w:eastAsia="zh-CN"/>
        </w:rPr>
        <w:t xml:space="preserve"> and from </w:t>
      </w:r>
      <m:oMath>
        <m:sSub>
          <m:sSubPr>
            <m:ctrlPr>
              <w:rPr>
                <w:rFonts w:ascii="Cambria Math" w:hAnsi="Cambria Math"/>
                <w:i/>
                <w:iCs/>
                <w:lang w:eastAsia="zh-CN"/>
              </w:rPr>
            </m:ctrlPr>
          </m:sSubPr>
          <m:e>
            <m:r>
              <w:rPr>
                <w:rFonts w:ascii="Cambria Math" w:hAnsi="Cambria Math"/>
                <w:lang w:eastAsia="zh-CN"/>
              </w:rPr>
              <m:t>p</m:t>
            </m:r>
          </m:e>
          <m:sub>
            <m:r>
              <w:rPr>
                <w:rFonts w:ascii="Cambria Math" w:hAnsi="Cambria Math"/>
                <w:lang w:eastAsia="zh-CN"/>
              </w:rPr>
              <m:t>LoS</m:t>
            </m:r>
          </m:sub>
        </m:sSub>
      </m:oMath>
      <w:r w:rsidRPr="000650ED">
        <w:rPr>
          <w:iCs/>
          <w:lang w:eastAsia="zh-CN"/>
        </w:rPr>
        <w:t xml:space="preserve"> to 100% (for NLoS). </w:t>
      </w:r>
    </w:p>
    <w:p w14:paraId="42C28FD8" w14:textId="03A44F6E" w:rsidR="00366360" w:rsidRPr="000650ED" w:rsidRDefault="00FD3475" w:rsidP="00227B01">
      <w:pPr>
        <w:pStyle w:val="enumlev1"/>
        <w:rPr>
          <w:lang w:eastAsia="zh-CN"/>
        </w:rPr>
      </w:pPr>
      <w:r w:rsidRPr="000650ED">
        <w:rPr>
          <w:lang w:eastAsia="zh-CN"/>
        </w:rPr>
        <w:t>–</w:t>
      </w:r>
      <w:r w:rsidRPr="000650ED">
        <w:rPr>
          <w:lang w:eastAsia="zh-CN"/>
        </w:rPr>
        <w:tab/>
      </w:r>
      <w:r w:rsidR="00366360" w:rsidRPr="000650ED">
        <w:rPr>
          <w:lang w:eastAsia="zh-CN"/>
        </w:rPr>
        <w:t xml:space="preserve">The </w:t>
      </w:r>
      <w:r w:rsidR="00366360" w:rsidRPr="000650ED">
        <w:t>distribution</w:t>
      </w:r>
      <w:r w:rsidR="00366360" w:rsidRPr="000650ED">
        <w:rPr>
          <w:lang w:eastAsia="zh-CN"/>
        </w:rPr>
        <w:t xml:space="preserve"> function for the condition of Fresnel-clear line of sight, eq</w:t>
      </w:r>
      <w:r w:rsidR="00FD2DD6" w:rsidRPr="000650ED">
        <w:rPr>
          <w:lang w:eastAsia="zh-CN"/>
        </w:rPr>
        <w:t>uation</w:t>
      </w:r>
      <w:r w:rsidR="00366360" w:rsidRPr="000650ED">
        <w:rPr>
          <w:lang w:eastAsia="zh-CN"/>
        </w:rPr>
        <w:t xml:space="preserve"> </w:t>
      </w:r>
      <w:r w:rsidR="00FD2DD6" w:rsidRPr="000650ED">
        <w:rPr>
          <w:lang w:eastAsia="zh-CN"/>
        </w:rPr>
        <w:t>(</w:t>
      </w:r>
      <w:r w:rsidR="00366360" w:rsidRPr="000650ED">
        <w:rPr>
          <w:lang w:eastAsia="zh-CN"/>
        </w:rPr>
        <w:t>15</w:t>
      </w:r>
      <w:r w:rsidR="00FD2DD6" w:rsidRPr="000650ED">
        <w:rPr>
          <w:lang w:eastAsia="zh-CN"/>
        </w:rPr>
        <w:t>)</w:t>
      </w:r>
      <w:r w:rsidR="00366360" w:rsidRPr="000650ED">
        <w:rPr>
          <w:lang w:eastAsia="zh-CN"/>
        </w:rPr>
        <w:t xml:space="preserve">, uses a double </w:t>
      </w:r>
      <w:r w:rsidR="00366360" w:rsidRPr="00227B01">
        <w:t>exponential</w:t>
      </w:r>
      <w:r w:rsidR="00366360" w:rsidRPr="000650ED">
        <w:rPr>
          <w:lang w:eastAsia="zh-CN"/>
        </w:rPr>
        <w:t xml:space="preserve"> model with input </w:t>
      </w:r>
      <m:oMath>
        <m:sSub>
          <m:sSubPr>
            <m:ctrlPr>
              <w:rPr>
                <w:rFonts w:ascii="Cambria Math" w:hAnsi="Cambria Math"/>
                <w:i/>
                <w:lang w:eastAsia="zh-CN"/>
              </w:rPr>
            </m:ctrlPr>
          </m:sSubPr>
          <m:e>
            <m:r>
              <w:rPr>
                <w:rFonts w:ascii="Cambria Math" w:hAnsi="Cambria Math"/>
                <w:lang w:eastAsia="zh-CN"/>
              </w:rPr>
              <m:t>p</m:t>
            </m:r>
          </m:e>
          <m:sub>
            <m:r>
              <w:rPr>
                <w:rFonts w:ascii="Cambria Math" w:hAnsi="Cambria Math"/>
                <w:lang w:eastAsia="zh-CN"/>
              </w:rPr>
              <m:t>FcLoS</m:t>
            </m:r>
          </m:sub>
        </m:sSub>
      </m:oMath>
      <w:r w:rsidR="00FD2DD6" w:rsidRPr="000650ED">
        <w:rPr>
          <w:lang w:eastAsia="zh-CN"/>
        </w:rPr>
        <w:t>.</w:t>
      </w:r>
      <w:r w:rsidR="00366360" w:rsidRPr="000650ED">
        <w:rPr>
          <w:lang w:eastAsia="zh-CN"/>
        </w:rPr>
        <w:t xml:space="preserve"> </w:t>
      </w:r>
    </w:p>
    <w:p w14:paraId="3D15295C" w14:textId="7CCF9276" w:rsidR="00366360" w:rsidRPr="000650ED" w:rsidRDefault="00C97A00" w:rsidP="00FD3475">
      <w:pPr>
        <w:pStyle w:val="enumlev1"/>
        <w:rPr>
          <w:lang w:eastAsia="zh-CN"/>
        </w:rPr>
      </w:pPr>
      <w:r w:rsidRPr="000650ED">
        <w:rPr>
          <w:iCs/>
          <w:lang w:eastAsia="zh-CN"/>
        </w:rPr>
        <w:t>–</w:t>
      </w:r>
      <w:r w:rsidRPr="000650ED">
        <w:rPr>
          <w:iCs/>
          <w:lang w:eastAsia="zh-CN"/>
        </w:rPr>
        <w:tab/>
      </w:r>
      <w:r w:rsidR="00FD2DD6" w:rsidRPr="000650ED">
        <w:rPr>
          <w:iCs/>
          <w:lang w:eastAsia="zh-CN"/>
        </w:rPr>
        <w:t xml:space="preserve">The </w:t>
      </w:r>
      <w:r w:rsidR="00366360" w:rsidRPr="000650ED">
        <w:rPr>
          <w:iCs/>
          <w:lang w:eastAsia="zh-CN"/>
        </w:rPr>
        <w:t xml:space="preserve">distribution function for the </w:t>
      </w:r>
      <w:r w:rsidR="00366360" w:rsidRPr="000650ED">
        <w:rPr>
          <w:lang w:eastAsia="zh-CN"/>
        </w:rPr>
        <w:t xml:space="preserve">Fresnel-obstructed line of sight condition, </w:t>
      </w:r>
      <w:r w:rsidR="00FD2DD6" w:rsidRPr="000650ED">
        <w:rPr>
          <w:lang w:eastAsia="zh-CN"/>
        </w:rPr>
        <w:t>equation (14)</w:t>
      </w:r>
      <w:r w:rsidR="00366360" w:rsidRPr="000650ED">
        <w:rPr>
          <w:lang w:eastAsia="zh-CN"/>
        </w:rPr>
        <w:t xml:space="preserve">, is a uniform distribution ranging from 0 to 6 dB, the conventional upper value for FoLoS condition. </w:t>
      </w:r>
    </w:p>
    <w:p w14:paraId="6FE08ABB" w14:textId="08C186B3" w:rsidR="00366360" w:rsidRPr="000650ED" w:rsidRDefault="00C97A00" w:rsidP="00227B01">
      <w:pPr>
        <w:pStyle w:val="enumlev1"/>
        <w:rPr>
          <w:lang w:eastAsia="zh-CN"/>
        </w:rPr>
      </w:pPr>
      <w:r w:rsidRPr="000650ED">
        <w:rPr>
          <w:iCs/>
          <w:lang w:eastAsia="zh-CN"/>
        </w:rPr>
        <w:t>–</w:t>
      </w:r>
      <w:r w:rsidRPr="000650ED">
        <w:rPr>
          <w:iCs/>
          <w:lang w:eastAsia="zh-CN"/>
        </w:rPr>
        <w:tab/>
      </w:r>
      <w:r w:rsidR="00366360" w:rsidRPr="000650ED">
        <w:rPr>
          <w:lang w:eastAsia="zh-CN"/>
        </w:rPr>
        <w:t xml:space="preserve">The </w:t>
      </w:r>
      <w:r w:rsidR="00366360" w:rsidRPr="00227B01">
        <w:t>distribution</w:t>
      </w:r>
      <w:r w:rsidR="00366360" w:rsidRPr="000650ED">
        <w:rPr>
          <w:lang w:eastAsia="zh-CN"/>
        </w:rPr>
        <w:t xml:space="preserve"> function conditioned to NLoS, </w:t>
      </w:r>
      <w:r w:rsidR="00FD2DD6" w:rsidRPr="000650ED">
        <w:rPr>
          <w:lang w:eastAsia="zh-CN"/>
        </w:rPr>
        <w:t>equation (1</w:t>
      </w:r>
      <w:r w:rsidR="00985564" w:rsidRPr="000650ED">
        <w:rPr>
          <w:lang w:eastAsia="zh-CN"/>
        </w:rPr>
        <w:t>2b</w:t>
      </w:r>
      <w:r w:rsidR="00FD2DD6" w:rsidRPr="000650ED">
        <w:rPr>
          <w:lang w:eastAsia="zh-CN"/>
        </w:rPr>
        <w:t>)</w:t>
      </w:r>
      <w:r w:rsidR="00366360" w:rsidRPr="000650ED">
        <w:rPr>
          <w:lang w:eastAsia="zh-CN"/>
        </w:rPr>
        <w:t>, is based on a normal distribution, with a minimum value of 6 dB and it depends on the elevation angle and frequency.</w:t>
      </w:r>
    </w:p>
    <w:p w14:paraId="21C9A6F3" w14:textId="77777777" w:rsidR="00366360" w:rsidRPr="000650ED" w:rsidRDefault="00366360" w:rsidP="00227B01">
      <w:pPr>
        <w:pStyle w:val="Heading2"/>
      </w:pPr>
      <w:bookmarkStart w:id="59" w:name="_Toc199936624"/>
      <w:bookmarkStart w:id="60" w:name="_Toc239670645"/>
      <w:r w:rsidRPr="000650ED">
        <w:t>5.2</w:t>
      </w:r>
      <w:r w:rsidRPr="000650ED">
        <w:tab/>
        <w:t>Use of ray-tracing statistical model with directional antennas</w:t>
      </w:r>
      <w:bookmarkEnd w:id="59"/>
      <w:bookmarkEnd w:id="60"/>
      <w:r w:rsidRPr="000650ED">
        <w:t xml:space="preserve"> </w:t>
      </w:r>
    </w:p>
    <w:p w14:paraId="50167378" w14:textId="2F0C20DA" w:rsidR="00366360" w:rsidRPr="000650ED" w:rsidRDefault="00366360" w:rsidP="00366360">
      <w:pPr>
        <w:rPr>
          <w:rFonts w:eastAsia="SimSun"/>
        </w:rPr>
      </w:pPr>
      <w:r w:rsidRPr="000650ED">
        <w:t xml:space="preserve">The spatial characteristics of the link between a station on the ground using a directional antenna and a satellite or aircraft station with a Fresnel clear line-of-sight (FcLoS) between the two stations, could be modelled, as a first order approximation, using a two-rays model. The first ray aligns with the geometrically shortest path between the transmitter and receiver along the direction identified by </w:t>
      </w:r>
      <m:oMath>
        <m:r>
          <w:rPr>
            <w:rFonts w:ascii="Cambria Math" w:hAnsi="Cambria Math"/>
          </w:rPr>
          <m:t>(</m:t>
        </m:r>
        <m:sSub>
          <m:sSubPr>
            <m:ctrlPr>
              <w:rPr>
                <w:rFonts w:ascii="Cambria Math" w:hAnsi="Cambria Math"/>
                <w:i/>
              </w:rPr>
            </m:ctrlPr>
          </m:sSubPr>
          <m:e>
            <m:r>
              <w:rPr>
                <w:rFonts w:ascii="Cambria Math" w:hAnsi="Cambria Math"/>
              </w:rPr>
              <m:t xml:space="preserve"> </m:t>
            </m:r>
            <m:sSub>
              <m:sSubPr>
                <m:ctrlPr>
                  <w:rPr>
                    <w:rFonts w:ascii="Cambria Math" w:hAnsi="Cambria Math"/>
                    <w:iCs/>
                  </w:rPr>
                </m:ctrlPr>
              </m:sSubPr>
              <m:e>
                <m:r>
                  <m:rPr>
                    <m:sty m:val="p"/>
                  </m:rPr>
                  <w:rPr>
                    <w:rFonts w:ascii="Cambria Math" w:hAnsi="Cambria Math"/>
                  </w:rPr>
                  <m:t>θ</m:t>
                </m:r>
              </m:e>
              <m:sub>
                <m:r>
                  <m:rPr>
                    <m:sty m:val="p"/>
                  </m:rPr>
                  <w:rPr>
                    <w:rFonts w:ascii="Cambria Math" w:hAnsi="Cambria Math"/>
                  </w:rPr>
                  <m:t>1</m:t>
                </m:r>
              </m:sub>
            </m:sSub>
            <m:r>
              <m:rPr>
                <m:sty m:val="p"/>
              </m:rPr>
              <w:rPr>
                <w:rFonts w:ascii="Cambria Math" w:hAnsi="Cambria Math"/>
              </w:rPr>
              <m:t>, φ</m:t>
            </m:r>
          </m:e>
          <m:sub>
            <m:r>
              <w:rPr>
                <w:rFonts w:ascii="Cambria Math" w:hAnsi="Cambria Math"/>
              </w:rPr>
              <m:t>1</m:t>
            </m:r>
          </m:sub>
        </m:sSub>
      </m:oMath>
      <w:r w:rsidRPr="000650ED">
        <w:t xml:space="preserve">), </w:t>
      </w:r>
      <w:r w:rsidRPr="000650ED">
        <w:rPr>
          <w:rFonts w:eastAsia="SimSun"/>
        </w:rPr>
        <w:t xml:space="preserve">where </w:t>
      </w:r>
      <m:oMath>
        <m:sSub>
          <m:sSubPr>
            <m:ctrlPr>
              <w:rPr>
                <w:rFonts w:ascii="Cambria Math" w:hAnsi="Cambria Math"/>
                <w:i/>
              </w:rPr>
            </m:ctrlPr>
          </m:sSubPr>
          <m:e>
            <m:r>
              <m:rPr>
                <m:sty m:val="p"/>
              </m:rPr>
              <w:rPr>
                <w:rFonts w:ascii="Cambria Math" w:hAnsi="Cambria Math"/>
              </w:rPr>
              <m:t>φ</m:t>
            </m:r>
          </m:e>
          <m:sub>
            <m:r>
              <w:rPr>
                <w:rFonts w:ascii="Cambria Math" w:hAnsi="Cambria Math"/>
              </w:rPr>
              <m:t>1</m:t>
            </m:r>
          </m:sub>
        </m:sSub>
      </m:oMath>
      <w:r w:rsidRPr="000650ED">
        <w:t xml:space="preserve"> is the azimuth angle from the earth/ground station to the elevated station, and </w:t>
      </w:r>
      <m:oMath>
        <m:sSub>
          <m:sSubPr>
            <m:ctrlPr>
              <w:rPr>
                <w:rFonts w:ascii="Cambria Math" w:hAnsi="Cambria Math"/>
                <w:iCs/>
              </w:rPr>
            </m:ctrlPr>
          </m:sSubPr>
          <m:e>
            <m:r>
              <m:rPr>
                <m:sty m:val="p"/>
              </m:rPr>
              <w:rPr>
                <w:rFonts w:ascii="Cambria Math" w:hAnsi="Cambria Math"/>
              </w:rPr>
              <m:t>θ</m:t>
            </m:r>
          </m:e>
          <m:sub>
            <m:r>
              <m:rPr>
                <m:sty m:val="p"/>
              </m:rPr>
              <w:rPr>
                <w:rFonts w:ascii="Cambria Math" w:hAnsi="Cambria Math"/>
              </w:rPr>
              <m:t>1</m:t>
            </m:r>
          </m:sub>
        </m:sSub>
      </m:oMath>
      <w:r w:rsidRPr="000650ED">
        <w:t xml:space="preserve"> is the elevation angle from the earth/ground station to the elevated station. The direction of the second path, </w:t>
      </w:r>
      <m:oMath>
        <m:r>
          <w:rPr>
            <w:rFonts w:ascii="Cambria Math" w:hAnsi="Cambria Math"/>
          </w:rPr>
          <m:t>(</m:t>
        </m:r>
        <m:sSub>
          <m:sSubPr>
            <m:ctrlPr>
              <w:rPr>
                <w:rFonts w:ascii="Cambria Math" w:hAnsi="Cambria Math"/>
                <w:iCs/>
              </w:rPr>
            </m:ctrlPr>
          </m:sSubPr>
          <m:e>
            <m:sSub>
              <m:sSubPr>
                <m:ctrlPr>
                  <w:rPr>
                    <w:rFonts w:ascii="Cambria Math" w:hAnsi="Cambria Math"/>
                    <w:iCs/>
                  </w:rPr>
                </m:ctrlPr>
              </m:sSubPr>
              <m:e>
                <m:r>
                  <m:rPr>
                    <m:sty m:val="p"/>
                  </m:rPr>
                  <w:rPr>
                    <w:rFonts w:ascii="Cambria Math" w:hAnsi="Cambria Math"/>
                  </w:rPr>
                  <m:t>θ</m:t>
                </m:r>
              </m:e>
              <m:sub>
                <m:r>
                  <m:rPr>
                    <m:sty m:val="p"/>
                  </m:rPr>
                  <w:rPr>
                    <w:rFonts w:ascii="Cambria Math" w:hAnsi="Cambria Math"/>
                  </w:rPr>
                  <m:t>2</m:t>
                </m:r>
              </m:sub>
            </m:sSub>
            <m:r>
              <m:rPr>
                <m:sty m:val="p"/>
              </m:rPr>
              <w:rPr>
                <w:rFonts w:ascii="Cambria Math" w:hAnsi="Cambria Math"/>
              </w:rPr>
              <m:t>,φ</m:t>
            </m:r>
          </m:e>
          <m:sub>
            <m:r>
              <m:rPr>
                <m:sty m:val="p"/>
              </m:rPr>
              <w:rPr>
                <w:rFonts w:ascii="Cambria Math" w:hAnsi="Cambria Math"/>
              </w:rPr>
              <m:t>2</m:t>
            </m:r>
          </m:sub>
        </m:sSub>
        <m:r>
          <w:rPr>
            <w:rFonts w:ascii="Cambria Math" w:hAnsi="Cambria Math"/>
          </w:rPr>
          <m:t xml:space="preserve"> </m:t>
        </m:r>
      </m:oMath>
      <w:r w:rsidRPr="000650ED">
        <w:t xml:space="preserve">), with </w:t>
      </w:r>
      <m:oMath>
        <m:sSub>
          <m:sSubPr>
            <m:ctrlPr>
              <w:rPr>
                <w:rFonts w:ascii="Cambria Math" w:hAnsi="Cambria Math"/>
                <w:iCs/>
              </w:rPr>
            </m:ctrlPr>
          </m:sSubPr>
          <m:e>
            <m:r>
              <m:rPr>
                <m:sty m:val="p"/>
              </m:rPr>
              <w:rPr>
                <w:rFonts w:ascii="Cambria Math" w:hAnsi="Cambria Math"/>
              </w:rPr>
              <m:t>φ</m:t>
            </m:r>
          </m:e>
          <m:sub>
            <m:r>
              <m:rPr>
                <m:sty m:val="p"/>
              </m:rPr>
              <w:rPr>
                <w:rFonts w:ascii="Cambria Math" w:hAnsi="Cambria Math"/>
              </w:rPr>
              <m:t>2</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φ</m:t>
            </m:r>
          </m:e>
          <m:sub>
            <m:r>
              <m:rPr>
                <m:sty m:val="p"/>
              </m:rPr>
              <w:rPr>
                <w:rFonts w:ascii="Cambria Math" w:hAnsi="Cambria Math"/>
              </w:rPr>
              <m:t>1</m:t>
            </m:r>
          </m:sub>
        </m:sSub>
      </m:oMath>
      <w:r w:rsidRPr="000650ED">
        <w:t xml:space="preserve"> and</w:t>
      </w:r>
      <w:r w:rsidRPr="000650ED">
        <w:rPr>
          <w:iCs/>
        </w:rPr>
        <w:t xml:space="preserve"> </w:t>
      </w:r>
      <m:oMath>
        <m:sSub>
          <m:sSubPr>
            <m:ctrlPr>
              <w:rPr>
                <w:rFonts w:ascii="Cambria Math" w:hAnsi="Cambria Math"/>
                <w:iCs/>
              </w:rPr>
            </m:ctrlPr>
          </m:sSubPr>
          <m:e>
            <m:r>
              <m:rPr>
                <m:sty m:val="p"/>
              </m:rPr>
              <w:rPr>
                <w:rFonts w:ascii="Cambria Math" w:hAnsi="Cambria Math"/>
              </w:rPr>
              <m:t>θ</m:t>
            </m:r>
          </m:e>
          <m:sub>
            <m:r>
              <m:rPr>
                <m:sty m:val="p"/>
              </m:rPr>
              <w:rPr>
                <w:rFonts w:ascii="Cambria Math" w:hAnsi="Cambria Math"/>
              </w:rPr>
              <m:t>2</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-θ</m:t>
            </m:r>
          </m:e>
          <m:sub>
            <m:r>
              <m:rPr>
                <m:sty m:val="p"/>
              </m:rPr>
              <w:rPr>
                <w:rFonts w:ascii="Cambria Math" w:hAnsi="Cambria Math"/>
              </w:rPr>
              <m:t>1</m:t>
            </m:r>
          </m:sub>
        </m:sSub>
      </m:oMath>
      <w:r w:rsidRPr="000650ED">
        <w:rPr>
          <w:rFonts w:eastAsia="SimSun"/>
        </w:rPr>
        <w:t>.</w:t>
      </w:r>
    </w:p>
    <w:p w14:paraId="0858AF78" w14:textId="7A5F622D" w:rsidR="00366360" w:rsidRPr="000650ED" w:rsidRDefault="00366360" w:rsidP="00366360">
      <w:pPr>
        <w:rPr>
          <w:rFonts w:eastAsia="SimSun"/>
        </w:rPr>
      </w:pPr>
      <w:r w:rsidRPr="000650ED">
        <w:t>In such FcLoS cases, the clutter loss along the direct path L</w:t>
      </w:r>
      <w:r w:rsidRPr="000650ED">
        <w:rPr>
          <w:vertAlign w:val="subscript"/>
        </w:rPr>
        <w:t xml:space="preserve">cld </w:t>
      </w:r>
      <w:r w:rsidRPr="000650ED">
        <w:t xml:space="preserve">(θ, φ) </w:t>
      </w:r>
      <w:r w:rsidRPr="000650ED">
        <w:rPr>
          <w:rFonts w:eastAsia="SimSun"/>
        </w:rPr>
        <w:t>is assumed to be equal to 0 dB and the additional clutter loss of the secondary L</w:t>
      </w:r>
      <w:r w:rsidRPr="000650ED">
        <w:rPr>
          <w:rFonts w:eastAsia="SimSun"/>
          <w:vertAlign w:val="subscript"/>
        </w:rPr>
        <w:t xml:space="preserve">clg </w:t>
      </w:r>
      <w:r w:rsidRPr="000650ED">
        <w:rPr>
          <w:rFonts w:eastAsia="SimSun"/>
        </w:rPr>
        <w:t>(</w:t>
      </w:r>
      <w:r w:rsidR="004B7778" w:rsidRPr="00E91E29">
        <w:t>−</w:t>
      </w:r>
      <w:r w:rsidRPr="000650ED">
        <w:rPr>
          <w:rFonts w:eastAsia="SimSun"/>
        </w:rPr>
        <w:t xml:space="preserve">θ, φ) path can be modelled as </w:t>
      </w:r>
      <m:oMath>
        <m:sSup>
          <m:sSupPr>
            <m:ctrlPr>
              <w:rPr>
                <w:rFonts w:ascii="Cambria Math" w:eastAsia="SimSun" w:hAnsi="Cambria Math"/>
                <w:i/>
              </w:rPr>
            </m:ctrlPr>
          </m:sSupPr>
          <m:e>
            <m:r>
              <m:rPr>
                <m:sty m:val="p"/>
              </m:rPr>
              <w:rPr>
                <w:rFonts w:ascii="Cambria Math" w:eastAsia="SimSun" w:hAnsi="Cambria Math"/>
              </w:rPr>
              <m:t>β</m:t>
            </m:r>
          </m:e>
          <m:sup>
            <m:r>
              <w:rPr>
                <w:rFonts w:ascii="Cambria Math" w:eastAsia="SimSun" w:hAnsi="Cambria Math"/>
              </w:rPr>
              <m:t>'</m:t>
            </m:r>
          </m:sup>
        </m:sSup>
        <m:r>
          <w:rPr>
            <w:rFonts w:ascii="Cambria Math" w:eastAsia="SimSun" w:hAnsi="Cambria Math"/>
          </w:rPr>
          <m:t>=</m:t>
        </m:r>
        <m:r>
          <m:rPr>
            <m:sty m:val="p"/>
          </m:rPr>
          <w:rPr>
            <w:rFonts w:ascii="Cambria Math" w:eastAsia="SimSun" w:hAnsi="Cambria Math"/>
          </w:rPr>
          <m:t>max⁡</m:t>
        </m:r>
        <m:r>
          <w:rPr>
            <w:rFonts w:ascii="Cambria Math" w:eastAsia="SimSun" w:hAnsi="Cambria Math"/>
          </w:rPr>
          <m:t xml:space="preserve">(0, </m:t>
        </m:r>
        <m:r>
          <m:rPr>
            <m:sty m:val="p"/>
          </m:rPr>
          <w:rPr>
            <w:rFonts w:ascii="Cambria Math" w:eastAsia="SimSun" w:hAnsi="Cambria Math"/>
          </w:rPr>
          <m:t>β</m:t>
        </m:r>
        <m:r>
          <w:rPr>
            <w:rFonts w:ascii="Cambria Math" w:hAnsi="Cambria Math"/>
          </w:rPr>
          <m:t>)</m:t>
        </m:r>
      </m:oMath>
      <w:r w:rsidRPr="000650ED">
        <w:rPr>
          <w:rFonts w:eastAsia="SimSun"/>
        </w:rPr>
        <w:t xml:space="preserve">, where </w:t>
      </w:r>
      <m:oMath>
        <m:r>
          <m:rPr>
            <m:sty m:val="p"/>
          </m:rPr>
          <w:rPr>
            <w:rFonts w:ascii="Cambria Math" w:eastAsia="SimSun" w:hAnsi="Cambria Math"/>
          </w:rPr>
          <m:t>β</m:t>
        </m:r>
        <m:r>
          <m:rPr>
            <m:sty m:val="p"/>
          </m:rPr>
          <w:rPr>
            <w:rFonts w:ascii="Cambria Math" w:eastAsia="SimSun" w:hAnsi="Cambria Math" w:cs="Calibri"/>
          </w:rPr>
          <m:t xml:space="preserve"> ~N</m:t>
        </m:r>
        <m:d>
          <m:dPr>
            <m:ctrlPr>
              <w:rPr>
                <w:rFonts w:ascii="Cambria Math" w:eastAsia="SimSun" w:hAnsi="Cambria Math" w:cs="Calibri"/>
              </w:rPr>
            </m:ctrlPr>
          </m:dPr>
          <m:e>
            <m:r>
              <m:rPr>
                <m:sty m:val="p"/>
              </m:rPr>
              <w:rPr>
                <w:rFonts w:ascii="Cambria Math" w:eastAsia="SimSun" w:hAnsi="Cambria Math" w:cs="Calibri"/>
              </w:rPr>
              <m:t>17,6</m:t>
            </m:r>
          </m:e>
        </m:d>
        <m:r>
          <m:rPr>
            <m:sty m:val="p"/>
          </m:rPr>
          <w:rPr>
            <w:rFonts w:ascii="Cambria Math" w:eastAsia="SimSun" w:hAnsi="Cambria Math" w:cs="Calibri"/>
          </w:rPr>
          <m:t xml:space="preserve"> </m:t>
        </m:r>
      </m:oMath>
      <w:r w:rsidRPr="000650ED">
        <w:rPr>
          <w:rFonts w:eastAsia="SimSun"/>
        </w:rPr>
        <w:t xml:space="preserve"> </w:t>
      </w:r>
      <m:oMath>
        <m:r>
          <m:rPr>
            <m:sty m:val="p"/>
          </m:rPr>
          <w:rPr>
            <w:rFonts w:ascii="Cambria Math" w:eastAsia="SimSun" w:hAnsi="Cambria Math" w:cs="Calibri"/>
          </w:rPr>
          <m:t>dB</m:t>
        </m:r>
      </m:oMath>
      <w:r w:rsidRPr="000650ED">
        <w:rPr>
          <w:rFonts w:eastAsia="SimSun"/>
        </w:rPr>
        <w:t xml:space="preserve">, where </w:t>
      </w:r>
      <m:oMath>
        <m:r>
          <m:rPr>
            <m:sty m:val="p"/>
          </m:rPr>
          <w:rPr>
            <w:rFonts w:ascii="Cambria Math" w:eastAsia="SimSun" w:hAnsi="Cambria Math" w:cs="Calibri"/>
          </w:rPr>
          <m:t>N</m:t>
        </m:r>
        <m:d>
          <m:dPr>
            <m:ctrlPr>
              <w:rPr>
                <w:rFonts w:ascii="Cambria Math" w:eastAsia="SimSun" w:hAnsi="Cambria Math" w:cs="Calibri"/>
              </w:rPr>
            </m:ctrlPr>
          </m:dPr>
          <m:e>
            <m:r>
              <w:rPr>
                <w:rFonts w:ascii="Cambria Math" w:eastAsia="SimSun" w:hAnsi="Cambria Math" w:cs="Calibri"/>
              </w:rPr>
              <m:t>m</m:t>
            </m:r>
            <m:r>
              <m:rPr>
                <m:sty m:val="p"/>
              </m:rPr>
              <w:rPr>
                <w:rFonts w:ascii="Cambria Math" w:eastAsia="SimSun" w:hAnsi="Cambria Math" w:cs="Calibri"/>
              </w:rPr>
              <m:t>,σ</m:t>
            </m:r>
          </m:e>
        </m:d>
      </m:oMath>
      <w:r w:rsidRPr="000650ED">
        <w:rPr>
          <w:rFonts w:eastAsia="SimSun"/>
        </w:rPr>
        <w:t xml:space="preserve"> is a Gaussian distribution function with mean value </w:t>
      </w:r>
      <m:oMath>
        <m:r>
          <w:rPr>
            <w:rFonts w:ascii="Cambria Math" w:eastAsia="SimSun" w:hAnsi="Cambria Math" w:cs="Calibri"/>
          </w:rPr>
          <m:t>m</m:t>
        </m:r>
      </m:oMath>
      <w:r w:rsidRPr="000650ED">
        <w:rPr>
          <w:rFonts w:eastAsia="SimSun"/>
          <w:iCs/>
        </w:rPr>
        <w:t xml:space="preserve"> and standard deviation </w:t>
      </w:r>
      <m:oMath>
        <m:r>
          <m:rPr>
            <m:sty m:val="p"/>
          </m:rPr>
          <w:rPr>
            <w:rFonts w:ascii="Cambria Math" w:eastAsia="SimSun" w:hAnsi="Cambria Math" w:cs="Calibri"/>
          </w:rPr>
          <m:t>σ</m:t>
        </m:r>
      </m:oMath>
      <w:r w:rsidRPr="000650ED">
        <w:rPr>
          <w:rFonts w:eastAsia="SimSun"/>
        </w:rPr>
        <w:t>. The parameters of the model are derived from measurements.</w:t>
      </w:r>
    </w:p>
    <w:p w14:paraId="4D503F26" w14:textId="614E885B" w:rsidR="00366360" w:rsidRPr="000650ED" w:rsidRDefault="00366360" w:rsidP="00366360">
      <w:pPr>
        <w:rPr>
          <w:rFonts w:eastAsia="SimSun"/>
        </w:rPr>
      </w:pPr>
      <w:r w:rsidRPr="000650ED">
        <w:rPr>
          <w:rFonts w:eastAsia="SimSun"/>
        </w:rPr>
        <w:t>Following this approach</w:t>
      </w:r>
      <w:r w:rsidR="00F76761" w:rsidRPr="000650ED">
        <w:rPr>
          <w:rFonts w:eastAsia="SimSun"/>
        </w:rPr>
        <w:t>,</w:t>
      </w:r>
      <w:r w:rsidRPr="000650ED">
        <w:rPr>
          <w:rFonts w:eastAsia="SimSun"/>
        </w:rPr>
        <w:t xml:space="preserve"> the interference or received power could be calculated with the formula provided in Annex 2, </w:t>
      </w:r>
      <w:r w:rsidR="00FD3B20" w:rsidRPr="000650ED">
        <w:rPr>
          <w:rFonts w:eastAsia="SimSun"/>
        </w:rPr>
        <w:t>p</w:t>
      </w:r>
      <w:r w:rsidRPr="000650ED">
        <w:rPr>
          <w:rFonts w:eastAsia="SimSun"/>
        </w:rPr>
        <w:t>aragraph B.</w:t>
      </w:r>
    </w:p>
    <w:p w14:paraId="23539546" w14:textId="77777777" w:rsidR="00366360" w:rsidRPr="000650ED" w:rsidRDefault="00366360" w:rsidP="00366360"/>
    <w:p w14:paraId="58925E0B" w14:textId="77777777" w:rsidR="00366360" w:rsidRPr="000650ED" w:rsidRDefault="00366360" w:rsidP="00366360">
      <w:pPr>
        <w:overflowPunct/>
        <w:autoSpaceDE/>
        <w:autoSpaceDN/>
        <w:adjustRightInd/>
        <w:spacing w:before="0"/>
        <w:textAlignment w:val="auto"/>
        <w:rPr>
          <w:i/>
          <w:iCs/>
        </w:rPr>
      </w:pPr>
      <w:r w:rsidRPr="000650ED">
        <w:rPr>
          <w:i/>
          <w:iCs/>
        </w:rPr>
        <w:br w:type="page"/>
      </w:r>
    </w:p>
    <w:p w14:paraId="022EAE02" w14:textId="3E9FCC16" w:rsidR="00366360" w:rsidRPr="000650ED" w:rsidRDefault="009C336E" w:rsidP="00366360">
      <w:pPr>
        <w:pStyle w:val="ChapNo"/>
      </w:pPr>
      <w:bookmarkStart w:id="61" w:name="_Toc239670646"/>
      <w:bookmarkStart w:id="62" w:name="_Toc199936625"/>
      <w:r w:rsidRPr="000650ED">
        <w:lastRenderedPageBreak/>
        <w:t xml:space="preserve">CHAPTER </w:t>
      </w:r>
      <w:r w:rsidR="00366360" w:rsidRPr="000650ED">
        <w:t>2</w:t>
      </w:r>
      <w:bookmarkEnd w:id="61"/>
    </w:p>
    <w:p w14:paraId="53D62651" w14:textId="77777777" w:rsidR="00366360" w:rsidRPr="000650ED" w:rsidRDefault="00366360" w:rsidP="00366360">
      <w:pPr>
        <w:pStyle w:val="Chaptitle"/>
      </w:pPr>
      <w:bookmarkStart w:id="63" w:name="_Toc239670647"/>
      <w:r w:rsidRPr="000650ED">
        <w:t>Stochastic model for clutter loss including direct path and ground reflections</w:t>
      </w:r>
      <w:bookmarkEnd w:id="62"/>
      <w:bookmarkEnd w:id="63"/>
    </w:p>
    <w:p w14:paraId="5988D5FB" w14:textId="77777777" w:rsidR="00366360" w:rsidRPr="000650ED" w:rsidRDefault="00366360" w:rsidP="00384536">
      <w:pPr>
        <w:pStyle w:val="Heading1"/>
      </w:pPr>
      <w:bookmarkStart w:id="64" w:name="_Toc168388025"/>
      <w:bookmarkStart w:id="65" w:name="_Toc199936626"/>
      <w:bookmarkStart w:id="66" w:name="_Toc239670648"/>
      <w:r w:rsidRPr="000650ED">
        <w:t>1</w:t>
      </w:r>
      <w:r w:rsidRPr="000650ED">
        <w:tab/>
        <w:t>Introduction</w:t>
      </w:r>
      <w:bookmarkEnd w:id="64"/>
      <w:bookmarkEnd w:id="65"/>
      <w:bookmarkEnd w:id="66"/>
    </w:p>
    <w:p w14:paraId="7185E5E2" w14:textId="4C1FA6CA" w:rsidR="00366360" w:rsidRPr="000650ED" w:rsidRDefault="00366360" w:rsidP="00366360">
      <w:pPr>
        <w:textAlignment w:val="auto"/>
      </w:pPr>
      <w:r w:rsidRPr="000650ED">
        <w:t xml:space="preserve">This </w:t>
      </w:r>
      <w:r w:rsidR="009C336E" w:rsidRPr="000650ED">
        <w:t>chapter</w:t>
      </w:r>
      <w:r w:rsidRPr="000650ED">
        <w:t xml:space="preserve"> describes methods for predicting what is often called </w:t>
      </w:r>
      <w:r w:rsidR="00E75BFB" w:rsidRPr="000650ED">
        <w:t>“</w:t>
      </w:r>
      <w:r w:rsidRPr="000650ED">
        <w:t>clutter loss</w:t>
      </w:r>
      <w:r w:rsidR="00E75BFB" w:rsidRPr="000650ED">
        <w:t>”</w:t>
      </w:r>
      <w:r w:rsidRPr="000650ED">
        <w:t>. In the context of radio</w:t>
      </w:r>
      <w:r w:rsidR="003A6F59" w:rsidRPr="000650ED">
        <w:t>,</w:t>
      </w:r>
      <w:r w:rsidRPr="000650ED">
        <w:t xml:space="preserve"> the term</w:t>
      </w:r>
      <w:r w:rsidR="003A6F59" w:rsidRPr="000650ED">
        <w:t xml:space="preserve"> “</w:t>
      </w:r>
      <w:r w:rsidRPr="000650ED">
        <w:t>clutter</w:t>
      </w:r>
      <w:r w:rsidR="003A6F59" w:rsidRPr="000650ED">
        <w:t>”</w:t>
      </w:r>
      <w:r w:rsidRPr="000650ED">
        <w:t xml:space="preserve"> may have originated with the development of radar, since unwanted returns on a radar screen are also termed clutter. In general propagation modelling, clutter loss means losses due to propagation within objects which are on the ground but which are not the ground itself. In this context </w:t>
      </w:r>
      <w:r w:rsidR="005E24CC" w:rsidRPr="000650ED">
        <w:t>“clutter”</w:t>
      </w:r>
      <w:r w:rsidRPr="000650ED">
        <w:t xml:space="preserve"> means buildings.</w:t>
      </w:r>
    </w:p>
    <w:p w14:paraId="38D0F7ED" w14:textId="77777777" w:rsidR="00366360" w:rsidRPr="000650ED" w:rsidRDefault="00366360" w:rsidP="00366360">
      <w:pPr>
        <w:textAlignment w:val="auto"/>
      </w:pPr>
      <w:r w:rsidRPr="000650ED">
        <w:t>This Report covers only losses due to urban or suburban clutter. Within this classification, any man-made objects can be included, particularly those of sizes comparable to buildings, such as bridges.</w:t>
      </w:r>
    </w:p>
    <w:p w14:paraId="43C41D6F" w14:textId="77777777" w:rsidR="00366360" w:rsidRPr="000650ED" w:rsidRDefault="00366360" w:rsidP="00366360">
      <w:pPr>
        <w:textAlignment w:val="auto"/>
      </w:pPr>
      <w:r w:rsidRPr="000650ED">
        <w:t>The term clutter loss also implies a certain type of radio path, characterized by having:</w:t>
      </w:r>
    </w:p>
    <w:p w14:paraId="55A9F919" w14:textId="77777777" w:rsidR="00366360" w:rsidRPr="000650ED" w:rsidRDefault="00366360" w:rsidP="00893278">
      <w:pPr>
        <w:pStyle w:val="enumlev1"/>
      </w:pPr>
      <w:r w:rsidRPr="000650ED">
        <w:t>a)</w:t>
      </w:r>
      <w:r w:rsidRPr="000650ED">
        <w:tab/>
        <w:t>one station embedded within clutter, such as below roof level in an urban area;</w:t>
      </w:r>
    </w:p>
    <w:p w14:paraId="74C622C0" w14:textId="77777777" w:rsidR="00366360" w:rsidRPr="000650ED" w:rsidRDefault="00366360" w:rsidP="00893278">
      <w:pPr>
        <w:pStyle w:val="enumlev1"/>
      </w:pPr>
      <w:r w:rsidRPr="000650ED">
        <w:t>b)</w:t>
      </w:r>
      <w:r w:rsidRPr="000650ED">
        <w:tab/>
        <w:t>the radio path extends beyond the influence of clutter.</w:t>
      </w:r>
    </w:p>
    <w:p w14:paraId="70300473" w14:textId="77777777" w:rsidR="00366360" w:rsidRPr="000650ED" w:rsidRDefault="00366360" w:rsidP="00366360">
      <w:pPr>
        <w:textAlignment w:val="auto"/>
      </w:pPr>
      <w:r w:rsidRPr="000650ED">
        <w:t>This concept can apply to:</w:t>
      </w:r>
    </w:p>
    <w:p w14:paraId="7D27B4C6" w14:textId="77777777" w:rsidR="00366360" w:rsidRPr="000650ED" w:rsidRDefault="00366360" w:rsidP="00893278">
      <w:pPr>
        <w:pStyle w:val="enumlev1"/>
      </w:pPr>
      <w:r w:rsidRPr="000650ED">
        <w:t>i)</w:t>
      </w:r>
      <w:r w:rsidRPr="000650ED">
        <w:tab/>
        <w:t xml:space="preserve">a </w:t>
      </w:r>
      <w:r w:rsidRPr="000650ED">
        <w:rPr>
          <w:lang w:eastAsia="zh-CN"/>
        </w:rPr>
        <w:t>path</w:t>
      </w:r>
      <w:r w:rsidRPr="000650ED">
        <w:t xml:space="preserve"> to an aeronautical or high-altitude platform station;</w:t>
      </w:r>
    </w:p>
    <w:p w14:paraId="774EF9A7" w14:textId="77777777" w:rsidR="00366360" w:rsidRPr="000650ED" w:rsidRDefault="00366360" w:rsidP="00893278">
      <w:pPr>
        <w:pStyle w:val="enumlev1"/>
      </w:pPr>
      <w:r w:rsidRPr="000650ED">
        <w:t>ii)</w:t>
      </w:r>
      <w:r w:rsidRPr="000650ED">
        <w:tab/>
        <w:t xml:space="preserve">a </w:t>
      </w:r>
      <w:r w:rsidRPr="000650ED">
        <w:rPr>
          <w:lang w:eastAsia="zh-CN"/>
        </w:rPr>
        <w:t>path</w:t>
      </w:r>
      <w:r w:rsidRPr="000650ED">
        <w:t xml:space="preserve"> to a station in space.</w:t>
      </w:r>
    </w:p>
    <w:p w14:paraId="2BCC60E6" w14:textId="77777777" w:rsidR="00366360" w:rsidRPr="000650ED" w:rsidRDefault="00366360" w:rsidP="00366360">
      <w:pPr>
        <w:textAlignment w:val="auto"/>
      </w:pPr>
      <w:r w:rsidRPr="000650ED">
        <w:t>In all these cases the clutter loss at the station embedded within the clutter can be evaluated as an end-correction, to be added to losses calculated using other models applying to the whole length of the path.</w:t>
      </w:r>
    </w:p>
    <w:p w14:paraId="5AAE1A51" w14:textId="0595301F" w:rsidR="00366360" w:rsidRPr="000650ED" w:rsidRDefault="00366360" w:rsidP="00366360">
      <w:pPr>
        <w:textAlignment w:val="auto"/>
      </w:pPr>
      <w:r w:rsidRPr="000650ED">
        <w:t xml:space="preserve">The building statistics used to create the clutter loss cumulative distributions are given in § 7 and [provided/available] as digital product [integral/supplemental] to this </w:t>
      </w:r>
      <w:r w:rsidR="002E5DCD" w:rsidRPr="000650ED">
        <w:t>Report</w:t>
      </w:r>
      <w:r w:rsidRPr="000650ED">
        <w:t>.</w:t>
      </w:r>
    </w:p>
    <w:p w14:paraId="64346932" w14:textId="7BA6123D" w:rsidR="00366360" w:rsidRPr="000650ED" w:rsidRDefault="00366360" w:rsidP="00366360">
      <w:pPr>
        <w:textAlignment w:val="auto"/>
      </w:pPr>
      <w:r w:rsidRPr="000650ED">
        <w:t xml:space="preserve">The results of the stochastic model for a range of frequencies, elevation angles and heights of the transmitter are [provided/available] as digital product [integral/supplemental] to this </w:t>
      </w:r>
      <w:r w:rsidR="007935B8" w:rsidRPr="000650ED">
        <w:t>Report</w:t>
      </w:r>
    </w:p>
    <w:p w14:paraId="49B47FDA" w14:textId="77777777" w:rsidR="00366360" w:rsidRPr="000650ED" w:rsidRDefault="00366360" w:rsidP="00384536">
      <w:pPr>
        <w:pStyle w:val="Heading1"/>
      </w:pPr>
      <w:bookmarkStart w:id="67" w:name="_Toc168388026"/>
      <w:bookmarkStart w:id="68" w:name="_Toc199936627"/>
      <w:bookmarkStart w:id="69" w:name="_Toc239670649"/>
      <w:r w:rsidRPr="000650ED">
        <w:t>2</w:t>
      </w:r>
      <w:r w:rsidRPr="000650ED">
        <w:tab/>
        <w:t>Urban clutter</w:t>
      </w:r>
      <w:bookmarkEnd w:id="67"/>
      <w:bookmarkEnd w:id="68"/>
      <w:bookmarkEnd w:id="69"/>
    </w:p>
    <w:p w14:paraId="2C999C1F" w14:textId="77777777" w:rsidR="00366360" w:rsidRPr="000650ED" w:rsidRDefault="00366360" w:rsidP="00366360">
      <w:pPr>
        <w:textAlignment w:val="auto"/>
      </w:pPr>
      <w:r w:rsidRPr="000650ED">
        <w:t>Urban clutter varies greatly in its materials and geometry, and thus its propensity for causing obstruction losses. Another characteristic of urban clutter is that many buildings have reflective surfaces which in some cases can support specula reflection with low loss. It is possible for clutter loss to be negative when multiple rays are taken into account.</w:t>
      </w:r>
    </w:p>
    <w:p w14:paraId="1C072782" w14:textId="37DEF052" w:rsidR="00366360" w:rsidRPr="000650ED" w:rsidRDefault="00366360" w:rsidP="00366360">
      <w:pPr>
        <w:textAlignment w:val="auto"/>
      </w:pPr>
      <w:r w:rsidRPr="000650ED">
        <w:t xml:space="preserve">A long-term difficulty in modelling variability of clutter loss concerns the classification of urbanisation. Reliance has often been placed on qualitative descriptions such as </w:t>
      </w:r>
      <w:r w:rsidR="0026366F" w:rsidRPr="000650ED">
        <w:t>“</w:t>
      </w:r>
      <w:r w:rsidRPr="000650ED">
        <w:t>dense urban</w:t>
      </w:r>
      <w:r w:rsidR="0026366F" w:rsidRPr="000650ED">
        <w:t>”</w:t>
      </w:r>
      <w:r w:rsidRPr="000650ED">
        <w:t>, with quantitative metrics often limited to typical building heights. Such classification fails to capture details relevant to propagation, such as the difference between street canyons with fairly continuous lines of buildings, and more open areas with perhaps taller but more separated buildings.</w:t>
      </w:r>
    </w:p>
    <w:p w14:paraId="59835C53" w14:textId="76CE7F91" w:rsidR="00366360" w:rsidRPr="000650ED" w:rsidRDefault="00366360" w:rsidP="00366360">
      <w:pPr>
        <w:textAlignment w:val="auto"/>
      </w:pPr>
      <w:r w:rsidRPr="000650ED">
        <w:t>The sketches in Fig</w:t>
      </w:r>
      <w:r w:rsidR="00FC1BC5" w:rsidRPr="000650ED">
        <w:t>.</w:t>
      </w:r>
      <w:r w:rsidRPr="000650ED">
        <w:t> </w:t>
      </w:r>
      <w:r w:rsidR="006A6378">
        <w:t>6</w:t>
      </w:r>
      <w:r w:rsidRPr="000650ED">
        <w:t xml:space="preserve"> illustrate these cases. Paths from antennas within the street canyons in a) are obstructed except in the directions nearly parallel to the streets. In </w:t>
      </w:r>
      <w:r w:rsidR="001F1B49" w:rsidRPr="000650ED">
        <w:t>Fig. </w:t>
      </w:r>
      <w:r w:rsidR="006A6378">
        <w:t>6</w:t>
      </w:r>
      <w:r w:rsidR="001F1B49" w:rsidRPr="000650ED">
        <w:t xml:space="preserve"> </w:t>
      </w:r>
      <w:r w:rsidRPr="000650ED">
        <w:t xml:space="preserve">b), more paths exist between buildings, and even when a building causes obstruction the diffraction loss to one side might be lower than diffraction over the roof. Thus, even if the buildings in </w:t>
      </w:r>
      <w:r w:rsidR="001F1B49" w:rsidRPr="000650ED">
        <w:t>Fig. </w:t>
      </w:r>
      <w:r w:rsidR="006A6378">
        <w:t>6</w:t>
      </w:r>
      <w:r w:rsidR="001F1B49" w:rsidRPr="000650ED">
        <w:t xml:space="preserve"> </w:t>
      </w:r>
      <w:r w:rsidRPr="000650ED">
        <w:t xml:space="preserve">b) are higher than in </w:t>
      </w:r>
      <w:r w:rsidR="001F1B49" w:rsidRPr="000650ED">
        <w:t>Fig. </w:t>
      </w:r>
      <w:r w:rsidR="006A6378">
        <w:t>6</w:t>
      </w:r>
      <w:r w:rsidR="001F1B49" w:rsidRPr="000650ED">
        <w:t xml:space="preserve"> </w:t>
      </w:r>
      <w:r w:rsidRPr="000650ED">
        <w:t>a), diffraction losses will not necessarily be greater, and reflections may have more effect in reducing overall losses. It is thus to be expected that the statistics of urban clutter loss can differ substantially between these two types of urban area.</w:t>
      </w:r>
    </w:p>
    <w:p w14:paraId="1F79BB8A" w14:textId="6952F7C8" w:rsidR="00366360" w:rsidRPr="000650ED" w:rsidRDefault="00366360" w:rsidP="00C61516">
      <w:pPr>
        <w:pStyle w:val="FigureNo"/>
      </w:pPr>
      <w:r w:rsidRPr="000650ED">
        <w:lastRenderedPageBreak/>
        <w:t xml:space="preserve">FIGURE </w:t>
      </w:r>
      <w:r w:rsidR="00F05C7B">
        <w:t>6</w:t>
      </w:r>
    </w:p>
    <w:p w14:paraId="1C1C5961" w14:textId="77777777" w:rsidR="00366360" w:rsidRPr="000650ED" w:rsidRDefault="00366360" w:rsidP="00C61516">
      <w:pPr>
        <w:pStyle w:val="Figuretitle"/>
      </w:pPr>
      <w:r w:rsidRPr="000650ED">
        <w:t>Urban areas formed of street canyons or separate building blocks</w:t>
      </w:r>
    </w:p>
    <w:p w14:paraId="069D9337" w14:textId="77777777" w:rsidR="00366360" w:rsidRPr="000650ED" w:rsidRDefault="00366360" w:rsidP="00C61516">
      <w:pPr>
        <w:pStyle w:val="Figure"/>
        <w:rPr>
          <w:lang w:eastAsia="zh-CN"/>
        </w:rPr>
      </w:pPr>
      <w:r w:rsidRPr="000650ED">
        <w:rPr>
          <w:noProof/>
          <w:lang w:eastAsia="zh-CN"/>
        </w:rPr>
        <w:drawing>
          <wp:inline distT="0" distB="0" distL="0" distR="0" wp14:anchorId="71AE865D" wp14:editId="55F39E25">
            <wp:extent cx="4673600" cy="1606550"/>
            <wp:effectExtent l="0" t="0" r="0" b="0"/>
            <wp:docPr id="1745661611" name="Picture 124" descr="FIGURE 6 shows Urban areas formed of street canyons or separate building bloc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661611" name="Picture 124" descr="FIGURE 6 shows Urban areas formed of street canyons or separate building blocks&#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73600" cy="1606550"/>
                    </a:xfrm>
                    <a:prstGeom prst="rect">
                      <a:avLst/>
                    </a:prstGeom>
                    <a:noFill/>
                    <a:ln>
                      <a:noFill/>
                    </a:ln>
                  </pic:spPr>
                </pic:pic>
              </a:graphicData>
            </a:graphic>
          </wp:inline>
        </w:drawing>
      </w:r>
    </w:p>
    <w:p w14:paraId="66256890" w14:textId="54DE1FBB" w:rsidR="00366360" w:rsidRPr="000650ED" w:rsidRDefault="00366360" w:rsidP="00C61516">
      <w:pPr>
        <w:pStyle w:val="Normalaftertitle"/>
      </w:pPr>
      <w:r w:rsidRPr="000650ED">
        <w:t>While the Report refers to urban clutter</w:t>
      </w:r>
      <w:r w:rsidR="006E7F59" w:rsidRPr="000650ED">
        <w:t>,</w:t>
      </w:r>
      <w:r w:rsidRPr="000650ED">
        <w:t xml:space="preserve"> it is believed that it is equally applicable to any </w:t>
      </w:r>
      <w:r w:rsidR="001F1B49" w:rsidRPr="000650ED">
        <w:t>built-up</w:t>
      </w:r>
      <w:r w:rsidRPr="000650ED">
        <w:t xml:space="preserve"> area e.g. suburban clutter.</w:t>
      </w:r>
    </w:p>
    <w:p w14:paraId="4429565F" w14:textId="77777777" w:rsidR="00366360" w:rsidRPr="000650ED" w:rsidRDefault="00366360" w:rsidP="007C200E">
      <w:pPr>
        <w:pStyle w:val="Heading1"/>
      </w:pPr>
      <w:bookmarkStart w:id="70" w:name="_Toc168388027"/>
      <w:bookmarkStart w:id="71" w:name="_Toc199936628"/>
      <w:bookmarkStart w:id="72" w:name="_Toc239670650"/>
      <w:r w:rsidRPr="000650ED">
        <w:t>3</w:t>
      </w:r>
      <w:r w:rsidRPr="000650ED">
        <w:tab/>
        <w:t>General form of a statistical urban clutter-loss model</w:t>
      </w:r>
      <w:bookmarkEnd w:id="70"/>
      <w:bookmarkEnd w:id="71"/>
      <w:bookmarkEnd w:id="72"/>
    </w:p>
    <w:p w14:paraId="00E3503C" w14:textId="77777777" w:rsidR="00366360" w:rsidRPr="000650ED" w:rsidRDefault="00366360" w:rsidP="00366360">
      <w:pPr>
        <w:textAlignment w:val="auto"/>
      </w:pPr>
      <w:r w:rsidRPr="000650ED">
        <w:t>A statistical model for clutter loss in urban environments is most suitable for scenarios with an area deployment of stations within a particular type of urban area. The model described here has the following general form:</w:t>
      </w:r>
    </w:p>
    <w:p w14:paraId="2B89B97B" w14:textId="77777777" w:rsidR="00366360" w:rsidRPr="000650ED" w:rsidRDefault="00366360" w:rsidP="00893278">
      <w:pPr>
        <w:pStyle w:val="enumlev1"/>
      </w:pPr>
      <w:r w:rsidRPr="000650ED">
        <w:t>a)</w:t>
      </w:r>
      <w:r w:rsidRPr="000650ED">
        <w:tab/>
        <w:t>A specific example of a general type of urban environment is characterised by compiling cumulative distributions of horizontal distance and building heights. These distributions capture the characteristics of the area with respect to street width, fraction of ground covered, building heights, and changes in ground level. Collectively these statistics are referred to as the template for the area actually surveyed and can be representative of other urban areas judged to be sufficiently similar.</w:t>
      </w:r>
    </w:p>
    <w:p w14:paraId="5D9D798D" w14:textId="77777777" w:rsidR="00366360" w:rsidRPr="000650ED" w:rsidRDefault="00366360" w:rsidP="00893278">
      <w:pPr>
        <w:pStyle w:val="enumlev1"/>
      </w:pPr>
      <w:r w:rsidRPr="000650ED">
        <w:t>b)</w:t>
      </w:r>
      <w:r w:rsidRPr="000650ED">
        <w:tab/>
        <w:t xml:space="preserve">The </w:t>
      </w:r>
      <w:r w:rsidRPr="000650ED">
        <w:rPr>
          <w:lang w:eastAsia="zh-CN"/>
        </w:rPr>
        <w:t>statistics</w:t>
      </w:r>
      <w:r w:rsidRPr="000650ED">
        <w:t xml:space="preserve"> comprising a template are collected for a number of survey points within the specific example of urbanisation. The horizontal positions of these survey points should be typical of the locations of the expected area deployment of station within the clutter. Assuming that an area-coverage system is in view, stations might be on building faces, above the kerbs along the edges of pavements (sidewalks), etc. Another distinction is whether each station to be deployed is intended to have the largest practicable coverage area, or to cover a smaller area in order to maximise traffic density. If different deployment strategies are expected in different cases, correspondingly different templates are required for the same type of urbanisation.</w:t>
      </w:r>
    </w:p>
    <w:p w14:paraId="7D4D01B4" w14:textId="77777777" w:rsidR="00366360" w:rsidRPr="000650ED" w:rsidRDefault="00366360" w:rsidP="00893278">
      <w:pPr>
        <w:pStyle w:val="enumlev1"/>
      </w:pPr>
      <w:r w:rsidRPr="000650ED">
        <w:t>c)</w:t>
      </w:r>
      <w:r w:rsidRPr="000650ED">
        <w:tab/>
        <w:t xml:space="preserve">The </w:t>
      </w:r>
      <w:r w:rsidRPr="000650ED">
        <w:rPr>
          <w:lang w:eastAsia="zh-CN"/>
        </w:rPr>
        <w:t>location</w:t>
      </w:r>
      <w:r w:rsidRPr="000650ED">
        <w:t xml:space="preserve"> of survey points has no connection with the expected height at which stations will be deployed. Different templates do not have to be compiled for different station heights.</w:t>
      </w:r>
    </w:p>
    <w:p w14:paraId="0E475912" w14:textId="77777777" w:rsidR="00366360" w:rsidRPr="000650ED" w:rsidRDefault="00366360" w:rsidP="00893278">
      <w:pPr>
        <w:pStyle w:val="enumlev1"/>
      </w:pPr>
      <w:r w:rsidRPr="000650ED">
        <w:t>d)</w:t>
      </w:r>
      <w:r w:rsidRPr="000650ED">
        <w:tab/>
        <w:t xml:space="preserve">A </w:t>
      </w:r>
      <w:r w:rsidRPr="000650ED">
        <w:rPr>
          <w:lang w:eastAsia="zh-CN"/>
        </w:rPr>
        <w:t>stochastic</w:t>
      </w:r>
      <w:r w:rsidRPr="000650ED">
        <w:t xml:space="preserve"> process evaluates diffraction and reflection losses based on distances and heights generated randomly from the template statistics, the building or ground material, the type of polarization (transverse electric (TE) or transverse magnetic (TM)) and the angle of incidence. The resulting clutter loss is thus also random, but all such results for the same template, station height above ground, path elevation angle, angle of incidence, type of polarization and frequency are equally probable. The considered building and ground material could follow the template statistic or be equally probable. The model is run a sufficient number of times to compile a cumulative distribution of clutter loss to the required statistical certainty.</w:t>
      </w:r>
    </w:p>
    <w:p w14:paraId="6230B29F" w14:textId="16F28742" w:rsidR="00366360" w:rsidRPr="000650ED" w:rsidRDefault="00366360" w:rsidP="00893278">
      <w:pPr>
        <w:pStyle w:val="enumlev1"/>
      </w:pPr>
      <w:r w:rsidRPr="000650ED">
        <w:t>e)</w:t>
      </w:r>
      <w:r w:rsidRPr="000650ED">
        <w:tab/>
        <w:t xml:space="preserve">The </w:t>
      </w:r>
      <w:r w:rsidRPr="000650ED">
        <w:rPr>
          <w:lang w:eastAsia="zh-CN"/>
        </w:rPr>
        <w:t>stochastic</w:t>
      </w:r>
      <w:r w:rsidRPr="000650ED">
        <w:t xml:space="preserve"> process takes only horizontal distances and vertical heights into account. There is no concept of azimuth within this part of the method but the orientation of the ray in the horizontal plane with respect to the direction orthogonal to the building surface is </w:t>
      </w:r>
      <w:r w:rsidRPr="000650ED">
        <w:lastRenderedPageBreak/>
        <w:t>assumed to be random in the range between −60 deg</w:t>
      </w:r>
      <w:r w:rsidR="00E91E29">
        <w:t>rees</w:t>
      </w:r>
      <w:r w:rsidRPr="000650ED">
        <w:t xml:space="preserve"> and +60 deg</w:t>
      </w:r>
      <w:r w:rsidR="00E91E29">
        <w:t>rees</w:t>
      </w:r>
      <w:r w:rsidRPr="000650ED">
        <w:t xml:space="preserve"> The cumulative distribution of loss compiled from repeated use of the process will take into account the effect of street direction on a statistical basis for arbitrary path azimuths. The method is not able to predict the effect of street orientation relative to path direction.</w:t>
      </w:r>
    </w:p>
    <w:p w14:paraId="0141689D" w14:textId="77777777" w:rsidR="00366360" w:rsidRPr="000650ED" w:rsidRDefault="00366360" w:rsidP="00893278">
      <w:pPr>
        <w:pStyle w:val="enumlev1"/>
      </w:pPr>
      <w:r w:rsidRPr="000650ED">
        <w:t>f)</w:t>
      </w:r>
      <w:r w:rsidRPr="000650ED">
        <w:tab/>
        <w:t xml:space="preserve">The </w:t>
      </w:r>
      <w:r w:rsidRPr="000650ED">
        <w:rPr>
          <w:lang w:eastAsia="zh-CN"/>
        </w:rPr>
        <w:t>cumulative</w:t>
      </w:r>
      <w:r w:rsidRPr="000650ED">
        <w:t xml:space="preserve"> distributions given by the model can be used directly within a Monte Carlo simulation. Each run of the simulation should generate a new random value for percentage locations </w:t>
      </w:r>
      <m:oMath>
        <m:sSub>
          <m:sSubPr>
            <m:ctrlPr>
              <w:rPr>
                <w:rFonts w:ascii="Cambria Math" w:hAnsi="Cambria Math"/>
                <w:i/>
                <w:szCs w:val="22"/>
              </w:rPr>
            </m:ctrlPr>
          </m:sSubPr>
          <m:e>
            <m:r>
              <w:rPr>
                <w:rFonts w:ascii="Cambria Math" w:hAnsi="Cambria Math"/>
              </w:rPr>
              <m:t>p</m:t>
            </m:r>
          </m:e>
          <m:sub>
            <m:r>
              <w:rPr>
                <w:rFonts w:ascii="Cambria Math" w:hAnsi="Cambria Math"/>
              </w:rPr>
              <m:t>L</m:t>
            </m:r>
          </m:sub>
        </m:sSub>
      </m:oMath>
      <w:r w:rsidRPr="000650ED">
        <w:rPr>
          <w:rFonts w:eastAsia="SimSun"/>
        </w:rPr>
        <w:t xml:space="preserve"> with </w:t>
      </w:r>
      <m:oMath>
        <m:r>
          <w:rPr>
            <w:rFonts w:ascii="Cambria Math" w:eastAsia="SimSun" w:hAnsi="Cambria Math"/>
          </w:rPr>
          <m:t>0%</m:t>
        </m:r>
        <m:sSub>
          <m:sSubPr>
            <m:ctrlPr>
              <w:rPr>
                <w:rFonts w:ascii="Cambria Math" w:hAnsi="Cambria Math"/>
                <w:i/>
                <w:szCs w:val="22"/>
              </w:rPr>
            </m:ctrlPr>
          </m:sSubPr>
          <m:e>
            <m:r>
              <w:rPr>
                <w:rFonts w:ascii="Cambria Math" w:hAnsi="Cambria Math"/>
              </w:rPr>
              <m:t>≤p</m:t>
            </m:r>
          </m:e>
          <m:sub>
            <m:r>
              <w:rPr>
                <w:rFonts w:ascii="Cambria Math" w:hAnsi="Cambria Math"/>
              </w:rPr>
              <m:t>L</m:t>
            </m:r>
          </m:sub>
        </m:sSub>
        <m:r>
          <w:rPr>
            <w:rFonts w:ascii="Cambria Math" w:hAnsi="Cambria Math"/>
          </w:rPr>
          <m:t>&lt;100%</m:t>
        </m:r>
      </m:oMath>
      <w:r w:rsidRPr="000650ED">
        <w:t xml:space="preserve"> from which the model will give a corresponding value of clutter loss for the apparent path elevation angle to be added to the other losses for the path. The effect of the random but equi-probable clutter losses on the ensemble of paths will approximate to the physical paths under consideration, the approximation improving with greater number of path calculations.</w:t>
      </w:r>
    </w:p>
    <w:p w14:paraId="45570343" w14:textId="77777777" w:rsidR="00366360" w:rsidRPr="000650ED" w:rsidRDefault="00366360" w:rsidP="00893278">
      <w:pPr>
        <w:pStyle w:val="enumlev1"/>
      </w:pPr>
      <w:r w:rsidRPr="000650ED">
        <w:t>g)</w:t>
      </w:r>
      <w:r w:rsidRPr="000650ED">
        <w:tab/>
        <w:t xml:space="preserve">Because </w:t>
      </w:r>
      <w:r w:rsidRPr="000650ED">
        <w:rPr>
          <w:lang w:eastAsia="zh-CN"/>
        </w:rPr>
        <w:t>building</w:t>
      </w:r>
      <w:r w:rsidRPr="000650ED">
        <w:t xml:space="preserve"> penetration is not taken into account, the method is not suitable for frequencies at which transmission through building might be significant. Up to about 1 GHz transmission losses through many buildings can be low. The reflection loss is anyway calculated through an electromagnetic simulation considering the interface of various materials up to a frequency of about 100 GHz (10 GHz for some materials). The transition range over which most buildings become effectively opaque to radio is estimated as from 1 GHz to 10 GHz. The statistical method here is suitable for the frequency range between 1 and 10 GHz but could be applicable with reduced accuracy up to 100 GHz. </w:t>
      </w:r>
    </w:p>
    <w:p w14:paraId="3624EBF8" w14:textId="77777777" w:rsidR="00366360" w:rsidRPr="000650ED" w:rsidRDefault="00366360" w:rsidP="007C200E">
      <w:pPr>
        <w:pStyle w:val="Heading1"/>
      </w:pPr>
      <w:bookmarkStart w:id="73" w:name="_Toc168388028"/>
      <w:bookmarkStart w:id="74" w:name="_Toc199936629"/>
      <w:bookmarkStart w:id="75" w:name="_Toc239670651"/>
      <w:r w:rsidRPr="000650ED">
        <w:t>4</w:t>
      </w:r>
      <w:r w:rsidRPr="000650ED">
        <w:tab/>
        <w:t>Assembling a template</w:t>
      </w:r>
      <w:bookmarkEnd w:id="73"/>
      <w:bookmarkEnd w:id="74"/>
      <w:bookmarkEnd w:id="75"/>
    </w:p>
    <w:p w14:paraId="417D6B1A" w14:textId="77777777" w:rsidR="00366360" w:rsidRPr="000650ED" w:rsidRDefault="00366360" w:rsidP="00366360">
      <w:pPr>
        <w:textAlignment w:val="auto"/>
      </w:pPr>
      <w:r w:rsidRPr="000650ED">
        <w:t>The urban statistics required by the propagation model consist of probability distributions of horizontal distances and building heights. The following sub-sections give details of the process of compiling them.</w:t>
      </w:r>
    </w:p>
    <w:p w14:paraId="03828E67" w14:textId="77777777" w:rsidR="00366360" w:rsidRPr="000650ED" w:rsidRDefault="00366360" w:rsidP="007C200E">
      <w:pPr>
        <w:pStyle w:val="Heading2"/>
      </w:pPr>
      <w:bookmarkStart w:id="76" w:name="_Toc168388029"/>
      <w:bookmarkStart w:id="77" w:name="_Toc199936630"/>
      <w:bookmarkStart w:id="78" w:name="_Toc239670652"/>
      <w:r w:rsidRPr="000650ED">
        <w:t>4.1</w:t>
      </w:r>
      <w:r w:rsidRPr="000650ED">
        <w:tab/>
        <w:t>The use of representative survey points</w:t>
      </w:r>
      <w:bookmarkEnd w:id="76"/>
      <w:bookmarkEnd w:id="77"/>
      <w:bookmarkEnd w:id="78"/>
    </w:p>
    <w:p w14:paraId="429DC39C" w14:textId="77777777" w:rsidR="00366360" w:rsidRPr="000650ED" w:rsidRDefault="00366360" w:rsidP="00366360">
      <w:pPr>
        <w:textAlignment w:val="auto"/>
      </w:pPr>
      <w:r w:rsidRPr="000650ED">
        <w:t xml:space="preserve">Cumulative probability distributions are compiled for a number of survey points representative of the expected deployment of station locations within the area. Survey points might be placed along street centre-lines, the curb lines or edges of pavements (sidewalks), or on building faces, according to the expected deployment of stations to be represented. An appropriate choice should also be made as to whether stations will typically be installed at street intersections for maximum area coverage in several directions or avoiding intersections to increase isolation between cells. </w:t>
      </w:r>
    </w:p>
    <w:p w14:paraId="3966085F" w14:textId="17E557EF" w:rsidR="00366360" w:rsidRPr="000650ED" w:rsidRDefault="00366360" w:rsidP="00366360">
      <w:pPr>
        <w:textAlignment w:val="auto"/>
      </w:pPr>
      <w:r w:rsidRPr="000650ED">
        <w:t>The plan view in Fig</w:t>
      </w:r>
      <w:r w:rsidR="00B22EB4" w:rsidRPr="000650ED">
        <w:t>.</w:t>
      </w:r>
      <w:r w:rsidRPr="000650ED">
        <w:t> </w:t>
      </w:r>
      <w:r w:rsidR="00F05C7B">
        <w:t>7</w:t>
      </w:r>
      <w:r w:rsidRPr="000650ED">
        <w:t xml:space="preserve"> illustrates the general method. The altitude of ground level at each survey point above sea level </w:t>
      </w:r>
      <m:oMath>
        <m:sSub>
          <m:sSubPr>
            <m:ctrlPr>
              <w:rPr>
                <w:rFonts w:ascii="Cambria Math" w:hAnsi="Cambria Math"/>
                <w:i/>
                <w:szCs w:val="22"/>
              </w:rPr>
            </m:ctrlPr>
          </m:sSubPr>
          <m:e>
            <m:r>
              <w:rPr>
                <w:rFonts w:ascii="Cambria Math" w:hAnsi="Cambria Math"/>
              </w:rPr>
              <m:t>A</m:t>
            </m:r>
          </m:e>
          <m:sub>
            <m:r>
              <w:rPr>
                <w:rFonts w:ascii="Cambria Math" w:hAnsi="Cambria Math"/>
              </w:rPr>
              <m:t>s</m:t>
            </m:r>
          </m:sub>
        </m:sSub>
      </m:oMath>
      <w:r w:rsidRPr="000650ED">
        <w:t xml:space="preserve"> (m) is recorded. Then for each horizontal radial at 10-degree intervals, the following are recorded: </w:t>
      </w:r>
    </w:p>
    <w:p w14:paraId="54148D11" w14:textId="77777777" w:rsidR="00366360" w:rsidRPr="000650ED" w:rsidRDefault="00366360" w:rsidP="00AF2CA6">
      <w:pPr>
        <w:pStyle w:val="enumlev1"/>
      </w:pPr>
      <w:r w:rsidRPr="000650ED">
        <w:t>a)</w:t>
      </w:r>
      <w:r w:rsidRPr="000650ED">
        <w:tab/>
        <w:t xml:space="preserve">the </w:t>
      </w:r>
      <w:r w:rsidRPr="000650ED">
        <w:rPr>
          <w:lang w:eastAsia="zh-CN"/>
        </w:rPr>
        <w:t>horizontal</w:t>
      </w:r>
      <w:r w:rsidRPr="000650ED">
        <w:t xml:space="preserve"> distance </w:t>
      </w:r>
      <m:oMath>
        <m:sSub>
          <m:sSubPr>
            <m:ctrlPr>
              <w:rPr>
                <w:rFonts w:ascii="Cambria Math" w:hAnsi="Cambria Math"/>
                <w:i/>
                <w:szCs w:val="22"/>
              </w:rPr>
            </m:ctrlPr>
          </m:sSubPr>
          <m:e>
            <m:r>
              <w:rPr>
                <w:rFonts w:ascii="Cambria Math" w:hAnsi="Cambria Math"/>
              </w:rPr>
              <m:t>D</m:t>
            </m:r>
          </m:e>
          <m:sub>
            <m:r>
              <w:rPr>
                <w:rFonts w:ascii="Cambria Math" w:hAnsi="Cambria Math"/>
              </w:rPr>
              <m:t>b1</m:t>
            </m:r>
          </m:sub>
        </m:sSub>
      </m:oMath>
      <w:r w:rsidRPr="000650ED">
        <w:t xml:space="preserve"> (m) to the first building travelling outwards from the survey point;</w:t>
      </w:r>
    </w:p>
    <w:p w14:paraId="3374B26C" w14:textId="77777777" w:rsidR="00366360" w:rsidRPr="000650ED" w:rsidRDefault="00366360" w:rsidP="00AF2CA6">
      <w:pPr>
        <w:pStyle w:val="enumlev1"/>
      </w:pPr>
      <w:r w:rsidRPr="000650ED">
        <w:t>b)</w:t>
      </w:r>
      <w:r w:rsidRPr="000650ED">
        <w:tab/>
        <w:t xml:space="preserve">the </w:t>
      </w:r>
      <w:r w:rsidRPr="000650ED">
        <w:rPr>
          <w:lang w:eastAsia="zh-CN"/>
        </w:rPr>
        <w:t>roof</w:t>
      </w:r>
      <w:r w:rsidRPr="000650ED">
        <w:t xml:space="preserve"> altitude above sea level </w:t>
      </w:r>
      <m:oMath>
        <m:sSub>
          <m:sSubPr>
            <m:ctrlPr>
              <w:rPr>
                <w:rFonts w:ascii="Cambria Math" w:hAnsi="Cambria Math"/>
                <w:i/>
                <w:szCs w:val="22"/>
              </w:rPr>
            </m:ctrlPr>
          </m:sSubPr>
          <m:e>
            <m:r>
              <w:rPr>
                <w:rFonts w:ascii="Cambria Math" w:hAnsi="Cambria Math"/>
              </w:rPr>
              <m:t>A</m:t>
            </m:r>
          </m:e>
          <m:sub>
            <m:r>
              <w:rPr>
                <w:rFonts w:ascii="Cambria Math" w:hAnsi="Cambria Math"/>
              </w:rPr>
              <m:t>b</m:t>
            </m:r>
          </m:sub>
        </m:sSub>
      </m:oMath>
      <w:r w:rsidRPr="000650ED">
        <w:t xml:space="preserve"> (m) above the point where the radial meets the building face;</w:t>
      </w:r>
    </w:p>
    <w:p w14:paraId="1EEDACA2" w14:textId="77777777" w:rsidR="00366360" w:rsidRPr="000650ED" w:rsidRDefault="00366360" w:rsidP="00AF2CA6">
      <w:pPr>
        <w:pStyle w:val="enumlev1"/>
      </w:pPr>
      <w:r w:rsidRPr="000650ED">
        <w:t>c)</w:t>
      </w:r>
      <w:r w:rsidRPr="000650ED">
        <w:tab/>
        <w:t xml:space="preserve">the </w:t>
      </w:r>
      <w:r w:rsidRPr="000650ED">
        <w:rPr>
          <w:lang w:eastAsia="zh-CN"/>
        </w:rPr>
        <w:t>additional</w:t>
      </w:r>
      <w:r w:rsidRPr="000650ED">
        <w:t xml:space="preserve"> horizontal distance </w:t>
      </w:r>
      <m:oMath>
        <m:sSub>
          <m:sSubPr>
            <m:ctrlPr>
              <w:rPr>
                <w:rFonts w:ascii="Cambria Math" w:hAnsi="Cambria Math"/>
                <w:i/>
                <w:szCs w:val="22"/>
              </w:rPr>
            </m:ctrlPr>
          </m:sSubPr>
          <m:e>
            <m:r>
              <w:rPr>
                <w:rFonts w:ascii="Cambria Math" w:hAnsi="Cambria Math"/>
              </w:rPr>
              <m:t>D</m:t>
            </m:r>
          </m:e>
          <m:sub>
            <m:r>
              <w:rPr>
                <w:rFonts w:ascii="Cambria Math" w:hAnsi="Cambria Math"/>
              </w:rPr>
              <m:t>b12</m:t>
            </m:r>
          </m:sub>
        </m:sSub>
      </m:oMath>
      <w:r w:rsidRPr="000650ED">
        <w:rPr>
          <w:rFonts w:eastAsia="SimSun"/>
        </w:rPr>
        <w:t xml:space="preserve"> (m)</w:t>
      </w:r>
      <w:r w:rsidRPr="000650ED">
        <w:t xml:space="preserve"> to the second building encountered along the same radial.</w:t>
      </w:r>
    </w:p>
    <w:p w14:paraId="1F047CB3" w14:textId="2867763C" w:rsidR="00366360" w:rsidRPr="000650ED" w:rsidRDefault="00366360" w:rsidP="00366360">
      <w:pPr>
        <w:textAlignment w:val="auto"/>
        <w:rPr>
          <w:rFonts w:eastAsia="SimSun"/>
        </w:rPr>
      </w:pPr>
      <w:r w:rsidRPr="000650ED">
        <w:t>The two distances are shown on one of the radials in Fig</w:t>
      </w:r>
      <w:r w:rsidR="00AF2CA6" w:rsidRPr="000650ED">
        <w:t>.</w:t>
      </w:r>
      <w:r w:rsidRPr="000650ED">
        <w:t> </w:t>
      </w:r>
      <w:r w:rsidR="00F05C7B">
        <w:t>7</w:t>
      </w:r>
      <w:r w:rsidRPr="000650ED">
        <w:t xml:space="preserve">, where for clarity the two buildings involved are not shaded. The other radials are in red and stop where the second building is encountered. Some radials do not encounter a second building within the diagram. The search distance for either a first or a second building is limited to 1 000 m. If no building is encountered within the first 1 000 m, </w:t>
      </w:r>
      <m:oMath>
        <m:sSub>
          <m:sSubPr>
            <m:ctrlPr>
              <w:rPr>
                <w:rFonts w:ascii="Cambria Math" w:hAnsi="Cambria Math"/>
                <w:i/>
                <w:szCs w:val="22"/>
              </w:rPr>
            </m:ctrlPr>
          </m:sSubPr>
          <m:e>
            <m:r>
              <w:rPr>
                <w:rFonts w:ascii="Cambria Math" w:hAnsi="Cambria Math"/>
              </w:rPr>
              <m:t>D</m:t>
            </m:r>
          </m:e>
          <m:sub>
            <m:r>
              <w:rPr>
                <w:rFonts w:ascii="Cambria Math" w:hAnsi="Cambria Math"/>
              </w:rPr>
              <m:t>b1</m:t>
            </m:r>
          </m:sub>
        </m:sSub>
      </m:oMath>
      <w:r w:rsidRPr="000650ED">
        <w:rPr>
          <w:rFonts w:eastAsia="SimSun"/>
        </w:rPr>
        <w:t xml:space="preserve"> and </w:t>
      </w:r>
      <m:oMath>
        <m:sSub>
          <m:sSubPr>
            <m:ctrlPr>
              <w:rPr>
                <w:rFonts w:ascii="Cambria Math" w:hAnsi="Cambria Math"/>
                <w:i/>
                <w:szCs w:val="22"/>
              </w:rPr>
            </m:ctrlPr>
          </m:sSubPr>
          <m:e>
            <m:r>
              <w:rPr>
                <w:rFonts w:ascii="Cambria Math" w:hAnsi="Cambria Math"/>
              </w:rPr>
              <m:t>D</m:t>
            </m:r>
          </m:e>
          <m:sub>
            <m:r>
              <w:rPr>
                <w:rFonts w:ascii="Cambria Math" w:hAnsi="Cambria Math"/>
              </w:rPr>
              <m:t>b12</m:t>
            </m:r>
          </m:sub>
        </m:sSub>
      </m:oMath>
      <w:r w:rsidRPr="000650ED">
        <w:rPr>
          <w:rFonts w:eastAsia="SimSun"/>
        </w:rPr>
        <w:t xml:space="preserve"> are both set to 500 m, and </w:t>
      </w:r>
      <m:oMath>
        <m:sSub>
          <m:sSubPr>
            <m:ctrlPr>
              <w:rPr>
                <w:rFonts w:ascii="Cambria Math" w:hAnsi="Cambria Math"/>
                <w:i/>
                <w:szCs w:val="22"/>
              </w:rPr>
            </m:ctrlPr>
          </m:sSubPr>
          <m:e>
            <m:r>
              <w:rPr>
                <w:rFonts w:ascii="Cambria Math" w:hAnsi="Cambria Math"/>
              </w:rPr>
              <m:t>A</m:t>
            </m:r>
          </m:e>
          <m:sub>
            <m:r>
              <w:rPr>
                <w:rFonts w:ascii="Cambria Math" w:hAnsi="Cambria Math"/>
              </w:rPr>
              <m:t>b1</m:t>
            </m:r>
          </m:sub>
        </m:sSub>
      </m:oMath>
      <w:r w:rsidRPr="000650ED">
        <w:rPr>
          <w:rFonts w:eastAsia="SimSun"/>
        </w:rPr>
        <w:t xml:space="preserve"> is set to terrain height at 500 m distance. If one building is encountered within the first </w:t>
      </w:r>
      <w:r w:rsidRPr="000650ED">
        <w:t xml:space="preserve">1 km but not a second, the total distance to </w:t>
      </w:r>
      <w:r w:rsidRPr="000650ED">
        <w:lastRenderedPageBreak/>
        <w:t xml:space="preserve">the second, </w:t>
      </w:r>
      <m:oMath>
        <m:sSub>
          <m:sSubPr>
            <m:ctrlPr>
              <w:rPr>
                <w:rFonts w:ascii="Cambria Math" w:hAnsi="Cambria Math"/>
                <w:i/>
                <w:szCs w:val="22"/>
              </w:rPr>
            </m:ctrlPr>
          </m:sSubPr>
          <m:e>
            <m:r>
              <w:rPr>
                <w:rFonts w:ascii="Cambria Math" w:hAnsi="Cambria Math"/>
              </w:rPr>
              <m:t>D</m:t>
            </m:r>
          </m:e>
          <m:sub>
            <m:r>
              <w:rPr>
                <w:rFonts w:ascii="Cambria Math" w:hAnsi="Cambria Math"/>
              </w:rPr>
              <m:t>b2</m:t>
            </m:r>
          </m:sub>
        </m:sSub>
      </m:oMath>
      <w:r w:rsidRPr="000650ED">
        <w:rPr>
          <w:rFonts w:eastAsia="SimSun"/>
        </w:rPr>
        <w:t>, is set to 1 000 m. Although these limits are arbitrary, the corresponding entry for the radial concerned appropriately represents a direction with little obstruction.</w:t>
      </w:r>
    </w:p>
    <w:p w14:paraId="0A309B33" w14:textId="13E98B0C" w:rsidR="00366360" w:rsidRPr="000650ED" w:rsidRDefault="00366360" w:rsidP="007C200E">
      <w:pPr>
        <w:pStyle w:val="FigureNo"/>
      </w:pPr>
      <w:r w:rsidRPr="000650ED">
        <w:t xml:space="preserve">FIGURE </w:t>
      </w:r>
      <w:r w:rsidR="00F05C7B">
        <w:t>7</w:t>
      </w:r>
    </w:p>
    <w:p w14:paraId="05BEA18A" w14:textId="77777777" w:rsidR="00366360" w:rsidRPr="000650ED" w:rsidRDefault="00366360" w:rsidP="007C200E">
      <w:pPr>
        <w:pStyle w:val="Figuretitle"/>
      </w:pPr>
      <w:r w:rsidRPr="000650ED">
        <w:t>Compiling urban statistics</w:t>
      </w:r>
    </w:p>
    <w:p w14:paraId="7D47CC79" w14:textId="77777777" w:rsidR="00366360" w:rsidRPr="000650ED" w:rsidRDefault="00366360" w:rsidP="007C200E">
      <w:pPr>
        <w:pStyle w:val="Figure"/>
        <w:rPr>
          <w:lang w:eastAsia="zh-CN"/>
        </w:rPr>
      </w:pPr>
      <w:r w:rsidRPr="000650ED">
        <w:rPr>
          <w:noProof/>
          <w:lang w:eastAsia="zh-CN"/>
        </w:rPr>
        <w:drawing>
          <wp:inline distT="0" distB="0" distL="0" distR="0" wp14:anchorId="04E42D45" wp14:editId="6EBCA991">
            <wp:extent cx="4292600" cy="3460750"/>
            <wp:effectExtent l="0" t="0" r="0" b="6350"/>
            <wp:docPr id="7" name="Picture 123" descr="FIGURE 7 shows Compiling urban statistic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23" descr="FIGURE 7 shows Compiling urban statistics&#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92600" cy="3460750"/>
                    </a:xfrm>
                    <a:prstGeom prst="rect">
                      <a:avLst/>
                    </a:prstGeom>
                    <a:noFill/>
                    <a:ln>
                      <a:noFill/>
                    </a:ln>
                  </pic:spPr>
                </pic:pic>
              </a:graphicData>
            </a:graphic>
          </wp:inline>
        </w:drawing>
      </w:r>
    </w:p>
    <w:p w14:paraId="467C37A4" w14:textId="77777777" w:rsidR="00366360" w:rsidRPr="000650ED" w:rsidRDefault="00366360" w:rsidP="007C200E">
      <w:pPr>
        <w:pStyle w:val="Normalaftertitle"/>
      </w:pPr>
      <w:r w:rsidRPr="000650ED">
        <w:t>The above process should not be confused with radio-wave propagation modelling, such as ray tracing. The objective is to characterise urban geometry. There is no consideration of, for instance, the width of Fresnel zones. The criterion for a radial encountering a building should be interpreted exactly, however small the margin either way.</w:t>
      </w:r>
    </w:p>
    <w:p w14:paraId="266F67D2" w14:textId="2D215FE8" w:rsidR="00366360" w:rsidRPr="000650ED" w:rsidRDefault="00366360" w:rsidP="00366360">
      <w:pPr>
        <w:textAlignment w:val="auto"/>
      </w:pPr>
      <w:r w:rsidRPr="000650ED">
        <w:t xml:space="preserve">Figure </w:t>
      </w:r>
      <w:r w:rsidR="00F05C7B">
        <w:t>8</w:t>
      </w:r>
      <w:r w:rsidRPr="000650ED">
        <w:t xml:space="preserve"> illustrates the relationship between roof altitude </w:t>
      </w:r>
      <m:oMath>
        <m:sSub>
          <m:sSubPr>
            <m:ctrlPr>
              <w:rPr>
                <w:rFonts w:ascii="Cambria Math" w:hAnsi="Cambria Math"/>
                <w:i/>
                <w:szCs w:val="22"/>
              </w:rPr>
            </m:ctrlPr>
          </m:sSubPr>
          <m:e>
            <m:r>
              <w:rPr>
                <w:rFonts w:ascii="Cambria Math" w:hAnsi="Cambria Math"/>
              </w:rPr>
              <m:t>A</m:t>
            </m:r>
          </m:e>
          <m:sub>
            <m:r>
              <w:rPr>
                <w:rFonts w:ascii="Cambria Math" w:hAnsi="Cambria Math"/>
              </w:rPr>
              <m:t>b</m:t>
            </m:r>
          </m:sub>
        </m:sSub>
      </m:oMath>
      <w:r w:rsidRPr="000650ED">
        <w:t xml:space="preserve"> and building height </w:t>
      </w:r>
      <m:oMath>
        <m:sSub>
          <m:sSubPr>
            <m:ctrlPr>
              <w:rPr>
                <w:rFonts w:ascii="Cambria Math" w:hAnsi="Cambria Math"/>
                <w:i/>
                <w:szCs w:val="22"/>
              </w:rPr>
            </m:ctrlPr>
          </m:sSubPr>
          <m:e>
            <m:r>
              <w:rPr>
                <w:rFonts w:ascii="Cambria Math" w:hAnsi="Cambria Math"/>
              </w:rPr>
              <m:t>H</m:t>
            </m:r>
          </m:e>
          <m:sub>
            <m:r>
              <w:rPr>
                <w:rFonts w:ascii="Cambria Math" w:hAnsi="Cambria Math"/>
              </w:rPr>
              <m:t>b</m:t>
            </m:r>
          </m:sub>
        </m:sSub>
      </m:oMath>
      <w:r w:rsidRPr="000650ED">
        <w:t xml:space="preserve"> for a given radial from a survey point to building 1. The heights of ground level at the survey point </w:t>
      </w:r>
      <m:oMath>
        <m:sSub>
          <m:sSubPr>
            <m:ctrlPr>
              <w:rPr>
                <w:rFonts w:ascii="Cambria Math" w:hAnsi="Cambria Math"/>
                <w:i/>
                <w:szCs w:val="22"/>
              </w:rPr>
            </m:ctrlPr>
          </m:sSubPr>
          <m:e>
            <m:r>
              <w:rPr>
                <w:rFonts w:ascii="Cambria Math" w:hAnsi="Cambria Math"/>
              </w:rPr>
              <m:t>A</m:t>
            </m:r>
          </m:e>
          <m:sub>
            <m:r>
              <w:rPr>
                <w:rFonts w:ascii="Cambria Math" w:hAnsi="Cambria Math"/>
              </w:rPr>
              <m:t>s</m:t>
            </m:r>
          </m:sub>
        </m:sSub>
      </m:oMath>
      <w:r w:rsidRPr="000650ED">
        <w:t xml:space="preserve">, and of the building roof </w:t>
      </w:r>
      <m:oMath>
        <m:sSub>
          <m:sSubPr>
            <m:ctrlPr>
              <w:rPr>
                <w:rFonts w:ascii="Cambria Math" w:hAnsi="Cambria Math"/>
                <w:i/>
                <w:szCs w:val="22"/>
              </w:rPr>
            </m:ctrlPr>
          </m:sSubPr>
          <m:e>
            <m:r>
              <w:rPr>
                <w:rFonts w:ascii="Cambria Math" w:hAnsi="Cambria Math"/>
              </w:rPr>
              <m:t>A</m:t>
            </m:r>
          </m:e>
          <m:sub>
            <m:r>
              <w:rPr>
                <w:rFonts w:ascii="Cambria Math" w:hAnsi="Cambria Math"/>
              </w:rPr>
              <m:t>b</m:t>
            </m:r>
          </m:sub>
        </m:sSub>
      </m:oMath>
      <w:r w:rsidRPr="000650ED">
        <w:t xml:space="preserve">, are both altitudes above sea level (m asl). The building height </w:t>
      </w:r>
      <m:oMath>
        <m:sSub>
          <m:sSubPr>
            <m:ctrlPr>
              <w:rPr>
                <w:rFonts w:ascii="Cambria Math" w:hAnsi="Cambria Math"/>
                <w:i/>
                <w:szCs w:val="22"/>
              </w:rPr>
            </m:ctrlPr>
          </m:sSubPr>
          <m:e>
            <m:r>
              <w:rPr>
                <w:rFonts w:ascii="Cambria Math" w:hAnsi="Cambria Math"/>
              </w:rPr>
              <m:t>H</m:t>
            </m:r>
          </m:e>
          <m:sub>
            <m:r>
              <w:rPr>
                <w:rFonts w:ascii="Cambria Math" w:hAnsi="Cambria Math"/>
              </w:rPr>
              <m:t>b</m:t>
            </m:r>
          </m:sub>
        </m:sSub>
      </m:oMath>
      <w:r w:rsidRPr="000650ED">
        <w:t xml:space="preserve"> is given by:</w:t>
      </w:r>
    </w:p>
    <w:p w14:paraId="1AEEA395" w14:textId="5267E752" w:rsidR="00366360" w:rsidRPr="000650ED" w:rsidRDefault="00366360" w:rsidP="006C4626">
      <w:pPr>
        <w:pStyle w:val="Equation"/>
      </w:pPr>
      <w:r w:rsidRPr="000650ED">
        <w:tab/>
      </w:r>
      <w:r w:rsidRPr="000650ED">
        <w:tab/>
      </w:r>
      <m:oMath>
        <m:sSub>
          <m:sSubPr>
            <m:ctrlPr>
              <w:rPr>
                <w:rFonts w:ascii="Cambria Math" w:hAnsi="Cambria Math"/>
                <w:szCs w:val="22"/>
              </w:rPr>
            </m:ctrlPr>
          </m:sSubPr>
          <m:e>
            <m:r>
              <w:rPr>
                <w:rFonts w:ascii="Cambria Math" w:hAnsi="Cambria Math"/>
              </w:rPr>
              <m:t>H</m:t>
            </m:r>
          </m:e>
          <m:sub>
            <m:r>
              <w:rPr>
                <w:rFonts w:ascii="Cambria Math" w:hAnsi="Cambria Math"/>
              </w:rPr>
              <m:t>b</m:t>
            </m:r>
          </m:sub>
        </m:sSub>
        <m:r>
          <m:rPr>
            <m:sty m:val="p"/>
          </m:rPr>
          <w:rPr>
            <w:rFonts w:ascii="Cambria Math" w:hAnsi="Cambria Math"/>
          </w:rPr>
          <m:t>=</m:t>
        </m:r>
        <m:sSub>
          <m:sSubPr>
            <m:ctrlPr>
              <w:rPr>
                <w:rFonts w:ascii="Cambria Math" w:hAnsi="Cambria Math"/>
                <w:szCs w:val="22"/>
              </w:rPr>
            </m:ctrlPr>
          </m:sSubPr>
          <m:e>
            <m:r>
              <w:rPr>
                <w:rFonts w:ascii="Cambria Math" w:hAnsi="Cambria Math"/>
              </w:rPr>
              <m:t>A</m:t>
            </m:r>
          </m:e>
          <m:sub>
            <m:r>
              <w:rPr>
                <w:rFonts w:ascii="Cambria Math" w:hAnsi="Cambria Math"/>
              </w:rPr>
              <m:t>b</m:t>
            </m:r>
          </m:sub>
        </m:sSub>
        <m:r>
          <m:rPr>
            <m:sty m:val="p"/>
          </m:rPr>
          <w:rPr>
            <w:rFonts w:ascii="Cambria Math" w:hAnsi="Cambria Math"/>
          </w:rPr>
          <m:t>-</m:t>
        </m:r>
        <m:sSub>
          <m:sSubPr>
            <m:ctrlPr>
              <w:rPr>
                <w:rFonts w:ascii="Cambria Math" w:hAnsi="Cambria Math"/>
                <w:szCs w:val="22"/>
              </w:rPr>
            </m:ctrlPr>
          </m:sSubPr>
          <m:e>
            <m:r>
              <w:rPr>
                <w:rFonts w:ascii="Cambria Math" w:hAnsi="Cambria Math"/>
              </w:rPr>
              <m:t>A</m:t>
            </m:r>
          </m:e>
          <m:sub>
            <m:r>
              <w:rPr>
                <w:rFonts w:ascii="Cambria Math" w:hAnsi="Cambria Math"/>
              </w:rPr>
              <m:t>s</m:t>
            </m:r>
          </m:sub>
        </m:sSub>
      </m:oMath>
      <w:r w:rsidRPr="000650ED">
        <w:rPr>
          <w:rFonts w:eastAsia="SimSun"/>
        </w:rPr>
        <w:t xml:space="preserve">     (m)</w:t>
      </w:r>
      <w:r w:rsidRPr="000650ED">
        <w:rPr>
          <w:rFonts w:eastAsia="SimSun"/>
        </w:rPr>
        <w:tab/>
        <w:t>(</w:t>
      </w:r>
      <w:r w:rsidR="003A7344">
        <w:rPr>
          <w:rFonts w:eastAsia="SimSun"/>
        </w:rPr>
        <w:t>5</w:t>
      </w:r>
      <w:r w:rsidR="00392AD2" w:rsidRPr="000650ED">
        <w:rPr>
          <w:rFonts w:eastAsia="SimSun"/>
        </w:rPr>
        <w:t>1</w:t>
      </w:r>
      <w:r w:rsidRPr="000650ED">
        <w:rPr>
          <w:rFonts w:eastAsia="SimSun"/>
        </w:rPr>
        <w:t>)</w:t>
      </w:r>
    </w:p>
    <w:p w14:paraId="500638C2" w14:textId="03ECC5BB" w:rsidR="00366360" w:rsidRPr="000650ED" w:rsidRDefault="00366360" w:rsidP="007C200E">
      <w:pPr>
        <w:pStyle w:val="FigureNo"/>
      </w:pPr>
      <w:r w:rsidRPr="000650ED">
        <w:t xml:space="preserve">FIGURE </w:t>
      </w:r>
      <w:r w:rsidR="00F05C7B">
        <w:t>8</w:t>
      </w:r>
    </w:p>
    <w:p w14:paraId="19BC5C12" w14:textId="77777777" w:rsidR="00366360" w:rsidRPr="000650ED" w:rsidRDefault="00366360" w:rsidP="007C200E">
      <w:pPr>
        <w:pStyle w:val="Tabletitle"/>
      </w:pPr>
      <w:r w:rsidRPr="000650ED">
        <w:t>Altitude of building roof and building height</w:t>
      </w:r>
    </w:p>
    <w:p w14:paraId="6A24E019" w14:textId="77777777" w:rsidR="00366360" w:rsidRPr="000650ED" w:rsidRDefault="00366360" w:rsidP="007C200E">
      <w:pPr>
        <w:pStyle w:val="Figure"/>
        <w:rPr>
          <w:lang w:eastAsia="zh-CN"/>
        </w:rPr>
      </w:pPr>
      <w:r w:rsidRPr="000650ED">
        <w:rPr>
          <w:noProof/>
          <w:lang w:eastAsia="zh-CN"/>
        </w:rPr>
        <w:drawing>
          <wp:inline distT="0" distB="0" distL="0" distR="0" wp14:anchorId="3CCA03C4" wp14:editId="33F2EADE">
            <wp:extent cx="3968750" cy="1739900"/>
            <wp:effectExtent l="0" t="0" r="0" b="0"/>
            <wp:docPr id="8" name="Picture 122" descr="FIGURE 8 shows Altitude of building roof and building heig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22" descr="FIGURE 8 shows Altitude of building roof and building height&#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68750" cy="1739900"/>
                    </a:xfrm>
                    <a:prstGeom prst="rect">
                      <a:avLst/>
                    </a:prstGeom>
                    <a:noFill/>
                    <a:ln>
                      <a:noFill/>
                    </a:ln>
                  </pic:spPr>
                </pic:pic>
              </a:graphicData>
            </a:graphic>
          </wp:inline>
        </w:drawing>
      </w:r>
    </w:p>
    <w:p w14:paraId="23B61CD0" w14:textId="77777777" w:rsidR="00366360" w:rsidRPr="000650ED" w:rsidRDefault="00366360" w:rsidP="007C200E">
      <w:pPr>
        <w:pStyle w:val="Normalaftertitle"/>
      </w:pPr>
      <w:r w:rsidRPr="000650ED">
        <w:lastRenderedPageBreak/>
        <w:t>The following points apply to the above urban statistics:</w:t>
      </w:r>
    </w:p>
    <w:p w14:paraId="1C7C2976" w14:textId="77777777" w:rsidR="00366360" w:rsidRPr="000650ED" w:rsidRDefault="00366360" w:rsidP="008B7B50">
      <w:pPr>
        <w:pStyle w:val="enumlev1"/>
      </w:pPr>
      <w:r w:rsidRPr="000650ED">
        <w:t>1)</w:t>
      </w:r>
      <w:r w:rsidRPr="000650ED">
        <w:tab/>
        <w:t xml:space="preserve">It is </w:t>
      </w:r>
      <w:r w:rsidRPr="000650ED">
        <w:rPr>
          <w:lang w:eastAsia="zh-CN"/>
        </w:rPr>
        <w:t>intended</w:t>
      </w:r>
      <w:r w:rsidRPr="000650ED">
        <w:t xml:space="preserve"> that each roof altitude is recorded close to the roof edge above where the radial meets the external building wall. Consideration should not be given as to whether a different part of the same roof is higher, since: (</w:t>
      </w:r>
      <w:r w:rsidRPr="000650ED">
        <w:rPr>
          <w:i/>
          <w:iCs/>
        </w:rPr>
        <w:t>i</w:t>
      </w:r>
      <w:r w:rsidRPr="000650ED">
        <w:t>) it would introduce a subjective process; (</w:t>
      </w:r>
      <w:r w:rsidRPr="000650ED">
        <w:rPr>
          <w:i/>
          <w:iCs/>
        </w:rPr>
        <w:t>ii</w:t>
      </w:r>
      <w:r w:rsidRPr="000650ED">
        <w:t>) the ray elevation angle is unknown at this stage; (</w:t>
      </w:r>
      <w:r w:rsidRPr="000650ED">
        <w:rPr>
          <w:i/>
          <w:iCs/>
        </w:rPr>
        <w:t>iii</w:t>
      </w:r>
      <w:r w:rsidRPr="000650ED">
        <w:t>) the building height information will be used for both diffraction and reflection which require different treatments, (</w:t>
      </w:r>
      <w:r w:rsidRPr="000650ED">
        <w:rPr>
          <w:i/>
          <w:iCs/>
        </w:rPr>
        <w:t>iv</w:t>
      </w:r>
      <w:r w:rsidRPr="000650ED">
        <w:t>) the association which exists between a distance and a height along a given survey radial is discarded in subsequent processing.</w:t>
      </w:r>
    </w:p>
    <w:p w14:paraId="624F5BCC" w14:textId="5AF369E8" w:rsidR="00366360" w:rsidRPr="000650ED" w:rsidRDefault="00366360" w:rsidP="008B7B50">
      <w:pPr>
        <w:pStyle w:val="enumlev1"/>
      </w:pPr>
      <w:r w:rsidRPr="000650ED">
        <w:t>2)</w:t>
      </w:r>
      <w:r w:rsidRPr="000650ED">
        <w:tab/>
        <w:t>The second building may be part of the first, as shown for some radials in Fig</w:t>
      </w:r>
      <w:r w:rsidR="00CD227B" w:rsidRPr="000650ED">
        <w:t>.</w:t>
      </w:r>
      <w:r w:rsidRPr="000650ED">
        <w:t xml:space="preserve"> </w:t>
      </w:r>
      <w:r w:rsidR="00246862">
        <w:t>7</w:t>
      </w:r>
      <w:r w:rsidRPr="000650ED">
        <w:t xml:space="preserve">. The criterion for a second building is that the ray travels over un-built-on ground before reaching it. This is, as in a), a readily interpreted objective condition intended to assist in making urban statistics reproducible. </w:t>
      </w:r>
    </w:p>
    <w:p w14:paraId="19818956" w14:textId="77777777" w:rsidR="00366360" w:rsidRPr="000650ED" w:rsidRDefault="00366360" w:rsidP="008B7B50">
      <w:pPr>
        <w:pStyle w:val="enumlev1"/>
      </w:pPr>
      <w:r w:rsidRPr="000650ED">
        <w:t>3)</w:t>
      </w:r>
      <w:r w:rsidRPr="000650ED">
        <w:tab/>
        <w:t>The propagation part of the model could use a second height distribution for the height of the second building, but in various surveys it has been found that, with the criterion in b), a distribution of second heights is so similar to the distribution of first heights that it is not worth compiling the second-building heights.</w:t>
      </w:r>
    </w:p>
    <w:p w14:paraId="197E751F" w14:textId="77777777" w:rsidR="00366360" w:rsidRPr="000650ED" w:rsidRDefault="00366360" w:rsidP="008B7B50">
      <w:pPr>
        <w:pStyle w:val="enumlev1"/>
      </w:pPr>
      <w:r w:rsidRPr="000650ED">
        <w:t>4)</w:t>
      </w:r>
      <w:r w:rsidRPr="000650ED">
        <w:tab/>
        <w:t>The definition of building height allows changes of ground level within the urban area to be captured. This means that the two distributions characterise not only the nature of the urbanisation itself but also the extent to which the buildings stand on hilly ground.</w:t>
      </w:r>
    </w:p>
    <w:p w14:paraId="235FE7AD" w14:textId="77777777" w:rsidR="00366360" w:rsidRPr="000650ED" w:rsidRDefault="00366360" w:rsidP="008B7B50">
      <w:pPr>
        <w:pStyle w:val="enumlev1"/>
      </w:pPr>
      <w:r w:rsidRPr="000650ED">
        <w:t>5)</w:t>
      </w:r>
      <w:r w:rsidRPr="000650ED">
        <w:tab/>
        <w:t>Recording building heights on a per-radial basis, as opposed to one height for each building, tends to weight height probabilities according to building width. This is a desirable feature in view of how the distributions are used.</w:t>
      </w:r>
    </w:p>
    <w:p w14:paraId="3147A147" w14:textId="77777777" w:rsidR="00366360" w:rsidRPr="000650ED" w:rsidRDefault="00366360" w:rsidP="00390D10">
      <w:pPr>
        <w:pStyle w:val="Heading2"/>
      </w:pPr>
      <w:bookmarkStart w:id="79" w:name="_Toc168388030"/>
      <w:bookmarkStart w:id="80" w:name="_Toc199936631"/>
      <w:bookmarkStart w:id="81" w:name="_Toc239670653"/>
      <w:r w:rsidRPr="000650ED">
        <w:t>4.2</w:t>
      </w:r>
      <w:r w:rsidRPr="000650ED">
        <w:tab/>
        <w:t>Obtaining the distance and altitude data</w:t>
      </w:r>
      <w:bookmarkEnd w:id="79"/>
      <w:bookmarkEnd w:id="80"/>
      <w:bookmarkEnd w:id="81"/>
    </w:p>
    <w:p w14:paraId="2402FAEF" w14:textId="77D0804E" w:rsidR="00366360" w:rsidRPr="000650ED" w:rsidRDefault="00366360" w:rsidP="00366360">
      <w:pPr>
        <w:textAlignment w:val="auto"/>
        <w:rPr>
          <w:rFonts w:eastAsia="SimSun"/>
        </w:rPr>
      </w:pPr>
      <w:r w:rsidRPr="000650ED">
        <w:t xml:space="preserve">Any survey method can be used to compile values for </w:t>
      </w:r>
      <m:oMath>
        <m:sSub>
          <m:sSubPr>
            <m:ctrlPr>
              <w:rPr>
                <w:rFonts w:ascii="Cambria Math" w:hAnsi="Cambria Math"/>
                <w:i/>
                <w:szCs w:val="22"/>
              </w:rPr>
            </m:ctrlPr>
          </m:sSubPr>
          <m:e>
            <m:r>
              <w:rPr>
                <w:rFonts w:ascii="Cambria Math" w:hAnsi="Cambria Math"/>
              </w:rPr>
              <m:t>A</m:t>
            </m:r>
          </m:e>
          <m:sub>
            <m:r>
              <w:rPr>
                <w:rFonts w:ascii="Cambria Math" w:hAnsi="Cambria Math"/>
              </w:rPr>
              <m:t>s</m:t>
            </m:r>
          </m:sub>
        </m:sSub>
      </m:oMath>
      <w:r w:rsidRPr="000650ED">
        <w:rPr>
          <w:rFonts w:eastAsia="SimSun"/>
        </w:rPr>
        <w:t xml:space="preserve">, </w:t>
      </w:r>
      <m:oMath>
        <m:sSub>
          <m:sSubPr>
            <m:ctrlPr>
              <w:rPr>
                <w:rFonts w:ascii="Cambria Math" w:hAnsi="Cambria Math"/>
                <w:i/>
                <w:szCs w:val="22"/>
              </w:rPr>
            </m:ctrlPr>
          </m:sSubPr>
          <m:e>
            <m:r>
              <w:rPr>
                <w:rFonts w:ascii="Cambria Math" w:hAnsi="Cambria Math"/>
              </w:rPr>
              <m:t>D</m:t>
            </m:r>
          </m:e>
          <m:sub>
            <m:r>
              <w:rPr>
                <w:rFonts w:ascii="Cambria Math" w:hAnsi="Cambria Math"/>
              </w:rPr>
              <m:t>b1</m:t>
            </m:r>
          </m:sub>
        </m:sSub>
      </m:oMath>
      <w:r w:rsidRPr="000650ED">
        <w:rPr>
          <w:rFonts w:eastAsia="SimSun"/>
        </w:rPr>
        <w:t xml:space="preserve">, </w:t>
      </w:r>
      <m:oMath>
        <m:sSub>
          <m:sSubPr>
            <m:ctrlPr>
              <w:rPr>
                <w:rFonts w:ascii="Cambria Math" w:hAnsi="Cambria Math"/>
                <w:i/>
                <w:szCs w:val="22"/>
              </w:rPr>
            </m:ctrlPr>
          </m:sSubPr>
          <m:e>
            <m:r>
              <w:rPr>
                <w:rFonts w:ascii="Cambria Math" w:hAnsi="Cambria Math"/>
              </w:rPr>
              <m:t>A</m:t>
            </m:r>
          </m:e>
          <m:sub>
            <m:r>
              <w:rPr>
                <w:rFonts w:ascii="Cambria Math" w:hAnsi="Cambria Math"/>
              </w:rPr>
              <m:t>b1</m:t>
            </m:r>
          </m:sub>
        </m:sSub>
      </m:oMath>
      <w:r w:rsidRPr="000650ED">
        <w:rPr>
          <w:rFonts w:eastAsia="SimSun"/>
        </w:rPr>
        <w:t xml:space="preserve">, and </w:t>
      </w:r>
      <m:oMath>
        <m:sSub>
          <m:sSubPr>
            <m:ctrlPr>
              <w:rPr>
                <w:rFonts w:ascii="Cambria Math" w:hAnsi="Cambria Math"/>
                <w:i/>
                <w:szCs w:val="22"/>
              </w:rPr>
            </m:ctrlPr>
          </m:sSubPr>
          <m:e>
            <m:r>
              <w:rPr>
                <w:rFonts w:ascii="Cambria Math" w:hAnsi="Cambria Math"/>
              </w:rPr>
              <m:t>D</m:t>
            </m:r>
          </m:e>
          <m:sub>
            <m:r>
              <w:rPr>
                <w:rFonts w:ascii="Cambria Math" w:hAnsi="Cambria Math"/>
              </w:rPr>
              <m:t>b12</m:t>
            </m:r>
          </m:sub>
        </m:sSub>
      </m:oMath>
      <w:r w:rsidRPr="000650ED">
        <w:rPr>
          <w:rFonts w:eastAsia="SimSun"/>
        </w:rPr>
        <w:t xml:space="preserve"> described in § 4.1. The two altitudes (</w:t>
      </w:r>
      <m:oMath>
        <m:sSub>
          <m:sSubPr>
            <m:ctrlPr>
              <w:rPr>
                <w:rFonts w:ascii="Cambria Math" w:hAnsi="Cambria Math"/>
                <w:i/>
                <w:szCs w:val="22"/>
              </w:rPr>
            </m:ctrlPr>
          </m:sSubPr>
          <m:e>
            <m:r>
              <w:rPr>
                <w:rFonts w:ascii="Cambria Math" w:hAnsi="Cambria Math"/>
              </w:rPr>
              <m:t>A</m:t>
            </m:r>
          </m:e>
          <m:sub>
            <m:r>
              <w:rPr>
                <w:rFonts w:ascii="Cambria Math" w:hAnsi="Cambria Math"/>
              </w:rPr>
              <m:t>s</m:t>
            </m:r>
          </m:sub>
        </m:sSub>
      </m:oMath>
      <w:r w:rsidRPr="000650ED">
        <w:rPr>
          <w:rFonts w:eastAsia="SimSun"/>
        </w:rPr>
        <w:t xml:space="preserve"> and </w:t>
      </w:r>
      <m:oMath>
        <m:sSub>
          <m:sSubPr>
            <m:ctrlPr>
              <w:rPr>
                <w:rFonts w:ascii="Cambria Math" w:hAnsi="Cambria Math"/>
                <w:i/>
                <w:szCs w:val="22"/>
              </w:rPr>
            </m:ctrlPr>
          </m:sSubPr>
          <m:e>
            <m:r>
              <w:rPr>
                <w:rFonts w:ascii="Cambria Math" w:hAnsi="Cambria Math"/>
              </w:rPr>
              <m:t>A</m:t>
            </m:r>
          </m:e>
          <m:sub>
            <m:r>
              <w:rPr>
                <w:rFonts w:ascii="Cambria Math" w:hAnsi="Cambria Math"/>
              </w:rPr>
              <m:t>b1</m:t>
            </m:r>
          </m:sub>
        </m:sSub>
      </m:oMath>
      <w:r w:rsidRPr="000650ED">
        <w:rPr>
          <w:rFonts w:eastAsia="SimSun"/>
        </w:rPr>
        <w:t xml:space="preserve">) are only intermediate values; if appropriate the survey can directly compile building heights relative to ground level at the survey point, </w:t>
      </w:r>
      <m:oMath>
        <m:sSub>
          <m:sSubPr>
            <m:ctrlPr>
              <w:rPr>
                <w:rFonts w:ascii="Cambria Math" w:eastAsia="SimSun" w:hAnsi="Cambria Math"/>
                <w:i/>
                <w:szCs w:val="22"/>
              </w:rPr>
            </m:ctrlPr>
          </m:sSubPr>
          <m:e>
            <m:r>
              <w:rPr>
                <w:rFonts w:ascii="Cambria Math" w:eastAsia="SimSun" w:hAnsi="Cambria Math"/>
              </w:rPr>
              <m:t>H</m:t>
            </m:r>
          </m:e>
          <m:sub>
            <m:r>
              <w:rPr>
                <w:rFonts w:ascii="Cambria Math" w:eastAsia="SimSun" w:hAnsi="Cambria Math"/>
              </w:rPr>
              <m:t>b</m:t>
            </m:r>
          </m:sub>
        </m:sSub>
      </m:oMath>
      <w:r w:rsidRPr="000650ED">
        <w:rPr>
          <w:rFonts w:eastAsia="SimSun"/>
        </w:rPr>
        <w:t>. Working units do not need to be mandated, although the following descriptions assume that both distances and heights are in metres.</w:t>
      </w:r>
    </w:p>
    <w:p w14:paraId="21616A02" w14:textId="77777777" w:rsidR="00366360" w:rsidRPr="000650ED" w:rsidRDefault="00366360" w:rsidP="00366360">
      <w:pPr>
        <w:textAlignment w:val="auto"/>
        <w:rPr>
          <w:rFonts w:eastAsia="SimSun"/>
        </w:rPr>
      </w:pPr>
      <w:r w:rsidRPr="000650ED">
        <w:rPr>
          <w:rFonts w:eastAsia="SimSun"/>
        </w:rPr>
        <w:t>Examples of sources of the required urban statistics are:</w:t>
      </w:r>
    </w:p>
    <w:p w14:paraId="312C97A2" w14:textId="77777777" w:rsidR="00366360" w:rsidRPr="000650ED" w:rsidRDefault="00366360" w:rsidP="0059649B">
      <w:pPr>
        <w:pStyle w:val="enumlev1"/>
        <w:rPr>
          <w:rFonts w:eastAsia="SimSun"/>
        </w:rPr>
      </w:pPr>
      <w:r w:rsidRPr="000650ED">
        <w:rPr>
          <w:rFonts w:eastAsia="SimSun"/>
        </w:rPr>
        <w:t>a)</w:t>
      </w:r>
      <w:r w:rsidRPr="000650ED">
        <w:rPr>
          <w:rFonts w:eastAsia="SimSun"/>
        </w:rPr>
        <w:tab/>
      </w:r>
      <w:r w:rsidRPr="000650ED">
        <w:t>direct</w:t>
      </w:r>
      <w:r w:rsidRPr="000650ED">
        <w:rPr>
          <w:rFonts w:eastAsia="SimSun"/>
        </w:rPr>
        <w:t xml:space="preserve"> surveying;</w:t>
      </w:r>
    </w:p>
    <w:p w14:paraId="16C1F194" w14:textId="77777777" w:rsidR="00366360" w:rsidRPr="000650ED" w:rsidRDefault="00366360" w:rsidP="0059649B">
      <w:pPr>
        <w:pStyle w:val="enumlev1"/>
        <w:rPr>
          <w:rFonts w:eastAsia="SimSun"/>
        </w:rPr>
      </w:pPr>
      <w:r w:rsidRPr="000650ED">
        <w:rPr>
          <w:rFonts w:eastAsia="SimSun"/>
        </w:rPr>
        <w:t>b)</w:t>
      </w:r>
      <w:r w:rsidRPr="000650ED">
        <w:rPr>
          <w:rFonts w:eastAsia="SimSun"/>
        </w:rPr>
        <w:tab/>
        <w:t>large-scale digital maps with building heights;</w:t>
      </w:r>
    </w:p>
    <w:p w14:paraId="295D786F" w14:textId="77777777" w:rsidR="00366360" w:rsidRPr="000650ED" w:rsidRDefault="00366360" w:rsidP="0059649B">
      <w:pPr>
        <w:pStyle w:val="enumlev1"/>
        <w:rPr>
          <w:rFonts w:eastAsia="SimSun"/>
        </w:rPr>
      </w:pPr>
      <w:r w:rsidRPr="000650ED">
        <w:rPr>
          <w:rFonts w:eastAsia="SimSun"/>
        </w:rPr>
        <w:t>c)</w:t>
      </w:r>
      <w:r w:rsidRPr="000650ED">
        <w:rPr>
          <w:rFonts w:eastAsia="SimSun"/>
        </w:rPr>
        <w:tab/>
        <w:t>three-dimension model of an urban area derived from LIDAR or stereo photography.</w:t>
      </w:r>
    </w:p>
    <w:p w14:paraId="01E2009C" w14:textId="77777777" w:rsidR="00366360" w:rsidRPr="000650ED" w:rsidRDefault="00366360" w:rsidP="00390D10">
      <w:pPr>
        <w:pStyle w:val="Heading2"/>
      </w:pPr>
      <w:bookmarkStart w:id="82" w:name="_Toc168388031"/>
      <w:bookmarkStart w:id="83" w:name="_Toc199936632"/>
      <w:bookmarkStart w:id="84" w:name="_Toc239670654"/>
      <w:r w:rsidRPr="000650ED">
        <w:t>4.3</w:t>
      </w:r>
      <w:r w:rsidRPr="000650ED">
        <w:tab/>
        <w:t>Conversion to cumulative distributions</w:t>
      </w:r>
      <w:bookmarkEnd w:id="82"/>
      <w:bookmarkEnd w:id="83"/>
      <w:bookmarkEnd w:id="84"/>
      <w:r w:rsidRPr="000650ED">
        <w:t xml:space="preserve"> </w:t>
      </w:r>
    </w:p>
    <w:p w14:paraId="563E22AF" w14:textId="77777777" w:rsidR="00366360" w:rsidRPr="000650ED" w:rsidRDefault="00366360" w:rsidP="00366360">
      <w:pPr>
        <w:textAlignment w:val="auto"/>
      </w:pPr>
      <w:r w:rsidRPr="000650ED">
        <w:t xml:space="preserve">The values of </w:t>
      </w:r>
      <m:oMath>
        <m:sSub>
          <m:sSubPr>
            <m:ctrlPr>
              <w:rPr>
                <w:rFonts w:ascii="Cambria Math" w:hAnsi="Cambria Math"/>
                <w:i/>
                <w:szCs w:val="22"/>
              </w:rPr>
            </m:ctrlPr>
          </m:sSubPr>
          <m:e>
            <m:r>
              <w:rPr>
                <w:rFonts w:ascii="Cambria Math" w:hAnsi="Cambria Math"/>
              </w:rPr>
              <m:t>D</m:t>
            </m:r>
          </m:e>
          <m:sub>
            <m:r>
              <w:rPr>
                <w:rFonts w:ascii="Cambria Math" w:hAnsi="Cambria Math"/>
              </w:rPr>
              <m:t>b1</m:t>
            </m:r>
          </m:sub>
        </m:sSub>
      </m:oMath>
      <w:r w:rsidRPr="000650ED">
        <w:t xml:space="preserve"> </w:t>
      </w:r>
      <m:oMath>
        <m:sSub>
          <m:sSubPr>
            <m:ctrlPr>
              <w:rPr>
                <w:rFonts w:ascii="Cambria Math" w:hAnsi="Cambria Math"/>
                <w:i/>
                <w:szCs w:val="22"/>
              </w:rPr>
            </m:ctrlPr>
          </m:sSubPr>
          <m:e>
            <m:r>
              <w:rPr>
                <w:rFonts w:ascii="Cambria Math" w:hAnsi="Cambria Math"/>
              </w:rPr>
              <m:t>D</m:t>
            </m:r>
          </m:e>
          <m:sub>
            <m:r>
              <w:rPr>
                <w:rFonts w:ascii="Cambria Math" w:hAnsi="Cambria Math"/>
              </w:rPr>
              <m:t>b12</m:t>
            </m:r>
          </m:sub>
        </m:sSub>
      </m:oMath>
      <w:r w:rsidRPr="000650ED">
        <w:t xml:space="preserve"> </w:t>
      </w:r>
      <m:oMath>
        <m:sSub>
          <m:sSubPr>
            <m:ctrlPr>
              <w:rPr>
                <w:rFonts w:ascii="Cambria Math" w:hAnsi="Cambria Math"/>
                <w:i/>
                <w:szCs w:val="22"/>
              </w:rPr>
            </m:ctrlPr>
          </m:sSubPr>
          <m:e>
            <m:r>
              <w:rPr>
                <w:rFonts w:ascii="Cambria Math" w:hAnsi="Cambria Math"/>
              </w:rPr>
              <m:t>H</m:t>
            </m:r>
          </m:e>
          <m:sub>
            <m:r>
              <w:rPr>
                <w:rFonts w:ascii="Cambria Math" w:hAnsi="Cambria Math"/>
              </w:rPr>
              <m:t>b</m:t>
            </m:r>
          </m:sub>
        </m:sSub>
      </m:oMath>
      <w:r w:rsidRPr="000650ED">
        <w:t xml:space="preserve"> collected for all radials at a number of survey points are now treated as three sets of data, with no further association with the survey points or radials from which they were derived.</w:t>
      </w:r>
    </w:p>
    <w:p w14:paraId="28C56E64" w14:textId="77777777" w:rsidR="00366360" w:rsidRPr="000650ED" w:rsidRDefault="00366360" w:rsidP="00366360">
      <w:pPr>
        <w:textAlignment w:val="auto"/>
      </w:pPr>
      <w:r w:rsidRPr="000650ED">
        <w:t>The three sets of values are used to compile three cumulative distributions.</w:t>
      </w:r>
    </w:p>
    <w:p w14:paraId="3928C281" w14:textId="77777777" w:rsidR="00366360" w:rsidRPr="000650ED" w:rsidRDefault="00366360" w:rsidP="00366360">
      <w:pPr>
        <w:textAlignment w:val="auto"/>
      </w:pPr>
      <w:r w:rsidRPr="000650ED">
        <w:t xml:space="preserve">The distributions of both distances and heights are found to depart considerably from the normal distribution, with large positive skew. The statistics used to represent a typical urban area are thus specific cumulative distributions compiled from the three sets of values for </w:t>
      </w:r>
      <m:oMath>
        <m:sSub>
          <m:sSubPr>
            <m:ctrlPr>
              <w:rPr>
                <w:rFonts w:ascii="Cambria Math" w:hAnsi="Cambria Math"/>
                <w:i/>
                <w:szCs w:val="22"/>
              </w:rPr>
            </m:ctrlPr>
          </m:sSubPr>
          <m:e>
            <m:r>
              <w:rPr>
                <w:rFonts w:ascii="Cambria Math" w:hAnsi="Cambria Math"/>
              </w:rPr>
              <m:t>D</m:t>
            </m:r>
          </m:e>
          <m:sub>
            <m:r>
              <w:rPr>
                <w:rFonts w:ascii="Cambria Math" w:hAnsi="Cambria Math"/>
              </w:rPr>
              <m:t>b1</m:t>
            </m:r>
          </m:sub>
        </m:sSub>
      </m:oMath>
      <w:r w:rsidRPr="000650ED">
        <w:t xml:space="preserve"> </w:t>
      </w:r>
      <m:oMath>
        <m:sSub>
          <m:sSubPr>
            <m:ctrlPr>
              <w:rPr>
                <w:rFonts w:ascii="Cambria Math" w:hAnsi="Cambria Math"/>
                <w:i/>
                <w:szCs w:val="22"/>
              </w:rPr>
            </m:ctrlPr>
          </m:sSubPr>
          <m:e>
            <m:r>
              <w:rPr>
                <w:rFonts w:ascii="Cambria Math" w:hAnsi="Cambria Math"/>
              </w:rPr>
              <m:t>D</m:t>
            </m:r>
          </m:e>
          <m:sub>
            <m:r>
              <w:rPr>
                <w:rFonts w:ascii="Cambria Math" w:hAnsi="Cambria Math"/>
              </w:rPr>
              <m:t>b12</m:t>
            </m:r>
          </m:sub>
        </m:sSub>
      </m:oMath>
      <w:r w:rsidRPr="000650ED">
        <w:t xml:space="preserve"> and </w:t>
      </w:r>
      <m:oMath>
        <m:sSub>
          <m:sSubPr>
            <m:ctrlPr>
              <w:rPr>
                <w:rFonts w:ascii="Cambria Math" w:hAnsi="Cambria Math"/>
                <w:i/>
                <w:szCs w:val="22"/>
              </w:rPr>
            </m:ctrlPr>
          </m:sSubPr>
          <m:e>
            <m:r>
              <w:rPr>
                <w:rFonts w:ascii="Cambria Math" w:hAnsi="Cambria Math"/>
              </w:rPr>
              <m:t>H</m:t>
            </m:r>
          </m:e>
          <m:sub>
            <m:r>
              <w:rPr>
                <w:rFonts w:ascii="Cambria Math" w:hAnsi="Cambria Math"/>
              </w:rPr>
              <m:t>b</m:t>
            </m:r>
          </m:sub>
        </m:sSub>
      </m:oMath>
      <w:r w:rsidRPr="000650ED">
        <w:t>. No use is made of the means and standard deviations of these distributions.</w:t>
      </w:r>
    </w:p>
    <w:p w14:paraId="6BBA8FF9" w14:textId="77777777" w:rsidR="00366360" w:rsidRPr="000650ED" w:rsidRDefault="00366360" w:rsidP="00366360">
      <w:pPr>
        <w:textAlignment w:val="auto"/>
      </w:pPr>
      <w:r w:rsidRPr="000650ED">
        <w:t xml:space="preserve">The statistics are also compiled as population distributions rather than sample distributions. This has the effect that a value extracted from the distribution for any probability will not be less than the lowest value or higher than the highest value. </w:t>
      </w:r>
    </w:p>
    <w:p w14:paraId="6F323DBD" w14:textId="77777777" w:rsidR="00366360" w:rsidRPr="000650ED" w:rsidRDefault="00366360" w:rsidP="00366360">
      <w:pPr>
        <w:textAlignment w:val="auto"/>
      </w:pPr>
      <w:r w:rsidRPr="000650ED">
        <w:lastRenderedPageBreak/>
        <w:t>The data are used to compile three histograms which can be in the form of:</w:t>
      </w:r>
    </w:p>
    <w:p w14:paraId="75776648" w14:textId="77777777" w:rsidR="00366360" w:rsidRPr="000650ED" w:rsidRDefault="00366360" w:rsidP="00366360">
      <w:pPr>
        <w:tabs>
          <w:tab w:val="left" w:pos="3969"/>
          <w:tab w:val="center" w:pos="7371"/>
          <w:tab w:val="right" w:pos="8789"/>
        </w:tabs>
        <w:textAlignment w:val="auto"/>
      </w:pPr>
      <w:r w:rsidRPr="000650ED">
        <w:t>A vector of distances or roof heights:</w:t>
      </w:r>
    </w:p>
    <w:p w14:paraId="009BC448" w14:textId="20A73205" w:rsidR="00366360" w:rsidRPr="000650ED" w:rsidRDefault="00366360" w:rsidP="00544882">
      <w:pPr>
        <w:pStyle w:val="Equation"/>
      </w:pPr>
      <w:r w:rsidRPr="000650ED">
        <w:tab/>
      </w:r>
      <w:r w:rsidRPr="000650ED">
        <w:tab/>
      </w:r>
      <m:oMath>
        <m:acc>
          <m:accPr>
            <m:chr m:val="⃗"/>
            <m:ctrlPr>
              <w:rPr>
                <w:rFonts w:ascii="Cambria Math" w:hAnsi="Cambria Math"/>
                <w:szCs w:val="22"/>
              </w:rPr>
            </m:ctrlPr>
          </m:accPr>
          <m:e>
            <m:r>
              <w:rPr>
                <w:rFonts w:ascii="Cambria Math" w:hAnsi="Cambria Math"/>
              </w:rPr>
              <m:t>X</m:t>
            </m:r>
          </m:e>
        </m:acc>
        <m:r>
          <m:rPr>
            <m:sty m:val="p"/>
          </m:rPr>
          <w:rPr>
            <w:rFonts w:ascii="Cambria Math" w:hAnsi="Cambria Math"/>
          </w:rPr>
          <m:t>=</m:t>
        </m:r>
        <m:d>
          <m:dPr>
            <m:begChr m:val="{"/>
            <m:endChr m:val="}"/>
            <m:ctrlPr>
              <w:rPr>
                <w:rFonts w:ascii="Cambria Math" w:hAnsi="Cambria Math"/>
                <w:szCs w:val="22"/>
              </w:rPr>
            </m:ctrlPr>
          </m:dPr>
          <m:e>
            <m:sSub>
              <m:sSubPr>
                <m:ctrlPr>
                  <w:rPr>
                    <w:rFonts w:ascii="Cambria Math" w:hAnsi="Cambria Math"/>
                    <w:szCs w:val="22"/>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szCs w:val="22"/>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sSub>
              <m:sSubPr>
                <m:ctrlPr>
                  <w:rPr>
                    <w:rFonts w:ascii="Cambria Math" w:hAnsi="Cambria Math"/>
                    <w:szCs w:val="22"/>
                  </w:rPr>
                </m:ctrlPr>
              </m:sSubPr>
              <m:e>
                <m:r>
                  <w:rPr>
                    <w:rFonts w:ascii="Cambria Math" w:hAnsi="Cambria Math"/>
                  </w:rPr>
                  <m:t>x</m:t>
                </m:r>
              </m:e>
              <m:sub>
                <m:r>
                  <w:rPr>
                    <w:rFonts w:ascii="Cambria Math" w:hAnsi="Cambria Math"/>
                  </w:rPr>
                  <m:t>N</m:t>
                </m:r>
              </m:sub>
            </m:sSub>
          </m:e>
        </m:d>
      </m:oMath>
      <w:r w:rsidRPr="000650ED">
        <w:rPr>
          <w:rFonts w:eastAsia="SimSun"/>
        </w:rPr>
        <w:t xml:space="preserve">      (m)</w:t>
      </w:r>
      <w:r w:rsidRPr="000650ED">
        <w:rPr>
          <w:rFonts w:eastAsia="SimSun"/>
        </w:rPr>
        <w:tab/>
        <w:t>(</w:t>
      </w:r>
      <w:r w:rsidR="008D191C">
        <w:rPr>
          <w:rFonts w:eastAsia="SimSun"/>
        </w:rPr>
        <w:t>5</w:t>
      </w:r>
      <w:r w:rsidR="003506D5" w:rsidRPr="000650ED">
        <w:rPr>
          <w:rFonts w:eastAsia="SimSun"/>
        </w:rPr>
        <w:t>2</w:t>
      </w:r>
      <w:r w:rsidRPr="000650ED">
        <w:rPr>
          <w:rFonts w:eastAsia="SimSun"/>
        </w:rPr>
        <w:t>a)</w:t>
      </w:r>
    </w:p>
    <w:p w14:paraId="72C5B5D3" w14:textId="77777777" w:rsidR="00366360" w:rsidRPr="000650ED" w:rsidRDefault="00366360" w:rsidP="00366360">
      <w:pPr>
        <w:tabs>
          <w:tab w:val="left" w:pos="3969"/>
          <w:tab w:val="center" w:pos="7371"/>
          <w:tab w:val="right" w:pos="8789"/>
        </w:tabs>
        <w:textAlignment w:val="auto"/>
      </w:pPr>
      <w:r w:rsidRPr="000650ED">
        <w:t>A corresponding vector of counts:</w:t>
      </w:r>
    </w:p>
    <w:p w14:paraId="25DD5E49" w14:textId="6A396206" w:rsidR="00366360" w:rsidRPr="000650ED" w:rsidRDefault="00366360" w:rsidP="00EA256A">
      <w:pPr>
        <w:pStyle w:val="Equation"/>
      </w:pPr>
      <w:r w:rsidRPr="000650ED">
        <w:tab/>
      </w:r>
      <w:r w:rsidRPr="000650ED">
        <w:tab/>
      </w:r>
      <m:oMath>
        <m:acc>
          <m:accPr>
            <m:chr m:val="⃗"/>
            <m:ctrlPr>
              <w:rPr>
                <w:rFonts w:ascii="Cambria Math" w:hAnsi="Cambria Math"/>
                <w:szCs w:val="22"/>
              </w:rPr>
            </m:ctrlPr>
          </m:accPr>
          <m:e>
            <m:r>
              <w:rPr>
                <w:rFonts w:ascii="Cambria Math" w:hAnsi="Cambria Math"/>
              </w:rPr>
              <m:t>C</m:t>
            </m:r>
          </m:e>
        </m:acc>
        <m:r>
          <m:rPr>
            <m:sty m:val="p"/>
          </m:rPr>
          <w:rPr>
            <w:rFonts w:ascii="Cambria Math" w:hAnsi="Cambria Math"/>
          </w:rPr>
          <m:t>=</m:t>
        </m:r>
        <m:d>
          <m:dPr>
            <m:begChr m:val="{"/>
            <m:endChr m:val="}"/>
            <m:ctrlPr>
              <w:rPr>
                <w:rFonts w:ascii="Cambria Math" w:hAnsi="Cambria Math"/>
                <w:szCs w:val="22"/>
              </w:rPr>
            </m:ctrlPr>
          </m:dPr>
          <m:e>
            <m:sSub>
              <m:sSubPr>
                <m:ctrlPr>
                  <w:rPr>
                    <w:rFonts w:ascii="Cambria Math" w:hAnsi="Cambria Math"/>
                    <w:szCs w:val="22"/>
                  </w:rPr>
                </m:ctrlPr>
              </m:sSubPr>
              <m:e>
                <m:r>
                  <w:rPr>
                    <w:rFonts w:ascii="Cambria Math" w:hAnsi="Cambria Math"/>
                  </w:rPr>
                  <m:t>c</m:t>
                </m:r>
              </m:e>
              <m:sub>
                <m:r>
                  <m:rPr>
                    <m:sty m:val="p"/>
                  </m:rPr>
                  <w:rPr>
                    <w:rFonts w:ascii="Cambria Math" w:hAnsi="Cambria Math"/>
                  </w:rPr>
                  <m:t>1</m:t>
                </m:r>
              </m:sub>
            </m:sSub>
            <m:r>
              <m:rPr>
                <m:sty m:val="p"/>
              </m:rPr>
              <w:rPr>
                <w:rFonts w:ascii="Cambria Math" w:hAnsi="Cambria Math"/>
              </w:rPr>
              <m:t>,</m:t>
            </m:r>
            <m:sSub>
              <m:sSubPr>
                <m:ctrlPr>
                  <w:rPr>
                    <w:rFonts w:ascii="Cambria Math" w:hAnsi="Cambria Math"/>
                    <w:szCs w:val="22"/>
                  </w:rPr>
                </m:ctrlPr>
              </m:sSubPr>
              <m:e>
                <m:r>
                  <w:rPr>
                    <w:rFonts w:ascii="Cambria Math" w:hAnsi="Cambria Math"/>
                  </w:rPr>
                  <m:t>c</m:t>
                </m:r>
              </m:e>
              <m:sub>
                <m:r>
                  <m:rPr>
                    <m:sty m:val="p"/>
                  </m:rPr>
                  <w:rPr>
                    <w:rFonts w:ascii="Cambria Math" w:hAnsi="Cambria Math"/>
                  </w:rPr>
                  <m:t>2</m:t>
                </m:r>
              </m:sub>
            </m:sSub>
            <m:r>
              <m:rPr>
                <m:sty m:val="p"/>
              </m:rPr>
              <w:rPr>
                <w:rFonts w:ascii="Cambria Math" w:hAnsi="Cambria Math"/>
              </w:rPr>
              <m:t>,⋯</m:t>
            </m:r>
            <m:sSub>
              <m:sSubPr>
                <m:ctrlPr>
                  <w:rPr>
                    <w:rFonts w:ascii="Cambria Math" w:hAnsi="Cambria Math"/>
                    <w:szCs w:val="22"/>
                  </w:rPr>
                </m:ctrlPr>
              </m:sSubPr>
              <m:e>
                <m:r>
                  <w:rPr>
                    <w:rFonts w:ascii="Cambria Math" w:hAnsi="Cambria Math"/>
                  </w:rPr>
                  <m:t>c</m:t>
                </m:r>
              </m:e>
              <m:sub>
                <m:r>
                  <w:rPr>
                    <w:rFonts w:ascii="Cambria Math" w:hAnsi="Cambria Math"/>
                  </w:rPr>
                  <m:t>N</m:t>
                </m:r>
              </m:sub>
            </m:sSub>
          </m:e>
        </m:d>
      </m:oMath>
      <w:r w:rsidRPr="000650ED">
        <w:rPr>
          <w:rFonts w:eastAsia="SimSun"/>
        </w:rPr>
        <w:t xml:space="preserve"> </w:t>
      </w:r>
      <w:r w:rsidRPr="000650ED">
        <w:rPr>
          <w:rFonts w:eastAsia="SimSun"/>
        </w:rPr>
        <w:tab/>
        <w:t>(</w:t>
      </w:r>
      <w:r w:rsidR="008D191C">
        <w:rPr>
          <w:rFonts w:eastAsia="SimSun"/>
        </w:rPr>
        <w:t>5</w:t>
      </w:r>
      <w:r w:rsidR="003506D5" w:rsidRPr="000650ED">
        <w:rPr>
          <w:rFonts w:eastAsia="SimSun"/>
        </w:rPr>
        <w:t>2</w:t>
      </w:r>
      <w:r w:rsidRPr="000650ED">
        <w:rPr>
          <w:rFonts w:eastAsia="SimSun"/>
        </w:rPr>
        <w:t>b)</w:t>
      </w:r>
    </w:p>
    <w:p w14:paraId="3876D47C" w14:textId="77777777" w:rsidR="00366360" w:rsidRPr="000650ED" w:rsidRDefault="00366360" w:rsidP="00366360">
      <w:pPr>
        <w:textAlignment w:val="auto"/>
      </w:pPr>
      <w:r w:rsidRPr="000650ED">
        <w:t xml:space="preserve">The values in </w:t>
      </w:r>
      <m:oMath>
        <m:acc>
          <m:accPr>
            <m:chr m:val="⃗"/>
            <m:ctrlPr>
              <w:rPr>
                <w:rFonts w:ascii="Cambria Math" w:hAnsi="Cambria Math"/>
                <w:i/>
                <w:szCs w:val="22"/>
              </w:rPr>
            </m:ctrlPr>
          </m:accPr>
          <m:e>
            <m:r>
              <w:rPr>
                <w:rFonts w:ascii="Cambria Math" w:hAnsi="Cambria Math"/>
              </w:rPr>
              <m:t>X</m:t>
            </m:r>
          </m:e>
        </m:acc>
      </m:oMath>
      <w:r w:rsidRPr="000650ED">
        <w:t xml:space="preserve"> are in ascending order from the lowest value to the highest value. For the sample results presented in § 4 the distance and height values were rounded to the nearest metre. For most locations it is thought that this provides sufficient resolution, although the method can readily be adopted for smaller intervals.</w:t>
      </w:r>
    </w:p>
    <w:p w14:paraId="41C27B34" w14:textId="77777777" w:rsidR="00366360" w:rsidRPr="000650ED" w:rsidRDefault="00366360" w:rsidP="00366360">
      <w:pPr>
        <w:textAlignment w:val="auto"/>
      </w:pPr>
      <w:r w:rsidRPr="000650ED">
        <w:t xml:space="preserve">The counts in </w:t>
      </w:r>
      <m:oMath>
        <m:acc>
          <m:accPr>
            <m:chr m:val="⃗"/>
            <m:ctrlPr>
              <w:rPr>
                <w:rFonts w:ascii="Cambria Math" w:hAnsi="Cambria Math"/>
                <w:i/>
                <w:szCs w:val="22"/>
              </w:rPr>
            </m:ctrlPr>
          </m:accPr>
          <m:e>
            <m:r>
              <w:rPr>
                <w:rFonts w:ascii="Cambria Math" w:hAnsi="Cambria Math"/>
              </w:rPr>
              <m:t>C</m:t>
            </m:r>
          </m:e>
        </m:acc>
      </m:oMath>
      <w:r w:rsidRPr="000650ED">
        <w:t xml:space="preserve"> are the number of occurrences of each value of </w:t>
      </w:r>
      <w:r w:rsidRPr="000650ED">
        <w:rPr>
          <w:i/>
          <w:iCs/>
        </w:rPr>
        <w:t>x</w:t>
      </w:r>
      <w:r w:rsidRPr="000650ED">
        <w:t xml:space="preserve">. Thus </w:t>
      </w:r>
      <m:oMath>
        <m:acc>
          <m:accPr>
            <m:chr m:val="⃗"/>
            <m:ctrlPr>
              <w:rPr>
                <w:rFonts w:ascii="Cambria Math" w:hAnsi="Cambria Math"/>
                <w:i/>
                <w:szCs w:val="22"/>
              </w:rPr>
            </m:ctrlPr>
          </m:accPr>
          <m:e>
            <m:r>
              <w:rPr>
                <w:rFonts w:ascii="Cambria Math" w:hAnsi="Cambria Math"/>
              </w:rPr>
              <m:t>X</m:t>
            </m:r>
          </m:e>
        </m:acc>
      </m:oMath>
      <w:r w:rsidRPr="000650ED">
        <w:t xml:space="preserve"> and </w:t>
      </w:r>
      <m:oMath>
        <m:acc>
          <m:accPr>
            <m:chr m:val="⃗"/>
            <m:ctrlPr>
              <w:rPr>
                <w:rFonts w:ascii="Cambria Math" w:hAnsi="Cambria Math"/>
                <w:i/>
                <w:szCs w:val="22"/>
              </w:rPr>
            </m:ctrlPr>
          </m:accPr>
          <m:e>
            <m:r>
              <w:rPr>
                <w:rFonts w:ascii="Cambria Math" w:hAnsi="Cambria Math"/>
              </w:rPr>
              <m:t>C</m:t>
            </m:r>
          </m:e>
        </m:acc>
      </m:oMath>
      <w:r w:rsidRPr="000650ED">
        <w:t xml:space="preserve"> constitute a histogram. </w:t>
      </w:r>
    </w:p>
    <w:p w14:paraId="5CFD51C8" w14:textId="77777777" w:rsidR="00366360" w:rsidRPr="000650ED" w:rsidRDefault="00366360" w:rsidP="00366360">
      <w:pPr>
        <w:textAlignment w:val="auto"/>
      </w:pPr>
      <w:r w:rsidRPr="000650ED">
        <w:t>The corresponding cumulative distribution is compiled by assigning:</w:t>
      </w:r>
    </w:p>
    <w:p w14:paraId="03A5BBB9" w14:textId="77777777" w:rsidR="003F2085" w:rsidRDefault="003F2085" w:rsidP="003F2085">
      <w:pPr>
        <w:pStyle w:val="Blanc"/>
      </w:pPr>
    </w:p>
    <w:p w14:paraId="7D3741F7" w14:textId="098D0FD9" w:rsidR="00366360" w:rsidRPr="000650ED" w:rsidRDefault="00366360" w:rsidP="00E47DC8">
      <w:pPr>
        <w:pStyle w:val="Equation"/>
      </w:pPr>
      <w:r w:rsidRPr="000650ED">
        <w:tab/>
      </w:r>
      <w:r w:rsidRPr="000650ED">
        <w:tab/>
      </w:r>
      <m:oMath>
        <m:acc>
          <m:accPr>
            <m:chr m:val="⃗"/>
            <m:ctrlPr>
              <w:rPr>
                <w:rFonts w:ascii="Cambria Math" w:hAnsi="Cambria Math"/>
                <w:szCs w:val="22"/>
              </w:rPr>
            </m:ctrlPr>
          </m:accPr>
          <m:e>
            <m:r>
              <w:rPr>
                <w:rFonts w:ascii="Cambria Math" w:hAnsi="Cambria Math"/>
              </w:rPr>
              <m:t>P</m:t>
            </m:r>
          </m:e>
        </m:acc>
        <m:r>
          <m:rPr>
            <m:sty m:val="p"/>
          </m:rPr>
          <w:rPr>
            <w:rFonts w:ascii="Cambria Math" w:hAnsi="Cambria Math"/>
          </w:rPr>
          <m:t>=</m:t>
        </m:r>
        <m:d>
          <m:dPr>
            <m:begChr m:val="{"/>
            <m:endChr m:val="}"/>
            <m:ctrlPr>
              <w:rPr>
                <w:rFonts w:ascii="Cambria Math" w:hAnsi="Cambria Math"/>
                <w:szCs w:val="22"/>
              </w:rPr>
            </m:ctrlPr>
          </m:dPr>
          <m:e>
            <m:sSub>
              <m:sSubPr>
                <m:ctrlPr>
                  <w:rPr>
                    <w:rFonts w:ascii="Cambria Math" w:hAnsi="Cambria Math"/>
                    <w:szCs w:val="22"/>
                  </w:rPr>
                </m:ctrlPr>
              </m:sSubPr>
              <m:e>
                <m:r>
                  <w:rPr>
                    <w:rFonts w:ascii="Cambria Math" w:hAnsi="Cambria Math"/>
                  </w:rPr>
                  <m:t>p</m:t>
                </m:r>
              </m:e>
              <m:sub>
                <m:r>
                  <m:rPr>
                    <m:sty m:val="p"/>
                  </m:rPr>
                  <w:rPr>
                    <w:rFonts w:ascii="Cambria Math" w:hAnsi="Cambria Math"/>
                  </w:rPr>
                  <m:t>1</m:t>
                </m:r>
              </m:sub>
            </m:sSub>
            <m:r>
              <m:rPr>
                <m:sty m:val="p"/>
              </m:rPr>
              <w:rPr>
                <w:rFonts w:ascii="Cambria Math" w:hAnsi="Cambria Math"/>
              </w:rPr>
              <m:t>,</m:t>
            </m:r>
            <m:sSub>
              <m:sSubPr>
                <m:ctrlPr>
                  <w:rPr>
                    <w:rFonts w:ascii="Cambria Math" w:hAnsi="Cambria Math"/>
                    <w:szCs w:val="22"/>
                  </w:rPr>
                </m:ctrlPr>
              </m:sSubPr>
              <m:e>
                <m:r>
                  <w:rPr>
                    <w:rFonts w:ascii="Cambria Math" w:hAnsi="Cambria Math"/>
                  </w:rPr>
                  <m:t>p</m:t>
                </m:r>
              </m:e>
              <m:sub>
                <m:r>
                  <m:rPr>
                    <m:sty m:val="p"/>
                  </m:rPr>
                  <w:rPr>
                    <w:rFonts w:ascii="Cambria Math" w:hAnsi="Cambria Math"/>
                  </w:rPr>
                  <m:t>2</m:t>
                </m:r>
              </m:sub>
            </m:sSub>
            <m:r>
              <m:rPr>
                <m:sty m:val="p"/>
              </m:rPr>
              <w:rPr>
                <w:rFonts w:ascii="Cambria Math" w:hAnsi="Cambria Math"/>
              </w:rPr>
              <m:t>,⋯</m:t>
            </m:r>
          </m:e>
        </m:d>
        <m:r>
          <m:rPr>
            <m:sty m:val="p"/>
          </m:rPr>
          <w:rPr>
            <w:rFonts w:ascii="Cambria Math" w:hAnsi="Cambria Math"/>
          </w:rPr>
          <m:t>=</m:t>
        </m:r>
        <m:d>
          <m:dPr>
            <m:begChr m:val="{"/>
            <m:endChr m:val="}"/>
            <m:ctrlPr>
              <w:rPr>
                <w:rFonts w:ascii="Cambria Math" w:hAnsi="Cambria Math"/>
                <w:szCs w:val="22"/>
              </w:rPr>
            </m:ctrlPr>
          </m:dPr>
          <m:e>
            <m:f>
              <m:fPr>
                <m:ctrlPr>
                  <w:rPr>
                    <w:rFonts w:ascii="Cambria Math" w:hAnsi="Cambria Math"/>
                    <w:szCs w:val="22"/>
                  </w:rPr>
                </m:ctrlPr>
              </m:fPr>
              <m:num>
                <m:sSub>
                  <m:sSubPr>
                    <m:ctrlPr>
                      <w:rPr>
                        <w:rFonts w:ascii="Cambria Math" w:hAnsi="Cambria Math"/>
                        <w:szCs w:val="22"/>
                      </w:rPr>
                    </m:ctrlPr>
                  </m:sSubPr>
                  <m:e>
                    <m:r>
                      <w:rPr>
                        <w:rFonts w:ascii="Cambria Math" w:hAnsi="Cambria Math"/>
                      </w:rPr>
                      <m:t>c</m:t>
                    </m:r>
                  </m:e>
                  <m:sub>
                    <m:r>
                      <m:rPr>
                        <m:sty m:val="p"/>
                      </m:rPr>
                      <w:rPr>
                        <w:rFonts w:ascii="Cambria Math" w:hAnsi="Cambria Math"/>
                      </w:rPr>
                      <m:t>1</m:t>
                    </m:r>
                  </m:sub>
                </m:sSub>
              </m:num>
              <m:den>
                <m:r>
                  <w:rPr>
                    <w:rFonts w:ascii="Cambria Math" w:hAnsi="Cambria Math"/>
                  </w:rPr>
                  <m:t>C</m:t>
                </m:r>
              </m:den>
            </m:f>
            <m:r>
              <m:rPr>
                <m:sty m:val="p"/>
              </m:rPr>
              <w:rPr>
                <w:rFonts w:ascii="Cambria Math" w:hAnsi="Cambria Math"/>
              </w:rPr>
              <m:t>,</m:t>
            </m:r>
            <m:f>
              <m:fPr>
                <m:ctrlPr>
                  <w:rPr>
                    <w:rFonts w:ascii="Cambria Math" w:hAnsi="Cambria Math"/>
                    <w:szCs w:val="22"/>
                  </w:rPr>
                </m:ctrlPr>
              </m:fPr>
              <m:num>
                <m:sSub>
                  <m:sSubPr>
                    <m:ctrlPr>
                      <w:rPr>
                        <w:rFonts w:ascii="Cambria Math" w:hAnsi="Cambria Math"/>
                        <w:szCs w:val="22"/>
                      </w:rPr>
                    </m:ctrlPr>
                  </m:sSubPr>
                  <m:e>
                    <m:r>
                      <w:rPr>
                        <w:rFonts w:ascii="Cambria Math" w:hAnsi="Cambria Math"/>
                      </w:rPr>
                      <m:t>c</m:t>
                    </m:r>
                  </m:e>
                  <m:sub>
                    <m:r>
                      <m:rPr>
                        <m:sty m:val="p"/>
                      </m:rPr>
                      <w:rPr>
                        <w:rFonts w:ascii="Cambria Math" w:hAnsi="Cambria Math"/>
                      </w:rPr>
                      <m:t>1</m:t>
                    </m:r>
                  </m:sub>
                </m:sSub>
                <m:r>
                  <m:rPr>
                    <m:sty m:val="p"/>
                  </m:rPr>
                  <w:rPr>
                    <w:rFonts w:ascii="Cambria Math" w:hAnsi="Cambria Math"/>
                  </w:rPr>
                  <m:t>+</m:t>
                </m:r>
                <m:sSub>
                  <m:sSubPr>
                    <m:ctrlPr>
                      <w:rPr>
                        <w:rFonts w:ascii="Cambria Math" w:hAnsi="Cambria Math"/>
                        <w:szCs w:val="22"/>
                      </w:rPr>
                    </m:ctrlPr>
                  </m:sSubPr>
                  <m:e>
                    <m:r>
                      <w:rPr>
                        <w:rFonts w:ascii="Cambria Math" w:hAnsi="Cambria Math"/>
                      </w:rPr>
                      <m:t>c</m:t>
                    </m:r>
                  </m:e>
                  <m:sub>
                    <m:r>
                      <m:rPr>
                        <m:sty m:val="p"/>
                      </m:rPr>
                      <w:rPr>
                        <w:rFonts w:ascii="Cambria Math" w:hAnsi="Cambria Math"/>
                      </w:rPr>
                      <m:t>2</m:t>
                    </m:r>
                  </m:sub>
                </m:sSub>
              </m:num>
              <m:den>
                <m:r>
                  <w:rPr>
                    <w:rFonts w:ascii="Cambria Math" w:hAnsi="Cambria Math"/>
                  </w:rPr>
                  <m:t>C</m:t>
                </m:r>
              </m:den>
            </m:f>
            <m:r>
              <m:rPr>
                <m:sty m:val="p"/>
              </m:rPr>
              <w:rPr>
                <w:rFonts w:ascii="Cambria Math" w:hAnsi="Cambria Math"/>
              </w:rPr>
              <m:t>,</m:t>
            </m:r>
            <m:f>
              <m:fPr>
                <m:ctrlPr>
                  <w:rPr>
                    <w:rFonts w:ascii="Cambria Math" w:hAnsi="Cambria Math"/>
                    <w:szCs w:val="22"/>
                  </w:rPr>
                </m:ctrlPr>
              </m:fPr>
              <m:num>
                <m:sSub>
                  <m:sSubPr>
                    <m:ctrlPr>
                      <w:rPr>
                        <w:rFonts w:ascii="Cambria Math" w:hAnsi="Cambria Math"/>
                        <w:szCs w:val="22"/>
                      </w:rPr>
                    </m:ctrlPr>
                  </m:sSubPr>
                  <m:e>
                    <m:r>
                      <w:rPr>
                        <w:rFonts w:ascii="Cambria Math" w:hAnsi="Cambria Math"/>
                      </w:rPr>
                      <m:t>c</m:t>
                    </m:r>
                  </m:e>
                  <m:sub>
                    <m:r>
                      <m:rPr>
                        <m:sty m:val="p"/>
                      </m:rPr>
                      <w:rPr>
                        <w:rFonts w:ascii="Cambria Math" w:hAnsi="Cambria Math"/>
                      </w:rPr>
                      <m:t>1</m:t>
                    </m:r>
                  </m:sub>
                </m:sSub>
                <m:r>
                  <m:rPr>
                    <m:sty m:val="p"/>
                  </m:rPr>
                  <w:rPr>
                    <w:rFonts w:ascii="Cambria Math" w:hAnsi="Cambria Math"/>
                  </w:rPr>
                  <m:t>+</m:t>
                </m:r>
                <m:sSub>
                  <m:sSubPr>
                    <m:ctrlPr>
                      <w:rPr>
                        <w:rFonts w:ascii="Cambria Math" w:hAnsi="Cambria Math"/>
                        <w:szCs w:val="22"/>
                      </w:rPr>
                    </m:ctrlPr>
                  </m:sSubPr>
                  <m:e>
                    <m:r>
                      <w:rPr>
                        <w:rFonts w:ascii="Cambria Math" w:hAnsi="Cambria Math"/>
                      </w:rPr>
                      <m:t>c</m:t>
                    </m:r>
                  </m:e>
                  <m:sub>
                    <m:r>
                      <m:rPr>
                        <m:sty m:val="p"/>
                      </m:rPr>
                      <w:rPr>
                        <w:rFonts w:ascii="Cambria Math" w:hAnsi="Cambria Math"/>
                      </w:rPr>
                      <m:t>2</m:t>
                    </m:r>
                  </m:sub>
                </m:sSub>
                <m:r>
                  <m:rPr>
                    <m:sty m:val="p"/>
                  </m:rPr>
                  <w:rPr>
                    <w:rFonts w:ascii="Cambria Math" w:hAnsi="Cambria Math"/>
                  </w:rPr>
                  <m:t>+</m:t>
                </m:r>
                <m:sSub>
                  <m:sSubPr>
                    <m:ctrlPr>
                      <w:rPr>
                        <w:rFonts w:ascii="Cambria Math" w:hAnsi="Cambria Math"/>
                        <w:szCs w:val="22"/>
                      </w:rPr>
                    </m:ctrlPr>
                  </m:sSubPr>
                  <m:e>
                    <m:r>
                      <w:rPr>
                        <w:rFonts w:ascii="Cambria Math" w:hAnsi="Cambria Math"/>
                      </w:rPr>
                      <m:t>c</m:t>
                    </m:r>
                  </m:e>
                  <m:sub>
                    <m:r>
                      <m:rPr>
                        <m:sty m:val="p"/>
                      </m:rPr>
                      <w:rPr>
                        <w:rFonts w:ascii="Cambria Math" w:hAnsi="Cambria Math"/>
                      </w:rPr>
                      <m:t>3</m:t>
                    </m:r>
                  </m:sub>
                </m:sSub>
              </m:num>
              <m:den>
                <m:r>
                  <w:rPr>
                    <w:rFonts w:ascii="Cambria Math" w:hAnsi="Cambria Math"/>
                  </w:rPr>
                  <m:t>C</m:t>
                </m:r>
              </m:den>
            </m:f>
            <m:r>
              <m:rPr>
                <m:sty m:val="p"/>
              </m:rPr>
              <w:rPr>
                <w:rFonts w:ascii="Cambria Math" w:hAnsi="Cambria Math"/>
              </w:rPr>
              <m:t>,⋯</m:t>
            </m:r>
          </m:e>
        </m:d>
      </m:oMath>
      <w:r w:rsidRPr="000650ED">
        <w:rPr>
          <w:rFonts w:eastAsia="SimSun"/>
        </w:rPr>
        <w:tab/>
        <w:t>(</w:t>
      </w:r>
      <w:r w:rsidR="008D191C">
        <w:t>5</w:t>
      </w:r>
      <w:r w:rsidR="005B69D8" w:rsidRPr="000650ED">
        <w:t>3</w:t>
      </w:r>
      <w:r w:rsidRPr="000650ED">
        <w:rPr>
          <w:rFonts w:eastAsia="SimSun"/>
        </w:rPr>
        <w:t>)</w:t>
      </w:r>
    </w:p>
    <w:p w14:paraId="4BEA988A" w14:textId="77777777" w:rsidR="00366360" w:rsidRPr="000650ED" w:rsidRDefault="00366360" w:rsidP="00366360">
      <w:pPr>
        <w:tabs>
          <w:tab w:val="left" w:pos="1701"/>
          <w:tab w:val="right" w:pos="8789"/>
        </w:tabs>
        <w:textAlignment w:val="auto"/>
      </w:pPr>
      <w:r w:rsidRPr="000650ED">
        <w:t>where:</w:t>
      </w:r>
    </w:p>
    <w:p w14:paraId="01EAD10F" w14:textId="0D710F15" w:rsidR="00366360" w:rsidRPr="000650ED" w:rsidRDefault="00366360" w:rsidP="003506D5">
      <w:pPr>
        <w:pStyle w:val="Equation"/>
      </w:pPr>
      <w:r w:rsidRPr="000650ED">
        <w:tab/>
      </w:r>
      <w:r w:rsidRPr="000650ED">
        <w:tab/>
      </w:r>
      <m:oMath>
        <m:r>
          <w:rPr>
            <w:rFonts w:ascii="Cambria Math" w:hAnsi="Cambria Math"/>
          </w:rPr>
          <m:t>C</m:t>
        </m:r>
        <m:r>
          <m:rPr>
            <m:sty m:val="p"/>
          </m:rPr>
          <w:rPr>
            <w:rFonts w:ascii="Cambria Math" w:hAnsi="Cambria Math"/>
          </w:rPr>
          <m:t>=</m:t>
        </m:r>
        <m:nary>
          <m:naryPr>
            <m:chr m:val="∑"/>
            <m:limLoc m:val="undOvr"/>
            <m:ctrlPr>
              <w:rPr>
                <w:rFonts w:ascii="Cambria Math" w:hAnsi="Cambria Math"/>
                <w:szCs w:val="22"/>
              </w:rPr>
            </m:ctrlPr>
          </m:naryPr>
          <m:sub>
            <m:r>
              <w:rPr>
                <w:rFonts w:ascii="Cambria Math" w:hAnsi="Cambria Math"/>
              </w:rPr>
              <m:t>n</m:t>
            </m:r>
            <m:r>
              <m:rPr>
                <m:sty m:val="p"/>
              </m:rPr>
              <w:rPr>
                <w:rFonts w:ascii="Cambria Math" w:hAnsi="Cambria Math"/>
              </w:rPr>
              <m:t>=1</m:t>
            </m:r>
          </m:sub>
          <m:sup>
            <m:r>
              <w:rPr>
                <w:rFonts w:ascii="Cambria Math" w:hAnsi="Cambria Math"/>
              </w:rPr>
              <m:t>N</m:t>
            </m:r>
          </m:sup>
          <m:e>
            <m:sSub>
              <m:sSubPr>
                <m:ctrlPr>
                  <w:rPr>
                    <w:rFonts w:ascii="Cambria Math" w:hAnsi="Cambria Math"/>
                    <w:szCs w:val="22"/>
                  </w:rPr>
                </m:ctrlPr>
              </m:sSubPr>
              <m:e>
                <m:r>
                  <w:rPr>
                    <w:rFonts w:ascii="Cambria Math" w:hAnsi="Cambria Math"/>
                  </w:rPr>
                  <m:t>c</m:t>
                </m:r>
              </m:e>
              <m:sub>
                <m:r>
                  <w:rPr>
                    <w:rFonts w:ascii="Cambria Math" w:hAnsi="Cambria Math"/>
                  </w:rPr>
                  <m:t>n</m:t>
                </m:r>
              </m:sub>
            </m:sSub>
          </m:e>
        </m:nary>
      </m:oMath>
      <w:r w:rsidRPr="000650ED">
        <w:rPr>
          <w:rFonts w:eastAsia="SimSun"/>
        </w:rPr>
        <w:tab/>
        <w:t>(</w:t>
      </w:r>
      <w:r w:rsidR="008D191C">
        <w:rPr>
          <w:rFonts w:eastAsia="SimSun"/>
        </w:rPr>
        <w:t>5</w:t>
      </w:r>
      <w:r w:rsidR="005B69D8" w:rsidRPr="000650ED">
        <w:rPr>
          <w:rFonts w:eastAsia="SimSun"/>
        </w:rPr>
        <w:t>3</w:t>
      </w:r>
      <w:r w:rsidRPr="000650ED">
        <w:rPr>
          <w:rFonts w:eastAsia="SimSun"/>
        </w:rPr>
        <w:t>a)</w:t>
      </w:r>
    </w:p>
    <w:p w14:paraId="624FA210" w14:textId="77777777" w:rsidR="003F2085" w:rsidRDefault="003F2085" w:rsidP="003F2085">
      <w:pPr>
        <w:pStyle w:val="Blanc"/>
      </w:pPr>
    </w:p>
    <w:p w14:paraId="2862E7A5" w14:textId="77777777" w:rsidR="00366360" w:rsidRPr="000650ED" w:rsidRDefault="00366360" w:rsidP="00366360">
      <w:r w:rsidRPr="000650ED">
        <w:t xml:space="preserve">The value from a vector of distances or heights </w:t>
      </w:r>
      <m:oMath>
        <m:acc>
          <m:accPr>
            <m:chr m:val="⃗"/>
            <m:ctrlPr>
              <w:rPr>
                <w:rFonts w:ascii="Cambria Math" w:hAnsi="Cambria Math"/>
                <w:i/>
                <w:szCs w:val="22"/>
              </w:rPr>
            </m:ctrlPr>
          </m:accPr>
          <m:e>
            <m:r>
              <w:rPr>
                <w:rFonts w:ascii="Cambria Math" w:hAnsi="Cambria Math"/>
              </w:rPr>
              <m:t>X</m:t>
            </m:r>
          </m:e>
        </m:acc>
      </m:oMath>
      <w:r w:rsidRPr="000650ED">
        <w:t xml:space="preserve"> not exceeded for a given probability </w:t>
      </w:r>
      <m:oMath>
        <m:r>
          <w:rPr>
            <w:rFonts w:ascii="Cambria Math" w:hAnsi="Cambria Math"/>
          </w:rPr>
          <m:t>p</m:t>
        </m:r>
      </m:oMath>
      <w:r w:rsidRPr="000650ED">
        <w:t xml:space="preserve"> is given by a function </w:t>
      </w:r>
      <m:oMath>
        <m:r>
          <w:rPr>
            <w:rFonts w:ascii="Cambria Math" w:hAnsi="Cambria Math"/>
          </w:rPr>
          <m:t>Q</m:t>
        </m:r>
      </m:oMath>
      <w:r w:rsidRPr="000650ED">
        <w:t xml:space="preserve"> defined as:</w:t>
      </w:r>
    </w:p>
    <w:p w14:paraId="755D6B73" w14:textId="6E8AC991" w:rsidR="00366360" w:rsidRPr="000650ED" w:rsidRDefault="00366360" w:rsidP="00E47DC8">
      <w:pPr>
        <w:pStyle w:val="Equation"/>
      </w:pPr>
      <w:r w:rsidRPr="000650ED">
        <w:tab/>
      </w:r>
      <w:r w:rsidRPr="000650ED">
        <w:tab/>
      </w:r>
      <m:oMath>
        <m:r>
          <w:rPr>
            <w:rFonts w:ascii="Cambria Math" w:hAnsi="Cambria Math"/>
          </w:rPr>
          <m:t>Q</m:t>
        </m:r>
        <m:d>
          <m:dPr>
            <m:ctrlPr>
              <w:rPr>
                <w:rFonts w:ascii="Cambria Math" w:hAnsi="Cambria Math"/>
                <w:szCs w:val="22"/>
              </w:rPr>
            </m:ctrlPr>
          </m:dPr>
          <m:e>
            <m:acc>
              <m:accPr>
                <m:chr m:val="⃗"/>
                <m:ctrlPr>
                  <w:rPr>
                    <w:rFonts w:ascii="Cambria Math" w:hAnsi="Cambria Math"/>
                    <w:szCs w:val="22"/>
                  </w:rPr>
                </m:ctrlPr>
              </m:accPr>
              <m:e>
                <m:r>
                  <w:rPr>
                    <w:rFonts w:ascii="Cambria Math" w:hAnsi="Cambria Math"/>
                  </w:rPr>
                  <m:t>X</m:t>
                </m:r>
              </m:e>
            </m:acc>
            <m:r>
              <m:rPr>
                <m:sty m:val="p"/>
              </m:rPr>
              <w:rPr>
                <w:rFonts w:ascii="Cambria Math" w:hAnsi="Cambria Math"/>
              </w:rPr>
              <m:t>,</m:t>
            </m:r>
            <m:acc>
              <m:accPr>
                <m:chr m:val="⃗"/>
                <m:ctrlPr>
                  <w:rPr>
                    <w:rFonts w:ascii="Cambria Math" w:hAnsi="Cambria Math"/>
                    <w:szCs w:val="22"/>
                  </w:rPr>
                </m:ctrlPr>
              </m:accPr>
              <m:e>
                <m:r>
                  <w:rPr>
                    <w:rFonts w:ascii="Cambria Math" w:hAnsi="Cambria Math"/>
                  </w:rPr>
                  <m:t>P</m:t>
                </m:r>
              </m:e>
            </m:acc>
            <m:r>
              <m:rPr>
                <m:sty m:val="p"/>
              </m:rPr>
              <w:rPr>
                <w:rFonts w:ascii="Cambria Math" w:hAnsi="Cambria Math"/>
              </w:rPr>
              <m:t>,</m:t>
            </m:r>
            <m:r>
              <w:rPr>
                <w:rFonts w:ascii="Cambria Math" w:hAnsi="Cambria Math"/>
              </w:rPr>
              <m:t>P</m:t>
            </m:r>
          </m:e>
        </m:d>
        <m:r>
          <m:rPr>
            <m:sty m:val="p"/>
          </m:rPr>
          <w:rPr>
            <w:rFonts w:ascii="Cambria Math" w:eastAsia="SimSun" w:hAnsi="Cambria Math"/>
          </w:rPr>
          <m:t>=</m:t>
        </m:r>
        <m:sSub>
          <m:sSubPr>
            <m:ctrlPr>
              <w:rPr>
                <w:rFonts w:ascii="Cambria Math" w:eastAsia="SimSun" w:hAnsi="Cambria Math"/>
                <w:szCs w:val="22"/>
              </w:rPr>
            </m:ctrlPr>
          </m:sSubPr>
          <m:e>
            <m:r>
              <w:rPr>
                <w:rFonts w:ascii="Cambria Math" w:eastAsia="SimSun" w:hAnsi="Cambria Math"/>
              </w:rPr>
              <m:t>x</m:t>
            </m:r>
          </m:e>
          <m:sub>
            <m:r>
              <w:rPr>
                <w:rFonts w:ascii="Cambria Math" w:eastAsia="SimSun" w:hAnsi="Cambria Math"/>
              </w:rPr>
              <m:t>n</m:t>
            </m:r>
          </m:sub>
        </m:sSub>
      </m:oMath>
      <w:r w:rsidRPr="000650ED">
        <w:rPr>
          <w:rFonts w:eastAsia="SimSun"/>
        </w:rPr>
        <w:tab/>
        <w:t>(</w:t>
      </w:r>
      <w:r w:rsidR="008D191C">
        <w:rPr>
          <w:rFonts w:eastAsia="SimSun"/>
        </w:rPr>
        <w:t>5</w:t>
      </w:r>
      <w:r w:rsidR="008F608E" w:rsidRPr="000650ED">
        <w:rPr>
          <w:rFonts w:eastAsia="SimSun"/>
        </w:rPr>
        <w:t>4</w:t>
      </w:r>
      <w:r w:rsidRPr="000650ED">
        <w:rPr>
          <w:rFonts w:eastAsia="SimSun"/>
        </w:rPr>
        <w:t>)</w:t>
      </w:r>
    </w:p>
    <w:p w14:paraId="646B54FB" w14:textId="77777777" w:rsidR="003F2085" w:rsidRDefault="003F2085" w:rsidP="003F2085">
      <w:pPr>
        <w:pStyle w:val="Blanc"/>
      </w:pPr>
    </w:p>
    <w:p w14:paraId="1BF008B3" w14:textId="77777777" w:rsidR="00366360" w:rsidRPr="000650ED" w:rsidRDefault="00366360" w:rsidP="00366360">
      <w:pPr>
        <w:textAlignment w:val="auto"/>
      </w:pPr>
      <w:r w:rsidRPr="000650ED">
        <w:t xml:space="preserve">where </w:t>
      </w:r>
      <m:oMath>
        <m:r>
          <w:rPr>
            <w:rFonts w:ascii="Cambria Math" w:hAnsi="Cambria Math"/>
          </w:rPr>
          <m:t>n</m:t>
        </m:r>
      </m:oMath>
      <w:r w:rsidRPr="000650ED">
        <w:t xml:space="preserve"> is the highest index for which </w:t>
      </w:r>
      <m:oMath>
        <m:sSub>
          <m:sSubPr>
            <m:ctrlPr>
              <w:rPr>
                <w:rFonts w:ascii="Cambria Math" w:hAnsi="Cambria Math"/>
                <w:i/>
                <w:szCs w:val="22"/>
              </w:rPr>
            </m:ctrlPr>
          </m:sSubPr>
          <m:e>
            <m:r>
              <w:rPr>
                <w:rFonts w:ascii="Cambria Math" w:hAnsi="Cambria Math"/>
              </w:rPr>
              <m:t>p</m:t>
            </m:r>
          </m:e>
          <m:sub>
            <m:r>
              <w:rPr>
                <w:rFonts w:ascii="Cambria Math" w:hAnsi="Cambria Math"/>
              </w:rPr>
              <m:t>n</m:t>
            </m:r>
          </m:sub>
        </m:sSub>
        <m:r>
          <w:rPr>
            <w:rFonts w:ascii="Cambria Math" w:hAnsi="Cambria Math"/>
          </w:rPr>
          <m:t>≤P</m:t>
        </m:r>
      </m:oMath>
      <w:r w:rsidRPr="000650ED">
        <w:t xml:space="preserve"> , unless </w:t>
      </w:r>
      <w:r w:rsidRPr="000650ED">
        <w:rPr>
          <w:i/>
          <w:iCs/>
        </w:rPr>
        <w:t>P</w:t>
      </w:r>
      <m:oMath>
        <m:r>
          <w:rPr>
            <w:rFonts w:ascii="Cambria Math" w:hAnsi="Cambria Math"/>
          </w:rPr>
          <m:t> ≤</m:t>
        </m:r>
        <m:sSub>
          <m:sSubPr>
            <m:ctrlPr>
              <w:rPr>
                <w:rFonts w:ascii="Cambria Math" w:hAnsi="Cambria Math"/>
                <w:i/>
                <w:szCs w:val="22"/>
              </w:rPr>
            </m:ctrlPr>
          </m:sSubPr>
          <m:e>
            <m:r>
              <w:rPr>
                <w:rFonts w:ascii="Cambria Math" w:hAnsi="Cambria Math"/>
              </w:rPr>
              <m:t>p</m:t>
            </m:r>
          </m:e>
          <m:sub>
            <m:r>
              <w:rPr>
                <w:rFonts w:ascii="Cambria Math" w:hAnsi="Cambria Math"/>
              </w:rPr>
              <m:t>1</m:t>
            </m:r>
          </m:sub>
        </m:sSub>
      </m:oMath>
      <w:r w:rsidRPr="000650ED">
        <w:t xml:space="preserve"> in which case </w:t>
      </w:r>
      <m:oMath>
        <m:r>
          <w:rPr>
            <w:rFonts w:ascii="Cambria Math" w:hAnsi="Cambria Math"/>
          </w:rPr>
          <m:t>n=1</m:t>
        </m:r>
      </m:oMath>
      <w:r w:rsidRPr="000650ED">
        <w:t xml:space="preserve">. With these conditions, function </w:t>
      </w:r>
      <w:r w:rsidRPr="000650ED">
        <w:rPr>
          <w:i/>
          <w:iCs/>
        </w:rPr>
        <w:t>Q</w:t>
      </w:r>
      <w:r w:rsidRPr="000650ED">
        <w:t xml:space="preserve"> returns only observed values.</w:t>
      </w:r>
    </w:p>
    <w:p w14:paraId="628A807C" w14:textId="77777777" w:rsidR="00366360" w:rsidRPr="000650ED" w:rsidRDefault="00366360" w:rsidP="00366360">
      <w:pPr>
        <w:textAlignment w:val="auto"/>
      </w:pPr>
      <w:r w:rsidRPr="000650ED">
        <w:t xml:space="preserve">It is noted that with the foregoing expression, the number of elements in </w:t>
      </w:r>
      <m:oMath>
        <m:acc>
          <m:accPr>
            <m:chr m:val="⃗"/>
            <m:ctrlPr>
              <w:rPr>
                <w:rFonts w:ascii="Cambria Math" w:hAnsi="Cambria Math"/>
                <w:i/>
                <w:szCs w:val="22"/>
              </w:rPr>
            </m:ctrlPr>
          </m:accPr>
          <m:e>
            <m:r>
              <w:rPr>
                <w:rFonts w:ascii="Cambria Math" w:hAnsi="Cambria Math"/>
              </w:rPr>
              <m:t>P</m:t>
            </m:r>
          </m:e>
        </m:acc>
      </m:oMath>
      <w:r w:rsidRPr="000650ED">
        <w:t xml:space="preserve"> is the same as in </w:t>
      </w:r>
      <m:oMath>
        <m:acc>
          <m:accPr>
            <m:chr m:val="⃗"/>
            <m:ctrlPr>
              <w:rPr>
                <w:rFonts w:ascii="Cambria Math" w:hAnsi="Cambria Math"/>
                <w:i/>
                <w:szCs w:val="22"/>
              </w:rPr>
            </m:ctrlPr>
          </m:accPr>
          <m:e>
            <m:r>
              <w:rPr>
                <w:rFonts w:ascii="Cambria Math" w:hAnsi="Cambria Math"/>
              </w:rPr>
              <m:t>X</m:t>
            </m:r>
          </m:e>
        </m:acc>
      </m:oMath>
      <w:r w:rsidRPr="000650ED">
        <w:t xml:space="preserve"> , not one greater. This is the effect of values in </w:t>
      </w:r>
      <m:oMath>
        <m:acc>
          <m:accPr>
            <m:chr m:val="⃗"/>
            <m:ctrlPr>
              <w:rPr>
                <w:rFonts w:ascii="Cambria Math" w:hAnsi="Cambria Math"/>
                <w:i/>
                <w:szCs w:val="22"/>
              </w:rPr>
            </m:ctrlPr>
          </m:accPr>
          <m:e>
            <m:r>
              <w:rPr>
                <w:rFonts w:ascii="Cambria Math" w:hAnsi="Cambria Math"/>
              </w:rPr>
              <m:t>X</m:t>
            </m:r>
          </m:e>
        </m:acc>
      </m:oMath>
      <w:r w:rsidRPr="000650ED">
        <w:t xml:space="preserve"> being rounded to the nearest metre, and thus the concept of bin width being not applicable.</w:t>
      </w:r>
    </w:p>
    <w:p w14:paraId="766FFD7E" w14:textId="77777777" w:rsidR="00366360" w:rsidRPr="000650ED" w:rsidRDefault="00366360" w:rsidP="00390D10">
      <w:pPr>
        <w:pStyle w:val="Heading2"/>
      </w:pPr>
      <w:bookmarkStart w:id="85" w:name="_Toc168388032"/>
      <w:bookmarkStart w:id="86" w:name="_Toc199936633"/>
      <w:bookmarkStart w:id="87" w:name="_Toc239670655"/>
      <w:r w:rsidRPr="000650ED">
        <w:t>4.4</w:t>
      </w:r>
      <w:r w:rsidRPr="000650ED">
        <w:tab/>
        <w:t>Distributions forming a template</w:t>
      </w:r>
      <w:bookmarkEnd w:id="85"/>
      <w:bookmarkEnd w:id="86"/>
      <w:bookmarkEnd w:id="87"/>
    </w:p>
    <w:p w14:paraId="415CD2EB" w14:textId="77777777" w:rsidR="00366360" w:rsidRPr="000650ED" w:rsidRDefault="00366360" w:rsidP="00366360">
      <w:pPr>
        <w:textAlignment w:val="auto"/>
      </w:pPr>
      <w:r w:rsidRPr="000650ED">
        <w:t>Following the procedures described in § 4.3, a template consists of:</w:t>
      </w:r>
    </w:p>
    <w:p w14:paraId="21145CDC" w14:textId="77777777" w:rsidR="00366360" w:rsidRPr="000650ED" w:rsidRDefault="00366360" w:rsidP="003A0410">
      <w:pPr>
        <w:pStyle w:val="enumlev1"/>
      </w:pPr>
      <w:r w:rsidRPr="000650ED">
        <w:t>a)</w:t>
      </w:r>
      <w:r w:rsidRPr="000650ED">
        <w:tab/>
        <w:t xml:space="preserve">Vector </w:t>
      </w:r>
      <w:r w:rsidRPr="000650ED">
        <w:rPr>
          <w:rFonts w:eastAsia="SimSun"/>
        </w:rPr>
        <w:t>of</w:t>
      </w:r>
      <w:r w:rsidRPr="000650ED">
        <w:t xml:space="preserve"> distance to first building </w:t>
      </w:r>
      <m:oMath>
        <m:acc>
          <m:accPr>
            <m:chr m:val="⃗"/>
            <m:ctrlPr>
              <w:rPr>
                <w:rFonts w:ascii="Cambria Math" w:hAnsi="Cambria Math"/>
                <w:i/>
                <w:szCs w:val="22"/>
              </w:rPr>
            </m:ctrlPr>
          </m:accPr>
          <m:e>
            <m:sSub>
              <m:sSubPr>
                <m:ctrlPr>
                  <w:rPr>
                    <w:rFonts w:ascii="Cambria Math" w:hAnsi="Cambria Math"/>
                    <w:i/>
                    <w:szCs w:val="22"/>
                  </w:rPr>
                </m:ctrlPr>
              </m:sSubPr>
              <m:e>
                <m:r>
                  <w:rPr>
                    <w:rFonts w:ascii="Cambria Math" w:hAnsi="Cambria Math"/>
                  </w:rPr>
                  <m:t>D</m:t>
                </m:r>
              </m:e>
              <m:sub>
                <m:r>
                  <w:rPr>
                    <w:rFonts w:ascii="Cambria Math" w:hAnsi="Cambria Math"/>
                  </w:rPr>
                  <m:t>b1</m:t>
                </m:r>
              </m:sub>
            </m:sSub>
          </m:e>
        </m:acc>
      </m:oMath>
      <w:r w:rsidRPr="000650ED">
        <w:t xml:space="preserve"> and corresponding probabilities </w:t>
      </w:r>
      <m:oMath>
        <m:acc>
          <m:accPr>
            <m:chr m:val="⃗"/>
            <m:ctrlPr>
              <w:rPr>
                <w:rFonts w:ascii="Cambria Math" w:hAnsi="Cambria Math"/>
                <w:i/>
                <w:szCs w:val="22"/>
              </w:rPr>
            </m:ctrlPr>
          </m:accPr>
          <m:e>
            <m:sSub>
              <m:sSubPr>
                <m:ctrlPr>
                  <w:rPr>
                    <w:rFonts w:ascii="Cambria Math" w:hAnsi="Cambria Math"/>
                    <w:i/>
                    <w:szCs w:val="22"/>
                  </w:rPr>
                </m:ctrlPr>
              </m:sSubPr>
              <m:e>
                <m:r>
                  <w:rPr>
                    <w:rFonts w:ascii="Cambria Math" w:hAnsi="Cambria Math"/>
                  </w:rPr>
                  <m:t>P</m:t>
                </m:r>
              </m:e>
              <m:sub>
                <m:r>
                  <w:rPr>
                    <w:rFonts w:ascii="Cambria Math" w:hAnsi="Cambria Math"/>
                  </w:rPr>
                  <m:t>db1</m:t>
                </m:r>
              </m:sub>
            </m:sSub>
          </m:e>
        </m:acc>
      </m:oMath>
      <w:r w:rsidRPr="000650ED">
        <w:t>.</w:t>
      </w:r>
    </w:p>
    <w:p w14:paraId="253B3572" w14:textId="77777777" w:rsidR="00366360" w:rsidRPr="000650ED" w:rsidRDefault="00366360" w:rsidP="003A0410">
      <w:pPr>
        <w:pStyle w:val="enumlev1"/>
      </w:pPr>
      <w:r w:rsidRPr="000650ED">
        <w:t>b)</w:t>
      </w:r>
      <w:r w:rsidRPr="000650ED">
        <w:tab/>
      </w:r>
      <w:r w:rsidRPr="000650ED">
        <w:rPr>
          <w:rFonts w:eastAsia="SimSun"/>
        </w:rPr>
        <w:t>Vector</w:t>
      </w:r>
      <w:r w:rsidRPr="000650ED">
        <w:t xml:space="preserve"> of distance from first to second building </w:t>
      </w:r>
      <m:oMath>
        <m:acc>
          <m:accPr>
            <m:chr m:val="⃗"/>
            <m:ctrlPr>
              <w:rPr>
                <w:rFonts w:ascii="Cambria Math" w:hAnsi="Cambria Math"/>
                <w:i/>
                <w:szCs w:val="22"/>
              </w:rPr>
            </m:ctrlPr>
          </m:accPr>
          <m:e>
            <m:sSub>
              <m:sSubPr>
                <m:ctrlPr>
                  <w:rPr>
                    <w:rFonts w:ascii="Cambria Math" w:hAnsi="Cambria Math"/>
                    <w:i/>
                    <w:szCs w:val="22"/>
                  </w:rPr>
                </m:ctrlPr>
              </m:sSubPr>
              <m:e>
                <m:r>
                  <w:rPr>
                    <w:rFonts w:ascii="Cambria Math" w:hAnsi="Cambria Math"/>
                  </w:rPr>
                  <m:t>D</m:t>
                </m:r>
              </m:e>
              <m:sub>
                <m:r>
                  <w:rPr>
                    <w:rFonts w:ascii="Cambria Math" w:hAnsi="Cambria Math"/>
                  </w:rPr>
                  <m:t>b12</m:t>
                </m:r>
              </m:sub>
            </m:sSub>
          </m:e>
        </m:acc>
      </m:oMath>
      <w:r w:rsidRPr="000650ED">
        <w:t xml:space="preserve"> and corresponding probabilities </w:t>
      </w:r>
      <m:oMath>
        <m:acc>
          <m:accPr>
            <m:chr m:val="⃗"/>
            <m:ctrlPr>
              <w:rPr>
                <w:rFonts w:ascii="Cambria Math" w:hAnsi="Cambria Math"/>
                <w:i/>
                <w:szCs w:val="22"/>
              </w:rPr>
            </m:ctrlPr>
          </m:accPr>
          <m:e>
            <m:sSub>
              <m:sSubPr>
                <m:ctrlPr>
                  <w:rPr>
                    <w:rFonts w:ascii="Cambria Math" w:hAnsi="Cambria Math"/>
                    <w:i/>
                    <w:szCs w:val="22"/>
                  </w:rPr>
                </m:ctrlPr>
              </m:sSubPr>
              <m:e>
                <m:r>
                  <w:rPr>
                    <w:rFonts w:ascii="Cambria Math" w:hAnsi="Cambria Math"/>
                  </w:rPr>
                  <m:t>P</m:t>
                </m:r>
              </m:e>
              <m:sub>
                <m:r>
                  <w:rPr>
                    <w:rFonts w:ascii="Cambria Math" w:hAnsi="Cambria Math"/>
                  </w:rPr>
                  <m:t>db12</m:t>
                </m:r>
              </m:sub>
            </m:sSub>
          </m:e>
        </m:acc>
      </m:oMath>
      <w:r w:rsidRPr="000650ED">
        <w:t>.</w:t>
      </w:r>
    </w:p>
    <w:p w14:paraId="6B7E21DD" w14:textId="77777777" w:rsidR="00366360" w:rsidRPr="000650ED" w:rsidRDefault="00366360" w:rsidP="003A0410">
      <w:pPr>
        <w:pStyle w:val="enumlev1"/>
      </w:pPr>
      <w:r w:rsidRPr="000650ED">
        <w:t>c)</w:t>
      </w:r>
      <w:r w:rsidRPr="000650ED">
        <w:tab/>
        <w:t xml:space="preserve">Vector of </w:t>
      </w:r>
      <w:r w:rsidRPr="000650ED">
        <w:rPr>
          <w:rFonts w:eastAsia="SimSun"/>
        </w:rPr>
        <w:t>building</w:t>
      </w:r>
      <w:r w:rsidRPr="000650ED">
        <w:t xml:space="preserve"> height </w:t>
      </w:r>
      <m:oMath>
        <m:acc>
          <m:accPr>
            <m:chr m:val="⃗"/>
            <m:ctrlPr>
              <w:rPr>
                <w:rFonts w:ascii="Cambria Math" w:hAnsi="Cambria Math"/>
                <w:i/>
                <w:szCs w:val="22"/>
              </w:rPr>
            </m:ctrlPr>
          </m:accPr>
          <m:e>
            <m:sSub>
              <m:sSubPr>
                <m:ctrlPr>
                  <w:rPr>
                    <w:rFonts w:ascii="Cambria Math" w:hAnsi="Cambria Math"/>
                    <w:i/>
                    <w:szCs w:val="22"/>
                  </w:rPr>
                </m:ctrlPr>
              </m:sSubPr>
              <m:e>
                <m:r>
                  <w:rPr>
                    <w:rFonts w:ascii="Cambria Math" w:hAnsi="Cambria Math"/>
                  </w:rPr>
                  <m:t>H</m:t>
                </m:r>
              </m:e>
              <m:sub>
                <m:r>
                  <w:rPr>
                    <w:rFonts w:ascii="Cambria Math" w:hAnsi="Cambria Math"/>
                  </w:rPr>
                  <m:t>b</m:t>
                </m:r>
              </m:sub>
            </m:sSub>
          </m:e>
        </m:acc>
      </m:oMath>
      <w:r w:rsidRPr="000650ED">
        <w:t xml:space="preserve"> and corresponding probabilities </w:t>
      </w:r>
      <m:oMath>
        <m:acc>
          <m:accPr>
            <m:chr m:val="⃗"/>
            <m:ctrlPr>
              <w:rPr>
                <w:rFonts w:ascii="Cambria Math" w:hAnsi="Cambria Math"/>
                <w:i/>
                <w:szCs w:val="22"/>
              </w:rPr>
            </m:ctrlPr>
          </m:accPr>
          <m:e>
            <m:sSub>
              <m:sSubPr>
                <m:ctrlPr>
                  <w:rPr>
                    <w:rFonts w:ascii="Cambria Math" w:hAnsi="Cambria Math"/>
                    <w:i/>
                    <w:szCs w:val="22"/>
                  </w:rPr>
                </m:ctrlPr>
              </m:sSubPr>
              <m:e>
                <m:r>
                  <w:rPr>
                    <w:rFonts w:ascii="Cambria Math" w:hAnsi="Cambria Math"/>
                  </w:rPr>
                  <m:t>P</m:t>
                </m:r>
              </m:e>
              <m:sub>
                <m:r>
                  <w:rPr>
                    <w:rFonts w:ascii="Cambria Math" w:hAnsi="Cambria Math"/>
                  </w:rPr>
                  <m:t>hb</m:t>
                </m:r>
              </m:sub>
            </m:sSub>
          </m:e>
        </m:acc>
      </m:oMath>
      <w:r w:rsidRPr="000650ED">
        <w:t>.</w:t>
      </w:r>
    </w:p>
    <w:p w14:paraId="60E6181D" w14:textId="77777777" w:rsidR="00366360" w:rsidRPr="000650ED" w:rsidRDefault="00366360" w:rsidP="00390D10">
      <w:pPr>
        <w:pStyle w:val="Heading2"/>
      </w:pPr>
      <w:bookmarkStart w:id="88" w:name="_Toc168388033"/>
      <w:bookmarkStart w:id="89" w:name="_Toc199936634"/>
      <w:bookmarkStart w:id="90" w:name="_Toc239670656"/>
      <w:r w:rsidRPr="000650ED">
        <w:t>4.5</w:t>
      </w:r>
      <w:r w:rsidRPr="000650ED">
        <w:tab/>
        <w:t>Random value from a cumulative distribution</w:t>
      </w:r>
      <w:bookmarkEnd w:id="88"/>
      <w:bookmarkEnd w:id="89"/>
      <w:bookmarkEnd w:id="90"/>
      <w:r w:rsidRPr="000650ED">
        <w:t xml:space="preserve"> </w:t>
      </w:r>
    </w:p>
    <w:p w14:paraId="7638020C" w14:textId="3FA28A55" w:rsidR="00366360" w:rsidRPr="000650ED" w:rsidRDefault="00366360" w:rsidP="00366360">
      <w:pPr>
        <w:textAlignment w:val="auto"/>
      </w:pPr>
      <w:r w:rsidRPr="000650ED">
        <w:t xml:space="preserve">In the propagation model, random values of distances and heights are obtained by generating a uniformly-distributed random probability </w:t>
      </w:r>
      <w:r w:rsidRPr="000650ED">
        <w:rPr>
          <w:i/>
          <w:iCs/>
        </w:rPr>
        <w:t>P</w:t>
      </w:r>
      <w:r w:rsidRPr="000650ED">
        <w:t xml:space="preserve"> in the range </w:t>
      </w:r>
      <m:oMath>
        <m:r>
          <w:rPr>
            <w:rFonts w:ascii="Cambria Math" w:hAnsi="Cambria Math"/>
          </w:rPr>
          <m:t>0≤P&lt;1</m:t>
        </m:r>
      </m:oMath>
      <w:r w:rsidRPr="000650ED">
        <w:t xml:space="preserve"> and using function </w:t>
      </w:r>
      <m:oMath>
        <m:r>
          <m:rPr>
            <m:sty m:val="p"/>
          </m:rPr>
          <w:rPr>
            <w:rFonts w:ascii="Cambria Math" w:hAnsi="Cambria Math"/>
          </w:rPr>
          <m:t>Q</m:t>
        </m:r>
      </m:oMath>
      <w:r w:rsidRPr="000650ED">
        <w:t xml:space="preserve"> defined by equation (</w:t>
      </w:r>
      <w:r w:rsidR="008D191C">
        <w:t>5</w:t>
      </w:r>
      <w:r w:rsidR="0049478A" w:rsidRPr="000650ED">
        <w:t>4</w:t>
      </w:r>
      <w:r w:rsidRPr="000650ED">
        <w:t>) to obtain the required value.</w:t>
      </w:r>
    </w:p>
    <w:p w14:paraId="5DB38DAE" w14:textId="77777777" w:rsidR="00366360" w:rsidRPr="000650ED" w:rsidRDefault="00366360" w:rsidP="00390D10">
      <w:pPr>
        <w:pStyle w:val="Heading1"/>
        <w:rPr>
          <w:rFonts w:eastAsia="SimSun"/>
        </w:rPr>
      </w:pPr>
      <w:bookmarkStart w:id="91" w:name="_Toc168388034"/>
      <w:bookmarkStart w:id="92" w:name="_Toc199936635"/>
      <w:bookmarkStart w:id="93" w:name="_Toc239670657"/>
      <w:r w:rsidRPr="000650ED">
        <w:rPr>
          <w:rFonts w:eastAsia="SimSun"/>
        </w:rPr>
        <w:t>5</w:t>
      </w:r>
      <w:r w:rsidRPr="000650ED">
        <w:rPr>
          <w:rFonts w:eastAsia="SimSun"/>
        </w:rPr>
        <w:tab/>
        <w:t>The stochastic model</w:t>
      </w:r>
      <w:bookmarkEnd w:id="91"/>
      <w:bookmarkEnd w:id="92"/>
      <w:bookmarkEnd w:id="93"/>
    </w:p>
    <w:p w14:paraId="4C4F27D9" w14:textId="5532395F" w:rsidR="00366360" w:rsidRPr="000650ED" w:rsidRDefault="00366360" w:rsidP="00366360">
      <w:pPr>
        <w:textAlignment w:val="auto"/>
        <w:rPr>
          <w:rFonts w:eastAsia="Calibri"/>
        </w:rPr>
      </w:pPr>
      <w:r w:rsidRPr="000650ED">
        <w:t xml:space="preserve">The stochastic part of the method calculates the clutter loss for a ray leaving a station located below roof level in an urban area. Random numbers are used to extract building distances and heights from </w:t>
      </w:r>
      <w:r w:rsidRPr="000650ED">
        <w:lastRenderedPageBreak/>
        <w:t>the template which represents the characteristics of the area. These random dimensions define the geometry in a hypothetical vertical plane. There is no concept of azimuth within the geometry but the orientation of the ray in the horizontal plane with respect to the direction orthogonal to the building surface is assumed to be random in the range between −60 deg</w:t>
      </w:r>
      <w:r w:rsidR="0049478A" w:rsidRPr="000650ED">
        <w:t>rees</w:t>
      </w:r>
      <w:r w:rsidRPr="000650ED">
        <w:t xml:space="preserve"> and +60 deg</w:t>
      </w:r>
      <w:r w:rsidR="0049478A" w:rsidRPr="000650ED">
        <w:t>rees</w:t>
      </w:r>
      <w:r w:rsidRPr="000650ED">
        <w:t>.</w:t>
      </w:r>
    </w:p>
    <w:p w14:paraId="13B88F4B" w14:textId="77777777" w:rsidR="00366360" w:rsidRPr="000650ED" w:rsidRDefault="00366360" w:rsidP="00366360">
      <w:pPr>
        <w:textAlignment w:val="auto"/>
      </w:pPr>
      <w:r w:rsidRPr="000650ED">
        <w:t>Repeated calculations will produce different but equally-probable clutter losses. The calculation must be performed a sufficiently large number of times to obtain the statistical distribution of clutter losses for arbitrary station locations. The repetition of the calculation can be one element of a larger-scale simulation.</w:t>
      </w:r>
    </w:p>
    <w:p w14:paraId="2A5DF375" w14:textId="77777777" w:rsidR="00366360" w:rsidRPr="000650ED" w:rsidRDefault="00366360" w:rsidP="00086900">
      <w:pPr>
        <w:pStyle w:val="Heading2"/>
      </w:pPr>
      <w:bookmarkStart w:id="94" w:name="_Toc168388035"/>
      <w:bookmarkStart w:id="95" w:name="_Toc199936636"/>
      <w:bookmarkStart w:id="96" w:name="_Toc239670658"/>
      <w:r w:rsidRPr="000650ED">
        <w:t>5.1</w:t>
      </w:r>
      <w:r w:rsidRPr="000650ED">
        <w:tab/>
        <w:t>Inputs</w:t>
      </w:r>
      <w:bookmarkEnd w:id="94"/>
      <w:bookmarkEnd w:id="95"/>
      <w:bookmarkEnd w:id="96"/>
    </w:p>
    <w:p w14:paraId="7151A6B8" w14:textId="77777777" w:rsidR="00366360" w:rsidRPr="000650ED" w:rsidRDefault="00366360" w:rsidP="00366360">
      <w:pPr>
        <w:textAlignment w:val="auto"/>
      </w:pPr>
      <w:r w:rsidRPr="000650ED">
        <w:t>A multiple run of calculations to compile clutter-loss statistics requires the following inputs:</w:t>
      </w:r>
    </w:p>
    <w:p w14:paraId="6475CB2A" w14:textId="3D972941" w:rsidR="00366360" w:rsidRPr="000650ED" w:rsidRDefault="00366360" w:rsidP="0049478A">
      <w:pPr>
        <w:pStyle w:val="enumlev1"/>
      </w:pPr>
      <w:r w:rsidRPr="000650ED">
        <w:t>a)</w:t>
      </w:r>
      <w:r w:rsidRPr="000650ED">
        <w:tab/>
        <w:t xml:space="preserve">the </w:t>
      </w:r>
      <w:r w:rsidRPr="000650ED">
        <w:rPr>
          <w:rFonts w:eastAsia="SimSun"/>
        </w:rPr>
        <w:t>statistical</w:t>
      </w:r>
      <w:r w:rsidRPr="000650ED">
        <w:t xml:space="preserve"> </w:t>
      </w:r>
      <w:r w:rsidR="00D111FE" w:rsidRPr="00D111FE">
        <w:t xml:space="preserve">characterisation </w:t>
      </w:r>
      <w:r w:rsidRPr="000650ED">
        <w:t>of the representative urban area, as described in § 4 above; i.e. distributions of building heights, distance from of first building from survey point, distance of second building from front of first building;</w:t>
      </w:r>
    </w:p>
    <w:p w14:paraId="160000DF" w14:textId="77777777" w:rsidR="00366360" w:rsidRPr="000650ED" w:rsidRDefault="00366360" w:rsidP="0049478A">
      <w:pPr>
        <w:pStyle w:val="enumlev1"/>
      </w:pPr>
      <w:r w:rsidRPr="000650ED">
        <w:t>b)</w:t>
      </w:r>
      <w:r w:rsidRPr="000650ED">
        <w:tab/>
      </w:r>
      <w:r w:rsidRPr="000650ED">
        <w:rPr>
          <w:rFonts w:eastAsia="SimSun"/>
        </w:rPr>
        <w:t>station</w:t>
      </w:r>
      <w:r w:rsidRPr="000650ED">
        <w:t xml:space="preserve"> height above ground level </w:t>
      </w:r>
      <m:oMath>
        <m:sSub>
          <m:sSubPr>
            <m:ctrlPr>
              <w:rPr>
                <w:rFonts w:ascii="Cambria Math" w:hAnsi="Cambria Math"/>
                <w:i/>
                <w:szCs w:val="22"/>
              </w:rPr>
            </m:ctrlPr>
          </m:sSubPr>
          <m:e>
            <m:r>
              <w:rPr>
                <w:rFonts w:ascii="Cambria Math" w:hAnsi="Cambria Math"/>
              </w:rPr>
              <m:t>H</m:t>
            </m:r>
          </m:e>
          <m:sub>
            <m:r>
              <w:rPr>
                <w:rFonts w:ascii="Cambria Math" w:hAnsi="Cambria Math"/>
              </w:rPr>
              <m:t>s</m:t>
            </m:r>
          </m:sub>
        </m:sSub>
      </m:oMath>
      <w:r w:rsidRPr="000650ED">
        <w:t xml:space="preserve"> (m);</w:t>
      </w:r>
    </w:p>
    <w:p w14:paraId="192E3318" w14:textId="6F8A6CC9" w:rsidR="00366360" w:rsidRPr="000650ED" w:rsidRDefault="00366360" w:rsidP="0049478A">
      <w:pPr>
        <w:pStyle w:val="enumlev1"/>
      </w:pPr>
      <w:r w:rsidRPr="000650ED">
        <w:t>c)</w:t>
      </w:r>
      <w:r w:rsidRPr="000650ED">
        <w:tab/>
        <w:t xml:space="preserve">path </w:t>
      </w:r>
      <w:r w:rsidRPr="000650ED">
        <w:rPr>
          <w:rFonts w:eastAsia="SimSun"/>
        </w:rPr>
        <w:t>elevation</w:t>
      </w:r>
      <w:r w:rsidRPr="000650ED">
        <w:t xml:space="preserve"> angle </w:t>
      </w:r>
      <m:oMath>
        <m:r>
          <m:rPr>
            <m:sty m:val="p"/>
          </m:rPr>
          <w:rPr>
            <w:rFonts w:ascii="Cambria Math" w:hAnsi="Cambria Math"/>
          </w:rPr>
          <m:t>θ</m:t>
        </m:r>
        <m:r>
          <w:rPr>
            <w:rFonts w:ascii="Cambria Math" w:hAnsi="Cambria Math"/>
          </w:rPr>
          <m:t xml:space="preserve"> </m:t>
        </m:r>
      </m:oMath>
      <w:r w:rsidRPr="000650ED">
        <w:t>(degrees);</w:t>
      </w:r>
    </w:p>
    <w:p w14:paraId="1C6AEF85" w14:textId="77777777" w:rsidR="00366360" w:rsidRPr="000650ED" w:rsidRDefault="00366360" w:rsidP="0049478A">
      <w:pPr>
        <w:pStyle w:val="enumlev1"/>
      </w:pPr>
      <w:r w:rsidRPr="000650ED">
        <w:t>d)</w:t>
      </w:r>
      <w:r w:rsidRPr="000650ED">
        <w:tab/>
      </w:r>
      <w:r w:rsidRPr="000650ED">
        <w:rPr>
          <w:rFonts w:eastAsia="SimSun"/>
        </w:rPr>
        <w:t>frequency</w:t>
      </w:r>
      <w:r w:rsidRPr="000650ED">
        <w:t xml:space="preserve"> (GHz), between 1 and 10 GHz (and, with reduced accuracy, up to 100 GHz);</w:t>
      </w:r>
    </w:p>
    <w:p w14:paraId="4D7385F3" w14:textId="77777777" w:rsidR="00366360" w:rsidRPr="000650ED" w:rsidRDefault="00366360" w:rsidP="0049478A">
      <w:pPr>
        <w:pStyle w:val="enumlev1"/>
      </w:pPr>
      <w:r w:rsidRPr="000650ED">
        <w:t>e)</w:t>
      </w:r>
      <w:r w:rsidRPr="000650ED">
        <w:tab/>
      </w:r>
      <w:r w:rsidRPr="000650ED">
        <w:rPr>
          <w:rFonts w:eastAsia="SimSun"/>
        </w:rPr>
        <w:t>ground</w:t>
      </w:r>
      <w:r w:rsidRPr="000650ED">
        <w:t xml:space="preserve"> and building materials for the reflection;</w:t>
      </w:r>
    </w:p>
    <w:p w14:paraId="63E6A3CD" w14:textId="3949BE9E" w:rsidR="00366360" w:rsidRPr="000650ED" w:rsidRDefault="00366360" w:rsidP="0049478A">
      <w:pPr>
        <w:pStyle w:val="enumlev1"/>
      </w:pPr>
      <w:r w:rsidRPr="000650ED">
        <w:t>f)</w:t>
      </w:r>
      <w:r w:rsidRPr="000650ED">
        <w:tab/>
      </w:r>
      <w:r w:rsidRPr="000650ED">
        <w:rPr>
          <w:rFonts w:eastAsia="SimSun"/>
        </w:rPr>
        <w:t>polarization</w:t>
      </w:r>
      <w:r w:rsidRPr="000650ED">
        <w:t>.</w:t>
      </w:r>
    </w:p>
    <w:p w14:paraId="2226D839" w14:textId="77777777" w:rsidR="00366360" w:rsidRPr="000650ED" w:rsidRDefault="00366360" w:rsidP="00366360">
      <w:pPr>
        <w:textAlignment w:val="auto"/>
      </w:pPr>
      <w:r w:rsidRPr="000650ED">
        <w:t>If wished, station heights above ground can be defined by a probability distribution. This would be appropriate when a range of heights is expected in a planned future deployment.</w:t>
      </w:r>
    </w:p>
    <w:p w14:paraId="4741DA00" w14:textId="77777777" w:rsidR="00366360" w:rsidRPr="00086900" w:rsidRDefault="00366360" w:rsidP="00086900">
      <w:pPr>
        <w:pStyle w:val="Heading2"/>
      </w:pPr>
      <w:bookmarkStart w:id="97" w:name="_Toc168388036"/>
      <w:bookmarkStart w:id="98" w:name="_Toc199936637"/>
      <w:bookmarkStart w:id="99" w:name="_Toc239670659"/>
      <w:r w:rsidRPr="00086900">
        <w:t>5.2</w:t>
      </w:r>
      <w:r w:rsidRPr="00086900">
        <w:tab/>
      </w:r>
      <w:r w:rsidRPr="00086900">
        <w:rPr>
          <w:rStyle w:val="Heading1Char1"/>
          <w:b/>
        </w:rPr>
        <w:t>Model</w:t>
      </w:r>
      <w:r w:rsidRPr="00086900">
        <w:t xml:space="preserve"> overview</w:t>
      </w:r>
      <w:bookmarkEnd w:id="97"/>
      <w:bookmarkEnd w:id="98"/>
      <w:bookmarkEnd w:id="99"/>
    </w:p>
    <w:p w14:paraId="4454FCEE" w14:textId="09AADB56" w:rsidR="00366360" w:rsidRPr="000650ED" w:rsidRDefault="00366360" w:rsidP="00366360">
      <w:pPr>
        <w:textAlignment w:val="auto"/>
      </w:pPr>
      <w:r w:rsidRPr="000650ED">
        <w:t>Figure </w:t>
      </w:r>
      <w:r w:rsidR="00B25779">
        <w:t>9</w:t>
      </w:r>
      <w:r w:rsidRPr="000650ED">
        <w:t xml:space="preserve"> gives an overview of the stochastic model. The blue ray leaving the station at a given positive elevation angle passes over buildings B</w:t>
      </w:r>
      <w:r w:rsidRPr="000650ED">
        <w:rPr>
          <w:vertAlign w:val="subscript"/>
        </w:rPr>
        <w:t>1</w:t>
      </w:r>
      <w:r w:rsidRPr="000650ED">
        <w:t>, B</w:t>
      </w:r>
      <w:r w:rsidRPr="000650ED">
        <w:rPr>
          <w:vertAlign w:val="subscript"/>
        </w:rPr>
        <w:t>2</w:t>
      </w:r>
      <w:r w:rsidRPr="000650ED">
        <w:t>, B</w:t>
      </w:r>
      <w:r w:rsidRPr="000650ED">
        <w:rPr>
          <w:vertAlign w:val="subscript"/>
        </w:rPr>
        <w:t>d3</w:t>
      </w:r>
      <w:r w:rsidRPr="000650ED">
        <w:t>… and B</w:t>
      </w:r>
      <w:r w:rsidRPr="000650ED">
        <w:rPr>
          <w:vertAlign w:val="subscript"/>
        </w:rPr>
        <w:t>dN</w:t>
      </w:r>
      <w:r w:rsidRPr="000650ED">
        <w:t xml:space="preserve"> (the subscript ‘d’ is used to identify the diffracting buildings which are different from the reflecting buildings introduced below) with an associated diffraction loss (the knife-edge model is used) which takes into account only buildings B</w:t>
      </w:r>
      <w:r w:rsidRPr="000650ED">
        <w:rPr>
          <w:vertAlign w:val="subscript"/>
        </w:rPr>
        <w:t>1</w:t>
      </w:r>
      <w:r w:rsidRPr="000650ED">
        <w:t xml:space="preserve"> and B</w:t>
      </w:r>
      <w:r w:rsidRPr="000650ED">
        <w:rPr>
          <w:vertAlign w:val="subscript"/>
        </w:rPr>
        <w:t>2</w:t>
      </w:r>
      <w:r w:rsidRPr="000650ED">
        <w:t>. This ray, ray 1, always exists, although it may have a high loss. A reflected ray, red ray 2, is originated when the blue ray leaving the station intercepts a building either B</w:t>
      </w:r>
      <w:r w:rsidRPr="000650ED">
        <w:rPr>
          <w:vertAlign w:val="subscript"/>
        </w:rPr>
        <w:t>1</w:t>
      </w:r>
      <w:r w:rsidRPr="000650ED">
        <w:t xml:space="preserve"> below its roof height, or if not, intercepts B</w:t>
      </w:r>
      <w:r w:rsidRPr="000650ED">
        <w:rPr>
          <w:vertAlign w:val="subscript"/>
        </w:rPr>
        <w:t>2</w:t>
      </w:r>
      <w:r w:rsidRPr="000650ED">
        <w:t xml:space="preserve"> below its roof height. If there is a reflected ray, the first reflection will be from either B</w:t>
      </w:r>
      <w:r w:rsidRPr="000650ED">
        <w:rPr>
          <w:vertAlign w:val="subscript"/>
        </w:rPr>
        <w:t>1</w:t>
      </w:r>
      <w:r w:rsidRPr="000650ED">
        <w:t xml:space="preserve"> or B</w:t>
      </w:r>
      <w:r w:rsidRPr="000650ED">
        <w:rPr>
          <w:vertAlign w:val="subscript"/>
        </w:rPr>
        <w:t>2</w:t>
      </w:r>
      <w:r w:rsidRPr="000650ED">
        <w:t>, and then all the other possible reflections by buildings B</w:t>
      </w:r>
      <w:r w:rsidRPr="000650ED">
        <w:rPr>
          <w:vertAlign w:val="subscript"/>
        </w:rPr>
        <w:t>r3</w:t>
      </w:r>
      <w:r w:rsidRPr="000650ED">
        <w:t>, B</w:t>
      </w:r>
      <w:r w:rsidRPr="000650ED">
        <w:rPr>
          <w:vertAlign w:val="subscript"/>
        </w:rPr>
        <w:t>r4</w:t>
      </w:r>
      <w:r w:rsidRPr="000650ED">
        <w:t>, …, B</w:t>
      </w:r>
      <w:r w:rsidRPr="000650ED">
        <w:rPr>
          <w:vertAlign w:val="subscript"/>
        </w:rPr>
        <w:t>rK</w:t>
      </w:r>
      <w:r w:rsidRPr="000650ED">
        <w:t xml:space="preserve"> (the subscript ‘r’ is used to identify the reflecting buildings which are different from the diffracting building mentioned above) before the ray reaches the satellite, are considered. The overall loss of this reflected ray takes into account also the effects of the buildings B</w:t>
      </w:r>
      <w:r w:rsidRPr="000650ED">
        <w:rPr>
          <w:vertAlign w:val="subscript"/>
        </w:rPr>
        <w:t>rd1</w:t>
      </w:r>
      <w:r w:rsidRPr="000650ED">
        <w:t xml:space="preserve"> and B</w:t>
      </w:r>
      <w:r w:rsidRPr="000650ED">
        <w:rPr>
          <w:vertAlign w:val="subscript"/>
        </w:rPr>
        <w:t>rd2</w:t>
      </w:r>
      <w:r w:rsidRPr="000650ED">
        <w:t xml:space="preserve"> along the path of the reflected ray (the subscript ‘rd’ is used to identify the diffracting buildings after reflection): all reflection losses and the diffraction losses are multiplied in natural units. </w:t>
      </w:r>
    </w:p>
    <w:p w14:paraId="0B780284" w14:textId="16ED494B" w:rsidR="00366360" w:rsidRPr="000650ED" w:rsidRDefault="00366360" w:rsidP="00366360">
      <w:pPr>
        <w:textAlignment w:val="auto"/>
      </w:pPr>
      <w:r w:rsidRPr="000650ED">
        <w:t>The two diffracted and reflected rays (the green and red rays) are combined when they are both above all buildings and are travelling towards the satellite. The power radiated from the base station is split when the transmitted blue ray is reflected by the first or second reflecting building B</w:t>
      </w:r>
      <w:r w:rsidRPr="000650ED">
        <w:rPr>
          <w:vertAlign w:val="subscript"/>
        </w:rPr>
        <w:t>J</w:t>
      </w:r>
      <w:r w:rsidRPr="000650ED">
        <w:t>, where J = 1 or</w:t>
      </w:r>
      <w:r w:rsidR="00352BE4">
        <w:t> </w:t>
      </w:r>
      <w:r w:rsidRPr="000650ED">
        <w:t>2, and proportionally to the diffraction loss (in natural unit) of B</w:t>
      </w:r>
      <w:r w:rsidRPr="000650ED">
        <w:rPr>
          <w:vertAlign w:val="subscript"/>
        </w:rPr>
        <w:t>J</w:t>
      </w:r>
      <w:r w:rsidRPr="000650ED">
        <w:t xml:space="preserve">. By considering the received (interfering) power at the satellite, </w:t>
      </w:r>
      <w:r w:rsidRPr="000650ED">
        <w:rPr>
          <w:i/>
          <w:iCs/>
        </w:rPr>
        <w:t>p</w:t>
      </w:r>
      <w:r w:rsidRPr="000650ED">
        <w:rPr>
          <w:vertAlign w:val="subscript"/>
        </w:rPr>
        <w:t>sat</w:t>
      </w:r>
      <w:r w:rsidRPr="000650ED">
        <w:t>, it is possible to calculate the overall clutter loss. In fact:</w:t>
      </w:r>
    </w:p>
    <w:p w14:paraId="16054371" w14:textId="7FFABDDA" w:rsidR="00366360" w:rsidRPr="000650ED" w:rsidRDefault="00D214A4" w:rsidP="001A27FB">
      <w:pPr>
        <w:pStyle w:val="Equation"/>
      </w:pPr>
      <m:oMath>
        <m:sSub>
          <m:sSubPr>
            <m:ctrlPr>
              <w:rPr>
                <w:rFonts w:ascii="Cambria Math" w:hAnsi="Cambria Math"/>
                <w:iCs/>
              </w:rPr>
            </m:ctrlPr>
          </m:sSubPr>
          <m:e>
            <m:r>
              <w:rPr>
                <w:rFonts w:ascii="Cambria Math" w:hAnsi="Cambria Math"/>
              </w:rPr>
              <m:t>p</m:t>
            </m:r>
          </m:e>
          <m:sub>
            <m:r>
              <m:rPr>
                <m:sty m:val="p"/>
              </m:rPr>
              <w:rPr>
                <w:rFonts w:ascii="Cambria Math" w:hAnsi="Cambria Math"/>
              </w:rPr>
              <m:t>sat</m:t>
            </m:r>
          </m:sub>
        </m:sSub>
        <m:r>
          <m:rPr>
            <m:sty m:val="p"/>
          </m:rPr>
          <w:rPr>
            <w:rFonts w:ascii="Cambria Math" w:hAnsi="Cambria Math"/>
          </w:rPr>
          <m:t>=</m:t>
        </m:r>
        <m:sSub>
          <m:sSubPr>
            <m:ctrlPr>
              <w:rPr>
                <w:rFonts w:ascii="Cambria Math" w:hAnsi="Cambria Math"/>
                <w:iCs/>
              </w:rPr>
            </m:ctrlPr>
          </m:sSubPr>
          <m:e>
            <m:r>
              <w:rPr>
                <w:rFonts w:ascii="Cambria Math" w:hAnsi="Cambria Math"/>
              </w:rPr>
              <m:t>p</m:t>
            </m:r>
          </m:e>
          <m:sub>
            <m:r>
              <m:rPr>
                <m:sty m:val="p"/>
              </m:rPr>
              <w:rPr>
                <w:rFonts w:ascii="Cambria Math" w:hAnsi="Cambria Math"/>
              </w:rPr>
              <m:t>1,sat</m:t>
            </m:r>
          </m:sub>
        </m:sSub>
        <m:r>
          <m:rPr>
            <m:sty m:val="p"/>
          </m:rPr>
          <w:rPr>
            <w:rFonts w:ascii="Cambria Math" w:hAnsi="Cambria Math"/>
          </w:rPr>
          <m:t>+ </m:t>
        </m:r>
        <m:sSub>
          <m:sSubPr>
            <m:ctrlPr>
              <w:rPr>
                <w:rFonts w:ascii="Cambria Math" w:hAnsi="Cambria Math"/>
                <w:iCs/>
              </w:rPr>
            </m:ctrlPr>
          </m:sSubPr>
          <m:e>
            <m:r>
              <w:rPr>
                <w:rFonts w:ascii="Cambria Math" w:hAnsi="Cambria Math"/>
              </w:rPr>
              <m:t>p</m:t>
            </m:r>
          </m:e>
          <m:sub>
            <m:r>
              <m:rPr>
                <m:sty m:val="p"/>
              </m:rPr>
              <w:rPr>
                <w:rFonts w:ascii="Cambria Math" w:hAnsi="Cambria Math"/>
              </w:rPr>
              <m:t>2,sat</m:t>
            </m:r>
          </m:sub>
        </m:sSub>
        <m:r>
          <m:rPr>
            <m:sty m:val="p"/>
          </m:rPr>
          <w:rPr>
            <w:rFonts w:ascii="Cambria Math" w:hAnsi="Cambria Math"/>
          </w:rPr>
          <m:t xml:space="preserve">= </m:t>
        </m:r>
        <m:sSub>
          <m:sSubPr>
            <m:ctrlPr>
              <w:rPr>
                <w:rFonts w:ascii="Cambria Math" w:hAnsi="Cambria Math"/>
                <w:iCs/>
              </w:rPr>
            </m:ctrlPr>
          </m:sSubPr>
          <m:e>
            <m:r>
              <w:rPr>
                <w:rFonts w:ascii="Cambria Math" w:hAnsi="Cambria Math"/>
              </w:rPr>
              <m:t>p</m:t>
            </m:r>
          </m:e>
          <m:sub>
            <m:r>
              <w:rPr>
                <w:rFonts w:ascii="Cambria Math" w:hAnsi="Cambria Math"/>
              </w:rPr>
              <m:t>t</m:t>
            </m:r>
          </m:sub>
        </m:sSub>
        <m:d>
          <m:dPr>
            <m:ctrlPr>
              <w:rPr>
                <w:rFonts w:ascii="Cambria Math" w:hAnsi="Cambria Math"/>
                <w:iCs/>
              </w:rPr>
            </m:ctrlPr>
          </m:dPr>
          <m:e>
            <m:f>
              <m:fPr>
                <m:ctrlPr>
                  <w:rPr>
                    <w:rFonts w:ascii="Cambria Math" w:hAnsi="Cambria Math"/>
                    <w:iCs/>
                  </w:rPr>
                </m:ctrlPr>
              </m:fPr>
              <m:num>
                <m:r>
                  <w:rPr>
                    <w:rFonts w:ascii="Cambria Math" w:hAnsi="Cambria Math"/>
                  </w:rPr>
                  <m:t>1</m:t>
                </m:r>
              </m:num>
              <m:den>
                <m:sSub>
                  <m:sSubPr>
                    <m:ctrlPr>
                      <w:rPr>
                        <w:rFonts w:ascii="Cambria Math" w:hAnsi="Cambria Math"/>
                        <w:iCs/>
                      </w:rPr>
                    </m:ctrlPr>
                  </m:sSubPr>
                  <m:e>
                    <m:r>
                      <w:rPr>
                        <w:rFonts w:ascii="Cambria Math" w:hAnsi="Cambria Math"/>
                      </w:rPr>
                      <m:t>l</m:t>
                    </m:r>
                  </m:e>
                  <m:sub>
                    <m:r>
                      <m:rPr>
                        <m:sty m:val="p"/>
                      </m:rPr>
                      <w:rPr>
                        <w:rFonts w:ascii="Cambria Math" w:hAnsi="Cambria Math"/>
                      </w:rPr>
                      <m:t>1,</m:t>
                    </m:r>
                    <m:r>
                      <w:rPr>
                        <w:rFonts w:ascii="Cambria Math" w:hAnsi="Cambria Math"/>
                      </w:rPr>
                      <m:t>D</m:t>
                    </m:r>
                  </m:sub>
                </m:sSub>
              </m:den>
            </m:f>
            <m:r>
              <m:rPr>
                <m:sty m:val="p"/>
              </m:rP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Cs/>
                      </w:rPr>
                    </m:ctrlPr>
                  </m:sSubPr>
                  <m:e>
                    <m:r>
                      <w:rPr>
                        <w:rFonts w:ascii="Cambria Math" w:hAnsi="Cambria Math"/>
                      </w:rPr>
                      <m:t>l</m:t>
                    </m:r>
                  </m:e>
                  <m:sub>
                    <m:r>
                      <m:rPr>
                        <m:sty m:val="p"/>
                      </m:rPr>
                      <w:rPr>
                        <w:rFonts w:ascii="Cambria Math" w:hAnsi="Cambria Math"/>
                      </w:rPr>
                      <m:t>1,</m:t>
                    </m:r>
                    <m:r>
                      <w:rPr>
                        <w:rFonts w:ascii="Cambria Math" w:hAnsi="Cambria Math"/>
                      </w:rPr>
                      <m:t>D</m:t>
                    </m:r>
                    <m:r>
                      <m:rPr>
                        <m:sty m:val="p"/>
                      </m:rPr>
                      <w:rPr>
                        <w:rFonts w:ascii="Cambria Math" w:hAnsi="Cambria Math"/>
                      </w:rPr>
                      <m:t>,</m:t>
                    </m:r>
                    <m:r>
                      <w:rPr>
                        <w:rFonts w:ascii="Cambria Math" w:hAnsi="Cambria Math"/>
                      </w:rPr>
                      <m:t>J</m:t>
                    </m:r>
                    <m:r>
                      <m:rPr>
                        <m:sty m:val="p"/>
                      </m:rPr>
                      <w:rPr>
                        <w:rFonts w:ascii="Cambria Math" w:hAnsi="Cambria Math"/>
                      </w:rPr>
                      <m:t>-1</m:t>
                    </m:r>
                  </m:sub>
                </m:sSub>
              </m:den>
            </m:f>
            <m:r>
              <m:rPr>
                <m:sty m:val="p"/>
              </m:rPr>
              <w:rPr>
                <w:rFonts w:ascii="Cambria Math" w:hAnsi="Cambria Math"/>
              </w:rPr>
              <m:t>∙</m:t>
            </m:r>
            <m:d>
              <m:dPr>
                <m:ctrlPr>
                  <w:rPr>
                    <w:rFonts w:ascii="Cambria Math" w:hAnsi="Cambria Math"/>
                    <w:iCs/>
                  </w:rPr>
                </m:ctrlPr>
              </m:dPr>
              <m:e>
                <m:r>
                  <m:rPr>
                    <m:sty m:val="p"/>
                  </m:rPr>
                  <w:rPr>
                    <w:rFonts w:ascii="Cambria Math" w:hAnsi="Cambria Math"/>
                  </w:rPr>
                  <m:t>1-</m:t>
                </m:r>
                <m:f>
                  <m:fPr>
                    <m:ctrlPr>
                      <w:rPr>
                        <w:rFonts w:ascii="Cambria Math" w:hAnsi="Cambria Math"/>
                      </w:rPr>
                    </m:ctrlPr>
                  </m:fPr>
                  <m:num>
                    <m:r>
                      <w:rPr>
                        <w:rFonts w:ascii="Cambria Math" w:hAnsi="Cambria Math"/>
                      </w:rPr>
                      <m:t>1</m:t>
                    </m:r>
                  </m:num>
                  <m:den>
                    <m:sSub>
                      <m:sSubPr>
                        <m:ctrlPr>
                          <w:rPr>
                            <w:rFonts w:ascii="Cambria Math" w:hAnsi="Cambria Math"/>
                            <w:iCs/>
                          </w:rPr>
                        </m:ctrlPr>
                      </m:sSubPr>
                      <m:e>
                        <m:r>
                          <w:rPr>
                            <w:rFonts w:ascii="Cambria Math" w:hAnsi="Cambria Math"/>
                          </w:rPr>
                          <m:t>l</m:t>
                        </m:r>
                      </m:e>
                      <m:sub>
                        <m:r>
                          <m:rPr>
                            <m:sty m:val="p"/>
                          </m:rPr>
                          <w:rPr>
                            <w:rFonts w:ascii="Cambria Math" w:hAnsi="Cambria Math"/>
                          </w:rPr>
                          <m:t>1,</m:t>
                        </m:r>
                        <m:r>
                          <w:rPr>
                            <w:rFonts w:ascii="Cambria Math" w:hAnsi="Cambria Math"/>
                          </w:rPr>
                          <m:t>D</m:t>
                        </m:r>
                        <m:r>
                          <m:rPr>
                            <m:sty m:val="p"/>
                          </m:rPr>
                          <w:rPr>
                            <w:rFonts w:ascii="Cambria Math" w:hAnsi="Cambria Math"/>
                          </w:rPr>
                          <m:t>,</m:t>
                        </m:r>
                        <m:r>
                          <w:rPr>
                            <w:rFonts w:ascii="Cambria Math" w:hAnsi="Cambria Math"/>
                          </w:rPr>
                          <m:t>J</m:t>
                        </m:r>
                      </m:sub>
                    </m:sSub>
                  </m:den>
                </m:f>
              </m:e>
            </m:d>
            <m:r>
              <m:rPr>
                <m:sty m:val="p"/>
              </m:rPr>
              <w:rPr>
                <w:rFonts w:ascii="Cambria Math" w:hAnsi="Cambria Math"/>
              </w:rPr>
              <m:t>∙</m:t>
            </m:r>
            <m:f>
              <m:fPr>
                <m:ctrlPr>
                  <w:rPr>
                    <w:rFonts w:ascii="Cambria Math" w:hAnsi="Cambria Math"/>
                    <w:iCs/>
                  </w:rPr>
                </m:ctrlPr>
              </m:fPr>
              <m:num>
                <m:r>
                  <w:rPr>
                    <w:rFonts w:ascii="Cambria Math" w:hAnsi="Cambria Math"/>
                  </w:rPr>
                  <m:t>1</m:t>
                </m:r>
              </m:num>
              <m:den>
                <m:sSub>
                  <m:sSubPr>
                    <m:ctrlPr>
                      <w:rPr>
                        <w:rFonts w:ascii="Cambria Math" w:hAnsi="Cambria Math"/>
                        <w:iCs/>
                      </w:rPr>
                    </m:ctrlPr>
                  </m:sSubPr>
                  <m:e>
                    <m:r>
                      <w:rPr>
                        <w:rFonts w:ascii="Cambria Math" w:hAnsi="Cambria Math"/>
                      </w:rPr>
                      <m:t>l</m:t>
                    </m:r>
                  </m:e>
                  <m:sub>
                    <m:r>
                      <m:rPr>
                        <m:sty m:val="p"/>
                      </m:rPr>
                      <w:rPr>
                        <w:rFonts w:ascii="Cambria Math" w:hAnsi="Cambria Math"/>
                      </w:rPr>
                      <m:t>2,</m:t>
                    </m:r>
                    <m:r>
                      <w:rPr>
                        <w:rFonts w:ascii="Cambria Math" w:hAnsi="Cambria Math"/>
                      </w:rPr>
                      <m:t>R</m:t>
                    </m:r>
                    <m:r>
                      <m:rPr>
                        <m:sty m:val="p"/>
                      </m:rPr>
                      <w:rPr>
                        <w:rFonts w:ascii="Cambria Math" w:hAnsi="Cambria Math"/>
                      </w:rPr>
                      <m:t>,</m:t>
                    </m:r>
                    <m:r>
                      <w:rPr>
                        <w:rFonts w:ascii="Cambria Math" w:hAnsi="Cambria Math"/>
                      </w:rPr>
                      <m:t>J</m:t>
                    </m:r>
                  </m:sub>
                </m:sSub>
              </m:den>
            </m:f>
            <m:r>
              <m:rPr>
                <m:sty m:val="p"/>
              </m:rPr>
              <w:rPr>
                <w:rFonts w:ascii="Cambria Math" w:hAnsi="Cambria Math"/>
              </w:rPr>
              <m:t>∙</m:t>
            </m:r>
            <m:f>
              <m:fPr>
                <m:ctrlPr>
                  <w:rPr>
                    <w:rFonts w:ascii="Cambria Math" w:hAnsi="Cambria Math"/>
                    <w:iCs/>
                  </w:rPr>
                </m:ctrlPr>
              </m:fPr>
              <m:num>
                <m:r>
                  <w:rPr>
                    <w:rFonts w:ascii="Cambria Math" w:hAnsi="Cambria Math"/>
                  </w:rPr>
                  <m:t>1</m:t>
                </m:r>
              </m:num>
              <m:den>
                <m:sSub>
                  <m:sSubPr>
                    <m:ctrlPr>
                      <w:rPr>
                        <w:rFonts w:ascii="Cambria Math" w:hAnsi="Cambria Math"/>
                        <w:iCs/>
                      </w:rPr>
                    </m:ctrlPr>
                  </m:sSubPr>
                  <m:e>
                    <m:r>
                      <w:rPr>
                        <w:rFonts w:ascii="Cambria Math" w:hAnsi="Cambria Math"/>
                      </w:rPr>
                      <m:t>l</m:t>
                    </m:r>
                  </m:e>
                  <m:sub>
                    <m:r>
                      <m:rPr>
                        <m:sty m:val="p"/>
                      </m:rPr>
                      <w:rPr>
                        <w:rFonts w:ascii="Cambria Math" w:hAnsi="Cambria Math"/>
                      </w:rPr>
                      <m:t>2,</m:t>
                    </m:r>
                    <m:r>
                      <w:rPr>
                        <w:rFonts w:ascii="Cambria Math" w:hAnsi="Cambria Math"/>
                      </w:rPr>
                      <m:t>R</m:t>
                    </m:r>
                    <m:r>
                      <m:rPr>
                        <m:sty m:val="p"/>
                      </m:rPr>
                      <w:rPr>
                        <w:rFonts w:ascii="Cambria Math" w:hAnsi="Cambria Math"/>
                      </w:rPr>
                      <m:t>,</m:t>
                    </m:r>
                    <m:r>
                      <w:rPr>
                        <w:rFonts w:ascii="Cambria Math" w:hAnsi="Cambria Math"/>
                      </w:rPr>
                      <m:t>r</m:t>
                    </m:r>
                    <m:r>
                      <m:rPr>
                        <m:sty m:val="p"/>
                      </m:rPr>
                      <w:rPr>
                        <w:rFonts w:ascii="Cambria Math" w:hAnsi="Cambria Math"/>
                      </w:rPr>
                      <m:t>3</m:t>
                    </m:r>
                  </m:sub>
                </m:sSub>
              </m:den>
            </m:f>
            <m:r>
              <m:rPr>
                <m:sty m:val="p"/>
              </m:rPr>
              <w:rPr>
                <w:rFonts w:ascii="Cambria Math" w:hAnsi="Cambria Math"/>
              </w:rPr>
              <m:t>∙…∙</m:t>
            </m:r>
            <m:f>
              <m:fPr>
                <m:ctrlPr>
                  <w:rPr>
                    <w:rFonts w:ascii="Cambria Math" w:hAnsi="Cambria Math"/>
                    <w:iCs/>
                  </w:rPr>
                </m:ctrlPr>
              </m:fPr>
              <m:num>
                <m:r>
                  <w:rPr>
                    <w:rFonts w:ascii="Cambria Math" w:hAnsi="Cambria Math"/>
                  </w:rPr>
                  <m:t>1</m:t>
                </m:r>
              </m:num>
              <m:den>
                <m:sSub>
                  <m:sSubPr>
                    <m:ctrlPr>
                      <w:rPr>
                        <w:rFonts w:ascii="Cambria Math" w:hAnsi="Cambria Math"/>
                        <w:iCs/>
                      </w:rPr>
                    </m:ctrlPr>
                  </m:sSubPr>
                  <m:e>
                    <m:r>
                      <w:rPr>
                        <w:rFonts w:ascii="Cambria Math" w:hAnsi="Cambria Math"/>
                      </w:rPr>
                      <m:t>l</m:t>
                    </m:r>
                  </m:e>
                  <m:sub>
                    <m:r>
                      <m:rPr>
                        <m:sty m:val="p"/>
                      </m:rPr>
                      <w:rPr>
                        <w:rFonts w:ascii="Cambria Math" w:hAnsi="Cambria Math"/>
                      </w:rPr>
                      <m:t>2,</m:t>
                    </m:r>
                    <m:r>
                      <w:rPr>
                        <w:rFonts w:ascii="Cambria Math" w:hAnsi="Cambria Math"/>
                      </w:rPr>
                      <m:t>R</m:t>
                    </m:r>
                    <m:r>
                      <m:rPr>
                        <m:sty m:val="p"/>
                      </m:rPr>
                      <w:rPr>
                        <w:rFonts w:ascii="Cambria Math" w:hAnsi="Cambria Math"/>
                      </w:rPr>
                      <m:t>,</m:t>
                    </m:r>
                    <m:r>
                      <w:rPr>
                        <w:rFonts w:ascii="Cambria Math" w:hAnsi="Cambria Math"/>
                      </w:rPr>
                      <m:t>rK</m:t>
                    </m:r>
                  </m:sub>
                </m:sSub>
              </m:den>
            </m:f>
            <m:r>
              <m:rPr>
                <m:sty m:val="p"/>
              </m:rPr>
              <w:rPr>
                <w:rFonts w:ascii="Cambria Math" w:hAnsi="Cambria Math"/>
              </w:rPr>
              <m:t>∙…∙</m:t>
            </m:r>
            <m:f>
              <m:fPr>
                <m:ctrlPr>
                  <w:rPr>
                    <w:rFonts w:ascii="Cambria Math" w:hAnsi="Cambria Math"/>
                    <w:iCs/>
                  </w:rPr>
                </m:ctrlPr>
              </m:fPr>
              <m:num>
                <m:r>
                  <w:rPr>
                    <w:rFonts w:ascii="Cambria Math" w:hAnsi="Cambria Math"/>
                  </w:rPr>
                  <m:t>1</m:t>
                </m:r>
              </m:num>
              <m:den>
                <m:sSub>
                  <m:sSubPr>
                    <m:ctrlPr>
                      <w:rPr>
                        <w:rFonts w:ascii="Cambria Math" w:hAnsi="Cambria Math"/>
                        <w:iCs/>
                      </w:rPr>
                    </m:ctrlPr>
                  </m:sSubPr>
                  <m:e>
                    <m:r>
                      <w:rPr>
                        <w:rFonts w:ascii="Cambria Math" w:hAnsi="Cambria Math"/>
                      </w:rPr>
                      <m:t>l</m:t>
                    </m:r>
                  </m:e>
                  <m:sub>
                    <m:r>
                      <m:rPr>
                        <m:sty m:val="p"/>
                      </m:rPr>
                      <w:rPr>
                        <w:rFonts w:ascii="Cambria Math" w:hAnsi="Cambria Math"/>
                      </w:rPr>
                      <m:t>2,</m:t>
                    </m:r>
                    <m:r>
                      <w:rPr>
                        <w:rFonts w:ascii="Cambria Math" w:hAnsi="Cambria Math"/>
                      </w:rPr>
                      <m:t>D</m:t>
                    </m:r>
                  </m:sub>
                </m:sSub>
              </m:den>
            </m:f>
          </m:e>
        </m:d>
      </m:oMath>
      <w:r w:rsidR="00366360" w:rsidRPr="000650ED">
        <w:rPr>
          <w:iCs/>
        </w:rPr>
        <w:tab/>
      </w:r>
      <w:r w:rsidR="00366360" w:rsidRPr="000650ED">
        <w:rPr>
          <w:iCs/>
          <w:szCs w:val="24"/>
        </w:rPr>
        <w:t>(</w:t>
      </w:r>
      <w:r w:rsidR="008D191C">
        <w:rPr>
          <w:iCs/>
          <w:szCs w:val="24"/>
        </w:rPr>
        <w:t>5</w:t>
      </w:r>
      <w:r w:rsidR="009F563E" w:rsidRPr="000650ED">
        <w:rPr>
          <w:rFonts w:eastAsia="SimSun"/>
        </w:rPr>
        <w:t>5</w:t>
      </w:r>
      <w:r w:rsidR="00366360" w:rsidRPr="000650ED">
        <w:rPr>
          <w:iCs/>
          <w:szCs w:val="24"/>
        </w:rPr>
        <w:t>)</w:t>
      </w:r>
    </w:p>
    <w:p w14:paraId="1D3988D2" w14:textId="77777777" w:rsidR="00B65BE8" w:rsidRDefault="00366360" w:rsidP="00366360">
      <w:pPr>
        <w:textAlignment w:val="auto"/>
        <w:rPr>
          <w:iCs/>
        </w:rPr>
      </w:pPr>
      <w:r w:rsidRPr="000650ED">
        <w:rPr>
          <w:iCs/>
        </w:rPr>
        <w:t>where</w:t>
      </w:r>
      <w:r w:rsidR="00B65BE8">
        <w:rPr>
          <w:iCs/>
        </w:rPr>
        <w:t>:</w:t>
      </w:r>
    </w:p>
    <w:p w14:paraId="44BD5C2E" w14:textId="6FDAC96E" w:rsidR="00B91B4E" w:rsidRDefault="00453CA1" w:rsidP="00B91B4E">
      <w:pPr>
        <w:pStyle w:val="Equationlegend"/>
      </w:pPr>
      <w:r>
        <w:tab/>
      </w:r>
      <w:r w:rsidR="00366360" w:rsidRPr="000650ED">
        <w:rPr>
          <w:i/>
        </w:rPr>
        <w:t>p</w:t>
      </w:r>
      <w:r w:rsidR="00366360" w:rsidRPr="000650ED">
        <w:rPr>
          <w:vertAlign w:val="subscript"/>
        </w:rPr>
        <w:t>1,sat</w:t>
      </w:r>
      <w:r w:rsidR="00366360" w:rsidRPr="000650ED">
        <w:t xml:space="preserve"> (W)</w:t>
      </w:r>
      <w:r w:rsidR="00B91B4E">
        <w:t>:</w:t>
      </w:r>
      <w:r w:rsidR="00B91B4E">
        <w:tab/>
      </w:r>
      <w:r w:rsidR="00366360" w:rsidRPr="000650ED">
        <w:t>received power associated to the ray 1</w:t>
      </w:r>
    </w:p>
    <w:p w14:paraId="5A78D2A9" w14:textId="2F28AC4D" w:rsidR="00453CA1" w:rsidRDefault="00453CA1" w:rsidP="00743F15">
      <w:pPr>
        <w:pStyle w:val="Equationlegend"/>
      </w:pPr>
      <w:r>
        <w:tab/>
      </w:r>
      <w:r w:rsidR="00366360" w:rsidRPr="000650ED">
        <w:rPr>
          <w:i/>
          <w:lang w:val="en-GB"/>
        </w:rPr>
        <w:t>p</w:t>
      </w:r>
      <w:r w:rsidR="00366360" w:rsidRPr="000650ED">
        <w:rPr>
          <w:vertAlign w:val="subscript"/>
          <w:lang w:val="en-GB"/>
        </w:rPr>
        <w:t>2,sat</w:t>
      </w:r>
      <w:r w:rsidR="00366360" w:rsidRPr="000650ED">
        <w:rPr>
          <w:lang w:val="en-GB"/>
        </w:rPr>
        <w:t xml:space="preserve"> (W)</w:t>
      </w:r>
      <w:r>
        <w:t>:</w:t>
      </w:r>
      <w:r w:rsidR="00743F15">
        <w:tab/>
      </w:r>
      <w:r w:rsidR="00366360" w:rsidRPr="00743F15">
        <w:t>received</w:t>
      </w:r>
      <w:r w:rsidR="00366360" w:rsidRPr="000650ED">
        <w:rPr>
          <w:lang w:val="en-GB"/>
        </w:rPr>
        <w:t xml:space="preserve"> </w:t>
      </w:r>
      <w:r w:rsidR="00366360" w:rsidRPr="00830549">
        <w:t>power</w:t>
      </w:r>
      <w:r w:rsidR="00366360" w:rsidRPr="000650ED">
        <w:rPr>
          <w:lang w:val="en-GB"/>
        </w:rPr>
        <w:t xml:space="preserve"> </w:t>
      </w:r>
      <w:r w:rsidR="00366360" w:rsidRPr="00AE262E">
        <w:rPr>
          <w:iCs/>
          <w:lang w:val="en-GB"/>
        </w:rPr>
        <w:t>associated</w:t>
      </w:r>
      <w:r w:rsidR="00366360" w:rsidRPr="000650ED">
        <w:rPr>
          <w:lang w:val="en-GB"/>
        </w:rPr>
        <w:t xml:space="preserve"> to the ray 2</w:t>
      </w:r>
    </w:p>
    <w:p w14:paraId="55721B6C" w14:textId="06A03098" w:rsidR="00830549" w:rsidRDefault="00743F15" w:rsidP="00BE3BDF">
      <w:pPr>
        <w:pStyle w:val="Equationlegend"/>
        <w:rPr>
          <w:iCs/>
        </w:rPr>
      </w:pPr>
      <w:r>
        <w:rPr>
          <w:iCs/>
        </w:rPr>
        <w:lastRenderedPageBreak/>
        <w:tab/>
      </w:r>
      <w:r w:rsidR="00366360" w:rsidRPr="000650ED">
        <w:rPr>
          <w:i/>
          <w:lang w:val="en-GB"/>
        </w:rPr>
        <w:t>p</w:t>
      </w:r>
      <w:r w:rsidR="00366360" w:rsidRPr="000650ED">
        <w:rPr>
          <w:i/>
          <w:vertAlign w:val="subscript"/>
          <w:lang w:val="en-GB"/>
        </w:rPr>
        <w:t>t</w:t>
      </w:r>
      <w:r w:rsidR="00366360" w:rsidRPr="000650ED">
        <w:rPr>
          <w:iCs/>
          <w:lang w:val="en-GB"/>
        </w:rPr>
        <w:t xml:space="preserve"> </w:t>
      </w:r>
      <w:r w:rsidR="00BE3BDF">
        <w:rPr>
          <w:iCs/>
        </w:rPr>
        <w:t>:</w:t>
      </w:r>
      <w:r w:rsidR="00BE3BDF">
        <w:rPr>
          <w:iCs/>
        </w:rPr>
        <w:tab/>
      </w:r>
      <w:r w:rsidR="00366360" w:rsidRPr="000650ED">
        <w:rPr>
          <w:iCs/>
          <w:lang w:val="en-GB"/>
        </w:rPr>
        <w:t>base station radiated power</w:t>
      </w:r>
    </w:p>
    <w:p w14:paraId="0CC83630" w14:textId="0B0B89FE" w:rsidR="00830549" w:rsidRDefault="008F1F02" w:rsidP="008F1F02">
      <w:pPr>
        <w:pStyle w:val="Equationlegend"/>
        <w:rPr>
          <w:iCs/>
        </w:rPr>
      </w:pPr>
      <w:r>
        <w:rPr>
          <w:i/>
        </w:rPr>
        <w:tab/>
      </w:r>
      <w:r w:rsidR="00366360" w:rsidRPr="000650ED">
        <w:rPr>
          <w:i/>
          <w:lang w:val="en-GB"/>
        </w:rPr>
        <w:t>l</w:t>
      </w:r>
      <w:r w:rsidR="00366360" w:rsidRPr="000650ED">
        <w:rPr>
          <w:iCs/>
          <w:vertAlign w:val="subscript"/>
          <w:lang w:val="en-GB"/>
        </w:rPr>
        <w:t>1,D</w:t>
      </w:r>
      <w:r w:rsidR="00366360" w:rsidRPr="000650ED">
        <w:rPr>
          <w:iCs/>
          <w:lang w:val="en-GB"/>
        </w:rPr>
        <w:t xml:space="preserve"> </w:t>
      </w:r>
      <w:r>
        <w:rPr>
          <w:iCs/>
        </w:rPr>
        <w:t xml:space="preserve">: </w:t>
      </w:r>
      <w:r>
        <w:rPr>
          <w:iCs/>
        </w:rPr>
        <w:tab/>
      </w:r>
      <w:r w:rsidR="00366360" w:rsidRPr="000650ED">
        <w:rPr>
          <w:iCs/>
          <w:lang w:val="en-GB"/>
        </w:rPr>
        <w:t>total diffraction loss of ray 1 (the diffracted ray)</w:t>
      </w:r>
    </w:p>
    <w:p w14:paraId="50F6359C" w14:textId="135D4793" w:rsidR="00C007DA" w:rsidRDefault="00653EEE" w:rsidP="00CB7456">
      <w:pPr>
        <w:pStyle w:val="Equationlegend"/>
        <w:rPr>
          <w:iCs/>
        </w:rPr>
      </w:pPr>
      <w:r>
        <w:rPr>
          <w:iCs/>
        </w:rPr>
        <w:tab/>
      </w:r>
      <m:oMath>
        <m:sSub>
          <m:sSubPr>
            <m:ctrlPr>
              <w:rPr>
                <w:rFonts w:ascii="Cambria Math" w:hAnsi="Cambria Math"/>
                <w:iCs/>
                <w:lang w:val="en-GB"/>
              </w:rPr>
            </m:ctrlPr>
          </m:sSubPr>
          <m:e>
            <m:r>
              <w:rPr>
                <w:rFonts w:ascii="Cambria Math" w:hAnsi="Cambria Math"/>
                <w:lang w:val="en-GB"/>
              </w:rPr>
              <m:t>l</m:t>
            </m:r>
          </m:e>
          <m:sub>
            <m:r>
              <m:rPr>
                <m:sty m:val="p"/>
              </m:rPr>
              <w:rPr>
                <w:rFonts w:ascii="Cambria Math" w:hAnsi="Cambria Math"/>
                <w:lang w:val="en-GB"/>
              </w:rPr>
              <m:t>2,</m:t>
            </m:r>
            <m:r>
              <w:rPr>
                <w:rFonts w:ascii="Cambria Math" w:hAnsi="Cambria Math"/>
                <w:lang w:val="en-GB"/>
              </w:rPr>
              <m:t>D</m:t>
            </m:r>
          </m:sub>
        </m:sSub>
      </m:oMath>
      <w:r w:rsidR="00366360" w:rsidRPr="000650ED">
        <w:rPr>
          <w:iCs/>
          <w:lang w:val="en-GB"/>
        </w:rPr>
        <w:t xml:space="preserve"> </w:t>
      </w:r>
      <w:r>
        <w:rPr>
          <w:iCs/>
        </w:rPr>
        <w:t>:</w:t>
      </w:r>
      <w:r>
        <w:rPr>
          <w:iCs/>
        </w:rPr>
        <w:tab/>
      </w:r>
      <w:r w:rsidR="00366360" w:rsidRPr="000650ED">
        <w:rPr>
          <w:iCs/>
          <w:lang w:val="en-GB"/>
        </w:rPr>
        <w:t>total diffraction loss of ray 2 (the reflected ray)</w:t>
      </w:r>
    </w:p>
    <w:p w14:paraId="1F3E047D" w14:textId="3D53F2C5" w:rsidR="00BE3BDF" w:rsidRDefault="00653EEE" w:rsidP="00CB7456">
      <w:pPr>
        <w:pStyle w:val="Equationlegend"/>
        <w:rPr>
          <w:iCs/>
        </w:rPr>
      </w:pPr>
      <w:r>
        <w:rPr>
          <w:i/>
        </w:rPr>
        <w:tab/>
      </w:r>
      <w:r w:rsidR="00366360" w:rsidRPr="000650ED">
        <w:rPr>
          <w:i/>
          <w:lang w:val="en-GB"/>
        </w:rPr>
        <w:t>l</w:t>
      </w:r>
      <w:r w:rsidR="00366360" w:rsidRPr="000650ED">
        <w:rPr>
          <w:iCs/>
          <w:vertAlign w:val="subscript"/>
          <w:lang w:val="en-GB"/>
        </w:rPr>
        <w:t>1,D,J-1</w:t>
      </w:r>
      <w:r w:rsidR="00366360" w:rsidRPr="000650ED">
        <w:rPr>
          <w:i/>
          <w:lang w:val="en-GB"/>
        </w:rPr>
        <w:t xml:space="preserve"> </w:t>
      </w:r>
      <w:r w:rsidR="00366360" w:rsidRPr="000650ED">
        <w:rPr>
          <w:iCs/>
          <w:lang w:val="en-GB"/>
        </w:rPr>
        <w:t xml:space="preserve">is equal to 1 if </w:t>
      </w:r>
      <w:r w:rsidR="00366360" w:rsidRPr="000650ED">
        <w:rPr>
          <w:i/>
          <w:lang w:val="en-GB"/>
        </w:rPr>
        <w:t>J</w:t>
      </w:r>
      <w:r w:rsidR="00366360" w:rsidRPr="000650ED">
        <w:rPr>
          <w:iCs/>
          <w:lang w:val="en-GB"/>
        </w:rPr>
        <w:t xml:space="preserve">=1 and equal to the diffraction loss due to B1 </w:t>
      </w:r>
      <w:r w:rsidR="00366360" w:rsidRPr="000650ED">
        <w:rPr>
          <w:i/>
          <w:lang w:val="en-GB"/>
        </w:rPr>
        <w:t>l</w:t>
      </w:r>
      <w:r w:rsidR="00366360" w:rsidRPr="000650ED">
        <w:rPr>
          <w:iCs/>
          <w:vertAlign w:val="subscript"/>
          <w:lang w:val="en-GB"/>
        </w:rPr>
        <w:t xml:space="preserve">1,D,1 </w:t>
      </w:r>
      <w:r w:rsidR="00366360" w:rsidRPr="000650ED">
        <w:rPr>
          <w:iCs/>
          <w:lang w:val="en-GB"/>
        </w:rPr>
        <w:t xml:space="preserve">if </w:t>
      </w:r>
      <w:r w:rsidR="00366360" w:rsidRPr="000650ED">
        <w:rPr>
          <w:i/>
          <w:lang w:val="en-GB"/>
        </w:rPr>
        <w:t>J</w:t>
      </w:r>
      <w:r w:rsidR="00366360" w:rsidRPr="000650ED">
        <w:rPr>
          <w:iCs/>
          <w:lang w:val="en-GB"/>
        </w:rPr>
        <w:t xml:space="preserve"> = 2 </w:t>
      </w:r>
    </w:p>
    <w:p w14:paraId="62F91672" w14:textId="7EF4F5C2" w:rsidR="00366360" w:rsidRPr="000650ED" w:rsidRDefault="00653EEE" w:rsidP="00CB7456">
      <w:pPr>
        <w:pStyle w:val="Equationlegend"/>
        <w:rPr>
          <w:iCs/>
          <w:lang w:val="en-GB"/>
        </w:rPr>
      </w:pPr>
      <w:r>
        <w:rPr>
          <w:iCs/>
        </w:rPr>
        <w:tab/>
      </w:r>
      <m:oMath>
        <m:sSub>
          <m:sSubPr>
            <m:ctrlPr>
              <w:rPr>
                <w:rFonts w:ascii="Cambria Math" w:hAnsi="Cambria Math"/>
                <w:i/>
                <w:iCs/>
                <w:lang w:val="en-GB"/>
              </w:rPr>
            </m:ctrlPr>
          </m:sSubPr>
          <m:e>
            <m:r>
              <w:rPr>
                <w:rFonts w:ascii="Cambria Math" w:hAnsi="Cambria Math"/>
                <w:lang w:val="en-GB"/>
              </w:rPr>
              <m:t>l</m:t>
            </m:r>
          </m:e>
          <m:sub>
            <m:r>
              <w:rPr>
                <w:rFonts w:ascii="Cambria Math" w:hAnsi="Cambria Math"/>
                <w:lang w:val="en-GB"/>
              </w:rPr>
              <m:t>2,R,r#</m:t>
            </m:r>
          </m:sub>
        </m:sSub>
      </m:oMath>
      <w:r w:rsidR="00366360" w:rsidRPr="000650ED">
        <w:rPr>
          <w:iCs/>
          <w:lang w:val="en-GB"/>
        </w:rPr>
        <w:t xml:space="preserve"> </w:t>
      </w:r>
      <w:r>
        <w:rPr>
          <w:iCs/>
        </w:rPr>
        <w:t>:</w:t>
      </w:r>
      <w:r w:rsidR="00CB7456">
        <w:rPr>
          <w:iCs/>
        </w:rPr>
        <w:tab/>
      </w:r>
      <w:r w:rsidR="00366360" w:rsidRPr="000650ED">
        <w:rPr>
          <w:iCs/>
          <w:lang w:val="en-GB"/>
        </w:rPr>
        <w:t>reflection loss of ray 2 due to the building B</w:t>
      </w:r>
      <w:r w:rsidR="00366360" w:rsidRPr="000650ED">
        <w:rPr>
          <w:iCs/>
          <w:vertAlign w:val="subscript"/>
          <w:lang w:val="en-GB"/>
        </w:rPr>
        <w:t>r#</w:t>
      </w:r>
      <w:r w:rsidR="00366360" w:rsidRPr="000650ED">
        <w:rPr>
          <w:iCs/>
          <w:lang w:val="en-GB"/>
        </w:rPr>
        <w:t>.</w:t>
      </w:r>
    </w:p>
    <w:p w14:paraId="08DF0FCC" w14:textId="77777777" w:rsidR="00366360" w:rsidRPr="000650ED" w:rsidRDefault="00366360" w:rsidP="00366360">
      <w:pPr>
        <w:textAlignment w:val="auto"/>
        <w:rPr>
          <w:iCs/>
        </w:rPr>
      </w:pPr>
      <w:r w:rsidRPr="000650ED">
        <w:rPr>
          <w:iCs/>
        </w:rPr>
        <w:t xml:space="preserve">The overall clutter loss, </w:t>
      </w:r>
      <m:oMath>
        <m:sSub>
          <m:sSubPr>
            <m:ctrlPr>
              <w:rPr>
                <w:rFonts w:ascii="Cambria Math" w:hAnsi="Cambria Math"/>
                <w:i/>
              </w:rPr>
            </m:ctrlPr>
          </m:sSubPr>
          <m:e>
            <m:r>
              <w:rPr>
                <w:rFonts w:ascii="Cambria Math" w:hAnsi="Cambria Math"/>
              </w:rPr>
              <m:t>l</m:t>
            </m:r>
          </m:e>
          <m:sub>
            <m:r>
              <w:rPr>
                <w:rFonts w:ascii="Cambria Math" w:hAnsi="Cambria Math"/>
              </w:rPr>
              <m:t>cl</m:t>
            </m:r>
          </m:sub>
        </m:sSub>
      </m:oMath>
      <w:r w:rsidRPr="000650ED">
        <w:rPr>
          <w:iCs/>
        </w:rPr>
        <w:t>, in natural unit, is given by:</w:t>
      </w:r>
    </w:p>
    <w:p w14:paraId="230524E8" w14:textId="77777777" w:rsidR="003F2085" w:rsidRDefault="003F2085" w:rsidP="003F2085">
      <w:pPr>
        <w:pStyle w:val="Blanc"/>
      </w:pPr>
    </w:p>
    <w:p w14:paraId="706DCCAA" w14:textId="1931F57E" w:rsidR="00366360" w:rsidRPr="000650ED" w:rsidRDefault="00366360" w:rsidP="008336FC">
      <w:pPr>
        <w:pStyle w:val="Equation"/>
      </w:pPr>
      <w:r w:rsidRPr="000650ED">
        <w:tab/>
      </w:r>
      <w:r w:rsidRPr="000650ED">
        <w:tab/>
      </w: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l</m:t>
                </m:r>
              </m:e>
              <m:sub>
                <m:r>
                  <w:rPr>
                    <w:rFonts w:ascii="Cambria Math" w:hAnsi="Cambria Math"/>
                  </w:rPr>
                  <m:t>cl</m:t>
                </m:r>
              </m:sub>
            </m:sSub>
          </m:den>
        </m:f>
        <m:r>
          <m:rPr>
            <m:sty m:val="p"/>
          </m:rPr>
          <w:rPr>
            <w:rFonts w:ascii="Cambria Math" w:hAnsi="Cambria Math"/>
          </w:rPr>
          <m:t>=</m:t>
        </m:r>
        <m:f>
          <m:fPr>
            <m:ctrlPr>
              <w:rPr>
                <w:rFonts w:ascii="Cambria Math" w:hAnsi="Cambria Math"/>
                <w:iCs/>
              </w:rPr>
            </m:ctrlPr>
          </m:fPr>
          <m:num>
            <m:sSub>
              <m:sSubPr>
                <m:ctrlPr>
                  <w:rPr>
                    <w:rFonts w:ascii="Cambria Math" w:hAnsi="Cambria Math"/>
                    <w:iCs/>
                  </w:rPr>
                </m:ctrlPr>
              </m:sSubPr>
              <m:e>
                <m:r>
                  <w:rPr>
                    <w:rFonts w:ascii="Cambria Math" w:hAnsi="Cambria Math"/>
                  </w:rPr>
                  <m:t>p</m:t>
                </m:r>
              </m:e>
              <m:sub>
                <m:r>
                  <m:rPr>
                    <m:sty m:val="p"/>
                  </m:rPr>
                  <w:rPr>
                    <w:rFonts w:ascii="Cambria Math" w:hAnsi="Cambria Math"/>
                  </w:rPr>
                  <m:t>sat</m:t>
                </m:r>
              </m:sub>
            </m:sSub>
          </m:num>
          <m:den>
            <m:sSub>
              <m:sSubPr>
                <m:ctrlPr>
                  <w:rPr>
                    <w:rFonts w:ascii="Cambria Math" w:hAnsi="Cambria Math"/>
                    <w:iCs/>
                  </w:rPr>
                </m:ctrlPr>
              </m:sSubPr>
              <m:e>
                <m:r>
                  <w:rPr>
                    <w:rFonts w:ascii="Cambria Math" w:hAnsi="Cambria Math"/>
                  </w:rPr>
                  <m:t>p</m:t>
                </m:r>
              </m:e>
              <m:sub>
                <m:r>
                  <m:rPr>
                    <m:sty m:val="p"/>
                  </m:rPr>
                  <w:rPr>
                    <w:rFonts w:ascii="Cambria Math" w:hAnsi="Cambria Math"/>
                  </w:rPr>
                  <m:t>t</m:t>
                </m:r>
              </m:sub>
            </m:sSub>
          </m:den>
        </m:f>
        <m:r>
          <m:rPr>
            <m:sty m:val="p"/>
          </m:rPr>
          <w:rPr>
            <w:rFonts w:ascii="Cambria Math" w:hAnsi="Cambria Math"/>
          </w:rPr>
          <m:t>=</m:t>
        </m:r>
        <m:d>
          <m:dPr>
            <m:ctrlPr>
              <w:rPr>
                <w:rFonts w:ascii="Cambria Math" w:hAnsi="Cambria Math"/>
                <w:iCs/>
              </w:rPr>
            </m:ctrlPr>
          </m:dPr>
          <m:e>
            <m:f>
              <m:fPr>
                <m:ctrlPr>
                  <w:rPr>
                    <w:rFonts w:ascii="Cambria Math" w:hAnsi="Cambria Math"/>
                    <w:iCs/>
                  </w:rPr>
                </m:ctrlPr>
              </m:fPr>
              <m:num>
                <m:r>
                  <w:rPr>
                    <w:rFonts w:ascii="Cambria Math" w:hAnsi="Cambria Math"/>
                  </w:rPr>
                  <m:t>1</m:t>
                </m:r>
              </m:num>
              <m:den>
                <m:sSub>
                  <m:sSubPr>
                    <m:ctrlPr>
                      <w:rPr>
                        <w:rFonts w:ascii="Cambria Math" w:hAnsi="Cambria Math"/>
                        <w:iCs/>
                      </w:rPr>
                    </m:ctrlPr>
                  </m:sSubPr>
                  <m:e>
                    <m:r>
                      <w:rPr>
                        <w:rFonts w:ascii="Cambria Math" w:hAnsi="Cambria Math"/>
                      </w:rPr>
                      <m:t>l</m:t>
                    </m:r>
                  </m:e>
                  <m:sub>
                    <m:r>
                      <m:rPr>
                        <m:sty m:val="p"/>
                      </m:rPr>
                      <w:rPr>
                        <w:rFonts w:ascii="Cambria Math" w:hAnsi="Cambria Math"/>
                      </w:rPr>
                      <m:t>1,</m:t>
                    </m:r>
                    <m:r>
                      <w:rPr>
                        <w:rFonts w:ascii="Cambria Math" w:hAnsi="Cambria Math"/>
                      </w:rPr>
                      <m:t>D</m:t>
                    </m:r>
                  </m:sub>
                </m:sSub>
              </m:den>
            </m:f>
            <m:r>
              <m:rPr>
                <m:sty m:val="p"/>
              </m:rP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Cs/>
                      </w:rPr>
                    </m:ctrlPr>
                  </m:sSubPr>
                  <m:e>
                    <m:r>
                      <w:rPr>
                        <w:rFonts w:ascii="Cambria Math" w:hAnsi="Cambria Math"/>
                      </w:rPr>
                      <m:t>l</m:t>
                    </m:r>
                  </m:e>
                  <m:sub>
                    <m:r>
                      <m:rPr>
                        <m:sty m:val="p"/>
                      </m:rPr>
                      <w:rPr>
                        <w:rFonts w:ascii="Cambria Math" w:hAnsi="Cambria Math"/>
                      </w:rPr>
                      <m:t>1,</m:t>
                    </m:r>
                    <m:r>
                      <w:rPr>
                        <w:rFonts w:ascii="Cambria Math" w:hAnsi="Cambria Math"/>
                      </w:rPr>
                      <m:t>D</m:t>
                    </m:r>
                    <m:r>
                      <m:rPr>
                        <m:sty m:val="p"/>
                      </m:rPr>
                      <w:rPr>
                        <w:rFonts w:ascii="Cambria Math" w:hAnsi="Cambria Math"/>
                      </w:rPr>
                      <m:t>,</m:t>
                    </m:r>
                    <m:r>
                      <w:rPr>
                        <w:rFonts w:ascii="Cambria Math" w:hAnsi="Cambria Math"/>
                      </w:rPr>
                      <m:t>J</m:t>
                    </m:r>
                    <m:r>
                      <m:rPr>
                        <m:sty m:val="p"/>
                      </m:rPr>
                      <w:rPr>
                        <w:rFonts w:ascii="Cambria Math" w:hAnsi="Cambria Math"/>
                      </w:rPr>
                      <m:t>-1</m:t>
                    </m:r>
                  </m:sub>
                </m:sSub>
              </m:den>
            </m:f>
            <m:r>
              <m:rPr>
                <m:sty m:val="p"/>
              </m:rPr>
              <w:rPr>
                <w:rFonts w:ascii="Cambria Math" w:hAnsi="Cambria Math"/>
              </w:rPr>
              <m:t>∙</m:t>
            </m:r>
            <m:d>
              <m:dPr>
                <m:ctrlPr>
                  <w:rPr>
                    <w:rFonts w:ascii="Cambria Math" w:hAnsi="Cambria Math"/>
                    <w:iCs/>
                  </w:rPr>
                </m:ctrlPr>
              </m:dPr>
              <m:e>
                <m:r>
                  <m:rPr>
                    <m:sty m:val="p"/>
                  </m:rPr>
                  <w:rPr>
                    <w:rFonts w:ascii="Cambria Math" w:hAnsi="Cambria Math"/>
                  </w:rPr>
                  <m:t>1-</m:t>
                </m:r>
                <m:f>
                  <m:fPr>
                    <m:ctrlPr>
                      <w:rPr>
                        <w:rFonts w:ascii="Cambria Math" w:hAnsi="Cambria Math"/>
                      </w:rPr>
                    </m:ctrlPr>
                  </m:fPr>
                  <m:num>
                    <m:r>
                      <w:rPr>
                        <w:rFonts w:ascii="Cambria Math" w:hAnsi="Cambria Math"/>
                      </w:rPr>
                      <m:t>1</m:t>
                    </m:r>
                  </m:num>
                  <m:den>
                    <m:sSub>
                      <m:sSubPr>
                        <m:ctrlPr>
                          <w:rPr>
                            <w:rFonts w:ascii="Cambria Math" w:hAnsi="Cambria Math"/>
                            <w:iCs/>
                          </w:rPr>
                        </m:ctrlPr>
                      </m:sSubPr>
                      <m:e>
                        <m:r>
                          <w:rPr>
                            <w:rFonts w:ascii="Cambria Math" w:hAnsi="Cambria Math"/>
                          </w:rPr>
                          <m:t>l</m:t>
                        </m:r>
                      </m:e>
                      <m:sub>
                        <m:r>
                          <m:rPr>
                            <m:sty m:val="p"/>
                          </m:rPr>
                          <w:rPr>
                            <w:rFonts w:ascii="Cambria Math" w:hAnsi="Cambria Math"/>
                          </w:rPr>
                          <m:t>1,</m:t>
                        </m:r>
                        <m:r>
                          <w:rPr>
                            <w:rFonts w:ascii="Cambria Math" w:hAnsi="Cambria Math"/>
                          </w:rPr>
                          <m:t>D</m:t>
                        </m:r>
                        <m:r>
                          <m:rPr>
                            <m:sty m:val="p"/>
                          </m:rPr>
                          <w:rPr>
                            <w:rFonts w:ascii="Cambria Math" w:hAnsi="Cambria Math"/>
                          </w:rPr>
                          <m:t>,</m:t>
                        </m:r>
                        <m:r>
                          <w:rPr>
                            <w:rFonts w:ascii="Cambria Math" w:hAnsi="Cambria Math"/>
                          </w:rPr>
                          <m:t>J</m:t>
                        </m:r>
                      </m:sub>
                    </m:sSub>
                  </m:den>
                </m:f>
              </m:e>
            </m:d>
            <m:r>
              <m:rPr>
                <m:sty m:val="p"/>
              </m:rPr>
              <w:rPr>
                <w:rFonts w:ascii="Cambria Math" w:hAnsi="Cambria Math"/>
              </w:rPr>
              <m:t>∙</m:t>
            </m:r>
            <m:f>
              <m:fPr>
                <m:ctrlPr>
                  <w:rPr>
                    <w:rFonts w:ascii="Cambria Math" w:hAnsi="Cambria Math"/>
                    <w:iCs/>
                  </w:rPr>
                </m:ctrlPr>
              </m:fPr>
              <m:num>
                <m:r>
                  <w:rPr>
                    <w:rFonts w:ascii="Cambria Math" w:hAnsi="Cambria Math"/>
                  </w:rPr>
                  <m:t>1</m:t>
                </m:r>
              </m:num>
              <m:den>
                <m:sSub>
                  <m:sSubPr>
                    <m:ctrlPr>
                      <w:rPr>
                        <w:rFonts w:ascii="Cambria Math" w:hAnsi="Cambria Math"/>
                        <w:iCs/>
                      </w:rPr>
                    </m:ctrlPr>
                  </m:sSubPr>
                  <m:e>
                    <m:r>
                      <w:rPr>
                        <w:rFonts w:ascii="Cambria Math" w:hAnsi="Cambria Math"/>
                      </w:rPr>
                      <m:t>l</m:t>
                    </m:r>
                  </m:e>
                  <m:sub>
                    <m:r>
                      <m:rPr>
                        <m:sty m:val="p"/>
                      </m:rPr>
                      <w:rPr>
                        <w:rFonts w:ascii="Cambria Math" w:hAnsi="Cambria Math"/>
                      </w:rPr>
                      <m:t>2,</m:t>
                    </m:r>
                    <m:r>
                      <w:rPr>
                        <w:rFonts w:ascii="Cambria Math" w:hAnsi="Cambria Math"/>
                      </w:rPr>
                      <m:t>R</m:t>
                    </m:r>
                    <m:r>
                      <m:rPr>
                        <m:sty m:val="p"/>
                      </m:rPr>
                      <w:rPr>
                        <w:rFonts w:ascii="Cambria Math" w:hAnsi="Cambria Math"/>
                      </w:rPr>
                      <m:t>,</m:t>
                    </m:r>
                    <m:r>
                      <w:rPr>
                        <w:rFonts w:ascii="Cambria Math" w:hAnsi="Cambria Math"/>
                      </w:rPr>
                      <m:t>J</m:t>
                    </m:r>
                  </m:sub>
                </m:sSub>
              </m:den>
            </m:f>
            <m:r>
              <m:rPr>
                <m:sty m:val="p"/>
              </m:rPr>
              <w:rPr>
                <w:rFonts w:ascii="Cambria Math" w:hAnsi="Cambria Math"/>
              </w:rPr>
              <m:t>∙</m:t>
            </m:r>
            <m:f>
              <m:fPr>
                <m:ctrlPr>
                  <w:rPr>
                    <w:rFonts w:ascii="Cambria Math" w:hAnsi="Cambria Math"/>
                    <w:iCs/>
                  </w:rPr>
                </m:ctrlPr>
              </m:fPr>
              <m:num>
                <m:r>
                  <w:rPr>
                    <w:rFonts w:ascii="Cambria Math" w:hAnsi="Cambria Math"/>
                  </w:rPr>
                  <m:t>1</m:t>
                </m:r>
              </m:num>
              <m:den>
                <m:sSub>
                  <m:sSubPr>
                    <m:ctrlPr>
                      <w:rPr>
                        <w:rFonts w:ascii="Cambria Math" w:hAnsi="Cambria Math"/>
                        <w:iCs/>
                      </w:rPr>
                    </m:ctrlPr>
                  </m:sSubPr>
                  <m:e>
                    <m:r>
                      <w:rPr>
                        <w:rFonts w:ascii="Cambria Math" w:hAnsi="Cambria Math"/>
                      </w:rPr>
                      <m:t>l</m:t>
                    </m:r>
                  </m:e>
                  <m:sub>
                    <m:r>
                      <m:rPr>
                        <m:sty m:val="p"/>
                      </m:rPr>
                      <w:rPr>
                        <w:rFonts w:ascii="Cambria Math" w:hAnsi="Cambria Math"/>
                      </w:rPr>
                      <m:t>2,</m:t>
                    </m:r>
                    <m:r>
                      <w:rPr>
                        <w:rFonts w:ascii="Cambria Math" w:hAnsi="Cambria Math"/>
                      </w:rPr>
                      <m:t>R</m:t>
                    </m:r>
                    <m:r>
                      <m:rPr>
                        <m:sty m:val="p"/>
                      </m:rPr>
                      <w:rPr>
                        <w:rFonts w:ascii="Cambria Math" w:hAnsi="Cambria Math"/>
                      </w:rPr>
                      <m:t>,</m:t>
                    </m:r>
                    <m:r>
                      <w:rPr>
                        <w:rFonts w:ascii="Cambria Math" w:hAnsi="Cambria Math"/>
                      </w:rPr>
                      <m:t>r</m:t>
                    </m:r>
                    <m:r>
                      <m:rPr>
                        <m:sty m:val="p"/>
                      </m:rPr>
                      <w:rPr>
                        <w:rFonts w:ascii="Cambria Math" w:hAnsi="Cambria Math"/>
                      </w:rPr>
                      <m:t>3</m:t>
                    </m:r>
                  </m:sub>
                </m:sSub>
              </m:den>
            </m:f>
            <m:r>
              <m:rPr>
                <m:sty m:val="p"/>
              </m:rPr>
              <w:rPr>
                <w:rFonts w:ascii="Cambria Math" w:hAnsi="Cambria Math"/>
              </w:rPr>
              <m:t>∙…∙</m:t>
            </m:r>
            <m:f>
              <m:fPr>
                <m:ctrlPr>
                  <w:rPr>
                    <w:rFonts w:ascii="Cambria Math" w:hAnsi="Cambria Math"/>
                    <w:iCs/>
                  </w:rPr>
                </m:ctrlPr>
              </m:fPr>
              <m:num>
                <m:r>
                  <w:rPr>
                    <w:rFonts w:ascii="Cambria Math" w:hAnsi="Cambria Math"/>
                  </w:rPr>
                  <m:t>1</m:t>
                </m:r>
              </m:num>
              <m:den>
                <m:sSub>
                  <m:sSubPr>
                    <m:ctrlPr>
                      <w:rPr>
                        <w:rFonts w:ascii="Cambria Math" w:hAnsi="Cambria Math"/>
                        <w:iCs/>
                      </w:rPr>
                    </m:ctrlPr>
                  </m:sSubPr>
                  <m:e>
                    <m:r>
                      <w:rPr>
                        <w:rFonts w:ascii="Cambria Math" w:hAnsi="Cambria Math"/>
                      </w:rPr>
                      <m:t>l</m:t>
                    </m:r>
                  </m:e>
                  <m:sub>
                    <m:r>
                      <m:rPr>
                        <m:sty m:val="p"/>
                      </m:rPr>
                      <w:rPr>
                        <w:rFonts w:ascii="Cambria Math" w:hAnsi="Cambria Math"/>
                      </w:rPr>
                      <m:t>2,</m:t>
                    </m:r>
                    <m:r>
                      <w:rPr>
                        <w:rFonts w:ascii="Cambria Math" w:hAnsi="Cambria Math"/>
                      </w:rPr>
                      <m:t>R</m:t>
                    </m:r>
                    <m:r>
                      <m:rPr>
                        <m:sty m:val="p"/>
                      </m:rPr>
                      <w:rPr>
                        <w:rFonts w:ascii="Cambria Math" w:hAnsi="Cambria Math"/>
                      </w:rPr>
                      <m:t>,</m:t>
                    </m:r>
                    <m:r>
                      <w:rPr>
                        <w:rFonts w:ascii="Cambria Math" w:hAnsi="Cambria Math"/>
                      </w:rPr>
                      <m:t>rK</m:t>
                    </m:r>
                  </m:sub>
                </m:sSub>
              </m:den>
            </m:f>
            <m:r>
              <m:rPr>
                <m:sty m:val="p"/>
              </m:rPr>
              <w:rPr>
                <w:rFonts w:ascii="Cambria Math" w:hAnsi="Cambria Math"/>
              </w:rPr>
              <m:t>∙…∙</m:t>
            </m:r>
            <m:f>
              <m:fPr>
                <m:ctrlPr>
                  <w:rPr>
                    <w:rFonts w:ascii="Cambria Math" w:hAnsi="Cambria Math"/>
                    <w:iCs/>
                  </w:rPr>
                </m:ctrlPr>
              </m:fPr>
              <m:num>
                <m:r>
                  <w:rPr>
                    <w:rFonts w:ascii="Cambria Math" w:hAnsi="Cambria Math"/>
                  </w:rPr>
                  <m:t>1</m:t>
                </m:r>
              </m:num>
              <m:den>
                <m:sSub>
                  <m:sSubPr>
                    <m:ctrlPr>
                      <w:rPr>
                        <w:rFonts w:ascii="Cambria Math" w:hAnsi="Cambria Math"/>
                        <w:iCs/>
                      </w:rPr>
                    </m:ctrlPr>
                  </m:sSubPr>
                  <m:e>
                    <m:r>
                      <w:rPr>
                        <w:rFonts w:ascii="Cambria Math" w:hAnsi="Cambria Math"/>
                      </w:rPr>
                      <m:t>l</m:t>
                    </m:r>
                  </m:e>
                  <m:sub>
                    <m:r>
                      <m:rPr>
                        <m:sty m:val="p"/>
                      </m:rPr>
                      <w:rPr>
                        <w:rFonts w:ascii="Cambria Math" w:hAnsi="Cambria Math"/>
                      </w:rPr>
                      <m:t>2,</m:t>
                    </m:r>
                    <m:r>
                      <w:rPr>
                        <w:rFonts w:ascii="Cambria Math" w:hAnsi="Cambria Math"/>
                      </w:rPr>
                      <m:t>D</m:t>
                    </m:r>
                  </m:sub>
                </m:sSub>
              </m:den>
            </m:f>
          </m:e>
        </m:d>
      </m:oMath>
      <w:r w:rsidRPr="000650ED">
        <w:rPr>
          <w:iCs/>
        </w:rPr>
        <w:tab/>
      </w:r>
      <w:r w:rsidRPr="000650ED">
        <w:rPr>
          <w:iCs/>
          <w:szCs w:val="24"/>
        </w:rPr>
        <w:t>(</w:t>
      </w:r>
      <w:r w:rsidR="00B33CAF">
        <w:rPr>
          <w:iCs/>
          <w:szCs w:val="24"/>
        </w:rPr>
        <w:t>5</w:t>
      </w:r>
      <w:r w:rsidR="009F563E" w:rsidRPr="000650ED">
        <w:rPr>
          <w:rFonts w:eastAsia="SimSun"/>
        </w:rPr>
        <w:t>6</w:t>
      </w:r>
      <w:r w:rsidRPr="000650ED">
        <w:rPr>
          <w:iCs/>
          <w:szCs w:val="24"/>
        </w:rPr>
        <w:t>)</w:t>
      </w:r>
    </w:p>
    <w:p w14:paraId="04F819EC" w14:textId="77777777" w:rsidR="003F2085" w:rsidRDefault="003F2085" w:rsidP="003F2085">
      <w:pPr>
        <w:pStyle w:val="Blanc"/>
      </w:pPr>
    </w:p>
    <w:p w14:paraId="3F518181" w14:textId="77777777" w:rsidR="00366360" w:rsidRPr="000650ED" w:rsidRDefault="00366360" w:rsidP="00366360">
      <w:pPr>
        <w:textAlignment w:val="auto"/>
      </w:pPr>
      <w:r w:rsidRPr="000650ED">
        <w:t xml:space="preserve">The clutter loss </w:t>
      </w:r>
      <m:oMath>
        <m:sSub>
          <m:sSubPr>
            <m:ctrlPr>
              <w:rPr>
                <w:rFonts w:ascii="Cambria Math" w:hAnsi="Cambria Math"/>
                <w:i/>
              </w:rPr>
            </m:ctrlPr>
          </m:sSubPr>
          <m:e>
            <m:r>
              <w:rPr>
                <w:rFonts w:ascii="Cambria Math" w:hAnsi="Cambria Math"/>
              </w:rPr>
              <m:t>L</m:t>
            </m:r>
          </m:e>
          <m:sub>
            <m:r>
              <w:rPr>
                <w:rFonts w:ascii="Cambria Math" w:hAnsi="Cambria Math"/>
              </w:rPr>
              <m:t>cl</m:t>
            </m:r>
          </m:sub>
        </m:sSub>
      </m:oMath>
      <w:r w:rsidRPr="000650ED">
        <w:t xml:space="preserve"> is then calculated in dB:</w:t>
      </w:r>
    </w:p>
    <w:p w14:paraId="34A625ED" w14:textId="77777777" w:rsidR="003F2085" w:rsidRDefault="003F2085" w:rsidP="003F2085">
      <w:pPr>
        <w:pStyle w:val="Blanc"/>
      </w:pPr>
    </w:p>
    <w:p w14:paraId="34E2137F" w14:textId="3A41C870" w:rsidR="00366360" w:rsidRPr="000650ED" w:rsidRDefault="00366360" w:rsidP="008336FC">
      <w:pPr>
        <w:pStyle w:val="Equation"/>
      </w:pPr>
      <w:r w:rsidRPr="000650ED">
        <w:tab/>
      </w:r>
      <w:r w:rsidRPr="000650ED">
        <w:tab/>
      </w:r>
      <m:oMath>
        <m:sSub>
          <m:sSubPr>
            <m:ctrlPr>
              <w:rPr>
                <w:rFonts w:ascii="Cambria Math" w:hAnsi="Cambria Math"/>
                <w:i/>
              </w:rPr>
            </m:ctrlPr>
          </m:sSubPr>
          <m:e>
            <m:r>
              <w:rPr>
                <w:rFonts w:ascii="Cambria Math" w:hAnsi="Cambria Math"/>
              </w:rPr>
              <m:t>L</m:t>
            </m:r>
          </m:e>
          <m:sub>
            <m:r>
              <w:rPr>
                <w:rFonts w:ascii="Cambria Math" w:hAnsi="Cambria Math"/>
              </w:rPr>
              <m:t>cl</m:t>
            </m:r>
          </m:sub>
        </m:sSub>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r>
              <w:rPr>
                <w:rFonts w:ascii="Cambria Math" w:hAnsi="Cambria Math"/>
              </w:rPr>
              <m:t>cl</m:t>
            </m:r>
          </m:e>
        </m:func>
        <m:r>
          <m:rPr>
            <m:sty m:val="p"/>
          </m:rPr>
          <w:rPr>
            <w:rFonts w:ascii="Cambria Math" w:hAnsi="Cambria Math"/>
          </w:rPr>
          <m:t xml:space="preserve">   </m:t>
        </m:r>
        <m:d>
          <m:dPr>
            <m:ctrlPr>
              <w:rPr>
                <w:rFonts w:ascii="Cambria Math" w:hAnsi="Cambria Math"/>
                <w:iCs/>
              </w:rPr>
            </m:ctrlPr>
          </m:dPr>
          <m:e>
            <m:r>
              <m:rPr>
                <m:sty m:val="p"/>
              </m:rPr>
              <w:rPr>
                <w:rFonts w:ascii="Cambria Math" w:hAnsi="Cambria Math"/>
              </w:rPr>
              <m:t>dB</m:t>
            </m:r>
          </m:e>
        </m:d>
      </m:oMath>
      <w:r w:rsidRPr="000650ED">
        <w:rPr>
          <w:iCs/>
        </w:rPr>
        <w:tab/>
        <w:t>(</w:t>
      </w:r>
      <w:r w:rsidR="00B33CAF">
        <w:rPr>
          <w:iCs/>
        </w:rPr>
        <w:t>5</w:t>
      </w:r>
      <w:r w:rsidR="009F563E" w:rsidRPr="000650ED">
        <w:rPr>
          <w:rFonts w:eastAsia="SimSun"/>
        </w:rPr>
        <w:t>7</w:t>
      </w:r>
      <w:r w:rsidRPr="000650ED">
        <w:rPr>
          <w:iCs/>
        </w:rPr>
        <w:t>)</w:t>
      </w:r>
    </w:p>
    <w:p w14:paraId="6B36CAC1" w14:textId="77777777" w:rsidR="003F2085" w:rsidRDefault="003F2085" w:rsidP="003F2085">
      <w:pPr>
        <w:pStyle w:val="Blanc"/>
      </w:pPr>
    </w:p>
    <w:p w14:paraId="6012BC9C" w14:textId="31594C82" w:rsidR="00366360" w:rsidRPr="000650ED" w:rsidRDefault="00366360" w:rsidP="00366360">
      <w:pPr>
        <w:textAlignment w:val="auto"/>
      </w:pPr>
      <w:r w:rsidRPr="000650ED">
        <w:t xml:space="preserve">Diffraction losses for two buildings are calculated separately. The total diffraction losses of ray 1 and ray 2, </w:t>
      </w:r>
      <m:oMath>
        <m:sSub>
          <m:sSubPr>
            <m:ctrlPr>
              <w:rPr>
                <w:rFonts w:ascii="Cambria Math" w:hAnsi="Cambria Math"/>
                <w:szCs w:val="22"/>
              </w:rPr>
            </m:ctrlPr>
          </m:sSubPr>
          <m:e>
            <m:r>
              <w:rPr>
                <w:rFonts w:ascii="Cambria Math" w:hAnsi="Cambria Math"/>
              </w:rPr>
              <m:t>l</m:t>
            </m:r>
          </m:e>
          <m:sub>
            <m:r>
              <w:rPr>
                <w:rFonts w:ascii="Cambria Math" w:hAnsi="Cambria Math"/>
              </w:rPr>
              <m:t>1,D</m:t>
            </m:r>
          </m:sub>
        </m:sSub>
      </m:oMath>
      <w:r w:rsidRPr="000650ED">
        <w:rPr>
          <w:szCs w:val="22"/>
        </w:rPr>
        <w:t xml:space="preserve"> and </w:t>
      </w:r>
      <m:oMath>
        <m:sSub>
          <m:sSubPr>
            <m:ctrlPr>
              <w:rPr>
                <w:rFonts w:ascii="Cambria Math" w:hAnsi="Cambria Math"/>
                <w:szCs w:val="22"/>
              </w:rPr>
            </m:ctrlPr>
          </m:sSubPr>
          <m:e>
            <m:r>
              <w:rPr>
                <w:rFonts w:ascii="Cambria Math" w:hAnsi="Cambria Math"/>
              </w:rPr>
              <m:t>l</m:t>
            </m:r>
          </m:e>
          <m:sub>
            <m:r>
              <w:rPr>
                <w:rFonts w:ascii="Cambria Math" w:hAnsi="Cambria Math"/>
              </w:rPr>
              <m:t>2,D</m:t>
            </m:r>
          </m:sub>
        </m:sSub>
      </m:oMath>
      <w:r w:rsidRPr="000650ED">
        <w:t xml:space="preserve"> are calculated by considering the two largest diffraction losses due to buildings along their path, </w:t>
      </w:r>
      <m:oMath>
        <m:sSub>
          <m:sSubPr>
            <m:ctrlPr>
              <w:rPr>
                <w:rFonts w:ascii="Cambria Math" w:hAnsi="Cambria Math"/>
                <w:iCs/>
              </w:rPr>
            </m:ctrlPr>
          </m:sSubPr>
          <m:e>
            <m:r>
              <w:rPr>
                <w:rFonts w:ascii="Cambria Math" w:hAnsi="Cambria Math"/>
              </w:rPr>
              <m:t>l</m:t>
            </m:r>
          </m:e>
          <m:sub>
            <m:r>
              <m:rPr>
                <m:sty m:val="p"/>
              </m:rPr>
              <w:rPr>
                <w:rFonts w:ascii="Cambria Math" w:hAnsi="Cambria Math"/>
              </w:rPr>
              <m:t>i,</m:t>
            </m:r>
            <m:r>
              <w:rPr>
                <w:rFonts w:ascii="Cambria Math" w:hAnsi="Cambria Math"/>
              </w:rPr>
              <m:t>D1</m:t>
            </m:r>
          </m:sub>
        </m:sSub>
      </m:oMath>
      <w:r w:rsidRPr="000650ED">
        <w:rPr>
          <w:iCs/>
        </w:rPr>
        <w:t xml:space="preserve"> and </w:t>
      </w:r>
      <m:oMath>
        <m:sSub>
          <m:sSubPr>
            <m:ctrlPr>
              <w:rPr>
                <w:rFonts w:ascii="Cambria Math" w:hAnsi="Cambria Math"/>
                <w:iCs/>
              </w:rPr>
            </m:ctrlPr>
          </m:sSubPr>
          <m:e>
            <m:r>
              <w:rPr>
                <w:rFonts w:ascii="Cambria Math" w:hAnsi="Cambria Math"/>
              </w:rPr>
              <m:t>l</m:t>
            </m:r>
          </m:e>
          <m:sub>
            <m:r>
              <m:rPr>
                <m:sty m:val="p"/>
              </m:rPr>
              <w:rPr>
                <w:rFonts w:ascii="Cambria Math" w:hAnsi="Cambria Math"/>
              </w:rPr>
              <m:t>i,</m:t>
            </m:r>
            <m:r>
              <w:rPr>
                <w:rFonts w:ascii="Cambria Math" w:hAnsi="Cambria Math"/>
              </w:rPr>
              <m:t>D2</m:t>
            </m:r>
          </m:sub>
        </m:sSub>
      </m:oMath>
      <w:r w:rsidRPr="000650ED">
        <w:rPr>
          <w:iCs/>
        </w:rPr>
        <w:t xml:space="preserve">, with </w:t>
      </w:r>
      <w:r w:rsidRPr="000650ED">
        <w:rPr>
          <w:i/>
        </w:rPr>
        <w:t>i</w:t>
      </w:r>
      <w:r w:rsidRPr="000650ED">
        <w:rPr>
          <w:iCs/>
        </w:rPr>
        <w:t xml:space="preserve"> =1 or 2, </w:t>
      </w:r>
      <w:r w:rsidRPr="000650ED">
        <w:t xml:space="preserve">as though the other does not exist, and their losses are then combined to give the overall diffraction loss with a correction taking account of their separation, similar in principle to the methods for two isolated edges in Recommendation </w:t>
      </w:r>
      <w:hyperlink r:id="rId49" w:history="1">
        <w:r w:rsidR="004B6414" w:rsidRPr="000650ED">
          <w:rPr>
            <w:rStyle w:val="Hyperlink"/>
            <w:rFonts w:eastAsia="SimSun"/>
            <w:color w:val="auto"/>
            <w:u w:val="none"/>
          </w:rPr>
          <w:t>ITU-R P.526</w:t>
        </w:r>
      </w:hyperlink>
      <w:r w:rsidRPr="000650ED">
        <w:t>:</w:t>
      </w:r>
    </w:p>
    <w:p w14:paraId="56FDD53E" w14:textId="77777777" w:rsidR="003F2085" w:rsidRDefault="003F2085" w:rsidP="003F2085">
      <w:pPr>
        <w:pStyle w:val="Blanc"/>
      </w:pPr>
    </w:p>
    <w:p w14:paraId="49DAA5D5" w14:textId="3CA44B57" w:rsidR="00366360" w:rsidRPr="000650ED" w:rsidRDefault="00366360" w:rsidP="004715A5">
      <w:pPr>
        <w:pStyle w:val="Equation"/>
        <w:rPr>
          <w:iCs/>
        </w:rPr>
      </w:pPr>
      <w:r w:rsidRPr="000650ED">
        <w:tab/>
      </w:r>
      <w:r w:rsidRPr="000650ED">
        <w:tab/>
      </w:r>
      <m:oMath>
        <m:sSub>
          <m:sSubPr>
            <m:ctrlPr>
              <w:rPr>
                <w:rFonts w:ascii="Cambria Math" w:hAnsi="Cambria Math"/>
                <w:szCs w:val="22"/>
              </w:rPr>
            </m:ctrlPr>
          </m:sSubPr>
          <m:e>
            <m:r>
              <w:rPr>
                <w:rFonts w:ascii="Cambria Math" w:hAnsi="Cambria Math"/>
              </w:rPr>
              <m:t>l</m:t>
            </m:r>
          </m:e>
          <m:sub>
            <m:r>
              <w:rPr>
                <w:rFonts w:ascii="Cambria Math" w:hAnsi="Cambria Math"/>
              </w:rPr>
              <m:t>i,D</m:t>
            </m:r>
          </m:sub>
        </m:sSub>
        <m:r>
          <m:rPr>
            <m:sty m:val="p"/>
          </m:rPr>
          <w:rPr>
            <w:rFonts w:ascii="Cambria Math" w:hAnsi="Cambria Math"/>
          </w:rPr>
          <m:t>=</m:t>
        </m:r>
        <m:d>
          <m:dPr>
            <m:ctrlPr>
              <w:rPr>
                <w:rFonts w:ascii="Cambria Math" w:hAnsi="Cambria Math"/>
                <w:szCs w:val="22"/>
              </w:rPr>
            </m:ctrlPr>
          </m:dPr>
          <m:e>
            <m:sSub>
              <m:sSubPr>
                <m:ctrlPr>
                  <w:rPr>
                    <w:rFonts w:ascii="Cambria Math" w:hAnsi="Cambria Math"/>
                    <w:szCs w:val="22"/>
                  </w:rPr>
                </m:ctrlPr>
              </m:sSubPr>
              <m:e>
                <m:r>
                  <w:rPr>
                    <w:rFonts w:ascii="Cambria Math" w:hAnsi="Cambria Math"/>
                  </w:rPr>
                  <m:t>l</m:t>
                </m:r>
              </m:e>
              <m:sub>
                <m:r>
                  <w:rPr>
                    <w:rFonts w:ascii="Cambria Math" w:hAnsi="Cambria Math"/>
                  </w:rPr>
                  <m:t>i,D</m:t>
                </m:r>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w:rPr>
                    <w:rFonts w:ascii="Cambria Math" w:hAnsi="Cambria Math"/>
                  </w:rPr>
                  <m:t>l</m:t>
                </m:r>
              </m:e>
              <m:sub>
                <m:r>
                  <m:rPr>
                    <m:sty m:val="p"/>
                  </m:rPr>
                  <w:rPr>
                    <w:rFonts w:ascii="Cambria Math" w:hAnsi="Cambria Math"/>
                  </w:rPr>
                  <m:t>i,</m:t>
                </m:r>
                <m:r>
                  <w:rPr>
                    <w:rFonts w:ascii="Cambria Math" w:hAnsi="Cambria Math"/>
                  </w:rPr>
                  <m:t>D2</m:t>
                </m:r>
              </m:sub>
            </m:sSub>
          </m:e>
        </m:d>
        <m:f>
          <m:fPr>
            <m:ctrlPr>
              <w:rPr>
                <w:rFonts w:ascii="Cambria Math" w:hAnsi="Cambria Math"/>
                <w:szCs w:val="22"/>
              </w:rPr>
            </m:ctrlPr>
          </m:fPr>
          <m:num>
            <m:r>
              <m:rPr>
                <m:sty m:val="p"/>
              </m:rPr>
              <w:rPr>
                <w:rFonts w:ascii="Cambria Math" w:hAnsi="Cambria Math"/>
              </w:rPr>
              <m:t>1+</m:t>
            </m:r>
            <m:sSub>
              <m:sSubPr>
                <m:ctrlPr>
                  <w:rPr>
                    <w:rFonts w:ascii="Cambria Math" w:hAnsi="Cambria Math"/>
                    <w:szCs w:val="22"/>
                  </w:rPr>
                </m:ctrlPr>
              </m:sSubPr>
              <m:e>
                <m:r>
                  <w:rPr>
                    <w:rFonts w:ascii="Cambria Math" w:hAnsi="Cambria Math"/>
                  </w:rPr>
                  <m:t>L</m:t>
                </m:r>
              </m:e>
              <m:sub>
                <m:r>
                  <w:rPr>
                    <w:rFonts w:ascii="Cambria Math" w:hAnsi="Cambria Math"/>
                  </w:rPr>
                  <m:t>i,D</m:t>
                </m:r>
                <m:r>
                  <m:rPr>
                    <m:sty m:val="p"/>
                  </m:rPr>
                  <w:rPr>
                    <w:rFonts w:ascii="Cambria Math" w:hAnsi="Cambria Math"/>
                  </w:rPr>
                  <m:t>1</m:t>
                </m:r>
              </m:sub>
            </m:sSub>
            <m:r>
              <m:rPr>
                <m:sty m:val="p"/>
              </m:rPr>
              <w:rPr>
                <w:rFonts w:ascii="Cambria Math" w:hAnsi="Cambria Math"/>
              </w:rPr>
              <m:t>+</m:t>
            </m:r>
            <m:sSub>
              <m:sSubPr>
                <m:ctrlPr>
                  <w:rPr>
                    <w:rFonts w:ascii="Cambria Math" w:hAnsi="Cambria Math"/>
                    <w:szCs w:val="22"/>
                  </w:rPr>
                </m:ctrlPr>
              </m:sSubPr>
              <m:e>
                <m:r>
                  <w:rPr>
                    <w:rFonts w:ascii="Cambria Math" w:hAnsi="Cambria Math"/>
                  </w:rPr>
                  <m:t>L</m:t>
                </m:r>
              </m:e>
              <m:sub>
                <m:r>
                  <w:rPr>
                    <w:rFonts w:ascii="Cambria Math" w:hAnsi="Cambria Math"/>
                  </w:rPr>
                  <m:t>i,D</m:t>
                </m:r>
                <m:r>
                  <m:rPr>
                    <m:sty m:val="p"/>
                  </m:rPr>
                  <w:rPr>
                    <w:rFonts w:ascii="Cambria Math" w:hAnsi="Cambria Math"/>
                  </w:rPr>
                  <m:t>2</m:t>
                </m:r>
              </m:sub>
            </m:sSub>
          </m:num>
          <m:den>
            <m:r>
              <m:rPr>
                <m:sty m:val="p"/>
              </m:rPr>
              <w:rPr>
                <w:rFonts w:ascii="Cambria Math" w:hAnsi="Cambria Math"/>
              </w:rPr>
              <m:t>2+</m:t>
            </m:r>
            <m:sSub>
              <m:sSubPr>
                <m:ctrlPr>
                  <w:rPr>
                    <w:rFonts w:ascii="Cambria Math" w:hAnsi="Cambria Math"/>
                    <w:szCs w:val="22"/>
                  </w:rPr>
                </m:ctrlPr>
              </m:sSubPr>
              <m:e>
                <m:r>
                  <w:rPr>
                    <w:rFonts w:ascii="Cambria Math" w:hAnsi="Cambria Math"/>
                  </w:rPr>
                  <m:t>L</m:t>
                </m:r>
              </m:e>
              <m:sub>
                <m:r>
                  <w:rPr>
                    <w:rFonts w:ascii="Cambria Math" w:hAnsi="Cambria Math"/>
                  </w:rPr>
                  <m:t>i,D</m:t>
                </m:r>
                <m:r>
                  <m:rPr>
                    <m:sty m:val="p"/>
                  </m:rPr>
                  <w:rPr>
                    <w:rFonts w:ascii="Cambria Math" w:hAnsi="Cambria Math"/>
                  </w:rPr>
                  <m:t>1</m:t>
                </m:r>
              </m:sub>
            </m:sSub>
            <m:r>
              <m:rPr>
                <m:sty m:val="p"/>
              </m:rPr>
              <w:rPr>
                <w:rFonts w:ascii="Cambria Math" w:hAnsi="Cambria Math"/>
              </w:rPr>
              <m:t>+</m:t>
            </m:r>
            <m:sSub>
              <m:sSubPr>
                <m:ctrlPr>
                  <w:rPr>
                    <w:rFonts w:ascii="Cambria Math" w:hAnsi="Cambria Math"/>
                    <w:szCs w:val="22"/>
                  </w:rPr>
                </m:ctrlPr>
              </m:sSubPr>
              <m:e>
                <m:r>
                  <w:rPr>
                    <w:rFonts w:ascii="Cambria Math" w:hAnsi="Cambria Math"/>
                  </w:rPr>
                  <m:t>L</m:t>
                </m:r>
              </m:e>
              <m:sub>
                <m:r>
                  <w:rPr>
                    <w:rFonts w:ascii="Cambria Math" w:hAnsi="Cambria Math"/>
                  </w:rPr>
                  <m:t>i,D</m:t>
                </m:r>
                <m:r>
                  <m:rPr>
                    <m:sty m:val="p"/>
                  </m:rPr>
                  <w:rPr>
                    <w:rFonts w:ascii="Cambria Math" w:hAnsi="Cambria Math"/>
                  </w:rPr>
                  <m:t>2</m:t>
                </m:r>
              </m:sub>
            </m:sSub>
          </m:den>
        </m:f>
      </m:oMath>
      <w:r w:rsidRPr="000650ED">
        <w:rPr>
          <w:rFonts w:eastAsia="SimSun"/>
        </w:rPr>
        <w:t xml:space="preserve">      </w:t>
      </w:r>
      <w:r w:rsidRPr="000650ED">
        <w:rPr>
          <w:rFonts w:eastAsia="SimSun"/>
        </w:rPr>
        <w:tab/>
        <w:t>(</w:t>
      </w:r>
      <w:r w:rsidR="00B33CAF">
        <w:rPr>
          <w:rFonts w:eastAsia="SimSun"/>
        </w:rPr>
        <w:t>5</w:t>
      </w:r>
      <w:r w:rsidR="009F563E" w:rsidRPr="000650ED">
        <w:rPr>
          <w:rFonts w:eastAsia="SimSun"/>
        </w:rPr>
        <w:t>8</w:t>
      </w:r>
      <w:r w:rsidRPr="000650ED">
        <w:rPr>
          <w:rFonts w:eastAsia="SimSun"/>
        </w:rPr>
        <w:t>)</w:t>
      </w:r>
    </w:p>
    <w:p w14:paraId="41EE7C18" w14:textId="77777777" w:rsidR="003F2085" w:rsidRDefault="003F2085" w:rsidP="003F2085">
      <w:pPr>
        <w:pStyle w:val="Blanc"/>
      </w:pPr>
    </w:p>
    <w:p w14:paraId="6418AB34" w14:textId="77777777" w:rsidR="00366360" w:rsidRPr="000650ED" w:rsidRDefault="00366360" w:rsidP="00366360">
      <w:pPr>
        <w:textAlignment w:val="auto"/>
        <w:rPr>
          <w:iCs/>
        </w:rPr>
      </w:pPr>
      <w:r w:rsidRPr="000650ED">
        <w:rPr>
          <w:iCs/>
        </w:rPr>
        <w:t xml:space="preserve">where </w:t>
      </w:r>
      <m:oMath>
        <m:sSub>
          <m:sSubPr>
            <m:ctrlPr>
              <w:rPr>
                <w:rFonts w:ascii="Cambria Math" w:hAnsi="Cambria Math"/>
                <w:szCs w:val="22"/>
              </w:rPr>
            </m:ctrlPr>
          </m:sSubPr>
          <m:e>
            <m:r>
              <w:rPr>
                <w:rFonts w:ascii="Cambria Math" w:hAnsi="Cambria Math"/>
              </w:rPr>
              <m:t>L</m:t>
            </m:r>
          </m:e>
          <m:sub>
            <m:r>
              <w:rPr>
                <w:rFonts w:ascii="Cambria Math" w:hAnsi="Cambria Math"/>
              </w:rPr>
              <m:t>i,D</m:t>
            </m:r>
            <m:r>
              <m:rPr>
                <m:sty m:val="p"/>
              </m:rPr>
              <w:rPr>
                <w:rFonts w:ascii="Cambria Math" w:hAnsi="Cambria Math"/>
              </w:rPr>
              <m:t>1</m:t>
            </m:r>
          </m:sub>
        </m:sSub>
        <m:r>
          <w:rPr>
            <w:rFonts w:ascii="Cambria Math" w:hAnsi="Cambria Math"/>
            <w:szCs w:val="22"/>
          </w:rPr>
          <m:t>=</m:t>
        </m:r>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sSub>
              <m:sSubPr>
                <m:ctrlPr>
                  <w:rPr>
                    <w:rFonts w:ascii="Cambria Math" w:hAnsi="Cambria Math"/>
                    <w:szCs w:val="22"/>
                  </w:rPr>
                </m:ctrlPr>
              </m:sSubPr>
              <m:e>
                <m:r>
                  <w:rPr>
                    <w:rFonts w:ascii="Cambria Math" w:hAnsi="Cambria Math"/>
                  </w:rPr>
                  <m:t>l</m:t>
                </m:r>
              </m:e>
              <m:sub>
                <m:r>
                  <w:rPr>
                    <w:rFonts w:ascii="Cambria Math" w:hAnsi="Cambria Math"/>
                  </w:rPr>
                  <m:t>i,D</m:t>
                </m:r>
                <m:r>
                  <m:rPr>
                    <m:sty m:val="p"/>
                  </m:rPr>
                  <w:rPr>
                    <w:rFonts w:ascii="Cambria Math" w:hAnsi="Cambria Math"/>
                  </w:rPr>
                  <m:t>1</m:t>
                </m:r>
              </m:sub>
            </m:sSub>
          </m:e>
        </m:func>
      </m:oMath>
      <w:r w:rsidRPr="000650ED">
        <w:t xml:space="preserve"> and </w:t>
      </w:r>
      <m:oMath>
        <m:sSub>
          <m:sSubPr>
            <m:ctrlPr>
              <w:rPr>
                <w:rFonts w:ascii="Cambria Math" w:hAnsi="Cambria Math"/>
                <w:szCs w:val="22"/>
              </w:rPr>
            </m:ctrlPr>
          </m:sSubPr>
          <m:e>
            <m:r>
              <w:rPr>
                <w:rFonts w:ascii="Cambria Math" w:hAnsi="Cambria Math"/>
              </w:rPr>
              <m:t>L</m:t>
            </m:r>
          </m:e>
          <m:sub>
            <m:r>
              <w:rPr>
                <w:rFonts w:ascii="Cambria Math" w:hAnsi="Cambria Math"/>
              </w:rPr>
              <m:t>i,D</m:t>
            </m:r>
            <m:r>
              <m:rPr>
                <m:sty m:val="p"/>
              </m:rPr>
              <w:rPr>
                <w:rFonts w:ascii="Cambria Math" w:hAnsi="Cambria Math"/>
              </w:rPr>
              <m:t>2</m:t>
            </m:r>
          </m:sub>
        </m:sSub>
        <m:r>
          <w:rPr>
            <w:rFonts w:ascii="Cambria Math" w:hAnsi="Cambria Math"/>
            <w:szCs w:val="22"/>
          </w:rPr>
          <m:t>=</m:t>
        </m:r>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sSub>
              <m:sSubPr>
                <m:ctrlPr>
                  <w:rPr>
                    <w:rFonts w:ascii="Cambria Math" w:hAnsi="Cambria Math"/>
                    <w:szCs w:val="22"/>
                  </w:rPr>
                </m:ctrlPr>
              </m:sSubPr>
              <m:e>
                <m:r>
                  <w:rPr>
                    <w:rFonts w:ascii="Cambria Math" w:hAnsi="Cambria Math"/>
                  </w:rPr>
                  <m:t>l</m:t>
                </m:r>
              </m:e>
              <m:sub>
                <m:r>
                  <w:rPr>
                    <w:rFonts w:ascii="Cambria Math" w:hAnsi="Cambria Math"/>
                  </w:rPr>
                  <m:t>i,D</m:t>
                </m:r>
                <m:r>
                  <m:rPr>
                    <m:sty m:val="p"/>
                  </m:rPr>
                  <w:rPr>
                    <w:rFonts w:ascii="Cambria Math" w:hAnsi="Cambria Math"/>
                  </w:rPr>
                  <m:t>2</m:t>
                </m:r>
              </m:sub>
            </m:sSub>
          </m:e>
        </m:func>
      </m:oMath>
      <w:r w:rsidRPr="000650ED">
        <w:t>.</w:t>
      </w:r>
    </w:p>
    <w:p w14:paraId="216CC707" w14:textId="517433E3" w:rsidR="00366360" w:rsidRPr="000650ED" w:rsidRDefault="00366360" w:rsidP="00366360">
      <w:pPr>
        <w:textAlignment w:val="auto"/>
      </w:pPr>
      <w:r w:rsidRPr="000650ED">
        <w:t>The method considers also the rays with negative elevation angles (radiated below the horizon) which are reflected by the ground. Of course, after ground reflection, the ray acquires a positive elevation angle (see Fig</w:t>
      </w:r>
      <w:r w:rsidR="008336FC" w:rsidRPr="000650ED">
        <w:t>.</w:t>
      </w:r>
      <w:r w:rsidRPr="000650ED">
        <w:t xml:space="preserve"> </w:t>
      </w:r>
      <w:r w:rsidR="00B33CAF">
        <w:t>9</w:t>
      </w:r>
      <w:r w:rsidRPr="000650ED">
        <w:t>).</w:t>
      </w:r>
    </w:p>
    <w:p w14:paraId="651C28EA" w14:textId="686E745E" w:rsidR="00366360" w:rsidRPr="000650ED" w:rsidRDefault="00366360" w:rsidP="00366360">
      <w:pPr>
        <w:textAlignment w:val="auto"/>
      </w:pPr>
      <w:r w:rsidRPr="000650ED">
        <w:t>If there is no reflection from B1 or B2, only the diffracted ray, represented by the green arrow in Fig</w:t>
      </w:r>
      <w:r w:rsidR="008336FC" w:rsidRPr="000650ED">
        <w:t>.</w:t>
      </w:r>
      <w:r w:rsidRPr="000650ED">
        <w:t> </w:t>
      </w:r>
      <w:r w:rsidR="00CD7FF3">
        <w:t>9</w:t>
      </w:r>
      <w:r w:rsidRPr="000650ED">
        <w:t>, is considered.</w:t>
      </w:r>
    </w:p>
    <w:p w14:paraId="045A7CE4" w14:textId="617A06B0" w:rsidR="00366360" w:rsidRPr="000650ED" w:rsidRDefault="00366360" w:rsidP="00352BE4">
      <w:pPr>
        <w:pStyle w:val="FigureNo"/>
      </w:pPr>
      <w:r w:rsidRPr="000650ED">
        <w:lastRenderedPageBreak/>
        <w:t xml:space="preserve">FIGURE </w:t>
      </w:r>
      <w:r w:rsidR="00CD7FF3">
        <w:t>9</w:t>
      </w:r>
    </w:p>
    <w:p w14:paraId="1E75EF2D" w14:textId="77777777" w:rsidR="00366360" w:rsidRPr="000650ED" w:rsidRDefault="00366360" w:rsidP="00352BE4">
      <w:pPr>
        <w:pStyle w:val="Figuretitle"/>
      </w:pPr>
      <w:r w:rsidRPr="000650ED">
        <w:t>Overview of propagation model</w:t>
      </w:r>
    </w:p>
    <w:p w14:paraId="2D655B9A" w14:textId="77777777" w:rsidR="00366360" w:rsidRPr="000650ED" w:rsidRDefault="00366360" w:rsidP="00352BE4">
      <w:pPr>
        <w:pStyle w:val="Figure"/>
        <w:rPr>
          <w:lang w:eastAsia="zh-CN"/>
        </w:rPr>
      </w:pPr>
      <w:r w:rsidRPr="000650ED">
        <w:rPr>
          <w:noProof/>
          <w:lang w:eastAsia="zh-CN"/>
        </w:rPr>
        <w:drawing>
          <wp:inline distT="0" distB="0" distL="0" distR="0" wp14:anchorId="569DCAF9" wp14:editId="3B1E315D">
            <wp:extent cx="4305300" cy="3886200"/>
            <wp:effectExtent l="0" t="0" r="0" b="0"/>
            <wp:docPr id="9" name="Picture 130" descr="FIGURE 9 shows Overview of propagation mod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30" descr="FIGURE 9 shows Overview of propagation model&#1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305300" cy="3886200"/>
                    </a:xfrm>
                    <a:prstGeom prst="rect">
                      <a:avLst/>
                    </a:prstGeom>
                    <a:noFill/>
                    <a:ln>
                      <a:noFill/>
                    </a:ln>
                  </pic:spPr>
                </pic:pic>
              </a:graphicData>
            </a:graphic>
          </wp:inline>
        </w:drawing>
      </w:r>
    </w:p>
    <w:p w14:paraId="2477FD03" w14:textId="77777777" w:rsidR="00366360" w:rsidRPr="000650ED" w:rsidRDefault="00366360" w:rsidP="00352BE4">
      <w:pPr>
        <w:pStyle w:val="Heading2"/>
      </w:pPr>
      <w:bookmarkStart w:id="100" w:name="_Toc168388037"/>
      <w:bookmarkStart w:id="101" w:name="_Toc199936638"/>
      <w:bookmarkStart w:id="102" w:name="_Toc239670660"/>
      <w:r w:rsidRPr="000650ED">
        <w:t>5.3</w:t>
      </w:r>
      <w:r w:rsidRPr="000650ED">
        <w:tab/>
        <w:t>Obtaining the propagation geometry</w:t>
      </w:r>
      <w:bookmarkEnd w:id="100"/>
      <w:bookmarkEnd w:id="101"/>
      <w:bookmarkEnd w:id="102"/>
    </w:p>
    <w:p w14:paraId="2A321C4E" w14:textId="77777777" w:rsidR="00366360" w:rsidRPr="000650ED" w:rsidRDefault="00366360" w:rsidP="00366360">
      <w:pPr>
        <w:textAlignment w:val="auto"/>
      </w:pPr>
      <w:r w:rsidRPr="000650ED">
        <w:t>The horizontal distances and vertical building heights required to evaluate propagation effects are obtained from the template distributions as follows.</w:t>
      </w:r>
    </w:p>
    <w:p w14:paraId="5F74A95C" w14:textId="77777777" w:rsidR="00366360" w:rsidRPr="000650ED" w:rsidRDefault="00366360" w:rsidP="00E3070B">
      <w:pPr>
        <w:pStyle w:val="Heading3"/>
      </w:pPr>
      <w:bookmarkStart w:id="103" w:name="_Toc168388038"/>
      <w:bookmarkStart w:id="104" w:name="_Toc190185197"/>
      <w:r w:rsidRPr="000650ED">
        <w:t>5.3.1</w:t>
      </w:r>
      <w:r w:rsidRPr="000650ED">
        <w:tab/>
        <w:t>Horizontal distances</w:t>
      </w:r>
      <w:bookmarkEnd w:id="103"/>
      <w:bookmarkEnd w:id="104"/>
    </w:p>
    <w:p w14:paraId="19922423" w14:textId="77777777" w:rsidR="00366360" w:rsidRPr="000650ED" w:rsidRDefault="00366360" w:rsidP="00366360">
      <w:pPr>
        <w:textAlignment w:val="auto"/>
      </w:pPr>
      <w:r w:rsidRPr="000650ED">
        <w:t>The horizontal distance from the station to building 1 is obtained as:</w:t>
      </w:r>
    </w:p>
    <w:p w14:paraId="51AD8FE3" w14:textId="77777777" w:rsidR="003F2085" w:rsidRDefault="003F2085" w:rsidP="003F2085">
      <w:pPr>
        <w:pStyle w:val="Blanc"/>
      </w:pPr>
    </w:p>
    <w:p w14:paraId="168113E8" w14:textId="19A7CE42" w:rsidR="00366360" w:rsidRPr="000650ED" w:rsidRDefault="00366360" w:rsidP="004715A5">
      <w:pPr>
        <w:pStyle w:val="Equation"/>
      </w:pPr>
      <w:r w:rsidRPr="000650ED">
        <w:tab/>
      </w:r>
      <w:r w:rsidRPr="000650ED">
        <w:tab/>
      </w:r>
      <m:oMath>
        <m:sSub>
          <m:sSubPr>
            <m:ctrlPr>
              <w:rPr>
                <w:rFonts w:ascii="Cambria Math" w:hAnsi="Cambria Math"/>
                <w:szCs w:val="22"/>
              </w:rPr>
            </m:ctrlPr>
          </m:sSubPr>
          <m:e>
            <m:r>
              <w:rPr>
                <w:rFonts w:ascii="Cambria Math" w:hAnsi="Cambria Math"/>
              </w:rPr>
              <m:t>D</m:t>
            </m:r>
          </m:e>
          <m:sub>
            <m:r>
              <w:rPr>
                <w:rFonts w:ascii="Cambria Math" w:hAnsi="Cambria Math"/>
              </w:rPr>
              <m:t>b</m:t>
            </m:r>
            <m:r>
              <m:rPr>
                <m:sty m:val="p"/>
              </m:rPr>
              <w:rPr>
                <w:rFonts w:ascii="Cambria Math" w:hAnsi="Cambria Math"/>
              </w:rPr>
              <m:t>1</m:t>
            </m:r>
          </m:sub>
        </m:sSub>
        <m:r>
          <m:rPr>
            <m:sty m:val="p"/>
          </m:rPr>
          <w:rPr>
            <w:rFonts w:ascii="Cambria Math" w:hAnsi="Cambria Math"/>
          </w:rPr>
          <m:t>=Q</m:t>
        </m:r>
        <m:d>
          <m:dPr>
            <m:ctrlPr>
              <w:rPr>
                <w:rFonts w:ascii="Cambria Math" w:hAnsi="Cambria Math"/>
                <w:szCs w:val="22"/>
              </w:rPr>
            </m:ctrlPr>
          </m:dPr>
          <m:e>
            <m:acc>
              <m:accPr>
                <m:chr m:val="⃗"/>
                <m:ctrlPr>
                  <w:rPr>
                    <w:rFonts w:ascii="Cambria Math" w:hAnsi="Cambria Math"/>
                    <w:szCs w:val="22"/>
                  </w:rPr>
                </m:ctrlPr>
              </m:accPr>
              <m:e>
                <m:sSub>
                  <m:sSubPr>
                    <m:ctrlPr>
                      <w:rPr>
                        <w:rFonts w:ascii="Cambria Math" w:hAnsi="Cambria Math"/>
                        <w:szCs w:val="22"/>
                      </w:rPr>
                    </m:ctrlPr>
                  </m:sSubPr>
                  <m:e>
                    <m:r>
                      <w:rPr>
                        <w:rFonts w:ascii="Cambria Math" w:hAnsi="Cambria Math"/>
                      </w:rPr>
                      <m:t>D</m:t>
                    </m:r>
                  </m:e>
                  <m:sub>
                    <m:r>
                      <w:rPr>
                        <w:rFonts w:ascii="Cambria Math" w:hAnsi="Cambria Math"/>
                      </w:rPr>
                      <m:t>b</m:t>
                    </m:r>
                    <m:r>
                      <m:rPr>
                        <m:sty m:val="p"/>
                      </m:rPr>
                      <w:rPr>
                        <w:rFonts w:ascii="Cambria Math" w:hAnsi="Cambria Math"/>
                      </w:rPr>
                      <m:t>1</m:t>
                    </m:r>
                  </m:sub>
                </m:sSub>
              </m:e>
            </m:acc>
            <m:r>
              <m:rPr>
                <m:sty m:val="p"/>
              </m:rPr>
              <w:rPr>
                <w:rFonts w:ascii="Cambria Math" w:hAnsi="Cambria Math"/>
              </w:rPr>
              <m:t>,</m:t>
            </m:r>
            <m:acc>
              <m:accPr>
                <m:chr m:val="⃗"/>
                <m:ctrlPr>
                  <w:rPr>
                    <w:rFonts w:ascii="Cambria Math" w:hAnsi="Cambria Math"/>
                    <w:szCs w:val="22"/>
                  </w:rPr>
                </m:ctrlPr>
              </m:accPr>
              <m:e>
                <m:sSub>
                  <m:sSubPr>
                    <m:ctrlPr>
                      <w:rPr>
                        <w:rFonts w:ascii="Cambria Math" w:hAnsi="Cambria Math"/>
                        <w:szCs w:val="22"/>
                      </w:rPr>
                    </m:ctrlPr>
                  </m:sSubPr>
                  <m:e>
                    <m:r>
                      <w:rPr>
                        <w:rFonts w:ascii="Cambria Math" w:hAnsi="Cambria Math"/>
                      </w:rPr>
                      <m:t>P</m:t>
                    </m:r>
                  </m:e>
                  <m:sub>
                    <m:r>
                      <w:rPr>
                        <w:rFonts w:ascii="Cambria Math" w:hAnsi="Cambria Math"/>
                      </w:rPr>
                      <m:t>db</m:t>
                    </m:r>
                    <m:r>
                      <m:rPr>
                        <m:sty m:val="p"/>
                      </m:rPr>
                      <w:rPr>
                        <w:rFonts w:ascii="Cambria Math" w:hAnsi="Cambria Math"/>
                      </w:rPr>
                      <m:t>1</m:t>
                    </m:r>
                  </m:sub>
                </m:sSub>
              </m:e>
            </m:acc>
            <m:r>
              <m:rPr>
                <m:sty m:val="p"/>
              </m:rPr>
              <w:rPr>
                <w:rFonts w:ascii="Cambria Math" w:hAnsi="Cambria Math"/>
              </w:rPr>
              <m:t>,</m:t>
            </m:r>
            <m:r>
              <w:rPr>
                <w:rFonts w:ascii="Cambria Math" w:hAnsi="Cambria Math"/>
              </w:rPr>
              <m:t>P</m:t>
            </m:r>
          </m:e>
        </m:d>
      </m:oMath>
      <w:r w:rsidRPr="000650ED">
        <w:rPr>
          <w:szCs w:val="22"/>
        </w:rPr>
        <w:t xml:space="preserve">     </w:t>
      </w:r>
      <w:r w:rsidRPr="000650ED">
        <w:rPr>
          <w:rFonts w:eastAsia="SimSun"/>
        </w:rPr>
        <w:t>(m)</w:t>
      </w:r>
      <w:r w:rsidRPr="000650ED">
        <w:rPr>
          <w:rFonts w:eastAsia="SimSun"/>
        </w:rPr>
        <w:tab/>
        <w:t>(</w:t>
      </w:r>
      <w:r w:rsidR="009618BB">
        <w:rPr>
          <w:rFonts w:eastAsia="SimSun"/>
        </w:rPr>
        <w:t>5</w:t>
      </w:r>
      <w:r w:rsidR="009F563E" w:rsidRPr="000650ED">
        <w:t>9</w:t>
      </w:r>
      <w:r w:rsidRPr="000650ED">
        <w:rPr>
          <w:rFonts w:eastAsia="SimSun"/>
        </w:rPr>
        <w:t>)</w:t>
      </w:r>
    </w:p>
    <w:p w14:paraId="42156AC0" w14:textId="77777777" w:rsidR="003F2085" w:rsidRDefault="003F2085" w:rsidP="003F2085">
      <w:pPr>
        <w:pStyle w:val="Blanc"/>
      </w:pPr>
    </w:p>
    <w:p w14:paraId="70E55FCE" w14:textId="77777777" w:rsidR="00366360" w:rsidRPr="000650ED" w:rsidRDefault="00366360" w:rsidP="00366360">
      <w:pPr>
        <w:tabs>
          <w:tab w:val="left" w:pos="851"/>
        </w:tabs>
        <w:textAlignment w:val="auto"/>
      </w:pPr>
      <w:r w:rsidRPr="000650ED">
        <w:t>The horizontal distance from the building 1 to building 2 is obtained as:</w:t>
      </w:r>
    </w:p>
    <w:p w14:paraId="75A42BBD" w14:textId="77777777" w:rsidR="003F2085" w:rsidRDefault="003F2085" w:rsidP="003F2085">
      <w:pPr>
        <w:pStyle w:val="Blanc"/>
      </w:pPr>
    </w:p>
    <w:p w14:paraId="2A994857" w14:textId="4C9727D6" w:rsidR="00366360" w:rsidRPr="000650ED" w:rsidRDefault="00366360" w:rsidP="009F563E">
      <w:pPr>
        <w:pStyle w:val="Equation"/>
      </w:pPr>
      <w:r w:rsidRPr="000650ED">
        <w:tab/>
      </w:r>
      <w:r w:rsidRPr="000650ED">
        <w:tab/>
      </w:r>
      <m:oMath>
        <m:sSub>
          <m:sSubPr>
            <m:ctrlPr>
              <w:rPr>
                <w:rFonts w:ascii="Cambria Math" w:hAnsi="Cambria Math"/>
                <w:szCs w:val="22"/>
              </w:rPr>
            </m:ctrlPr>
          </m:sSubPr>
          <m:e>
            <m:r>
              <w:rPr>
                <w:rFonts w:ascii="Cambria Math" w:hAnsi="Cambria Math"/>
              </w:rPr>
              <m:t>D</m:t>
            </m:r>
          </m:e>
          <m:sub>
            <m:r>
              <w:rPr>
                <w:rFonts w:ascii="Cambria Math" w:hAnsi="Cambria Math"/>
              </w:rPr>
              <m:t>b</m:t>
            </m:r>
            <m:r>
              <m:rPr>
                <m:sty m:val="p"/>
              </m:rPr>
              <w:rPr>
                <w:rFonts w:ascii="Cambria Math" w:hAnsi="Cambria Math"/>
              </w:rPr>
              <m:t>12</m:t>
            </m:r>
          </m:sub>
        </m:sSub>
        <m:r>
          <m:rPr>
            <m:sty m:val="p"/>
          </m:rPr>
          <w:rPr>
            <w:rFonts w:ascii="Cambria Math" w:hAnsi="Cambria Math"/>
          </w:rPr>
          <m:t>=Q</m:t>
        </m:r>
        <m:d>
          <m:dPr>
            <m:ctrlPr>
              <w:rPr>
                <w:rFonts w:ascii="Cambria Math" w:hAnsi="Cambria Math"/>
                <w:szCs w:val="22"/>
              </w:rPr>
            </m:ctrlPr>
          </m:dPr>
          <m:e>
            <m:acc>
              <m:accPr>
                <m:chr m:val="⃗"/>
                <m:ctrlPr>
                  <w:rPr>
                    <w:rFonts w:ascii="Cambria Math" w:hAnsi="Cambria Math"/>
                    <w:szCs w:val="22"/>
                  </w:rPr>
                </m:ctrlPr>
              </m:accPr>
              <m:e>
                <m:sSub>
                  <m:sSubPr>
                    <m:ctrlPr>
                      <w:rPr>
                        <w:rFonts w:ascii="Cambria Math" w:hAnsi="Cambria Math"/>
                        <w:szCs w:val="22"/>
                      </w:rPr>
                    </m:ctrlPr>
                  </m:sSubPr>
                  <m:e>
                    <m:r>
                      <w:rPr>
                        <w:rFonts w:ascii="Cambria Math" w:hAnsi="Cambria Math"/>
                      </w:rPr>
                      <m:t>D</m:t>
                    </m:r>
                  </m:e>
                  <m:sub>
                    <m:r>
                      <w:rPr>
                        <w:rFonts w:ascii="Cambria Math" w:hAnsi="Cambria Math"/>
                      </w:rPr>
                      <m:t>b</m:t>
                    </m:r>
                    <m:r>
                      <m:rPr>
                        <m:sty m:val="p"/>
                      </m:rPr>
                      <w:rPr>
                        <w:rFonts w:ascii="Cambria Math" w:hAnsi="Cambria Math"/>
                      </w:rPr>
                      <m:t>12</m:t>
                    </m:r>
                  </m:sub>
                </m:sSub>
              </m:e>
            </m:acc>
            <m:r>
              <m:rPr>
                <m:sty m:val="p"/>
              </m:rPr>
              <w:rPr>
                <w:rFonts w:ascii="Cambria Math" w:hAnsi="Cambria Math"/>
              </w:rPr>
              <m:t>,</m:t>
            </m:r>
            <m:acc>
              <m:accPr>
                <m:chr m:val="⃗"/>
                <m:ctrlPr>
                  <w:rPr>
                    <w:rFonts w:ascii="Cambria Math" w:hAnsi="Cambria Math"/>
                    <w:szCs w:val="22"/>
                  </w:rPr>
                </m:ctrlPr>
              </m:accPr>
              <m:e>
                <m:sSub>
                  <m:sSubPr>
                    <m:ctrlPr>
                      <w:rPr>
                        <w:rFonts w:ascii="Cambria Math" w:hAnsi="Cambria Math"/>
                        <w:szCs w:val="22"/>
                      </w:rPr>
                    </m:ctrlPr>
                  </m:sSubPr>
                  <m:e>
                    <m:r>
                      <w:rPr>
                        <w:rFonts w:ascii="Cambria Math" w:hAnsi="Cambria Math"/>
                      </w:rPr>
                      <m:t>P</m:t>
                    </m:r>
                  </m:e>
                  <m:sub>
                    <m:r>
                      <w:rPr>
                        <w:rFonts w:ascii="Cambria Math" w:hAnsi="Cambria Math"/>
                      </w:rPr>
                      <m:t>db</m:t>
                    </m:r>
                    <m:r>
                      <m:rPr>
                        <m:sty m:val="p"/>
                      </m:rPr>
                      <w:rPr>
                        <w:rFonts w:ascii="Cambria Math" w:hAnsi="Cambria Math"/>
                      </w:rPr>
                      <m:t>12</m:t>
                    </m:r>
                  </m:sub>
                </m:sSub>
              </m:e>
            </m:acc>
            <m:r>
              <m:rPr>
                <m:sty m:val="p"/>
              </m:rPr>
              <w:rPr>
                <w:rFonts w:ascii="Cambria Math" w:hAnsi="Cambria Math"/>
              </w:rPr>
              <m:t>,</m:t>
            </m:r>
            <m:r>
              <w:rPr>
                <w:rFonts w:ascii="Cambria Math" w:hAnsi="Cambria Math"/>
              </w:rPr>
              <m:t>P</m:t>
            </m:r>
          </m:e>
        </m:d>
      </m:oMath>
      <w:r w:rsidRPr="000650ED">
        <w:rPr>
          <w:szCs w:val="22"/>
        </w:rPr>
        <w:t xml:space="preserve">     </w:t>
      </w:r>
      <w:r w:rsidRPr="000650ED">
        <w:rPr>
          <w:rFonts w:eastAsia="SimSun"/>
        </w:rPr>
        <w:t>(m)</w:t>
      </w:r>
      <w:r w:rsidRPr="000650ED">
        <w:rPr>
          <w:rFonts w:eastAsia="SimSun"/>
        </w:rPr>
        <w:tab/>
        <w:t>(</w:t>
      </w:r>
      <w:r w:rsidR="008E3C66">
        <w:rPr>
          <w:rFonts w:eastAsia="SimSun"/>
        </w:rPr>
        <w:t>60</w:t>
      </w:r>
      <w:r w:rsidRPr="000650ED">
        <w:rPr>
          <w:rFonts w:eastAsia="SimSun"/>
        </w:rPr>
        <w:t>)</w:t>
      </w:r>
    </w:p>
    <w:p w14:paraId="5993F300" w14:textId="77777777" w:rsidR="003F2085" w:rsidRDefault="003F2085" w:rsidP="003F2085">
      <w:pPr>
        <w:pStyle w:val="Blanc"/>
      </w:pPr>
    </w:p>
    <w:p w14:paraId="5578F7AA" w14:textId="40B9819B" w:rsidR="00366360" w:rsidRPr="000650ED" w:rsidRDefault="00366360" w:rsidP="00366360">
      <w:pPr>
        <w:tabs>
          <w:tab w:val="left" w:pos="851"/>
        </w:tabs>
        <w:textAlignment w:val="auto"/>
        <w:rPr>
          <w:rFonts w:eastAsia="SimSun"/>
        </w:rPr>
      </w:pPr>
      <w:r w:rsidRPr="000650ED">
        <w:t>where in both equations (</w:t>
      </w:r>
      <w:r w:rsidR="004B3477">
        <w:t>59</w:t>
      </w:r>
      <w:r w:rsidRPr="000650ED">
        <w:t>) and (</w:t>
      </w:r>
      <w:r w:rsidR="004B3477">
        <w:t>60</w:t>
      </w:r>
      <w:r w:rsidRPr="000650ED">
        <w:t xml:space="preserve">) </w:t>
      </w:r>
      <m:oMath>
        <m:r>
          <w:rPr>
            <w:rFonts w:ascii="Cambria Math" w:hAnsi="Cambria Math"/>
          </w:rPr>
          <m:t>P</m:t>
        </m:r>
      </m:oMath>
      <w:r w:rsidRPr="000650ED">
        <w:t xml:space="preserve"> is a new random number with </w:t>
      </w:r>
      <m:oMath>
        <m:r>
          <w:rPr>
            <w:rFonts w:ascii="Cambria Math" w:hAnsi="Cambria Math"/>
          </w:rPr>
          <m:t>0≤P&lt;1</m:t>
        </m:r>
      </m:oMath>
      <w:r w:rsidRPr="000650ED">
        <w:rPr>
          <w:rFonts w:eastAsia="SimSun"/>
        </w:rPr>
        <w:t>, and function Q is defined by equation (4). The same procedure is applied to calculate the horizontal distance between buildings B</w:t>
      </w:r>
      <w:r w:rsidRPr="000650ED">
        <w:rPr>
          <w:rFonts w:eastAsia="SimSun"/>
          <w:vertAlign w:val="subscript"/>
        </w:rPr>
        <w:t>di</w:t>
      </w:r>
      <w:r w:rsidRPr="000650ED">
        <w:rPr>
          <w:rFonts w:eastAsia="SimSun"/>
        </w:rPr>
        <w:t xml:space="preserve"> and B</w:t>
      </w:r>
      <w:r w:rsidRPr="000650ED">
        <w:rPr>
          <w:rFonts w:eastAsia="SimSun"/>
          <w:vertAlign w:val="subscript"/>
        </w:rPr>
        <w:t>d(i+1)</w:t>
      </w:r>
      <w:r w:rsidRPr="000650ED">
        <w:rPr>
          <w:rFonts w:eastAsia="SimSun"/>
        </w:rPr>
        <w:t xml:space="preserve">, with </w:t>
      </w:r>
      <w:r w:rsidRPr="000650ED">
        <w:rPr>
          <w:rFonts w:eastAsia="SimSun"/>
          <w:i/>
          <w:iCs/>
        </w:rPr>
        <w:t>i</w:t>
      </w:r>
      <w:r w:rsidRPr="000650ED">
        <w:rPr>
          <w:rFonts w:eastAsia="SimSun"/>
        </w:rPr>
        <w:t> = 3, …, M-1, and between buildings B</w:t>
      </w:r>
      <w:r w:rsidRPr="000650ED">
        <w:rPr>
          <w:rFonts w:eastAsia="SimSun"/>
          <w:vertAlign w:val="subscript"/>
        </w:rPr>
        <w:t>rdi</w:t>
      </w:r>
      <w:r w:rsidRPr="000650ED">
        <w:rPr>
          <w:rFonts w:eastAsia="SimSun"/>
        </w:rPr>
        <w:t xml:space="preserve"> and B</w:t>
      </w:r>
      <w:r w:rsidRPr="000650ED">
        <w:rPr>
          <w:rFonts w:eastAsia="SimSun"/>
          <w:vertAlign w:val="subscript"/>
        </w:rPr>
        <w:t>rd(i+1)</w:t>
      </w:r>
      <w:r w:rsidRPr="000650ED">
        <w:rPr>
          <w:rFonts w:eastAsia="SimSun"/>
        </w:rPr>
        <w:t xml:space="preserve">, with </w:t>
      </w:r>
      <w:r w:rsidRPr="000650ED">
        <w:rPr>
          <w:rFonts w:eastAsia="SimSun"/>
          <w:i/>
          <w:iCs/>
        </w:rPr>
        <w:t>i</w:t>
      </w:r>
      <w:r w:rsidRPr="000650ED">
        <w:rPr>
          <w:rFonts w:eastAsia="SimSun"/>
        </w:rPr>
        <w:t> = 1, …, P</w:t>
      </w:r>
      <w:r w:rsidRPr="000650ED">
        <w:rPr>
          <w:rFonts w:eastAsia="SimSun"/>
        </w:rPr>
        <w:noBreakHyphen/>
        <w:t>1.</w:t>
      </w:r>
    </w:p>
    <w:p w14:paraId="1CC2083B" w14:textId="77777777" w:rsidR="00366360" w:rsidRPr="000650ED" w:rsidRDefault="00366360" w:rsidP="00366360">
      <w:pPr>
        <w:tabs>
          <w:tab w:val="left" w:pos="851"/>
        </w:tabs>
        <w:textAlignment w:val="auto"/>
        <w:rPr>
          <w:rFonts w:eastAsia="Calibri"/>
        </w:rPr>
      </w:pPr>
      <w:r w:rsidRPr="000650ED">
        <w:t>The horizontal distance from the station to building 2 is given by:</w:t>
      </w:r>
    </w:p>
    <w:p w14:paraId="2D2B3917" w14:textId="77777777" w:rsidR="003F2085" w:rsidRDefault="003F2085" w:rsidP="003F2085">
      <w:pPr>
        <w:pStyle w:val="Blanc"/>
      </w:pPr>
    </w:p>
    <w:p w14:paraId="5AC2803F" w14:textId="3B367E7C" w:rsidR="00366360" w:rsidRPr="000650ED" w:rsidRDefault="00366360" w:rsidP="009A20CD">
      <w:pPr>
        <w:pStyle w:val="Equation"/>
      </w:pPr>
      <w:r w:rsidRPr="000650ED">
        <w:tab/>
      </w:r>
      <w:r w:rsidRPr="000650ED">
        <w:tab/>
      </w:r>
      <m:oMath>
        <m:sSub>
          <m:sSubPr>
            <m:ctrlPr>
              <w:rPr>
                <w:rFonts w:ascii="Cambria Math" w:hAnsi="Cambria Math"/>
                <w:szCs w:val="22"/>
              </w:rPr>
            </m:ctrlPr>
          </m:sSubPr>
          <m:e>
            <m:r>
              <w:rPr>
                <w:rFonts w:ascii="Cambria Math" w:hAnsi="Cambria Math"/>
              </w:rPr>
              <m:t>D</m:t>
            </m:r>
          </m:e>
          <m:sub>
            <m:r>
              <w:rPr>
                <w:rFonts w:ascii="Cambria Math" w:hAnsi="Cambria Math"/>
              </w:rPr>
              <m:t>b</m:t>
            </m:r>
            <m:r>
              <m:rPr>
                <m:sty m:val="p"/>
              </m:rPr>
              <w:rPr>
                <w:rFonts w:ascii="Cambria Math" w:hAnsi="Cambria Math"/>
              </w:rPr>
              <m:t>2</m:t>
            </m:r>
          </m:sub>
        </m:sSub>
        <m:r>
          <m:rPr>
            <m:sty m:val="p"/>
          </m:rPr>
          <w:rPr>
            <w:rFonts w:ascii="Cambria Math" w:hAnsi="Cambria Math"/>
          </w:rPr>
          <m:t>=</m:t>
        </m:r>
        <m:sSub>
          <m:sSubPr>
            <m:ctrlPr>
              <w:rPr>
                <w:rFonts w:ascii="Cambria Math" w:hAnsi="Cambria Math"/>
                <w:szCs w:val="22"/>
              </w:rPr>
            </m:ctrlPr>
          </m:sSubPr>
          <m:e>
            <m:r>
              <w:rPr>
                <w:rFonts w:ascii="Cambria Math" w:hAnsi="Cambria Math"/>
              </w:rPr>
              <m:t>D</m:t>
            </m:r>
          </m:e>
          <m:sub>
            <m:r>
              <w:rPr>
                <w:rFonts w:ascii="Cambria Math" w:hAnsi="Cambria Math"/>
              </w:rPr>
              <m:t>b</m:t>
            </m:r>
            <m:r>
              <m:rPr>
                <m:sty m:val="p"/>
              </m:rPr>
              <w:rPr>
                <w:rFonts w:ascii="Cambria Math" w:hAnsi="Cambria Math"/>
              </w:rPr>
              <m:t>1</m:t>
            </m:r>
          </m:sub>
        </m:sSub>
        <m:r>
          <m:rPr>
            <m:sty m:val="p"/>
          </m:rPr>
          <w:rPr>
            <w:rFonts w:ascii="Cambria Math" w:hAnsi="Cambria Math"/>
          </w:rPr>
          <m:t>+</m:t>
        </m:r>
        <m:sSub>
          <m:sSubPr>
            <m:ctrlPr>
              <w:rPr>
                <w:rFonts w:ascii="Cambria Math" w:hAnsi="Cambria Math"/>
                <w:szCs w:val="22"/>
              </w:rPr>
            </m:ctrlPr>
          </m:sSubPr>
          <m:e>
            <m:r>
              <w:rPr>
                <w:rFonts w:ascii="Cambria Math" w:hAnsi="Cambria Math"/>
              </w:rPr>
              <m:t>D</m:t>
            </m:r>
          </m:e>
          <m:sub>
            <m:r>
              <w:rPr>
                <w:rFonts w:ascii="Cambria Math" w:hAnsi="Cambria Math"/>
              </w:rPr>
              <m:t>b</m:t>
            </m:r>
            <m:r>
              <m:rPr>
                <m:sty m:val="p"/>
              </m:rPr>
              <w:rPr>
                <w:rFonts w:ascii="Cambria Math" w:hAnsi="Cambria Math"/>
              </w:rPr>
              <m:t>12</m:t>
            </m:r>
          </m:sub>
        </m:sSub>
      </m:oMath>
      <w:r w:rsidRPr="000650ED">
        <w:rPr>
          <w:szCs w:val="22"/>
        </w:rPr>
        <w:t xml:space="preserve">     </w:t>
      </w:r>
      <w:r w:rsidRPr="000650ED">
        <w:rPr>
          <w:rFonts w:eastAsia="SimSun"/>
        </w:rPr>
        <w:t>(m)</w:t>
      </w:r>
      <w:r w:rsidRPr="000650ED">
        <w:rPr>
          <w:rFonts w:eastAsia="SimSun"/>
        </w:rPr>
        <w:tab/>
        <w:t>(</w:t>
      </w:r>
      <w:r w:rsidR="004B3477">
        <w:rPr>
          <w:rFonts w:eastAsia="SimSun"/>
        </w:rPr>
        <w:t>61</w:t>
      </w:r>
      <w:r w:rsidRPr="000650ED">
        <w:rPr>
          <w:rFonts w:eastAsia="SimSun"/>
        </w:rPr>
        <w:t>)</w:t>
      </w:r>
    </w:p>
    <w:p w14:paraId="640E0744" w14:textId="77777777" w:rsidR="003F2085" w:rsidRDefault="003F2085" w:rsidP="003F2085">
      <w:pPr>
        <w:pStyle w:val="Blanc"/>
        <w:keepNext w:val="0"/>
        <w:keepLines w:val="0"/>
      </w:pPr>
    </w:p>
    <w:p w14:paraId="72BECF4B" w14:textId="77777777" w:rsidR="00366360" w:rsidRPr="000650ED" w:rsidRDefault="00366360" w:rsidP="003F2085">
      <w:pPr>
        <w:keepNext/>
        <w:keepLines/>
        <w:tabs>
          <w:tab w:val="left" w:pos="851"/>
        </w:tabs>
        <w:textAlignment w:val="auto"/>
      </w:pPr>
      <w:r w:rsidRPr="000650ED">
        <w:rPr>
          <w:rFonts w:eastAsia="SimSun"/>
        </w:rPr>
        <w:lastRenderedPageBreak/>
        <w:t>For the reflection model, all the incremental horizontal distances between buildings B</w:t>
      </w:r>
      <w:r w:rsidRPr="000650ED">
        <w:rPr>
          <w:rFonts w:eastAsia="SimSun"/>
          <w:vertAlign w:val="subscript"/>
        </w:rPr>
        <w:t>ri</w:t>
      </w:r>
      <w:r w:rsidRPr="000650ED">
        <w:rPr>
          <w:rFonts w:eastAsia="SimSun"/>
        </w:rPr>
        <w:t xml:space="preserve">, with </w:t>
      </w:r>
      <w:r w:rsidRPr="000650ED">
        <w:rPr>
          <w:rFonts w:eastAsia="SimSun"/>
          <w:i/>
          <w:iCs/>
        </w:rPr>
        <w:t>i</w:t>
      </w:r>
      <w:r w:rsidRPr="000650ED">
        <w:rPr>
          <w:rFonts w:eastAsia="SimSun"/>
        </w:rPr>
        <w:t> = 3, …, K-1, are given by</w:t>
      </w:r>
      <w:r w:rsidRPr="000650ED">
        <w:t>:</w:t>
      </w:r>
    </w:p>
    <w:p w14:paraId="1D236B5B" w14:textId="3C7FB40C" w:rsidR="00366360" w:rsidRPr="000650ED" w:rsidRDefault="00366360" w:rsidP="003F2085">
      <w:pPr>
        <w:pStyle w:val="Equation"/>
        <w:keepNext/>
        <w:keepLines/>
        <w:rPr>
          <w:rFonts w:eastAsia="SimSun"/>
        </w:rPr>
      </w:pPr>
      <w:r w:rsidRPr="000650ED">
        <w:tab/>
      </w:r>
      <w:r w:rsidRPr="000650ED">
        <w:tab/>
      </w:r>
      <m:oMath>
        <m:sSub>
          <m:sSubPr>
            <m:ctrlPr>
              <w:rPr>
                <w:rFonts w:ascii="Cambria Math" w:hAnsi="Cambria Math"/>
                <w:szCs w:val="22"/>
              </w:rPr>
            </m:ctrlPr>
          </m:sSubPr>
          <m:e>
            <m:r>
              <w:rPr>
                <w:rFonts w:ascii="Cambria Math" w:hAnsi="Cambria Math"/>
              </w:rPr>
              <m:t>D</m:t>
            </m:r>
          </m:e>
          <m:sub>
            <m:r>
              <w:rPr>
                <w:rFonts w:ascii="Cambria Math" w:hAnsi="Cambria Math"/>
              </w:rPr>
              <m:t>r</m:t>
            </m:r>
            <m:r>
              <m:rPr>
                <m:sty m:val="p"/>
              </m:rPr>
              <w:rPr>
                <w:rFonts w:ascii="Cambria Math" w:hAnsi="Cambria Math"/>
              </w:rPr>
              <m:t>nm</m:t>
            </m:r>
          </m:sub>
        </m:sSub>
        <m:r>
          <m:rPr>
            <m:sty m:val="p"/>
          </m:rPr>
          <w:rPr>
            <w:rFonts w:ascii="Cambria Math" w:hAnsi="Cambria Math"/>
          </w:rPr>
          <m:t>=Q</m:t>
        </m:r>
        <m:d>
          <m:dPr>
            <m:ctrlPr>
              <w:rPr>
                <w:rFonts w:ascii="Cambria Math" w:hAnsi="Cambria Math"/>
                <w:szCs w:val="22"/>
              </w:rPr>
            </m:ctrlPr>
          </m:dPr>
          <m:e>
            <m:acc>
              <m:accPr>
                <m:chr m:val="⃗"/>
                <m:ctrlPr>
                  <w:rPr>
                    <w:rFonts w:ascii="Cambria Math" w:hAnsi="Cambria Math"/>
                    <w:szCs w:val="22"/>
                  </w:rPr>
                </m:ctrlPr>
              </m:accPr>
              <m:e>
                <m:sSub>
                  <m:sSubPr>
                    <m:ctrlPr>
                      <w:rPr>
                        <w:rFonts w:ascii="Cambria Math" w:hAnsi="Cambria Math"/>
                        <w:szCs w:val="22"/>
                      </w:rPr>
                    </m:ctrlPr>
                  </m:sSubPr>
                  <m:e>
                    <m:r>
                      <w:rPr>
                        <w:rFonts w:ascii="Cambria Math" w:hAnsi="Cambria Math"/>
                      </w:rPr>
                      <m:t>D</m:t>
                    </m:r>
                  </m:e>
                  <m:sub>
                    <m:r>
                      <w:rPr>
                        <w:rFonts w:ascii="Cambria Math" w:hAnsi="Cambria Math"/>
                      </w:rPr>
                      <m:t>b</m:t>
                    </m:r>
                    <m:r>
                      <m:rPr>
                        <m:sty m:val="p"/>
                      </m:rPr>
                      <w:rPr>
                        <w:rFonts w:ascii="Cambria Math" w:hAnsi="Cambria Math"/>
                      </w:rPr>
                      <m:t>1</m:t>
                    </m:r>
                  </m:sub>
                </m:sSub>
              </m:e>
            </m:acc>
            <m:r>
              <m:rPr>
                <m:sty m:val="p"/>
              </m:rPr>
              <w:rPr>
                <w:rFonts w:ascii="Cambria Math" w:hAnsi="Cambria Math"/>
              </w:rPr>
              <m:t>,</m:t>
            </m:r>
            <m:acc>
              <m:accPr>
                <m:chr m:val="⃗"/>
                <m:ctrlPr>
                  <w:rPr>
                    <w:rFonts w:ascii="Cambria Math" w:hAnsi="Cambria Math"/>
                    <w:szCs w:val="22"/>
                  </w:rPr>
                </m:ctrlPr>
              </m:accPr>
              <m:e>
                <m:sSub>
                  <m:sSubPr>
                    <m:ctrlPr>
                      <w:rPr>
                        <w:rFonts w:ascii="Cambria Math" w:hAnsi="Cambria Math"/>
                        <w:szCs w:val="22"/>
                      </w:rPr>
                    </m:ctrlPr>
                  </m:sSubPr>
                  <m:e>
                    <m:r>
                      <w:rPr>
                        <w:rFonts w:ascii="Cambria Math" w:hAnsi="Cambria Math"/>
                      </w:rPr>
                      <m:t>P</m:t>
                    </m:r>
                  </m:e>
                  <m:sub>
                    <m:r>
                      <w:rPr>
                        <w:rFonts w:ascii="Cambria Math" w:hAnsi="Cambria Math"/>
                      </w:rPr>
                      <m:t>db</m:t>
                    </m:r>
                    <m:r>
                      <m:rPr>
                        <m:sty m:val="p"/>
                      </m:rPr>
                      <w:rPr>
                        <w:rFonts w:ascii="Cambria Math" w:hAnsi="Cambria Math"/>
                      </w:rPr>
                      <m:t>1</m:t>
                    </m:r>
                  </m:sub>
                </m:sSub>
              </m:e>
            </m:acc>
            <m:r>
              <m:rPr>
                <m:sty m:val="p"/>
              </m:rPr>
              <w:rPr>
                <w:rFonts w:ascii="Cambria Math" w:hAnsi="Cambria Math"/>
              </w:rPr>
              <m:t>,</m:t>
            </m:r>
            <m:r>
              <w:rPr>
                <w:rFonts w:ascii="Cambria Math" w:hAnsi="Cambria Math"/>
                <w:szCs w:val="22"/>
              </w:rPr>
              <m:t>P</m:t>
            </m:r>
          </m:e>
        </m:d>
      </m:oMath>
      <w:r w:rsidRPr="000650ED">
        <w:rPr>
          <w:rFonts w:eastAsia="SimSun"/>
        </w:rPr>
        <w:t xml:space="preserve"> </w:t>
      </w:r>
      <w:r w:rsidRPr="000650ED">
        <w:rPr>
          <w:rFonts w:eastAsia="SimSun"/>
        </w:rPr>
        <w:tab/>
        <w:t>(</w:t>
      </w:r>
      <w:r w:rsidR="004B3477">
        <w:rPr>
          <w:rFonts w:eastAsia="SimSun"/>
        </w:rPr>
        <w:t>62</w:t>
      </w:r>
      <w:r w:rsidRPr="000650ED">
        <w:rPr>
          <w:rFonts w:eastAsia="SimSun"/>
        </w:rPr>
        <w:t>)</w:t>
      </w:r>
    </w:p>
    <w:p w14:paraId="0971831A" w14:textId="77777777" w:rsidR="003F2085" w:rsidRDefault="003F2085" w:rsidP="003F2085">
      <w:pPr>
        <w:pStyle w:val="Blanc"/>
        <w:keepNext w:val="0"/>
        <w:keepLines w:val="0"/>
      </w:pPr>
    </w:p>
    <w:p w14:paraId="72DA4651" w14:textId="77777777" w:rsidR="00366360" w:rsidRPr="000650ED" w:rsidRDefault="00366360" w:rsidP="00366360">
      <w:pPr>
        <w:tabs>
          <w:tab w:val="left" w:pos="851"/>
          <w:tab w:val="center" w:pos="7371"/>
          <w:tab w:val="right" w:pos="8789"/>
        </w:tabs>
        <w:textAlignment w:val="auto"/>
        <w:rPr>
          <w:rFonts w:eastAsia="SimSun"/>
        </w:rPr>
      </w:pPr>
      <w:r w:rsidRPr="000650ED">
        <w:rPr>
          <w:rFonts w:eastAsia="SimSun"/>
        </w:rPr>
        <w:t xml:space="preserve">and where in each case </w:t>
      </w:r>
      <m:oMath>
        <m:r>
          <w:rPr>
            <w:rFonts w:ascii="Cambria Math" w:eastAsia="SimSun" w:hAnsi="Cambria Math"/>
          </w:rPr>
          <m:t>P</m:t>
        </m:r>
      </m:oMath>
      <w:r w:rsidRPr="000650ED">
        <w:rPr>
          <w:rFonts w:eastAsia="SimSun"/>
        </w:rPr>
        <w:t xml:space="preserve"> is a uniformly distributed random number </w:t>
      </w:r>
      <w:r w:rsidRPr="000650ED">
        <w:t xml:space="preserve">with </w:t>
      </w:r>
      <m:oMath>
        <m:r>
          <w:rPr>
            <w:rFonts w:ascii="Cambria Math" w:hAnsi="Cambria Math"/>
          </w:rPr>
          <m:t>0≤P&lt;1</m:t>
        </m:r>
      </m:oMath>
      <w:r w:rsidRPr="000650ED">
        <w:rPr>
          <w:rFonts w:eastAsia="SimSun"/>
        </w:rPr>
        <w:t xml:space="preserve">. </w:t>
      </w:r>
    </w:p>
    <w:p w14:paraId="3AC87D79" w14:textId="77777777" w:rsidR="00366360" w:rsidRPr="000650ED" w:rsidRDefault="00366360" w:rsidP="00E3070B">
      <w:pPr>
        <w:pStyle w:val="Heading3"/>
        <w:rPr>
          <w:rFonts w:eastAsia="Calibri"/>
        </w:rPr>
      </w:pPr>
      <w:bookmarkStart w:id="105" w:name="_Toc168388039"/>
      <w:bookmarkStart w:id="106" w:name="_Toc190185198"/>
      <w:r w:rsidRPr="000650ED">
        <w:t>5.3.2</w:t>
      </w:r>
      <w:r w:rsidRPr="000650ED">
        <w:tab/>
        <w:t>Roof heights</w:t>
      </w:r>
      <w:bookmarkEnd w:id="105"/>
      <w:bookmarkEnd w:id="106"/>
    </w:p>
    <w:p w14:paraId="38826219" w14:textId="605BF6C5" w:rsidR="00366360" w:rsidRPr="000650ED" w:rsidRDefault="00366360" w:rsidP="00366360">
      <w:pPr>
        <w:tabs>
          <w:tab w:val="left" w:pos="851"/>
        </w:tabs>
        <w:textAlignment w:val="auto"/>
      </w:pPr>
      <w:r w:rsidRPr="000650ED">
        <w:t>For reflection and diffraction, the roof height of all buildings, above the station, is obtained as:</w:t>
      </w:r>
    </w:p>
    <w:p w14:paraId="1C161E72" w14:textId="77777777" w:rsidR="003F2085" w:rsidRDefault="003F2085" w:rsidP="003F2085">
      <w:pPr>
        <w:pStyle w:val="Blanc"/>
        <w:keepNext w:val="0"/>
        <w:keepLines w:val="0"/>
      </w:pPr>
    </w:p>
    <w:p w14:paraId="7CFA3C6F" w14:textId="4EB0D76B" w:rsidR="00366360" w:rsidRPr="000650ED" w:rsidRDefault="00366360" w:rsidP="009A20CD">
      <w:pPr>
        <w:pStyle w:val="Equation"/>
      </w:pPr>
      <w:r w:rsidRPr="000650ED">
        <w:tab/>
      </w:r>
      <w:r w:rsidRPr="000650ED">
        <w:tab/>
      </w:r>
      <m:oMath>
        <m:sSub>
          <m:sSubPr>
            <m:ctrlPr>
              <w:rPr>
                <w:rFonts w:ascii="Cambria Math" w:hAnsi="Cambria Math"/>
                <w:szCs w:val="22"/>
              </w:rPr>
            </m:ctrlPr>
          </m:sSubPr>
          <m:e>
            <m:r>
              <w:rPr>
                <w:rFonts w:ascii="Cambria Math" w:hAnsi="Cambria Math"/>
              </w:rPr>
              <m:t>H</m:t>
            </m:r>
          </m:e>
          <m:sub>
            <m:r>
              <w:rPr>
                <w:rFonts w:ascii="Cambria Math" w:hAnsi="Cambria Math"/>
              </w:rPr>
              <m:t>b</m:t>
            </m:r>
          </m:sub>
        </m:sSub>
        <m:r>
          <m:rPr>
            <m:sty m:val="p"/>
          </m:rPr>
          <w:rPr>
            <w:rFonts w:ascii="Cambria Math" w:hAnsi="Cambria Math"/>
          </w:rPr>
          <m:t>=Q</m:t>
        </m:r>
        <m:d>
          <m:dPr>
            <m:ctrlPr>
              <w:rPr>
                <w:rFonts w:ascii="Cambria Math" w:hAnsi="Cambria Math"/>
                <w:szCs w:val="22"/>
              </w:rPr>
            </m:ctrlPr>
          </m:dPr>
          <m:e>
            <m:acc>
              <m:accPr>
                <m:chr m:val="⃗"/>
                <m:ctrlPr>
                  <w:rPr>
                    <w:rFonts w:ascii="Cambria Math" w:hAnsi="Cambria Math"/>
                    <w:szCs w:val="22"/>
                  </w:rPr>
                </m:ctrlPr>
              </m:accPr>
              <m:e>
                <m:sSub>
                  <m:sSubPr>
                    <m:ctrlPr>
                      <w:rPr>
                        <w:rFonts w:ascii="Cambria Math" w:hAnsi="Cambria Math"/>
                        <w:szCs w:val="22"/>
                      </w:rPr>
                    </m:ctrlPr>
                  </m:sSubPr>
                  <m:e>
                    <m:r>
                      <w:rPr>
                        <w:rFonts w:ascii="Cambria Math" w:hAnsi="Cambria Math"/>
                      </w:rPr>
                      <m:t>H</m:t>
                    </m:r>
                  </m:e>
                  <m:sub>
                    <m:r>
                      <w:rPr>
                        <w:rFonts w:ascii="Cambria Math" w:hAnsi="Cambria Math"/>
                      </w:rPr>
                      <m:t>b</m:t>
                    </m:r>
                  </m:sub>
                </m:sSub>
              </m:e>
            </m:acc>
            <m:r>
              <m:rPr>
                <m:sty m:val="p"/>
              </m:rPr>
              <w:rPr>
                <w:rFonts w:ascii="Cambria Math" w:hAnsi="Cambria Math"/>
              </w:rPr>
              <m:t>,</m:t>
            </m:r>
            <m:acc>
              <m:accPr>
                <m:chr m:val="⃗"/>
                <m:ctrlPr>
                  <w:rPr>
                    <w:rFonts w:ascii="Cambria Math" w:hAnsi="Cambria Math"/>
                    <w:szCs w:val="22"/>
                  </w:rPr>
                </m:ctrlPr>
              </m:accPr>
              <m:e>
                <m:sSub>
                  <m:sSubPr>
                    <m:ctrlPr>
                      <w:rPr>
                        <w:rFonts w:ascii="Cambria Math" w:hAnsi="Cambria Math"/>
                        <w:szCs w:val="22"/>
                      </w:rPr>
                    </m:ctrlPr>
                  </m:sSubPr>
                  <m:e>
                    <m:r>
                      <w:rPr>
                        <w:rFonts w:ascii="Cambria Math" w:hAnsi="Cambria Math"/>
                      </w:rPr>
                      <m:t>P</m:t>
                    </m:r>
                  </m:e>
                  <m:sub>
                    <m:r>
                      <w:rPr>
                        <w:rFonts w:ascii="Cambria Math" w:hAnsi="Cambria Math"/>
                      </w:rPr>
                      <m:t>hb</m:t>
                    </m:r>
                  </m:sub>
                </m:sSub>
              </m:e>
            </m:acc>
            <m:r>
              <m:rPr>
                <m:sty m:val="p"/>
              </m:rPr>
              <w:rPr>
                <w:rFonts w:ascii="Cambria Math" w:hAnsi="Cambria Math"/>
              </w:rPr>
              <m:t>,</m:t>
            </m:r>
            <m:r>
              <w:rPr>
                <w:rFonts w:ascii="Cambria Math" w:hAnsi="Cambria Math"/>
              </w:rPr>
              <m:t>P</m:t>
            </m:r>
          </m:e>
        </m:d>
        <m:r>
          <m:rPr>
            <m:sty m:val="p"/>
          </m:rPr>
          <w:rPr>
            <w:rFonts w:ascii="Cambria Math" w:hAnsi="Cambria Math"/>
          </w:rPr>
          <m:t>-</m:t>
        </m:r>
        <m:sSub>
          <m:sSubPr>
            <m:ctrlPr>
              <w:rPr>
                <w:rFonts w:ascii="Cambria Math" w:hAnsi="Cambria Math"/>
                <w:szCs w:val="22"/>
              </w:rPr>
            </m:ctrlPr>
          </m:sSubPr>
          <m:e>
            <m:r>
              <w:rPr>
                <w:rFonts w:ascii="Cambria Math" w:hAnsi="Cambria Math"/>
              </w:rPr>
              <m:t>H</m:t>
            </m:r>
          </m:e>
          <m:sub>
            <m:r>
              <w:rPr>
                <w:rFonts w:ascii="Cambria Math" w:hAnsi="Cambria Math"/>
              </w:rPr>
              <m:t>s</m:t>
            </m:r>
          </m:sub>
        </m:sSub>
      </m:oMath>
      <w:r w:rsidRPr="000650ED">
        <w:rPr>
          <w:rFonts w:eastAsia="SimSun"/>
        </w:rPr>
        <w:t xml:space="preserve">   (m)</w:t>
      </w:r>
      <w:r w:rsidRPr="000650ED">
        <w:rPr>
          <w:rFonts w:eastAsia="SimSun"/>
        </w:rPr>
        <w:tab/>
        <w:t>(</w:t>
      </w:r>
      <w:r w:rsidR="004B3477">
        <w:rPr>
          <w:rFonts w:eastAsia="SimSun"/>
        </w:rPr>
        <w:t>63</w:t>
      </w:r>
      <w:r w:rsidRPr="000650ED">
        <w:rPr>
          <w:rFonts w:eastAsia="SimSun"/>
        </w:rPr>
        <w:t>)</w:t>
      </w:r>
    </w:p>
    <w:p w14:paraId="26ED68FC" w14:textId="77777777" w:rsidR="00366360" w:rsidRPr="000650ED" w:rsidRDefault="00366360" w:rsidP="00366360">
      <w:pPr>
        <w:tabs>
          <w:tab w:val="left" w:pos="851"/>
        </w:tabs>
        <w:textAlignment w:val="auto"/>
      </w:pPr>
      <w:r w:rsidRPr="000650ED">
        <w:t>where:</w:t>
      </w:r>
    </w:p>
    <w:p w14:paraId="7CE14C5B" w14:textId="77777777" w:rsidR="00366360" w:rsidRPr="000650ED" w:rsidRDefault="00366360" w:rsidP="00E3070B">
      <w:pPr>
        <w:pStyle w:val="EquationLegend0"/>
      </w:pPr>
      <w:r w:rsidRPr="000650ED">
        <w:tab/>
      </w:r>
      <m:oMath>
        <m:r>
          <w:rPr>
            <w:rFonts w:ascii="Cambria Math" w:hAnsi="Cambria Math"/>
          </w:rPr>
          <m:t>P</m:t>
        </m:r>
      </m:oMath>
      <w:r w:rsidRPr="000650ED">
        <w:t xml:space="preserve"> </w:t>
      </w:r>
      <w:r w:rsidRPr="000650ED">
        <w:tab/>
        <w:t xml:space="preserve">is a uniformly distributed random number in each case with </w:t>
      </w:r>
      <m:oMath>
        <m:r>
          <w:rPr>
            <w:rFonts w:ascii="Cambria Math" w:hAnsi="Cambria Math"/>
          </w:rPr>
          <m:t>0≤P&lt;1</m:t>
        </m:r>
      </m:oMath>
      <w:r w:rsidRPr="000650ED">
        <w:t xml:space="preserve">. </w:t>
      </w:r>
    </w:p>
    <w:p w14:paraId="6A3B43D4" w14:textId="77777777" w:rsidR="00366360" w:rsidRPr="000650ED" w:rsidRDefault="00366360" w:rsidP="00E3070B">
      <w:pPr>
        <w:pStyle w:val="Heading3"/>
        <w:rPr>
          <w:rFonts w:eastAsia="Calibri"/>
        </w:rPr>
      </w:pPr>
      <w:bookmarkStart w:id="107" w:name="_Toc168388040"/>
      <w:bookmarkStart w:id="108" w:name="_Toc190185199"/>
      <w:r w:rsidRPr="000650ED">
        <w:t>5.3.3</w:t>
      </w:r>
      <w:r w:rsidRPr="000650ED">
        <w:tab/>
        <w:t>Ray heights above the station</w:t>
      </w:r>
      <w:bookmarkEnd w:id="107"/>
      <w:bookmarkEnd w:id="108"/>
    </w:p>
    <w:p w14:paraId="7EA6171F" w14:textId="2AC616BC" w:rsidR="00366360" w:rsidRPr="000650ED" w:rsidRDefault="00366360" w:rsidP="00366360">
      <w:pPr>
        <w:tabs>
          <w:tab w:val="left" w:pos="851"/>
        </w:tabs>
        <w:textAlignment w:val="auto"/>
      </w:pPr>
      <w:r w:rsidRPr="000650ED">
        <w:t xml:space="preserve">The height above the station at which a ray, leaving point x with an elevation angle </w:t>
      </w:r>
      <w:r w:rsidR="00F25CAD">
        <w:sym w:font="Symbol" w:char="F071"/>
      </w:r>
      <w:r w:rsidRPr="000650ED">
        <w:rPr>
          <w:iCs/>
        </w:rPr>
        <w:t>,</w:t>
      </w:r>
      <w:r w:rsidRPr="000650ED">
        <w:t xml:space="preserve"> arrives at building </w:t>
      </w:r>
      <m:oMath>
        <m:r>
          <w:rPr>
            <w:rFonts w:ascii="Cambria Math" w:hAnsi="Cambria Math"/>
          </w:rPr>
          <m:t>y</m:t>
        </m:r>
      </m:oMath>
      <w:r w:rsidRPr="000650ED">
        <w:t xml:space="preserve"> can be written as a function </w:t>
      </w:r>
      <m:oMath>
        <m:sSub>
          <m:sSubPr>
            <m:ctrlPr>
              <w:rPr>
                <w:rFonts w:ascii="Cambria Math" w:hAnsi="Cambria Math"/>
                <w:i/>
                <w:szCs w:val="22"/>
              </w:rPr>
            </m:ctrlPr>
          </m:sSubPr>
          <m:e>
            <m:r>
              <w:rPr>
                <w:rFonts w:ascii="Cambria Math" w:hAnsi="Cambria Math"/>
              </w:rPr>
              <m:t>H</m:t>
            </m:r>
          </m:e>
          <m:sub>
            <m:r>
              <w:rPr>
                <w:rFonts w:ascii="Cambria Math" w:hAnsi="Cambria Math"/>
              </w:rPr>
              <m:t>ray</m:t>
            </m:r>
          </m:sub>
        </m:sSub>
      </m:oMath>
      <w:r w:rsidRPr="000650ED">
        <w:t>:</w:t>
      </w:r>
    </w:p>
    <w:p w14:paraId="38BCDA9F" w14:textId="77777777" w:rsidR="003F2085" w:rsidRDefault="003F2085" w:rsidP="003F2085">
      <w:pPr>
        <w:pStyle w:val="Blanc"/>
        <w:keepNext w:val="0"/>
        <w:keepLines w:val="0"/>
      </w:pPr>
    </w:p>
    <w:p w14:paraId="44D1EACF" w14:textId="1E5D5C0F" w:rsidR="00366360" w:rsidRPr="000650ED" w:rsidRDefault="00366360" w:rsidP="00EA1E71">
      <w:pPr>
        <w:pStyle w:val="Equation"/>
      </w:pPr>
      <w:r w:rsidRPr="000650ED">
        <w:tab/>
      </w:r>
      <w:r w:rsidRPr="000650ED">
        <w:tab/>
      </w:r>
      <m:oMath>
        <m:sSub>
          <m:sSubPr>
            <m:ctrlPr>
              <w:rPr>
                <w:rFonts w:ascii="Cambria Math" w:hAnsi="Cambria Math"/>
                <w:szCs w:val="22"/>
              </w:rPr>
            </m:ctrlPr>
          </m:sSubPr>
          <m:e>
            <m:r>
              <w:rPr>
                <w:rFonts w:ascii="Cambria Math" w:hAnsi="Cambria Math"/>
              </w:rPr>
              <m:t>H</m:t>
            </m:r>
          </m:e>
          <m:sub>
            <m:r>
              <w:rPr>
                <w:rFonts w:ascii="Cambria Math" w:hAnsi="Cambria Math"/>
              </w:rPr>
              <m:t>ray</m:t>
            </m:r>
          </m:sub>
        </m:sSub>
        <m:d>
          <m:dPr>
            <m:ctrlPr>
              <w:rPr>
                <w:rFonts w:ascii="Cambria Math" w:hAnsi="Cambria Math"/>
                <w:szCs w:val="22"/>
              </w:rPr>
            </m:ctrlPr>
          </m:dPr>
          <m:e>
            <m:sSub>
              <m:sSubPr>
                <m:ctrlPr>
                  <w:rPr>
                    <w:rFonts w:ascii="Cambria Math" w:hAnsi="Cambria Math"/>
                    <w:szCs w:val="22"/>
                  </w:rPr>
                </m:ctrlPr>
              </m:sSubPr>
              <m:e>
                <m:r>
                  <w:rPr>
                    <w:rFonts w:ascii="Cambria Math" w:hAnsi="Cambria Math"/>
                  </w:rPr>
                  <m:t>H</m:t>
                </m:r>
              </m:e>
              <m:sub>
                <m:r>
                  <w:rPr>
                    <w:rFonts w:ascii="Cambria Math" w:hAnsi="Cambria Math"/>
                  </w:rPr>
                  <m:t>rsx</m:t>
                </m:r>
              </m:sub>
            </m:sSub>
            <m:r>
              <m:rPr>
                <m:sty m:val="p"/>
              </m:rPr>
              <w:rPr>
                <w:rFonts w:ascii="Cambria Math" w:hAnsi="Cambria Math"/>
              </w:rPr>
              <m:t>,</m:t>
            </m:r>
            <m:sSub>
              <m:sSubPr>
                <m:ctrlPr>
                  <w:rPr>
                    <w:rFonts w:ascii="Cambria Math" w:hAnsi="Cambria Math"/>
                    <w:szCs w:val="22"/>
                  </w:rPr>
                </m:ctrlPr>
              </m:sSubPr>
              <m:e>
                <m:r>
                  <w:rPr>
                    <w:rFonts w:ascii="Cambria Math" w:hAnsi="Cambria Math"/>
                  </w:rPr>
                  <m:t>D</m:t>
                </m:r>
              </m:e>
              <m:sub>
                <m:r>
                  <w:rPr>
                    <w:rFonts w:ascii="Cambria Math" w:hAnsi="Cambria Math"/>
                  </w:rPr>
                  <m:t>xy</m:t>
                </m:r>
              </m:sub>
            </m:sSub>
          </m:e>
        </m:d>
        <m:r>
          <m:rPr>
            <m:sty m:val="p"/>
          </m:rPr>
          <w:rPr>
            <w:rFonts w:ascii="Cambria Math" w:hAnsi="Cambria Math"/>
          </w:rPr>
          <m:t>=</m:t>
        </m:r>
        <m:sSub>
          <m:sSubPr>
            <m:ctrlPr>
              <w:rPr>
                <w:rFonts w:ascii="Cambria Math" w:hAnsi="Cambria Math"/>
                <w:szCs w:val="22"/>
              </w:rPr>
            </m:ctrlPr>
          </m:sSubPr>
          <m:e>
            <m:r>
              <w:rPr>
                <w:rFonts w:ascii="Cambria Math" w:hAnsi="Cambria Math"/>
              </w:rPr>
              <m:t>H</m:t>
            </m:r>
          </m:e>
          <m:sub>
            <m:r>
              <w:rPr>
                <w:rFonts w:ascii="Cambria Math" w:hAnsi="Cambria Math"/>
              </w:rPr>
              <m:t>rsx</m:t>
            </m:r>
          </m:sub>
        </m:sSub>
        <m:r>
          <m:rPr>
            <m:sty m:val="p"/>
          </m:rPr>
          <w:rPr>
            <w:rFonts w:ascii="Cambria Math" w:hAnsi="Cambria Math"/>
          </w:rPr>
          <m:t>+</m:t>
        </m:r>
        <m:sSub>
          <m:sSubPr>
            <m:ctrlPr>
              <w:rPr>
                <w:rFonts w:ascii="Cambria Math" w:hAnsi="Cambria Math"/>
                <w:szCs w:val="22"/>
              </w:rPr>
            </m:ctrlPr>
          </m:sSubPr>
          <m:e>
            <m:r>
              <w:rPr>
                <w:rFonts w:ascii="Cambria Math" w:hAnsi="Cambria Math"/>
              </w:rPr>
              <m:t>D</m:t>
            </m:r>
          </m:e>
          <m:sub>
            <m:r>
              <w:rPr>
                <w:rFonts w:ascii="Cambria Math" w:hAnsi="Cambria Math"/>
              </w:rPr>
              <m:t>xy</m:t>
            </m:r>
          </m:sub>
        </m:sSub>
        <m:r>
          <m:rPr>
            <m:sty m:val="p"/>
          </m:rPr>
          <w:rPr>
            <w:rFonts w:ascii="Cambria Math" w:hAnsi="Cambria Math"/>
          </w:rPr>
          <m:t>tan</m:t>
        </m:r>
        <m:d>
          <m:dPr>
            <m:ctrlPr>
              <w:rPr>
                <w:rFonts w:ascii="Cambria Math" w:hAnsi="Cambria Math"/>
                <w:szCs w:val="22"/>
              </w:rPr>
            </m:ctrlPr>
          </m:dPr>
          <m:e>
            <m:r>
              <w:rPr>
                <w:rFonts w:ascii="Cambria Math" w:hAnsi="Cambria Math"/>
              </w:rPr>
              <m:t>θ</m:t>
            </m:r>
          </m:e>
        </m:d>
      </m:oMath>
      <w:r w:rsidRPr="000650ED">
        <w:rPr>
          <w:szCs w:val="22"/>
        </w:rPr>
        <w:t xml:space="preserve">     </w:t>
      </w:r>
      <w:r w:rsidRPr="000650ED">
        <w:rPr>
          <w:rFonts w:eastAsia="SimSun"/>
        </w:rPr>
        <w:t>(m)</w:t>
      </w:r>
      <w:r w:rsidRPr="000650ED">
        <w:rPr>
          <w:rFonts w:eastAsia="SimSun"/>
        </w:rPr>
        <w:tab/>
        <w:t>(</w:t>
      </w:r>
      <w:r w:rsidR="0028313C">
        <w:rPr>
          <w:rFonts w:eastAsia="SimSun"/>
        </w:rPr>
        <w:t>64</w:t>
      </w:r>
      <w:r w:rsidRPr="000650ED">
        <w:rPr>
          <w:rFonts w:eastAsia="SimSun"/>
        </w:rPr>
        <w:t>)</w:t>
      </w:r>
    </w:p>
    <w:p w14:paraId="4429EC6D" w14:textId="77777777" w:rsidR="00366360" w:rsidRPr="000650ED" w:rsidRDefault="00366360" w:rsidP="00366360">
      <w:pPr>
        <w:tabs>
          <w:tab w:val="left" w:pos="851"/>
        </w:tabs>
        <w:textAlignment w:val="auto"/>
      </w:pPr>
      <w:r w:rsidRPr="000650ED">
        <w:t>where:</w:t>
      </w:r>
    </w:p>
    <w:p w14:paraId="175FFAA6" w14:textId="4E649B36" w:rsidR="00366360" w:rsidRPr="000650ED" w:rsidRDefault="00366360" w:rsidP="00EA1E71">
      <w:pPr>
        <w:pStyle w:val="EquationLegend0"/>
      </w:pPr>
      <w:r w:rsidRPr="000650ED">
        <w:tab/>
      </w:r>
      <m:oMath>
        <m:sSub>
          <m:sSubPr>
            <m:ctrlPr>
              <w:rPr>
                <w:rFonts w:ascii="Cambria Math" w:hAnsi="Cambria Math"/>
                <w:i/>
                <w:szCs w:val="22"/>
              </w:rPr>
            </m:ctrlPr>
          </m:sSubPr>
          <m:e>
            <m:r>
              <w:rPr>
                <w:rFonts w:ascii="Cambria Math" w:hAnsi="Cambria Math"/>
              </w:rPr>
              <m:t>H</m:t>
            </m:r>
          </m:e>
          <m:sub>
            <m:r>
              <w:rPr>
                <w:rFonts w:ascii="Cambria Math" w:hAnsi="Cambria Math"/>
              </w:rPr>
              <m:t>rsx</m:t>
            </m:r>
          </m:sub>
        </m:sSub>
      </m:oMath>
      <w:r w:rsidR="00EA1E71" w:rsidRPr="000650ED">
        <w:rPr>
          <w:szCs w:val="22"/>
        </w:rPr>
        <w:t xml:space="preserve"> </w:t>
      </w:r>
      <w:r w:rsidRPr="000650ED">
        <w:t>:</w:t>
      </w:r>
      <w:r w:rsidRPr="000650ED">
        <w:tab/>
        <w:t xml:space="preserve">height above the ground at a starting point </w:t>
      </w:r>
      <m:oMath>
        <m:r>
          <w:rPr>
            <w:rFonts w:ascii="Cambria Math" w:hAnsi="Cambria Math"/>
          </w:rPr>
          <m:t>x</m:t>
        </m:r>
      </m:oMath>
      <w:r w:rsidRPr="000650ED">
        <w:t xml:space="preserve"> where </w:t>
      </w:r>
      <m:oMath>
        <m:r>
          <w:rPr>
            <w:rFonts w:ascii="Cambria Math" w:hAnsi="Cambria Math"/>
          </w:rPr>
          <m:t>x=0</m:t>
        </m:r>
      </m:oMath>
      <w:r w:rsidRPr="000650ED">
        <w:t xml:space="preserve"> to indicate the station, and 1 to N to indicate either a building or the point on ground where the ray is reflected.; In case of reflection from ground, for negative elevation angles, </w:t>
      </w:r>
      <m:oMath>
        <m:sSub>
          <m:sSubPr>
            <m:ctrlPr>
              <w:rPr>
                <w:rFonts w:ascii="Cambria Math" w:hAnsi="Cambria Math"/>
                <w:i/>
                <w:szCs w:val="22"/>
              </w:rPr>
            </m:ctrlPr>
          </m:sSubPr>
          <m:e>
            <m:r>
              <w:rPr>
                <w:rFonts w:ascii="Cambria Math" w:hAnsi="Cambria Math"/>
              </w:rPr>
              <m:t>H</m:t>
            </m:r>
          </m:e>
          <m:sub>
            <m:r>
              <w:rPr>
                <w:rFonts w:ascii="Cambria Math" w:hAnsi="Cambria Math"/>
              </w:rPr>
              <m:t>rsx</m:t>
            </m:r>
          </m:sub>
        </m:sSub>
      </m:oMath>
      <w:r w:rsidRPr="000650ED">
        <w:rPr>
          <w:szCs w:val="22"/>
        </w:rPr>
        <w:t>=-</w:t>
      </w:r>
      <m:oMath>
        <m:sSub>
          <m:sSubPr>
            <m:ctrlPr>
              <w:rPr>
                <w:rFonts w:ascii="Cambria Math" w:hAnsi="Cambria Math"/>
                <w:i/>
                <w:szCs w:val="22"/>
              </w:rPr>
            </m:ctrlPr>
          </m:sSubPr>
          <m:e>
            <m:r>
              <w:rPr>
                <w:rFonts w:ascii="Cambria Math" w:hAnsi="Cambria Math"/>
              </w:rPr>
              <m:t>H</m:t>
            </m:r>
          </m:e>
          <m:sub>
            <m:r>
              <w:rPr>
                <w:rFonts w:ascii="Cambria Math" w:hAnsi="Cambria Math"/>
              </w:rPr>
              <m:t>rs(x-1)</m:t>
            </m:r>
          </m:sub>
        </m:sSub>
      </m:oMath>
      <w:r w:rsidRPr="000650ED">
        <w:rPr>
          <w:szCs w:val="22"/>
        </w:rPr>
        <w:t xml:space="preserve"> with </w:t>
      </w:r>
      <m:oMath>
        <m:r>
          <w:rPr>
            <w:rFonts w:ascii="Cambria Math" w:hAnsi="Cambria Math"/>
            <w:szCs w:val="22"/>
          </w:rPr>
          <m:t>x≥1</m:t>
        </m:r>
      </m:oMath>
    </w:p>
    <w:p w14:paraId="581F7F1B" w14:textId="36214413" w:rsidR="00366360" w:rsidRPr="000650ED" w:rsidRDefault="00366360" w:rsidP="00EA1E71">
      <w:pPr>
        <w:pStyle w:val="EquationLegend0"/>
      </w:pPr>
      <w:r w:rsidRPr="000650ED">
        <w:tab/>
      </w:r>
      <m:oMath>
        <m:sSub>
          <m:sSubPr>
            <m:ctrlPr>
              <w:rPr>
                <w:rFonts w:ascii="Cambria Math" w:hAnsi="Cambria Math"/>
                <w:i/>
                <w:szCs w:val="22"/>
              </w:rPr>
            </m:ctrlPr>
          </m:sSubPr>
          <m:e>
            <m:r>
              <w:rPr>
                <w:rFonts w:ascii="Cambria Math" w:hAnsi="Cambria Math"/>
              </w:rPr>
              <m:t>D</m:t>
            </m:r>
          </m:e>
          <m:sub>
            <m:r>
              <w:rPr>
                <w:rFonts w:ascii="Cambria Math" w:hAnsi="Cambria Math"/>
              </w:rPr>
              <m:t>xy</m:t>
            </m:r>
          </m:sub>
        </m:sSub>
      </m:oMath>
      <w:r w:rsidR="00EA1E71" w:rsidRPr="000650ED">
        <w:rPr>
          <w:szCs w:val="22"/>
        </w:rPr>
        <w:t xml:space="preserve"> </w:t>
      </w:r>
      <w:r w:rsidRPr="000650ED">
        <w:rPr>
          <w:rFonts w:eastAsia="SimSun"/>
        </w:rPr>
        <w:t>:</w:t>
      </w:r>
      <w:r w:rsidRPr="000650ED">
        <w:rPr>
          <w:rFonts w:eastAsia="SimSun"/>
        </w:rPr>
        <w:tab/>
      </w:r>
      <w:r w:rsidRPr="000650ED">
        <w:t>horizontal</w:t>
      </w:r>
      <w:r w:rsidRPr="000650ED">
        <w:rPr>
          <w:rFonts w:eastAsia="SimSun"/>
        </w:rPr>
        <w:t xml:space="preserve"> distance from </w:t>
      </w:r>
      <m:oMath>
        <m:r>
          <w:rPr>
            <w:rFonts w:ascii="Cambria Math" w:eastAsia="SimSun" w:hAnsi="Cambria Math"/>
          </w:rPr>
          <m:t>x</m:t>
        </m:r>
      </m:oMath>
      <w:r w:rsidRPr="000650ED">
        <w:rPr>
          <w:rFonts w:eastAsia="SimSun"/>
        </w:rPr>
        <w:t xml:space="preserve"> to </w:t>
      </w:r>
      <m:oMath>
        <m:r>
          <w:rPr>
            <w:rFonts w:ascii="Cambria Math" w:eastAsia="SimSun" w:hAnsi="Cambria Math"/>
          </w:rPr>
          <m:t>y</m:t>
        </m:r>
      </m:oMath>
      <w:r w:rsidRPr="000650ED">
        <w:rPr>
          <w:rFonts w:eastAsia="SimSun"/>
        </w:rPr>
        <w:t xml:space="preserve">. If x is a point where the ray is reflected by ground when the elevation angle is negative, </w:t>
      </w:r>
      <m:oMath>
        <m:sSub>
          <m:sSubPr>
            <m:ctrlPr>
              <w:rPr>
                <w:rFonts w:ascii="Cambria Math" w:hAnsi="Cambria Math"/>
                <w:i/>
                <w:szCs w:val="22"/>
              </w:rPr>
            </m:ctrlPr>
          </m:sSubPr>
          <m:e>
            <m:r>
              <w:rPr>
                <w:rFonts w:ascii="Cambria Math" w:hAnsi="Cambria Math"/>
              </w:rPr>
              <m:t>D</m:t>
            </m:r>
          </m:e>
          <m:sub>
            <m:r>
              <w:rPr>
                <w:rFonts w:ascii="Cambria Math" w:hAnsi="Cambria Math"/>
              </w:rPr>
              <m:t>xy</m:t>
            </m:r>
          </m:sub>
        </m:sSub>
      </m:oMath>
      <w:r w:rsidRPr="000650ED">
        <w:rPr>
          <w:rFonts w:eastAsia="SimSun"/>
          <w:szCs w:val="22"/>
        </w:rPr>
        <w:t>=</w:t>
      </w:r>
      <m:oMath>
        <m:sSub>
          <m:sSubPr>
            <m:ctrlPr>
              <w:rPr>
                <w:rFonts w:ascii="Cambria Math" w:hAnsi="Cambria Math"/>
                <w:i/>
                <w:szCs w:val="22"/>
              </w:rPr>
            </m:ctrlPr>
          </m:sSubPr>
          <m:e>
            <m:r>
              <w:rPr>
                <w:rFonts w:ascii="Cambria Math" w:hAnsi="Cambria Math"/>
              </w:rPr>
              <m:t>D</m:t>
            </m:r>
          </m:e>
          <m:sub>
            <m:r>
              <w:rPr>
                <w:rFonts w:ascii="Cambria Math" w:hAnsi="Cambria Math"/>
              </w:rPr>
              <m:t>(x-1)y</m:t>
            </m:r>
          </m:sub>
        </m:sSub>
      </m:oMath>
      <w:r w:rsidRPr="000650ED">
        <w:rPr>
          <w:rFonts w:eastAsia="SimSun"/>
          <w:szCs w:val="22"/>
        </w:rPr>
        <w:t xml:space="preserve">, with </w:t>
      </w:r>
      <m:oMath>
        <m:r>
          <w:rPr>
            <w:rFonts w:ascii="Cambria Math" w:eastAsia="SimSun" w:hAnsi="Cambria Math"/>
            <w:szCs w:val="22"/>
          </w:rPr>
          <m:t>x≥1</m:t>
        </m:r>
      </m:oMath>
      <w:r w:rsidR="00ED3BC0" w:rsidRPr="000650ED">
        <w:rPr>
          <w:rFonts w:eastAsia="SimSun"/>
          <w:szCs w:val="22"/>
        </w:rPr>
        <w:t>.</w:t>
      </w:r>
    </w:p>
    <w:p w14:paraId="4B5C0F9E" w14:textId="77777777" w:rsidR="00366360" w:rsidRPr="000650ED" w:rsidRDefault="00366360" w:rsidP="00366360">
      <w:pPr>
        <w:tabs>
          <w:tab w:val="left" w:pos="851"/>
        </w:tabs>
        <w:textAlignment w:val="auto"/>
      </w:pPr>
      <w:r w:rsidRPr="000650ED">
        <w:t>Ray heights are calculated as needed by the diffraction and reflection models.</w:t>
      </w:r>
    </w:p>
    <w:p w14:paraId="25CFEDF3" w14:textId="77777777" w:rsidR="00366360" w:rsidRPr="000650ED" w:rsidRDefault="00366360" w:rsidP="00E3070B">
      <w:pPr>
        <w:pStyle w:val="Heading2"/>
      </w:pPr>
      <w:bookmarkStart w:id="109" w:name="_Toc168388041"/>
      <w:bookmarkStart w:id="110" w:name="_Toc199936639"/>
      <w:bookmarkStart w:id="111" w:name="_Toc239670661"/>
      <w:r w:rsidRPr="000650ED">
        <w:t>5.4</w:t>
      </w:r>
      <w:r w:rsidRPr="000650ED">
        <w:tab/>
        <w:t>Diffraction loss</w:t>
      </w:r>
      <w:bookmarkEnd w:id="109"/>
      <w:bookmarkEnd w:id="110"/>
      <w:bookmarkEnd w:id="111"/>
    </w:p>
    <w:p w14:paraId="34E85D0B" w14:textId="77777777" w:rsidR="00366360" w:rsidRPr="000650ED" w:rsidRDefault="00366360" w:rsidP="00366360">
      <w:pPr>
        <w:tabs>
          <w:tab w:val="left" w:pos="851"/>
        </w:tabs>
        <w:textAlignment w:val="auto"/>
      </w:pPr>
      <w:r w:rsidRPr="000650ED">
        <w:t>Diffraction losses for each building impairing a ray are calculated as though any other building does not exist, and the losses of the first two building that diffract the ray are then summed in dB.</w:t>
      </w:r>
    </w:p>
    <w:p w14:paraId="514639B3" w14:textId="60598951" w:rsidR="00366360" w:rsidRPr="000650ED" w:rsidRDefault="00366360" w:rsidP="00366360">
      <w:pPr>
        <w:tabs>
          <w:tab w:val="left" w:pos="851"/>
        </w:tabs>
        <w:textAlignment w:val="auto"/>
      </w:pPr>
      <w:r w:rsidRPr="000650ED">
        <w:rPr>
          <w:color w:val="000000"/>
        </w:rPr>
        <w:t xml:space="preserve">The knife-edge model proposed by Recommendation </w:t>
      </w:r>
      <w:hyperlink r:id="rId51" w:history="1">
        <w:r w:rsidR="004B6414" w:rsidRPr="000650ED">
          <w:rPr>
            <w:rStyle w:val="Hyperlink"/>
            <w:rFonts w:eastAsia="SimSun"/>
            <w:color w:val="auto"/>
            <w:u w:val="none"/>
          </w:rPr>
          <w:t>ITU-R P.526</w:t>
        </w:r>
      </w:hyperlink>
      <w:r w:rsidRPr="000650ED">
        <w:rPr>
          <w:color w:val="000000"/>
        </w:rPr>
        <w:t>-15 is employed</w:t>
      </w:r>
      <w:r w:rsidRPr="000650ED">
        <w:t xml:space="preserve">: each building is treated as though a knife-edge, for which diffraction loss is given as a function </w:t>
      </w:r>
      <w:r w:rsidRPr="000650ED">
        <w:rPr>
          <w:i/>
        </w:rPr>
        <w:t>J</w:t>
      </w:r>
      <w:r w:rsidRPr="000650ED">
        <w:t xml:space="preserve"> of a dimensionless parameter </w:t>
      </w:r>
      <m:oMath>
        <m:r>
          <w:rPr>
            <w:rFonts w:ascii="Cambria Math" w:hAnsi="Cambria Math"/>
            <w:i/>
          </w:rPr>
          <w:sym w:font="Symbol" w:char="F06E"/>
        </m:r>
      </m:oMath>
      <w:r w:rsidRPr="000650ED">
        <w:t xml:space="preserve"> according to:</w:t>
      </w:r>
    </w:p>
    <w:p w14:paraId="0E20658B" w14:textId="7ABDB5B8" w:rsidR="00366360" w:rsidRPr="009D61F6" w:rsidRDefault="00366360" w:rsidP="00782308">
      <w:pPr>
        <w:pStyle w:val="Equation"/>
        <w:rPr>
          <w:lang w:val="de-DE"/>
        </w:rPr>
      </w:pPr>
      <w:r w:rsidRPr="000650ED">
        <w:tab/>
      </w:r>
      <w:r w:rsidRPr="000650ED">
        <w:tab/>
      </w:r>
      <m:oMath>
        <m:r>
          <m:rPr>
            <m:sty m:val="p"/>
          </m:rPr>
          <w:rPr>
            <w:rFonts w:ascii="Cambria Math" w:hAnsi="Cambria Math"/>
            <w:lang w:val="de-CH"/>
          </w:rPr>
          <m:t xml:space="preserve"> </m:t>
        </m:r>
        <m:r>
          <w:rPr>
            <w:rFonts w:ascii="Cambria Math" w:hAnsi="Cambria Math"/>
          </w:rPr>
          <m:t>J</m:t>
        </m:r>
        <m:d>
          <m:dPr>
            <m:ctrlPr>
              <w:rPr>
                <w:rFonts w:ascii="Cambria Math" w:hAnsi="Cambria Math"/>
                <w:szCs w:val="22"/>
              </w:rPr>
            </m:ctrlPr>
          </m:dPr>
          <m:e>
            <m:r>
              <w:rPr>
                <w:rFonts w:ascii="Cambria Math" w:hAnsi="Cambria Math"/>
              </w:rPr>
              <m:t>ν</m:t>
            </m:r>
          </m:e>
        </m:d>
        <m:r>
          <m:rPr>
            <m:sty m:val="p"/>
          </m:rPr>
          <w:rPr>
            <w:rFonts w:ascii="Cambria Math" w:hAnsi="Cambria Math"/>
            <w:lang w:val="de-DE"/>
          </w:rPr>
          <m:t>=</m:t>
        </m:r>
        <m:d>
          <m:dPr>
            <m:begChr m:val="{"/>
            <m:endChr m:val=""/>
            <m:ctrlPr>
              <w:rPr>
                <w:rFonts w:ascii="Cambria Math" w:hAnsi="Cambria Math"/>
                <w:szCs w:val="22"/>
              </w:rPr>
            </m:ctrlPr>
          </m:dPr>
          <m:e>
            <m:m>
              <m:mPr>
                <m:mcs>
                  <m:mc>
                    <m:mcPr>
                      <m:count m:val="2"/>
                      <m:mcJc m:val="center"/>
                    </m:mcPr>
                  </m:mc>
                </m:mcs>
                <m:ctrlPr>
                  <w:rPr>
                    <w:rFonts w:ascii="Cambria Math" w:hAnsi="Cambria Math"/>
                    <w:szCs w:val="22"/>
                  </w:rPr>
                </m:ctrlPr>
              </m:mPr>
              <m:mr>
                <m:e>
                  <m:r>
                    <m:rPr>
                      <m:sty m:val="p"/>
                    </m:rPr>
                    <w:rPr>
                      <w:rFonts w:ascii="Cambria Math" w:hAnsi="Cambria Math"/>
                      <w:lang w:val="de-DE"/>
                    </w:rPr>
                    <m:t>6.9+20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lang w:val="de-DE"/>
                            </w:rPr>
                            <m:t>log</m:t>
                          </m:r>
                        </m:e>
                        <m:sub>
                          <m:r>
                            <w:rPr>
                              <w:rFonts w:ascii="Cambria Math" w:hAnsi="Cambria Math"/>
                              <w:lang w:val="de-DE"/>
                            </w:rPr>
                            <m:t>10</m:t>
                          </m:r>
                        </m:sub>
                      </m:sSub>
                    </m:fName>
                    <m:e>
                      <m:d>
                        <m:dPr>
                          <m:begChr m:val="["/>
                          <m:endChr m:val="]"/>
                          <m:ctrlPr>
                            <w:rPr>
                              <w:rFonts w:ascii="Cambria Math" w:hAnsi="Cambria Math"/>
                              <w:szCs w:val="22"/>
                            </w:rPr>
                          </m:ctrlPr>
                        </m:dPr>
                        <m:e>
                          <m:rad>
                            <m:radPr>
                              <m:degHide m:val="1"/>
                              <m:ctrlPr>
                                <w:rPr>
                                  <w:rFonts w:ascii="Cambria Math" w:hAnsi="Cambria Math"/>
                                  <w:szCs w:val="22"/>
                                </w:rPr>
                              </m:ctrlPr>
                            </m:radPr>
                            <m:deg/>
                            <m:e>
                              <m:sSup>
                                <m:sSupPr>
                                  <m:ctrlPr>
                                    <w:rPr>
                                      <w:rFonts w:ascii="Cambria Math" w:hAnsi="Cambria Math"/>
                                      <w:szCs w:val="22"/>
                                    </w:rPr>
                                  </m:ctrlPr>
                                </m:sSupPr>
                                <m:e>
                                  <m:d>
                                    <m:dPr>
                                      <m:ctrlPr>
                                        <w:rPr>
                                          <w:rFonts w:ascii="Cambria Math" w:hAnsi="Cambria Math"/>
                                          <w:szCs w:val="22"/>
                                        </w:rPr>
                                      </m:ctrlPr>
                                    </m:dPr>
                                    <m:e>
                                      <m:r>
                                        <w:rPr>
                                          <w:rFonts w:ascii="Cambria Math" w:hAnsi="Cambria Math"/>
                                        </w:rPr>
                                        <m:t>ν</m:t>
                                      </m:r>
                                      <m:r>
                                        <m:rPr>
                                          <m:sty m:val="p"/>
                                        </m:rPr>
                                        <w:rPr>
                                          <w:rFonts w:ascii="Cambria Math" w:hAnsi="Cambria Math"/>
                                          <w:lang w:val="de-DE"/>
                                        </w:rPr>
                                        <m:t>-0.1</m:t>
                                      </m:r>
                                    </m:e>
                                  </m:d>
                                </m:e>
                                <m:sup>
                                  <m:r>
                                    <m:rPr>
                                      <m:sty m:val="p"/>
                                    </m:rPr>
                                    <w:rPr>
                                      <w:rFonts w:ascii="Cambria Math" w:hAnsi="Cambria Math"/>
                                      <w:lang w:val="de-DE"/>
                                    </w:rPr>
                                    <m:t>2</m:t>
                                  </m:r>
                                </m:sup>
                              </m:sSup>
                              <m:r>
                                <m:rPr>
                                  <m:sty m:val="p"/>
                                </m:rPr>
                                <w:rPr>
                                  <w:rFonts w:ascii="Cambria Math" w:hAnsi="Cambria Math"/>
                                  <w:lang w:val="de-DE"/>
                                </w:rPr>
                                <m:t>+1</m:t>
                              </m:r>
                            </m:e>
                          </m:rad>
                          <m:r>
                            <m:rPr>
                              <m:sty m:val="p"/>
                            </m:rPr>
                            <w:rPr>
                              <w:rFonts w:ascii="Cambria Math" w:hAnsi="Cambria Math"/>
                              <w:lang w:val="de-DE"/>
                            </w:rPr>
                            <m:t>+</m:t>
                          </m:r>
                          <m:r>
                            <w:rPr>
                              <w:rFonts w:ascii="Cambria Math" w:hAnsi="Cambria Math"/>
                            </w:rPr>
                            <m:t>ν</m:t>
                          </m:r>
                          <m:r>
                            <m:rPr>
                              <m:sty m:val="p"/>
                            </m:rPr>
                            <w:rPr>
                              <w:rFonts w:ascii="Cambria Math" w:hAnsi="Cambria Math"/>
                              <w:lang w:val="de-DE"/>
                            </w:rPr>
                            <m:t>-0.1</m:t>
                          </m:r>
                        </m:e>
                      </m:d>
                    </m:e>
                  </m:func>
                </m:e>
                <m:e>
                  <m:r>
                    <m:rPr>
                      <m:sty m:val="p"/>
                    </m:rPr>
                    <w:rPr>
                      <w:rFonts w:ascii="Cambria Math" w:hAnsi="Cambria Math"/>
                      <w:lang w:val="de-DE"/>
                    </w:rPr>
                    <m:t xml:space="preserve">if </m:t>
                  </m:r>
                  <m:r>
                    <w:rPr>
                      <w:rFonts w:ascii="Cambria Math" w:hAnsi="Cambria Math"/>
                    </w:rPr>
                    <m:t>ν</m:t>
                  </m:r>
                  <m:r>
                    <m:rPr>
                      <m:sty m:val="p"/>
                    </m:rPr>
                    <w:rPr>
                      <w:rFonts w:ascii="Cambria Math" w:hAnsi="Cambria Math"/>
                      <w:lang w:val="de-DE"/>
                    </w:rPr>
                    <m:t>&gt;-0.78</m:t>
                  </m:r>
                </m:e>
              </m:mr>
              <m:mr>
                <m:e>
                  <m:r>
                    <m:rPr>
                      <m:sty m:val="p"/>
                    </m:rPr>
                    <w:rPr>
                      <w:rFonts w:ascii="Cambria Math" w:hAnsi="Cambria Math"/>
                      <w:lang w:val="de-DE"/>
                    </w:rPr>
                    <m:t>0</m:t>
                  </m:r>
                </m:e>
                <m:e>
                  <m:r>
                    <m:rPr>
                      <m:sty m:val="p"/>
                    </m:rPr>
                    <w:rPr>
                      <w:rFonts w:ascii="Cambria Math" w:hAnsi="Cambria Math"/>
                      <w:lang w:val="de-DE"/>
                    </w:rPr>
                    <m:t>otherwise</m:t>
                  </m:r>
                </m:e>
              </m:mr>
            </m:m>
          </m:e>
        </m:d>
      </m:oMath>
      <w:r w:rsidRPr="009D61F6">
        <w:rPr>
          <w:rFonts w:eastAsia="SimSun"/>
          <w:lang w:val="de-DE"/>
        </w:rPr>
        <w:t xml:space="preserve">      (dB)</w:t>
      </w:r>
      <w:r w:rsidRPr="009D61F6">
        <w:rPr>
          <w:rFonts w:eastAsia="SimSun"/>
          <w:lang w:val="de-DE"/>
        </w:rPr>
        <w:tab/>
        <w:t>(</w:t>
      </w:r>
      <w:r w:rsidR="0028313C" w:rsidRPr="009D61F6">
        <w:rPr>
          <w:rFonts w:eastAsia="SimSun"/>
          <w:lang w:val="de-DE"/>
        </w:rPr>
        <w:t>65</w:t>
      </w:r>
      <w:r w:rsidRPr="009D61F6">
        <w:rPr>
          <w:rFonts w:eastAsia="SimSun"/>
          <w:lang w:val="de-DE"/>
        </w:rPr>
        <w:t>)</w:t>
      </w:r>
    </w:p>
    <w:p w14:paraId="46A5E38F" w14:textId="77777777" w:rsidR="003F2085" w:rsidRPr="00E91E29" w:rsidRDefault="003F2085" w:rsidP="003F2085">
      <w:pPr>
        <w:pStyle w:val="Blanc"/>
        <w:keepNext w:val="0"/>
        <w:keepLines w:val="0"/>
        <w:rPr>
          <w:lang w:val="de-CH"/>
        </w:rPr>
      </w:pPr>
    </w:p>
    <w:p w14:paraId="0BE42CFD" w14:textId="77777777" w:rsidR="00366360" w:rsidRPr="000650ED" w:rsidRDefault="00366360" w:rsidP="00366360">
      <w:pPr>
        <w:tabs>
          <w:tab w:val="left" w:pos="851"/>
        </w:tabs>
        <w:textAlignment w:val="auto"/>
      </w:pPr>
      <w:r w:rsidRPr="000650ED">
        <w:t>The knife-edge diffraction loss, in natural units, is given by:</w:t>
      </w:r>
    </w:p>
    <w:p w14:paraId="3A48BAEF" w14:textId="77777777" w:rsidR="003F2085" w:rsidRDefault="003F2085" w:rsidP="003F2085">
      <w:pPr>
        <w:pStyle w:val="Blanc"/>
        <w:keepNext w:val="0"/>
        <w:keepLines w:val="0"/>
      </w:pPr>
    </w:p>
    <w:p w14:paraId="4B9E8ED2" w14:textId="509C2F41" w:rsidR="00366360" w:rsidRPr="000650ED" w:rsidRDefault="00366360" w:rsidP="00782308">
      <w:pPr>
        <w:pStyle w:val="Equation"/>
      </w:pPr>
      <w:r w:rsidRPr="000650ED">
        <w:tab/>
      </w:r>
      <w:r w:rsidRPr="000650ED">
        <w:tab/>
      </w:r>
      <m:oMath>
        <m:sSub>
          <m:sSubPr>
            <m:ctrlPr>
              <w:rPr>
                <w:rFonts w:ascii="Cambria Math" w:hAnsi="Cambria Math"/>
                <w:szCs w:val="22"/>
              </w:rPr>
            </m:ctrlPr>
          </m:sSubPr>
          <m:e>
            <m:r>
              <w:rPr>
                <w:rFonts w:ascii="Cambria Math" w:hAnsi="Cambria Math"/>
              </w:rPr>
              <m:t>l</m:t>
            </m:r>
          </m:e>
          <m:sub>
            <m:r>
              <w:rPr>
                <w:rFonts w:ascii="Cambria Math" w:hAnsi="Cambria Math"/>
              </w:rPr>
              <m:t>d</m:t>
            </m:r>
            <m:r>
              <m:rPr>
                <m:sty m:val="p"/>
              </m:rPr>
              <w:rPr>
                <w:rFonts w:ascii="Cambria Math" w:hAnsi="Cambria Math"/>
              </w:rPr>
              <m:t>1</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10</m:t>
            </m:r>
          </m:e>
          <m:sup>
            <m:f>
              <m:fPr>
                <m:type m:val="lin"/>
                <m:ctrlPr>
                  <w:rPr>
                    <w:rFonts w:ascii="Cambria Math" w:hAnsi="Cambria Math"/>
                    <w:i/>
                  </w:rPr>
                </m:ctrlPr>
              </m:fPr>
              <m:num>
                <m:r>
                  <w:rPr>
                    <w:rFonts w:ascii="Cambria Math" w:hAnsi="Cambria Math"/>
                  </w:rPr>
                  <m:t>-J</m:t>
                </m:r>
                <m:d>
                  <m:dPr>
                    <m:ctrlPr>
                      <w:rPr>
                        <w:rFonts w:ascii="Cambria Math" w:hAnsi="Cambria Math"/>
                        <w:szCs w:val="22"/>
                      </w:rPr>
                    </m:ctrlPr>
                  </m:dPr>
                  <m:e>
                    <m:r>
                      <w:rPr>
                        <w:rFonts w:ascii="Cambria Math" w:hAnsi="Cambria Math"/>
                        <w:szCs w:val="22"/>
                      </w:rPr>
                      <m:t>v</m:t>
                    </m:r>
                  </m:e>
                </m:d>
              </m:num>
              <m:den>
                <m:r>
                  <w:rPr>
                    <w:rFonts w:ascii="Cambria Math" w:hAnsi="Cambria Math"/>
                  </w:rPr>
                  <m:t>10</m:t>
                </m:r>
              </m:den>
            </m:f>
          </m:sup>
        </m:sSup>
      </m:oMath>
      <w:r w:rsidRPr="000650ED">
        <w:rPr>
          <w:rFonts w:eastAsia="SimSun"/>
        </w:rPr>
        <w:tab/>
        <w:t>(</w:t>
      </w:r>
      <w:r w:rsidR="0028313C">
        <w:rPr>
          <w:rFonts w:eastAsia="SimSun"/>
        </w:rPr>
        <w:t>66</w:t>
      </w:r>
      <w:r w:rsidRPr="000650ED">
        <w:rPr>
          <w:rFonts w:eastAsia="SimSun"/>
        </w:rPr>
        <w:t>)</w:t>
      </w:r>
    </w:p>
    <w:p w14:paraId="1CD9EEE0" w14:textId="77777777" w:rsidR="00366360" w:rsidRPr="000650ED" w:rsidRDefault="00366360" w:rsidP="00366360">
      <w:pPr>
        <w:tabs>
          <w:tab w:val="left" w:pos="851"/>
        </w:tabs>
        <w:textAlignment w:val="auto"/>
      </w:pPr>
      <w:r w:rsidRPr="000650ED">
        <w:t>where:</w:t>
      </w:r>
    </w:p>
    <w:p w14:paraId="6FADC005" w14:textId="50CB8990" w:rsidR="00366360" w:rsidRPr="000650ED" w:rsidRDefault="00366360" w:rsidP="00F00BC6">
      <w:pPr>
        <w:pStyle w:val="Equation"/>
      </w:pPr>
      <w:r w:rsidRPr="000650ED">
        <w:tab/>
      </w:r>
      <w:r w:rsidRPr="000650ED">
        <w:tab/>
      </w:r>
      <m:oMath>
        <m:r>
          <w:rPr>
            <w:rFonts w:ascii="Cambria Math" w:hAnsi="Cambria Math"/>
            <w:color w:val="000000"/>
          </w:rPr>
          <m:t>v=k</m:t>
        </m:r>
        <m:rad>
          <m:radPr>
            <m:degHide m:val="1"/>
            <m:ctrlPr>
              <w:rPr>
                <w:rFonts w:ascii="Cambria Math" w:hAnsi="Cambria Math"/>
                <w:color w:val="000000"/>
              </w:rPr>
            </m:ctrlPr>
          </m:radPr>
          <m:deg/>
          <m:e>
            <m:f>
              <m:fPr>
                <m:ctrlPr>
                  <w:rPr>
                    <w:rFonts w:ascii="Cambria Math" w:hAnsi="Cambria Math"/>
                    <w:i/>
                    <w:color w:val="000000"/>
                  </w:rPr>
                </m:ctrlPr>
              </m:fPr>
              <m:num>
                <m:r>
                  <w:rPr>
                    <w:rFonts w:ascii="Cambria Math" w:hAnsi="Cambria Math"/>
                    <w:color w:val="000000"/>
                  </w:rPr>
                  <m:t>2</m:t>
                </m:r>
              </m:num>
              <m:den>
                <m:r>
                  <m:rPr>
                    <m:sty m:val="p"/>
                  </m:rPr>
                  <w:rPr>
                    <w:rFonts w:ascii="Cambria Math" w:hAnsi="Cambria Math"/>
                    <w:color w:val="000000"/>
                  </w:rPr>
                  <m:t>λ</m:t>
                </m:r>
                <m:sSub>
                  <m:sSubPr>
                    <m:ctrlPr>
                      <w:rPr>
                        <w:rFonts w:ascii="Cambria Math" w:hAnsi="Cambria Math"/>
                        <w:color w:val="000000"/>
                      </w:rPr>
                    </m:ctrlPr>
                  </m:sSubPr>
                  <m:e>
                    <m:r>
                      <w:rPr>
                        <w:rFonts w:ascii="Cambria Math" w:hAnsi="Cambria Math"/>
                        <w:color w:val="000000"/>
                      </w:rPr>
                      <m:t>D</m:t>
                    </m:r>
                  </m:e>
                  <m:sub>
                    <m:r>
                      <w:rPr>
                        <w:rFonts w:ascii="Cambria Math" w:hAnsi="Cambria Math"/>
                        <w:color w:val="000000"/>
                      </w:rPr>
                      <m:t>k</m:t>
                    </m:r>
                  </m:sub>
                </m:sSub>
              </m:den>
            </m:f>
          </m:e>
        </m:rad>
      </m:oMath>
      <w:r w:rsidRPr="000650ED">
        <w:rPr>
          <w:rFonts w:eastAsia="SimSun"/>
        </w:rPr>
        <w:tab/>
        <w:t>(</w:t>
      </w:r>
      <w:r w:rsidR="0028313C">
        <w:rPr>
          <w:rFonts w:eastAsia="SimSun"/>
        </w:rPr>
        <w:t>67</w:t>
      </w:r>
      <w:r w:rsidRPr="000650ED">
        <w:rPr>
          <w:rFonts w:eastAsia="SimSun"/>
        </w:rPr>
        <w:t>)</w:t>
      </w:r>
    </w:p>
    <w:p w14:paraId="77AC65F1" w14:textId="6865733A" w:rsidR="00366360" w:rsidRPr="000650ED" w:rsidRDefault="00366360" w:rsidP="00366360">
      <w:pPr>
        <w:textAlignment w:val="auto"/>
      </w:pPr>
      <w:r w:rsidRPr="000650ED">
        <w:rPr>
          <w:color w:val="000000"/>
        </w:rPr>
        <w:lastRenderedPageBreak/>
        <w:t xml:space="preserve">where </w:t>
      </w:r>
      <m:oMath>
        <m:r>
          <m:rPr>
            <m:sty m:val="p"/>
          </m:rPr>
          <w:rPr>
            <w:rFonts w:ascii="Cambria Math" w:hAnsi="Cambria Math"/>
            <w:color w:val="000000"/>
          </w:rPr>
          <m:t>λ</m:t>
        </m:r>
      </m:oMath>
      <w:r w:rsidRPr="000650ED">
        <w:rPr>
          <w:color w:val="000000"/>
        </w:rPr>
        <w:t xml:space="preserve"> is the wavelength, </w:t>
      </w:r>
      <m:oMath>
        <m:sSub>
          <m:sSubPr>
            <m:ctrlPr>
              <w:rPr>
                <w:rFonts w:ascii="Cambria Math" w:hAnsi="Cambria Math"/>
                <w:color w:val="000000"/>
              </w:rPr>
            </m:ctrlPr>
          </m:sSubPr>
          <m:e>
            <m:r>
              <w:rPr>
                <w:rFonts w:ascii="Cambria Math" w:hAnsi="Cambria Math"/>
                <w:color w:val="000000"/>
              </w:rPr>
              <m:t>D</m:t>
            </m:r>
          </m:e>
          <m:sub>
            <m:r>
              <w:rPr>
                <w:rFonts w:ascii="Cambria Math" w:hAnsi="Cambria Math"/>
                <w:color w:val="000000"/>
              </w:rPr>
              <m:t>k</m:t>
            </m:r>
          </m:sub>
        </m:sSub>
      </m:oMath>
      <w:r w:rsidRPr="000650ED">
        <w:rPr>
          <w:color w:val="000000"/>
        </w:rPr>
        <w:t xml:space="preserve"> represents the distance between the base station and the nearest top vertex of the considered building, and </w:t>
      </w:r>
      <m:oMath>
        <m:r>
          <w:rPr>
            <w:rFonts w:ascii="Cambria Math" w:hAnsi="Cambria Math"/>
            <w:color w:val="000000"/>
          </w:rPr>
          <m:t>k</m:t>
        </m:r>
      </m:oMath>
      <w:r w:rsidRPr="000650ED">
        <w:rPr>
          <w:color w:val="000000"/>
        </w:rPr>
        <w:t xml:space="preserve"> is the distance between the straight line of the ray and the vertex</w:t>
      </w:r>
      <w:r w:rsidRPr="000650ED">
        <w:t>.</w:t>
      </w:r>
    </w:p>
    <w:p w14:paraId="2BCFBE92" w14:textId="77777777" w:rsidR="00366360" w:rsidRPr="000650ED" w:rsidRDefault="00366360" w:rsidP="00366360">
      <w:pPr>
        <w:textAlignment w:val="auto"/>
      </w:pPr>
      <w:r w:rsidRPr="000650ED">
        <w:t xml:space="preserve">The trigonometric analysis allows to obtain the absolute value of </w:t>
      </w:r>
      <m:oMath>
        <m:r>
          <w:rPr>
            <w:rFonts w:ascii="Cambria Math" w:hAnsi="Cambria Math"/>
          </w:rPr>
          <m:t>k</m:t>
        </m:r>
      </m:oMath>
      <w:r w:rsidRPr="000650ED">
        <w:t xml:space="preserve"> from the elevation angle </w:t>
      </w:r>
      <m:oMath>
        <m:r>
          <m:rPr>
            <m:sty m:val="p"/>
          </m:rPr>
          <w:rPr>
            <w:rFonts w:ascii="Cambria Math" w:hAnsi="Cambria Math"/>
          </w:rPr>
          <m:t>θ</m:t>
        </m:r>
      </m:oMath>
      <w:r w:rsidRPr="000650ED">
        <w:t xml:space="preserve">, the distance </w:t>
      </w:r>
      <m:oMath>
        <m:sSub>
          <m:sSubPr>
            <m:ctrlPr>
              <w:rPr>
                <w:rFonts w:ascii="Cambria Math" w:eastAsia="SimSun" w:hAnsi="Cambria Math"/>
                <w:i/>
              </w:rPr>
            </m:ctrlPr>
          </m:sSubPr>
          <m:e>
            <m:r>
              <w:rPr>
                <w:rFonts w:ascii="Cambria Math" w:eastAsia="SimSun" w:hAnsi="Cambria Math"/>
              </w:rPr>
              <m:t>D</m:t>
            </m:r>
          </m:e>
          <m:sub>
            <m:r>
              <w:rPr>
                <w:rFonts w:ascii="Cambria Math" w:eastAsia="SimSun" w:hAnsi="Cambria Math"/>
              </w:rPr>
              <m:t>A</m:t>
            </m:r>
          </m:sub>
        </m:sSub>
      </m:oMath>
      <w:r w:rsidRPr="000650ED">
        <w:rPr>
          <w:rFonts w:eastAsia="SimSun"/>
        </w:rPr>
        <w:t xml:space="preserve"> </w:t>
      </w:r>
      <w:r w:rsidRPr="000650ED">
        <w:t xml:space="preserve">between the base station and the building </w:t>
      </w:r>
      <w:r w:rsidRPr="000650ED">
        <w:rPr>
          <w:i/>
        </w:rPr>
        <w:t>A</w:t>
      </w:r>
      <w:r w:rsidRPr="000650ED">
        <w:t xml:space="preserve"> and </w:t>
      </w:r>
      <m:oMath>
        <m:r>
          <w:rPr>
            <w:rFonts w:ascii="Cambria Math" w:hAnsi="Cambria Math"/>
          </w:rPr>
          <m:t>z</m:t>
        </m:r>
      </m:oMath>
      <w:r w:rsidRPr="000650ED">
        <w:t xml:space="preserve">, which is the height difference between the base station </w:t>
      </w:r>
      <m:oMath>
        <m:sSub>
          <m:sSubPr>
            <m:ctrlPr>
              <w:rPr>
                <w:rFonts w:ascii="Cambria Math" w:eastAsia="SimSun" w:hAnsi="Cambria Math"/>
                <w:i/>
              </w:rPr>
            </m:ctrlPr>
          </m:sSubPr>
          <m:e>
            <m:r>
              <w:rPr>
                <w:rFonts w:ascii="Cambria Math" w:eastAsia="SimSun" w:hAnsi="Cambria Math"/>
              </w:rPr>
              <m:t>H</m:t>
            </m:r>
          </m:e>
          <m:sub>
            <m:r>
              <w:rPr>
                <w:rFonts w:ascii="Cambria Math" w:eastAsia="SimSun" w:hAnsi="Cambria Math"/>
              </w:rPr>
              <m:t>s</m:t>
            </m:r>
          </m:sub>
        </m:sSub>
      </m:oMath>
      <w:r w:rsidRPr="000650ED">
        <w:t xml:space="preserve"> and the building </w:t>
      </w:r>
      <m:oMath>
        <m:sSub>
          <m:sSubPr>
            <m:ctrlPr>
              <w:rPr>
                <w:rFonts w:ascii="Cambria Math" w:hAnsi="Cambria Math"/>
                <w:i/>
              </w:rPr>
            </m:ctrlPr>
          </m:sSubPr>
          <m:e>
            <m:r>
              <w:rPr>
                <w:rFonts w:ascii="Cambria Math" w:hAnsi="Cambria Math"/>
              </w:rPr>
              <m:t>H</m:t>
            </m:r>
          </m:e>
          <m:sub>
            <m:r>
              <w:rPr>
                <w:rFonts w:ascii="Cambria Math" w:hAnsi="Cambria Math"/>
              </w:rPr>
              <m:t>A</m:t>
            </m:r>
          </m:sub>
        </m:sSub>
      </m:oMath>
      <w:r w:rsidRPr="000650ED">
        <w:t xml:space="preserve">, and it contains also the information on the mutual position between the base station and the building </w:t>
      </w:r>
      <w:r w:rsidRPr="000650ED">
        <w:rPr>
          <w:i/>
        </w:rPr>
        <w:t>A</w:t>
      </w:r>
      <w:r w:rsidRPr="000650ED">
        <w:t xml:space="preserve"> (i.e. whether if the building is higher than the base station or not).</w:t>
      </w:r>
    </w:p>
    <w:p w14:paraId="5BCEAFCB" w14:textId="7BA3A891" w:rsidR="00366360" w:rsidRPr="000650ED" w:rsidRDefault="00366360" w:rsidP="0070285F">
      <w:pPr>
        <w:pStyle w:val="FigureNo"/>
      </w:pPr>
      <w:r w:rsidRPr="000650ED">
        <w:t xml:space="preserve">FIGURE </w:t>
      </w:r>
      <w:r w:rsidR="00CD7FF3">
        <w:t>10</w:t>
      </w:r>
    </w:p>
    <w:p w14:paraId="233AE6E6" w14:textId="77777777" w:rsidR="00366360" w:rsidRPr="000650ED" w:rsidRDefault="00366360" w:rsidP="0070285F">
      <w:pPr>
        <w:pStyle w:val="Figuretitle"/>
      </w:pPr>
      <w:r w:rsidRPr="000650ED">
        <w:t>Possible diffraction scenarios</w:t>
      </w:r>
    </w:p>
    <w:p w14:paraId="25B8CB77" w14:textId="77777777" w:rsidR="00366360" w:rsidRPr="000650ED" w:rsidRDefault="00366360" w:rsidP="003F2085">
      <w:pPr>
        <w:pStyle w:val="Figure"/>
        <w:rPr>
          <w:lang w:eastAsia="zh-CN"/>
        </w:rPr>
      </w:pPr>
      <w:r w:rsidRPr="000650ED">
        <w:rPr>
          <w:noProof/>
          <w:lang w:eastAsia="zh-CN"/>
        </w:rPr>
        <w:drawing>
          <wp:inline distT="0" distB="0" distL="0" distR="0" wp14:anchorId="2661DC76" wp14:editId="3B7B495D">
            <wp:extent cx="3092450" cy="2032000"/>
            <wp:effectExtent l="0" t="0" r="0" b="6350"/>
            <wp:docPr id="10" name="Picture 119" descr="FIGURE 10 shows Possible diffraction scenario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19" descr="FIGURE 10 shows Possible diffraction scenarios&#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92450" cy="2032000"/>
                    </a:xfrm>
                    <a:prstGeom prst="rect">
                      <a:avLst/>
                    </a:prstGeom>
                    <a:noFill/>
                    <a:ln>
                      <a:noFill/>
                    </a:ln>
                  </pic:spPr>
                </pic:pic>
              </a:graphicData>
            </a:graphic>
          </wp:inline>
        </w:drawing>
      </w:r>
    </w:p>
    <w:p w14:paraId="3D6259C4" w14:textId="77777777" w:rsidR="00366360" w:rsidRPr="000650ED" w:rsidRDefault="00366360" w:rsidP="003F2085">
      <w:pPr>
        <w:pStyle w:val="Figure"/>
        <w:rPr>
          <w:noProof/>
          <w:lang w:eastAsia="zh-CN"/>
        </w:rPr>
      </w:pPr>
      <w:r w:rsidRPr="000650ED">
        <w:rPr>
          <w:noProof/>
          <w:lang w:eastAsia="zh-CN"/>
        </w:rPr>
        <w:drawing>
          <wp:inline distT="0" distB="0" distL="0" distR="0" wp14:anchorId="01F0A99B" wp14:editId="00E739F9">
            <wp:extent cx="3359150" cy="2184400"/>
            <wp:effectExtent l="0" t="0" r="0" b="6350"/>
            <wp:docPr id="11" name="Picture 118" descr="FIGURE 10 shows Possible diffraction scenario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8" descr="FIGURE 10 shows Possible diffraction scenarios&#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59150" cy="2184400"/>
                    </a:xfrm>
                    <a:prstGeom prst="rect">
                      <a:avLst/>
                    </a:prstGeom>
                    <a:noFill/>
                    <a:ln>
                      <a:noFill/>
                    </a:ln>
                  </pic:spPr>
                </pic:pic>
              </a:graphicData>
            </a:graphic>
          </wp:inline>
        </w:drawing>
      </w:r>
    </w:p>
    <w:p w14:paraId="011A7D43" w14:textId="77777777" w:rsidR="00366360" w:rsidRPr="000650ED" w:rsidRDefault="00366360" w:rsidP="003F2085">
      <w:pPr>
        <w:pStyle w:val="Figure"/>
        <w:rPr>
          <w:noProof/>
          <w:lang w:eastAsia="zh-CN"/>
        </w:rPr>
      </w:pPr>
      <w:r w:rsidRPr="000650ED">
        <w:rPr>
          <w:noProof/>
          <w:lang w:eastAsia="zh-CN"/>
        </w:rPr>
        <w:lastRenderedPageBreak/>
        <w:drawing>
          <wp:inline distT="0" distB="0" distL="0" distR="0" wp14:anchorId="14AA0B82" wp14:editId="451616B4">
            <wp:extent cx="3429000" cy="2654300"/>
            <wp:effectExtent l="0" t="0" r="0" b="0"/>
            <wp:docPr id="12" name="Picture 117" descr="FIGURE 10 shows Possible diffraction scenario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7" descr="FIGURE 10 shows Possible diffraction scenarios&#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29000" cy="2654300"/>
                    </a:xfrm>
                    <a:prstGeom prst="rect">
                      <a:avLst/>
                    </a:prstGeom>
                    <a:noFill/>
                    <a:ln>
                      <a:noFill/>
                    </a:ln>
                  </pic:spPr>
                </pic:pic>
              </a:graphicData>
            </a:graphic>
          </wp:inline>
        </w:drawing>
      </w:r>
    </w:p>
    <w:p w14:paraId="70442AA2" w14:textId="1F569C5E" w:rsidR="00366360" w:rsidRPr="000650ED" w:rsidRDefault="00366360" w:rsidP="0070285F">
      <w:pPr>
        <w:pStyle w:val="Normalaftertitle"/>
      </w:pPr>
      <w:r w:rsidRPr="000650ED">
        <w:t>In more detail, three possible specific cases can occur, as depicted in Fig</w:t>
      </w:r>
      <w:r w:rsidR="000912DD" w:rsidRPr="000650ED">
        <w:t>.</w:t>
      </w:r>
      <w:r w:rsidRPr="000650ED">
        <w:t xml:space="preserve"> </w:t>
      </w:r>
      <w:r w:rsidR="00715A8D">
        <w:t>10</w:t>
      </w:r>
      <w:r w:rsidRPr="000650ED">
        <w:t>: for the situation represented in Fig</w:t>
      </w:r>
      <w:r w:rsidR="000912DD" w:rsidRPr="000650ED">
        <w:t>.</w:t>
      </w:r>
      <w:r w:rsidRPr="000650ED">
        <w:t xml:space="preserve"> </w:t>
      </w:r>
      <w:r w:rsidR="00715A8D">
        <w:t>10</w:t>
      </w:r>
      <w:r w:rsidRPr="000650ED">
        <w:t xml:space="preserve">.a), the base station is lower than building A, which is overpassed by the launched ray. Thus, the parameters </w:t>
      </w:r>
      <m:oMath>
        <m:r>
          <w:rPr>
            <w:rFonts w:ascii="Cambria Math" w:eastAsia="Cambria Math" w:hAnsi="Cambria Math"/>
          </w:rPr>
          <m:t>k</m:t>
        </m:r>
      </m:oMath>
      <w:r w:rsidRPr="000650ED">
        <w:rPr>
          <w:rFonts w:eastAsia="SimSun"/>
          <w:iCs/>
        </w:rPr>
        <w:t xml:space="preserve"> and </w:t>
      </w:r>
      <m:oMath>
        <m:sSub>
          <m:sSubPr>
            <m:ctrlPr>
              <w:rPr>
                <w:rFonts w:ascii="Cambria Math" w:eastAsia="SimSun" w:hAnsi="Cambria Math"/>
                <w:i/>
                <w:iCs/>
                <w:color w:val="000000"/>
                <w:kern w:val="24"/>
              </w:rPr>
            </m:ctrlPr>
          </m:sSubPr>
          <m:e>
            <m:r>
              <w:rPr>
                <w:rFonts w:ascii="Cambria Math" w:hAnsi="Cambria Math"/>
                <w:color w:val="000000"/>
                <w:kern w:val="24"/>
              </w:rPr>
              <m:t>D</m:t>
            </m:r>
          </m:e>
          <m:sub>
            <m:r>
              <w:rPr>
                <w:rFonts w:ascii="Cambria Math" w:hAnsi="Cambria Math"/>
                <w:color w:val="000000"/>
                <w:kern w:val="24"/>
              </w:rPr>
              <m:t>k</m:t>
            </m:r>
          </m:sub>
        </m:sSub>
      </m:oMath>
      <w:r w:rsidRPr="000650ED">
        <w:t xml:space="preserve"> are:</w:t>
      </w:r>
    </w:p>
    <w:p w14:paraId="35ECF069" w14:textId="77777777" w:rsidR="003F2085" w:rsidRDefault="003F2085" w:rsidP="003F2085">
      <w:pPr>
        <w:pStyle w:val="Blanc"/>
        <w:keepNext w:val="0"/>
        <w:keepLines w:val="0"/>
      </w:pPr>
    </w:p>
    <w:p w14:paraId="02248B02" w14:textId="72B13A35" w:rsidR="00366360" w:rsidRPr="000650ED" w:rsidRDefault="00366360" w:rsidP="000912DD">
      <w:pPr>
        <w:pStyle w:val="Equation"/>
      </w:pPr>
      <w:r w:rsidRPr="000650ED">
        <w:rPr>
          <w:color w:val="000000"/>
          <w:kern w:val="24"/>
          <w:szCs w:val="24"/>
        </w:rPr>
        <w:tab/>
      </w:r>
      <w:r w:rsidRPr="000650ED">
        <w:rPr>
          <w:color w:val="000000"/>
          <w:kern w:val="24"/>
          <w:szCs w:val="24"/>
        </w:rPr>
        <w:tab/>
      </w:r>
      <m:oMath>
        <m:r>
          <w:rPr>
            <w:rFonts w:ascii="Cambria Math" w:eastAsia="Cambria Math" w:hAnsi="Cambria Math"/>
            <w:color w:val="000000"/>
            <w:kern w:val="24"/>
            <w:szCs w:val="24"/>
          </w:rPr>
          <m:t>k=</m:t>
        </m:r>
      </m:oMath>
      <w:r w:rsidRPr="000650ED">
        <w:rPr>
          <w:color w:val="000000"/>
          <w:kern w:val="24"/>
          <w:szCs w:val="24"/>
        </w:rPr>
        <w:t>-</w:t>
      </w:r>
      <m:oMath>
        <m:sSub>
          <m:sSubPr>
            <m:ctrlPr>
              <w:rPr>
                <w:rFonts w:ascii="Cambria Math" w:hAnsi="Cambria Math"/>
                <w:i/>
                <w:iCs/>
                <w:color w:val="000000"/>
                <w:kern w:val="24"/>
                <w:szCs w:val="24"/>
              </w:rPr>
            </m:ctrlPr>
          </m:sSubPr>
          <m:e>
            <m:r>
              <w:rPr>
                <w:rFonts w:ascii="Cambria Math" w:hAnsi="Cambria Math"/>
                <w:color w:val="000000"/>
                <w:kern w:val="24"/>
                <w:szCs w:val="24"/>
              </w:rPr>
              <m:t>D</m:t>
            </m:r>
          </m:e>
          <m:sub>
            <m:r>
              <w:rPr>
                <w:rFonts w:ascii="Cambria Math" w:hAnsi="Cambria Math"/>
                <w:color w:val="000000"/>
                <w:kern w:val="24"/>
                <w:szCs w:val="24"/>
              </w:rPr>
              <m:t>k</m:t>
            </m:r>
          </m:sub>
        </m:sSub>
        <m:r>
          <m:rPr>
            <m:sty m:val="p"/>
          </m:rPr>
          <w:rPr>
            <w:rFonts w:ascii="Cambria Math" w:hAnsi="Cambria Math"/>
            <w:color w:val="000000"/>
            <w:kern w:val="24"/>
            <w:szCs w:val="24"/>
          </w:rPr>
          <m:t>sin</m:t>
        </m:r>
        <m:r>
          <w:rPr>
            <w:rFonts w:ascii="Cambria Math" w:hAnsi="Cambria Math"/>
            <w:color w:val="000000"/>
            <w:kern w:val="24"/>
            <w:szCs w:val="24"/>
          </w:rPr>
          <m:t>⁡(</m:t>
        </m:r>
        <m:r>
          <m:rPr>
            <m:sty m:val="p"/>
          </m:rPr>
          <w:rPr>
            <w:rFonts w:ascii="Cambria Math" w:eastAsia="Cambria Math" w:hAnsi="Cambria Math"/>
            <w:color w:val="000000"/>
            <w:kern w:val="24"/>
            <w:szCs w:val="24"/>
          </w:rPr>
          <m:t>ω</m:t>
        </m:r>
        <m:r>
          <w:rPr>
            <w:rFonts w:ascii="Cambria Math" w:eastAsia="Cambria Math" w:hAnsi="Cambria Math"/>
            <w:color w:val="000000"/>
            <w:kern w:val="24"/>
            <w:szCs w:val="24"/>
          </w:rPr>
          <m:t>)</m:t>
        </m:r>
      </m:oMath>
      <w:r w:rsidRPr="000650ED">
        <w:rPr>
          <w:color w:val="000000"/>
          <w:kern w:val="24"/>
          <w:szCs w:val="24"/>
        </w:rPr>
        <w:tab/>
      </w:r>
      <w:r w:rsidRPr="000650ED">
        <w:rPr>
          <w:iCs/>
          <w:color w:val="000000"/>
          <w:kern w:val="24"/>
          <w:szCs w:val="24"/>
        </w:rPr>
        <w:t>(</w:t>
      </w:r>
      <w:r w:rsidR="0028313C">
        <w:rPr>
          <w:iCs/>
          <w:color w:val="000000"/>
          <w:kern w:val="24"/>
          <w:szCs w:val="24"/>
        </w:rPr>
        <w:t>68</w:t>
      </w:r>
      <w:r w:rsidRPr="000650ED">
        <w:rPr>
          <w:iCs/>
          <w:color w:val="000000"/>
          <w:kern w:val="24"/>
          <w:szCs w:val="24"/>
        </w:rPr>
        <w:t>)</w:t>
      </w:r>
    </w:p>
    <w:p w14:paraId="2369F5AD" w14:textId="77777777" w:rsidR="003F2085" w:rsidRDefault="003F2085" w:rsidP="003F2085">
      <w:pPr>
        <w:pStyle w:val="Blanc"/>
        <w:keepNext w:val="0"/>
        <w:keepLines w:val="0"/>
      </w:pPr>
    </w:p>
    <w:p w14:paraId="4EF57802" w14:textId="19935CDE" w:rsidR="00366360" w:rsidRPr="000650ED" w:rsidRDefault="00366360" w:rsidP="000912DD">
      <w:pPr>
        <w:pStyle w:val="Equation"/>
      </w:pPr>
      <w:r w:rsidRPr="000650ED">
        <w:tab/>
      </w:r>
      <w:r w:rsidRPr="000650ED">
        <w:tab/>
      </w:r>
      <m:oMath>
        <m:sSub>
          <m:sSubPr>
            <m:ctrlPr>
              <w:rPr>
                <w:rFonts w:ascii="Cambria Math" w:hAnsi="Cambria Math"/>
                <w:i/>
              </w:rPr>
            </m:ctrlPr>
          </m:sSubPr>
          <m:e>
            <m:r>
              <w:rPr>
                <w:rFonts w:ascii="Cambria Math" w:hAnsi="Cambria Math"/>
              </w:rPr>
              <m:t>D</m:t>
            </m:r>
          </m:e>
          <m:sub>
            <m:r>
              <w:rPr>
                <w:rFonts w:ascii="Cambria Math" w:hAnsi="Cambria Math"/>
              </w:rPr>
              <m:t>k</m:t>
            </m:r>
          </m:sub>
        </m:sSub>
      </m:oMath>
      <w:r w:rsidRPr="000650ED">
        <w:t>=</w:t>
      </w:r>
      <m:oMath>
        <m:rad>
          <m:radPr>
            <m:degHide m:val="1"/>
            <m:ctrlPr>
              <w:rPr>
                <w:rFonts w:ascii="Cambria Math" w:eastAsia="Cambria Math" w:hAnsi="Cambria Math"/>
                <w:i/>
              </w:rPr>
            </m:ctrlPr>
          </m:radPr>
          <m:deg/>
          <m:e>
            <m:sSup>
              <m:sSupPr>
                <m:ctrlPr>
                  <w:rPr>
                    <w:rFonts w:ascii="Cambria Math" w:eastAsia="Cambria Math" w:hAnsi="Cambria Math"/>
                    <w:i/>
                  </w:rPr>
                </m:ctrlPr>
              </m:sSupPr>
              <m:e>
                <m:sSub>
                  <m:sSubPr>
                    <m:ctrlPr>
                      <w:rPr>
                        <w:rFonts w:ascii="Cambria Math" w:hAnsi="Cambria Math"/>
                        <w:i/>
                      </w:rPr>
                    </m:ctrlPr>
                  </m:sSubPr>
                  <m:e>
                    <m:r>
                      <w:rPr>
                        <w:rFonts w:ascii="Cambria Math" w:hAnsi="Cambria Math"/>
                      </w:rPr>
                      <m:t>D</m:t>
                    </m:r>
                  </m:e>
                  <m:sub>
                    <m:r>
                      <w:rPr>
                        <w:rFonts w:ascii="Cambria Math" w:hAnsi="Cambria Math"/>
                      </w:rPr>
                      <m:t>A</m:t>
                    </m:r>
                  </m:sub>
                </m:sSub>
              </m:e>
              <m:sup>
                <m:r>
                  <w:rPr>
                    <w:rFonts w:ascii="Cambria Math" w:eastAsia="Cambria Math" w:hAnsi="Cambria Math"/>
                  </w:rPr>
                  <m:t>2</m:t>
                </m:r>
              </m:sup>
            </m:sSup>
            <m:r>
              <w:rPr>
                <w:rFonts w:ascii="Cambria Math" w:eastAsia="Cambria Math" w:hAnsi="Cambria Math"/>
              </w:rPr>
              <m:t>+</m:t>
            </m:r>
            <m:sSup>
              <m:sSupPr>
                <m:ctrlPr>
                  <w:rPr>
                    <w:rFonts w:ascii="Cambria Math" w:eastAsia="Cambria Math" w:hAnsi="Cambria Math"/>
                    <w:i/>
                  </w:rPr>
                </m:ctrlPr>
              </m:sSupPr>
              <m:e>
                <m:r>
                  <w:rPr>
                    <w:rFonts w:ascii="Cambria Math" w:eastAsia="Cambria Math" w:hAnsi="Cambria Math"/>
                  </w:rPr>
                  <m:t>z</m:t>
                </m:r>
              </m:e>
              <m:sup>
                <m:r>
                  <w:rPr>
                    <w:rFonts w:ascii="Cambria Math" w:eastAsia="Cambria Math" w:hAnsi="Cambria Math"/>
                  </w:rPr>
                  <m:t>2</m:t>
                </m:r>
              </m:sup>
            </m:sSup>
          </m:e>
        </m:rad>
      </m:oMath>
      <w:r w:rsidRPr="000650ED">
        <w:tab/>
        <w:t>(</w:t>
      </w:r>
      <w:r w:rsidR="0028313C">
        <w:t>69</w:t>
      </w:r>
      <w:r w:rsidRPr="000650ED">
        <w:t>)</w:t>
      </w:r>
    </w:p>
    <w:p w14:paraId="6F7A18AA" w14:textId="77777777" w:rsidR="003F2085" w:rsidRDefault="003F2085" w:rsidP="003F2085">
      <w:pPr>
        <w:pStyle w:val="Blanc"/>
        <w:keepNext w:val="0"/>
        <w:keepLines w:val="0"/>
      </w:pPr>
    </w:p>
    <w:p w14:paraId="3A09CBFB" w14:textId="5FFE8A99" w:rsidR="00366360" w:rsidRPr="000650ED" w:rsidRDefault="00366360" w:rsidP="00366360">
      <w:pPr>
        <w:textAlignment w:val="auto"/>
        <w:rPr>
          <w:iCs/>
          <w:color w:val="000000"/>
          <w:kern w:val="24"/>
          <w:szCs w:val="24"/>
        </w:rPr>
      </w:pPr>
      <w:r w:rsidRPr="000650ED">
        <w:rPr>
          <w:iCs/>
          <w:color w:val="000000"/>
          <w:kern w:val="24"/>
          <w:szCs w:val="24"/>
        </w:rPr>
        <w:t>where</w:t>
      </w:r>
      <w:r w:rsidRPr="000650ED">
        <w:rPr>
          <w:rFonts w:ascii="Calibri" w:hAnsi="Calibri" w:cs="Arial"/>
          <w:iCs/>
          <w:color w:val="000000"/>
          <w:kern w:val="24"/>
          <w:sz w:val="22"/>
          <w:szCs w:val="22"/>
        </w:rPr>
        <w:t xml:space="preserve"> </w:t>
      </w:r>
      <m:oMath>
        <m:sSub>
          <m:sSubPr>
            <m:ctrlPr>
              <w:rPr>
                <w:rFonts w:ascii="Cambria Math" w:hAnsi="Cambria Math"/>
                <w:i/>
              </w:rPr>
            </m:ctrlPr>
          </m:sSubPr>
          <m:e>
            <m:r>
              <w:rPr>
                <w:rFonts w:ascii="Cambria Math" w:hAnsi="Cambria Math"/>
              </w:rPr>
              <m:t>D</m:t>
            </m:r>
          </m:e>
          <m:sub>
            <m:r>
              <w:rPr>
                <w:rFonts w:ascii="Cambria Math" w:hAnsi="Cambria Math"/>
              </w:rPr>
              <m:t>A</m:t>
            </m:r>
          </m:sub>
        </m:sSub>
      </m:oMath>
      <w:r w:rsidRPr="000650ED">
        <w:rPr>
          <w:rFonts w:ascii="Calibri" w:hAnsi="Calibri" w:cs="Arial"/>
        </w:rPr>
        <w:t xml:space="preserve"> </w:t>
      </w:r>
      <w:r w:rsidRPr="000650ED">
        <w:t>is</w:t>
      </w:r>
      <w:r w:rsidRPr="000650ED">
        <w:rPr>
          <w:rFonts w:ascii="Calibri" w:hAnsi="Calibri" w:cs="Arial"/>
          <w:iCs/>
          <w:color w:val="000000"/>
          <w:kern w:val="24"/>
          <w:sz w:val="22"/>
          <w:szCs w:val="22"/>
        </w:rPr>
        <w:t xml:space="preserve"> </w:t>
      </w:r>
      <w:r w:rsidRPr="000650ED">
        <w:t xml:space="preserve">the sum of all the incremental distances from the base station to the building A, extracted for each building as described in </w:t>
      </w:r>
      <w:r w:rsidR="000912DD" w:rsidRPr="000650ED">
        <w:t>§</w:t>
      </w:r>
      <w:r w:rsidRPr="000650ED">
        <w:t xml:space="preserve"> 5.4, </w:t>
      </w:r>
      <m:oMath>
        <m:r>
          <w:rPr>
            <w:rFonts w:ascii="Cambria Math" w:hAnsi="Cambria Math"/>
          </w:rPr>
          <m:t>z</m:t>
        </m:r>
      </m:oMath>
      <w:r w:rsidRPr="000650ED">
        <w:t xml:space="preserve"> represents the absolute value of the difference between the base station height and the building one (</w:t>
      </w:r>
      <m:oMath>
        <m:r>
          <w:rPr>
            <w:rFonts w:ascii="Cambria Math" w:hAnsi="Cambria Math"/>
            <w:sz w:val="28"/>
            <w:szCs w:val="28"/>
          </w:rPr>
          <m:t>z=|</m:t>
        </m:r>
        <m:sSub>
          <m:sSubPr>
            <m:ctrlPr>
              <w:rPr>
                <w:rFonts w:ascii="Cambria Math" w:hAnsi="Cambria Math" w:cs="Arial"/>
                <w:i/>
                <w:iCs/>
                <w:color w:val="000000"/>
                <w:kern w:val="24"/>
              </w:rPr>
            </m:ctrlPr>
          </m:sSubPr>
          <m:e>
            <m:r>
              <w:rPr>
                <w:rFonts w:ascii="Cambria Math" w:hAnsi="Cambria Math" w:cs="Arial"/>
                <w:color w:val="000000"/>
                <w:kern w:val="24"/>
                <w:szCs w:val="24"/>
              </w:rPr>
              <m:t>H</m:t>
            </m:r>
          </m:e>
          <m:sub>
            <m:r>
              <w:rPr>
                <w:rFonts w:ascii="Cambria Math" w:hAnsi="Cambria Math" w:cs="Arial"/>
                <w:color w:val="000000"/>
                <w:kern w:val="24"/>
                <w:szCs w:val="24"/>
              </w:rPr>
              <m:t>A</m:t>
            </m:r>
          </m:sub>
        </m:sSub>
        <m:r>
          <m:rPr>
            <m:sty m:val="p"/>
          </m:rPr>
          <w:rPr>
            <w:rFonts w:ascii="Cambria Math" w:hAnsi="Cambria Math" w:cs="Arial"/>
            <w:color w:val="000000"/>
            <w:kern w:val="24"/>
            <w:szCs w:val="24"/>
          </w:rPr>
          <m:t>-</m:t>
        </m:r>
        <m:sSub>
          <m:sSubPr>
            <m:ctrlPr>
              <w:rPr>
                <w:rFonts w:ascii="Cambria Math" w:hAnsi="Cambria Math" w:cs="Arial"/>
                <w:i/>
                <w:iCs/>
                <w:color w:val="000000"/>
                <w:kern w:val="24"/>
              </w:rPr>
            </m:ctrlPr>
          </m:sSubPr>
          <m:e>
            <m:r>
              <w:rPr>
                <w:rFonts w:ascii="Cambria Math" w:hAnsi="Cambria Math" w:cs="Arial"/>
                <w:color w:val="000000"/>
                <w:kern w:val="24"/>
                <w:szCs w:val="24"/>
              </w:rPr>
              <m:t>H</m:t>
            </m:r>
          </m:e>
          <m:sub>
            <m:r>
              <w:rPr>
                <w:rFonts w:ascii="Cambria Math" w:hAnsi="Cambria Math" w:cs="Arial"/>
                <w:color w:val="000000"/>
                <w:kern w:val="24"/>
                <w:szCs w:val="24"/>
              </w:rPr>
              <m:t>BS</m:t>
            </m:r>
          </m:sub>
        </m:sSub>
        <m:r>
          <w:rPr>
            <w:rFonts w:ascii="Cambria Math" w:hAnsi="Cambria Math" w:cs="Arial"/>
            <w:color w:val="000000"/>
            <w:kern w:val="24"/>
            <w:szCs w:val="24"/>
          </w:rPr>
          <m:t>|</m:t>
        </m:r>
      </m:oMath>
      <w:r w:rsidRPr="000650ED">
        <w:rPr>
          <w:iCs/>
          <w:color w:val="000000"/>
          <w:kern w:val="24"/>
          <w:szCs w:val="24"/>
        </w:rPr>
        <w:t xml:space="preserve">) and the angle </w:t>
      </w:r>
      <m:oMath>
        <m:r>
          <m:rPr>
            <m:sty m:val="p"/>
          </m:rPr>
          <w:rPr>
            <w:rFonts w:ascii="Cambria Math" w:eastAsia="Cambria Math" w:hAnsi="Cambria Math" w:cs="Arial"/>
            <w:color w:val="000000"/>
            <w:kern w:val="24"/>
          </w:rPr>
          <m:t>ω</m:t>
        </m:r>
      </m:oMath>
      <w:r w:rsidRPr="000650ED">
        <w:rPr>
          <w:iCs/>
          <w:color w:val="000000"/>
          <w:kern w:val="24"/>
          <w:szCs w:val="24"/>
        </w:rPr>
        <w:t xml:space="preserve"> </w:t>
      </w:r>
      <w:r w:rsidRPr="000650ED">
        <w:rPr>
          <w:iCs/>
          <w:color w:val="000000"/>
          <w:kern w:val="24"/>
        </w:rPr>
        <w:t>is given by:</w:t>
      </w:r>
    </w:p>
    <w:p w14:paraId="5B8B190A" w14:textId="77777777" w:rsidR="003F2085" w:rsidRDefault="003F2085" w:rsidP="003F2085">
      <w:pPr>
        <w:pStyle w:val="Blanc"/>
        <w:keepNext w:val="0"/>
        <w:keepLines w:val="0"/>
      </w:pPr>
    </w:p>
    <w:p w14:paraId="24E33234" w14:textId="0BB7F536" w:rsidR="00366360" w:rsidRPr="000650ED" w:rsidRDefault="00366360" w:rsidP="000912DD">
      <w:pPr>
        <w:pStyle w:val="Equation"/>
      </w:pPr>
      <w:r w:rsidRPr="000650ED">
        <w:rPr>
          <w:rFonts w:eastAsia="SimSun"/>
          <w:color w:val="000000"/>
          <w:kern w:val="24"/>
          <w:szCs w:val="24"/>
        </w:rPr>
        <w:tab/>
      </w:r>
      <w:r w:rsidRPr="000650ED">
        <w:rPr>
          <w:rFonts w:eastAsia="SimSun"/>
          <w:color w:val="000000"/>
          <w:kern w:val="24"/>
          <w:szCs w:val="24"/>
        </w:rPr>
        <w:tab/>
      </w:r>
      <m:oMath>
        <m:r>
          <m:rPr>
            <m:sty m:val="p"/>
          </m:rPr>
          <w:rPr>
            <w:rFonts w:ascii="Cambria Math" w:eastAsia="Cambria Math" w:hAnsi="Cambria Math"/>
            <w:color w:val="000000"/>
            <w:kern w:val="24"/>
            <w:szCs w:val="24"/>
          </w:rPr>
          <m:t>ω=θ -ρ</m:t>
        </m:r>
      </m:oMath>
      <w:r w:rsidRPr="000650ED">
        <w:rPr>
          <w:color w:val="000000"/>
          <w:kern w:val="24"/>
          <w:szCs w:val="24"/>
        </w:rPr>
        <w:tab/>
      </w:r>
      <w:r w:rsidRPr="000650ED">
        <w:rPr>
          <w:iCs/>
          <w:color w:val="000000"/>
          <w:kern w:val="24"/>
          <w:szCs w:val="24"/>
        </w:rPr>
        <w:t>(</w:t>
      </w:r>
      <w:r w:rsidR="0028313C">
        <w:rPr>
          <w:iCs/>
          <w:color w:val="000000"/>
          <w:kern w:val="24"/>
          <w:szCs w:val="24"/>
        </w:rPr>
        <w:t>70</w:t>
      </w:r>
      <w:r w:rsidRPr="000650ED">
        <w:rPr>
          <w:iCs/>
          <w:color w:val="000000"/>
          <w:kern w:val="24"/>
          <w:szCs w:val="24"/>
        </w:rPr>
        <w:t>)</w:t>
      </w:r>
    </w:p>
    <w:p w14:paraId="4C49D8E8" w14:textId="77777777" w:rsidR="003F2085" w:rsidRDefault="003F2085" w:rsidP="003F2085">
      <w:pPr>
        <w:pStyle w:val="Blanc"/>
        <w:keepNext w:val="0"/>
        <w:keepLines w:val="0"/>
      </w:pPr>
    </w:p>
    <w:p w14:paraId="3B09BC73" w14:textId="04B32F78" w:rsidR="00366360" w:rsidRPr="000650ED" w:rsidRDefault="00366360" w:rsidP="00366360">
      <w:r w:rsidRPr="000650ED">
        <w:t xml:space="preserve">where </w:t>
      </w:r>
      <m:oMath>
        <m:r>
          <m:rPr>
            <m:sty m:val="p"/>
          </m:rPr>
          <w:rPr>
            <w:rFonts w:ascii="Cambria Math" w:eastAsia="Cambria Math" w:hAnsi="Cambria Math" w:cs="Arial"/>
          </w:rPr>
          <m:t>θ</m:t>
        </m:r>
      </m:oMath>
      <w:r w:rsidRPr="000650ED">
        <w:t xml:space="preserve"> is the elevation angle and </w:t>
      </w:r>
      <m:oMath>
        <m:r>
          <m:rPr>
            <m:sty m:val="p"/>
          </m:rPr>
          <w:rPr>
            <w:rFonts w:ascii="Cambria Math" w:eastAsia="Cambria Math" w:hAnsi="Cambria Math" w:cs="Arial"/>
          </w:rPr>
          <m:t>ρ</m:t>
        </m:r>
      </m:oMath>
      <w:r w:rsidRPr="000650ED">
        <w:t xml:space="preserve"> the angle between the horizontal plane and the line which connects the top of the building to the base station, obtained as </w:t>
      </w:r>
      <m:oMath>
        <m:r>
          <m:rPr>
            <m:sty m:val="p"/>
          </m:rPr>
          <w:rPr>
            <w:rFonts w:ascii="Cambria Math" w:eastAsia="Cambria Math" w:hAnsi="Cambria Math" w:cs="Arial"/>
          </w:rPr>
          <m:t>ρ</m:t>
        </m:r>
        <m:r>
          <w:rPr>
            <w:rFonts w:ascii="Cambria Math" w:eastAsia="Cambria Math" w:hAnsi="Cambria Math" w:cs="Arial"/>
          </w:rPr>
          <m:t>=</m:t>
        </m:r>
        <m:sSup>
          <m:sSupPr>
            <m:ctrlPr>
              <w:rPr>
                <w:rFonts w:ascii="Cambria Math" w:eastAsia="Cambria Math" w:hAnsi="Cambria Math" w:cs="Arial"/>
                <w:i/>
              </w:rPr>
            </m:ctrlPr>
          </m:sSupPr>
          <m:e>
            <m:r>
              <m:rPr>
                <m:sty m:val="p"/>
              </m:rPr>
              <w:rPr>
                <w:rFonts w:ascii="Cambria Math" w:eastAsia="Cambria Math" w:hAnsi="Cambria Math" w:cs="Arial"/>
              </w:rPr>
              <m:t>cos</m:t>
            </m:r>
          </m:e>
          <m:sup>
            <m:r>
              <w:rPr>
                <w:rFonts w:ascii="Cambria Math" w:eastAsia="Cambria Math" w:hAnsi="Cambria Math" w:cs="Arial"/>
              </w:rPr>
              <m:t>-1</m:t>
            </m:r>
          </m:sup>
        </m:sSup>
        <m:r>
          <w:rPr>
            <w:rFonts w:ascii="Cambria Math" w:eastAsia="Cambria Math" w:hAnsi="Cambria Math" w:cs="Arial"/>
          </w:rPr>
          <m:t>(</m:t>
        </m:r>
        <m:f>
          <m:fPr>
            <m:ctrlPr>
              <w:rPr>
                <w:rFonts w:ascii="Cambria Math" w:eastAsia="Cambria Math" w:hAnsi="Cambria Math" w:cs="Arial"/>
                <w:i/>
              </w:rPr>
            </m:ctrlPr>
          </m:fPr>
          <m:num>
            <m:sSub>
              <m:sSubPr>
                <m:ctrlPr>
                  <w:rPr>
                    <w:rFonts w:ascii="Cambria Math" w:hAnsi="Cambria Math" w:cs="Arial"/>
                    <w:i/>
                  </w:rPr>
                </m:ctrlPr>
              </m:sSubPr>
              <m:e>
                <m:r>
                  <w:rPr>
                    <w:rFonts w:ascii="Cambria Math" w:hAnsi="Cambria Math" w:cs="Arial"/>
                  </w:rPr>
                  <m:t>D</m:t>
                </m:r>
              </m:e>
              <m:sub>
                <m:r>
                  <w:rPr>
                    <w:rFonts w:ascii="Cambria Math" w:hAnsi="Cambria Math" w:cs="Arial"/>
                  </w:rPr>
                  <m:t>A</m:t>
                </m:r>
              </m:sub>
            </m:sSub>
          </m:num>
          <m:den>
            <m:sSub>
              <m:sSubPr>
                <m:ctrlPr>
                  <w:rPr>
                    <w:rFonts w:ascii="Cambria Math" w:hAnsi="Cambria Math" w:cs="Arial"/>
                    <w:i/>
                  </w:rPr>
                </m:ctrlPr>
              </m:sSubPr>
              <m:e>
                <m:r>
                  <w:rPr>
                    <w:rFonts w:ascii="Cambria Math" w:hAnsi="Cambria Math" w:cs="Arial"/>
                  </w:rPr>
                  <m:t>D</m:t>
                </m:r>
              </m:e>
              <m:sub>
                <m:r>
                  <w:rPr>
                    <w:rFonts w:ascii="Cambria Math" w:hAnsi="Cambria Math" w:cs="Arial"/>
                  </w:rPr>
                  <m:t>k</m:t>
                </m:r>
              </m:sub>
            </m:sSub>
          </m:den>
        </m:f>
        <m:r>
          <w:rPr>
            <w:rFonts w:ascii="Cambria Math" w:hAnsi="Cambria Math" w:cs="Arial"/>
          </w:rPr>
          <m:t>)</m:t>
        </m:r>
      </m:oMath>
      <w:r w:rsidRPr="000650ED">
        <w:t>.</w:t>
      </w:r>
    </w:p>
    <w:p w14:paraId="7F8F4D28" w14:textId="2E34449B" w:rsidR="00366360" w:rsidRPr="000650ED" w:rsidRDefault="00366360" w:rsidP="00366360">
      <w:pPr>
        <w:textAlignment w:val="auto"/>
      </w:pPr>
      <w:r w:rsidRPr="000650ED">
        <w:t>The same trigonometric principles are used in the case of Fig</w:t>
      </w:r>
      <w:r w:rsidR="00D57F20" w:rsidRPr="000650ED">
        <w:t>.</w:t>
      </w:r>
      <w:r w:rsidRPr="000650ED">
        <w:t xml:space="preserve"> </w:t>
      </w:r>
      <w:r w:rsidR="0050023E">
        <w:t xml:space="preserve">10 </w:t>
      </w:r>
      <w:r w:rsidRPr="000650ED">
        <w:t>b), where building A is higher than the base station, but the ray hits the building. With respect to the situation presented in Fig</w:t>
      </w:r>
      <w:r w:rsidR="00D57F20" w:rsidRPr="000650ED">
        <w:t>.</w:t>
      </w:r>
      <w:r w:rsidRPr="000650ED">
        <w:t> </w:t>
      </w:r>
      <w:r w:rsidR="00A93265">
        <w:t xml:space="preserve">10 </w:t>
      </w:r>
      <w:r w:rsidRPr="000650ED">
        <w:t xml:space="preserve">a), nothing changes about the calculation of the parameters </w:t>
      </w:r>
      <m:oMath>
        <m:r>
          <m:rPr>
            <m:sty m:val="p"/>
          </m:rPr>
          <w:rPr>
            <w:rFonts w:ascii="Cambria Math" w:eastAsia="Cambria Math" w:hAnsi="Cambria Math" w:cs="Arial"/>
          </w:rPr>
          <m:t>ρ</m:t>
        </m:r>
        <m:r>
          <w:rPr>
            <w:rFonts w:ascii="Cambria Math" w:eastAsia="Cambria Math" w:hAnsi="Cambria Math" w:cs="Arial"/>
          </w:rPr>
          <m:t xml:space="preserve">, </m:t>
        </m:r>
        <m:sSub>
          <m:sSubPr>
            <m:ctrlPr>
              <w:rPr>
                <w:rFonts w:ascii="Cambria Math" w:hAnsi="Cambria Math" w:cs="Arial"/>
                <w:i/>
              </w:rPr>
            </m:ctrlPr>
          </m:sSubPr>
          <m:e>
            <m:r>
              <w:rPr>
                <w:rFonts w:ascii="Cambria Math" w:hAnsi="Cambria Math" w:cs="Arial"/>
              </w:rPr>
              <m:t>D</m:t>
            </m:r>
          </m:e>
          <m:sub>
            <m:r>
              <w:rPr>
                <w:rFonts w:ascii="Cambria Math" w:hAnsi="Cambria Math" w:cs="Arial"/>
              </w:rPr>
              <m:t>A</m:t>
            </m:r>
          </m:sub>
        </m:sSub>
      </m:oMath>
      <w:r w:rsidRPr="000650ED">
        <w:t xml:space="preserve"> and </w:t>
      </w:r>
      <m:oMath>
        <m:sSub>
          <m:sSubPr>
            <m:ctrlPr>
              <w:rPr>
                <w:rFonts w:ascii="Cambria Math" w:hAnsi="Cambria Math" w:cs="Arial"/>
                <w:i/>
              </w:rPr>
            </m:ctrlPr>
          </m:sSubPr>
          <m:e>
            <m:r>
              <w:rPr>
                <w:rFonts w:ascii="Cambria Math" w:hAnsi="Cambria Math" w:cs="Arial"/>
              </w:rPr>
              <m:t>D</m:t>
            </m:r>
          </m:e>
          <m:sub>
            <m:r>
              <w:rPr>
                <w:rFonts w:ascii="Cambria Math" w:hAnsi="Cambria Math" w:cs="Arial"/>
              </w:rPr>
              <m:t>k</m:t>
            </m:r>
          </m:sub>
        </m:sSub>
      </m:oMath>
      <w:r w:rsidRPr="000650ED">
        <w:t xml:space="preserve">, while the absolute value of the angle </w:t>
      </w:r>
      <m:oMath>
        <m:r>
          <m:rPr>
            <m:sty m:val="p"/>
          </m:rPr>
          <w:rPr>
            <w:rFonts w:ascii="Cambria Math" w:eastAsia="Cambria Math" w:hAnsi="Cambria Math" w:cs="Arial"/>
          </w:rPr>
          <m:t>ω</m:t>
        </m:r>
      </m:oMath>
      <w:r w:rsidRPr="000650ED">
        <w:t xml:space="preserve"> is now obtained as: </w:t>
      </w:r>
    </w:p>
    <w:p w14:paraId="47F07584" w14:textId="77777777" w:rsidR="003F2085" w:rsidRDefault="003F2085" w:rsidP="003F2085">
      <w:pPr>
        <w:pStyle w:val="Blanc"/>
        <w:keepNext w:val="0"/>
        <w:keepLines w:val="0"/>
      </w:pPr>
    </w:p>
    <w:p w14:paraId="378FFF61" w14:textId="687C9666" w:rsidR="00366360" w:rsidRPr="000650ED" w:rsidRDefault="00366360" w:rsidP="000912DD">
      <w:pPr>
        <w:pStyle w:val="Equation"/>
      </w:pPr>
      <w:r w:rsidRPr="000650ED">
        <w:rPr>
          <w:rFonts w:eastAsia="SimSun"/>
          <w:color w:val="000000"/>
          <w:kern w:val="24"/>
          <w:szCs w:val="24"/>
        </w:rPr>
        <w:tab/>
      </w:r>
      <w:r w:rsidRPr="000650ED">
        <w:rPr>
          <w:rFonts w:eastAsia="SimSun"/>
          <w:color w:val="000000"/>
          <w:kern w:val="24"/>
          <w:szCs w:val="24"/>
        </w:rPr>
        <w:tab/>
      </w:r>
      <m:oMath>
        <m:r>
          <m:rPr>
            <m:sty m:val="p"/>
          </m:rPr>
          <w:rPr>
            <w:rFonts w:ascii="Cambria Math" w:eastAsia="Cambria Math" w:hAnsi="Cambria Math"/>
            <w:color w:val="000000"/>
            <w:kern w:val="24"/>
            <w:szCs w:val="24"/>
          </w:rPr>
          <m:t>ω= ρ-θ</m:t>
        </m:r>
      </m:oMath>
      <w:r w:rsidRPr="000650ED">
        <w:rPr>
          <w:iCs/>
          <w:color w:val="000000"/>
          <w:kern w:val="24"/>
          <w:szCs w:val="24"/>
        </w:rPr>
        <w:tab/>
        <w:t>(</w:t>
      </w:r>
      <w:r w:rsidR="0028313C">
        <w:rPr>
          <w:iCs/>
          <w:color w:val="000000"/>
          <w:kern w:val="24"/>
          <w:szCs w:val="24"/>
        </w:rPr>
        <w:t>71</w:t>
      </w:r>
      <w:r w:rsidRPr="000650ED">
        <w:rPr>
          <w:iCs/>
          <w:color w:val="000000"/>
          <w:kern w:val="24"/>
          <w:szCs w:val="24"/>
        </w:rPr>
        <w:t>)</w:t>
      </w:r>
    </w:p>
    <w:p w14:paraId="2A44EBDB" w14:textId="77777777" w:rsidR="00366360" w:rsidRPr="000650ED" w:rsidRDefault="00366360" w:rsidP="00366360">
      <w:pPr>
        <w:textAlignment w:val="auto"/>
      </w:pPr>
      <w:r w:rsidRPr="000650ED">
        <w:rPr>
          <w:rFonts w:eastAsia="SimSun"/>
          <w:szCs w:val="24"/>
        </w:rPr>
        <w:t xml:space="preserve">with </w:t>
      </w:r>
      <m:oMath>
        <m:r>
          <w:rPr>
            <w:rFonts w:ascii="Cambria Math" w:eastAsia="Cambria Math" w:hAnsi="Cambria Math" w:cs="Arial"/>
            <w:szCs w:val="24"/>
          </w:rPr>
          <m:t>k</m:t>
        </m:r>
      </m:oMath>
      <w:r w:rsidRPr="000650ED">
        <w:rPr>
          <w:rFonts w:eastAsia="SimSun"/>
          <w:szCs w:val="24"/>
        </w:rPr>
        <w:t xml:space="preserve"> </w:t>
      </w:r>
      <w:r w:rsidRPr="000650ED">
        <w:t>given by:</w:t>
      </w:r>
    </w:p>
    <w:p w14:paraId="3118EC34" w14:textId="1F901ECC" w:rsidR="00366360" w:rsidRPr="000650ED" w:rsidRDefault="00366360" w:rsidP="000912DD">
      <w:pPr>
        <w:pStyle w:val="Equation"/>
      </w:pPr>
      <w:r w:rsidRPr="000650ED">
        <w:rPr>
          <w:rFonts w:eastAsia="SimSun"/>
          <w:color w:val="000000"/>
          <w:kern w:val="24"/>
          <w:szCs w:val="24"/>
        </w:rPr>
        <w:tab/>
      </w:r>
      <w:r w:rsidRPr="000650ED">
        <w:rPr>
          <w:rFonts w:eastAsia="SimSun"/>
          <w:color w:val="000000"/>
          <w:kern w:val="24"/>
          <w:szCs w:val="24"/>
        </w:rPr>
        <w:tab/>
      </w:r>
      <m:oMath>
        <m:r>
          <w:rPr>
            <w:rFonts w:ascii="Cambria Math" w:eastAsia="Cambria Math" w:hAnsi="Cambria Math"/>
            <w:color w:val="000000"/>
            <w:kern w:val="24"/>
            <w:szCs w:val="24"/>
          </w:rPr>
          <m:t>k=</m:t>
        </m:r>
        <m:sSub>
          <m:sSubPr>
            <m:ctrlPr>
              <w:rPr>
                <w:rFonts w:ascii="Cambria Math" w:hAnsi="Cambria Math"/>
                <w:i/>
                <w:iCs/>
                <w:color w:val="000000"/>
                <w:kern w:val="24"/>
                <w:szCs w:val="24"/>
              </w:rPr>
            </m:ctrlPr>
          </m:sSubPr>
          <m:e>
            <m:r>
              <w:rPr>
                <w:rFonts w:ascii="Cambria Math" w:hAnsi="Cambria Math"/>
                <w:color w:val="000000"/>
                <w:kern w:val="24"/>
                <w:szCs w:val="24"/>
              </w:rPr>
              <m:t>D</m:t>
            </m:r>
          </m:e>
          <m:sub>
            <m:r>
              <w:rPr>
                <w:rFonts w:ascii="Cambria Math" w:hAnsi="Cambria Math"/>
                <w:color w:val="000000"/>
                <w:kern w:val="24"/>
                <w:szCs w:val="24"/>
              </w:rPr>
              <m:t>k</m:t>
            </m:r>
          </m:sub>
        </m:sSub>
        <m:r>
          <m:rPr>
            <m:sty m:val="p"/>
          </m:rPr>
          <w:rPr>
            <w:rFonts w:ascii="Cambria Math" w:hAnsi="Cambria Math"/>
            <w:color w:val="000000"/>
            <w:kern w:val="24"/>
            <w:szCs w:val="24"/>
          </w:rPr>
          <m:t>sin</m:t>
        </m:r>
        <m:r>
          <w:rPr>
            <w:rFonts w:ascii="Cambria Math" w:hAnsi="Cambria Math"/>
            <w:color w:val="000000"/>
            <w:kern w:val="24"/>
            <w:szCs w:val="24"/>
          </w:rPr>
          <m:t>⁡(</m:t>
        </m:r>
        <m:r>
          <m:rPr>
            <m:sty m:val="p"/>
          </m:rPr>
          <w:rPr>
            <w:rFonts w:ascii="Cambria Math" w:eastAsia="Cambria Math" w:hAnsi="Cambria Math"/>
            <w:color w:val="000000"/>
            <w:kern w:val="24"/>
            <w:szCs w:val="24"/>
          </w:rPr>
          <m:t>ω</m:t>
        </m:r>
        <m:r>
          <w:rPr>
            <w:rFonts w:ascii="Cambria Math" w:eastAsia="Cambria Math" w:hAnsi="Cambria Math"/>
            <w:color w:val="000000"/>
            <w:kern w:val="24"/>
            <w:szCs w:val="24"/>
          </w:rPr>
          <m:t>)</m:t>
        </m:r>
      </m:oMath>
      <w:r w:rsidRPr="000650ED">
        <w:rPr>
          <w:rFonts w:eastAsia="SimSun"/>
          <w:color w:val="000000"/>
          <w:kern w:val="24"/>
          <w:szCs w:val="24"/>
        </w:rPr>
        <w:tab/>
      </w:r>
      <w:r w:rsidRPr="000650ED">
        <w:rPr>
          <w:iCs/>
          <w:color w:val="000000"/>
          <w:kern w:val="24"/>
          <w:szCs w:val="24"/>
        </w:rPr>
        <w:t>(</w:t>
      </w:r>
      <w:r w:rsidR="0028313C">
        <w:rPr>
          <w:iCs/>
          <w:color w:val="000000"/>
          <w:kern w:val="24"/>
          <w:szCs w:val="24"/>
        </w:rPr>
        <w:t>72</w:t>
      </w:r>
      <w:r w:rsidRPr="000650ED">
        <w:rPr>
          <w:iCs/>
          <w:color w:val="000000"/>
          <w:kern w:val="24"/>
          <w:szCs w:val="24"/>
        </w:rPr>
        <w:t>)</w:t>
      </w:r>
    </w:p>
    <w:p w14:paraId="3C71CBF7" w14:textId="77777777" w:rsidR="003F2085" w:rsidRDefault="003F2085" w:rsidP="003F2085">
      <w:pPr>
        <w:pStyle w:val="Blanc"/>
        <w:keepNext w:val="0"/>
        <w:keepLines w:val="0"/>
      </w:pPr>
    </w:p>
    <w:p w14:paraId="242A50D9" w14:textId="47045F63" w:rsidR="00366360" w:rsidRPr="000650ED" w:rsidRDefault="00366360" w:rsidP="00366360">
      <w:pPr>
        <w:textAlignment w:val="auto"/>
      </w:pPr>
      <w:r w:rsidRPr="000650ED">
        <w:t>The third possible situation is presented in Fig</w:t>
      </w:r>
      <w:r w:rsidR="00D57F20" w:rsidRPr="000650ED">
        <w:t>.</w:t>
      </w:r>
      <w:r w:rsidRPr="000650ED">
        <w:t xml:space="preserve"> </w:t>
      </w:r>
      <w:r w:rsidR="00A93265">
        <w:t xml:space="preserve">10 </w:t>
      </w:r>
      <w:r w:rsidRPr="000650ED">
        <w:t xml:space="preserve">c), where the base station is higher than building A. With respect to the cases mentioned before, the angle </w:t>
      </w:r>
      <m:oMath>
        <m:r>
          <m:rPr>
            <m:sty m:val="p"/>
          </m:rPr>
          <w:rPr>
            <w:rFonts w:ascii="Cambria Math" w:eastAsia="Cambria Math" w:hAnsi="Cambria Math" w:cs="Arial"/>
          </w:rPr>
          <m:t>ω</m:t>
        </m:r>
      </m:oMath>
      <w:r w:rsidRPr="000650ED">
        <w:t xml:space="preserve"> is calculated as: </w:t>
      </w:r>
    </w:p>
    <w:p w14:paraId="3EBDC6A2" w14:textId="77777777" w:rsidR="003F2085" w:rsidRDefault="003F2085" w:rsidP="003F2085">
      <w:pPr>
        <w:pStyle w:val="Blanc"/>
        <w:keepNext w:val="0"/>
        <w:keepLines w:val="0"/>
      </w:pPr>
    </w:p>
    <w:p w14:paraId="066C5307" w14:textId="56C6E621" w:rsidR="00366360" w:rsidRPr="000650ED" w:rsidRDefault="00366360" w:rsidP="000912DD">
      <w:pPr>
        <w:pStyle w:val="Equation"/>
      </w:pPr>
      <w:r w:rsidRPr="000650ED">
        <w:rPr>
          <w:rFonts w:eastAsia="SimSun"/>
          <w:color w:val="000000"/>
          <w:kern w:val="24"/>
          <w:szCs w:val="24"/>
        </w:rPr>
        <w:tab/>
      </w:r>
      <w:r w:rsidRPr="000650ED">
        <w:rPr>
          <w:rFonts w:eastAsia="SimSun"/>
          <w:color w:val="000000"/>
          <w:kern w:val="24"/>
          <w:szCs w:val="24"/>
        </w:rPr>
        <w:tab/>
      </w:r>
      <m:oMath>
        <m:r>
          <m:rPr>
            <m:sty m:val="p"/>
          </m:rPr>
          <w:rPr>
            <w:rFonts w:ascii="Cambria Math" w:eastAsia="Cambria Math" w:hAnsi="Cambria Math"/>
            <w:color w:val="000000"/>
            <w:kern w:val="24"/>
            <w:szCs w:val="24"/>
          </w:rPr>
          <m:t>ω=θ +ρ</m:t>
        </m:r>
      </m:oMath>
      <w:r w:rsidRPr="000650ED">
        <w:rPr>
          <w:rFonts w:eastAsia="SimSun"/>
          <w:color w:val="000000"/>
          <w:kern w:val="24"/>
          <w:szCs w:val="24"/>
        </w:rPr>
        <w:tab/>
      </w:r>
      <w:r w:rsidRPr="000650ED">
        <w:rPr>
          <w:iCs/>
          <w:color w:val="000000"/>
          <w:kern w:val="24"/>
          <w:szCs w:val="24"/>
        </w:rPr>
        <w:t>(</w:t>
      </w:r>
      <w:r w:rsidR="0028313C">
        <w:rPr>
          <w:iCs/>
          <w:color w:val="000000"/>
          <w:kern w:val="24"/>
          <w:szCs w:val="24"/>
        </w:rPr>
        <w:t>73</w:t>
      </w:r>
      <w:r w:rsidRPr="000650ED">
        <w:rPr>
          <w:iCs/>
          <w:color w:val="000000"/>
          <w:kern w:val="24"/>
          <w:szCs w:val="24"/>
        </w:rPr>
        <w:t>)</w:t>
      </w:r>
    </w:p>
    <w:p w14:paraId="71AB61ED" w14:textId="77777777" w:rsidR="003F2085" w:rsidRDefault="003F2085" w:rsidP="003F2085">
      <w:pPr>
        <w:pStyle w:val="Blanc"/>
        <w:keepNext w:val="0"/>
        <w:keepLines w:val="0"/>
      </w:pPr>
    </w:p>
    <w:p w14:paraId="04B9DDE2" w14:textId="6958DC53" w:rsidR="00366360" w:rsidRPr="000650ED" w:rsidRDefault="00366360" w:rsidP="00366360">
      <w:pPr>
        <w:textAlignment w:val="auto"/>
      </w:pPr>
      <w:r w:rsidRPr="000650ED">
        <w:t xml:space="preserve">The values of </w:t>
      </w:r>
      <m:oMath>
        <m:r>
          <w:rPr>
            <w:rFonts w:ascii="Cambria Math" w:hAnsi="Cambria Math"/>
          </w:rPr>
          <m:t>k</m:t>
        </m:r>
      </m:oMath>
      <w:r w:rsidRPr="000650ED">
        <w:t xml:space="preserve"> and </w:t>
      </w:r>
      <m:oMath>
        <m:sSub>
          <m:sSubPr>
            <m:ctrlPr>
              <w:rPr>
                <w:rFonts w:ascii="Cambria Math" w:hAnsi="Cambria Math" w:cs="Arial"/>
                <w:i/>
              </w:rPr>
            </m:ctrlPr>
          </m:sSubPr>
          <m:e>
            <m:r>
              <w:rPr>
                <w:rFonts w:ascii="Cambria Math" w:hAnsi="Cambria Math" w:cs="Arial"/>
              </w:rPr>
              <m:t>D</m:t>
            </m:r>
          </m:e>
          <m:sub>
            <m:r>
              <w:rPr>
                <w:rFonts w:ascii="Cambria Math" w:hAnsi="Cambria Math" w:cs="Arial"/>
              </w:rPr>
              <m:t>k</m:t>
            </m:r>
          </m:sub>
        </m:sSub>
      </m:oMath>
      <w:r w:rsidRPr="000650ED">
        <w:t xml:space="preserve"> are obtained respectively from equations (</w:t>
      </w:r>
      <w:r w:rsidR="000B3F20">
        <w:t>68</w:t>
      </w:r>
      <w:r w:rsidRPr="000650ED">
        <w:t>) and (</w:t>
      </w:r>
      <w:r w:rsidR="000B3F20">
        <w:t>69</w:t>
      </w:r>
      <w:r w:rsidRPr="000650ED">
        <w:t>).</w:t>
      </w:r>
    </w:p>
    <w:p w14:paraId="6981CC44" w14:textId="29BCFFAF" w:rsidR="00366360" w:rsidRPr="000650ED" w:rsidRDefault="00366360" w:rsidP="00366360">
      <w:pPr>
        <w:textAlignment w:val="auto"/>
      </w:pPr>
      <w:r w:rsidRPr="000650ED">
        <w:lastRenderedPageBreak/>
        <w:t>The separate diffraction losses are then summed in natural units, to the reflection loss (also in natural units), to get the overall clutter loss affecting one ray according to equation (</w:t>
      </w:r>
      <w:r w:rsidR="00380CD3">
        <w:t>5</w:t>
      </w:r>
      <w:r w:rsidRPr="000650ED">
        <w:t>8).</w:t>
      </w:r>
    </w:p>
    <w:p w14:paraId="33862A24" w14:textId="77777777" w:rsidR="00366360" w:rsidRPr="000650ED" w:rsidRDefault="00366360" w:rsidP="00C75E20">
      <w:pPr>
        <w:pStyle w:val="Heading2"/>
      </w:pPr>
      <w:bookmarkStart w:id="112" w:name="_Toc168388042"/>
      <w:bookmarkStart w:id="113" w:name="_Toc199936640"/>
      <w:bookmarkStart w:id="114" w:name="_Toc239670662"/>
      <w:r w:rsidRPr="000650ED">
        <w:t>5.5</w:t>
      </w:r>
      <w:r w:rsidRPr="000650ED">
        <w:tab/>
        <w:t>Reflection loss</w:t>
      </w:r>
      <w:bookmarkEnd w:id="112"/>
      <w:bookmarkEnd w:id="113"/>
      <w:bookmarkEnd w:id="114"/>
    </w:p>
    <w:p w14:paraId="3D0B6DF6" w14:textId="77777777" w:rsidR="00366360" w:rsidRPr="000650ED" w:rsidRDefault="00366360" w:rsidP="00366360">
      <w:pPr>
        <w:textAlignment w:val="auto"/>
      </w:pPr>
      <w:r w:rsidRPr="000650ED">
        <w:t xml:space="preserve">The main part of the reflection calculation determines whether there is a reflected ray, and if it does exist, whether it is the result of one or more reflections. </w:t>
      </w:r>
    </w:p>
    <w:p w14:paraId="7A8649C2" w14:textId="586C8548" w:rsidR="00366360" w:rsidRPr="000650ED" w:rsidRDefault="00366360" w:rsidP="00366360">
      <w:pPr>
        <w:textAlignment w:val="auto"/>
      </w:pPr>
      <w:r w:rsidRPr="000650ED">
        <w:t xml:space="preserve">Figure </w:t>
      </w:r>
      <w:r w:rsidR="004D112E">
        <w:t>11</w:t>
      </w:r>
      <w:r w:rsidR="00C75E20">
        <w:t xml:space="preserve"> </w:t>
      </w:r>
      <w:r w:rsidRPr="000650ED">
        <w:t xml:space="preserve">illustrates in more detail the methodology to calculate the reflections undergone by the ray; the process starts by considering the nearest two buildings to the base station: if the ray passes over both buildings, there is no reflected ray and the process stops; otherwise, the methodology consists in capturing all possible reflections on the following buildings, which are generated by randomly extracting their distances and heights according to what is described in </w:t>
      </w:r>
      <w:r w:rsidR="004169BA" w:rsidRPr="000650ED">
        <w:t>§</w:t>
      </w:r>
      <w:r w:rsidRPr="000650ED">
        <w:t xml:space="preserve"> 5.4. Each reflection on the buildings 3 to K is considered until the ray passes over the roof of the K+1-th building: the process ends as the ray is assumed to reach the satellite, with no further reflections. For each building, the horizontal distances are obtained as described in </w:t>
      </w:r>
      <w:r w:rsidR="00F226D6" w:rsidRPr="000650ED">
        <w:t>§</w:t>
      </w:r>
      <w:r w:rsidRPr="000650ED">
        <w:t xml:space="preserve"> 4.1. The losses due to all reflections are summed in dB. In addition, the impact of the ground is added (in case of negative elevation angles) by adding the loss associated to the reflection on the terrain.</w:t>
      </w:r>
    </w:p>
    <w:p w14:paraId="0CC89E0D" w14:textId="121DA9A9" w:rsidR="00366360" w:rsidRPr="000650ED" w:rsidRDefault="00366360" w:rsidP="00C75E20">
      <w:pPr>
        <w:pStyle w:val="FigureNo"/>
      </w:pPr>
      <w:r w:rsidRPr="000650ED">
        <w:t xml:space="preserve">FIGURE </w:t>
      </w:r>
      <w:r w:rsidR="004D112E">
        <w:t>11</w:t>
      </w:r>
    </w:p>
    <w:p w14:paraId="076414E5" w14:textId="77777777" w:rsidR="00366360" w:rsidRPr="000650ED" w:rsidRDefault="00366360" w:rsidP="00C75E20">
      <w:pPr>
        <w:pStyle w:val="Figuretitle"/>
      </w:pPr>
      <w:r w:rsidRPr="000650ED">
        <w:t>Flow chart for determining the reflections</w:t>
      </w:r>
    </w:p>
    <w:p w14:paraId="25824333" w14:textId="77777777" w:rsidR="00366360" w:rsidRPr="000650ED" w:rsidRDefault="00366360" w:rsidP="00366360">
      <w:pPr>
        <w:spacing w:after="240"/>
        <w:jc w:val="center"/>
        <w:textAlignment w:val="auto"/>
        <w:rPr>
          <w:lang w:eastAsia="zh-CN"/>
        </w:rPr>
      </w:pPr>
      <w:r w:rsidRPr="000650ED">
        <w:rPr>
          <w:noProof/>
          <w:lang w:eastAsia="zh-CN"/>
        </w:rPr>
        <w:drawing>
          <wp:inline distT="0" distB="0" distL="0" distR="0" wp14:anchorId="387B437D" wp14:editId="0B8E0AF0">
            <wp:extent cx="5937250" cy="3416300"/>
            <wp:effectExtent l="0" t="0" r="6350" b="0"/>
            <wp:docPr id="13" name="Picture 116" descr="FIGURE 11 shows Flow chart for determining the reflec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16" descr="FIGURE 11 shows Flow chart for determining the reflections&#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37250" cy="3416300"/>
                    </a:xfrm>
                    <a:prstGeom prst="rect">
                      <a:avLst/>
                    </a:prstGeom>
                    <a:noFill/>
                    <a:ln>
                      <a:noFill/>
                    </a:ln>
                  </pic:spPr>
                </pic:pic>
              </a:graphicData>
            </a:graphic>
          </wp:inline>
        </w:drawing>
      </w:r>
    </w:p>
    <w:p w14:paraId="1158C33D" w14:textId="782717E4" w:rsidR="00366360" w:rsidRPr="000650ED" w:rsidRDefault="00366360" w:rsidP="00C75E20">
      <w:pPr>
        <w:pStyle w:val="Normalaftertitle"/>
      </w:pPr>
      <w:r w:rsidRPr="000650ED">
        <w:t xml:space="preserve">If there is no reflected ray, no reflection loss is calculated and the calculation should continue from § 5.7, except for negative elevation angles, for which the ground reflection loss has to be taken into account. Otherwise, the loss due to every reflection (both for ground and buildings) is calculated as a function of the reflection coefficient at the interface, considering two orthogonal linear polarizations. In fact, as is clear from the mathematical framework reported in Recommendation </w:t>
      </w:r>
      <w:hyperlink r:id="rId56" w:history="1">
        <w:r w:rsidRPr="000650ED">
          <w:rPr>
            <w:rStyle w:val="Hyperlink"/>
            <w:color w:val="auto"/>
            <w:u w:val="none"/>
          </w:rPr>
          <w:t>ITU-R P.2040</w:t>
        </w:r>
      </w:hyperlink>
      <w:r w:rsidRPr="000650ED">
        <w:t>, which describes the refraction and reflection of plane waves on planar discontinuities, the reflection coefficients are a function of the incidence angle, which, in turn, depends on both the horizontal and vertical angles defined in Fig</w:t>
      </w:r>
      <w:r w:rsidR="00F226D6" w:rsidRPr="000650ED">
        <w:t>.</w:t>
      </w:r>
      <w:r w:rsidRPr="000650ED">
        <w:t xml:space="preserve"> </w:t>
      </w:r>
      <w:r w:rsidR="0070215C">
        <w:t>12</w:t>
      </w:r>
      <w:r w:rsidRPr="000650ED">
        <w:t xml:space="preserve"> (right side): the wave emitted by the base station might hit a building from quite different directions. This is clarified by the left side of Fig</w:t>
      </w:r>
      <w:r w:rsidR="00F226D6" w:rsidRPr="000650ED">
        <w:t>.</w:t>
      </w:r>
      <w:r w:rsidRPr="000650ED">
        <w:t xml:space="preserve"> </w:t>
      </w:r>
      <w:r w:rsidR="004D112E">
        <w:t>12</w:t>
      </w:r>
      <w:r w:rsidRPr="000650ED">
        <w:t>, which depicts the incidence geometry for two sample rays having the same elevation angle ψ</w:t>
      </w:r>
      <w:r w:rsidRPr="000650ED">
        <w:rPr>
          <w:i/>
          <w:iCs/>
          <w:vertAlign w:val="subscript"/>
        </w:rPr>
        <w:t>S</w:t>
      </w:r>
      <w:r w:rsidRPr="000650ED">
        <w:t xml:space="preserve"> and different horizontal angles ϕ</w:t>
      </w:r>
      <w:r w:rsidRPr="000650ED">
        <w:rPr>
          <w:i/>
          <w:iCs/>
          <w:vertAlign w:val="subscript"/>
        </w:rPr>
        <w:t>S</w:t>
      </w:r>
      <w:r w:rsidRPr="000650ED">
        <w:t xml:space="preserve">. </w:t>
      </w:r>
      <w:r w:rsidRPr="000650ED">
        <w:lastRenderedPageBreak/>
        <w:t>Making reference to the right side of Fig</w:t>
      </w:r>
      <w:r w:rsidR="00F226D6" w:rsidRPr="000650ED">
        <w:t>.</w:t>
      </w:r>
      <w:r w:rsidRPr="000650ED">
        <w:t> </w:t>
      </w:r>
      <w:r w:rsidR="00AF6F57">
        <w:t>12</w:t>
      </w:r>
      <w:r w:rsidRPr="000650ED">
        <w:t xml:space="preserve">, where the building façade is parallel to the </w:t>
      </w:r>
      <w:r w:rsidRPr="000650ED">
        <w:rPr>
          <w:i/>
          <w:iCs/>
        </w:rPr>
        <w:t>xz</w:t>
      </w:r>
      <w:r w:rsidRPr="000650ED">
        <w:t xml:space="preserve"> plane, the incidence angle is calculated as:</w:t>
      </w:r>
    </w:p>
    <w:p w14:paraId="0209D2FF" w14:textId="77777777" w:rsidR="003F2085" w:rsidRDefault="003F2085" w:rsidP="003F2085">
      <w:pPr>
        <w:pStyle w:val="Blanc"/>
        <w:keepNext w:val="0"/>
        <w:keepLines w:val="0"/>
      </w:pPr>
    </w:p>
    <w:p w14:paraId="1546A81F" w14:textId="76509611" w:rsidR="00366360" w:rsidRPr="000650ED" w:rsidRDefault="00366360" w:rsidP="008C200C">
      <w:pPr>
        <w:pStyle w:val="Equation"/>
        <w:rPr>
          <w:rFonts w:eastAsia="SimSun"/>
        </w:rPr>
      </w:pPr>
      <w:r w:rsidRPr="000650ED">
        <w:rPr>
          <w:color w:val="000000"/>
          <w:szCs w:val="24"/>
        </w:rPr>
        <w:tab/>
      </w:r>
      <w:r w:rsidRPr="000650ED">
        <w:rPr>
          <w:color w:val="000000"/>
          <w:szCs w:val="24"/>
        </w:rPr>
        <w:tab/>
      </w:r>
      <m:oMath>
        <m:r>
          <m:rPr>
            <m:sty m:val="p"/>
          </m:rPr>
          <w:rPr>
            <w:rFonts w:ascii="Cambria Math" w:hAnsi="Cambria Math"/>
            <w:color w:val="000000"/>
            <w:szCs w:val="24"/>
          </w:rPr>
          <m:t>β</m:t>
        </m:r>
        <m:r>
          <w:rPr>
            <w:rFonts w:ascii="Cambria Math" w:hAnsi="Cambria Math"/>
            <w:color w:val="000000"/>
            <w:szCs w:val="24"/>
          </w:rPr>
          <m:t>=</m:t>
        </m:r>
        <m:sSup>
          <m:sSupPr>
            <m:ctrlPr>
              <w:rPr>
                <w:rFonts w:ascii="Cambria Math" w:hAnsi="Cambria Math"/>
                <w:i/>
                <w:color w:val="000000"/>
                <w:szCs w:val="24"/>
              </w:rPr>
            </m:ctrlPr>
          </m:sSupPr>
          <m:e>
            <m:r>
              <m:rPr>
                <m:sty m:val="p"/>
              </m:rPr>
              <w:rPr>
                <w:rFonts w:ascii="Cambria Math" w:hAnsi="Cambria Math"/>
                <w:color w:val="000000"/>
                <w:szCs w:val="24"/>
              </w:rPr>
              <m:t>cos</m:t>
            </m:r>
          </m:e>
          <m:sup>
            <m:r>
              <w:rPr>
                <w:rFonts w:ascii="Cambria Math" w:hAnsi="Cambria Math"/>
                <w:color w:val="000000"/>
                <w:szCs w:val="24"/>
              </w:rPr>
              <m:t>-1</m:t>
            </m:r>
          </m:sup>
        </m:sSup>
        <m:d>
          <m:dPr>
            <m:begChr m:val="["/>
            <m:endChr m:val="]"/>
            <m:ctrlPr>
              <w:rPr>
                <w:rFonts w:ascii="Cambria Math" w:hAnsi="Cambria Math"/>
                <w:i/>
                <w:color w:val="000000"/>
                <w:szCs w:val="24"/>
              </w:rPr>
            </m:ctrlPr>
          </m:dPr>
          <m:e>
            <m:r>
              <m:rPr>
                <m:sty m:val="p"/>
              </m:rPr>
              <w:rPr>
                <w:rFonts w:ascii="Cambria Math" w:hAnsi="Cambria Math"/>
                <w:color w:val="000000"/>
                <w:szCs w:val="24"/>
              </w:rPr>
              <m:t>cos</m:t>
            </m:r>
            <m:r>
              <w:rPr>
                <w:rFonts w:ascii="Cambria Math" w:hAnsi="Cambria Math"/>
                <w:color w:val="000000"/>
                <w:szCs w:val="24"/>
              </w:rPr>
              <m:t>(</m:t>
            </m:r>
            <m:sSub>
              <m:sSubPr>
                <m:ctrlPr>
                  <w:rPr>
                    <w:rFonts w:ascii="Cambria Math" w:hAnsi="Cambria Math"/>
                    <w:iCs/>
                    <w:color w:val="000000"/>
                    <w:szCs w:val="24"/>
                  </w:rPr>
                </m:ctrlPr>
              </m:sSubPr>
              <m:e>
                <m:r>
                  <m:rPr>
                    <m:sty m:val="p"/>
                  </m:rPr>
                  <w:rPr>
                    <w:rFonts w:ascii="Cambria Math" w:hAnsi="Cambria Math"/>
                    <w:color w:val="000000"/>
                    <w:szCs w:val="24"/>
                  </w:rPr>
                  <m:t>ψ</m:t>
                </m:r>
              </m:e>
              <m:sub>
                <m:r>
                  <m:rPr>
                    <m:sty m:val="p"/>
                  </m:rPr>
                  <w:rPr>
                    <w:rFonts w:ascii="Cambria Math" w:hAnsi="Cambria Math"/>
                    <w:color w:val="000000"/>
                    <w:szCs w:val="24"/>
                  </w:rPr>
                  <m:t>s</m:t>
                </m:r>
              </m:sub>
            </m:sSub>
            <m:r>
              <w:rPr>
                <w:rFonts w:ascii="Cambria Math" w:hAnsi="Cambria Math"/>
                <w:color w:val="000000"/>
                <w:szCs w:val="24"/>
              </w:rPr>
              <m:t>)</m:t>
            </m:r>
            <m:r>
              <m:rPr>
                <m:sty m:val="p"/>
              </m:rPr>
              <w:rPr>
                <w:rFonts w:ascii="Cambria Math" w:hAnsi="Cambria Math"/>
                <w:color w:val="000000"/>
                <w:szCs w:val="24"/>
              </w:rPr>
              <m:t>cos</m:t>
            </m:r>
            <m:r>
              <w:rPr>
                <w:rFonts w:ascii="Cambria Math" w:hAnsi="Cambria Math"/>
                <w:color w:val="000000"/>
                <w:szCs w:val="24"/>
              </w:rPr>
              <m:t>(</m:t>
            </m:r>
            <m:sSub>
              <m:sSubPr>
                <m:ctrlPr>
                  <w:rPr>
                    <w:rFonts w:ascii="Cambria Math" w:hAnsi="Cambria Math"/>
                    <w:iCs/>
                    <w:color w:val="000000"/>
                    <w:szCs w:val="24"/>
                  </w:rPr>
                </m:ctrlPr>
              </m:sSubPr>
              <m:e>
                <m:r>
                  <m:rPr>
                    <m:sty m:val="p"/>
                  </m:rPr>
                  <w:rPr>
                    <w:rFonts w:ascii="Cambria Math" w:hAnsi="Cambria Math"/>
                    <w:color w:val="000000"/>
                    <w:szCs w:val="24"/>
                  </w:rPr>
                  <m:t>ϕ</m:t>
                </m:r>
              </m:e>
              <m:sub>
                <m:r>
                  <w:rPr>
                    <w:rFonts w:ascii="Cambria Math" w:hAnsi="Cambria Math"/>
                    <w:color w:val="000000"/>
                    <w:szCs w:val="24"/>
                  </w:rPr>
                  <m:t>S</m:t>
                </m:r>
              </m:sub>
            </m:sSub>
            <m:r>
              <w:rPr>
                <w:rFonts w:ascii="Cambria Math" w:hAnsi="Cambria Math"/>
                <w:color w:val="000000"/>
                <w:szCs w:val="24"/>
              </w:rPr>
              <m:t>)</m:t>
            </m:r>
          </m:e>
        </m:d>
        <m:r>
          <m:rPr>
            <m:sty m:val="p"/>
          </m:rPr>
          <w:rPr>
            <w:rFonts w:ascii="Cambria Math" w:hAnsi="Cambria Math"/>
            <w:color w:val="000000"/>
            <w:szCs w:val="24"/>
          </w:rPr>
          <m:t xml:space="preserve">  </m:t>
        </m:r>
      </m:oMath>
      <w:r w:rsidRPr="000650ED">
        <w:rPr>
          <w:rFonts w:eastAsia="SimSun"/>
          <w:szCs w:val="24"/>
        </w:rPr>
        <w:t xml:space="preserve"> </w:t>
      </w:r>
      <w:r w:rsidRPr="000650ED">
        <w:rPr>
          <w:rFonts w:eastAsia="SimSun"/>
        </w:rPr>
        <w:t xml:space="preserve">     (deg</w:t>
      </w:r>
      <w:r w:rsidR="008C200C" w:rsidRPr="000650ED">
        <w:rPr>
          <w:rFonts w:eastAsia="SimSun"/>
        </w:rPr>
        <w:t>ree</w:t>
      </w:r>
      <w:r w:rsidRPr="000650ED">
        <w:rPr>
          <w:rFonts w:eastAsia="SimSun"/>
        </w:rPr>
        <w:t>)</w:t>
      </w:r>
      <w:r w:rsidRPr="000650ED">
        <w:rPr>
          <w:rFonts w:eastAsia="SimSun"/>
        </w:rPr>
        <w:tab/>
        <w:t>(</w:t>
      </w:r>
      <w:r w:rsidR="009A09FD">
        <w:rPr>
          <w:rFonts w:eastAsia="SimSun"/>
        </w:rPr>
        <w:t>74</w:t>
      </w:r>
      <w:r w:rsidRPr="000650ED">
        <w:rPr>
          <w:rFonts w:eastAsia="SimSun"/>
        </w:rPr>
        <w:t>)</w:t>
      </w:r>
    </w:p>
    <w:p w14:paraId="52AC6023" w14:textId="08D975A9" w:rsidR="00366360" w:rsidRPr="000650ED" w:rsidRDefault="00366360" w:rsidP="000F6729">
      <w:pPr>
        <w:pStyle w:val="FigureNo"/>
      </w:pPr>
      <w:r w:rsidRPr="000650ED">
        <w:t xml:space="preserve">FIGURE </w:t>
      </w:r>
      <w:r w:rsidR="0070215C">
        <w:t>12</w:t>
      </w:r>
    </w:p>
    <w:p w14:paraId="39F1055E" w14:textId="77777777" w:rsidR="00366360" w:rsidRPr="000650ED" w:rsidRDefault="00366360" w:rsidP="000F6729">
      <w:pPr>
        <w:pStyle w:val="Figuretitle"/>
      </w:pPr>
      <w:r w:rsidRPr="000650ED">
        <w:t>Incidence of two sample rays having the same elevation angle and different azimuth angles</w:t>
      </w:r>
    </w:p>
    <w:p w14:paraId="6E67BB24" w14:textId="77777777" w:rsidR="00366360" w:rsidRPr="000650ED" w:rsidRDefault="00366360" w:rsidP="000F6729">
      <w:pPr>
        <w:pStyle w:val="Figure"/>
        <w:rPr>
          <w:rFonts w:eastAsia="SimSun"/>
          <w:lang w:eastAsia="zh-CN"/>
        </w:rPr>
      </w:pPr>
      <w:r w:rsidRPr="000650ED">
        <w:rPr>
          <w:noProof/>
          <w:lang w:eastAsia="zh-CN"/>
        </w:rPr>
        <w:drawing>
          <wp:inline distT="0" distB="0" distL="0" distR="0" wp14:anchorId="7CA13CC5" wp14:editId="4B70AF30">
            <wp:extent cx="5943600" cy="2910178"/>
            <wp:effectExtent l="0" t="0" r="0" b="5080"/>
            <wp:docPr id="14" name="Picture 115" descr="FIGURE 12 shows Incidence of two sample rays having the same elevation angle and different azimuth ang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15" descr="FIGURE 12 shows Incidence of two sample rays having the same elevation angle and different azimuth angles&#10;"/>
                    <pic:cNvPicPr>
                      <a:picLocks noChangeAspect="1" noChangeArrowheads="1"/>
                    </pic:cNvPicPr>
                  </pic:nvPicPr>
                  <pic:blipFill rotWithShape="1">
                    <a:blip r:embed="rId57">
                      <a:extLst>
                        <a:ext uri="{28A0092B-C50C-407E-A947-70E740481C1C}">
                          <a14:useLocalDpi xmlns:a14="http://schemas.microsoft.com/office/drawing/2010/main" val="0"/>
                        </a:ext>
                      </a:extLst>
                    </a:blip>
                    <a:srcRect b="8341"/>
                    <a:stretch>
                      <a:fillRect/>
                    </a:stretch>
                  </pic:blipFill>
                  <pic:spPr bwMode="auto">
                    <a:xfrm>
                      <a:off x="0" y="0"/>
                      <a:ext cx="5943600" cy="2910178"/>
                    </a:xfrm>
                    <a:prstGeom prst="rect">
                      <a:avLst/>
                    </a:prstGeom>
                    <a:noFill/>
                    <a:ln>
                      <a:noFill/>
                    </a:ln>
                    <a:extLst>
                      <a:ext uri="{53640926-AAD7-44D8-BBD7-CCE9431645EC}">
                        <a14:shadowObscured xmlns:a14="http://schemas.microsoft.com/office/drawing/2010/main"/>
                      </a:ext>
                    </a:extLst>
                  </pic:spPr>
                </pic:pic>
              </a:graphicData>
            </a:graphic>
          </wp:inline>
        </w:drawing>
      </w:r>
    </w:p>
    <w:p w14:paraId="784038B9" w14:textId="3DAB967D" w:rsidR="00366360" w:rsidRPr="000650ED" w:rsidRDefault="00366360" w:rsidP="000F6729">
      <w:pPr>
        <w:pStyle w:val="Normalaftertitle"/>
      </w:pPr>
      <w:r w:rsidRPr="000650ED">
        <w:t xml:space="preserve">As clarified in Recommendation </w:t>
      </w:r>
      <w:hyperlink r:id="rId58" w:history="1">
        <w:r w:rsidR="0079627D" w:rsidRPr="000650ED">
          <w:rPr>
            <w:rStyle w:val="Hyperlink"/>
            <w:color w:val="auto"/>
            <w:u w:val="none"/>
          </w:rPr>
          <w:t>ITU-R P.2040</w:t>
        </w:r>
      </w:hyperlink>
      <w:r w:rsidRPr="000650ED">
        <w:t xml:space="preserve">, and as assumed in the method presented in this </w:t>
      </w:r>
      <w:r w:rsidR="008C200C" w:rsidRPr="000650ED">
        <w:t>Report</w:t>
      </w:r>
      <w:r w:rsidRPr="000650ED">
        <w:t xml:space="preserve">, two orthogonal polarizations, i.e. TE and TM, need to be taken into account: in fact, the reflection coefficient is calculated separately for both cases as a function of the wave frequency, the incidence angle, and the electromagnetic features of the material composing the building/ground, which might consist of multiple slabs of different media. The electromagnetic properties of each material are completely defined by the electric permittivity ε, the magnetic permeability µ and the conductivity σ: such values can be found in Recommendation </w:t>
      </w:r>
      <w:hyperlink r:id="rId59" w:history="1">
        <w:r w:rsidR="0079627D" w:rsidRPr="000650ED">
          <w:rPr>
            <w:rStyle w:val="Hyperlink"/>
            <w:color w:val="auto"/>
            <w:u w:val="none"/>
          </w:rPr>
          <w:t>ITU-R P.2040</w:t>
        </w:r>
      </w:hyperlink>
      <w:r w:rsidRPr="000650ED">
        <w:t xml:space="preserve"> (except for asphalt for which the value was derived from </w:t>
      </w:r>
      <w:hyperlink r:id="rId60" w:history="1">
        <w:r w:rsidRPr="000650ED">
          <w:rPr>
            <w:color w:val="0000FF"/>
            <w:u w:val="single"/>
          </w:rPr>
          <w:t>https://gprrental.com/gpr-velocity-table-analysis/</w:t>
        </w:r>
      </w:hyperlink>
      <w:r w:rsidRPr="000650ED">
        <w:t>) for different materials of typical buildings and ground, as a function of the frequency. In addition, as for some of the reflections due to the ground, the additional electro-magnetic parameters listed in Table 1 can be used.</w:t>
      </w:r>
    </w:p>
    <w:p w14:paraId="52CD099E" w14:textId="2C6E6A91" w:rsidR="00366360" w:rsidRPr="000650ED" w:rsidRDefault="00366360" w:rsidP="00BD1074">
      <w:pPr>
        <w:pStyle w:val="TableNo"/>
      </w:pPr>
      <w:r w:rsidRPr="000650ED">
        <w:t>TABLE 1</w:t>
      </w:r>
    </w:p>
    <w:p w14:paraId="1EF6C858" w14:textId="02D3E2C0" w:rsidR="00366360" w:rsidRPr="000650ED" w:rsidRDefault="00366360" w:rsidP="00BD1074">
      <w:pPr>
        <w:pStyle w:val="Tabletitle"/>
      </w:pPr>
      <w:r w:rsidRPr="000650ED">
        <w:t>Electromagnetic parameters of asphalt, concrete, brick and glass (materials with relative magnetic permeability = 1) and their validity frequency range (</w:t>
      </w:r>
      <w:r w:rsidRPr="000650ED">
        <w:rPr>
          <w:i/>
          <w:iCs/>
        </w:rPr>
        <w:t>f,</w:t>
      </w:r>
      <w:r w:rsidRPr="000650ED">
        <w:t xml:space="preserve"> expressed in GHz)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
        <w:gridCol w:w="876"/>
        <w:gridCol w:w="876"/>
        <w:gridCol w:w="1609"/>
        <w:gridCol w:w="601"/>
        <w:gridCol w:w="620"/>
        <w:gridCol w:w="2269"/>
        <w:gridCol w:w="1753"/>
      </w:tblGrid>
      <w:tr w:rsidR="00366360" w:rsidRPr="000650ED" w14:paraId="11B55DC5" w14:textId="77777777" w:rsidTr="003F2085">
        <w:trPr>
          <w:cantSplit/>
          <w:tblHeader/>
          <w:jc w:val="center"/>
        </w:trPr>
        <w:tc>
          <w:tcPr>
            <w:tcW w:w="498" w:type="pct"/>
            <w:tcBorders>
              <w:top w:val="single" w:sz="4" w:space="0" w:color="auto"/>
              <w:left w:val="single" w:sz="4" w:space="0" w:color="auto"/>
              <w:bottom w:val="single" w:sz="4" w:space="0" w:color="auto"/>
              <w:right w:val="single" w:sz="4" w:space="0" w:color="auto"/>
            </w:tcBorders>
            <w:vAlign w:val="center"/>
            <w:hideMark/>
          </w:tcPr>
          <w:p w14:paraId="7C70988E" w14:textId="77777777" w:rsidR="00366360" w:rsidRPr="000650ED" w:rsidRDefault="00366360" w:rsidP="00774C6F">
            <w:pPr>
              <w:pStyle w:val="Tablehead0"/>
              <w:rPr>
                <w:rFonts w:eastAsia="Calibri"/>
              </w:rPr>
            </w:pPr>
            <w:r w:rsidRPr="000650ED">
              <w:rPr>
                <w:rFonts w:eastAsia="Calibri"/>
              </w:rPr>
              <w:t>Material</w:t>
            </w:r>
          </w:p>
        </w:tc>
        <w:tc>
          <w:tcPr>
            <w:tcW w:w="433" w:type="pct"/>
            <w:tcBorders>
              <w:top w:val="single" w:sz="4" w:space="0" w:color="auto"/>
              <w:left w:val="single" w:sz="4" w:space="0" w:color="auto"/>
              <w:bottom w:val="single" w:sz="4" w:space="0" w:color="auto"/>
              <w:right w:val="single" w:sz="4" w:space="0" w:color="auto"/>
            </w:tcBorders>
            <w:vAlign w:val="center"/>
            <w:hideMark/>
          </w:tcPr>
          <w:p w14:paraId="06996F75" w14:textId="77777777" w:rsidR="00366360" w:rsidRPr="000650ED" w:rsidRDefault="00366360" w:rsidP="00774C6F">
            <w:pPr>
              <w:pStyle w:val="Tablehead0"/>
              <w:rPr>
                <w:rFonts w:eastAsia="Calibri"/>
              </w:rPr>
            </w:pPr>
            <m:oMathPara>
              <m:oMath>
                <m:r>
                  <m:rPr>
                    <m:sty m:val="bi"/>
                  </m:rPr>
                  <w:rPr>
                    <w:rFonts w:ascii="Cambria Math" w:hAnsi="Cambria Math" w:cs="Times New Roman Bold"/>
                  </w:rPr>
                  <m:t>c</m:t>
                </m:r>
              </m:oMath>
            </m:oMathPara>
          </w:p>
        </w:tc>
        <w:tc>
          <w:tcPr>
            <w:tcW w:w="433" w:type="pct"/>
            <w:tcBorders>
              <w:top w:val="single" w:sz="4" w:space="0" w:color="auto"/>
              <w:left w:val="single" w:sz="4" w:space="0" w:color="auto"/>
              <w:bottom w:val="single" w:sz="4" w:space="0" w:color="auto"/>
              <w:right w:val="single" w:sz="4" w:space="0" w:color="auto"/>
            </w:tcBorders>
            <w:vAlign w:val="center"/>
            <w:hideMark/>
          </w:tcPr>
          <w:p w14:paraId="47559653" w14:textId="77777777" w:rsidR="00366360" w:rsidRPr="000650ED" w:rsidRDefault="00366360" w:rsidP="00774C6F">
            <w:pPr>
              <w:pStyle w:val="Tablehead0"/>
              <w:rPr>
                <w:rFonts w:eastAsia="Calibri"/>
              </w:rPr>
            </w:pPr>
            <m:oMathPara>
              <m:oMath>
                <m:r>
                  <m:rPr>
                    <m:sty m:val="bi"/>
                  </m:rPr>
                  <w:rPr>
                    <w:rFonts w:ascii="Cambria Math" w:hAnsi="Cambria Math" w:cs="Times New Roman Bold"/>
                  </w:rPr>
                  <m:t>d</m:t>
                </m:r>
              </m:oMath>
            </m:oMathPara>
          </w:p>
        </w:tc>
        <w:tc>
          <w:tcPr>
            <w:tcW w:w="858" w:type="pct"/>
            <w:tcBorders>
              <w:top w:val="single" w:sz="4" w:space="0" w:color="auto"/>
              <w:left w:val="single" w:sz="4" w:space="0" w:color="auto"/>
              <w:bottom w:val="single" w:sz="4" w:space="0" w:color="auto"/>
              <w:right w:val="single" w:sz="4" w:space="0" w:color="auto"/>
            </w:tcBorders>
            <w:vAlign w:val="center"/>
            <w:hideMark/>
          </w:tcPr>
          <w:p w14:paraId="3974B82F" w14:textId="77777777" w:rsidR="00366360" w:rsidRPr="000650ED" w:rsidRDefault="00366360" w:rsidP="00774C6F">
            <w:pPr>
              <w:pStyle w:val="Tablehead0"/>
              <w:rPr>
                <w:rFonts w:eastAsia="Calibri"/>
              </w:rPr>
            </w:pPr>
            <w:r w:rsidRPr="000650ED">
              <w:rPr>
                <w:rFonts w:eastAsia="Calibri"/>
              </w:rPr>
              <w:t xml:space="preserve">Conductivity </w:t>
            </w:r>
            <w:r w:rsidRPr="000650ED">
              <w:rPr>
                <w:rFonts w:ascii="Times New Roman Bold" w:eastAsia="Calibri" w:hAnsi="Times New Roman Bold" w:cs="Times New Roman Bold"/>
                <w:sz w:val="20"/>
                <w:szCs w:val="22"/>
              </w:rPr>
              <w:t>σ</w:t>
            </w:r>
            <w:r w:rsidRPr="000650ED">
              <w:rPr>
                <w:rFonts w:eastAsia="Calibri"/>
              </w:rPr>
              <w:t xml:space="preserve"> (S/m)</w:t>
            </w:r>
          </w:p>
        </w:tc>
        <w:tc>
          <w:tcPr>
            <w:tcW w:w="301" w:type="pct"/>
            <w:tcBorders>
              <w:top w:val="single" w:sz="4" w:space="0" w:color="auto"/>
              <w:left w:val="single" w:sz="4" w:space="0" w:color="auto"/>
              <w:bottom w:val="single" w:sz="4" w:space="0" w:color="auto"/>
              <w:right w:val="single" w:sz="4" w:space="0" w:color="auto"/>
            </w:tcBorders>
            <w:vAlign w:val="center"/>
            <w:hideMark/>
          </w:tcPr>
          <w:p w14:paraId="4DCAA83C" w14:textId="77777777" w:rsidR="00366360" w:rsidRPr="000650ED" w:rsidRDefault="00366360" w:rsidP="00774C6F">
            <w:pPr>
              <w:pStyle w:val="Tablehead0"/>
              <w:rPr>
                <w:rFonts w:eastAsia="Calibri"/>
              </w:rPr>
            </w:pPr>
            <m:oMathPara>
              <m:oMath>
                <m:r>
                  <m:rPr>
                    <m:sty m:val="bi"/>
                  </m:rPr>
                  <w:rPr>
                    <w:rFonts w:ascii="Cambria Math" w:hAnsi="Cambria Math" w:cs="Times New Roman Bold"/>
                  </w:rPr>
                  <m:t>a</m:t>
                </m:r>
              </m:oMath>
            </m:oMathPara>
          </w:p>
        </w:tc>
        <w:tc>
          <w:tcPr>
            <w:tcW w:w="345" w:type="pct"/>
            <w:tcBorders>
              <w:top w:val="single" w:sz="4" w:space="0" w:color="auto"/>
              <w:left w:val="single" w:sz="4" w:space="0" w:color="auto"/>
              <w:bottom w:val="single" w:sz="4" w:space="0" w:color="auto"/>
              <w:right w:val="single" w:sz="4" w:space="0" w:color="auto"/>
            </w:tcBorders>
            <w:vAlign w:val="center"/>
            <w:hideMark/>
          </w:tcPr>
          <w:p w14:paraId="72A4D25F" w14:textId="77777777" w:rsidR="00366360" w:rsidRPr="000650ED" w:rsidRDefault="00366360" w:rsidP="00774C6F">
            <w:pPr>
              <w:pStyle w:val="Tablehead0"/>
              <w:rPr>
                <w:rFonts w:eastAsia="Calibri"/>
              </w:rPr>
            </w:pPr>
            <m:oMathPara>
              <m:oMath>
                <m:r>
                  <m:rPr>
                    <m:sty m:val="bi"/>
                  </m:rPr>
                  <w:rPr>
                    <w:rFonts w:ascii="Cambria Math" w:hAnsi="Cambria Math" w:cs="Times New Roman Bold"/>
                  </w:rPr>
                  <m:t>b</m:t>
                </m:r>
              </m:oMath>
            </m:oMathPara>
          </w:p>
        </w:tc>
        <w:tc>
          <w:tcPr>
            <w:tcW w:w="1200" w:type="pct"/>
            <w:tcBorders>
              <w:top w:val="single" w:sz="4" w:space="0" w:color="auto"/>
              <w:left w:val="single" w:sz="4" w:space="0" w:color="auto"/>
              <w:bottom w:val="single" w:sz="4" w:space="0" w:color="auto"/>
              <w:right w:val="single" w:sz="4" w:space="0" w:color="auto"/>
            </w:tcBorders>
            <w:vAlign w:val="center"/>
            <w:hideMark/>
          </w:tcPr>
          <w:p w14:paraId="382778C7" w14:textId="77777777" w:rsidR="00366360" w:rsidRPr="000650ED" w:rsidRDefault="00366360" w:rsidP="00774C6F">
            <w:pPr>
              <w:pStyle w:val="Tablehead0"/>
              <w:rPr>
                <w:rFonts w:eastAsia="Calibri"/>
              </w:rPr>
            </w:pPr>
            <w:r w:rsidRPr="000650ED">
              <w:rPr>
                <w:rFonts w:eastAsia="Calibri"/>
              </w:rPr>
              <w:t xml:space="preserve">Complex dielectric relative permittivity </w:t>
            </w:r>
            <w:r w:rsidRPr="00FB07F2">
              <w:rPr>
                <w:rFonts w:ascii="Times New Roman Bold" w:eastAsia="Calibri" w:hAnsi="Times New Roman Bold" w:cs="Times New Roman Bold"/>
                <w:sz w:val="20"/>
                <w:szCs w:val="22"/>
              </w:rPr>
              <w:t>ε</w:t>
            </w:r>
          </w:p>
        </w:tc>
        <w:tc>
          <w:tcPr>
            <w:tcW w:w="932" w:type="pct"/>
            <w:tcBorders>
              <w:top w:val="single" w:sz="4" w:space="0" w:color="auto"/>
              <w:left w:val="single" w:sz="4" w:space="0" w:color="auto"/>
              <w:bottom w:val="single" w:sz="4" w:space="0" w:color="auto"/>
              <w:right w:val="single" w:sz="4" w:space="0" w:color="auto"/>
            </w:tcBorders>
            <w:vAlign w:val="center"/>
            <w:hideMark/>
          </w:tcPr>
          <w:p w14:paraId="5D514448" w14:textId="77777777" w:rsidR="00366360" w:rsidRPr="000650ED" w:rsidRDefault="00366360" w:rsidP="00774C6F">
            <w:pPr>
              <w:pStyle w:val="Tablehead0"/>
              <w:rPr>
                <w:rFonts w:eastAsia="Calibri"/>
              </w:rPr>
            </w:pPr>
            <w:r w:rsidRPr="000650ED">
              <w:rPr>
                <w:rFonts w:eastAsia="Calibri"/>
              </w:rPr>
              <w:t xml:space="preserve">Frequency range </w:t>
            </w:r>
            <w:r w:rsidRPr="000650ED">
              <w:rPr>
                <w:rFonts w:eastAsia="Calibri"/>
                <w:i/>
                <w:iCs/>
              </w:rPr>
              <w:t xml:space="preserve">f </w:t>
            </w:r>
            <w:r w:rsidRPr="000650ED">
              <w:rPr>
                <w:rFonts w:eastAsia="Calibri"/>
              </w:rPr>
              <w:t>(GHz)</w:t>
            </w:r>
          </w:p>
        </w:tc>
      </w:tr>
      <w:tr w:rsidR="00366360" w:rsidRPr="000650ED" w14:paraId="1C63986B" w14:textId="77777777" w:rsidTr="003F2085">
        <w:trPr>
          <w:cantSplit/>
          <w:tblHeader/>
          <w:jc w:val="center"/>
        </w:trPr>
        <w:tc>
          <w:tcPr>
            <w:tcW w:w="498" w:type="pct"/>
            <w:tcBorders>
              <w:top w:val="single" w:sz="4" w:space="0" w:color="auto"/>
              <w:left w:val="single" w:sz="4" w:space="0" w:color="auto"/>
              <w:bottom w:val="single" w:sz="4" w:space="0" w:color="auto"/>
              <w:right w:val="single" w:sz="4" w:space="0" w:color="auto"/>
            </w:tcBorders>
            <w:hideMark/>
          </w:tcPr>
          <w:p w14:paraId="75DAF959" w14:textId="77777777" w:rsidR="00366360" w:rsidRPr="000650ED" w:rsidRDefault="00366360" w:rsidP="00774C6F">
            <w:pPr>
              <w:pStyle w:val="Tabletext"/>
              <w:jc w:val="center"/>
              <w:rPr>
                <w:rFonts w:eastAsia="Calibri"/>
              </w:rPr>
            </w:pPr>
            <w:r w:rsidRPr="000650ED">
              <w:rPr>
                <w:rFonts w:eastAsia="Calibri"/>
              </w:rPr>
              <w:t>Asphalt</w:t>
            </w:r>
          </w:p>
        </w:tc>
        <w:tc>
          <w:tcPr>
            <w:tcW w:w="433" w:type="pct"/>
            <w:tcBorders>
              <w:top w:val="single" w:sz="4" w:space="0" w:color="auto"/>
              <w:left w:val="single" w:sz="4" w:space="0" w:color="auto"/>
              <w:bottom w:val="single" w:sz="4" w:space="0" w:color="auto"/>
              <w:right w:val="single" w:sz="4" w:space="0" w:color="auto"/>
            </w:tcBorders>
            <w:hideMark/>
          </w:tcPr>
          <w:p w14:paraId="6C9CC0AB" w14:textId="31278B15" w:rsidR="00366360" w:rsidRPr="000650ED" w:rsidRDefault="00774C6F" w:rsidP="00774C6F">
            <w:pPr>
              <w:pStyle w:val="Tabletext"/>
              <w:jc w:val="center"/>
              <w:rPr>
                <w:rFonts w:eastAsia="Calibri"/>
                <w:b/>
                <w:bCs/>
              </w:rPr>
            </w:pPr>
            <w:r>
              <w:rPr>
                <w:rFonts w:eastAsia="Calibri"/>
                <w:bCs/>
              </w:rPr>
              <w:t>–</w:t>
            </w:r>
          </w:p>
        </w:tc>
        <w:tc>
          <w:tcPr>
            <w:tcW w:w="433" w:type="pct"/>
            <w:tcBorders>
              <w:top w:val="single" w:sz="4" w:space="0" w:color="auto"/>
              <w:left w:val="single" w:sz="4" w:space="0" w:color="auto"/>
              <w:bottom w:val="single" w:sz="4" w:space="0" w:color="auto"/>
              <w:right w:val="single" w:sz="4" w:space="0" w:color="auto"/>
            </w:tcBorders>
            <w:hideMark/>
          </w:tcPr>
          <w:p w14:paraId="54984B58" w14:textId="0F85A134" w:rsidR="00366360" w:rsidRPr="000650ED" w:rsidRDefault="00774C6F" w:rsidP="00774C6F">
            <w:pPr>
              <w:pStyle w:val="Tabletext"/>
              <w:jc w:val="center"/>
              <w:rPr>
                <w:rFonts w:eastAsia="Calibri"/>
                <w:b/>
                <w:bCs/>
              </w:rPr>
            </w:pPr>
            <w:r>
              <w:rPr>
                <w:rFonts w:eastAsia="Calibri"/>
                <w:bCs/>
              </w:rPr>
              <w:t>–</w:t>
            </w:r>
          </w:p>
        </w:tc>
        <w:tc>
          <w:tcPr>
            <w:tcW w:w="858" w:type="pct"/>
            <w:tcBorders>
              <w:top w:val="single" w:sz="4" w:space="0" w:color="auto"/>
              <w:left w:val="single" w:sz="4" w:space="0" w:color="auto"/>
              <w:bottom w:val="single" w:sz="4" w:space="0" w:color="auto"/>
              <w:right w:val="single" w:sz="4" w:space="0" w:color="auto"/>
            </w:tcBorders>
            <w:hideMark/>
          </w:tcPr>
          <w:p w14:paraId="718F461C" w14:textId="77777777" w:rsidR="00366360" w:rsidRPr="000650ED" w:rsidRDefault="00366360" w:rsidP="00774C6F">
            <w:pPr>
              <w:pStyle w:val="Tabletext"/>
              <w:jc w:val="center"/>
              <w:rPr>
                <w:rFonts w:eastAsia="Calibri"/>
                <w:b/>
                <w:bCs/>
              </w:rPr>
            </w:pPr>
            <w:r w:rsidRPr="000650ED">
              <w:rPr>
                <w:rFonts w:eastAsia="Calibri"/>
                <w:bCs/>
              </w:rPr>
              <w:t>0.005</w:t>
            </w:r>
          </w:p>
        </w:tc>
        <w:tc>
          <w:tcPr>
            <w:tcW w:w="301" w:type="pct"/>
            <w:tcBorders>
              <w:top w:val="single" w:sz="4" w:space="0" w:color="auto"/>
              <w:left w:val="single" w:sz="4" w:space="0" w:color="auto"/>
              <w:bottom w:val="single" w:sz="4" w:space="0" w:color="auto"/>
              <w:right w:val="single" w:sz="4" w:space="0" w:color="auto"/>
            </w:tcBorders>
            <w:hideMark/>
          </w:tcPr>
          <w:p w14:paraId="20818387" w14:textId="53F997CE" w:rsidR="00366360" w:rsidRPr="000650ED" w:rsidRDefault="00774C6F" w:rsidP="00774C6F">
            <w:pPr>
              <w:pStyle w:val="Tabletext"/>
              <w:jc w:val="center"/>
              <w:rPr>
                <w:rFonts w:eastAsia="Calibri"/>
                <w:b/>
                <w:bCs/>
              </w:rPr>
            </w:pPr>
            <w:r>
              <w:rPr>
                <w:rFonts w:eastAsia="Calibri"/>
                <w:bCs/>
              </w:rPr>
              <w:t>–</w:t>
            </w:r>
          </w:p>
        </w:tc>
        <w:tc>
          <w:tcPr>
            <w:tcW w:w="345" w:type="pct"/>
            <w:tcBorders>
              <w:top w:val="single" w:sz="4" w:space="0" w:color="auto"/>
              <w:left w:val="single" w:sz="4" w:space="0" w:color="auto"/>
              <w:bottom w:val="single" w:sz="4" w:space="0" w:color="auto"/>
              <w:right w:val="single" w:sz="4" w:space="0" w:color="auto"/>
            </w:tcBorders>
            <w:hideMark/>
          </w:tcPr>
          <w:p w14:paraId="239FA67D" w14:textId="317F0B9B" w:rsidR="00366360" w:rsidRPr="000650ED" w:rsidRDefault="00774C6F" w:rsidP="00774C6F">
            <w:pPr>
              <w:pStyle w:val="Tabletext"/>
              <w:jc w:val="center"/>
              <w:rPr>
                <w:rFonts w:eastAsia="Calibri"/>
                <w:b/>
                <w:bCs/>
              </w:rPr>
            </w:pPr>
            <w:r>
              <w:rPr>
                <w:rFonts w:eastAsia="Calibri"/>
                <w:bCs/>
              </w:rPr>
              <w:t>–</w:t>
            </w:r>
          </w:p>
        </w:tc>
        <w:tc>
          <w:tcPr>
            <w:tcW w:w="1200" w:type="pct"/>
            <w:tcBorders>
              <w:top w:val="single" w:sz="4" w:space="0" w:color="auto"/>
              <w:left w:val="single" w:sz="4" w:space="0" w:color="auto"/>
              <w:bottom w:val="single" w:sz="4" w:space="0" w:color="auto"/>
              <w:right w:val="single" w:sz="4" w:space="0" w:color="auto"/>
            </w:tcBorders>
            <w:hideMark/>
          </w:tcPr>
          <w:p w14:paraId="3EC2D816" w14:textId="16A650C7" w:rsidR="00366360" w:rsidRPr="000650ED" w:rsidRDefault="00366360" w:rsidP="00774C6F">
            <w:pPr>
              <w:pStyle w:val="Tabletext"/>
              <w:jc w:val="center"/>
              <w:rPr>
                <w:rFonts w:eastAsia="Calibri"/>
                <w:b/>
                <w:bCs/>
              </w:rPr>
            </w:pPr>
            <w:r w:rsidRPr="000650ED">
              <w:rPr>
                <w:rFonts w:eastAsia="Calibri"/>
                <w:bCs/>
              </w:rPr>
              <w:t xml:space="preserve">4.5 </w:t>
            </w:r>
            <w:r w:rsidR="006F76AF">
              <w:rPr>
                <w:rFonts w:eastAsia="Calibri"/>
                <w:bCs/>
              </w:rPr>
              <w:t>–</w:t>
            </w:r>
            <w:r w:rsidRPr="000650ED">
              <w:rPr>
                <w:rFonts w:eastAsia="Calibri"/>
                <w:bCs/>
              </w:rPr>
              <w:t xml:space="preserve"> </w:t>
            </w:r>
            <w:r w:rsidRPr="000650ED">
              <w:rPr>
                <w:rFonts w:eastAsia="Calibri"/>
                <w:bCs/>
                <w:i/>
                <w:iCs/>
              </w:rPr>
              <w:t>j</w:t>
            </w:r>
            <w:r w:rsidRPr="000650ED">
              <w:rPr>
                <w:rFonts w:eastAsia="Calibri"/>
                <w:bCs/>
              </w:rPr>
              <w:t>0.05</w:t>
            </w:r>
          </w:p>
        </w:tc>
        <w:tc>
          <w:tcPr>
            <w:tcW w:w="932" w:type="pct"/>
            <w:tcBorders>
              <w:top w:val="single" w:sz="4" w:space="0" w:color="auto"/>
              <w:left w:val="single" w:sz="4" w:space="0" w:color="auto"/>
              <w:bottom w:val="single" w:sz="4" w:space="0" w:color="auto"/>
              <w:right w:val="single" w:sz="4" w:space="0" w:color="auto"/>
            </w:tcBorders>
            <w:hideMark/>
          </w:tcPr>
          <w:p w14:paraId="53E89331" w14:textId="77777777" w:rsidR="00366360" w:rsidRPr="000650ED" w:rsidRDefault="00366360" w:rsidP="00774C6F">
            <w:pPr>
              <w:pStyle w:val="Tabletext"/>
              <w:jc w:val="center"/>
              <w:rPr>
                <w:rFonts w:eastAsia="Calibri"/>
                <w:b/>
                <w:bCs/>
              </w:rPr>
            </w:pPr>
            <w:r w:rsidRPr="000650ED">
              <w:rPr>
                <w:rFonts w:eastAsia="Calibri"/>
                <w:bCs/>
              </w:rPr>
              <w:t>6-10</w:t>
            </w:r>
          </w:p>
        </w:tc>
      </w:tr>
      <w:tr w:rsidR="00366360" w:rsidRPr="000650ED" w14:paraId="18401A3D" w14:textId="77777777" w:rsidTr="003F2085">
        <w:trPr>
          <w:jc w:val="center"/>
        </w:trPr>
        <w:tc>
          <w:tcPr>
            <w:tcW w:w="498" w:type="pct"/>
            <w:tcBorders>
              <w:top w:val="single" w:sz="4" w:space="0" w:color="auto"/>
              <w:left w:val="single" w:sz="4" w:space="0" w:color="auto"/>
              <w:bottom w:val="single" w:sz="4" w:space="0" w:color="auto"/>
              <w:right w:val="single" w:sz="4" w:space="0" w:color="auto"/>
            </w:tcBorders>
            <w:hideMark/>
          </w:tcPr>
          <w:p w14:paraId="33DAFDA4" w14:textId="77777777" w:rsidR="00366360" w:rsidRPr="000650ED" w:rsidRDefault="00366360" w:rsidP="00774C6F">
            <w:pPr>
              <w:pStyle w:val="Tabletext"/>
              <w:jc w:val="center"/>
              <w:rPr>
                <w:rFonts w:eastAsia="Calibri"/>
              </w:rPr>
            </w:pPr>
            <w:r w:rsidRPr="000650ED">
              <w:rPr>
                <w:rFonts w:eastAsia="Calibri"/>
              </w:rPr>
              <w:t>Concrete</w:t>
            </w:r>
          </w:p>
        </w:tc>
        <w:tc>
          <w:tcPr>
            <w:tcW w:w="433" w:type="pct"/>
            <w:tcBorders>
              <w:top w:val="single" w:sz="4" w:space="0" w:color="auto"/>
              <w:left w:val="single" w:sz="4" w:space="0" w:color="auto"/>
              <w:bottom w:val="single" w:sz="4" w:space="0" w:color="auto"/>
              <w:right w:val="single" w:sz="4" w:space="0" w:color="auto"/>
            </w:tcBorders>
            <w:hideMark/>
          </w:tcPr>
          <w:p w14:paraId="73413BF7" w14:textId="77777777" w:rsidR="00366360" w:rsidRPr="000650ED" w:rsidRDefault="00366360" w:rsidP="00774C6F">
            <w:pPr>
              <w:pStyle w:val="Tabletext"/>
              <w:jc w:val="center"/>
              <w:rPr>
                <w:rFonts w:eastAsia="Calibri"/>
              </w:rPr>
            </w:pPr>
            <w:r w:rsidRPr="000650ED">
              <w:rPr>
                <w:rFonts w:eastAsia="Calibri"/>
              </w:rPr>
              <w:t>0.032 6</w:t>
            </w:r>
          </w:p>
        </w:tc>
        <w:tc>
          <w:tcPr>
            <w:tcW w:w="433" w:type="pct"/>
            <w:tcBorders>
              <w:top w:val="single" w:sz="4" w:space="0" w:color="auto"/>
              <w:left w:val="single" w:sz="4" w:space="0" w:color="auto"/>
              <w:bottom w:val="single" w:sz="4" w:space="0" w:color="auto"/>
              <w:right w:val="single" w:sz="4" w:space="0" w:color="auto"/>
            </w:tcBorders>
            <w:hideMark/>
          </w:tcPr>
          <w:p w14:paraId="28A66632" w14:textId="77777777" w:rsidR="00366360" w:rsidRPr="000650ED" w:rsidRDefault="00366360" w:rsidP="00774C6F">
            <w:pPr>
              <w:pStyle w:val="Tabletext"/>
              <w:jc w:val="center"/>
              <w:rPr>
                <w:rFonts w:eastAsia="Calibri"/>
              </w:rPr>
            </w:pPr>
            <w:r w:rsidRPr="000650ED">
              <w:rPr>
                <w:rFonts w:eastAsia="Calibri"/>
              </w:rPr>
              <w:t>0.809 5</w:t>
            </w:r>
          </w:p>
        </w:tc>
        <w:tc>
          <w:tcPr>
            <w:tcW w:w="858" w:type="pct"/>
            <w:tcBorders>
              <w:top w:val="single" w:sz="4" w:space="0" w:color="auto"/>
              <w:left w:val="single" w:sz="4" w:space="0" w:color="auto"/>
              <w:bottom w:val="single" w:sz="4" w:space="0" w:color="auto"/>
              <w:right w:val="single" w:sz="4" w:space="0" w:color="auto"/>
            </w:tcBorders>
            <w:hideMark/>
          </w:tcPr>
          <w:p w14:paraId="12AB628F" w14:textId="77777777" w:rsidR="00366360" w:rsidRPr="000650ED" w:rsidRDefault="00366360" w:rsidP="00774C6F">
            <w:pPr>
              <w:pStyle w:val="Tabletext"/>
              <w:jc w:val="center"/>
              <w:rPr>
                <w:rFonts w:eastAsia="Calibri"/>
              </w:rPr>
            </w:pPr>
            <m:oMathPara>
              <m:oMath>
                <m:r>
                  <w:rPr>
                    <w:rFonts w:ascii="Cambria Math" w:hAnsi="Cambria Math"/>
                    <w:color w:val="000000"/>
                  </w:rPr>
                  <m:t>c</m:t>
                </m:r>
                <m:r>
                  <m:rPr>
                    <m:sty m:val="p"/>
                  </m:rPr>
                  <w:rPr>
                    <w:rFonts w:ascii="Cambria Math" w:hAnsi="Cambria Math"/>
                    <w:color w:val="000000"/>
                  </w:rPr>
                  <m:t xml:space="preserve"> </m:t>
                </m:r>
                <m:sSup>
                  <m:sSupPr>
                    <m:ctrlPr>
                      <w:rPr>
                        <w:rFonts w:ascii="Cambria Math" w:hAnsi="Cambria Math"/>
                        <w:color w:val="000000"/>
                      </w:rPr>
                    </m:ctrlPr>
                  </m:sSupPr>
                  <m:e>
                    <m:r>
                      <w:rPr>
                        <w:rFonts w:ascii="Cambria Math" w:hAnsi="Cambria Math"/>
                        <w:color w:val="000000"/>
                      </w:rPr>
                      <m:t>f</m:t>
                    </m:r>
                  </m:e>
                  <m:sup>
                    <m:r>
                      <w:rPr>
                        <w:rFonts w:ascii="Cambria Math" w:hAnsi="Cambria Math"/>
                        <w:color w:val="000000"/>
                      </w:rPr>
                      <m:t>d</m:t>
                    </m:r>
                  </m:sup>
                </m:sSup>
              </m:oMath>
            </m:oMathPara>
          </w:p>
        </w:tc>
        <w:tc>
          <w:tcPr>
            <w:tcW w:w="301" w:type="pct"/>
            <w:tcBorders>
              <w:top w:val="single" w:sz="4" w:space="0" w:color="auto"/>
              <w:left w:val="single" w:sz="4" w:space="0" w:color="auto"/>
              <w:bottom w:val="single" w:sz="4" w:space="0" w:color="auto"/>
              <w:right w:val="single" w:sz="4" w:space="0" w:color="auto"/>
            </w:tcBorders>
            <w:hideMark/>
          </w:tcPr>
          <w:p w14:paraId="53F0CBFC" w14:textId="77777777" w:rsidR="00366360" w:rsidRPr="000650ED" w:rsidRDefault="00366360" w:rsidP="00774C6F">
            <w:pPr>
              <w:pStyle w:val="Tabletext"/>
              <w:jc w:val="center"/>
              <w:rPr>
                <w:rFonts w:eastAsia="Calibri"/>
              </w:rPr>
            </w:pPr>
            <w:r w:rsidRPr="000650ED">
              <w:rPr>
                <w:rFonts w:eastAsia="Calibri"/>
              </w:rPr>
              <w:t>5.31</w:t>
            </w:r>
          </w:p>
        </w:tc>
        <w:tc>
          <w:tcPr>
            <w:tcW w:w="345" w:type="pct"/>
            <w:tcBorders>
              <w:top w:val="single" w:sz="4" w:space="0" w:color="auto"/>
              <w:left w:val="single" w:sz="4" w:space="0" w:color="auto"/>
              <w:bottom w:val="single" w:sz="4" w:space="0" w:color="auto"/>
              <w:right w:val="single" w:sz="4" w:space="0" w:color="auto"/>
            </w:tcBorders>
            <w:hideMark/>
          </w:tcPr>
          <w:p w14:paraId="57CE59B0" w14:textId="77777777" w:rsidR="00366360" w:rsidRPr="000650ED" w:rsidRDefault="00366360" w:rsidP="00774C6F">
            <w:pPr>
              <w:pStyle w:val="Tabletext"/>
              <w:jc w:val="center"/>
              <w:rPr>
                <w:rFonts w:eastAsia="Calibri"/>
              </w:rPr>
            </w:pPr>
            <w:r w:rsidRPr="000650ED">
              <w:rPr>
                <w:rFonts w:eastAsia="Calibri"/>
              </w:rPr>
              <w:t>0</w:t>
            </w:r>
          </w:p>
        </w:tc>
        <w:tc>
          <w:tcPr>
            <w:tcW w:w="1200" w:type="pct"/>
            <w:tcBorders>
              <w:top w:val="single" w:sz="4" w:space="0" w:color="auto"/>
              <w:left w:val="single" w:sz="4" w:space="0" w:color="auto"/>
              <w:bottom w:val="single" w:sz="4" w:space="0" w:color="auto"/>
              <w:right w:val="single" w:sz="4" w:space="0" w:color="auto"/>
            </w:tcBorders>
            <w:hideMark/>
          </w:tcPr>
          <w:p w14:paraId="2253984B" w14:textId="5804937B" w:rsidR="00366360" w:rsidRPr="000650ED" w:rsidRDefault="00366360" w:rsidP="00774C6F">
            <w:pPr>
              <w:pStyle w:val="Tabletext"/>
              <w:jc w:val="center"/>
              <w:rPr>
                <w:rFonts w:eastAsia="Calibri"/>
              </w:rPr>
            </w:pPr>
            <m:oMath>
              <m:r>
                <w:rPr>
                  <w:rFonts w:ascii="Cambria Math" w:hAnsi="Cambria Math"/>
                  <w:color w:val="000000"/>
                </w:rPr>
                <m:t>a</m:t>
              </m:r>
              <m:r>
                <m:rPr>
                  <m:sty m:val="p"/>
                </m:rPr>
                <w:rPr>
                  <w:rFonts w:ascii="Cambria Math" w:hAnsi="Cambria Math"/>
                  <w:color w:val="000000"/>
                </w:rPr>
                <m:t xml:space="preserve"> </m:t>
              </m:r>
              <m:sSup>
                <m:sSupPr>
                  <m:ctrlPr>
                    <w:rPr>
                      <w:rFonts w:ascii="Cambria Math" w:hAnsi="Cambria Math"/>
                      <w:color w:val="000000"/>
                    </w:rPr>
                  </m:ctrlPr>
                </m:sSupPr>
                <m:e>
                  <m:r>
                    <w:rPr>
                      <w:rFonts w:ascii="Cambria Math" w:hAnsi="Cambria Math"/>
                      <w:color w:val="000000"/>
                    </w:rPr>
                    <m:t>f</m:t>
                  </m:r>
                </m:e>
                <m:sup>
                  <m:r>
                    <w:rPr>
                      <w:rFonts w:ascii="Cambria Math" w:hAnsi="Cambria Math"/>
                      <w:color w:val="000000"/>
                    </w:rPr>
                    <m:t>b</m:t>
                  </m:r>
                  <m:r>
                    <m:rPr>
                      <m:sty m:val="p"/>
                    </m:rPr>
                    <w:rPr>
                      <w:rFonts w:ascii="Cambria Math" w:hAnsi="Cambria Math"/>
                      <w:color w:val="000000"/>
                    </w:rPr>
                    <m:t xml:space="preserve"> </m:t>
                  </m:r>
                </m:sup>
              </m:sSup>
            </m:oMath>
            <w:r w:rsidR="006F76AF">
              <w:rPr>
                <w:rFonts w:eastAsia="SimSun"/>
                <w:color w:val="000000"/>
              </w:rPr>
              <w:t xml:space="preserve"> </w:t>
            </w:r>
            <w:r w:rsidR="006F76AF">
              <w:rPr>
                <w:rFonts w:eastAsia="SimSun"/>
                <w:color w:val="000000"/>
                <w:szCs w:val="22"/>
              </w:rPr>
              <w:t>–</w:t>
            </w:r>
            <w:r w:rsidRPr="000650ED">
              <w:rPr>
                <w:rFonts w:eastAsia="SimSun"/>
                <w:color w:val="000000"/>
                <w:szCs w:val="22"/>
              </w:rPr>
              <w:t xml:space="preserve"> </w:t>
            </w:r>
            <w:r w:rsidRPr="000650ED">
              <w:rPr>
                <w:rFonts w:eastAsia="SimSun"/>
                <w:i/>
                <w:iCs/>
                <w:color w:val="000000"/>
                <w:szCs w:val="22"/>
              </w:rPr>
              <w:t xml:space="preserve">j </w:t>
            </w:r>
            <m:oMath>
              <m:r>
                <m:rPr>
                  <m:sty m:val="p"/>
                </m:rPr>
                <w:rPr>
                  <w:rFonts w:ascii="Cambria Math" w:hAnsi="Cambria Math"/>
                  <w:color w:val="000000"/>
                </w:rPr>
                <m:t>17.98 σ/</m:t>
              </m:r>
              <m:r>
                <w:rPr>
                  <w:rFonts w:ascii="Cambria Math" w:hAnsi="Cambria Math"/>
                  <w:color w:val="000000"/>
                </w:rPr>
                <m:t>f</m:t>
              </m:r>
            </m:oMath>
          </w:p>
        </w:tc>
        <w:tc>
          <w:tcPr>
            <w:tcW w:w="932" w:type="pct"/>
            <w:tcBorders>
              <w:top w:val="single" w:sz="4" w:space="0" w:color="auto"/>
              <w:left w:val="single" w:sz="4" w:space="0" w:color="auto"/>
              <w:bottom w:val="single" w:sz="4" w:space="0" w:color="auto"/>
              <w:right w:val="single" w:sz="4" w:space="0" w:color="auto"/>
            </w:tcBorders>
            <w:hideMark/>
          </w:tcPr>
          <w:p w14:paraId="7C064989" w14:textId="77777777" w:rsidR="00366360" w:rsidRPr="000650ED" w:rsidRDefault="00366360" w:rsidP="00774C6F">
            <w:pPr>
              <w:pStyle w:val="Tabletext"/>
              <w:jc w:val="center"/>
              <w:rPr>
                <w:rFonts w:eastAsia="Calibri"/>
              </w:rPr>
            </w:pPr>
            <w:r w:rsidRPr="000650ED">
              <w:rPr>
                <w:rFonts w:eastAsia="Calibri"/>
              </w:rPr>
              <w:t>1-100</w:t>
            </w:r>
          </w:p>
        </w:tc>
      </w:tr>
      <w:tr w:rsidR="00366360" w:rsidRPr="000650ED" w14:paraId="57B47CFD" w14:textId="77777777" w:rsidTr="003F2085">
        <w:trPr>
          <w:jc w:val="center"/>
        </w:trPr>
        <w:tc>
          <w:tcPr>
            <w:tcW w:w="498" w:type="pct"/>
            <w:tcBorders>
              <w:top w:val="single" w:sz="4" w:space="0" w:color="auto"/>
              <w:left w:val="single" w:sz="4" w:space="0" w:color="auto"/>
              <w:bottom w:val="single" w:sz="4" w:space="0" w:color="auto"/>
              <w:right w:val="single" w:sz="4" w:space="0" w:color="auto"/>
            </w:tcBorders>
            <w:hideMark/>
          </w:tcPr>
          <w:p w14:paraId="6E3B473C" w14:textId="77777777" w:rsidR="00366360" w:rsidRPr="000650ED" w:rsidRDefault="00366360" w:rsidP="00774C6F">
            <w:pPr>
              <w:pStyle w:val="Tabletext"/>
              <w:jc w:val="center"/>
              <w:rPr>
                <w:rFonts w:eastAsia="Calibri"/>
              </w:rPr>
            </w:pPr>
            <w:r w:rsidRPr="000650ED">
              <w:rPr>
                <w:rFonts w:eastAsia="Calibri"/>
              </w:rPr>
              <w:t>Brick</w:t>
            </w:r>
          </w:p>
        </w:tc>
        <w:tc>
          <w:tcPr>
            <w:tcW w:w="433" w:type="pct"/>
            <w:tcBorders>
              <w:top w:val="single" w:sz="4" w:space="0" w:color="auto"/>
              <w:left w:val="single" w:sz="4" w:space="0" w:color="auto"/>
              <w:bottom w:val="single" w:sz="4" w:space="0" w:color="auto"/>
              <w:right w:val="single" w:sz="4" w:space="0" w:color="auto"/>
            </w:tcBorders>
            <w:hideMark/>
          </w:tcPr>
          <w:p w14:paraId="7328C806" w14:textId="77777777" w:rsidR="00366360" w:rsidRPr="000650ED" w:rsidRDefault="00366360" w:rsidP="00774C6F">
            <w:pPr>
              <w:pStyle w:val="Tabletext"/>
              <w:jc w:val="center"/>
              <w:rPr>
                <w:rFonts w:eastAsia="Calibri"/>
              </w:rPr>
            </w:pPr>
            <w:r w:rsidRPr="000650ED">
              <w:rPr>
                <w:rFonts w:eastAsia="Calibri"/>
              </w:rPr>
              <w:t>0.038</w:t>
            </w:r>
          </w:p>
        </w:tc>
        <w:tc>
          <w:tcPr>
            <w:tcW w:w="433" w:type="pct"/>
            <w:tcBorders>
              <w:top w:val="single" w:sz="4" w:space="0" w:color="auto"/>
              <w:left w:val="single" w:sz="4" w:space="0" w:color="auto"/>
              <w:bottom w:val="single" w:sz="4" w:space="0" w:color="auto"/>
              <w:right w:val="single" w:sz="4" w:space="0" w:color="auto"/>
            </w:tcBorders>
            <w:hideMark/>
          </w:tcPr>
          <w:p w14:paraId="7E8E7880" w14:textId="77777777" w:rsidR="00366360" w:rsidRPr="000650ED" w:rsidRDefault="00366360" w:rsidP="00774C6F">
            <w:pPr>
              <w:pStyle w:val="Tabletext"/>
              <w:jc w:val="center"/>
              <w:rPr>
                <w:rFonts w:eastAsia="Calibri"/>
              </w:rPr>
            </w:pPr>
            <w:r w:rsidRPr="000650ED">
              <w:rPr>
                <w:rFonts w:eastAsia="Calibri"/>
              </w:rPr>
              <w:t>0</w:t>
            </w:r>
          </w:p>
        </w:tc>
        <w:tc>
          <w:tcPr>
            <w:tcW w:w="858" w:type="pct"/>
            <w:tcBorders>
              <w:top w:val="single" w:sz="4" w:space="0" w:color="auto"/>
              <w:left w:val="single" w:sz="4" w:space="0" w:color="auto"/>
              <w:bottom w:val="single" w:sz="4" w:space="0" w:color="auto"/>
              <w:right w:val="single" w:sz="4" w:space="0" w:color="auto"/>
            </w:tcBorders>
            <w:hideMark/>
          </w:tcPr>
          <w:p w14:paraId="3AB1BD1D" w14:textId="77777777" w:rsidR="00366360" w:rsidRPr="000650ED" w:rsidRDefault="00366360" w:rsidP="00774C6F">
            <w:pPr>
              <w:pStyle w:val="Tabletext"/>
              <w:jc w:val="center"/>
              <w:rPr>
                <w:rFonts w:eastAsia="Calibri"/>
              </w:rPr>
            </w:pPr>
            <m:oMathPara>
              <m:oMath>
                <m:r>
                  <w:rPr>
                    <w:rFonts w:ascii="Cambria Math" w:hAnsi="Cambria Math"/>
                    <w:color w:val="000000"/>
                  </w:rPr>
                  <m:t>c</m:t>
                </m:r>
                <m:r>
                  <m:rPr>
                    <m:sty m:val="p"/>
                  </m:rPr>
                  <w:rPr>
                    <w:rFonts w:ascii="Cambria Math" w:hAnsi="Cambria Math"/>
                    <w:color w:val="000000"/>
                  </w:rPr>
                  <m:t xml:space="preserve"> </m:t>
                </m:r>
                <m:sSup>
                  <m:sSupPr>
                    <m:ctrlPr>
                      <w:rPr>
                        <w:rFonts w:ascii="Cambria Math" w:hAnsi="Cambria Math"/>
                        <w:color w:val="000000"/>
                      </w:rPr>
                    </m:ctrlPr>
                  </m:sSupPr>
                  <m:e>
                    <m:r>
                      <w:rPr>
                        <w:rFonts w:ascii="Cambria Math" w:hAnsi="Cambria Math"/>
                        <w:color w:val="000000"/>
                      </w:rPr>
                      <m:t>f</m:t>
                    </m:r>
                  </m:e>
                  <m:sup>
                    <m:r>
                      <w:rPr>
                        <w:rFonts w:ascii="Cambria Math" w:hAnsi="Cambria Math"/>
                        <w:color w:val="000000"/>
                      </w:rPr>
                      <m:t>d</m:t>
                    </m:r>
                  </m:sup>
                </m:sSup>
              </m:oMath>
            </m:oMathPara>
          </w:p>
        </w:tc>
        <w:tc>
          <w:tcPr>
            <w:tcW w:w="301" w:type="pct"/>
            <w:tcBorders>
              <w:top w:val="single" w:sz="4" w:space="0" w:color="auto"/>
              <w:left w:val="single" w:sz="4" w:space="0" w:color="auto"/>
              <w:bottom w:val="single" w:sz="4" w:space="0" w:color="auto"/>
              <w:right w:val="single" w:sz="4" w:space="0" w:color="auto"/>
            </w:tcBorders>
            <w:hideMark/>
          </w:tcPr>
          <w:p w14:paraId="4FB0C9B1" w14:textId="77777777" w:rsidR="00366360" w:rsidRPr="000650ED" w:rsidRDefault="00366360" w:rsidP="00774C6F">
            <w:pPr>
              <w:pStyle w:val="Tabletext"/>
              <w:jc w:val="center"/>
              <w:rPr>
                <w:rFonts w:eastAsia="Calibri"/>
              </w:rPr>
            </w:pPr>
            <w:r w:rsidRPr="000650ED">
              <w:rPr>
                <w:rFonts w:eastAsia="Calibri"/>
              </w:rPr>
              <w:t>3.75</w:t>
            </w:r>
          </w:p>
        </w:tc>
        <w:tc>
          <w:tcPr>
            <w:tcW w:w="345" w:type="pct"/>
            <w:tcBorders>
              <w:top w:val="single" w:sz="4" w:space="0" w:color="auto"/>
              <w:left w:val="single" w:sz="4" w:space="0" w:color="auto"/>
              <w:bottom w:val="single" w:sz="4" w:space="0" w:color="auto"/>
              <w:right w:val="single" w:sz="4" w:space="0" w:color="auto"/>
            </w:tcBorders>
            <w:hideMark/>
          </w:tcPr>
          <w:p w14:paraId="4C366211" w14:textId="77777777" w:rsidR="00366360" w:rsidRPr="000650ED" w:rsidRDefault="00366360" w:rsidP="00774C6F">
            <w:pPr>
              <w:pStyle w:val="Tabletext"/>
              <w:jc w:val="center"/>
              <w:rPr>
                <w:rFonts w:eastAsia="Calibri"/>
              </w:rPr>
            </w:pPr>
            <w:r w:rsidRPr="000650ED">
              <w:rPr>
                <w:rFonts w:eastAsia="Calibri"/>
              </w:rPr>
              <w:t>0</w:t>
            </w:r>
          </w:p>
        </w:tc>
        <w:tc>
          <w:tcPr>
            <w:tcW w:w="1200" w:type="pct"/>
            <w:tcBorders>
              <w:top w:val="single" w:sz="4" w:space="0" w:color="auto"/>
              <w:left w:val="single" w:sz="4" w:space="0" w:color="auto"/>
              <w:bottom w:val="single" w:sz="4" w:space="0" w:color="auto"/>
              <w:right w:val="single" w:sz="4" w:space="0" w:color="auto"/>
            </w:tcBorders>
            <w:hideMark/>
          </w:tcPr>
          <w:p w14:paraId="5D5D0D0D" w14:textId="02F7D548" w:rsidR="00366360" w:rsidRPr="000650ED" w:rsidRDefault="00366360" w:rsidP="00774C6F">
            <w:pPr>
              <w:pStyle w:val="Tabletext"/>
              <w:jc w:val="center"/>
              <w:rPr>
                <w:rFonts w:eastAsia="Calibri"/>
              </w:rPr>
            </w:pPr>
            <m:oMath>
              <m:r>
                <w:rPr>
                  <w:rFonts w:ascii="Cambria Math" w:hAnsi="Cambria Math"/>
                  <w:color w:val="000000"/>
                </w:rPr>
                <m:t>a</m:t>
              </m:r>
              <m:r>
                <m:rPr>
                  <m:sty m:val="p"/>
                </m:rPr>
                <w:rPr>
                  <w:rFonts w:ascii="Cambria Math" w:hAnsi="Cambria Math"/>
                  <w:color w:val="000000"/>
                </w:rPr>
                <m:t xml:space="preserve"> </m:t>
              </m:r>
              <m:sSup>
                <m:sSupPr>
                  <m:ctrlPr>
                    <w:rPr>
                      <w:rFonts w:ascii="Cambria Math" w:hAnsi="Cambria Math"/>
                      <w:color w:val="000000"/>
                    </w:rPr>
                  </m:ctrlPr>
                </m:sSupPr>
                <m:e>
                  <m:r>
                    <w:rPr>
                      <w:rFonts w:ascii="Cambria Math" w:hAnsi="Cambria Math"/>
                      <w:color w:val="000000"/>
                    </w:rPr>
                    <m:t>f</m:t>
                  </m:r>
                </m:e>
                <m:sup>
                  <m:r>
                    <w:rPr>
                      <w:rFonts w:ascii="Cambria Math" w:hAnsi="Cambria Math"/>
                      <w:color w:val="000000"/>
                    </w:rPr>
                    <m:t>b</m:t>
                  </m:r>
                  <m:r>
                    <m:rPr>
                      <m:sty m:val="p"/>
                    </m:rPr>
                    <w:rPr>
                      <w:rFonts w:ascii="Cambria Math" w:hAnsi="Cambria Math"/>
                      <w:color w:val="000000"/>
                    </w:rPr>
                    <m:t xml:space="preserve"> </m:t>
                  </m:r>
                </m:sup>
              </m:sSup>
            </m:oMath>
            <w:r w:rsidR="006F76AF">
              <w:rPr>
                <w:rFonts w:eastAsia="SimSun"/>
                <w:color w:val="000000"/>
              </w:rPr>
              <w:t xml:space="preserve"> </w:t>
            </w:r>
            <w:r w:rsidRPr="000650ED">
              <w:rPr>
                <w:rFonts w:eastAsia="SimSun"/>
                <w:color w:val="000000"/>
                <w:szCs w:val="22"/>
              </w:rPr>
              <w:t xml:space="preserve">– </w:t>
            </w:r>
            <w:r w:rsidRPr="000650ED">
              <w:rPr>
                <w:rFonts w:eastAsia="SimSun"/>
                <w:i/>
                <w:iCs/>
                <w:color w:val="000000"/>
                <w:szCs w:val="22"/>
              </w:rPr>
              <w:t xml:space="preserve">j </w:t>
            </w:r>
            <m:oMath>
              <m:r>
                <m:rPr>
                  <m:sty m:val="p"/>
                </m:rPr>
                <w:rPr>
                  <w:rFonts w:ascii="Cambria Math" w:hAnsi="Cambria Math"/>
                  <w:color w:val="000000"/>
                </w:rPr>
                <m:t>17.98 σ/</m:t>
              </m:r>
              <m:r>
                <w:rPr>
                  <w:rFonts w:ascii="Cambria Math" w:hAnsi="Cambria Math"/>
                  <w:color w:val="000000"/>
                </w:rPr>
                <m:t>f</m:t>
              </m:r>
            </m:oMath>
          </w:p>
        </w:tc>
        <w:tc>
          <w:tcPr>
            <w:tcW w:w="932" w:type="pct"/>
            <w:tcBorders>
              <w:top w:val="single" w:sz="4" w:space="0" w:color="auto"/>
              <w:left w:val="single" w:sz="4" w:space="0" w:color="auto"/>
              <w:bottom w:val="single" w:sz="4" w:space="0" w:color="auto"/>
              <w:right w:val="single" w:sz="4" w:space="0" w:color="auto"/>
            </w:tcBorders>
            <w:hideMark/>
          </w:tcPr>
          <w:p w14:paraId="55CA949F" w14:textId="77777777" w:rsidR="00366360" w:rsidRPr="000650ED" w:rsidRDefault="00366360" w:rsidP="00774C6F">
            <w:pPr>
              <w:pStyle w:val="Tabletext"/>
              <w:jc w:val="center"/>
              <w:rPr>
                <w:rFonts w:eastAsia="Calibri"/>
              </w:rPr>
            </w:pPr>
            <w:r w:rsidRPr="000650ED">
              <w:rPr>
                <w:rFonts w:eastAsia="Calibri"/>
              </w:rPr>
              <w:t>1-10</w:t>
            </w:r>
          </w:p>
        </w:tc>
      </w:tr>
      <w:tr w:rsidR="00366360" w:rsidRPr="000650ED" w14:paraId="4E4CA522" w14:textId="77777777" w:rsidTr="003F2085">
        <w:trPr>
          <w:jc w:val="center"/>
        </w:trPr>
        <w:tc>
          <w:tcPr>
            <w:tcW w:w="498" w:type="pct"/>
            <w:tcBorders>
              <w:top w:val="single" w:sz="4" w:space="0" w:color="auto"/>
              <w:left w:val="single" w:sz="4" w:space="0" w:color="auto"/>
              <w:bottom w:val="single" w:sz="4" w:space="0" w:color="auto"/>
              <w:right w:val="single" w:sz="4" w:space="0" w:color="auto"/>
            </w:tcBorders>
            <w:hideMark/>
          </w:tcPr>
          <w:p w14:paraId="422BDEF6" w14:textId="77777777" w:rsidR="00366360" w:rsidRPr="000650ED" w:rsidRDefault="00366360" w:rsidP="00774C6F">
            <w:pPr>
              <w:pStyle w:val="Tabletext"/>
              <w:jc w:val="center"/>
              <w:rPr>
                <w:rFonts w:eastAsia="Calibri"/>
              </w:rPr>
            </w:pPr>
            <w:r w:rsidRPr="000650ED">
              <w:rPr>
                <w:rFonts w:eastAsia="Calibri"/>
              </w:rPr>
              <w:t>Glass</w:t>
            </w:r>
          </w:p>
        </w:tc>
        <w:tc>
          <w:tcPr>
            <w:tcW w:w="433" w:type="pct"/>
            <w:tcBorders>
              <w:top w:val="single" w:sz="4" w:space="0" w:color="auto"/>
              <w:left w:val="single" w:sz="4" w:space="0" w:color="auto"/>
              <w:bottom w:val="single" w:sz="4" w:space="0" w:color="auto"/>
              <w:right w:val="single" w:sz="4" w:space="0" w:color="auto"/>
            </w:tcBorders>
            <w:hideMark/>
          </w:tcPr>
          <w:p w14:paraId="2815502C" w14:textId="77777777" w:rsidR="00366360" w:rsidRPr="000650ED" w:rsidRDefault="00366360" w:rsidP="00774C6F">
            <w:pPr>
              <w:pStyle w:val="Tabletext"/>
              <w:jc w:val="center"/>
              <w:rPr>
                <w:rFonts w:eastAsia="Calibri"/>
              </w:rPr>
            </w:pPr>
            <w:r w:rsidRPr="000650ED">
              <w:rPr>
                <w:rFonts w:eastAsia="Calibri"/>
              </w:rPr>
              <w:t>0.004 3</w:t>
            </w:r>
          </w:p>
        </w:tc>
        <w:tc>
          <w:tcPr>
            <w:tcW w:w="433" w:type="pct"/>
            <w:tcBorders>
              <w:top w:val="single" w:sz="4" w:space="0" w:color="auto"/>
              <w:left w:val="single" w:sz="4" w:space="0" w:color="auto"/>
              <w:bottom w:val="single" w:sz="4" w:space="0" w:color="auto"/>
              <w:right w:val="single" w:sz="4" w:space="0" w:color="auto"/>
            </w:tcBorders>
            <w:hideMark/>
          </w:tcPr>
          <w:p w14:paraId="54B1626D" w14:textId="77777777" w:rsidR="00366360" w:rsidRPr="000650ED" w:rsidRDefault="00366360" w:rsidP="00774C6F">
            <w:pPr>
              <w:pStyle w:val="Tabletext"/>
              <w:jc w:val="center"/>
              <w:rPr>
                <w:rFonts w:eastAsia="Calibri"/>
              </w:rPr>
            </w:pPr>
            <w:r w:rsidRPr="000650ED">
              <w:rPr>
                <w:rFonts w:eastAsia="Calibri"/>
              </w:rPr>
              <w:t>1.192 5</w:t>
            </w:r>
          </w:p>
        </w:tc>
        <w:tc>
          <w:tcPr>
            <w:tcW w:w="858" w:type="pct"/>
            <w:tcBorders>
              <w:top w:val="single" w:sz="4" w:space="0" w:color="auto"/>
              <w:left w:val="single" w:sz="4" w:space="0" w:color="auto"/>
              <w:bottom w:val="single" w:sz="4" w:space="0" w:color="auto"/>
              <w:right w:val="single" w:sz="4" w:space="0" w:color="auto"/>
            </w:tcBorders>
            <w:hideMark/>
          </w:tcPr>
          <w:p w14:paraId="3419E383" w14:textId="77777777" w:rsidR="00366360" w:rsidRPr="000650ED" w:rsidRDefault="00366360" w:rsidP="00774C6F">
            <w:pPr>
              <w:pStyle w:val="Tabletext"/>
              <w:jc w:val="center"/>
              <w:rPr>
                <w:rFonts w:eastAsia="Calibri"/>
              </w:rPr>
            </w:pPr>
            <m:oMathPara>
              <m:oMath>
                <m:r>
                  <w:rPr>
                    <w:rFonts w:ascii="Cambria Math" w:hAnsi="Cambria Math"/>
                    <w:color w:val="000000"/>
                  </w:rPr>
                  <m:t>c</m:t>
                </m:r>
                <m:r>
                  <m:rPr>
                    <m:sty m:val="p"/>
                  </m:rPr>
                  <w:rPr>
                    <w:rFonts w:ascii="Cambria Math" w:hAnsi="Cambria Math"/>
                    <w:color w:val="000000"/>
                  </w:rPr>
                  <m:t xml:space="preserve"> </m:t>
                </m:r>
                <m:sSup>
                  <m:sSupPr>
                    <m:ctrlPr>
                      <w:rPr>
                        <w:rFonts w:ascii="Cambria Math" w:hAnsi="Cambria Math"/>
                        <w:color w:val="000000"/>
                      </w:rPr>
                    </m:ctrlPr>
                  </m:sSupPr>
                  <m:e>
                    <m:r>
                      <w:rPr>
                        <w:rFonts w:ascii="Cambria Math" w:hAnsi="Cambria Math"/>
                        <w:color w:val="000000"/>
                      </w:rPr>
                      <m:t>f</m:t>
                    </m:r>
                  </m:e>
                  <m:sup>
                    <m:r>
                      <w:rPr>
                        <w:rFonts w:ascii="Cambria Math" w:hAnsi="Cambria Math"/>
                        <w:color w:val="000000"/>
                      </w:rPr>
                      <m:t>d</m:t>
                    </m:r>
                  </m:sup>
                </m:sSup>
              </m:oMath>
            </m:oMathPara>
          </w:p>
        </w:tc>
        <w:tc>
          <w:tcPr>
            <w:tcW w:w="301" w:type="pct"/>
            <w:tcBorders>
              <w:top w:val="single" w:sz="4" w:space="0" w:color="auto"/>
              <w:left w:val="single" w:sz="4" w:space="0" w:color="auto"/>
              <w:bottom w:val="single" w:sz="4" w:space="0" w:color="auto"/>
              <w:right w:val="single" w:sz="4" w:space="0" w:color="auto"/>
            </w:tcBorders>
            <w:hideMark/>
          </w:tcPr>
          <w:p w14:paraId="6039F25A" w14:textId="77777777" w:rsidR="00366360" w:rsidRPr="000650ED" w:rsidRDefault="00366360" w:rsidP="00774C6F">
            <w:pPr>
              <w:pStyle w:val="Tabletext"/>
              <w:jc w:val="center"/>
              <w:rPr>
                <w:rFonts w:eastAsia="Calibri"/>
              </w:rPr>
            </w:pPr>
            <w:r w:rsidRPr="000650ED">
              <w:rPr>
                <w:rFonts w:eastAsia="Calibri"/>
              </w:rPr>
              <w:t>6.27</w:t>
            </w:r>
          </w:p>
        </w:tc>
        <w:tc>
          <w:tcPr>
            <w:tcW w:w="345" w:type="pct"/>
            <w:tcBorders>
              <w:top w:val="single" w:sz="4" w:space="0" w:color="auto"/>
              <w:left w:val="single" w:sz="4" w:space="0" w:color="auto"/>
              <w:bottom w:val="single" w:sz="4" w:space="0" w:color="auto"/>
              <w:right w:val="single" w:sz="4" w:space="0" w:color="auto"/>
            </w:tcBorders>
            <w:hideMark/>
          </w:tcPr>
          <w:p w14:paraId="2A1357C4" w14:textId="77777777" w:rsidR="00366360" w:rsidRPr="000650ED" w:rsidRDefault="00366360" w:rsidP="00774C6F">
            <w:pPr>
              <w:pStyle w:val="Tabletext"/>
              <w:jc w:val="center"/>
              <w:rPr>
                <w:rFonts w:eastAsia="Calibri"/>
              </w:rPr>
            </w:pPr>
            <w:r w:rsidRPr="000650ED">
              <w:rPr>
                <w:rFonts w:eastAsia="Calibri"/>
              </w:rPr>
              <w:t>0</w:t>
            </w:r>
          </w:p>
        </w:tc>
        <w:tc>
          <w:tcPr>
            <w:tcW w:w="1200" w:type="pct"/>
            <w:tcBorders>
              <w:top w:val="single" w:sz="4" w:space="0" w:color="auto"/>
              <w:left w:val="single" w:sz="4" w:space="0" w:color="auto"/>
              <w:bottom w:val="single" w:sz="4" w:space="0" w:color="auto"/>
              <w:right w:val="single" w:sz="4" w:space="0" w:color="auto"/>
            </w:tcBorders>
            <w:hideMark/>
          </w:tcPr>
          <w:p w14:paraId="431AB15A" w14:textId="4D893B64" w:rsidR="00366360" w:rsidRPr="000650ED" w:rsidRDefault="00366360" w:rsidP="00774C6F">
            <w:pPr>
              <w:pStyle w:val="Tabletext"/>
              <w:jc w:val="center"/>
              <w:rPr>
                <w:rFonts w:eastAsia="Calibri"/>
              </w:rPr>
            </w:pPr>
            <m:oMath>
              <m:r>
                <w:rPr>
                  <w:rFonts w:ascii="Cambria Math" w:hAnsi="Cambria Math"/>
                  <w:color w:val="000000"/>
                </w:rPr>
                <m:t>a</m:t>
              </m:r>
              <m:r>
                <m:rPr>
                  <m:sty m:val="p"/>
                </m:rPr>
                <w:rPr>
                  <w:rFonts w:ascii="Cambria Math" w:hAnsi="Cambria Math"/>
                  <w:color w:val="000000"/>
                </w:rPr>
                <m:t xml:space="preserve"> </m:t>
              </m:r>
              <m:sSup>
                <m:sSupPr>
                  <m:ctrlPr>
                    <w:rPr>
                      <w:rFonts w:ascii="Cambria Math" w:hAnsi="Cambria Math"/>
                      <w:color w:val="000000"/>
                    </w:rPr>
                  </m:ctrlPr>
                </m:sSupPr>
                <m:e>
                  <m:r>
                    <w:rPr>
                      <w:rFonts w:ascii="Cambria Math" w:hAnsi="Cambria Math"/>
                      <w:color w:val="000000"/>
                    </w:rPr>
                    <m:t>f</m:t>
                  </m:r>
                </m:e>
                <m:sup>
                  <m:r>
                    <w:rPr>
                      <w:rFonts w:ascii="Cambria Math" w:hAnsi="Cambria Math"/>
                      <w:color w:val="000000"/>
                    </w:rPr>
                    <m:t>b</m:t>
                  </m:r>
                  <m:r>
                    <m:rPr>
                      <m:sty m:val="p"/>
                    </m:rPr>
                    <w:rPr>
                      <w:rFonts w:ascii="Cambria Math" w:hAnsi="Cambria Math"/>
                      <w:color w:val="000000"/>
                    </w:rPr>
                    <m:t xml:space="preserve"> </m:t>
                  </m:r>
                </m:sup>
              </m:sSup>
            </m:oMath>
            <w:r w:rsidR="006F76AF">
              <w:rPr>
                <w:rFonts w:eastAsia="SimSun"/>
                <w:color w:val="000000"/>
                <w:szCs w:val="22"/>
              </w:rPr>
              <w:t xml:space="preserve"> –</w:t>
            </w:r>
            <w:r w:rsidRPr="000650ED">
              <w:rPr>
                <w:rFonts w:eastAsia="SimSun"/>
                <w:color w:val="000000"/>
                <w:szCs w:val="22"/>
              </w:rPr>
              <w:t xml:space="preserve"> </w:t>
            </w:r>
            <w:r w:rsidRPr="000650ED">
              <w:rPr>
                <w:rFonts w:eastAsia="SimSun"/>
                <w:i/>
                <w:iCs/>
                <w:color w:val="000000"/>
                <w:szCs w:val="22"/>
              </w:rPr>
              <w:t xml:space="preserve">j </w:t>
            </w:r>
            <m:oMath>
              <m:r>
                <m:rPr>
                  <m:sty m:val="p"/>
                </m:rPr>
                <w:rPr>
                  <w:rFonts w:ascii="Cambria Math" w:hAnsi="Cambria Math"/>
                  <w:color w:val="000000"/>
                </w:rPr>
                <m:t>17.98 σ/</m:t>
              </m:r>
              <m:r>
                <w:rPr>
                  <w:rFonts w:ascii="Cambria Math" w:hAnsi="Cambria Math"/>
                  <w:color w:val="000000"/>
                </w:rPr>
                <m:t>f</m:t>
              </m:r>
            </m:oMath>
          </w:p>
        </w:tc>
        <w:tc>
          <w:tcPr>
            <w:tcW w:w="932" w:type="pct"/>
            <w:tcBorders>
              <w:top w:val="single" w:sz="4" w:space="0" w:color="auto"/>
              <w:left w:val="single" w:sz="4" w:space="0" w:color="auto"/>
              <w:bottom w:val="single" w:sz="4" w:space="0" w:color="auto"/>
              <w:right w:val="single" w:sz="4" w:space="0" w:color="auto"/>
            </w:tcBorders>
            <w:hideMark/>
          </w:tcPr>
          <w:p w14:paraId="7212978B" w14:textId="77777777" w:rsidR="00366360" w:rsidRPr="000650ED" w:rsidRDefault="00366360" w:rsidP="00774C6F">
            <w:pPr>
              <w:pStyle w:val="Tabletext"/>
              <w:jc w:val="center"/>
              <w:rPr>
                <w:rFonts w:eastAsia="Calibri"/>
              </w:rPr>
            </w:pPr>
            <w:r w:rsidRPr="000650ED">
              <w:rPr>
                <w:rFonts w:eastAsia="Calibri"/>
              </w:rPr>
              <w:t>1-100</w:t>
            </w:r>
          </w:p>
        </w:tc>
      </w:tr>
    </w:tbl>
    <w:p w14:paraId="6D67EA15" w14:textId="77777777" w:rsidR="00366360" w:rsidRPr="000650ED" w:rsidRDefault="00366360" w:rsidP="003F2085">
      <w:pPr>
        <w:pStyle w:val="Tablefin"/>
        <w:rPr>
          <w:lang w:eastAsia="zh-CN"/>
        </w:rPr>
      </w:pPr>
    </w:p>
    <w:p w14:paraId="468C1493" w14:textId="29F552D6" w:rsidR="00366360" w:rsidRPr="000650ED" w:rsidRDefault="00366360" w:rsidP="00366360">
      <w:pPr>
        <w:textAlignment w:val="auto"/>
      </w:pPr>
      <w:r w:rsidRPr="000650ED">
        <w:lastRenderedPageBreak/>
        <w:t xml:space="preserve">Recommendation </w:t>
      </w:r>
      <w:hyperlink r:id="rId61" w:history="1">
        <w:r w:rsidRPr="000650ED">
          <w:rPr>
            <w:rStyle w:val="Hyperlink"/>
            <w:color w:val="auto"/>
            <w:u w:val="none"/>
          </w:rPr>
          <w:t>ITU-R P.2040</w:t>
        </w:r>
      </w:hyperlink>
      <w:r w:rsidRPr="000650ED">
        <w:t xml:space="preserve"> also defines the complete procedure to calculate the reflection coefficients both for simple interfaces considering two materials (e.g. air-glass), as well as interfaces considering more complex materials consisting of multiple media (e.g. air-concrete/brick structure). The following materials can be considered for reflections on buildings:</w:t>
      </w:r>
    </w:p>
    <w:p w14:paraId="5F8885F4" w14:textId="05AAF8E1" w:rsidR="00366360" w:rsidRPr="000650ED" w:rsidRDefault="00366360" w:rsidP="00D060A5">
      <w:pPr>
        <w:pStyle w:val="enumlev1"/>
      </w:pPr>
      <w:r w:rsidRPr="000650ED">
        <w:rPr>
          <w:i/>
          <w:iCs/>
        </w:rPr>
        <w:t>–</w:t>
      </w:r>
      <w:r w:rsidRPr="000650ED">
        <w:rPr>
          <w:i/>
          <w:iCs/>
        </w:rPr>
        <w:tab/>
        <w:t>concrete/brick structure</w:t>
      </w:r>
      <w:r w:rsidRPr="000650ED">
        <w:t>: the structure, depicted in Fig</w:t>
      </w:r>
      <w:r w:rsidR="00D060A5" w:rsidRPr="000650ED">
        <w:t>.</w:t>
      </w:r>
      <w:r w:rsidRPr="000650ED">
        <w:t xml:space="preserve"> </w:t>
      </w:r>
      <w:r w:rsidR="005859A5">
        <w:t>13</w:t>
      </w:r>
      <w:r w:rsidRPr="000650ED">
        <w:t xml:space="preserve">, is a mix of concrete and brick layers; it is the typical structure adopted for peripheral walls of buildings. </w:t>
      </w:r>
    </w:p>
    <w:p w14:paraId="1387BA6F" w14:textId="56C17DE5" w:rsidR="00366360" w:rsidRPr="000650ED" w:rsidRDefault="00366360" w:rsidP="00BE5116">
      <w:pPr>
        <w:pStyle w:val="FigureNo"/>
      </w:pPr>
      <w:r w:rsidRPr="000650ED">
        <w:t xml:space="preserve">FIGURE </w:t>
      </w:r>
      <w:r w:rsidR="005859A5">
        <w:t>13</w:t>
      </w:r>
    </w:p>
    <w:p w14:paraId="5907F12A" w14:textId="77777777" w:rsidR="00366360" w:rsidRPr="000650ED" w:rsidRDefault="00366360" w:rsidP="00BE5116">
      <w:pPr>
        <w:pStyle w:val="Figuretitle"/>
        <w:rPr>
          <w:caps/>
        </w:rPr>
      </w:pPr>
      <w:r w:rsidRPr="000650ED">
        <w:t>Concrete/brick structure</w:t>
      </w:r>
    </w:p>
    <w:p w14:paraId="20BBC4FB" w14:textId="77777777" w:rsidR="00366360" w:rsidRPr="000650ED" w:rsidRDefault="00366360" w:rsidP="00774C6F">
      <w:pPr>
        <w:pStyle w:val="Figure"/>
        <w:rPr>
          <w:lang w:eastAsia="zh-CN"/>
        </w:rPr>
      </w:pPr>
      <w:r w:rsidRPr="000650ED">
        <w:rPr>
          <w:noProof/>
          <w:lang w:eastAsia="zh-CN"/>
        </w:rPr>
        <w:drawing>
          <wp:inline distT="0" distB="0" distL="0" distR="0" wp14:anchorId="72867591" wp14:editId="5480A14C">
            <wp:extent cx="2736850" cy="2279650"/>
            <wp:effectExtent l="0" t="0" r="0" b="0"/>
            <wp:docPr id="15" name="Picture 114" descr="FIGURE 13 shows Concrete/brick struc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14" descr="FIGURE 13 shows Concrete/brick structure&#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36850" cy="2279650"/>
                    </a:xfrm>
                    <a:prstGeom prst="rect">
                      <a:avLst/>
                    </a:prstGeom>
                    <a:noFill/>
                    <a:ln>
                      <a:noFill/>
                    </a:ln>
                  </pic:spPr>
                </pic:pic>
              </a:graphicData>
            </a:graphic>
          </wp:inline>
        </w:drawing>
      </w:r>
    </w:p>
    <w:p w14:paraId="5E809A2A" w14:textId="2D60613A" w:rsidR="00366360" w:rsidRPr="000650ED" w:rsidRDefault="00366360" w:rsidP="00D060A5">
      <w:pPr>
        <w:pStyle w:val="enumlev1"/>
      </w:pPr>
      <w:r w:rsidRPr="000650ED">
        <w:rPr>
          <w:i/>
          <w:iCs/>
        </w:rPr>
        <w:t>–</w:t>
      </w:r>
      <w:r w:rsidRPr="000650ED">
        <w:rPr>
          <w:i/>
          <w:iCs/>
        </w:rPr>
        <w:tab/>
        <w:t>glass structure</w:t>
      </w:r>
      <w:r w:rsidRPr="000650ED">
        <w:t>: the structure, depicted in Fig</w:t>
      </w:r>
      <w:r w:rsidR="00D060A5" w:rsidRPr="000650ED">
        <w:t>.</w:t>
      </w:r>
      <w:r w:rsidRPr="000650ED">
        <w:t xml:space="preserve"> </w:t>
      </w:r>
      <w:r w:rsidR="005859A5">
        <w:t>14</w:t>
      </w:r>
      <w:r w:rsidRPr="000650ED">
        <w:t>, consists of a single glass slab.</w:t>
      </w:r>
    </w:p>
    <w:p w14:paraId="06A713F4" w14:textId="72B44CF6" w:rsidR="00366360" w:rsidRPr="000650ED" w:rsidRDefault="00366360" w:rsidP="00BE5116">
      <w:pPr>
        <w:pStyle w:val="FigureNo"/>
      </w:pPr>
      <w:r w:rsidRPr="000650ED">
        <w:t xml:space="preserve">FIGURE </w:t>
      </w:r>
      <w:r w:rsidR="005859A5">
        <w:t>14</w:t>
      </w:r>
    </w:p>
    <w:p w14:paraId="52B5312F" w14:textId="77777777" w:rsidR="00366360" w:rsidRPr="000650ED" w:rsidRDefault="00366360" w:rsidP="00BE5116">
      <w:pPr>
        <w:pStyle w:val="Figuretitle"/>
        <w:rPr>
          <w:caps/>
        </w:rPr>
      </w:pPr>
      <w:r w:rsidRPr="000650ED">
        <w:t>Glass structure</w:t>
      </w:r>
    </w:p>
    <w:p w14:paraId="0C2CC519" w14:textId="77777777" w:rsidR="00366360" w:rsidRPr="000650ED" w:rsidRDefault="00366360" w:rsidP="00BE5116">
      <w:pPr>
        <w:pStyle w:val="Figure"/>
        <w:rPr>
          <w:lang w:eastAsia="zh-CN"/>
        </w:rPr>
      </w:pPr>
      <w:r w:rsidRPr="000650ED">
        <w:rPr>
          <w:noProof/>
          <w:lang w:eastAsia="zh-CN"/>
        </w:rPr>
        <w:drawing>
          <wp:inline distT="0" distB="0" distL="0" distR="0" wp14:anchorId="18EADD75" wp14:editId="6191CA51">
            <wp:extent cx="2584450" cy="2584450"/>
            <wp:effectExtent l="0" t="0" r="6350" b="6350"/>
            <wp:docPr id="16" name="Picture 113" descr="FIGURE 14 shows Glass struc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3" descr="FIGURE 14 shows Glass structure&#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84450" cy="2584450"/>
                    </a:xfrm>
                    <a:prstGeom prst="rect">
                      <a:avLst/>
                    </a:prstGeom>
                    <a:noFill/>
                    <a:ln>
                      <a:noFill/>
                    </a:ln>
                  </pic:spPr>
                </pic:pic>
              </a:graphicData>
            </a:graphic>
          </wp:inline>
        </w:drawing>
      </w:r>
    </w:p>
    <w:p w14:paraId="2C920E93" w14:textId="77777777" w:rsidR="00366360" w:rsidRPr="000650ED" w:rsidRDefault="00366360" w:rsidP="00BE5116">
      <w:pPr>
        <w:pStyle w:val="Normalaftertitle"/>
      </w:pPr>
      <w:r w:rsidRPr="000650ED">
        <w:t>The following materials can be considered for reflections on dry ground:</w:t>
      </w:r>
    </w:p>
    <w:p w14:paraId="7A45E39B" w14:textId="77777777" w:rsidR="00366360" w:rsidRPr="000650ED" w:rsidRDefault="00366360" w:rsidP="000118C3">
      <w:pPr>
        <w:pStyle w:val="enumlev1"/>
      </w:pPr>
      <w:r w:rsidRPr="000650ED">
        <w:rPr>
          <w:i/>
          <w:iCs/>
        </w:rPr>
        <w:t>–</w:t>
      </w:r>
      <w:r w:rsidRPr="000650ED">
        <w:rPr>
          <w:i/>
          <w:iCs/>
        </w:rPr>
        <w:tab/>
        <w:t>dry asphalt</w:t>
      </w:r>
      <w:r w:rsidRPr="000650ED">
        <w:t>: simple interface with air.</w:t>
      </w:r>
    </w:p>
    <w:p w14:paraId="6639B914" w14:textId="77777777" w:rsidR="00366360" w:rsidRPr="000650ED" w:rsidRDefault="00366360" w:rsidP="000118C3">
      <w:pPr>
        <w:pStyle w:val="enumlev1"/>
      </w:pPr>
      <w:r w:rsidRPr="000650ED">
        <w:rPr>
          <w:i/>
          <w:iCs/>
        </w:rPr>
        <w:t>–</w:t>
      </w:r>
      <w:r w:rsidRPr="000650ED">
        <w:rPr>
          <w:i/>
          <w:iCs/>
        </w:rPr>
        <w:tab/>
        <w:t>dry paved</w:t>
      </w:r>
      <w:r w:rsidRPr="000650ED">
        <w:t>: simple interface with air.</w:t>
      </w:r>
    </w:p>
    <w:p w14:paraId="4F7E1333" w14:textId="77777777" w:rsidR="00366360" w:rsidRPr="000650ED" w:rsidRDefault="00366360" w:rsidP="000118C3">
      <w:pPr>
        <w:pStyle w:val="enumlev1"/>
        <w:rPr>
          <w:i/>
          <w:iCs/>
        </w:rPr>
      </w:pPr>
      <w:r w:rsidRPr="000650ED">
        <w:rPr>
          <w:i/>
          <w:iCs/>
        </w:rPr>
        <w:t>–</w:t>
      </w:r>
      <w:r w:rsidRPr="000650ED">
        <w:rPr>
          <w:i/>
          <w:iCs/>
        </w:rPr>
        <w:tab/>
        <w:t>dry vegetation</w:t>
      </w:r>
      <w:r w:rsidRPr="000650ED">
        <w:t>: simple interface with air.</w:t>
      </w:r>
    </w:p>
    <w:p w14:paraId="32B36AB0" w14:textId="50C8DD24" w:rsidR="00366360" w:rsidRPr="000650ED" w:rsidRDefault="00366360" w:rsidP="000118C3">
      <w:pPr>
        <w:pStyle w:val="enumlev1"/>
      </w:pPr>
      <w:r w:rsidRPr="000650ED">
        <w:rPr>
          <w:i/>
          <w:iCs/>
        </w:rPr>
        <w:lastRenderedPageBreak/>
        <w:t>–</w:t>
      </w:r>
      <w:r w:rsidRPr="000650ED">
        <w:rPr>
          <w:i/>
          <w:iCs/>
        </w:rPr>
        <w:tab/>
        <w:t>dry grass</w:t>
      </w:r>
      <w:r w:rsidRPr="000650ED">
        <w:t>: the structure, depicted in Fig</w:t>
      </w:r>
      <w:r w:rsidR="005E337B" w:rsidRPr="000650ED">
        <w:t>.</w:t>
      </w:r>
      <w:r w:rsidRPr="000650ED">
        <w:t xml:space="preserve"> </w:t>
      </w:r>
      <w:r w:rsidR="005859A5">
        <w:t>15</w:t>
      </w:r>
      <w:r w:rsidRPr="000650ED">
        <w:t xml:space="preserve">, consists of the combination of dry grass and medium dry ground layers. </w:t>
      </w:r>
    </w:p>
    <w:p w14:paraId="2810AFA4" w14:textId="0ADCCEE8" w:rsidR="00366360" w:rsidRPr="000650ED" w:rsidRDefault="00366360" w:rsidP="00BE5116">
      <w:pPr>
        <w:pStyle w:val="FigureNo"/>
      </w:pPr>
      <w:r w:rsidRPr="000650ED">
        <w:t xml:space="preserve">FIGURE </w:t>
      </w:r>
      <w:r w:rsidR="005859A5">
        <w:t>15</w:t>
      </w:r>
    </w:p>
    <w:p w14:paraId="232EE7EB" w14:textId="77777777" w:rsidR="00366360" w:rsidRPr="000650ED" w:rsidRDefault="00366360" w:rsidP="00BE5116">
      <w:pPr>
        <w:pStyle w:val="Figuretitle"/>
        <w:rPr>
          <w:caps/>
        </w:rPr>
      </w:pPr>
      <w:r w:rsidRPr="000650ED">
        <w:t>Dry grass structure</w:t>
      </w:r>
    </w:p>
    <w:p w14:paraId="5983E4D5" w14:textId="77777777" w:rsidR="00366360" w:rsidRPr="000650ED" w:rsidRDefault="00366360" w:rsidP="00BE5116">
      <w:pPr>
        <w:pStyle w:val="Figure"/>
        <w:rPr>
          <w:lang w:eastAsia="zh-CN"/>
        </w:rPr>
      </w:pPr>
      <w:r w:rsidRPr="000650ED">
        <w:rPr>
          <w:noProof/>
          <w:lang w:eastAsia="zh-CN"/>
        </w:rPr>
        <w:drawing>
          <wp:inline distT="0" distB="0" distL="0" distR="0" wp14:anchorId="4B85F716" wp14:editId="3452F5C4">
            <wp:extent cx="6121400" cy="1282700"/>
            <wp:effectExtent l="0" t="0" r="0" b="0"/>
            <wp:docPr id="17" name="Picture 112" descr="FIGURE 15 shows Dry grass struc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12" descr="FIGURE 15 shows Dry grass structure&#10;"/>
                    <pic:cNvPicPr>
                      <a:picLocks noChangeAspect="1" noChangeArrowheads="1"/>
                    </pic:cNvPicPr>
                  </pic:nvPicPr>
                  <pic:blipFill>
                    <a:blip r:embed="rId64">
                      <a:extLst>
                        <a:ext uri="{28A0092B-C50C-407E-A947-70E740481C1C}">
                          <a14:useLocalDpi xmlns:a14="http://schemas.microsoft.com/office/drawing/2010/main" val="0"/>
                        </a:ext>
                      </a:extLst>
                    </a:blip>
                    <a:srcRect t="27974" b="6593"/>
                    <a:stretch>
                      <a:fillRect/>
                    </a:stretch>
                  </pic:blipFill>
                  <pic:spPr bwMode="auto">
                    <a:xfrm>
                      <a:off x="0" y="0"/>
                      <a:ext cx="6121400" cy="1282700"/>
                    </a:xfrm>
                    <a:prstGeom prst="rect">
                      <a:avLst/>
                    </a:prstGeom>
                    <a:noFill/>
                    <a:ln>
                      <a:noFill/>
                    </a:ln>
                  </pic:spPr>
                </pic:pic>
              </a:graphicData>
            </a:graphic>
          </wp:inline>
        </w:drawing>
      </w:r>
    </w:p>
    <w:p w14:paraId="33EE9DA4" w14:textId="77777777" w:rsidR="00366360" w:rsidRPr="000650ED" w:rsidRDefault="00366360" w:rsidP="00BE5116">
      <w:pPr>
        <w:pStyle w:val="Normalaftertitle"/>
      </w:pPr>
      <w:r w:rsidRPr="000650ED">
        <w:t>The following materials can be considered for reflections on wet ground:</w:t>
      </w:r>
    </w:p>
    <w:p w14:paraId="64226362" w14:textId="77777777" w:rsidR="00366360" w:rsidRPr="000650ED" w:rsidRDefault="00366360" w:rsidP="000118C3">
      <w:pPr>
        <w:pStyle w:val="enumlev1"/>
      </w:pPr>
      <w:r w:rsidRPr="000650ED">
        <w:rPr>
          <w:i/>
          <w:iCs/>
        </w:rPr>
        <w:t>–</w:t>
      </w:r>
      <w:r w:rsidRPr="000650ED">
        <w:rPr>
          <w:i/>
          <w:iCs/>
        </w:rPr>
        <w:tab/>
        <w:t>wet asphalt</w:t>
      </w:r>
      <w:r w:rsidRPr="000650ED">
        <w:t>: simple interface with air.</w:t>
      </w:r>
    </w:p>
    <w:p w14:paraId="164B9965" w14:textId="77777777" w:rsidR="00366360" w:rsidRPr="000650ED" w:rsidRDefault="00366360" w:rsidP="000118C3">
      <w:pPr>
        <w:pStyle w:val="enumlev1"/>
      </w:pPr>
      <w:r w:rsidRPr="000650ED">
        <w:rPr>
          <w:i/>
          <w:iCs/>
        </w:rPr>
        <w:t>–</w:t>
      </w:r>
      <w:r w:rsidRPr="000650ED">
        <w:rPr>
          <w:i/>
          <w:iCs/>
        </w:rPr>
        <w:tab/>
        <w:t>wet paved</w:t>
      </w:r>
      <w:r w:rsidRPr="000650ED">
        <w:t>: simple interface with air.</w:t>
      </w:r>
    </w:p>
    <w:p w14:paraId="6D4875A8" w14:textId="77777777" w:rsidR="00366360" w:rsidRPr="000650ED" w:rsidRDefault="00366360" w:rsidP="000118C3">
      <w:pPr>
        <w:pStyle w:val="enumlev1"/>
        <w:rPr>
          <w:i/>
          <w:iCs/>
        </w:rPr>
      </w:pPr>
      <w:r w:rsidRPr="000650ED">
        <w:rPr>
          <w:i/>
          <w:iCs/>
        </w:rPr>
        <w:t>–</w:t>
      </w:r>
      <w:r w:rsidRPr="000650ED">
        <w:rPr>
          <w:i/>
          <w:iCs/>
        </w:rPr>
        <w:tab/>
        <w:t>wet vegetation</w:t>
      </w:r>
      <w:r w:rsidRPr="000650ED">
        <w:t>: simple interface with air.</w:t>
      </w:r>
    </w:p>
    <w:p w14:paraId="0FD69031" w14:textId="51D0FA73" w:rsidR="00366360" w:rsidRPr="000650ED" w:rsidRDefault="00366360" w:rsidP="000118C3">
      <w:pPr>
        <w:pStyle w:val="enumlev1"/>
      </w:pPr>
      <w:r w:rsidRPr="000650ED">
        <w:rPr>
          <w:i/>
          <w:iCs/>
        </w:rPr>
        <w:t>–</w:t>
      </w:r>
      <w:r w:rsidRPr="000650ED">
        <w:rPr>
          <w:i/>
          <w:iCs/>
        </w:rPr>
        <w:tab/>
        <w:t>wet grass</w:t>
      </w:r>
      <w:r w:rsidRPr="000650ED">
        <w:t>: the structure, depicted in Fig</w:t>
      </w:r>
      <w:r w:rsidR="005E337B" w:rsidRPr="000650ED">
        <w:t>.</w:t>
      </w:r>
      <w:r w:rsidRPr="000650ED">
        <w:t xml:space="preserve"> </w:t>
      </w:r>
      <w:r w:rsidR="005859A5">
        <w:t>16</w:t>
      </w:r>
      <w:r w:rsidRPr="000650ED">
        <w:t>, consists of the combination of wet grass and wet ground layers.</w:t>
      </w:r>
    </w:p>
    <w:p w14:paraId="3566597B" w14:textId="7878FE18" w:rsidR="00366360" w:rsidRPr="000650ED" w:rsidRDefault="00366360" w:rsidP="00BE5116">
      <w:pPr>
        <w:pStyle w:val="FigureNo"/>
      </w:pPr>
      <w:r w:rsidRPr="000650ED">
        <w:t xml:space="preserve">FIGURE </w:t>
      </w:r>
      <w:r w:rsidR="005859A5">
        <w:t>16</w:t>
      </w:r>
    </w:p>
    <w:p w14:paraId="32838792" w14:textId="77777777" w:rsidR="00366360" w:rsidRPr="000650ED" w:rsidRDefault="00366360" w:rsidP="00BE5116">
      <w:pPr>
        <w:pStyle w:val="Figuretitle"/>
        <w:rPr>
          <w:caps/>
        </w:rPr>
      </w:pPr>
      <w:r w:rsidRPr="000650ED">
        <w:t>Wet grass structure</w:t>
      </w:r>
    </w:p>
    <w:p w14:paraId="7AF4B53E" w14:textId="77777777" w:rsidR="00366360" w:rsidRPr="000650ED" w:rsidRDefault="00366360" w:rsidP="00BE5116">
      <w:pPr>
        <w:pStyle w:val="Figure"/>
        <w:rPr>
          <w:lang w:eastAsia="zh-CN"/>
        </w:rPr>
      </w:pPr>
      <w:r w:rsidRPr="000650ED">
        <w:rPr>
          <w:noProof/>
          <w:lang w:eastAsia="zh-CN"/>
        </w:rPr>
        <w:drawing>
          <wp:inline distT="0" distB="0" distL="0" distR="0" wp14:anchorId="534B6EF4" wp14:editId="795DB1AD">
            <wp:extent cx="5867400" cy="1409700"/>
            <wp:effectExtent l="0" t="0" r="0" b="0"/>
            <wp:docPr id="18" name="Picture 111" descr="FIGURE 16 shows Wet grass struc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11" descr="FIGURE 16 shows Wet grass structure&#10;"/>
                    <pic:cNvPicPr>
                      <a:picLocks noChangeAspect="1" noChangeArrowheads="1"/>
                    </pic:cNvPicPr>
                  </pic:nvPicPr>
                  <pic:blipFill>
                    <a:blip r:embed="rId65">
                      <a:extLst>
                        <a:ext uri="{28A0092B-C50C-407E-A947-70E740481C1C}">
                          <a14:useLocalDpi xmlns:a14="http://schemas.microsoft.com/office/drawing/2010/main" val="0"/>
                        </a:ext>
                      </a:extLst>
                    </a:blip>
                    <a:srcRect t="19441" b="6017"/>
                    <a:stretch>
                      <a:fillRect/>
                    </a:stretch>
                  </pic:blipFill>
                  <pic:spPr bwMode="auto">
                    <a:xfrm>
                      <a:off x="0" y="0"/>
                      <a:ext cx="5867400" cy="1409700"/>
                    </a:xfrm>
                    <a:prstGeom prst="rect">
                      <a:avLst/>
                    </a:prstGeom>
                    <a:noFill/>
                    <a:ln>
                      <a:noFill/>
                    </a:ln>
                  </pic:spPr>
                </pic:pic>
              </a:graphicData>
            </a:graphic>
          </wp:inline>
        </w:drawing>
      </w:r>
    </w:p>
    <w:p w14:paraId="18D9F720" w14:textId="205088F0" w:rsidR="00366360" w:rsidRPr="000650ED" w:rsidRDefault="00366360" w:rsidP="00BE5116">
      <w:pPr>
        <w:pStyle w:val="Normalaftertitle"/>
      </w:pPr>
      <w:r w:rsidRPr="000650ED">
        <w:t>As example, Fig</w:t>
      </w:r>
      <w:r w:rsidR="008920D2" w:rsidRPr="000650ED">
        <w:t>.</w:t>
      </w:r>
      <w:r w:rsidRPr="000650ED">
        <w:t xml:space="preserve"> </w:t>
      </w:r>
      <w:r w:rsidR="006A3527">
        <w:t>17</w:t>
      </w:r>
      <w:r w:rsidRPr="000650ED">
        <w:t xml:space="preserve"> depicts the trend of the absolute value of the reflection coefficients, for both TM and TE components, as a function of the incidence angle. Results are shown for sample discontinuities: reflection from buildings (air-concrete/brick wall and air-glass slab) and from ground (air-dry asphalt). Overall, the TM component undergoes a lower reflection if compared to the TE polarization, especially around the Brewster’s angle, for which the TM wave is totally refracted.</w:t>
      </w:r>
    </w:p>
    <w:p w14:paraId="7CEA33CE" w14:textId="595235E3" w:rsidR="00366360" w:rsidRPr="000650ED" w:rsidRDefault="00366360" w:rsidP="00A852E8">
      <w:pPr>
        <w:pStyle w:val="FigureNo"/>
      </w:pPr>
      <w:r w:rsidRPr="000650ED">
        <w:lastRenderedPageBreak/>
        <w:t xml:space="preserve">FIGURE </w:t>
      </w:r>
      <w:r w:rsidR="006A3527">
        <w:t>17</w:t>
      </w:r>
    </w:p>
    <w:p w14:paraId="3FD253FB" w14:textId="63838943" w:rsidR="00366360" w:rsidRPr="000650ED" w:rsidRDefault="00366360" w:rsidP="00A852E8">
      <w:pPr>
        <w:pStyle w:val="Figuretitle"/>
        <w:rPr>
          <w:caps/>
        </w:rPr>
      </w:pPr>
      <w:r w:rsidRPr="000650ED">
        <w:t>Trend of the absolute value of the reflection coefficient (both TE and TM cases) at 6 GHz as a function of the incidence angle, for different discontinuities: air to ground (asphalt) and building</w:t>
      </w:r>
      <w:r w:rsidRPr="000650ED">
        <w:br/>
        <w:t>(concrete/brick wall and glass slab)</w:t>
      </w:r>
    </w:p>
    <w:p w14:paraId="02EC9EA0" w14:textId="77777777" w:rsidR="00366360" w:rsidRPr="000650ED" w:rsidRDefault="00366360" w:rsidP="00366360">
      <w:pPr>
        <w:spacing w:after="240"/>
        <w:jc w:val="center"/>
        <w:textAlignment w:val="auto"/>
        <w:rPr>
          <w:lang w:eastAsia="zh-CN"/>
        </w:rPr>
      </w:pPr>
      <w:r w:rsidRPr="000650ED">
        <w:rPr>
          <w:noProof/>
          <w:lang w:eastAsia="zh-CN"/>
        </w:rPr>
        <w:drawing>
          <wp:inline distT="0" distB="0" distL="0" distR="0" wp14:anchorId="7BDC0DBB" wp14:editId="12A00DBF">
            <wp:extent cx="5765800" cy="3733800"/>
            <wp:effectExtent l="0" t="0" r="6350" b="0"/>
            <wp:docPr id="19" name="Picture 110" descr="FIGURE 17 shows Trend of the absolute value of the reflection coefficient (both TE and TM cases) at 6 GHz as a function of the incidence angle, for different discontinuities: air to ground (asphalt) and building&#10; (concrete/brick wall and glass sla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10" descr="FIGURE 17 shows Trend of the absolute value of the reflection coefficient (both TE and TM cases) at 6 GHz as a function of the incidence angle, for different discontinuities: air to ground (asphalt) and building&#10; (concrete/brick wall and glass slab)&#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65800" cy="3733800"/>
                    </a:xfrm>
                    <a:prstGeom prst="rect">
                      <a:avLst/>
                    </a:prstGeom>
                    <a:noFill/>
                    <a:ln>
                      <a:noFill/>
                    </a:ln>
                  </pic:spPr>
                </pic:pic>
              </a:graphicData>
            </a:graphic>
          </wp:inline>
        </w:drawing>
      </w:r>
    </w:p>
    <w:p w14:paraId="4A8E1CD1" w14:textId="77777777" w:rsidR="00366360" w:rsidRPr="000650ED" w:rsidRDefault="00366360" w:rsidP="00A852E8">
      <w:pPr>
        <w:pStyle w:val="Normalaftertitle"/>
      </w:pPr>
      <w:r w:rsidRPr="000650ED">
        <w:t>The squared reflection coefficient absolute value is transformed into the power loss as:</w:t>
      </w:r>
    </w:p>
    <w:p w14:paraId="0CC08264" w14:textId="77777777" w:rsidR="003F2085" w:rsidRDefault="003F2085" w:rsidP="003F2085">
      <w:pPr>
        <w:pStyle w:val="Blanc"/>
        <w:keepNext w:val="0"/>
        <w:keepLines w:val="0"/>
      </w:pPr>
    </w:p>
    <w:p w14:paraId="48F45CB6" w14:textId="139FA40F" w:rsidR="00366360" w:rsidRPr="009D61F6" w:rsidRDefault="00366360" w:rsidP="008C412A">
      <w:pPr>
        <w:pStyle w:val="Equation"/>
        <w:rPr>
          <w:szCs w:val="22"/>
          <w:lang w:val="de-DE"/>
        </w:rPr>
      </w:pPr>
      <w:r w:rsidRPr="000650ED">
        <w:tab/>
      </w:r>
      <w:r w:rsidRPr="000650ED">
        <w:rPr>
          <w:szCs w:val="22"/>
        </w:rPr>
        <w:tab/>
      </w:r>
      <m:oMath>
        <m:sSub>
          <m:sSubPr>
            <m:ctrlPr>
              <w:rPr>
                <w:rFonts w:ascii="Cambria Math" w:hAnsi="Cambria Math"/>
                <w:szCs w:val="22"/>
              </w:rPr>
            </m:ctrlPr>
          </m:sSubPr>
          <m:e>
            <m:r>
              <w:rPr>
                <w:rFonts w:ascii="Cambria Math" w:hAnsi="Cambria Math"/>
                <w:szCs w:val="22"/>
              </w:rPr>
              <m:t>L</m:t>
            </m:r>
          </m:e>
          <m:sub>
            <m:r>
              <w:rPr>
                <w:rFonts w:ascii="Cambria Math" w:hAnsi="Cambria Math"/>
                <w:szCs w:val="22"/>
              </w:rPr>
              <m:t>r</m:t>
            </m:r>
          </m:sub>
        </m:sSub>
        <m:r>
          <m:rPr>
            <m:sty m:val="p"/>
          </m:rPr>
          <w:rPr>
            <w:rFonts w:ascii="Cambria Math" w:hAnsi="Cambria Math"/>
            <w:szCs w:val="22"/>
            <w:lang w:val="de-DE"/>
          </w:rPr>
          <m:t>=-10</m:t>
        </m:r>
        <m:func>
          <m:funcPr>
            <m:ctrlPr>
              <w:rPr>
                <w:rFonts w:ascii="Cambria Math" w:hAnsi="Cambria Math"/>
                <w:szCs w:val="22"/>
              </w:rPr>
            </m:ctrlPr>
          </m:funcPr>
          <m:fName>
            <m:sSub>
              <m:sSubPr>
                <m:ctrlPr>
                  <w:rPr>
                    <w:rFonts w:ascii="Cambria Math" w:hAnsi="Cambria Math"/>
                    <w:szCs w:val="22"/>
                  </w:rPr>
                </m:ctrlPr>
              </m:sSubPr>
              <m:e>
                <m:r>
                  <m:rPr>
                    <m:sty m:val="p"/>
                  </m:rPr>
                  <w:rPr>
                    <w:rFonts w:ascii="Cambria Math" w:hAnsi="Cambria Math"/>
                    <w:szCs w:val="22"/>
                    <w:lang w:val="de-DE"/>
                  </w:rPr>
                  <m:t>log</m:t>
                </m:r>
              </m:e>
              <m:sub>
                <m:r>
                  <m:rPr>
                    <m:sty m:val="p"/>
                  </m:rPr>
                  <w:rPr>
                    <w:rFonts w:ascii="Cambria Math" w:hAnsi="Cambria Math"/>
                    <w:szCs w:val="22"/>
                    <w:lang w:val="de-DE"/>
                  </w:rPr>
                  <m:t>10</m:t>
                </m:r>
              </m:sub>
            </m:sSub>
          </m:fName>
          <m:e>
            <m:sSup>
              <m:sSupPr>
                <m:ctrlPr>
                  <w:rPr>
                    <w:rFonts w:ascii="Cambria Math" w:hAnsi="Cambria Math"/>
                    <w:szCs w:val="22"/>
                  </w:rPr>
                </m:ctrlPr>
              </m:sSupPr>
              <m:e>
                <m:d>
                  <m:dPr>
                    <m:begChr m:val="|"/>
                    <m:endChr m:val="|"/>
                    <m:ctrlPr>
                      <w:rPr>
                        <w:rFonts w:ascii="Cambria Math" w:hAnsi="Cambria Math"/>
                        <w:szCs w:val="22"/>
                      </w:rPr>
                    </m:ctrlPr>
                  </m:dPr>
                  <m:e>
                    <m:r>
                      <m:rPr>
                        <m:sty m:val="p"/>
                      </m:rPr>
                      <w:rPr>
                        <w:rFonts w:ascii="Cambria Math" w:hAnsi="Cambria Math"/>
                        <w:szCs w:val="22"/>
                      </w:rPr>
                      <m:t>Γ</m:t>
                    </m:r>
                    <m:r>
                      <m:rPr>
                        <m:sty m:val="p"/>
                      </m:rPr>
                      <w:rPr>
                        <w:rFonts w:ascii="Cambria Math" w:hAnsi="Cambria Math"/>
                        <w:szCs w:val="22"/>
                        <w:lang w:val="de-DE"/>
                      </w:rPr>
                      <m:t>(</m:t>
                    </m:r>
                    <m:r>
                      <w:rPr>
                        <w:rFonts w:ascii="Cambria Math" w:hAnsi="Cambria Math"/>
                        <w:szCs w:val="22"/>
                      </w:rPr>
                      <m:t>f</m:t>
                    </m:r>
                    <m:r>
                      <m:rPr>
                        <m:sty m:val="p"/>
                      </m:rPr>
                      <w:rPr>
                        <w:rFonts w:ascii="Cambria Math" w:hAnsi="Cambria Math"/>
                        <w:szCs w:val="22"/>
                        <w:lang w:val="de-DE"/>
                      </w:rPr>
                      <m:t>,</m:t>
                    </m:r>
                    <m:r>
                      <m:rPr>
                        <m:sty m:val="p"/>
                      </m:rPr>
                      <w:rPr>
                        <w:rFonts w:ascii="Cambria Math" w:hAnsi="Cambria Math"/>
                        <w:szCs w:val="22"/>
                      </w:rPr>
                      <m:t>θ</m:t>
                    </m:r>
                    <m:r>
                      <m:rPr>
                        <m:sty m:val="p"/>
                      </m:rPr>
                      <w:rPr>
                        <w:rFonts w:ascii="Cambria Math" w:hAnsi="Cambria Math"/>
                        <w:szCs w:val="22"/>
                        <w:lang w:val="de-DE"/>
                      </w:rPr>
                      <m:t>)</m:t>
                    </m:r>
                  </m:e>
                </m:d>
              </m:e>
              <m:sup>
                <m:r>
                  <m:rPr>
                    <m:sty m:val="p"/>
                  </m:rPr>
                  <w:rPr>
                    <w:rFonts w:ascii="Cambria Math" w:hAnsi="Cambria Math"/>
                    <w:szCs w:val="22"/>
                    <w:lang w:val="de-DE"/>
                  </w:rPr>
                  <m:t>2</m:t>
                </m:r>
              </m:sup>
            </m:sSup>
          </m:e>
        </m:func>
      </m:oMath>
      <w:r w:rsidRPr="009D61F6">
        <w:rPr>
          <w:szCs w:val="22"/>
          <w:lang w:val="de-DE"/>
        </w:rPr>
        <w:t xml:space="preserve">      (dB)</w:t>
      </w:r>
      <w:r w:rsidRPr="009D61F6">
        <w:rPr>
          <w:szCs w:val="22"/>
          <w:lang w:val="de-DE"/>
        </w:rPr>
        <w:tab/>
        <w:t>(</w:t>
      </w:r>
      <w:r w:rsidR="009A09FD" w:rsidRPr="009D61F6">
        <w:rPr>
          <w:rFonts w:eastAsia="SimSun"/>
          <w:lang w:val="de-DE"/>
        </w:rPr>
        <w:t>75</w:t>
      </w:r>
      <w:r w:rsidRPr="009D61F6">
        <w:rPr>
          <w:szCs w:val="22"/>
          <w:lang w:val="de-DE"/>
        </w:rPr>
        <w:t>)</w:t>
      </w:r>
    </w:p>
    <w:p w14:paraId="2DE72BAC" w14:textId="77777777" w:rsidR="003F2085" w:rsidRPr="00E91E29" w:rsidRDefault="003F2085" w:rsidP="003F2085">
      <w:pPr>
        <w:pStyle w:val="Blanc"/>
        <w:keepNext w:val="0"/>
        <w:keepLines w:val="0"/>
        <w:rPr>
          <w:lang w:val="de-CH"/>
        </w:rPr>
      </w:pPr>
    </w:p>
    <w:p w14:paraId="61959A57" w14:textId="4CD20EBA" w:rsidR="00366360" w:rsidRPr="000650ED" w:rsidRDefault="00366360" w:rsidP="00366360">
      <w:pPr>
        <w:textAlignment w:val="auto"/>
      </w:pPr>
      <w:r w:rsidRPr="000650ED">
        <w:t xml:space="preserve">Γ is the reflection coefficient depending on the frequency </w:t>
      </w:r>
      <w:r w:rsidRPr="000650ED">
        <w:rPr>
          <w:i/>
          <w:iCs/>
        </w:rPr>
        <w:t>f</w:t>
      </w:r>
      <w:r w:rsidRPr="000650ED">
        <w:t xml:space="preserve">, on the incidence angle </w:t>
      </w:r>
      <m:oMath>
        <m:r>
          <m:rPr>
            <m:sty m:val="p"/>
          </m:rPr>
          <w:rPr>
            <w:rFonts w:ascii="Cambria Math" w:hAnsi="Cambria Math"/>
          </w:rPr>
          <m:t>θ</m:t>
        </m:r>
      </m:oMath>
      <w:r w:rsidRPr="000650ED">
        <w:t xml:space="preserve">, on the materials and on the polarization, calculated according to the mathematical framework described in Recommendation </w:t>
      </w:r>
      <w:hyperlink r:id="rId67" w:history="1">
        <w:r w:rsidR="00C64073" w:rsidRPr="000650ED">
          <w:rPr>
            <w:rStyle w:val="Hyperlink"/>
            <w:color w:val="auto"/>
            <w:u w:val="none"/>
          </w:rPr>
          <w:t>ITU-R P.2040</w:t>
        </w:r>
      </w:hyperlink>
      <w:r w:rsidRPr="000650ED">
        <w:t>.</w:t>
      </w:r>
    </w:p>
    <w:p w14:paraId="434EEED8" w14:textId="77777777" w:rsidR="00366360" w:rsidRPr="000650ED" w:rsidRDefault="00366360" w:rsidP="00A852E8">
      <w:pPr>
        <w:pStyle w:val="Heading2"/>
      </w:pPr>
      <w:bookmarkStart w:id="115" w:name="_Toc168388043"/>
      <w:bookmarkStart w:id="116" w:name="_Toc199936641"/>
      <w:bookmarkStart w:id="117" w:name="_Toc239670663"/>
      <w:r w:rsidRPr="000650ED">
        <w:t>5.6</w:t>
      </w:r>
      <w:r w:rsidRPr="000650ED">
        <w:tab/>
        <w:t>Clutter loss</w:t>
      </w:r>
      <w:bookmarkEnd w:id="115"/>
      <w:bookmarkEnd w:id="116"/>
      <w:bookmarkEnd w:id="117"/>
    </w:p>
    <w:p w14:paraId="462DBC3F" w14:textId="77777777" w:rsidR="00366360" w:rsidRPr="000650ED" w:rsidRDefault="00366360" w:rsidP="00366360">
      <w:pPr>
        <w:textAlignment w:val="auto"/>
      </w:pPr>
      <w:r w:rsidRPr="000650ED">
        <w:t>Each individual calculation accounts for one ray leaving the station, resulting in a single direct ray which may have diffraction loss, and possibly one reflected ray which may be the result of one or more reflections.</w:t>
      </w:r>
    </w:p>
    <w:p w14:paraId="639B8651" w14:textId="77777777" w:rsidR="00366360" w:rsidRPr="000650ED" w:rsidRDefault="00366360" w:rsidP="00366360">
      <w:pPr>
        <w:textAlignment w:val="auto"/>
      </w:pPr>
      <w:r w:rsidRPr="000650ED">
        <w:t>The clutter loss for each individual calculation depends on the following scenario:</w:t>
      </w:r>
    </w:p>
    <w:p w14:paraId="607CAB90" w14:textId="71691B08" w:rsidR="00366360" w:rsidRPr="000650ED" w:rsidRDefault="00366360" w:rsidP="00F43BE5">
      <w:pPr>
        <w:pStyle w:val="enumlev1"/>
      </w:pPr>
      <w:r w:rsidRPr="000650ED">
        <w:rPr>
          <w:i/>
          <w:iCs/>
        </w:rPr>
        <w:t>–</w:t>
      </w:r>
      <w:r w:rsidRPr="000650ED">
        <w:rPr>
          <w:i/>
          <w:iCs/>
        </w:rPr>
        <w:tab/>
      </w:r>
      <w:r w:rsidRPr="000650ED">
        <w:t>LoS case: in absence of building reflections, the overall clutter loss is calculated by multiplying the diffraction losses (in natural units) due to buildings B</w:t>
      </w:r>
      <w:r w:rsidRPr="000650ED">
        <w:rPr>
          <w:vertAlign w:val="subscript"/>
        </w:rPr>
        <w:t>1</w:t>
      </w:r>
      <w:r w:rsidRPr="000650ED">
        <w:t>, B</w:t>
      </w:r>
      <w:r w:rsidRPr="000650ED">
        <w:rPr>
          <w:vertAlign w:val="subscript"/>
        </w:rPr>
        <w:t>2</w:t>
      </w:r>
      <w:r w:rsidRPr="000650ED">
        <w:t>, B</w:t>
      </w:r>
      <w:r w:rsidRPr="000650ED">
        <w:rPr>
          <w:vertAlign w:val="subscript"/>
        </w:rPr>
        <w:t>d3</w:t>
      </w:r>
      <w:r w:rsidRPr="000650ED">
        <w:t>, …, B</w:t>
      </w:r>
      <w:r w:rsidRPr="000650ED">
        <w:rPr>
          <w:vertAlign w:val="subscript"/>
        </w:rPr>
        <w:t>dM</w:t>
      </w:r>
      <w:r w:rsidRPr="000650ED">
        <w:t>. In the case of a negative elevation angle, the overall clutter loss is also multiplied by the ground reflection loss. The overall clutter loss is then converted in dB using equation (</w:t>
      </w:r>
      <w:r w:rsidR="00B37054">
        <w:t>5</w:t>
      </w:r>
      <w:r w:rsidRPr="000650ED">
        <w:t>7).</w:t>
      </w:r>
    </w:p>
    <w:p w14:paraId="29CEA0DC" w14:textId="7657C653" w:rsidR="00366360" w:rsidRPr="000650ED" w:rsidRDefault="00366360" w:rsidP="00F43BE5">
      <w:pPr>
        <w:pStyle w:val="enumlev1"/>
      </w:pPr>
      <w:r w:rsidRPr="000650ED">
        <w:t>–</w:t>
      </w:r>
      <w:r w:rsidRPr="000650ED">
        <w:tab/>
        <w:t>NLoS case: the overall clutter loss is calculated by a combination of the losses associated with the two rays for each simulation according to equation (</w:t>
      </w:r>
      <w:r w:rsidR="00B37054">
        <w:t>5</w:t>
      </w:r>
      <w:r w:rsidRPr="000650ED">
        <w:t>6). In the case of negative elevation angles, the overall clutter loss is also multiplied by the ground reflection loss. The overall clutter loss is then converted in dB using equation (</w:t>
      </w:r>
      <w:r w:rsidR="00B37054">
        <w:t>5</w:t>
      </w:r>
      <w:r w:rsidRPr="000650ED">
        <w:t>7).</w:t>
      </w:r>
    </w:p>
    <w:p w14:paraId="76FDE0D3" w14:textId="77777777" w:rsidR="00366360" w:rsidRPr="000650ED" w:rsidRDefault="00366360" w:rsidP="003F2085">
      <w:pPr>
        <w:keepNext/>
        <w:keepLines/>
        <w:textAlignment w:val="auto"/>
      </w:pPr>
      <w:r w:rsidRPr="000650ED">
        <w:lastRenderedPageBreak/>
        <w:t>For each individual calculation the following parameters are calculated in natural unit for TE and TM polarizations and their average value between the two polarizations:</w:t>
      </w:r>
    </w:p>
    <w:p w14:paraId="04A6F4BE" w14:textId="6B9DF9D7" w:rsidR="00366360" w:rsidRPr="000650ED" w:rsidRDefault="00366360" w:rsidP="003F2085">
      <w:pPr>
        <w:pStyle w:val="enumlev1"/>
        <w:keepNext/>
        <w:keepLines/>
      </w:pPr>
      <w:r w:rsidRPr="000650ED">
        <w:t>a)</w:t>
      </w:r>
      <w:r w:rsidRPr="000650ED">
        <w:tab/>
      </w:r>
      <m:oMath>
        <m:sSub>
          <m:sSubPr>
            <m:ctrlPr>
              <w:rPr>
                <w:rFonts w:ascii="Cambria Math" w:hAnsi="Cambria Math"/>
              </w:rPr>
            </m:ctrlPr>
          </m:sSubPr>
          <m:e>
            <m:r>
              <w:rPr>
                <w:rFonts w:ascii="Cambria Math" w:hAnsi="Cambria Math"/>
              </w:rPr>
              <m:t>l</m:t>
            </m:r>
          </m:e>
          <m:sub>
            <m:r>
              <w:rPr>
                <w:rFonts w:ascii="Cambria Math" w:hAnsi="Cambria Math"/>
              </w:rPr>
              <m:t>cld</m:t>
            </m:r>
          </m:sub>
        </m:sSub>
      </m:oMath>
      <w:r w:rsidRPr="000650ED">
        <w:t>, total clutter loss of the direct ray, including reflection loss from front building, natural units.</w:t>
      </w:r>
    </w:p>
    <w:p w14:paraId="1407DAB1" w14:textId="68E462FC" w:rsidR="00366360" w:rsidRPr="000650ED" w:rsidRDefault="00366360" w:rsidP="00F53D68">
      <w:pPr>
        <w:pStyle w:val="enumlev1"/>
      </w:pPr>
      <w:r w:rsidRPr="000650ED">
        <w:t>b)</w:t>
      </w:r>
      <w:r w:rsidRPr="000650ED">
        <w:tab/>
      </w:r>
      <m:oMath>
        <m:sSub>
          <m:sSubPr>
            <m:ctrlPr>
              <w:rPr>
                <w:rFonts w:ascii="Cambria Math" w:hAnsi="Cambria Math"/>
              </w:rPr>
            </m:ctrlPr>
          </m:sSubPr>
          <m:e>
            <m:r>
              <w:rPr>
                <w:rFonts w:ascii="Cambria Math" w:hAnsi="Cambria Math"/>
              </w:rPr>
              <m:t>l</m:t>
            </m:r>
          </m:e>
          <m:sub>
            <m:r>
              <w:rPr>
                <w:rFonts w:ascii="Cambria Math" w:hAnsi="Cambria Math"/>
              </w:rPr>
              <m:t>clg</m:t>
            </m:r>
          </m:sub>
        </m:sSub>
      </m:oMath>
      <w:r w:rsidRPr="000650ED">
        <w:t xml:space="preserve">, total clutter loss of the ray launched at elevation angle </w:t>
      </w:r>
      <m:oMath>
        <m:r>
          <w:rPr>
            <w:rFonts w:ascii="Cambria Math" w:hAnsi="Cambria Math"/>
          </w:rPr>
          <m:t>-</m:t>
        </m:r>
        <m:r>
          <m:rPr>
            <m:sty m:val="p"/>
          </m:rPr>
          <w:rPr>
            <w:rFonts w:ascii="Cambria Math" w:hAnsi="Cambria Math"/>
          </w:rPr>
          <m:t>θ</m:t>
        </m:r>
      </m:oMath>
      <w:r w:rsidRPr="000650ED">
        <w:t xml:space="preserve"> and reflected from ground, natural units.</w:t>
      </w:r>
    </w:p>
    <w:p w14:paraId="0C5D7E96" w14:textId="3686943C" w:rsidR="00366360" w:rsidRPr="000650ED" w:rsidRDefault="00366360" w:rsidP="00366360">
      <w:pPr>
        <w:tabs>
          <w:tab w:val="left" w:pos="2608"/>
          <w:tab w:val="left" w:pos="3345"/>
        </w:tabs>
        <w:spacing w:before="80"/>
        <w:ind w:left="1134" w:hanging="1134"/>
        <w:textAlignment w:val="auto"/>
      </w:pPr>
      <w:r w:rsidRPr="000650ED">
        <w:t>c)</w:t>
      </w:r>
      <w:r w:rsidRPr="000650ED">
        <w:tab/>
      </w:r>
      <m:oMath>
        <m:sSub>
          <m:sSubPr>
            <m:ctrlPr>
              <w:rPr>
                <w:rFonts w:ascii="Cambria Math" w:hAnsi="Cambria Math"/>
              </w:rPr>
            </m:ctrlPr>
          </m:sSubPr>
          <m:e>
            <m:r>
              <w:rPr>
                <w:rFonts w:ascii="Cambria Math" w:hAnsi="Cambria Math"/>
              </w:rPr>
              <m:t>l</m:t>
            </m:r>
          </m:e>
          <m:sub>
            <m:r>
              <w:rPr>
                <w:rFonts w:ascii="Cambria Math" w:hAnsi="Cambria Math"/>
              </w:rPr>
              <m:t>cl</m:t>
            </m:r>
          </m:sub>
        </m:sSub>
        <m:r>
          <m:rPr>
            <m:sty m:val="p"/>
          </m:rPr>
          <w:rPr>
            <w:rFonts w:ascii="Cambria Math" w:hAnsi="Cambria Math"/>
          </w:rPr>
          <m:t>=</m:t>
        </m:r>
        <m:f>
          <m:fPr>
            <m:type m:val="lin"/>
            <m:ctrlPr>
              <w:rPr>
                <w:rFonts w:ascii="Cambria Math" w:hAnsi="Cambria Math"/>
              </w:rPr>
            </m:ctrlPr>
          </m:fPr>
          <m:num>
            <m:r>
              <m:rPr>
                <m:sty m:val="p"/>
              </m:rPr>
              <w:rPr>
                <w:rFonts w:ascii="Cambria Math" w:hAnsi="Cambria Math"/>
              </w:rPr>
              <m:t>1</m:t>
            </m:r>
          </m:num>
          <m:den>
            <m:d>
              <m:dPr>
                <m:ctrlPr>
                  <w:rPr>
                    <w:rFonts w:ascii="Cambria Math" w:hAnsi="Cambria Math"/>
                  </w:rPr>
                </m:ctrlPr>
              </m:dPr>
              <m:e>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cld</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clg</m:t>
                        </m:r>
                      </m:sub>
                    </m:sSub>
                  </m:den>
                </m:f>
              </m:e>
            </m:d>
          </m:den>
        </m:f>
      </m:oMath>
      <w:r w:rsidRPr="000650ED">
        <w:t xml:space="preserve">, total clutter loss (see </w:t>
      </w:r>
      <w:r w:rsidR="00755942" w:rsidRPr="000650ED">
        <w:t>equation (18</w:t>
      </w:r>
      <w:r w:rsidRPr="000650ED">
        <w:t>)), natural units</w:t>
      </w:r>
      <w:r w:rsidRPr="000650ED">
        <w:rPr>
          <w:position w:val="6"/>
          <w:sz w:val="18"/>
        </w:rPr>
        <w:footnoteReference w:id="13"/>
      </w:r>
      <w:r w:rsidRPr="000650ED">
        <w:t>.</w:t>
      </w:r>
    </w:p>
    <w:p w14:paraId="79CE0280" w14:textId="414EA63C" w:rsidR="00366360" w:rsidRPr="000650ED" w:rsidRDefault="00366360" w:rsidP="009F0FDF">
      <w:pPr>
        <w:pStyle w:val="Heading2"/>
      </w:pPr>
      <w:bookmarkStart w:id="118" w:name="_Toc199936642"/>
      <w:bookmarkStart w:id="119" w:name="_Toc239670664"/>
      <w:r w:rsidRPr="000650ED">
        <w:t>5.7</w:t>
      </w:r>
      <w:r w:rsidRPr="000650ED">
        <w:tab/>
        <w:t xml:space="preserve">Statistical </w:t>
      </w:r>
      <w:r w:rsidR="00D111FE" w:rsidRPr="000650ED">
        <w:t xml:space="preserve">output </w:t>
      </w:r>
      <w:r w:rsidRPr="000650ED">
        <w:t>of the ray-launching stochastic method for clutter-loss</w:t>
      </w:r>
      <w:bookmarkEnd w:id="118"/>
      <w:bookmarkEnd w:id="119"/>
    </w:p>
    <w:p w14:paraId="6F42E9AC" w14:textId="77777777" w:rsidR="00366360" w:rsidRPr="000650ED" w:rsidRDefault="00366360" w:rsidP="00366360">
      <w:pPr>
        <w:textAlignment w:val="auto"/>
      </w:pPr>
      <w:r w:rsidRPr="000650ED">
        <w:t>The stochastic model includes a statistical procedure that provides the following statistical outputs:</w:t>
      </w:r>
    </w:p>
    <w:p w14:paraId="750B7161" w14:textId="77777777" w:rsidR="00366360" w:rsidRPr="000650ED" w:rsidRDefault="00366360" w:rsidP="009F0FDF">
      <w:pPr>
        <w:pStyle w:val="enumlev1"/>
      </w:pPr>
      <w:r w:rsidRPr="000650ED">
        <w:t>I)</w:t>
      </w:r>
      <w:r w:rsidRPr="000650ED">
        <w:tab/>
        <w:t xml:space="preserve">The cumulative distribution function of </w:t>
      </w:r>
      <m:oMath>
        <m:sSub>
          <m:sSubPr>
            <m:ctrlPr>
              <w:rPr>
                <w:rFonts w:ascii="Cambria Math" w:hAnsi="Cambria Math"/>
              </w:rPr>
            </m:ctrlPr>
          </m:sSubPr>
          <m:e>
            <m:r>
              <w:rPr>
                <w:rFonts w:ascii="Cambria Math" w:hAnsi="Cambria Math"/>
              </w:rPr>
              <m:t>l</m:t>
            </m:r>
          </m:e>
          <m:sub>
            <m:r>
              <w:rPr>
                <w:rFonts w:ascii="Cambria Math" w:hAnsi="Cambria Math"/>
              </w:rPr>
              <m:t>cl</m:t>
            </m:r>
          </m:sub>
        </m:sSub>
      </m:oMath>
      <w:r w:rsidRPr="000650ED">
        <w:t>.</w:t>
      </w:r>
    </w:p>
    <w:p w14:paraId="530986DB" w14:textId="77777777" w:rsidR="00366360" w:rsidRPr="000650ED" w:rsidRDefault="00366360" w:rsidP="009F0FDF">
      <w:pPr>
        <w:pStyle w:val="enumlev1"/>
      </w:pPr>
      <w:r w:rsidRPr="000650ED">
        <w:t>II)</w:t>
      </w:r>
      <w:r w:rsidRPr="000650ED">
        <w:tab/>
        <w:t xml:space="preserve">The cumulative distribution function of </w:t>
      </w:r>
      <m:oMath>
        <m:sSub>
          <m:sSubPr>
            <m:ctrlPr>
              <w:rPr>
                <w:rFonts w:ascii="Cambria Math" w:hAnsi="Cambria Math"/>
              </w:rPr>
            </m:ctrlPr>
          </m:sSubPr>
          <m:e>
            <m:r>
              <w:rPr>
                <w:rFonts w:ascii="Cambria Math" w:hAnsi="Cambria Math"/>
              </w:rPr>
              <m:t>l</m:t>
            </m:r>
          </m:e>
          <m:sub>
            <m:r>
              <w:rPr>
                <w:rFonts w:ascii="Cambria Math" w:hAnsi="Cambria Math"/>
              </w:rPr>
              <m:t>cld</m:t>
            </m:r>
          </m:sub>
        </m:sSub>
      </m:oMath>
      <w:r w:rsidRPr="000650ED">
        <w:t>.</w:t>
      </w:r>
    </w:p>
    <w:p w14:paraId="2F8759B3" w14:textId="77777777" w:rsidR="00366360" w:rsidRPr="000650ED" w:rsidRDefault="00366360" w:rsidP="009F0FDF">
      <w:pPr>
        <w:pStyle w:val="enumlev1"/>
      </w:pPr>
      <w:r w:rsidRPr="000650ED">
        <w:t>III)</w:t>
      </w:r>
      <w:r w:rsidRPr="000650ED">
        <w:tab/>
        <w:t xml:space="preserve">The cumulative distribution function of </w:t>
      </w:r>
      <m:oMath>
        <m:sSub>
          <m:sSubPr>
            <m:ctrlPr>
              <w:rPr>
                <w:rFonts w:ascii="Cambria Math" w:hAnsi="Cambria Math"/>
              </w:rPr>
            </m:ctrlPr>
          </m:sSubPr>
          <m:e>
            <m:r>
              <w:rPr>
                <w:rFonts w:ascii="Cambria Math" w:hAnsi="Cambria Math"/>
              </w:rPr>
              <m:t>l</m:t>
            </m:r>
          </m:e>
          <m:sub>
            <m:r>
              <w:rPr>
                <w:rFonts w:ascii="Cambria Math" w:hAnsi="Cambria Math"/>
              </w:rPr>
              <m:t>clg</m:t>
            </m:r>
          </m:sub>
        </m:sSub>
      </m:oMath>
      <w:r w:rsidRPr="000650ED">
        <w:t>.</w:t>
      </w:r>
    </w:p>
    <w:p w14:paraId="7688EF35" w14:textId="77777777" w:rsidR="00366360" w:rsidRPr="000650ED" w:rsidRDefault="00366360" w:rsidP="009F0FDF">
      <w:pPr>
        <w:pStyle w:val="enumlev1"/>
      </w:pPr>
      <w:r w:rsidRPr="000650ED">
        <w:t>IV)</w:t>
      </w:r>
      <w:r w:rsidRPr="000650ED">
        <w:tab/>
        <w:t xml:space="preserve">The joint cumulative distribution function of </w:t>
      </w:r>
      <m:oMath>
        <m:sSub>
          <m:sSubPr>
            <m:ctrlPr>
              <w:rPr>
                <w:rFonts w:ascii="Cambria Math" w:hAnsi="Cambria Math"/>
              </w:rPr>
            </m:ctrlPr>
          </m:sSubPr>
          <m:e>
            <m:r>
              <w:rPr>
                <w:rFonts w:ascii="Cambria Math" w:hAnsi="Cambria Math"/>
              </w:rPr>
              <m:t>l</m:t>
            </m:r>
          </m:e>
          <m:sub>
            <m:r>
              <w:rPr>
                <w:rFonts w:ascii="Cambria Math" w:hAnsi="Cambria Math"/>
              </w:rPr>
              <m:t>cld</m:t>
            </m:r>
          </m:sub>
        </m:sSub>
      </m:oMath>
      <w:r w:rsidRPr="000650ED">
        <w:t xml:space="preserve"> and </w:t>
      </w:r>
      <m:oMath>
        <m:sSub>
          <m:sSubPr>
            <m:ctrlPr>
              <w:rPr>
                <w:rFonts w:ascii="Cambria Math" w:hAnsi="Cambria Math"/>
              </w:rPr>
            </m:ctrlPr>
          </m:sSubPr>
          <m:e>
            <m:r>
              <w:rPr>
                <w:rFonts w:ascii="Cambria Math" w:hAnsi="Cambria Math"/>
              </w:rPr>
              <m:t>l</m:t>
            </m:r>
          </m:e>
          <m:sub>
            <m:r>
              <w:rPr>
                <w:rFonts w:ascii="Cambria Math" w:hAnsi="Cambria Math"/>
              </w:rPr>
              <m:t>clg</m:t>
            </m:r>
          </m:sub>
        </m:sSub>
      </m:oMath>
      <w:r w:rsidRPr="000650ED">
        <w:t>.</w:t>
      </w:r>
    </w:p>
    <w:p w14:paraId="7E4DB385" w14:textId="14382509" w:rsidR="00366360" w:rsidRPr="000650ED" w:rsidRDefault="00366360" w:rsidP="00366360">
      <w:pPr>
        <w:tabs>
          <w:tab w:val="left" w:pos="2608"/>
          <w:tab w:val="left" w:pos="3345"/>
        </w:tabs>
        <w:spacing w:before="80"/>
        <w:textAlignment w:val="auto"/>
      </w:pPr>
      <w:r w:rsidRPr="000650ED">
        <w:t xml:space="preserve">These outputs are provided as digital products which are integral to this </w:t>
      </w:r>
      <w:r w:rsidR="002671C2" w:rsidRPr="000650ED">
        <w:t>Report</w:t>
      </w:r>
      <w:r w:rsidRPr="000650ED">
        <w:t>. See description in Annex 1.</w:t>
      </w:r>
    </w:p>
    <w:p w14:paraId="05ECEB7B" w14:textId="77777777" w:rsidR="00366360" w:rsidRPr="000650ED" w:rsidRDefault="00366360" w:rsidP="009F0FDF">
      <w:pPr>
        <w:pStyle w:val="Heading1"/>
      </w:pPr>
      <w:bookmarkStart w:id="120" w:name="_Toc168388044"/>
      <w:bookmarkStart w:id="121" w:name="_Toc199936643"/>
      <w:bookmarkStart w:id="122" w:name="_Toc239670665"/>
      <w:r w:rsidRPr="000650ED">
        <w:t>6</w:t>
      </w:r>
      <w:r w:rsidRPr="000650ED">
        <w:tab/>
        <w:t>Application of the stochastic clutter-loss model</w:t>
      </w:r>
      <w:bookmarkEnd w:id="120"/>
      <w:bookmarkEnd w:id="121"/>
      <w:bookmarkEnd w:id="122"/>
    </w:p>
    <w:p w14:paraId="6D129264" w14:textId="77777777" w:rsidR="00366360" w:rsidRPr="000650ED" w:rsidRDefault="00366360" w:rsidP="00366360">
      <w:pPr>
        <w:textAlignment w:val="auto"/>
      </w:pPr>
      <w:r w:rsidRPr="000650ED">
        <w:t>Results from repeated use of the stochastic calculation described in § 5 should be compiled into a cumulative distribution of clutter loss. Each calculation must use new random numbers for the probabilities; no random number should be used more than once.</w:t>
      </w:r>
    </w:p>
    <w:p w14:paraId="7C86F5D1" w14:textId="77777777" w:rsidR="00366360" w:rsidRPr="000650ED" w:rsidRDefault="00366360" w:rsidP="00366360">
      <w:pPr>
        <w:textAlignment w:val="auto"/>
      </w:pPr>
      <w:r w:rsidRPr="000650ED">
        <w:t>For use with other propagation models and in spectrum-related studies it is convenient to compile the cumulative distribution in terms of percentage locations rather than probability.</w:t>
      </w:r>
    </w:p>
    <w:p w14:paraId="60915DEB" w14:textId="77777777" w:rsidR="00366360" w:rsidRPr="000650ED" w:rsidRDefault="00366360" w:rsidP="00366360">
      <w:pPr>
        <w:textAlignment w:val="auto"/>
      </w:pPr>
      <w:r w:rsidRPr="000650ED">
        <w:t>The number of repetitions of the calculation for statistically reliable results can conveniently be judged by plotting the distribution at a scale which allows the required scale of accuracy to be visible. A smooth curve at this scale indicates that sufficient repetitions has been used.</w:t>
      </w:r>
    </w:p>
    <w:p w14:paraId="43CCD81D" w14:textId="7434EB49" w:rsidR="00366360" w:rsidRPr="000650ED" w:rsidRDefault="00366360" w:rsidP="00366360">
      <w:pPr>
        <w:textAlignment w:val="auto"/>
      </w:pPr>
      <w:r w:rsidRPr="000650ED">
        <w:t>The simulations are carried out both for two reference distributions, conventionally named as London and Melbourne at various frequencies, elevation angles and heights of the base station with 2</w:t>
      </w:r>
      <w:r w:rsidR="003949BD">
        <w:t xml:space="preserve"> </w:t>
      </w:r>
      <w:r w:rsidRPr="000650ED">
        <w:t>×</w:t>
      </w:r>
      <w:r w:rsidR="003949BD">
        <w:t xml:space="preserve"> </w:t>
      </w:r>
      <w:r w:rsidRPr="000650ED">
        <w:t>10</w:t>
      </w:r>
      <w:r w:rsidRPr="000650ED">
        <w:rPr>
          <w:vertAlign w:val="superscript"/>
        </w:rPr>
        <w:t>5</w:t>
      </w:r>
      <w:r w:rsidRPr="000650ED">
        <w:t xml:space="preserve"> rays launched from the base station which is set, in the first simulation, with a randomly distributed height from the ground between 4 and 6 metres or, in the second simulation, with a height of 18 m. Half of the rays are associated with the TE polarization, the remaining part is launched with the TM polarization. The horizontal direction of the ray has been considered to be randomly distributed from 0 to 60 degrees, with respect to the normal of the buildings. Asphalt is the material used for the ground, while the buildings are modelled either using a concrete/brick structure or a glass slab: the stochastic process picks the glass incidence for 10% of the times, while the 90% of the building reflections are supposed to involve the concrete/brick walls.</w:t>
      </w:r>
    </w:p>
    <w:p w14:paraId="248B9EEA" w14:textId="77777777" w:rsidR="00366360" w:rsidRPr="003949BD" w:rsidRDefault="00366360" w:rsidP="003949BD">
      <w:pPr>
        <w:pStyle w:val="Heading1"/>
        <w:rPr>
          <w:rStyle w:val="Heading1Char1"/>
          <w:b/>
        </w:rPr>
      </w:pPr>
      <w:bookmarkStart w:id="123" w:name="_Toc199936644"/>
      <w:bookmarkStart w:id="124" w:name="_Toc239670666"/>
      <w:bookmarkStart w:id="125" w:name="_Toc168388045"/>
      <w:r w:rsidRPr="003949BD">
        <w:rPr>
          <w:rStyle w:val="Heading1Char1"/>
          <w:b/>
        </w:rPr>
        <w:lastRenderedPageBreak/>
        <w:t>7</w:t>
      </w:r>
      <w:r w:rsidRPr="003949BD">
        <w:rPr>
          <w:rStyle w:val="Heading1Char1"/>
          <w:b/>
        </w:rPr>
        <w:tab/>
        <w:t>Building statistics used to derive the reference clutter loss distribution</w:t>
      </w:r>
      <w:bookmarkEnd w:id="123"/>
      <w:bookmarkEnd w:id="124"/>
      <w:r w:rsidRPr="003949BD">
        <w:rPr>
          <w:rStyle w:val="Heading1Char1"/>
          <w:b/>
        </w:rPr>
        <w:t xml:space="preserve"> </w:t>
      </w:r>
      <w:bookmarkEnd w:id="125"/>
    </w:p>
    <w:p w14:paraId="1B5C2A56" w14:textId="77777777" w:rsidR="00366360" w:rsidRPr="000650ED" w:rsidRDefault="00366360" w:rsidP="00366360">
      <w:pPr>
        <w:textAlignment w:val="auto"/>
        <w:rPr>
          <w:lang w:eastAsia="zh-CN"/>
        </w:rPr>
      </w:pPr>
      <w:bookmarkStart w:id="126" w:name="_Toc168388046"/>
      <w:r w:rsidRPr="000650ED">
        <w:rPr>
          <w:lang w:eastAsia="zh-CN"/>
        </w:rPr>
        <w:t>The distributions discussed in this chapter are available on Study Group 3 web page as an integral digital product.</w:t>
      </w:r>
    </w:p>
    <w:p w14:paraId="39D0E8FA" w14:textId="77777777" w:rsidR="00366360" w:rsidRPr="000650ED" w:rsidRDefault="00366360" w:rsidP="00704EFE">
      <w:pPr>
        <w:pStyle w:val="Heading2"/>
      </w:pPr>
      <w:bookmarkStart w:id="127" w:name="_Toc199936645"/>
      <w:bookmarkStart w:id="128" w:name="_Toc239670667"/>
      <w:r w:rsidRPr="000650ED">
        <w:t>7.1</w:t>
      </w:r>
      <w:r w:rsidRPr="000650ED">
        <w:tab/>
        <w:t>Representative areas similar to The City, London, UK</w:t>
      </w:r>
      <w:bookmarkEnd w:id="126"/>
      <w:bookmarkEnd w:id="127"/>
      <w:bookmarkEnd w:id="128"/>
    </w:p>
    <w:p w14:paraId="1E86A074" w14:textId="0F56D5E1" w:rsidR="00366360" w:rsidRPr="000650ED" w:rsidRDefault="00366360" w:rsidP="00366360">
      <w:pPr>
        <w:textAlignment w:val="auto"/>
      </w:pPr>
      <w:r w:rsidRPr="000650ED">
        <w:t>The template used to produce the curves for areas similar to The City, London, UK was obtained from the survey points shown in Fig</w:t>
      </w:r>
      <w:r w:rsidR="009D7974" w:rsidRPr="000650ED">
        <w:t>.</w:t>
      </w:r>
      <w:r w:rsidRPr="000650ED">
        <w:t xml:space="preserve"> </w:t>
      </w:r>
      <w:r w:rsidR="00E30328">
        <w:t>18</w:t>
      </w:r>
      <w:r w:rsidRPr="000650ED">
        <w:t xml:space="preserve">. The </w:t>
      </w:r>
      <w:r w:rsidR="00704EFE" w:rsidRPr="000650ED">
        <w:t>city</w:t>
      </w:r>
      <w:r w:rsidRPr="000650ED">
        <w:t>, London, is typical of a business centre with narrow streets and relatively few gaps between buildings. The survey points are on kerbs at the edge of pavements (sidewalks). To be typical of stations intended to serve small coverage areas, the locations mainly avoid street intersections.</w:t>
      </w:r>
    </w:p>
    <w:p w14:paraId="2DC64F9E" w14:textId="7C713837" w:rsidR="00366360" w:rsidRPr="000650ED" w:rsidRDefault="00366360" w:rsidP="00704EFE">
      <w:pPr>
        <w:pStyle w:val="FigureNo"/>
      </w:pPr>
      <w:r w:rsidRPr="000650ED">
        <w:t xml:space="preserve">FIGURE </w:t>
      </w:r>
      <w:r w:rsidR="00E30328">
        <w:t>18</w:t>
      </w:r>
    </w:p>
    <w:p w14:paraId="2BE93332" w14:textId="77777777" w:rsidR="00366360" w:rsidRPr="000650ED" w:rsidRDefault="00366360" w:rsidP="00704EFE">
      <w:pPr>
        <w:pStyle w:val="Figuretitle"/>
      </w:pPr>
      <w:r w:rsidRPr="000650ED">
        <w:t>Survey points in London</w:t>
      </w:r>
    </w:p>
    <w:p w14:paraId="2C5DD3FD" w14:textId="77777777" w:rsidR="00366360" w:rsidRPr="000650ED" w:rsidRDefault="00366360" w:rsidP="00704EFE">
      <w:pPr>
        <w:pStyle w:val="Figure"/>
        <w:rPr>
          <w:lang w:eastAsia="zh-CN"/>
        </w:rPr>
      </w:pPr>
      <w:r w:rsidRPr="000650ED">
        <w:rPr>
          <w:noProof/>
          <w:lang w:eastAsia="zh-CN"/>
        </w:rPr>
        <w:drawing>
          <wp:inline distT="0" distB="0" distL="0" distR="0" wp14:anchorId="75795346" wp14:editId="444BE4A2">
            <wp:extent cx="5746750" cy="5454650"/>
            <wp:effectExtent l="0" t="0" r="6350" b="0"/>
            <wp:docPr id="20" name="Picture 109" descr="FIGURE 18 shows Survey points in Lo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09" descr="FIGURE 18 shows Survey points in London"/>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46750" cy="5454650"/>
                    </a:xfrm>
                    <a:prstGeom prst="rect">
                      <a:avLst/>
                    </a:prstGeom>
                    <a:noFill/>
                    <a:ln>
                      <a:noFill/>
                    </a:ln>
                  </pic:spPr>
                </pic:pic>
              </a:graphicData>
            </a:graphic>
          </wp:inline>
        </w:drawing>
      </w:r>
    </w:p>
    <w:p w14:paraId="269A6E0C" w14:textId="23B5F9EC" w:rsidR="00366360" w:rsidRPr="000650ED" w:rsidRDefault="00366360" w:rsidP="00704EFE">
      <w:pPr>
        <w:pStyle w:val="Normalaftertitle"/>
      </w:pPr>
      <w:r w:rsidRPr="000650ED">
        <w:t>Table 2 gives the coordinates of the survey points.</w:t>
      </w:r>
    </w:p>
    <w:p w14:paraId="0D7C93BC" w14:textId="77777777" w:rsidR="00366360" w:rsidRPr="000650ED" w:rsidRDefault="00366360" w:rsidP="00704EFE">
      <w:r w:rsidRPr="000650ED">
        <w:br w:type="page"/>
      </w:r>
    </w:p>
    <w:p w14:paraId="7F3C50CF" w14:textId="3479C15A" w:rsidR="00366360" w:rsidRPr="000650ED" w:rsidRDefault="00366360" w:rsidP="00446C0E">
      <w:pPr>
        <w:pStyle w:val="TableNo"/>
      </w:pPr>
      <w:r w:rsidRPr="000650ED">
        <w:lastRenderedPageBreak/>
        <w:t>TABLE 2</w:t>
      </w:r>
    </w:p>
    <w:p w14:paraId="47F51A46" w14:textId="77777777" w:rsidR="00366360" w:rsidRPr="000650ED" w:rsidRDefault="00366360" w:rsidP="00446C0E">
      <w:pPr>
        <w:pStyle w:val="Tabletitle"/>
        <w:rPr>
          <w:sz w:val="20"/>
        </w:rPr>
      </w:pPr>
      <w:r w:rsidRPr="000650ED">
        <w:t>Coordinates of survey points in London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3417"/>
        <w:gridCol w:w="3988"/>
      </w:tblGrid>
      <w:tr w:rsidR="00366360" w:rsidRPr="000650ED" w14:paraId="323DE7C6" w14:textId="77777777" w:rsidTr="003F2085">
        <w:trPr>
          <w:cantSplit/>
          <w:tblHeader/>
          <w:jc w:val="center"/>
        </w:trPr>
        <w:tc>
          <w:tcPr>
            <w:tcW w:w="1668" w:type="dxa"/>
            <w:tcBorders>
              <w:top w:val="single" w:sz="4" w:space="0" w:color="auto"/>
              <w:left w:val="single" w:sz="4" w:space="0" w:color="auto"/>
              <w:bottom w:val="single" w:sz="4" w:space="0" w:color="auto"/>
              <w:right w:val="single" w:sz="4" w:space="0" w:color="auto"/>
            </w:tcBorders>
            <w:hideMark/>
          </w:tcPr>
          <w:p w14:paraId="20FDB9B0" w14:textId="77777777" w:rsidR="00366360" w:rsidRPr="000650ED" w:rsidRDefault="00366360" w:rsidP="00704EFE">
            <w:pPr>
              <w:pStyle w:val="Tablehead0"/>
              <w:rPr>
                <w:rFonts w:eastAsia="Calibri"/>
              </w:rPr>
            </w:pPr>
            <w:r w:rsidRPr="000650ED">
              <w:rPr>
                <w:rFonts w:eastAsia="Calibri"/>
              </w:rPr>
              <w:t>Point number</w:t>
            </w:r>
          </w:p>
        </w:tc>
        <w:tc>
          <w:tcPr>
            <w:tcW w:w="2551" w:type="dxa"/>
            <w:tcBorders>
              <w:top w:val="single" w:sz="4" w:space="0" w:color="auto"/>
              <w:left w:val="single" w:sz="4" w:space="0" w:color="auto"/>
              <w:bottom w:val="single" w:sz="4" w:space="0" w:color="auto"/>
              <w:right w:val="single" w:sz="4" w:space="0" w:color="auto"/>
            </w:tcBorders>
            <w:hideMark/>
          </w:tcPr>
          <w:p w14:paraId="40C948A3" w14:textId="77777777" w:rsidR="00366360" w:rsidRPr="000650ED" w:rsidRDefault="00366360" w:rsidP="00704EFE">
            <w:pPr>
              <w:pStyle w:val="Tablehead0"/>
              <w:rPr>
                <w:rFonts w:eastAsia="Calibri"/>
              </w:rPr>
            </w:pPr>
            <w:r w:rsidRPr="000650ED">
              <w:rPr>
                <w:rFonts w:eastAsia="Calibri"/>
              </w:rPr>
              <w:t>Latitude</w:t>
            </w:r>
          </w:p>
        </w:tc>
        <w:tc>
          <w:tcPr>
            <w:tcW w:w="2977" w:type="dxa"/>
            <w:tcBorders>
              <w:top w:val="single" w:sz="4" w:space="0" w:color="auto"/>
              <w:left w:val="single" w:sz="4" w:space="0" w:color="auto"/>
              <w:bottom w:val="single" w:sz="4" w:space="0" w:color="auto"/>
              <w:right w:val="single" w:sz="4" w:space="0" w:color="auto"/>
            </w:tcBorders>
            <w:hideMark/>
          </w:tcPr>
          <w:p w14:paraId="04F47BCC" w14:textId="77777777" w:rsidR="00366360" w:rsidRPr="000650ED" w:rsidRDefault="00366360" w:rsidP="00704EFE">
            <w:pPr>
              <w:pStyle w:val="Tablehead0"/>
              <w:rPr>
                <w:rFonts w:eastAsia="Calibri"/>
              </w:rPr>
            </w:pPr>
            <w:r w:rsidRPr="000650ED">
              <w:rPr>
                <w:rFonts w:eastAsia="Calibri"/>
              </w:rPr>
              <w:t>Longitude</w:t>
            </w:r>
          </w:p>
        </w:tc>
      </w:tr>
      <w:tr w:rsidR="00366360" w:rsidRPr="000650ED" w14:paraId="12A17B10"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0BF16648" w14:textId="77777777" w:rsidR="00366360" w:rsidRPr="000650ED" w:rsidRDefault="00366360" w:rsidP="00704EFE">
            <w:pPr>
              <w:pStyle w:val="Tabletext"/>
              <w:jc w:val="center"/>
              <w:rPr>
                <w:rFonts w:eastAsia="Calibri"/>
              </w:rPr>
            </w:pPr>
            <w:r w:rsidRPr="000650ED">
              <w:rPr>
                <w:rFonts w:eastAsia="Calibri"/>
              </w:rPr>
              <w:t>1</w:t>
            </w:r>
          </w:p>
        </w:tc>
        <w:tc>
          <w:tcPr>
            <w:tcW w:w="2551" w:type="dxa"/>
            <w:tcBorders>
              <w:top w:val="single" w:sz="4" w:space="0" w:color="auto"/>
              <w:left w:val="single" w:sz="4" w:space="0" w:color="auto"/>
              <w:bottom w:val="single" w:sz="4" w:space="0" w:color="auto"/>
              <w:right w:val="single" w:sz="4" w:space="0" w:color="auto"/>
            </w:tcBorders>
            <w:hideMark/>
          </w:tcPr>
          <w:p w14:paraId="46ED9958" w14:textId="77777777" w:rsidR="00366360" w:rsidRPr="000650ED" w:rsidRDefault="00366360" w:rsidP="00704EFE">
            <w:pPr>
              <w:pStyle w:val="Tabletext"/>
              <w:jc w:val="center"/>
              <w:rPr>
                <w:rFonts w:eastAsia="Calibri"/>
              </w:rPr>
            </w:pPr>
            <w:r w:rsidRPr="000650ED">
              <w:rPr>
                <w:rFonts w:eastAsia="Calibri"/>
              </w:rPr>
              <w:t>51°30'51.49"N</w:t>
            </w:r>
          </w:p>
        </w:tc>
        <w:tc>
          <w:tcPr>
            <w:tcW w:w="2977" w:type="dxa"/>
            <w:tcBorders>
              <w:top w:val="single" w:sz="4" w:space="0" w:color="auto"/>
              <w:left w:val="single" w:sz="4" w:space="0" w:color="auto"/>
              <w:bottom w:val="single" w:sz="4" w:space="0" w:color="auto"/>
              <w:right w:val="single" w:sz="4" w:space="0" w:color="auto"/>
            </w:tcBorders>
            <w:hideMark/>
          </w:tcPr>
          <w:p w14:paraId="24209FDC" w14:textId="77777777" w:rsidR="00366360" w:rsidRPr="000650ED" w:rsidRDefault="00366360" w:rsidP="00704EFE">
            <w:pPr>
              <w:pStyle w:val="Tabletext"/>
              <w:jc w:val="center"/>
              <w:rPr>
                <w:rFonts w:eastAsia="Calibri"/>
              </w:rPr>
            </w:pPr>
            <w:r w:rsidRPr="000650ED">
              <w:rPr>
                <w:rFonts w:eastAsia="Calibri"/>
              </w:rPr>
              <w:t>0° 5'14.98"W</w:t>
            </w:r>
          </w:p>
        </w:tc>
      </w:tr>
      <w:tr w:rsidR="00366360" w:rsidRPr="000650ED" w14:paraId="3978A755"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57FADADF" w14:textId="77777777" w:rsidR="00366360" w:rsidRPr="000650ED" w:rsidRDefault="00366360" w:rsidP="00704EFE">
            <w:pPr>
              <w:pStyle w:val="Tabletext"/>
              <w:jc w:val="center"/>
              <w:rPr>
                <w:rFonts w:eastAsia="Calibri"/>
              </w:rPr>
            </w:pPr>
            <w:r w:rsidRPr="000650ED">
              <w:rPr>
                <w:rFonts w:eastAsia="Calibri"/>
              </w:rPr>
              <w:t>2</w:t>
            </w:r>
          </w:p>
        </w:tc>
        <w:tc>
          <w:tcPr>
            <w:tcW w:w="2551" w:type="dxa"/>
            <w:tcBorders>
              <w:top w:val="single" w:sz="4" w:space="0" w:color="auto"/>
              <w:left w:val="single" w:sz="4" w:space="0" w:color="auto"/>
              <w:bottom w:val="single" w:sz="4" w:space="0" w:color="auto"/>
              <w:right w:val="single" w:sz="4" w:space="0" w:color="auto"/>
            </w:tcBorders>
            <w:hideMark/>
          </w:tcPr>
          <w:p w14:paraId="4DAB707B" w14:textId="77777777" w:rsidR="00366360" w:rsidRPr="000650ED" w:rsidRDefault="00366360" w:rsidP="00704EFE">
            <w:pPr>
              <w:pStyle w:val="Tabletext"/>
              <w:jc w:val="center"/>
              <w:rPr>
                <w:rFonts w:eastAsia="Calibri"/>
              </w:rPr>
            </w:pPr>
            <w:r w:rsidRPr="000650ED">
              <w:rPr>
                <w:rFonts w:eastAsia="Calibri"/>
              </w:rPr>
              <w:t>51°30'48.34"N</w:t>
            </w:r>
          </w:p>
        </w:tc>
        <w:tc>
          <w:tcPr>
            <w:tcW w:w="2977" w:type="dxa"/>
            <w:tcBorders>
              <w:top w:val="single" w:sz="4" w:space="0" w:color="auto"/>
              <w:left w:val="single" w:sz="4" w:space="0" w:color="auto"/>
              <w:bottom w:val="single" w:sz="4" w:space="0" w:color="auto"/>
              <w:right w:val="single" w:sz="4" w:space="0" w:color="auto"/>
            </w:tcBorders>
            <w:hideMark/>
          </w:tcPr>
          <w:p w14:paraId="450705DC" w14:textId="77777777" w:rsidR="00366360" w:rsidRPr="000650ED" w:rsidRDefault="00366360" w:rsidP="00704EFE">
            <w:pPr>
              <w:pStyle w:val="Tabletext"/>
              <w:jc w:val="center"/>
              <w:rPr>
                <w:rFonts w:eastAsia="Calibri"/>
              </w:rPr>
            </w:pPr>
            <w:r w:rsidRPr="000650ED">
              <w:rPr>
                <w:rFonts w:eastAsia="Calibri"/>
              </w:rPr>
              <w:t>0° 5'7.04"W</w:t>
            </w:r>
          </w:p>
        </w:tc>
      </w:tr>
      <w:tr w:rsidR="00366360" w:rsidRPr="000650ED" w14:paraId="2B80F668"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64B83C9F" w14:textId="77777777" w:rsidR="00366360" w:rsidRPr="000650ED" w:rsidRDefault="00366360" w:rsidP="00704EFE">
            <w:pPr>
              <w:pStyle w:val="Tabletext"/>
              <w:jc w:val="center"/>
              <w:rPr>
                <w:rFonts w:eastAsia="Calibri"/>
              </w:rPr>
            </w:pPr>
            <w:r w:rsidRPr="000650ED">
              <w:rPr>
                <w:rFonts w:eastAsia="Calibri"/>
              </w:rPr>
              <w:t>3</w:t>
            </w:r>
          </w:p>
        </w:tc>
        <w:tc>
          <w:tcPr>
            <w:tcW w:w="2551" w:type="dxa"/>
            <w:tcBorders>
              <w:top w:val="single" w:sz="4" w:space="0" w:color="auto"/>
              <w:left w:val="single" w:sz="4" w:space="0" w:color="auto"/>
              <w:bottom w:val="single" w:sz="4" w:space="0" w:color="auto"/>
              <w:right w:val="single" w:sz="4" w:space="0" w:color="auto"/>
            </w:tcBorders>
            <w:hideMark/>
          </w:tcPr>
          <w:p w14:paraId="0AFA8A50" w14:textId="77777777" w:rsidR="00366360" w:rsidRPr="000650ED" w:rsidRDefault="00366360" w:rsidP="00704EFE">
            <w:pPr>
              <w:pStyle w:val="Tabletext"/>
              <w:jc w:val="center"/>
              <w:rPr>
                <w:rFonts w:eastAsia="Calibri"/>
              </w:rPr>
            </w:pPr>
            <w:r w:rsidRPr="000650ED">
              <w:rPr>
                <w:rFonts w:eastAsia="Calibri"/>
              </w:rPr>
              <w:t>51°30'44.59"N</w:t>
            </w:r>
          </w:p>
        </w:tc>
        <w:tc>
          <w:tcPr>
            <w:tcW w:w="2977" w:type="dxa"/>
            <w:tcBorders>
              <w:top w:val="single" w:sz="4" w:space="0" w:color="auto"/>
              <w:left w:val="single" w:sz="4" w:space="0" w:color="auto"/>
              <w:bottom w:val="single" w:sz="4" w:space="0" w:color="auto"/>
              <w:right w:val="single" w:sz="4" w:space="0" w:color="auto"/>
            </w:tcBorders>
            <w:hideMark/>
          </w:tcPr>
          <w:p w14:paraId="4898DDC7" w14:textId="77777777" w:rsidR="00366360" w:rsidRPr="000650ED" w:rsidRDefault="00366360" w:rsidP="00704EFE">
            <w:pPr>
              <w:pStyle w:val="Tabletext"/>
              <w:jc w:val="center"/>
              <w:rPr>
                <w:rFonts w:eastAsia="Calibri"/>
              </w:rPr>
            </w:pPr>
            <w:r w:rsidRPr="000650ED">
              <w:rPr>
                <w:rFonts w:eastAsia="Calibri"/>
              </w:rPr>
              <w:t>0° 5'5.59"W</w:t>
            </w:r>
          </w:p>
        </w:tc>
      </w:tr>
      <w:tr w:rsidR="00366360" w:rsidRPr="000650ED" w14:paraId="5D2B6ABA"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0D79C8D4" w14:textId="77777777" w:rsidR="00366360" w:rsidRPr="000650ED" w:rsidRDefault="00366360" w:rsidP="00704EFE">
            <w:pPr>
              <w:pStyle w:val="Tabletext"/>
              <w:jc w:val="center"/>
              <w:rPr>
                <w:rFonts w:eastAsia="Calibri"/>
              </w:rPr>
            </w:pPr>
            <w:r w:rsidRPr="000650ED">
              <w:rPr>
                <w:rFonts w:eastAsia="Calibri"/>
              </w:rPr>
              <w:t>4</w:t>
            </w:r>
          </w:p>
        </w:tc>
        <w:tc>
          <w:tcPr>
            <w:tcW w:w="2551" w:type="dxa"/>
            <w:tcBorders>
              <w:top w:val="single" w:sz="4" w:space="0" w:color="auto"/>
              <w:left w:val="single" w:sz="4" w:space="0" w:color="auto"/>
              <w:bottom w:val="single" w:sz="4" w:space="0" w:color="auto"/>
              <w:right w:val="single" w:sz="4" w:space="0" w:color="auto"/>
            </w:tcBorders>
            <w:hideMark/>
          </w:tcPr>
          <w:p w14:paraId="141A26B7" w14:textId="77777777" w:rsidR="00366360" w:rsidRPr="000650ED" w:rsidRDefault="00366360" w:rsidP="00704EFE">
            <w:pPr>
              <w:pStyle w:val="Tabletext"/>
              <w:jc w:val="center"/>
              <w:rPr>
                <w:rFonts w:eastAsia="Calibri"/>
              </w:rPr>
            </w:pPr>
            <w:r w:rsidRPr="000650ED">
              <w:rPr>
                <w:rFonts w:eastAsia="Calibri"/>
              </w:rPr>
              <w:t>51°30'44.66"N</w:t>
            </w:r>
          </w:p>
        </w:tc>
        <w:tc>
          <w:tcPr>
            <w:tcW w:w="2977" w:type="dxa"/>
            <w:tcBorders>
              <w:top w:val="single" w:sz="4" w:space="0" w:color="auto"/>
              <w:left w:val="single" w:sz="4" w:space="0" w:color="auto"/>
              <w:bottom w:val="single" w:sz="4" w:space="0" w:color="auto"/>
              <w:right w:val="single" w:sz="4" w:space="0" w:color="auto"/>
            </w:tcBorders>
            <w:hideMark/>
          </w:tcPr>
          <w:p w14:paraId="4A4BE8B6" w14:textId="77777777" w:rsidR="00366360" w:rsidRPr="000650ED" w:rsidRDefault="00366360" w:rsidP="00704EFE">
            <w:pPr>
              <w:pStyle w:val="Tabletext"/>
              <w:jc w:val="center"/>
              <w:rPr>
                <w:rFonts w:eastAsia="Calibri"/>
              </w:rPr>
            </w:pPr>
            <w:r w:rsidRPr="000650ED">
              <w:rPr>
                <w:rFonts w:eastAsia="Calibri"/>
              </w:rPr>
              <w:t>0° 5'16.67"W</w:t>
            </w:r>
          </w:p>
        </w:tc>
      </w:tr>
      <w:tr w:rsidR="00366360" w:rsidRPr="000650ED" w14:paraId="0DF6E160"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65AA4EE4" w14:textId="77777777" w:rsidR="00366360" w:rsidRPr="000650ED" w:rsidRDefault="00366360" w:rsidP="00704EFE">
            <w:pPr>
              <w:pStyle w:val="Tabletext"/>
              <w:jc w:val="center"/>
              <w:rPr>
                <w:rFonts w:eastAsia="Calibri"/>
              </w:rPr>
            </w:pPr>
            <w:r w:rsidRPr="000650ED">
              <w:rPr>
                <w:rFonts w:eastAsia="Calibri"/>
              </w:rPr>
              <w:t>5</w:t>
            </w:r>
          </w:p>
        </w:tc>
        <w:tc>
          <w:tcPr>
            <w:tcW w:w="2551" w:type="dxa"/>
            <w:tcBorders>
              <w:top w:val="single" w:sz="4" w:space="0" w:color="auto"/>
              <w:left w:val="single" w:sz="4" w:space="0" w:color="auto"/>
              <w:bottom w:val="single" w:sz="4" w:space="0" w:color="auto"/>
              <w:right w:val="single" w:sz="4" w:space="0" w:color="auto"/>
            </w:tcBorders>
            <w:hideMark/>
          </w:tcPr>
          <w:p w14:paraId="51A15B31" w14:textId="77777777" w:rsidR="00366360" w:rsidRPr="000650ED" w:rsidRDefault="00366360" w:rsidP="00704EFE">
            <w:pPr>
              <w:pStyle w:val="Tabletext"/>
              <w:jc w:val="center"/>
              <w:rPr>
                <w:rFonts w:eastAsia="Calibri"/>
              </w:rPr>
            </w:pPr>
            <w:r w:rsidRPr="000650ED">
              <w:rPr>
                <w:rFonts w:eastAsia="Calibri"/>
              </w:rPr>
              <w:t>51°30'38.75"N</w:t>
            </w:r>
          </w:p>
        </w:tc>
        <w:tc>
          <w:tcPr>
            <w:tcW w:w="2977" w:type="dxa"/>
            <w:tcBorders>
              <w:top w:val="single" w:sz="4" w:space="0" w:color="auto"/>
              <w:left w:val="single" w:sz="4" w:space="0" w:color="auto"/>
              <w:bottom w:val="single" w:sz="4" w:space="0" w:color="auto"/>
              <w:right w:val="single" w:sz="4" w:space="0" w:color="auto"/>
            </w:tcBorders>
            <w:hideMark/>
          </w:tcPr>
          <w:p w14:paraId="363442E3" w14:textId="77777777" w:rsidR="00366360" w:rsidRPr="000650ED" w:rsidRDefault="00366360" w:rsidP="00704EFE">
            <w:pPr>
              <w:pStyle w:val="Tabletext"/>
              <w:jc w:val="center"/>
              <w:rPr>
                <w:rFonts w:eastAsia="Calibri"/>
              </w:rPr>
            </w:pPr>
            <w:r w:rsidRPr="000650ED">
              <w:rPr>
                <w:rFonts w:eastAsia="Calibri"/>
              </w:rPr>
              <w:t>0° 5'4.31"W</w:t>
            </w:r>
          </w:p>
        </w:tc>
      </w:tr>
      <w:tr w:rsidR="00366360" w:rsidRPr="000650ED" w14:paraId="7AA81406"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5330CA5C" w14:textId="77777777" w:rsidR="00366360" w:rsidRPr="000650ED" w:rsidRDefault="00366360" w:rsidP="00704EFE">
            <w:pPr>
              <w:pStyle w:val="Tabletext"/>
              <w:jc w:val="center"/>
              <w:rPr>
                <w:rFonts w:eastAsia="Calibri"/>
              </w:rPr>
            </w:pPr>
            <w:r w:rsidRPr="000650ED">
              <w:rPr>
                <w:rFonts w:eastAsia="Calibri"/>
              </w:rPr>
              <w:t>6</w:t>
            </w:r>
          </w:p>
        </w:tc>
        <w:tc>
          <w:tcPr>
            <w:tcW w:w="2551" w:type="dxa"/>
            <w:tcBorders>
              <w:top w:val="single" w:sz="4" w:space="0" w:color="auto"/>
              <w:left w:val="single" w:sz="4" w:space="0" w:color="auto"/>
              <w:bottom w:val="single" w:sz="4" w:space="0" w:color="auto"/>
              <w:right w:val="single" w:sz="4" w:space="0" w:color="auto"/>
            </w:tcBorders>
            <w:hideMark/>
          </w:tcPr>
          <w:p w14:paraId="11D004E4" w14:textId="77777777" w:rsidR="00366360" w:rsidRPr="000650ED" w:rsidRDefault="00366360" w:rsidP="00704EFE">
            <w:pPr>
              <w:pStyle w:val="Tabletext"/>
              <w:jc w:val="center"/>
              <w:rPr>
                <w:rFonts w:eastAsia="Calibri"/>
              </w:rPr>
            </w:pPr>
            <w:r w:rsidRPr="000650ED">
              <w:rPr>
                <w:rFonts w:eastAsia="Calibri"/>
              </w:rPr>
              <w:t>51°30'38.94"N</w:t>
            </w:r>
          </w:p>
        </w:tc>
        <w:tc>
          <w:tcPr>
            <w:tcW w:w="2977" w:type="dxa"/>
            <w:tcBorders>
              <w:top w:val="single" w:sz="4" w:space="0" w:color="auto"/>
              <w:left w:val="single" w:sz="4" w:space="0" w:color="auto"/>
              <w:bottom w:val="single" w:sz="4" w:space="0" w:color="auto"/>
              <w:right w:val="single" w:sz="4" w:space="0" w:color="auto"/>
            </w:tcBorders>
            <w:hideMark/>
          </w:tcPr>
          <w:p w14:paraId="74584DA8" w14:textId="77777777" w:rsidR="00366360" w:rsidRPr="000650ED" w:rsidRDefault="00366360" w:rsidP="00704EFE">
            <w:pPr>
              <w:pStyle w:val="Tabletext"/>
              <w:jc w:val="center"/>
              <w:rPr>
                <w:rFonts w:eastAsia="Calibri"/>
              </w:rPr>
            </w:pPr>
            <w:r w:rsidRPr="000650ED">
              <w:rPr>
                <w:rFonts w:eastAsia="Calibri"/>
              </w:rPr>
              <w:t>0° 5'21.34"W</w:t>
            </w:r>
          </w:p>
        </w:tc>
      </w:tr>
      <w:tr w:rsidR="00366360" w:rsidRPr="000650ED" w14:paraId="1417A4E9"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1D151CE6" w14:textId="77777777" w:rsidR="00366360" w:rsidRPr="000650ED" w:rsidRDefault="00366360" w:rsidP="00704EFE">
            <w:pPr>
              <w:pStyle w:val="Tabletext"/>
              <w:jc w:val="center"/>
              <w:rPr>
                <w:rFonts w:eastAsia="Calibri"/>
              </w:rPr>
            </w:pPr>
            <w:r w:rsidRPr="000650ED">
              <w:rPr>
                <w:rFonts w:eastAsia="Calibri"/>
              </w:rPr>
              <w:t>7</w:t>
            </w:r>
          </w:p>
        </w:tc>
        <w:tc>
          <w:tcPr>
            <w:tcW w:w="2551" w:type="dxa"/>
            <w:tcBorders>
              <w:top w:val="single" w:sz="4" w:space="0" w:color="auto"/>
              <w:left w:val="single" w:sz="4" w:space="0" w:color="auto"/>
              <w:bottom w:val="single" w:sz="4" w:space="0" w:color="auto"/>
              <w:right w:val="single" w:sz="4" w:space="0" w:color="auto"/>
            </w:tcBorders>
            <w:hideMark/>
          </w:tcPr>
          <w:p w14:paraId="4E025AA0" w14:textId="77777777" w:rsidR="00366360" w:rsidRPr="000650ED" w:rsidRDefault="00366360" w:rsidP="00704EFE">
            <w:pPr>
              <w:pStyle w:val="Tabletext"/>
              <w:jc w:val="center"/>
              <w:rPr>
                <w:rFonts w:eastAsia="Calibri"/>
              </w:rPr>
            </w:pPr>
            <w:r w:rsidRPr="000650ED">
              <w:rPr>
                <w:rFonts w:eastAsia="Calibri"/>
              </w:rPr>
              <w:t>51°30'43.89"N</w:t>
            </w:r>
          </w:p>
        </w:tc>
        <w:tc>
          <w:tcPr>
            <w:tcW w:w="2977" w:type="dxa"/>
            <w:tcBorders>
              <w:top w:val="single" w:sz="4" w:space="0" w:color="auto"/>
              <w:left w:val="single" w:sz="4" w:space="0" w:color="auto"/>
              <w:bottom w:val="single" w:sz="4" w:space="0" w:color="auto"/>
              <w:right w:val="single" w:sz="4" w:space="0" w:color="auto"/>
            </w:tcBorders>
            <w:hideMark/>
          </w:tcPr>
          <w:p w14:paraId="4B5B995F" w14:textId="77777777" w:rsidR="00366360" w:rsidRPr="000650ED" w:rsidRDefault="00366360" w:rsidP="00704EFE">
            <w:pPr>
              <w:pStyle w:val="Tabletext"/>
              <w:jc w:val="center"/>
              <w:rPr>
                <w:rFonts w:eastAsia="Calibri"/>
              </w:rPr>
            </w:pPr>
            <w:r w:rsidRPr="000650ED">
              <w:rPr>
                <w:rFonts w:eastAsia="Calibri"/>
              </w:rPr>
              <w:t>0° 5'9.57"W</w:t>
            </w:r>
          </w:p>
        </w:tc>
      </w:tr>
      <w:tr w:rsidR="00366360" w:rsidRPr="000650ED" w14:paraId="5BD00F70"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6A1E387D" w14:textId="77777777" w:rsidR="00366360" w:rsidRPr="000650ED" w:rsidRDefault="00366360" w:rsidP="00704EFE">
            <w:pPr>
              <w:pStyle w:val="Tabletext"/>
              <w:jc w:val="center"/>
              <w:rPr>
                <w:rFonts w:eastAsia="Calibri"/>
              </w:rPr>
            </w:pPr>
            <w:r w:rsidRPr="000650ED">
              <w:rPr>
                <w:rFonts w:eastAsia="Calibri"/>
              </w:rPr>
              <w:t>8</w:t>
            </w:r>
          </w:p>
        </w:tc>
        <w:tc>
          <w:tcPr>
            <w:tcW w:w="2551" w:type="dxa"/>
            <w:tcBorders>
              <w:top w:val="single" w:sz="4" w:space="0" w:color="auto"/>
              <w:left w:val="single" w:sz="4" w:space="0" w:color="auto"/>
              <w:bottom w:val="single" w:sz="4" w:space="0" w:color="auto"/>
              <w:right w:val="single" w:sz="4" w:space="0" w:color="auto"/>
            </w:tcBorders>
            <w:hideMark/>
          </w:tcPr>
          <w:p w14:paraId="2469F5F1" w14:textId="77777777" w:rsidR="00366360" w:rsidRPr="000650ED" w:rsidRDefault="00366360" w:rsidP="00704EFE">
            <w:pPr>
              <w:pStyle w:val="Tabletext"/>
              <w:jc w:val="center"/>
              <w:rPr>
                <w:rFonts w:eastAsia="Calibri"/>
              </w:rPr>
            </w:pPr>
            <w:r w:rsidRPr="000650ED">
              <w:rPr>
                <w:rFonts w:eastAsia="Calibri"/>
              </w:rPr>
              <w:t>51°30'46.19"N</w:t>
            </w:r>
          </w:p>
        </w:tc>
        <w:tc>
          <w:tcPr>
            <w:tcW w:w="2977" w:type="dxa"/>
            <w:tcBorders>
              <w:top w:val="single" w:sz="4" w:space="0" w:color="auto"/>
              <w:left w:val="single" w:sz="4" w:space="0" w:color="auto"/>
              <w:bottom w:val="single" w:sz="4" w:space="0" w:color="auto"/>
              <w:right w:val="single" w:sz="4" w:space="0" w:color="auto"/>
            </w:tcBorders>
            <w:hideMark/>
          </w:tcPr>
          <w:p w14:paraId="100CF2EC" w14:textId="77777777" w:rsidR="00366360" w:rsidRPr="000650ED" w:rsidRDefault="00366360" w:rsidP="00704EFE">
            <w:pPr>
              <w:pStyle w:val="Tabletext"/>
              <w:jc w:val="center"/>
              <w:rPr>
                <w:rFonts w:eastAsia="Calibri"/>
              </w:rPr>
            </w:pPr>
            <w:r w:rsidRPr="000650ED">
              <w:rPr>
                <w:rFonts w:eastAsia="Calibri"/>
              </w:rPr>
              <w:t>0° 5'11.06"W</w:t>
            </w:r>
          </w:p>
        </w:tc>
      </w:tr>
      <w:tr w:rsidR="00366360" w:rsidRPr="000650ED" w14:paraId="52964569"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57ED355F" w14:textId="77777777" w:rsidR="00366360" w:rsidRPr="000650ED" w:rsidRDefault="00366360" w:rsidP="00704EFE">
            <w:pPr>
              <w:pStyle w:val="Tabletext"/>
              <w:jc w:val="center"/>
              <w:rPr>
                <w:rFonts w:eastAsia="Calibri"/>
              </w:rPr>
            </w:pPr>
            <w:r w:rsidRPr="000650ED">
              <w:rPr>
                <w:rFonts w:eastAsia="Calibri"/>
              </w:rPr>
              <w:t>9</w:t>
            </w:r>
          </w:p>
        </w:tc>
        <w:tc>
          <w:tcPr>
            <w:tcW w:w="2551" w:type="dxa"/>
            <w:tcBorders>
              <w:top w:val="single" w:sz="4" w:space="0" w:color="auto"/>
              <w:left w:val="single" w:sz="4" w:space="0" w:color="auto"/>
              <w:bottom w:val="single" w:sz="4" w:space="0" w:color="auto"/>
              <w:right w:val="single" w:sz="4" w:space="0" w:color="auto"/>
            </w:tcBorders>
            <w:hideMark/>
          </w:tcPr>
          <w:p w14:paraId="422556C0" w14:textId="77777777" w:rsidR="00366360" w:rsidRPr="000650ED" w:rsidRDefault="00366360" w:rsidP="00704EFE">
            <w:pPr>
              <w:pStyle w:val="Tabletext"/>
              <w:jc w:val="center"/>
              <w:rPr>
                <w:rFonts w:eastAsia="Calibri"/>
              </w:rPr>
            </w:pPr>
            <w:r w:rsidRPr="000650ED">
              <w:rPr>
                <w:rFonts w:eastAsia="Calibri"/>
              </w:rPr>
              <w:t>51°30'48.43"N</w:t>
            </w:r>
          </w:p>
        </w:tc>
        <w:tc>
          <w:tcPr>
            <w:tcW w:w="2977" w:type="dxa"/>
            <w:tcBorders>
              <w:top w:val="single" w:sz="4" w:space="0" w:color="auto"/>
              <w:left w:val="single" w:sz="4" w:space="0" w:color="auto"/>
              <w:bottom w:val="single" w:sz="4" w:space="0" w:color="auto"/>
              <w:right w:val="single" w:sz="4" w:space="0" w:color="auto"/>
            </w:tcBorders>
            <w:hideMark/>
          </w:tcPr>
          <w:p w14:paraId="2D7DEA67" w14:textId="77777777" w:rsidR="00366360" w:rsidRPr="000650ED" w:rsidRDefault="00366360" w:rsidP="00704EFE">
            <w:pPr>
              <w:pStyle w:val="Tabletext"/>
              <w:jc w:val="center"/>
              <w:rPr>
                <w:rFonts w:eastAsia="Calibri"/>
              </w:rPr>
            </w:pPr>
            <w:r w:rsidRPr="000650ED">
              <w:rPr>
                <w:rFonts w:eastAsia="Calibri"/>
              </w:rPr>
              <w:t>0° 4'55.80"W</w:t>
            </w:r>
          </w:p>
        </w:tc>
      </w:tr>
      <w:tr w:rsidR="00366360" w:rsidRPr="000650ED" w14:paraId="398DAEF3"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69F1BEBC" w14:textId="77777777" w:rsidR="00366360" w:rsidRPr="000650ED" w:rsidRDefault="00366360" w:rsidP="00704EFE">
            <w:pPr>
              <w:pStyle w:val="Tabletext"/>
              <w:jc w:val="center"/>
              <w:rPr>
                <w:rFonts w:eastAsia="Calibri"/>
              </w:rPr>
            </w:pPr>
            <w:r w:rsidRPr="000650ED">
              <w:rPr>
                <w:rFonts w:eastAsia="Calibri"/>
              </w:rPr>
              <w:t>10</w:t>
            </w:r>
          </w:p>
        </w:tc>
        <w:tc>
          <w:tcPr>
            <w:tcW w:w="2551" w:type="dxa"/>
            <w:tcBorders>
              <w:top w:val="single" w:sz="4" w:space="0" w:color="auto"/>
              <w:left w:val="single" w:sz="4" w:space="0" w:color="auto"/>
              <w:bottom w:val="single" w:sz="4" w:space="0" w:color="auto"/>
              <w:right w:val="single" w:sz="4" w:space="0" w:color="auto"/>
            </w:tcBorders>
            <w:hideMark/>
          </w:tcPr>
          <w:p w14:paraId="7A2F1A38" w14:textId="77777777" w:rsidR="00366360" w:rsidRPr="000650ED" w:rsidRDefault="00366360" w:rsidP="00704EFE">
            <w:pPr>
              <w:pStyle w:val="Tabletext"/>
              <w:jc w:val="center"/>
              <w:rPr>
                <w:rFonts w:eastAsia="Calibri"/>
              </w:rPr>
            </w:pPr>
            <w:r w:rsidRPr="000650ED">
              <w:rPr>
                <w:rFonts w:eastAsia="Calibri"/>
              </w:rPr>
              <w:t>51°30'44.21"N</w:t>
            </w:r>
          </w:p>
        </w:tc>
        <w:tc>
          <w:tcPr>
            <w:tcW w:w="2977" w:type="dxa"/>
            <w:tcBorders>
              <w:top w:val="single" w:sz="4" w:space="0" w:color="auto"/>
              <w:left w:val="single" w:sz="4" w:space="0" w:color="auto"/>
              <w:bottom w:val="single" w:sz="4" w:space="0" w:color="auto"/>
              <w:right w:val="single" w:sz="4" w:space="0" w:color="auto"/>
            </w:tcBorders>
            <w:hideMark/>
          </w:tcPr>
          <w:p w14:paraId="7C0DD412" w14:textId="77777777" w:rsidR="00366360" w:rsidRPr="000650ED" w:rsidRDefault="00366360" w:rsidP="00704EFE">
            <w:pPr>
              <w:pStyle w:val="Tabletext"/>
              <w:jc w:val="center"/>
              <w:rPr>
                <w:rFonts w:eastAsia="Calibri"/>
              </w:rPr>
            </w:pPr>
            <w:r w:rsidRPr="000650ED">
              <w:rPr>
                <w:rFonts w:eastAsia="Calibri"/>
              </w:rPr>
              <w:t>0° 4'57.93"W</w:t>
            </w:r>
          </w:p>
        </w:tc>
      </w:tr>
      <w:tr w:rsidR="00366360" w:rsidRPr="000650ED" w14:paraId="7A41C3A4"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0B7D7639" w14:textId="77777777" w:rsidR="00366360" w:rsidRPr="000650ED" w:rsidRDefault="00366360" w:rsidP="00704EFE">
            <w:pPr>
              <w:pStyle w:val="Tabletext"/>
              <w:jc w:val="center"/>
              <w:rPr>
                <w:rFonts w:eastAsia="Calibri"/>
              </w:rPr>
            </w:pPr>
            <w:r w:rsidRPr="000650ED">
              <w:rPr>
                <w:rFonts w:eastAsia="Calibri"/>
              </w:rPr>
              <w:t>11</w:t>
            </w:r>
          </w:p>
        </w:tc>
        <w:tc>
          <w:tcPr>
            <w:tcW w:w="2551" w:type="dxa"/>
            <w:tcBorders>
              <w:top w:val="single" w:sz="4" w:space="0" w:color="auto"/>
              <w:left w:val="single" w:sz="4" w:space="0" w:color="auto"/>
              <w:bottom w:val="single" w:sz="4" w:space="0" w:color="auto"/>
              <w:right w:val="single" w:sz="4" w:space="0" w:color="auto"/>
            </w:tcBorders>
            <w:hideMark/>
          </w:tcPr>
          <w:p w14:paraId="672D294B" w14:textId="77777777" w:rsidR="00366360" w:rsidRPr="000650ED" w:rsidRDefault="00366360" w:rsidP="00704EFE">
            <w:pPr>
              <w:pStyle w:val="Tabletext"/>
              <w:jc w:val="center"/>
              <w:rPr>
                <w:rFonts w:eastAsia="Calibri"/>
              </w:rPr>
            </w:pPr>
            <w:r w:rsidRPr="000650ED">
              <w:rPr>
                <w:rFonts w:eastAsia="Calibri"/>
              </w:rPr>
              <w:t>51°30'42.98"N</w:t>
            </w:r>
          </w:p>
        </w:tc>
        <w:tc>
          <w:tcPr>
            <w:tcW w:w="2977" w:type="dxa"/>
            <w:tcBorders>
              <w:top w:val="single" w:sz="4" w:space="0" w:color="auto"/>
              <w:left w:val="single" w:sz="4" w:space="0" w:color="auto"/>
              <w:bottom w:val="single" w:sz="4" w:space="0" w:color="auto"/>
              <w:right w:val="single" w:sz="4" w:space="0" w:color="auto"/>
            </w:tcBorders>
            <w:hideMark/>
          </w:tcPr>
          <w:p w14:paraId="4A96121D" w14:textId="77777777" w:rsidR="00366360" w:rsidRPr="000650ED" w:rsidRDefault="00366360" w:rsidP="00704EFE">
            <w:pPr>
              <w:pStyle w:val="Tabletext"/>
              <w:jc w:val="center"/>
              <w:rPr>
                <w:rFonts w:eastAsia="Calibri"/>
              </w:rPr>
            </w:pPr>
            <w:r w:rsidRPr="000650ED">
              <w:rPr>
                <w:rFonts w:eastAsia="Calibri"/>
              </w:rPr>
              <w:t>0° 4'50.27"W</w:t>
            </w:r>
          </w:p>
        </w:tc>
      </w:tr>
      <w:tr w:rsidR="00366360" w:rsidRPr="000650ED" w14:paraId="1001BDC2"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47FB5401" w14:textId="77777777" w:rsidR="00366360" w:rsidRPr="000650ED" w:rsidRDefault="00366360" w:rsidP="00704EFE">
            <w:pPr>
              <w:pStyle w:val="Tabletext"/>
              <w:jc w:val="center"/>
              <w:rPr>
                <w:rFonts w:eastAsia="Calibri"/>
              </w:rPr>
            </w:pPr>
            <w:r w:rsidRPr="000650ED">
              <w:rPr>
                <w:rFonts w:eastAsia="Calibri"/>
              </w:rPr>
              <w:t>12</w:t>
            </w:r>
          </w:p>
        </w:tc>
        <w:tc>
          <w:tcPr>
            <w:tcW w:w="2551" w:type="dxa"/>
            <w:tcBorders>
              <w:top w:val="single" w:sz="4" w:space="0" w:color="auto"/>
              <w:left w:val="single" w:sz="4" w:space="0" w:color="auto"/>
              <w:bottom w:val="single" w:sz="4" w:space="0" w:color="auto"/>
              <w:right w:val="single" w:sz="4" w:space="0" w:color="auto"/>
            </w:tcBorders>
            <w:hideMark/>
          </w:tcPr>
          <w:p w14:paraId="0FD273B9" w14:textId="77777777" w:rsidR="00366360" w:rsidRPr="000650ED" w:rsidRDefault="00366360" w:rsidP="00704EFE">
            <w:pPr>
              <w:pStyle w:val="Tabletext"/>
              <w:jc w:val="center"/>
              <w:rPr>
                <w:rFonts w:eastAsia="Calibri"/>
              </w:rPr>
            </w:pPr>
            <w:r w:rsidRPr="000650ED">
              <w:rPr>
                <w:rFonts w:eastAsia="Calibri"/>
              </w:rPr>
              <w:t>51°30'39.32"N</w:t>
            </w:r>
          </w:p>
        </w:tc>
        <w:tc>
          <w:tcPr>
            <w:tcW w:w="2977" w:type="dxa"/>
            <w:tcBorders>
              <w:top w:val="single" w:sz="4" w:space="0" w:color="auto"/>
              <w:left w:val="single" w:sz="4" w:space="0" w:color="auto"/>
              <w:bottom w:val="single" w:sz="4" w:space="0" w:color="auto"/>
              <w:right w:val="single" w:sz="4" w:space="0" w:color="auto"/>
            </w:tcBorders>
            <w:hideMark/>
          </w:tcPr>
          <w:p w14:paraId="17AE2D04" w14:textId="77777777" w:rsidR="00366360" w:rsidRPr="000650ED" w:rsidRDefault="00366360" w:rsidP="00704EFE">
            <w:pPr>
              <w:pStyle w:val="Tabletext"/>
              <w:jc w:val="center"/>
              <w:rPr>
                <w:rFonts w:eastAsia="Calibri"/>
              </w:rPr>
            </w:pPr>
            <w:r w:rsidRPr="000650ED">
              <w:rPr>
                <w:rFonts w:eastAsia="Calibri"/>
              </w:rPr>
              <w:t>0° 4'53.15"W</w:t>
            </w:r>
          </w:p>
        </w:tc>
      </w:tr>
    </w:tbl>
    <w:p w14:paraId="2DD98402" w14:textId="77777777" w:rsidR="00366360" w:rsidRPr="000650ED" w:rsidRDefault="00366360" w:rsidP="00366360">
      <w:pPr>
        <w:spacing w:before="0"/>
        <w:textAlignment w:val="auto"/>
        <w:rPr>
          <w:sz w:val="18"/>
          <w:szCs w:val="18"/>
          <w:lang w:eastAsia="zh-CN"/>
        </w:rPr>
      </w:pPr>
    </w:p>
    <w:p w14:paraId="0CAA13FA" w14:textId="48F9D816" w:rsidR="00366360" w:rsidRPr="000650ED" w:rsidRDefault="00366360" w:rsidP="00366360">
      <w:pPr>
        <w:textAlignment w:val="auto"/>
      </w:pPr>
      <w:r w:rsidRPr="000650ED">
        <w:t xml:space="preserve">Figure </w:t>
      </w:r>
      <w:r w:rsidR="00D7239D">
        <w:t>19</w:t>
      </w:r>
      <w:r w:rsidRPr="000650ED">
        <w:t xml:space="preserve"> shows the distance and height cumulative distributions compiled from the survey points, constituting the template for central London.</w:t>
      </w:r>
    </w:p>
    <w:p w14:paraId="73CD09BA" w14:textId="78B100D0" w:rsidR="00366360" w:rsidRPr="000650ED" w:rsidRDefault="00366360" w:rsidP="0074728F">
      <w:pPr>
        <w:pStyle w:val="FigureNo"/>
      </w:pPr>
      <w:r w:rsidRPr="000650ED">
        <w:t xml:space="preserve">FIGURE </w:t>
      </w:r>
      <w:r w:rsidR="00D7239D">
        <w:t>19</w:t>
      </w:r>
    </w:p>
    <w:p w14:paraId="1BFB0F58" w14:textId="4E16C51C" w:rsidR="00366360" w:rsidRPr="000650ED" w:rsidRDefault="00366360" w:rsidP="0074728F">
      <w:pPr>
        <w:pStyle w:val="Figuretitle"/>
      </w:pPr>
      <w:r w:rsidRPr="000650ED">
        <w:t>Distance (</w:t>
      </w:r>
      <w:r w:rsidR="00EA3F23" w:rsidRPr="000650ED">
        <w:t>right</w:t>
      </w:r>
      <w:r w:rsidRPr="000650ED">
        <w:t>) and height (</w:t>
      </w:r>
      <w:r w:rsidR="00EA3F23" w:rsidRPr="000650ED">
        <w:t>left</w:t>
      </w:r>
      <w:r w:rsidRPr="000650ED">
        <w:t>) cumulative distributions for London</w:t>
      </w:r>
      <w:r w:rsidRPr="000650ED">
        <w:br/>
      </w:r>
      <w:r w:rsidR="001F1A20" w:rsidRPr="000650ED">
        <w:t>(T</w:t>
      </w:r>
      <w:r w:rsidRPr="000650ED">
        <w:t>he red line is the distribution of distance from survey point 1 to building 1</w:t>
      </w:r>
      <w:r w:rsidR="00237505" w:rsidRPr="000650ED">
        <w:t>;</w:t>
      </w:r>
      <w:r w:rsidRPr="000650ED">
        <w:br/>
        <w:t>the blue line is the distribution of distance from building 1 to building 2</w:t>
      </w:r>
      <w:r w:rsidR="00237505" w:rsidRPr="000650ED">
        <w:t>)</w:t>
      </w:r>
    </w:p>
    <w:p w14:paraId="098876AB" w14:textId="77777777" w:rsidR="00366360" w:rsidRPr="000650ED" w:rsidRDefault="00366360" w:rsidP="0074728F">
      <w:pPr>
        <w:pStyle w:val="Figure"/>
        <w:rPr>
          <w:lang w:eastAsia="zh-CN"/>
        </w:rPr>
      </w:pPr>
      <w:r w:rsidRPr="000650ED">
        <w:rPr>
          <w:noProof/>
          <w:lang w:eastAsia="zh-CN"/>
        </w:rPr>
        <w:drawing>
          <wp:inline distT="0" distB="0" distL="0" distR="0" wp14:anchorId="2871A74C" wp14:editId="1393A2C2">
            <wp:extent cx="5715000" cy="1911350"/>
            <wp:effectExtent l="0" t="0" r="0" b="0"/>
            <wp:docPr id="21" name="Picture 108" descr="FIGURE 19 shows Distance (right) and height (left) cumulative distributions for London&#10;(The red line is the distribution of distance from survey point 1 to building 1;&#10;the blue line is the distribution of distance from building 1 to building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08" descr="FIGURE 19 shows Distance (right) and height (left) cumulative distributions for London&#10;(The red line is the distribution of distance from survey point 1 to building 1;&#10;the blue line is the distribution of distance from building 1 to building 2)&#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5000" cy="1911350"/>
                    </a:xfrm>
                    <a:prstGeom prst="rect">
                      <a:avLst/>
                    </a:prstGeom>
                    <a:noFill/>
                    <a:ln>
                      <a:noFill/>
                    </a:ln>
                  </pic:spPr>
                </pic:pic>
              </a:graphicData>
            </a:graphic>
          </wp:inline>
        </w:drawing>
      </w:r>
    </w:p>
    <w:p w14:paraId="533D2D7A" w14:textId="77777777" w:rsidR="00366360" w:rsidRPr="000650ED" w:rsidRDefault="00366360" w:rsidP="0074728F">
      <w:pPr>
        <w:pStyle w:val="Heading2"/>
      </w:pPr>
      <w:bookmarkStart w:id="129" w:name="_Toc168388047"/>
      <w:bookmarkStart w:id="130" w:name="_Toc199936646"/>
      <w:bookmarkStart w:id="131" w:name="_Toc239670668"/>
      <w:r w:rsidRPr="000650ED">
        <w:t>7.2</w:t>
      </w:r>
      <w:r w:rsidRPr="000650ED">
        <w:tab/>
        <w:t>Representative areas similar to the central area of Melbourne, Australia</w:t>
      </w:r>
      <w:bookmarkEnd w:id="129"/>
      <w:bookmarkEnd w:id="130"/>
      <w:bookmarkEnd w:id="131"/>
    </w:p>
    <w:p w14:paraId="6D06735D" w14:textId="48277601" w:rsidR="00366360" w:rsidRPr="000650ED" w:rsidRDefault="00366360" w:rsidP="00366360">
      <w:pPr>
        <w:textAlignment w:val="auto"/>
      </w:pPr>
      <w:r w:rsidRPr="000650ED">
        <w:t>The template used to produce the curves for areas similar to the central area of Melbourne, Australia, was obtained from the survey points shown in Fig</w:t>
      </w:r>
      <w:r w:rsidR="002B23BC" w:rsidRPr="000650ED">
        <w:t>.</w:t>
      </w:r>
      <w:r w:rsidRPr="000650ED">
        <w:t xml:space="preserve"> </w:t>
      </w:r>
      <w:r w:rsidR="00D7239D">
        <w:t>20</w:t>
      </w:r>
      <w:r w:rsidRPr="000650ED">
        <w:t>. Central Melbourne is laid out on a rectangular grid with fairly wide main roads, but many narrow passages within the city blocks. To be typical of stations intended to serve small coverage areas, the survey point locations mainly avoid street intersections.</w:t>
      </w:r>
    </w:p>
    <w:p w14:paraId="2B84B305" w14:textId="5CA24646" w:rsidR="00366360" w:rsidRPr="000650ED" w:rsidRDefault="00366360" w:rsidP="0074728F">
      <w:pPr>
        <w:pStyle w:val="FigureNo"/>
      </w:pPr>
      <w:r w:rsidRPr="000650ED">
        <w:lastRenderedPageBreak/>
        <w:t xml:space="preserve">FIGURE </w:t>
      </w:r>
      <w:r w:rsidR="00D7239D">
        <w:t>20</w:t>
      </w:r>
    </w:p>
    <w:p w14:paraId="1CD48097" w14:textId="77777777" w:rsidR="00366360" w:rsidRPr="000650ED" w:rsidRDefault="00366360" w:rsidP="0074728F">
      <w:pPr>
        <w:pStyle w:val="Figuretitle"/>
      </w:pPr>
      <w:r w:rsidRPr="000650ED">
        <w:t>Survey points in Melbourne</w:t>
      </w:r>
    </w:p>
    <w:p w14:paraId="1F55D60F" w14:textId="77777777" w:rsidR="00366360" w:rsidRPr="000650ED" w:rsidRDefault="00366360" w:rsidP="0074728F">
      <w:pPr>
        <w:pStyle w:val="Figure"/>
        <w:rPr>
          <w:lang w:eastAsia="zh-CN"/>
        </w:rPr>
      </w:pPr>
      <w:r w:rsidRPr="000650ED">
        <w:rPr>
          <w:noProof/>
          <w:lang w:eastAsia="zh-CN"/>
        </w:rPr>
        <w:drawing>
          <wp:inline distT="0" distB="0" distL="0" distR="0" wp14:anchorId="4A0C28CB" wp14:editId="6EDA55F9">
            <wp:extent cx="4715124" cy="5073432"/>
            <wp:effectExtent l="0" t="0" r="0" b="0"/>
            <wp:docPr id="22" name="Picture 107" descr="FIGURE 20 shows Survey points in Melbour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07" descr="FIGURE 20 shows Survey points in Melbourne&#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26170" cy="5085317"/>
                    </a:xfrm>
                    <a:prstGeom prst="rect">
                      <a:avLst/>
                    </a:prstGeom>
                    <a:noFill/>
                    <a:ln>
                      <a:noFill/>
                    </a:ln>
                  </pic:spPr>
                </pic:pic>
              </a:graphicData>
            </a:graphic>
          </wp:inline>
        </w:drawing>
      </w:r>
    </w:p>
    <w:p w14:paraId="3B01AF94" w14:textId="69C40EE6" w:rsidR="00366360" w:rsidRPr="000650ED" w:rsidRDefault="00366360" w:rsidP="0074728F">
      <w:pPr>
        <w:pStyle w:val="Normalaftertitle"/>
      </w:pPr>
      <w:r w:rsidRPr="000650ED">
        <w:t>Table 3 gives the coordinates of the survey points.</w:t>
      </w:r>
    </w:p>
    <w:p w14:paraId="4AA6FDEC" w14:textId="7BBADFE0" w:rsidR="00366360" w:rsidRPr="000650ED" w:rsidRDefault="00366360" w:rsidP="0074728F">
      <w:pPr>
        <w:pStyle w:val="TableNo"/>
      </w:pPr>
      <w:r w:rsidRPr="000650ED">
        <w:t>TABLE 3</w:t>
      </w:r>
    </w:p>
    <w:p w14:paraId="03683495" w14:textId="77777777" w:rsidR="00366360" w:rsidRPr="000650ED" w:rsidRDefault="00366360" w:rsidP="0074728F">
      <w:pPr>
        <w:pStyle w:val="Tabletitle"/>
        <w:rPr>
          <w:sz w:val="16"/>
        </w:rPr>
      </w:pPr>
      <w:r w:rsidRPr="000650ED">
        <w:t>Coordinates of survey points in Melbourne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3417"/>
        <w:gridCol w:w="3988"/>
      </w:tblGrid>
      <w:tr w:rsidR="00366360" w:rsidRPr="000650ED" w14:paraId="5B12AB3B"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4FB5F68B" w14:textId="77777777" w:rsidR="00366360" w:rsidRPr="000650ED" w:rsidRDefault="00366360" w:rsidP="0074728F">
            <w:pPr>
              <w:pStyle w:val="Tablehead0"/>
              <w:rPr>
                <w:rFonts w:eastAsia="Calibri"/>
              </w:rPr>
            </w:pPr>
            <w:r w:rsidRPr="000650ED">
              <w:rPr>
                <w:rFonts w:eastAsia="Calibri"/>
              </w:rPr>
              <w:t>Point number</w:t>
            </w:r>
          </w:p>
        </w:tc>
        <w:tc>
          <w:tcPr>
            <w:tcW w:w="2551" w:type="dxa"/>
            <w:tcBorders>
              <w:top w:val="single" w:sz="4" w:space="0" w:color="auto"/>
              <w:left w:val="single" w:sz="4" w:space="0" w:color="auto"/>
              <w:bottom w:val="single" w:sz="4" w:space="0" w:color="auto"/>
              <w:right w:val="single" w:sz="4" w:space="0" w:color="auto"/>
            </w:tcBorders>
            <w:hideMark/>
          </w:tcPr>
          <w:p w14:paraId="12C0181A" w14:textId="77777777" w:rsidR="00366360" w:rsidRPr="000650ED" w:rsidRDefault="00366360" w:rsidP="0074728F">
            <w:pPr>
              <w:pStyle w:val="Tablehead0"/>
              <w:rPr>
                <w:rFonts w:eastAsia="Calibri"/>
              </w:rPr>
            </w:pPr>
            <w:r w:rsidRPr="000650ED">
              <w:rPr>
                <w:rFonts w:eastAsia="Calibri"/>
              </w:rPr>
              <w:t>Latitude</w:t>
            </w:r>
          </w:p>
        </w:tc>
        <w:tc>
          <w:tcPr>
            <w:tcW w:w="2977" w:type="dxa"/>
            <w:tcBorders>
              <w:top w:val="single" w:sz="4" w:space="0" w:color="auto"/>
              <w:left w:val="single" w:sz="4" w:space="0" w:color="auto"/>
              <w:bottom w:val="single" w:sz="4" w:space="0" w:color="auto"/>
              <w:right w:val="single" w:sz="4" w:space="0" w:color="auto"/>
            </w:tcBorders>
            <w:hideMark/>
          </w:tcPr>
          <w:p w14:paraId="6E695C9B" w14:textId="77777777" w:rsidR="00366360" w:rsidRPr="000650ED" w:rsidRDefault="00366360" w:rsidP="0074728F">
            <w:pPr>
              <w:pStyle w:val="Tablehead0"/>
              <w:rPr>
                <w:rFonts w:eastAsia="Calibri"/>
              </w:rPr>
            </w:pPr>
            <w:r w:rsidRPr="000650ED">
              <w:rPr>
                <w:rFonts w:eastAsia="Calibri"/>
              </w:rPr>
              <w:t>Longitude</w:t>
            </w:r>
          </w:p>
        </w:tc>
      </w:tr>
      <w:tr w:rsidR="00366360" w:rsidRPr="000650ED" w14:paraId="7DA0550A"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763FD943" w14:textId="77777777" w:rsidR="00366360" w:rsidRPr="000650ED" w:rsidRDefault="00366360" w:rsidP="0074728F">
            <w:pPr>
              <w:pStyle w:val="Tabletext"/>
              <w:jc w:val="center"/>
              <w:rPr>
                <w:rFonts w:eastAsia="Calibri"/>
              </w:rPr>
            </w:pPr>
            <w:r w:rsidRPr="000650ED">
              <w:rPr>
                <w:rFonts w:eastAsia="Calibri"/>
              </w:rPr>
              <w:t>1</w:t>
            </w:r>
          </w:p>
        </w:tc>
        <w:tc>
          <w:tcPr>
            <w:tcW w:w="2551" w:type="dxa"/>
            <w:tcBorders>
              <w:top w:val="single" w:sz="4" w:space="0" w:color="auto"/>
              <w:left w:val="single" w:sz="4" w:space="0" w:color="auto"/>
              <w:bottom w:val="single" w:sz="4" w:space="0" w:color="auto"/>
              <w:right w:val="single" w:sz="4" w:space="0" w:color="auto"/>
            </w:tcBorders>
            <w:hideMark/>
          </w:tcPr>
          <w:p w14:paraId="0A7ECF96" w14:textId="77777777" w:rsidR="00366360" w:rsidRPr="000650ED" w:rsidRDefault="00366360" w:rsidP="0074728F">
            <w:pPr>
              <w:pStyle w:val="Tabletext"/>
              <w:jc w:val="center"/>
              <w:rPr>
                <w:rFonts w:eastAsia="Calibri"/>
              </w:rPr>
            </w:pPr>
            <w:r w:rsidRPr="000650ED">
              <w:rPr>
                <w:rFonts w:eastAsia="Calibri"/>
              </w:rPr>
              <w:t>37°48'48.23"S</w:t>
            </w:r>
          </w:p>
        </w:tc>
        <w:tc>
          <w:tcPr>
            <w:tcW w:w="2977" w:type="dxa"/>
            <w:tcBorders>
              <w:top w:val="single" w:sz="4" w:space="0" w:color="auto"/>
              <w:left w:val="single" w:sz="4" w:space="0" w:color="auto"/>
              <w:bottom w:val="single" w:sz="4" w:space="0" w:color="auto"/>
              <w:right w:val="single" w:sz="4" w:space="0" w:color="auto"/>
            </w:tcBorders>
            <w:hideMark/>
          </w:tcPr>
          <w:p w14:paraId="3DEE64DD" w14:textId="77777777" w:rsidR="00366360" w:rsidRPr="000650ED" w:rsidRDefault="00366360" w:rsidP="0074728F">
            <w:pPr>
              <w:pStyle w:val="Tabletext"/>
              <w:jc w:val="center"/>
              <w:rPr>
                <w:rFonts w:eastAsia="Calibri"/>
              </w:rPr>
            </w:pPr>
            <w:r w:rsidRPr="000650ED">
              <w:rPr>
                <w:rFonts w:eastAsia="Calibri"/>
              </w:rPr>
              <w:t>144°57'28.00"E</w:t>
            </w:r>
          </w:p>
        </w:tc>
      </w:tr>
      <w:tr w:rsidR="00366360" w:rsidRPr="000650ED" w14:paraId="45DDDBA0"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0AEB49E9" w14:textId="77777777" w:rsidR="00366360" w:rsidRPr="000650ED" w:rsidRDefault="00366360" w:rsidP="0074728F">
            <w:pPr>
              <w:pStyle w:val="Tabletext"/>
              <w:jc w:val="center"/>
              <w:rPr>
                <w:rFonts w:eastAsia="Calibri"/>
              </w:rPr>
            </w:pPr>
            <w:r w:rsidRPr="000650ED">
              <w:rPr>
                <w:rFonts w:eastAsia="Calibri"/>
              </w:rPr>
              <w:t>2</w:t>
            </w:r>
          </w:p>
        </w:tc>
        <w:tc>
          <w:tcPr>
            <w:tcW w:w="2551" w:type="dxa"/>
            <w:tcBorders>
              <w:top w:val="single" w:sz="4" w:space="0" w:color="auto"/>
              <w:left w:val="single" w:sz="4" w:space="0" w:color="auto"/>
              <w:bottom w:val="single" w:sz="4" w:space="0" w:color="auto"/>
              <w:right w:val="single" w:sz="4" w:space="0" w:color="auto"/>
            </w:tcBorders>
            <w:hideMark/>
          </w:tcPr>
          <w:p w14:paraId="7F7F2B0F" w14:textId="77777777" w:rsidR="00366360" w:rsidRPr="000650ED" w:rsidRDefault="00366360" w:rsidP="0074728F">
            <w:pPr>
              <w:pStyle w:val="Tabletext"/>
              <w:jc w:val="center"/>
              <w:rPr>
                <w:rFonts w:eastAsia="Calibri"/>
              </w:rPr>
            </w:pPr>
            <w:r w:rsidRPr="000650ED">
              <w:rPr>
                <w:rFonts w:eastAsia="Calibri"/>
              </w:rPr>
              <w:t>37°48'50.46"S</w:t>
            </w:r>
          </w:p>
        </w:tc>
        <w:tc>
          <w:tcPr>
            <w:tcW w:w="2977" w:type="dxa"/>
            <w:tcBorders>
              <w:top w:val="single" w:sz="4" w:space="0" w:color="auto"/>
              <w:left w:val="single" w:sz="4" w:space="0" w:color="auto"/>
              <w:bottom w:val="single" w:sz="4" w:space="0" w:color="auto"/>
              <w:right w:val="single" w:sz="4" w:space="0" w:color="auto"/>
            </w:tcBorders>
            <w:hideMark/>
          </w:tcPr>
          <w:p w14:paraId="4CA3E039" w14:textId="77777777" w:rsidR="00366360" w:rsidRPr="000650ED" w:rsidRDefault="00366360" w:rsidP="0074728F">
            <w:pPr>
              <w:pStyle w:val="Tabletext"/>
              <w:jc w:val="center"/>
              <w:rPr>
                <w:rFonts w:eastAsia="Calibri"/>
              </w:rPr>
            </w:pPr>
            <w:r w:rsidRPr="000650ED">
              <w:rPr>
                <w:rFonts w:eastAsia="Calibri"/>
              </w:rPr>
              <w:t>144°57'30.09"E</w:t>
            </w:r>
          </w:p>
        </w:tc>
      </w:tr>
      <w:tr w:rsidR="00366360" w:rsidRPr="000650ED" w14:paraId="557C1697"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6B3F58B2" w14:textId="77777777" w:rsidR="00366360" w:rsidRPr="000650ED" w:rsidRDefault="00366360" w:rsidP="0074728F">
            <w:pPr>
              <w:pStyle w:val="Tabletext"/>
              <w:jc w:val="center"/>
              <w:rPr>
                <w:rFonts w:eastAsia="Calibri"/>
              </w:rPr>
            </w:pPr>
            <w:r w:rsidRPr="000650ED">
              <w:rPr>
                <w:rFonts w:eastAsia="Calibri"/>
              </w:rPr>
              <w:t>3</w:t>
            </w:r>
          </w:p>
        </w:tc>
        <w:tc>
          <w:tcPr>
            <w:tcW w:w="2551" w:type="dxa"/>
            <w:tcBorders>
              <w:top w:val="single" w:sz="4" w:space="0" w:color="auto"/>
              <w:left w:val="single" w:sz="4" w:space="0" w:color="auto"/>
              <w:bottom w:val="single" w:sz="4" w:space="0" w:color="auto"/>
              <w:right w:val="single" w:sz="4" w:space="0" w:color="auto"/>
            </w:tcBorders>
            <w:hideMark/>
          </w:tcPr>
          <w:p w14:paraId="783AA11E" w14:textId="77777777" w:rsidR="00366360" w:rsidRPr="000650ED" w:rsidRDefault="00366360" w:rsidP="0074728F">
            <w:pPr>
              <w:pStyle w:val="Tabletext"/>
              <w:jc w:val="center"/>
              <w:rPr>
                <w:rFonts w:eastAsia="Calibri"/>
              </w:rPr>
            </w:pPr>
            <w:r w:rsidRPr="000650ED">
              <w:rPr>
                <w:rFonts w:eastAsia="Calibri"/>
              </w:rPr>
              <w:t>37°48'53.17"S</w:t>
            </w:r>
          </w:p>
        </w:tc>
        <w:tc>
          <w:tcPr>
            <w:tcW w:w="2977" w:type="dxa"/>
            <w:tcBorders>
              <w:top w:val="single" w:sz="4" w:space="0" w:color="auto"/>
              <w:left w:val="single" w:sz="4" w:space="0" w:color="auto"/>
              <w:bottom w:val="single" w:sz="4" w:space="0" w:color="auto"/>
              <w:right w:val="single" w:sz="4" w:space="0" w:color="auto"/>
            </w:tcBorders>
            <w:hideMark/>
          </w:tcPr>
          <w:p w14:paraId="7C43F0DC" w14:textId="77777777" w:rsidR="00366360" w:rsidRPr="000650ED" w:rsidRDefault="00366360" w:rsidP="0074728F">
            <w:pPr>
              <w:pStyle w:val="Tabletext"/>
              <w:jc w:val="center"/>
              <w:rPr>
                <w:rFonts w:eastAsia="Calibri"/>
              </w:rPr>
            </w:pPr>
            <w:r w:rsidRPr="000650ED">
              <w:rPr>
                <w:rFonts w:eastAsia="Calibri"/>
              </w:rPr>
              <w:t>144°57'30.93"E</w:t>
            </w:r>
          </w:p>
        </w:tc>
      </w:tr>
      <w:tr w:rsidR="00366360" w:rsidRPr="000650ED" w14:paraId="671D64AE"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147B83A3" w14:textId="77777777" w:rsidR="00366360" w:rsidRPr="000650ED" w:rsidRDefault="00366360" w:rsidP="0074728F">
            <w:pPr>
              <w:pStyle w:val="Tabletext"/>
              <w:jc w:val="center"/>
              <w:rPr>
                <w:rFonts w:eastAsia="Calibri"/>
              </w:rPr>
            </w:pPr>
            <w:r w:rsidRPr="000650ED">
              <w:rPr>
                <w:rFonts w:eastAsia="Calibri"/>
              </w:rPr>
              <w:t>4</w:t>
            </w:r>
          </w:p>
        </w:tc>
        <w:tc>
          <w:tcPr>
            <w:tcW w:w="2551" w:type="dxa"/>
            <w:tcBorders>
              <w:top w:val="single" w:sz="4" w:space="0" w:color="auto"/>
              <w:left w:val="single" w:sz="4" w:space="0" w:color="auto"/>
              <w:bottom w:val="single" w:sz="4" w:space="0" w:color="auto"/>
              <w:right w:val="single" w:sz="4" w:space="0" w:color="auto"/>
            </w:tcBorders>
            <w:hideMark/>
          </w:tcPr>
          <w:p w14:paraId="6175C374" w14:textId="77777777" w:rsidR="00366360" w:rsidRPr="000650ED" w:rsidRDefault="00366360" w:rsidP="0074728F">
            <w:pPr>
              <w:pStyle w:val="Tabletext"/>
              <w:jc w:val="center"/>
              <w:rPr>
                <w:rFonts w:eastAsia="Calibri"/>
              </w:rPr>
            </w:pPr>
            <w:r w:rsidRPr="000650ED">
              <w:rPr>
                <w:rFonts w:eastAsia="Calibri"/>
              </w:rPr>
              <w:t>37°48'56.13"S</w:t>
            </w:r>
          </w:p>
        </w:tc>
        <w:tc>
          <w:tcPr>
            <w:tcW w:w="2977" w:type="dxa"/>
            <w:tcBorders>
              <w:top w:val="single" w:sz="4" w:space="0" w:color="auto"/>
              <w:left w:val="single" w:sz="4" w:space="0" w:color="auto"/>
              <w:bottom w:val="single" w:sz="4" w:space="0" w:color="auto"/>
              <w:right w:val="single" w:sz="4" w:space="0" w:color="auto"/>
            </w:tcBorders>
            <w:hideMark/>
          </w:tcPr>
          <w:p w14:paraId="7DD81EAA" w14:textId="77777777" w:rsidR="00366360" w:rsidRPr="000650ED" w:rsidRDefault="00366360" w:rsidP="0074728F">
            <w:pPr>
              <w:pStyle w:val="Tabletext"/>
              <w:jc w:val="center"/>
              <w:rPr>
                <w:rFonts w:eastAsia="Calibri"/>
              </w:rPr>
            </w:pPr>
            <w:r w:rsidRPr="000650ED">
              <w:rPr>
                <w:rFonts w:eastAsia="Calibri"/>
              </w:rPr>
              <w:t>144°57'33.33"E</w:t>
            </w:r>
          </w:p>
        </w:tc>
      </w:tr>
      <w:tr w:rsidR="00366360" w:rsidRPr="000650ED" w14:paraId="52DF00ED"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6DAC4A0A" w14:textId="77777777" w:rsidR="00366360" w:rsidRPr="000650ED" w:rsidRDefault="00366360" w:rsidP="0074728F">
            <w:pPr>
              <w:pStyle w:val="Tabletext"/>
              <w:jc w:val="center"/>
              <w:rPr>
                <w:rFonts w:eastAsia="Calibri"/>
              </w:rPr>
            </w:pPr>
            <w:r w:rsidRPr="000650ED">
              <w:rPr>
                <w:rFonts w:eastAsia="Calibri"/>
              </w:rPr>
              <w:t>5</w:t>
            </w:r>
          </w:p>
        </w:tc>
        <w:tc>
          <w:tcPr>
            <w:tcW w:w="2551" w:type="dxa"/>
            <w:tcBorders>
              <w:top w:val="single" w:sz="4" w:space="0" w:color="auto"/>
              <w:left w:val="single" w:sz="4" w:space="0" w:color="auto"/>
              <w:bottom w:val="single" w:sz="4" w:space="0" w:color="auto"/>
              <w:right w:val="single" w:sz="4" w:space="0" w:color="auto"/>
            </w:tcBorders>
            <w:hideMark/>
          </w:tcPr>
          <w:p w14:paraId="05A151E1" w14:textId="77777777" w:rsidR="00366360" w:rsidRPr="000650ED" w:rsidRDefault="00366360" w:rsidP="0074728F">
            <w:pPr>
              <w:pStyle w:val="Tabletext"/>
              <w:jc w:val="center"/>
              <w:rPr>
                <w:rFonts w:eastAsia="Calibri"/>
              </w:rPr>
            </w:pPr>
            <w:r w:rsidRPr="000650ED">
              <w:rPr>
                <w:rFonts w:eastAsia="Calibri"/>
              </w:rPr>
              <w:t>37°48'58.88"S</w:t>
            </w:r>
          </w:p>
        </w:tc>
        <w:tc>
          <w:tcPr>
            <w:tcW w:w="2977" w:type="dxa"/>
            <w:tcBorders>
              <w:top w:val="single" w:sz="4" w:space="0" w:color="auto"/>
              <w:left w:val="single" w:sz="4" w:space="0" w:color="auto"/>
              <w:bottom w:val="single" w:sz="4" w:space="0" w:color="auto"/>
              <w:right w:val="single" w:sz="4" w:space="0" w:color="auto"/>
            </w:tcBorders>
            <w:hideMark/>
          </w:tcPr>
          <w:p w14:paraId="18CEDC1D" w14:textId="77777777" w:rsidR="00366360" w:rsidRPr="000650ED" w:rsidRDefault="00366360" w:rsidP="0074728F">
            <w:pPr>
              <w:pStyle w:val="Tabletext"/>
              <w:jc w:val="center"/>
              <w:rPr>
                <w:rFonts w:eastAsia="Calibri"/>
              </w:rPr>
            </w:pPr>
            <w:r w:rsidRPr="000650ED">
              <w:rPr>
                <w:rFonts w:eastAsia="Calibri"/>
              </w:rPr>
              <w:t>144°57'35.31"E</w:t>
            </w:r>
          </w:p>
        </w:tc>
      </w:tr>
      <w:tr w:rsidR="00366360" w:rsidRPr="000650ED" w14:paraId="5CCA1B0E"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50336D5F" w14:textId="77777777" w:rsidR="00366360" w:rsidRPr="000650ED" w:rsidRDefault="00366360" w:rsidP="0074728F">
            <w:pPr>
              <w:pStyle w:val="Tabletext"/>
              <w:jc w:val="center"/>
              <w:rPr>
                <w:rFonts w:eastAsia="Calibri"/>
              </w:rPr>
            </w:pPr>
            <w:r w:rsidRPr="000650ED">
              <w:rPr>
                <w:rFonts w:eastAsia="Calibri"/>
              </w:rPr>
              <w:t>6</w:t>
            </w:r>
          </w:p>
        </w:tc>
        <w:tc>
          <w:tcPr>
            <w:tcW w:w="2551" w:type="dxa"/>
            <w:tcBorders>
              <w:top w:val="single" w:sz="4" w:space="0" w:color="auto"/>
              <w:left w:val="single" w:sz="4" w:space="0" w:color="auto"/>
              <w:bottom w:val="single" w:sz="4" w:space="0" w:color="auto"/>
              <w:right w:val="single" w:sz="4" w:space="0" w:color="auto"/>
            </w:tcBorders>
            <w:hideMark/>
          </w:tcPr>
          <w:p w14:paraId="5FF7B737" w14:textId="77777777" w:rsidR="00366360" w:rsidRPr="000650ED" w:rsidRDefault="00366360" w:rsidP="0074728F">
            <w:pPr>
              <w:pStyle w:val="Tabletext"/>
              <w:jc w:val="center"/>
              <w:rPr>
                <w:rFonts w:eastAsia="Calibri"/>
              </w:rPr>
            </w:pPr>
            <w:r w:rsidRPr="000650ED">
              <w:rPr>
                <w:rFonts w:eastAsia="Calibri"/>
              </w:rPr>
              <w:t>37°49'3.95"S</w:t>
            </w:r>
          </w:p>
        </w:tc>
        <w:tc>
          <w:tcPr>
            <w:tcW w:w="2977" w:type="dxa"/>
            <w:tcBorders>
              <w:top w:val="single" w:sz="4" w:space="0" w:color="auto"/>
              <w:left w:val="single" w:sz="4" w:space="0" w:color="auto"/>
              <w:bottom w:val="single" w:sz="4" w:space="0" w:color="auto"/>
              <w:right w:val="single" w:sz="4" w:space="0" w:color="auto"/>
            </w:tcBorders>
            <w:hideMark/>
          </w:tcPr>
          <w:p w14:paraId="3D3CB3CA" w14:textId="77777777" w:rsidR="00366360" w:rsidRPr="000650ED" w:rsidRDefault="00366360" w:rsidP="0074728F">
            <w:pPr>
              <w:pStyle w:val="Tabletext"/>
              <w:jc w:val="center"/>
              <w:rPr>
                <w:rFonts w:eastAsia="Calibri"/>
              </w:rPr>
            </w:pPr>
            <w:r w:rsidRPr="000650ED">
              <w:rPr>
                <w:rFonts w:eastAsia="Calibri"/>
              </w:rPr>
              <w:t>144°57'35.88"E</w:t>
            </w:r>
          </w:p>
        </w:tc>
      </w:tr>
      <w:tr w:rsidR="00366360" w:rsidRPr="000650ED" w14:paraId="16C11841"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507CDDA6" w14:textId="77777777" w:rsidR="00366360" w:rsidRPr="000650ED" w:rsidRDefault="00366360" w:rsidP="0074728F">
            <w:pPr>
              <w:pStyle w:val="Tabletext"/>
              <w:jc w:val="center"/>
              <w:rPr>
                <w:rFonts w:eastAsia="Calibri"/>
              </w:rPr>
            </w:pPr>
            <w:r w:rsidRPr="000650ED">
              <w:rPr>
                <w:rFonts w:eastAsia="Calibri"/>
              </w:rPr>
              <w:t>7</w:t>
            </w:r>
          </w:p>
        </w:tc>
        <w:tc>
          <w:tcPr>
            <w:tcW w:w="2551" w:type="dxa"/>
            <w:tcBorders>
              <w:top w:val="single" w:sz="4" w:space="0" w:color="auto"/>
              <w:left w:val="single" w:sz="4" w:space="0" w:color="auto"/>
              <w:bottom w:val="single" w:sz="4" w:space="0" w:color="auto"/>
              <w:right w:val="single" w:sz="4" w:space="0" w:color="auto"/>
            </w:tcBorders>
            <w:hideMark/>
          </w:tcPr>
          <w:p w14:paraId="615002EB" w14:textId="77777777" w:rsidR="00366360" w:rsidRPr="000650ED" w:rsidRDefault="00366360" w:rsidP="0074728F">
            <w:pPr>
              <w:pStyle w:val="Tabletext"/>
              <w:jc w:val="center"/>
              <w:rPr>
                <w:rFonts w:eastAsia="Calibri"/>
              </w:rPr>
            </w:pPr>
            <w:r w:rsidRPr="000650ED">
              <w:rPr>
                <w:rFonts w:eastAsia="Calibri"/>
              </w:rPr>
              <w:t>37°48'57.06"S</w:t>
            </w:r>
          </w:p>
        </w:tc>
        <w:tc>
          <w:tcPr>
            <w:tcW w:w="2977" w:type="dxa"/>
            <w:tcBorders>
              <w:top w:val="single" w:sz="4" w:space="0" w:color="auto"/>
              <w:left w:val="single" w:sz="4" w:space="0" w:color="auto"/>
              <w:bottom w:val="single" w:sz="4" w:space="0" w:color="auto"/>
              <w:right w:val="single" w:sz="4" w:space="0" w:color="auto"/>
            </w:tcBorders>
            <w:hideMark/>
          </w:tcPr>
          <w:p w14:paraId="558CD480" w14:textId="77777777" w:rsidR="00366360" w:rsidRPr="000650ED" w:rsidRDefault="00366360" w:rsidP="0074728F">
            <w:pPr>
              <w:pStyle w:val="Tabletext"/>
              <w:jc w:val="center"/>
              <w:rPr>
                <w:rFonts w:eastAsia="Calibri"/>
              </w:rPr>
            </w:pPr>
            <w:r w:rsidRPr="000650ED">
              <w:rPr>
                <w:rFonts w:eastAsia="Calibri"/>
              </w:rPr>
              <w:t>144°57'43.55"E</w:t>
            </w:r>
          </w:p>
        </w:tc>
      </w:tr>
      <w:tr w:rsidR="00366360" w:rsidRPr="000650ED" w14:paraId="5C2C2665"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08CC42B8" w14:textId="77777777" w:rsidR="00366360" w:rsidRPr="000650ED" w:rsidRDefault="00366360" w:rsidP="0074728F">
            <w:pPr>
              <w:pStyle w:val="Tabletext"/>
              <w:jc w:val="center"/>
              <w:rPr>
                <w:rFonts w:eastAsia="Calibri"/>
              </w:rPr>
            </w:pPr>
            <w:r w:rsidRPr="000650ED">
              <w:rPr>
                <w:rFonts w:eastAsia="Calibri"/>
              </w:rPr>
              <w:t>8</w:t>
            </w:r>
          </w:p>
        </w:tc>
        <w:tc>
          <w:tcPr>
            <w:tcW w:w="2551" w:type="dxa"/>
            <w:tcBorders>
              <w:top w:val="single" w:sz="4" w:space="0" w:color="auto"/>
              <w:left w:val="single" w:sz="4" w:space="0" w:color="auto"/>
              <w:bottom w:val="single" w:sz="4" w:space="0" w:color="auto"/>
              <w:right w:val="single" w:sz="4" w:space="0" w:color="auto"/>
            </w:tcBorders>
            <w:hideMark/>
          </w:tcPr>
          <w:p w14:paraId="1F283CCD" w14:textId="77777777" w:rsidR="00366360" w:rsidRPr="000650ED" w:rsidRDefault="00366360" w:rsidP="0074728F">
            <w:pPr>
              <w:pStyle w:val="Tabletext"/>
              <w:jc w:val="center"/>
              <w:rPr>
                <w:rFonts w:eastAsia="Calibri"/>
              </w:rPr>
            </w:pPr>
            <w:r w:rsidRPr="000650ED">
              <w:rPr>
                <w:rFonts w:eastAsia="Calibri"/>
              </w:rPr>
              <w:t>37°48'52.31"S</w:t>
            </w:r>
          </w:p>
        </w:tc>
        <w:tc>
          <w:tcPr>
            <w:tcW w:w="2977" w:type="dxa"/>
            <w:tcBorders>
              <w:top w:val="single" w:sz="4" w:space="0" w:color="auto"/>
              <w:left w:val="single" w:sz="4" w:space="0" w:color="auto"/>
              <w:bottom w:val="single" w:sz="4" w:space="0" w:color="auto"/>
              <w:right w:val="single" w:sz="4" w:space="0" w:color="auto"/>
            </w:tcBorders>
            <w:hideMark/>
          </w:tcPr>
          <w:p w14:paraId="65B1418A" w14:textId="77777777" w:rsidR="00366360" w:rsidRPr="000650ED" w:rsidRDefault="00366360" w:rsidP="0074728F">
            <w:pPr>
              <w:pStyle w:val="Tabletext"/>
              <w:jc w:val="center"/>
              <w:rPr>
                <w:rFonts w:eastAsia="Calibri"/>
              </w:rPr>
            </w:pPr>
            <w:r w:rsidRPr="000650ED">
              <w:rPr>
                <w:rFonts w:eastAsia="Calibri"/>
              </w:rPr>
              <w:t>144°57'42.84"E</w:t>
            </w:r>
          </w:p>
        </w:tc>
      </w:tr>
      <w:tr w:rsidR="00366360" w:rsidRPr="000650ED" w14:paraId="14CEA912"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24C9D3AC" w14:textId="77777777" w:rsidR="00366360" w:rsidRPr="000650ED" w:rsidRDefault="00366360" w:rsidP="0074728F">
            <w:pPr>
              <w:pStyle w:val="Tabletext"/>
              <w:jc w:val="center"/>
              <w:rPr>
                <w:rFonts w:eastAsia="Calibri"/>
              </w:rPr>
            </w:pPr>
            <w:r w:rsidRPr="000650ED">
              <w:rPr>
                <w:rFonts w:eastAsia="Calibri"/>
              </w:rPr>
              <w:t>9</w:t>
            </w:r>
          </w:p>
        </w:tc>
        <w:tc>
          <w:tcPr>
            <w:tcW w:w="2551" w:type="dxa"/>
            <w:tcBorders>
              <w:top w:val="single" w:sz="4" w:space="0" w:color="auto"/>
              <w:left w:val="single" w:sz="4" w:space="0" w:color="auto"/>
              <w:bottom w:val="single" w:sz="4" w:space="0" w:color="auto"/>
              <w:right w:val="single" w:sz="4" w:space="0" w:color="auto"/>
            </w:tcBorders>
            <w:hideMark/>
          </w:tcPr>
          <w:p w14:paraId="6DCA454C" w14:textId="77777777" w:rsidR="00366360" w:rsidRPr="000650ED" w:rsidRDefault="00366360" w:rsidP="0074728F">
            <w:pPr>
              <w:pStyle w:val="Tabletext"/>
              <w:jc w:val="center"/>
              <w:rPr>
                <w:rFonts w:eastAsia="Calibri"/>
              </w:rPr>
            </w:pPr>
            <w:r w:rsidRPr="000650ED">
              <w:rPr>
                <w:rFonts w:eastAsia="Calibri"/>
              </w:rPr>
              <w:t>37°48'49.81"S</w:t>
            </w:r>
          </w:p>
        </w:tc>
        <w:tc>
          <w:tcPr>
            <w:tcW w:w="2977" w:type="dxa"/>
            <w:tcBorders>
              <w:top w:val="single" w:sz="4" w:space="0" w:color="auto"/>
              <w:left w:val="single" w:sz="4" w:space="0" w:color="auto"/>
              <w:bottom w:val="single" w:sz="4" w:space="0" w:color="auto"/>
              <w:right w:val="single" w:sz="4" w:space="0" w:color="auto"/>
            </w:tcBorders>
            <w:hideMark/>
          </w:tcPr>
          <w:p w14:paraId="03D17052" w14:textId="77777777" w:rsidR="00366360" w:rsidRPr="000650ED" w:rsidRDefault="00366360" w:rsidP="0074728F">
            <w:pPr>
              <w:pStyle w:val="Tabletext"/>
              <w:jc w:val="center"/>
              <w:rPr>
                <w:rFonts w:eastAsia="Calibri"/>
              </w:rPr>
            </w:pPr>
            <w:r w:rsidRPr="000650ED">
              <w:rPr>
                <w:rFonts w:eastAsia="Calibri"/>
              </w:rPr>
              <w:t>144°57'37.43"E</w:t>
            </w:r>
          </w:p>
        </w:tc>
      </w:tr>
      <w:tr w:rsidR="00366360" w:rsidRPr="000650ED" w14:paraId="7C17028C"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5738E29E" w14:textId="77777777" w:rsidR="00366360" w:rsidRPr="000650ED" w:rsidRDefault="00366360" w:rsidP="0074728F">
            <w:pPr>
              <w:pStyle w:val="Tabletext"/>
              <w:jc w:val="center"/>
              <w:rPr>
                <w:rFonts w:eastAsia="Calibri"/>
              </w:rPr>
            </w:pPr>
            <w:r w:rsidRPr="000650ED">
              <w:rPr>
                <w:rFonts w:eastAsia="Calibri"/>
              </w:rPr>
              <w:t>10</w:t>
            </w:r>
          </w:p>
        </w:tc>
        <w:tc>
          <w:tcPr>
            <w:tcW w:w="2551" w:type="dxa"/>
            <w:tcBorders>
              <w:top w:val="single" w:sz="4" w:space="0" w:color="auto"/>
              <w:left w:val="single" w:sz="4" w:space="0" w:color="auto"/>
              <w:bottom w:val="single" w:sz="4" w:space="0" w:color="auto"/>
              <w:right w:val="single" w:sz="4" w:space="0" w:color="auto"/>
            </w:tcBorders>
            <w:hideMark/>
          </w:tcPr>
          <w:p w14:paraId="3C5AA163" w14:textId="77777777" w:rsidR="00366360" w:rsidRPr="000650ED" w:rsidRDefault="00366360" w:rsidP="0074728F">
            <w:pPr>
              <w:pStyle w:val="Tabletext"/>
              <w:jc w:val="center"/>
              <w:rPr>
                <w:rFonts w:eastAsia="Calibri"/>
              </w:rPr>
            </w:pPr>
            <w:r w:rsidRPr="000650ED">
              <w:rPr>
                <w:rFonts w:eastAsia="Calibri"/>
              </w:rPr>
              <w:t>37°48'46.72"S</w:t>
            </w:r>
          </w:p>
        </w:tc>
        <w:tc>
          <w:tcPr>
            <w:tcW w:w="2977" w:type="dxa"/>
            <w:tcBorders>
              <w:top w:val="single" w:sz="4" w:space="0" w:color="auto"/>
              <w:left w:val="single" w:sz="4" w:space="0" w:color="auto"/>
              <w:bottom w:val="single" w:sz="4" w:space="0" w:color="auto"/>
              <w:right w:val="single" w:sz="4" w:space="0" w:color="auto"/>
            </w:tcBorders>
            <w:hideMark/>
          </w:tcPr>
          <w:p w14:paraId="7BEE3292" w14:textId="77777777" w:rsidR="00366360" w:rsidRPr="000650ED" w:rsidRDefault="00366360" w:rsidP="0074728F">
            <w:pPr>
              <w:pStyle w:val="Tabletext"/>
              <w:jc w:val="center"/>
              <w:rPr>
                <w:rFonts w:eastAsia="Calibri"/>
              </w:rPr>
            </w:pPr>
            <w:r w:rsidRPr="000650ED">
              <w:rPr>
                <w:rFonts w:eastAsia="Calibri"/>
              </w:rPr>
              <w:t>144°57'39.34"E</w:t>
            </w:r>
          </w:p>
        </w:tc>
      </w:tr>
    </w:tbl>
    <w:p w14:paraId="64B93911" w14:textId="1D840A32" w:rsidR="0074728F" w:rsidRPr="000650ED" w:rsidRDefault="0074728F" w:rsidP="0074728F">
      <w:pPr>
        <w:pStyle w:val="TableNo"/>
      </w:pPr>
      <w:r w:rsidRPr="000650ED">
        <w:lastRenderedPageBreak/>
        <w:t>TABLE 3</w:t>
      </w:r>
      <w:r>
        <w:t xml:space="preserve"> </w:t>
      </w:r>
      <w:r w:rsidRPr="003F2085">
        <w:t>(</w:t>
      </w:r>
      <w:r w:rsidRPr="0074728F">
        <w:rPr>
          <w:i/>
          <w:iCs/>
        </w:rPr>
        <w:t>end</w:t>
      </w:r>
      <w:r w:rsidRPr="003F2085">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3417"/>
        <w:gridCol w:w="3988"/>
      </w:tblGrid>
      <w:tr w:rsidR="0074728F" w:rsidRPr="000650ED" w14:paraId="5A260EAB"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tcPr>
          <w:p w14:paraId="469E8644" w14:textId="04BF20FA" w:rsidR="0074728F" w:rsidRPr="000650ED" w:rsidRDefault="0074728F" w:rsidP="0074728F">
            <w:pPr>
              <w:pStyle w:val="Tablehead0"/>
              <w:rPr>
                <w:rFonts w:eastAsia="Calibri"/>
              </w:rPr>
            </w:pPr>
            <w:r w:rsidRPr="000650ED">
              <w:rPr>
                <w:rFonts w:eastAsia="Calibri"/>
              </w:rPr>
              <w:t>Point number</w:t>
            </w:r>
          </w:p>
        </w:tc>
        <w:tc>
          <w:tcPr>
            <w:tcW w:w="2551" w:type="dxa"/>
            <w:tcBorders>
              <w:top w:val="single" w:sz="4" w:space="0" w:color="auto"/>
              <w:left w:val="single" w:sz="4" w:space="0" w:color="auto"/>
              <w:bottom w:val="single" w:sz="4" w:space="0" w:color="auto"/>
              <w:right w:val="single" w:sz="4" w:space="0" w:color="auto"/>
            </w:tcBorders>
          </w:tcPr>
          <w:p w14:paraId="4A91BCE3" w14:textId="3360CECB" w:rsidR="0074728F" w:rsidRPr="000650ED" w:rsidRDefault="0074728F" w:rsidP="0074728F">
            <w:pPr>
              <w:pStyle w:val="Tablehead0"/>
              <w:rPr>
                <w:rFonts w:eastAsia="Calibri"/>
              </w:rPr>
            </w:pPr>
            <w:r w:rsidRPr="000650ED">
              <w:rPr>
                <w:rFonts w:eastAsia="Calibri"/>
              </w:rPr>
              <w:t>Latitude</w:t>
            </w:r>
          </w:p>
        </w:tc>
        <w:tc>
          <w:tcPr>
            <w:tcW w:w="2977" w:type="dxa"/>
            <w:tcBorders>
              <w:top w:val="single" w:sz="4" w:space="0" w:color="auto"/>
              <w:left w:val="single" w:sz="4" w:space="0" w:color="auto"/>
              <w:bottom w:val="single" w:sz="4" w:space="0" w:color="auto"/>
              <w:right w:val="single" w:sz="4" w:space="0" w:color="auto"/>
            </w:tcBorders>
          </w:tcPr>
          <w:p w14:paraId="540836AB" w14:textId="23EA0F86" w:rsidR="0074728F" w:rsidRPr="000650ED" w:rsidRDefault="0074728F" w:rsidP="0074728F">
            <w:pPr>
              <w:pStyle w:val="Tablehead0"/>
              <w:rPr>
                <w:rFonts w:eastAsia="Calibri"/>
              </w:rPr>
            </w:pPr>
            <w:r w:rsidRPr="000650ED">
              <w:rPr>
                <w:rFonts w:eastAsia="Calibri"/>
              </w:rPr>
              <w:t>Longitude</w:t>
            </w:r>
          </w:p>
        </w:tc>
      </w:tr>
      <w:tr w:rsidR="00366360" w:rsidRPr="000650ED" w14:paraId="7C1B919A"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19C9AA46" w14:textId="77777777" w:rsidR="00366360" w:rsidRPr="000650ED" w:rsidRDefault="00366360" w:rsidP="0074728F">
            <w:pPr>
              <w:pStyle w:val="Tabletext"/>
              <w:jc w:val="center"/>
              <w:rPr>
                <w:rFonts w:eastAsia="Calibri"/>
              </w:rPr>
            </w:pPr>
            <w:r w:rsidRPr="000650ED">
              <w:rPr>
                <w:rFonts w:eastAsia="Calibri"/>
              </w:rPr>
              <w:t>11</w:t>
            </w:r>
          </w:p>
        </w:tc>
        <w:tc>
          <w:tcPr>
            <w:tcW w:w="2551" w:type="dxa"/>
            <w:tcBorders>
              <w:top w:val="single" w:sz="4" w:space="0" w:color="auto"/>
              <w:left w:val="single" w:sz="4" w:space="0" w:color="auto"/>
              <w:bottom w:val="single" w:sz="4" w:space="0" w:color="auto"/>
              <w:right w:val="single" w:sz="4" w:space="0" w:color="auto"/>
            </w:tcBorders>
            <w:hideMark/>
          </w:tcPr>
          <w:p w14:paraId="68960B2E" w14:textId="77777777" w:rsidR="00366360" w:rsidRPr="000650ED" w:rsidRDefault="00366360" w:rsidP="0074728F">
            <w:pPr>
              <w:pStyle w:val="Tabletext"/>
              <w:jc w:val="center"/>
              <w:rPr>
                <w:rFonts w:eastAsia="Calibri"/>
              </w:rPr>
            </w:pPr>
            <w:r w:rsidRPr="000650ED">
              <w:rPr>
                <w:rFonts w:eastAsia="Calibri"/>
              </w:rPr>
              <w:t>37°48'46.48"S</w:t>
            </w:r>
          </w:p>
        </w:tc>
        <w:tc>
          <w:tcPr>
            <w:tcW w:w="2977" w:type="dxa"/>
            <w:tcBorders>
              <w:top w:val="single" w:sz="4" w:space="0" w:color="auto"/>
              <w:left w:val="single" w:sz="4" w:space="0" w:color="auto"/>
              <w:bottom w:val="single" w:sz="4" w:space="0" w:color="auto"/>
              <w:right w:val="single" w:sz="4" w:space="0" w:color="auto"/>
            </w:tcBorders>
            <w:hideMark/>
          </w:tcPr>
          <w:p w14:paraId="5F37D60D" w14:textId="77777777" w:rsidR="00366360" w:rsidRPr="000650ED" w:rsidRDefault="00366360" w:rsidP="0074728F">
            <w:pPr>
              <w:pStyle w:val="Tabletext"/>
              <w:jc w:val="center"/>
              <w:rPr>
                <w:rFonts w:eastAsia="Calibri"/>
              </w:rPr>
            </w:pPr>
            <w:r w:rsidRPr="000650ED">
              <w:rPr>
                <w:rFonts w:eastAsia="Calibri"/>
              </w:rPr>
              <w:t>144°57'44.78"E</w:t>
            </w:r>
          </w:p>
        </w:tc>
      </w:tr>
      <w:tr w:rsidR="00366360" w:rsidRPr="000650ED" w14:paraId="109F72F3" w14:textId="77777777" w:rsidTr="003F2085">
        <w:trPr>
          <w:jc w:val="center"/>
        </w:trPr>
        <w:tc>
          <w:tcPr>
            <w:tcW w:w="1668" w:type="dxa"/>
            <w:tcBorders>
              <w:top w:val="single" w:sz="4" w:space="0" w:color="auto"/>
              <w:left w:val="single" w:sz="4" w:space="0" w:color="auto"/>
              <w:bottom w:val="single" w:sz="4" w:space="0" w:color="auto"/>
              <w:right w:val="single" w:sz="4" w:space="0" w:color="auto"/>
            </w:tcBorders>
            <w:hideMark/>
          </w:tcPr>
          <w:p w14:paraId="48ADBBD4" w14:textId="77777777" w:rsidR="00366360" w:rsidRPr="000650ED" w:rsidRDefault="00366360" w:rsidP="0074728F">
            <w:pPr>
              <w:pStyle w:val="Tabletext"/>
              <w:jc w:val="center"/>
              <w:rPr>
                <w:rFonts w:eastAsia="Calibri"/>
              </w:rPr>
            </w:pPr>
            <w:r w:rsidRPr="000650ED">
              <w:rPr>
                <w:rFonts w:eastAsia="Calibri"/>
              </w:rPr>
              <w:t>12</w:t>
            </w:r>
          </w:p>
        </w:tc>
        <w:tc>
          <w:tcPr>
            <w:tcW w:w="2551" w:type="dxa"/>
            <w:tcBorders>
              <w:top w:val="single" w:sz="4" w:space="0" w:color="auto"/>
              <w:left w:val="single" w:sz="4" w:space="0" w:color="auto"/>
              <w:bottom w:val="single" w:sz="4" w:space="0" w:color="auto"/>
              <w:right w:val="single" w:sz="4" w:space="0" w:color="auto"/>
            </w:tcBorders>
            <w:hideMark/>
          </w:tcPr>
          <w:p w14:paraId="4C0B89A9" w14:textId="77777777" w:rsidR="00366360" w:rsidRPr="000650ED" w:rsidRDefault="00366360" w:rsidP="0074728F">
            <w:pPr>
              <w:pStyle w:val="Tabletext"/>
              <w:jc w:val="center"/>
              <w:rPr>
                <w:rFonts w:eastAsia="Calibri"/>
              </w:rPr>
            </w:pPr>
            <w:r w:rsidRPr="000650ED">
              <w:rPr>
                <w:rFonts w:eastAsia="Calibri"/>
              </w:rPr>
              <w:t>37°48'40.73"S</w:t>
            </w:r>
          </w:p>
        </w:tc>
        <w:tc>
          <w:tcPr>
            <w:tcW w:w="2977" w:type="dxa"/>
            <w:tcBorders>
              <w:top w:val="single" w:sz="4" w:space="0" w:color="auto"/>
              <w:left w:val="single" w:sz="4" w:space="0" w:color="auto"/>
              <w:bottom w:val="single" w:sz="4" w:space="0" w:color="auto"/>
              <w:right w:val="single" w:sz="4" w:space="0" w:color="auto"/>
            </w:tcBorders>
            <w:hideMark/>
          </w:tcPr>
          <w:p w14:paraId="71ACE378" w14:textId="77777777" w:rsidR="00366360" w:rsidRPr="000650ED" w:rsidRDefault="00366360" w:rsidP="0074728F">
            <w:pPr>
              <w:pStyle w:val="Tabletext"/>
              <w:jc w:val="center"/>
              <w:rPr>
                <w:rFonts w:eastAsia="Calibri"/>
              </w:rPr>
            </w:pPr>
            <w:r w:rsidRPr="000650ED">
              <w:rPr>
                <w:rFonts w:eastAsia="Calibri"/>
              </w:rPr>
              <w:t>144°57'44.56"E</w:t>
            </w:r>
          </w:p>
        </w:tc>
      </w:tr>
    </w:tbl>
    <w:p w14:paraId="50098D99" w14:textId="77777777" w:rsidR="00366360" w:rsidRPr="000650ED" w:rsidRDefault="00366360" w:rsidP="003F2085">
      <w:pPr>
        <w:pStyle w:val="Tablefin"/>
        <w:rPr>
          <w:lang w:eastAsia="zh-CN"/>
        </w:rPr>
      </w:pPr>
    </w:p>
    <w:p w14:paraId="1989FEB3" w14:textId="4869315D" w:rsidR="00366360" w:rsidRPr="000650ED" w:rsidRDefault="00366360" w:rsidP="00366360">
      <w:pPr>
        <w:textAlignment w:val="auto"/>
      </w:pPr>
      <w:r w:rsidRPr="000650ED">
        <w:t>Figure 21 shows the distance and height cumulative distributions compiled from the survey points, constituting the template for central Melbourne.</w:t>
      </w:r>
    </w:p>
    <w:p w14:paraId="5DFCE3E1" w14:textId="628F66F8" w:rsidR="00366360" w:rsidRPr="000650ED" w:rsidRDefault="00366360" w:rsidP="007456AF">
      <w:pPr>
        <w:pStyle w:val="FigureNo"/>
      </w:pPr>
      <w:r w:rsidRPr="000650ED">
        <w:t>FIGURE 21</w:t>
      </w:r>
    </w:p>
    <w:p w14:paraId="17C37509" w14:textId="15B22DDE" w:rsidR="00140986" w:rsidRPr="000650ED" w:rsidRDefault="00366360" w:rsidP="007456AF">
      <w:pPr>
        <w:pStyle w:val="Figuretitle"/>
        <w:rPr>
          <w:caps/>
        </w:rPr>
      </w:pPr>
      <w:r w:rsidRPr="000650ED">
        <w:t>Distance (</w:t>
      </w:r>
      <w:r w:rsidR="00140986" w:rsidRPr="000650ED">
        <w:t>left</w:t>
      </w:r>
      <w:r w:rsidRPr="000650ED">
        <w:t>) and height (</w:t>
      </w:r>
      <w:r w:rsidR="00140986" w:rsidRPr="000650ED">
        <w:t>right</w:t>
      </w:r>
      <w:r w:rsidRPr="000650ED">
        <w:t>) cumulative distributions for Melbourne</w:t>
      </w:r>
      <w:r w:rsidRPr="000650ED">
        <w:br/>
      </w:r>
      <w:r w:rsidR="00DB2A66" w:rsidRPr="000650ED">
        <w:t>(T</w:t>
      </w:r>
      <w:r w:rsidRPr="000650ED">
        <w:t>he red line is the distribution of distance from survey point 1 to building 1</w:t>
      </w:r>
      <w:r w:rsidR="00DB2A66" w:rsidRPr="000650ED">
        <w:t>;</w:t>
      </w:r>
      <w:r w:rsidRPr="000650ED">
        <w:br/>
        <w:t>the blue line is the distribution of distance from building 1 to building 2</w:t>
      </w:r>
      <w:r w:rsidR="00DB2A66" w:rsidRPr="000650ED">
        <w:t>)</w:t>
      </w:r>
    </w:p>
    <w:p w14:paraId="49BF1A2F" w14:textId="30D5DE71" w:rsidR="00366360" w:rsidRPr="000650ED" w:rsidRDefault="00366360" w:rsidP="00366360">
      <w:pPr>
        <w:pStyle w:val="Figure"/>
      </w:pPr>
      <w:r w:rsidRPr="000650ED">
        <w:rPr>
          <w:noProof/>
          <w:lang w:eastAsia="en-GB"/>
        </w:rPr>
        <w:drawing>
          <wp:inline distT="0" distB="0" distL="0" distR="0" wp14:anchorId="59133D59" wp14:editId="180729CE">
            <wp:extent cx="5727700" cy="1916430"/>
            <wp:effectExtent l="19050" t="0" r="6350" b="0"/>
            <wp:docPr id="67" name="Picture 67" descr="FIGURE 21 shows Distance (left) and height (right) cumulative distributions for Melbourne&#10;(The red line is the distribution of distance from survey point 1 to building 1;&#10;the blue line is the distribution of distance from building 1 to building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FIGURE 21 shows Distance (left) and height (right) cumulative distributions for Melbourne&#10;(The red line is the distribution of distance from survey point 1 to building 1;&#10;the blue line is the distribution of distance from building 1 to building 2)&#10;"/>
                    <pic:cNvPicPr>
                      <a:picLocks noChangeAspect="1" noChangeArrowheads="1"/>
                    </pic:cNvPicPr>
                  </pic:nvPicPr>
                  <pic:blipFill>
                    <a:blip r:embed="rId71" cstate="print"/>
                    <a:srcRect/>
                    <a:stretch>
                      <a:fillRect/>
                    </a:stretch>
                  </pic:blipFill>
                  <pic:spPr bwMode="auto">
                    <a:xfrm>
                      <a:off x="0" y="0"/>
                      <a:ext cx="5727700" cy="1916430"/>
                    </a:xfrm>
                    <a:prstGeom prst="rect">
                      <a:avLst/>
                    </a:prstGeom>
                    <a:noFill/>
                    <a:ln w="9525">
                      <a:noFill/>
                      <a:miter lim="800000"/>
                      <a:headEnd/>
                      <a:tailEnd/>
                    </a:ln>
                  </pic:spPr>
                </pic:pic>
              </a:graphicData>
            </a:graphic>
          </wp:inline>
        </w:drawing>
      </w:r>
    </w:p>
    <w:p w14:paraId="4B36C162" w14:textId="77777777" w:rsidR="00366360" w:rsidRPr="000650ED" w:rsidRDefault="00366360" w:rsidP="000D2A6F">
      <w:pPr>
        <w:rPr>
          <w:lang w:eastAsia="zh-CN"/>
        </w:rPr>
      </w:pPr>
    </w:p>
    <w:p w14:paraId="0EA5A625" w14:textId="1EF782F1" w:rsidR="00366360" w:rsidRPr="000650ED" w:rsidRDefault="00366360" w:rsidP="000D2A6F">
      <w:pPr>
        <w:rPr>
          <w:lang w:eastAsia="zh-CN"/>
        </w:rPr>
      </w:pPr>
    </w:p>
    <w:p w14:paraId="4BFB0109" w14:textId="24359E00" w:rsidR="00366360" w:rsidRPr="000650ED" w:rsidRDefault="00366360" w:rsidP="007456AF">
      <w:pPr>
        <w:pStyle w:val="AnnexNoTitle"/>
      </w:pPr>
      <w:bookmarkStart w:id="132" w:name="_Toc239670669"/>
      <w:r w:rsidRPr="000650ED">
        <w:t>Annex 1</w:t>
      </w:r>
      <w:r w:rsidR="007456AF">
        <w:br/>
      </w:r>
      <w:r w:rsidR="007456AF">
        <w:br/>
      </w:r>
      <w:r w:rsidRPr="000650ED">
        <w:t>Description of the digital products integral to this report</w:t>
      </w:r>
      <w:bookmarkEnd w:id="132"/>
    </w:p>
    <w:p w14:paraId="776382FE" w14:textId="5F5CBA51" w:rsidR="00366360" w:rsidRPr="000650ED" w:rsidRDefault="00366360" w:rsidP="00366360">
      <w:pPr>
        <w:pStyle w:val="Normalaftertitle"/>
      </w:pPr>
      <w:r w:rsidRPr="000650ED">
        <w:t xml:space="preserve">These digital products are mentioned in Chapter 2, </w:t>
      </w:r>
      <w:r w:rsidR="00FE7DB8" w:rsidRPr="000650ED">
        <w:t>§</w:t>
      </w:r>
      <w:r w:rsidR="00804689" w:rsidRPr="000650ED">
        <w:t>§</w:t>
      </w:r>
      <w:r w:rsidRPr="000650ED">
        <w:t xml:space="preserve"> 5.7 and 7 of this </w:t>
      </w:r>
      <w:r w:rsidR="000D2A6F" w:rsidRPr="000650ED">
        <w:t>Report</w:t>
      </w:r>
      <w:r w:rsidRPr="000650ED">
        <w:t>:</w:t>
      </w:r>
    </w:p>
    <w:p w14:paraId="3FA54A7A" w14:textId="77777777" w:rsidR="00366360" w:rsidRPr="000650ED" w:rsidRDefault="00366360" w:rsidP="00366360">
      <w:pPr>
        <w:pStyle w:val="Headingb"/>
      </w:pPr>
      <w:r w:rsidRPr="000650ED">
        <w:t>Statistical outputs</w:t>
      </w:r>
    </w:p>
    <w:p w14:paraId="4326FC11" w14:textId="6A918A31" w:rsidR="00366360" w:rsidRPr="000650ED" w:rsidRDefault="00513C46" w:rsidP="00D9147E">
      <w:pPr>
        <w:pStyle w:val="enumlev1"/>
        <w:jc w:val="left"/>
      </w:pPr>
      <w:r w:rsidRPr="000650ED">
        <w:t>a)</w:t>
      </w:r>
      <w:r w:rsidRPr="000650ED">
        <w:tab/>
      </w:r>
      <w:r w:rsidR="00366360" w:rsidRPr="000650ED">
        <w:t xml:space="preserve">Digital products were generated using POLIMI stochastic model </w:t>
      </w:r>
      <w:r w:rsidR="00366360" w:rsidRPr="000650ED">
        <w:br/>
        <w:t xml:space="preserve">POLIMI RL-Clutter issue 1 release 1 date 20/3/2025. </w:t>
      </w:r>
      <w:r w:rsidR="00366360" w:rsidRPr="000650ED">
        <w:br/>
        <w:t>(Ray launcher implementing Chapter 2 of this Report).</w:t>
      </w:r>
    </w:p>
    <w:p w14:paraId="49A0F889" w14:textId="6E0AB88E" w:rsidR="00366360" w:rsidRPr="000650ED" w:rsidRDefault="00E908EF" w:rsidP="00D9147E">
      <w:pPr>
        <w:pStyle w:val="enumlev1"/>
        <w:jc w:val="left"/>
      </w:pPr>
      <w:r w:rsidRPr="000650ED">
        <w:t>b)</w:t>
      </w:r>
      <w:r w:rsidRPr="000650ED">
        <w:tab/>
      </w:r>
      <w:r w:rsidR="00366360" w:rsidRPr="000650ED">
        <w:t xml:space="preserve">Configuration parameters </w:t>
      </w:r>
      <w:r w:rsidR="00366360" w:rsidRPr="000650ED">
        <w:rPr>
          <w:i/>
          <w:iCs/>
        </w:rPr>
        <w:t>H</w:t>
      </w:r>
      <w:r w:rsidR="00366360" w:rsidRPr="000650ED">
        <w:rPr>
          <w:i/>
          <w:iCs/>
          <w:vertAlign w:val="subscript"/>
        </w:rPr>
        <w:t>s</w:t>
      </w:r>
      <w:r w:rsidR="00366360" w:rsidRPr="000650ED">
        <w:t xml:space="preserve">, Transmitter </w:t>
      </w:r>
      <w:r w:rsidR="007E0D33" w:rsidRPr="000650ED">
        <w:br/>
      </w:r>
      <w:r w:rsidR="00366360" w:rsidRPr="000650ED">
        <w:t xml:space="preserve">Height: 4..6, 8..10, 10..12, 12..14, 14..16, 16..18, 18..20, 20..22 and 22..24 m </w:t>
      </w:r>
      <w:r w:rsidR="00366360" w:rsidRPr="000650ED">
        <w:br/>
      </w:r>
      <w:r w:rsidR="00366360" w:rsidRPr="000650ED">
        <w:rPr>
          <w:i/>
          <w:iCs/>
        </w:rPr>
        <w:t xml:space="preserve">f : </w:t>
      </w:r>
      <w:r w:rsidR="00366360" w:rsidRPr="000650ED">
        <w:t>1, 3, 4 , 8, 10, 15, 23 GHz</w:t>
      </w:r>
      <w:r w:rsidR="00366360" w:rsidRPr="000650ED">
        <w:br/>
      </w:r>
      <w:r w:rsidR="00366360" w:rsidRPr="000650ED">
        <w:rPr>
          <w:i/>
          <w:iCs/>
        </w:rPr>
        <w:t xml:space="preserve">City: </w:t>
      </w:r>
      <w:r w:rsidR="00366360" w:rsidRPr="000650ED">
        <w:t xml:space="preserve">London, Melbourne (see ref. distributions of </w:t>
      </w:r>
      <w:r w:rsidR="00366360" w:rsidRPr="000650ED">
        <w:rPr>
          <w:i/>
          <w:iCs/>
        </w:rPr>
        <w:t>H</w:t>
      </w:r>
      <w:r w:rsidR="00366360" w:rsidRPr="000650ED">
        <w:rPr>
          <w:i/>
          <w:iCs/>
          <w:vertAlign w:val="subscript"/>
        </w:rPr>
        <w:t>b</w:t>
      </w:r>
      <w:r w:rsidR="00366360" w:rsidRPr="000650ED">
        <w:t xml:space="preserve">, </w:t>
      </w:r>
      <w:r w:rsidR="00366360" w:rsidRPr="000650ED">
        <w:rPr>
          <w:i/>
          <w:iCs/>
        </w:rPr>
        <w:t>D</w:t>
      </w:r>
      <w:r w:rsidR="00366360" w:rsidRPr="000650ED">
        <w:rPr>
          <w:i/>
          <w:iCs/>
          <w:vertAlign w:val="subscript"/>
        </w:rPr>
        <w:t>b1</w:t>
      </w:r>
      <w:r w:rsidR="00366360" w:rsidRPr="000650ED">
        <w:t xml:space="preserve">, </w:t>
      </w:r>
      <w:r w:rsidR="00366360" w:rsidRPr="000650ED">
        <w:rPr>
          <w:i/>
          <w:iCs/>
        </w:rPr>
        <w:t>D</w:t>
      </w:r>
      <w:r w:rsidR="00366360" w:rsidRPr="000650ED">
        <w:rPr>
          <w:i/>
          <w:iCs/>
          <w:vertAlign w:val="subscript"/>
        </w:rPr>
        <w:t>b12</w:t>
      </w:r>
      <w:r w:rsidR="00366360" w:rsidRPr="000650ED">
        <w:rPr>
          <w:i/>
          <w:iCs/>
        </w:rPr>
        <w:t>)</w:t>
      </w:r>
      <w:r w:rsidR="00366360" w:rsidRPr="000650ED">
        <w:br/>
      </w:r>
      <w:r w:rsidR="00F25CAD" w:rsidRPr="00F25CAD">
        <w:sym w:font="Symbol" w:char="F071"/>
      </w:r>
      <w:r w:rsidR="00366360" w:rsidRPr="000650ED">
        <w:t xml:space="preserve"> = </w:t>
      </w:r>
      <w:r w:rsidR="00CB3D84" w:rsidRPr="000650ED">
        <w:t>e</w:t>
      </w:r>
      <w:r w:rsidR="00366360" w:rsidRPr="000650ED">
        <w:t>levation angle, 5 to 85 deg</w:t>
      </w:r>
      <w:r w:rsidR="007E0D33" w:rsidRPr="000650ED">
        <w:t>rees</w:t>
      </w:r>
      <w:r w:rsidR="00366360" w:rsidRPr="000650ED">
        <w:t xml:space="preserve"> step 5 deg</w:t>
      </w:r>
      <w:r w:rsidR="007E0D33" w:rsidRPr="000650ED">
        <w:t>rees</w:t>
      </w:r>
      <w:r w:rsidR="00366360" w:rsidRPr="000650ED">
        <w:t>)</w:t>
      </w:r>
    </w:p>
    <w:p w14:paraId="3F6B69E0" w14:textId="14123EFC" w:rsidR="00366360" w:rsidRPr="000650ED" w:rsidRDefault="0057013B" w:rsidP="0057013B">
      <w:pPr>
        <w:pStyle w:val="enumlev1"/>
        <w:jc w:val="left"/>
      </w:pPr>
      <w:r w:rsidRPr="000650ED">
        <w:t>c)</w:t>
      </w:r>
      <w:r w:rsidRPr="000650ED">
        <w:tab/>
      </w:r>
      <w:r w:rsidR="00366360" w:rsidRPr="000650ED">
        <w:t>Simulated parameters</w:t>
      </w:r>
      <w:r w:rsidR="00366360" w:rsidRPr="000650ED">
        <w:br/>
        <w:t xml:space="preserve">Polarizations, TE, TM and (TE+TM)/2 </w:t>
      </w:r>
      <w:r w:rsidR="00366360" w:rsidRPr="000650ED">
        <w:br/>
      </w:r>
      <w:r w:rsidR="00366360" w:rsidRPr="000650ED">
        <w:rPr>
          <w:i/>
          <w:iCs/>
        </w:rPr>
        <w:t xml:space="preserve">Lcl </w:t>
      </w:r>
      <w:r w:rsidR="00366360" w:rsidRPr="000650ED">
        <w:t>(Effective Isotropic Clutter loss)</w:t>
      </w:r>
      <w:r w:rsidR="00366360" w:rsidRPr="000650ED">
        <w:rPr>
          <w:rFonts w:eastAsia="SimSun"/>
        </w:rPr>
        <w:t xml:space="preserve">                </w:t>
      </w:r>
      <w:r w:rsidR="00366360" w:rsidRPr="000650ED">
        <w:t>dB</w:t>
      </w:r>
      <w:r w:rsidR="00366360" w:rsidRPr="000650ED">
        <w:br/>
      </w:r>
      <w:r w:rsidR="00366360" w:rsidRPr="000650ED">
        <w:rPr>
          <w:i/>
          <w:iCs/>
        </w:rPr>
        <w:t>Lcl</w:t>
      </w:r>
      <w:r w:rsidR="00366360" w:rsidRPr="000650ED">
        <w:rPr>
          <w:i/>
          <w:iCs/>
          <w:vertAlign w:val="subscript"/>
        </w:rPr>
        <w:t>d</w:t>
      </w:r>
      <w:r w:rsidR="00366360" w:rsidRPr="000650ED">
        <w:t xml:space="preserve">, (clutter loss direct ray, </w:t>
      </w:r>
      <w:r w:rsidR="00366360" w:rsidRPr="000650ED">
        <w:rPr>
          <w:i/>
          <w:iCs/>
        </w:rPr>
        <w:t>+</w:t>
      </w:r>
      <w:r w:rsidR="00F25CAD" w:rsidRPr="00F25CAD">
        <w:sym w:font="Symbol" w:char="F071"/>
      </w:r>
      <w:r w:rsidR="00366360" w:rsidRPr="000650ED">
        <w:t xml:space="preserve">) </w:t>
      </w:r>
      <w:r w:rsidR="00366360" w:rsidRPr="000650ED">
        <w:rPr>
          <w:rFonts w:eastAsia="SimSun"/>
        </w:rPr>
        <w:t xml:space="preserve">                </w:t>
      </w:r>
      <w:r w:rsidR="00366360" w:rsidRPr="000650ED">
        <w:t>dB</w:t>
      </w:r>
      <w:r w:rsidR="00366360" w:rsidRPr="000650ED">
        <w:br/>
      </w:r>
      <w:r w:rsidR="00366360" w:rsidRPr="000650ED">
        <w:rPr>
          <w:i/>
          <w:iCs/>
        </w:rPr>
        <w:t>Lcl</w:t>
      </w:r>
      <w:r w:rsidR="00366360" w:rsidRPr="000650ED">
        <w:rPr>
          <w:i/>
          <w:iCs/>
          <w:vertAlign w:val="subscript"/>
        </w:rPr>
        <w:t xml:space="preserve">g </w:t>
      </w:r>
      <w:r w:rsidR="00366360" w:rsidRPr="000650ED">
        <w:t xml:space="preserve">(clutter loss ground reflected ray, </w:t>
      </w:r>
      <w:r w:rsidR="00FF54F1" w:rsidRPr="00E91E29">
        <w:t>−</w:t>
      </w:r>
      <w:r w:rsidR="00F25CAD" w:rsidRPr="00F25CAD">
        <w:sym w:font="Symbol" w:char="F071"/>
      </w:r>
      <w:r w:rsidR="00366360" w:rsidRPr="000650ED">
        <w:t xml:space="preserve">) </w:t>
      </w:r>
      <w:r w:rsidR="00366360" w:rsidRPr="000650ED">
        <w:rPr>
          <w:rFonts w:eastAsia="SimSun"/>
        </w:rPr>
        <w:t xml:space="preserve">                </w:t>
      </w:r>
      <w:r w:rsidR="00366360" w:rsidRPr="000650ED">
        <w:t>dB</w:t>
      </w:r>
    </w:p>
    <w:p w14:paraId="16C98281" w14:textId="1A8F6E10" w:rsidR="00366360" w:rsidRPr="000650ED" w:rsidRDefault="0057013B" w:rsidP="0057013B">
      <w:pPr>
        <w:pStyle w:val="enumlev1"/>
        <w:jc w:val="left"/>
      </w:pPr>
      <w:r w:rsidRPr="000650ED">
        <w:lastRenderedPageBreak/>
        <w:t>d)</w:t>
      </w:r>
      <w:r w:rsidRPr="000650ED">
        <w:tab/>
      </w:r>
      <w:r w:rsidR="00366360" w:rsidRPr="000650ED">
        <w:t>Output statistics</w:t>
      </w:r>
      <w:r w:rsidR="00366360" w:rsidRPr="000650ED">
        <w:br/>
        <w:t xml:space="preserve">Cumulative distribution function of </w:t>
      </w:r>
      <w:r w:rsidR="00366360" w:rsidRPr="000650ED">
        <w:rPr>
          <w:i/>
          <w:iCs/>
        </w:rPr>
        <w:t>Lcl</w:t>
      </w:r>
      <w:r w:rsidR="00366360" w:rsidRPr="000650ED">
        <w:t>, total clutter loss, dB</w:t>
      </w:r>
      <w:r w:rsidR="00366360" w:rsidRPr="000650ED">
        <w:br/>
        <w:t>Cumulative distribution function of</w:t>
      </w:r>
      <w:r w:rsidR="00366360" w:rsidRPr="000650ED">
        <w:rPr>
          <w:i/>
          <w:iCs/>
        </w:rPr>
        <w:t xml:space="preserve"> Lcl</w:t>
      </w:r>
      <w:r w:rsidR="00366360" w:rsidRPr="000650ED">
        <w:rPr>
          <w:i/>
          <w:iCs/>
          <w:vertAlign w:val="subscript"/>
        </w:rPr>
        <w:t>d</w:t>
      </w:r>
      <w:r w:rsidR="00366360" w:rsidRPr="000650ED">
        <w:t>, clutter loss of the direct ray, dB</w:t>
      </w:r>
      <w:r w:rsidR="00366360" w:rsidRPr="000650ED">
        <w:br/>
        <w:t>Cumulative distribution function of</w:t>
      </w:r>
      <w:r w:rsidR="00366360" w:rsidRPr="000650ED">
        <w:rPr>
          <w:i/>
          <w:iCs/>
        </w:rPr>
        <w:t xml:space="preserve"> Lcl</w:t>
      </w:r>
      <w:r w:rsidR="00366360" w:rsidRPr="000650ED">
        <w:rPr>
          <w:i/>
          <w:iCs/>
          <w:vertAlign w:val="subscript"/>
        </w:rPr>
        <w:t>g</w:t>
      </w:r>
      <w:r w:rsidR="00366360" w:rsidRPr="000650ED">
        <w:t>, clutter loss of the ray reflected ray, dB</w:t>
      </w:r>
      <w:r w:rsidR="00366360" w:rsidRPr="000650ED">
        <w:br/>
        <w:t>Joint Cumulative distribution function of</w:t>
      </w:r>
      <w:r w:rsidR="00366360" w:rsidRPr="000650ED">
        <w:rPr>
          <w:i/>
          <w:iCs/>
        </w:rPr>
        <w:t xml:space="preserve"> Lcl</w:t>
      </w:r>
      <w:r w:rsidR="00366360" w:rsidRPr="000650ED">
        <w:rPr>
          <w:i/>
          <w:iCs/>
          <w:vertAlign w:val="subscript"/>
        </w:rPr>
        <w:t>d</w:t>
      </w:r>
      <w:r w:rsidR="00366360" w:rsidRPr="000650ED">
        <w:rPr>
          <w:i/>
          <w:iCs/>
        </w:rPr>
        <w:t xml:space="preserve"> </w:t>
      </w:r>
      <w:r w:rsidR="00366360" w:rsidRPr="000650ED">
        <w:t xml:space="preserve">and </w:t>
      </w:r>
      <w:r w:rsidR="00366360" w:rsidRPr="000650ED">
        <w:rPr>
          <w:i/>
          <w:iCs/>
        </w:rPr>
        <w:t xml:space="preserve"> Lcl</w:t>
      </w:r>
      <w:r w:rsidR="00366360" w:rsidRPr="000650ED">
        <w:rPr>
          <w:i/>
          <w:iCs/>
          <w:vertAlign w:val="subscript"/>
        </w:rPr>
        <w:t>g</w:t>
      </w:r>
      <w:r w:rsidR="00366360" w:rsidRPr="000650ED">
        <w:br/>
        <w:t>Resolution:</w:t>
      </w:r>
      <w:r w:rsidR="00366360" w:rsidRPr="000650ED">
        <w:rPr>
          <w:i/>
          <w:iCs/>
        </w:rPr>
        <w:t xml:space="preserve"> </w:t>
      </w:r>
      <w:r w:rsidR="00366360" w:rsidRPr="000650ED">
        <w:t>0.5 dB, Range: 0..40 dB (</w:t>
      </w:r>
      <w:r w:rsidR="00366360" w:rsidRPr="000650ED">
        <w:rPr>
          <w:i/>
          <w:iCs/>
        </w:rPr>
        <w:t xml:space="preserve">Lcl: </w:t>
      </w:r>
      <w:r w:rsidR="00FF54F1" w:rsidRPr="00E91E29">
        <w:t>−</w:t>
      </w:r>
      <w:r w:rsidR="00366360" w:rsidRPr="000650ED">
        <w:rPr>
          <w:i/>
          <w:iCs/>
        </w:rPr>
        <w:t>5.</w:t>
      </w:r>
      <w:r w:rsidR="00C6183E">
        <w:rPr>
          <w:i/>
          <w:iCs/>
        </w:rPr>
        <w:t>.</w:t>
      </w:r>
      <w:r w:rsidR="00366360" w:rsidRPr="000650ED">
        <w:rPr>
          <w:i/>
          <w:iCs/>
        </w:rPr>
        <w:t>40 dB)</w:t>
      </w:r>
    </w:p>
    <w:p w14:paraId="4BA05752" w14:textId="1BC4C8CF" w:rsidR="00366360" w:rsidRPr="000650ED" w:rsidRDefault="0057013B" w:rsidP="00254A9D">
      <w:pPr>
        <w:pStyle w:val="enumlev1"/>
        <w:jc w:val="left"/>
      </w:pPr>
      <w:r w:rsidRPr="000650ED">
        <w:t>e)</w:t>
      </w:r>
      <w:r w:rsidRPr="000650ED">
        <w:tab/>
      </w:r>
      <w:r w:rsidR="00366360" w:rsidRPr="000650ED">
        <w:t>File format</w:t>
      </w:r>
    </w:p>
    <w:p w14:paraId="6142B110" w14:textId="51003012" w:rsidR="00366360" w:rsidRPr="000650ED" w:rsidRDefault="00FF54F1" w:rsidP="00254A9D">
      <w:pPr>
        <w:pStyle w:val="enumlev2"/>
      </w:pPr>
      <w:r>
        <w:t>•</w:t>
      </w:r>
      <w:r w:rsidR="00254A9D" w:rsidRPr="000650ED">
        <w:tab/>
      </w:r>
      <w:r w:rsidR="00366360" w:rsidRPr="000650ED">
        <w:t xml:space="preserve">CSV </w:t>
      </w:r>
    </w:p>
    <w:p w14:paraId="568FAF91" w14:textId="06438F8E" w:rsidR="00366360" w:rsidRPr="000650ED" w:rsidRDefault="00D36F89" w:rsidP="00D36F89">
      <w:pPr>
        <w:pStyle w:val="enumlev1"/>
        <w:jc w:val="left"/>
      </w:pPr>
      <w:r w:rsidRPr="000650ED">
        <w:t>f)</w:t>
      </w:r>
      <w:r w:rsidRPr="000650ED">
        <w:tab/>
      </w:r>
      <w:r w:rsidR="00366360" w:rsidRPr="000650ED">
        <w:t>Archive folder structure</w:t>
      </w:r>
    </w:p>
    <w:p w14:paraId="614F3812" w14:textId="77777777" w:rsidR="00366360" w:rsidRPr="000650ED" w:rsidRDefault="00366360" w:rsidP="00C42C5C">
      <w:pPr>
        <w:pStyle w:val="enumlev2"/>
      </w:pPr>
      <w:r w:rsidRPr="000650ED">
        <w:t>&lt;City&gt;/&lt;Freq GHz&gt;/&lt;Height-m&gt;/&lt;Polarization&gt;/</w:t>
      </w:r>
    </w:p>
    <w:p w14:paraId="3727080B" w14:textId="77777777" w:rsidR="00366360" w:rsidRPr="000650ED" w:rsidRDefault="00366360" w:rsidP="00366360">
      <w:pPr>
        <w:tabs>
          <w:tab w:val="left" w:pos="720"/>
        </w:tabs>
        <w:ind w:left="1134"/>
      </w:pPr>
      <w:r w:rsidRPr="000650ED">
        <w:t xml:space="preserve">Example: </w:t>
      </w:r>
      <w:r w:rsidRPr="000650ED">
        <w:rPr>
          <w:i/>
          <w:iCs/>
        </w:rPr>
        <w:t>./London/10/4-6/TE/</w:t>
      </w:r>
    </w:p>
    <w:p w14:paraId="6F6C7159" w14:textId="5F07B8EF" w:rsidR="00366360" w:rsidRPr="000650ED" w:rsidRDefault="00D36F89" w:rsidP="00D36F89">
      <w:pPr>
        <w:pStyle w:val="enumlev1"/>
        <w:jc w:val="left"/>
      </w:pPr>
      <w:r w:rsidRPr="000650ED">
        <w:t>g)</w:t>
      </w:r>
      <w:r w:rsidRPr="000650ED">
        <w:tab/>
      </w:r>
      <w:r w:rsidR="00366360" w:rsidRPr="000650ED">
        <w:t xml:space="preserve">File name: CDF_&lt;parameter&gt;_&lt;Elev&gt;.&lt;suffix&gt; </w:t>
      </w:r>
    </w:p>
    <w:p w14:paraId="2E455DFE" w14:textId="77777777" w:rsidR="00366360" w:rsidRPr="000650ED" w:rsidRDefault="00366360" w:rsidP="00C42C5C">
      <w:pPr>
        <w:pStyle w:val="enumlev2"/>
      </w:pPr>
      <w:r w:rsidRPr="000650ED">
        <w:t xml:space="preserve">&lt;Parameter&gt; = </w:t>
      </w:r>
      <w:r w:rsidRPr="000650ED">
        <w:tab/>
      </w:r>
      <w:r w:rsidRPr="000650ED">
        <w:rPr>
          <w:b/>
          <w:bCs/>
        </w:rPr>
        <w:t>Lcl</w:t>
      </w:r>
      <w:r w:rsidRPr="000650ED">
        <w:t xml:space="preserve"> or </w:t>
      </w:r>
      <w:r w:rsidRPr="000650ED">
        <w:rPr>
          <w:b/>
          <w:bCs/>
        </w:rPr>
        <w:t>Lcld</w:t>
      </w:r>
      <w:r w:rsidRPr="000650ED">
        <w:t xml:space="preserve"> or </w:t>
      </w:r>
      <w:r w:rsidRPr="000650ED">
        <w:rPr>
          <w:b/>
          <w:bCs/>
        </w:rPr>
        <w:t>Lclg</w:t>
      </w:r>
      <w:r w:rsidRPr="000650ED">
        <w:t xml:space="preserve"> or </w:t>
      </w:r>
      <w:r w:rsidRPr="000650ED">
        <w:rPr>
          <w:b/>
          <w:bCs/>
        </w:rPr>
        <w:t xml:space="preserve">Lcld </w:t>
      </w:r>
      <w:r w:rsidRPr="000650ED">
        <w:t xml:space="preserve">and </w:t>
      </w:r>
      <w:r w:rsidRPr="000650ED">
        <w:rPr>
          <w:b/>
          <w:bCs/>
        </w:rPr>
        <w:t>Llclg</w:t>
      </w:r>
    </w:p>
    <w:p w14:paraId="36339A16" w14:textId="77777777" w:rsidR="00366360" w:rsidRPr="000650ED" w:rsidRDefault="00366360" w:rsidP="00C42C5C">
      <w:pPr>
        <w:pStyle w:val="enumlev2"/>
      </w:pPr>
      <w:r w:rsidRPr="000650ED">
        <w:t xml:space="preserve">&lt;Suffix&gt; = </w:t>
      </w:r>
      <w:r w:rsidRPr="000650ED">
        <w:tab/>
      </w:r>
      <w:r w:rsidRPr="000650ED">
        <w:tab/>
      </w:r>
      <w:r w:rsidRPr="000650ED">
        <w:rPr>
          <w:b/>
          <w:bCs/>
        </w:rPr>
        <w:t>csv</w:t>
      </w:r>
    </w:p>
    <w:p w14:paraId="74AB1C66" w14:textId="77777777" w:rsidR="00366360" w:rsidRPr="000650ED" w:rsidRDefault="00366360" w:rsidP="00C42C5C">
      <w:pPr>
        <w:pStyle w:val="enumlev2"/>
      </w:pPr>
      <w:r w:rsidRPr="000650ED">
        <w:t xml:space="preserve">Example: </w:t>
      </w:r>
      <w:r w:rsidRPr="000650ED">
        <w:rPr>
          <w:i/>
          <w:iCs/>
        </w:rPr>
        <w:t>CDF_Lclg_05.csv</w:t>
      </w:r>
    </w:p>
    <w:p w14:paraId="7874BF84" w14:textId="4AEF57BC" w:rsidR="00366360" w:rsidRPr="000650ED" w:rsidRDefault="00F01DFB" w:rsidP="00C42C5C">
      <w:pPr>
        <w:pStyle w:val="enumlev1"/>
        <w:jc w:val="left"/>
      </w:pPr>
      <w:r w:rsidRPr="000650ED">
        <w:t>h)</w:t>
      </w:r>
      <w:r w:rsidRPr="000650ED">
        <w:tab/>
      </w:r>
      <w:r w:rsidR="00366360" w:rsidRPr="000650ED">
        <w:t>Digital product Version history</w:t>
      </w:r>
    </w:p>
    <w:p w14:paraId="31E41700" w14:textId="755B5273" w:rsidR="00366360" w:rsidRPr="000650ED" w:rsidRDefault="00FF54F1" w:rsidP="00AF37C1">
      <w:pPr>
        <w:pStyle w:val="enumlev2"/>
        <w:jc w:val="left"/>
      </w:pPr>
      <w:r>
        <w:t>•</w:t>
      </w:r>
      <w:r w:rsidR="00AF37C1" w:rsidRPr="000650ED">
        <w:tab/>
      </w:r>
      <w:r w:rsidR="00366360" w:rsidRPr="000650ED">
        <w:t>Issue 1, Rel. 0, date: 7/4/2025</w:t>
      </w:r>
    </w:p>
    <w:p w14:paraId="16533225" w14:textId="77777777" w:rsidR="00366360" w:rsidRPr="000650ED" w:rsidRDefault="00366360" w:rsidP="00AF37C1">
      <w:pPr>
        <w:tabs>
          <w:tab w:val="left" w:pos="720"/>
        </w:tabs>
        <w:ind w:left="1418"/>
        <w:jc w:val="left"/>
        <w:rPr>
          <w:sz w:val="22"/>
          <w:szCs w:val="18"/>
        </w:rPr>
      </w:pPr>
      <w:r w:rsidRPr="000650ED">
        <w:rPr>
          <w:sz w:val="22"/>
          <w:szCs w:val="18"/>
        </w:rPr>
        <w:t>MAT files for CG 3K-3M-12 studies reference.</w:t>
      </w:r>
    </w:p>
    <w:p w14:paraId="10B77270" w14:textId="27C6DDAD" w:rsidR="00366360" w:rsidRPr="000650ED" w:rsidRDefault="00FF54F1" w:rsidP="00AF37C1">
      <w:pPr>
        <w:pStyle w:val="enumlev2"/>
        <w:jc w:val="left"/>
      </w:pPr>
      <w:r>
        <w:t>•</w:t>
      </w:r>
      <w:r w:rsidR="00AF37C1" w:rsidRPr="000650ED">
        <w:tab/>
      </w:r>
      <w:r w:rsidR="00366360" w:rsidRPr="000650ED">
        <w:t>Issue 1, Rel. 1, date: 29/4/2025</w:t>
      </w:r>
      <w:r w:rsidR="00366360" w:rsidRPr="000650ED">
        <w:br/>
        <w:t>MAT files for CG 3K-3M-12 studies reference.</w:t>
      </w:r>
    </w:p>
    <w:p w14:paraId="68ADE09E" w14:textId="51E7CE39" w:rsidR="00366360" w:rsidRPr="000650ED" w:rsidRDefault="00FF54F1" w:rsidP="00AF37C1">
      <w:pPr>
        <w:pStyle w:val="enumlev2"/>
        <w:jc w:val="left"/>
        <w:rPr>
          <w:rFonts w:ascii="Times New Roman Bold" w:hAnsi="Times New Roman Bold"/>
          <w:b/>
          <w:sz w:val="28"/>
        </w:rPr>
      </w:pPr>
      <w:r>
        <w:t>•</w:t>
      </w:r>
      <w:r w:rsidR="00AF37C1" w:rsidRPr="000650ED">
        <w:tab/>
      </w:r>
      <w:r w:rsidR="00366360" w:rsidRPr="000650ED">
        <w:t>Issue</w:t>
      </w:r>
      <w:r w:rsidR="00366360" w:rsidRPr="000650ED">
        <w:rPr>
          <w:sz w:val="22"/>
          <w:szCs w:val="18"/>
        </w:rPr>
        <w:t xml:space="preserve"> 2, rel. 2, </w:t>
      </w:r>
      <w:r w:rsidR="00366360" w:rsidRPr="000650ED">
        <w:rPr>
          <w:sz w:val="22"/>
          <w:szCs w:val="18"/>
        </w:rPr>
        <w:br/>
        <w:t>CSV File for ITU-R Rep. P.2402</w:t>
      </w:r>
    </w:p>
    <w:p w14:paraId="718EF47F" w14:textId="144A5B2C" w:rsidR="00366360" w:rsidRPr="000650ED" w:rsidRDefault="00F01DFB" w:rsidP="00AF37C1">
      <w:pPr>
        <w:pStyle w:val="enumlev1"/>
        <w:jc w:val="left"/>
      </w:pPr>
      <w:r w:rsidRPr="000650ED">
        <w:t>i)</w:t>
      </w:r>
      <w:r w:rsidRPr="000650ED">
        <w:tab/>
      </w:r>
      <w:r w:rsidR="00366360" w:rsidRPr="000650ED">
        <w:t>Variables of Cumulative distributions</w:t>
      </w:r>
    </w:p>
    <w:p w14:paraId="1446A9F2" w14:textId="77777777" w:rsidR="00366360" w:rsidRPr="000650ED" w:rsidRDefault="00366360" w:rsidP="00AF37C1">
      <w:pPr>
        <w:pStyle w:val="enumlev2"/>
      </w:pPr>
      <w:r w:rsidRPr="000650ED">
        <w:t xml:space="preserve">Column 1 = Parameter </w:t>
      </w:r>
      <w:r w:rsidRPr="000650ED">
        <w:rPr>
          <w:i/>
          <w:iCs/>
        </w:rPr>
        <w:t>x</w:t>
      </w:r>
      <w:r w:rsidRPr="000650ED">
        <w:t xml:space="preserve"> (</w:t>
      </w:r>
      <w:r w:rsidRPr="000650ED">
        <w:rPr>
          <w:i/>
          <w:iCs/>
        </w:rPr>
        <w:t>Lcl</w:t>
      </w:r>
      <w:r w:rsidRPr="000650ED">
        <w:t xml:space="preserve"> or </w:t>
      </w:r>
      <w:r w:rsidRPr="000650ED">
        <w:rPr>
          <w:i/>
          <w:iCs/>
        </w:rPr>
        <w:t>Lcld</w:t>
      </w:r>
      <w:r w:rsidRPr="000650ED">
        <w:t xml:space="preserve"> or </w:t>
      </w:r>
      <w:r w:rsidRPr="000650ED">
        <w:rPr>
          <w:i/>
          <w:iCs/>
        </w:rPr>
        <w:t>Lclg)</w:t>
      </w:r>
      <w:r w:rsidRPr="000650ED">
        <w:t xml:space="preserve"> [dB]</w:t>
      </w:r>
    </w:p>
    <w:p w14:paraId="75F25B7D" w14:textId="77777777" w:rsidR="00366360" w:rsidRPr="000650ED" w:rsidRDefault="00366360" w:rsidP="00AF37C1">
      <w:pPr>
        <w:pStyle w:val="enumlev2"/>
      </w:pPr>
      <w:r w:rsidRPr="000650ED">
        <w:t xml:space="preserve">Column 2 = Probability </w:t>
      </w:r>
      <w:r w:rsidRPr="000650ED">
        <w:rPr>
          <w:i/>
          <w:iCs/>
        </w:rPr>
        <w:t>p</w:t>
      </w:r>
      <w:r w:rsidRPr="000650ED">
        <w:t xml:space="preserve"> hat parameter in column 1 is not exceeded %, </w:t>
      </w:r>
      <w:r w:rsidRPr="000650ED">
        <w:rPr>
          <w:i/>
          <w:iCs/>
        </w:rPr>
        <w:t>CDF</w:t>
      </w:r>
      <w:r w:rsidRPr="000650ED">
        <w:t>(</w:t>
      </w:r>
      <w:r w:rsidRPr="000650ED">
        <w:rPr>
          <w:i/>
          <w:iCs/>
        </w:rPr>
        <w:t>x</w:t>
      </w:r>
      <w:r w:rsidRPr="000650ED">
        <w:t>)</w:t>
      </w:r>
    </w:p>
    <w:p w14:paraId="16A3F4DB" w14:textId="4963EF4C" w:rsidR="00366360" w:rsidRPr="000650ED" w:rsidRDefault="00F01DFB" w:rsidP="00F01DFB">
      <w:pPr>
        <w:pStyle w:val="enumlev1"/>
        <w:jc w:val="left"/>
      </w:pPr>
      <w:r w:rsidRPr="000650ED">
        <w:t>j)</w:t>
      </w:r>
      <w:r w:rsidRPr="000650ED">
        <w:tab/>
      </w:r>
      <w:r w:rsidR="00366360" w:rsidRPr="000650ED">
        <w:t>Variables of Joint Cumulative distributions</w:t>
      </w:r>
    </w:p>
    <w:p w14:paraId="2AF526F0" w14:textId="48DBE21B" w:rsidR="00366360" w:rsidRPr="000650ED" w:rsidRDefault="00667542" w:rsidP="00667542">
      <w:pPr>
        <w:pStyle w:val="enumlev1"/>
        <w:jc w:val="left"/>
        <w:rPr>
          <w:bCs/>
        </w:rPr>
      </w:pPr>
      <w:r w:rsidRPr="000650ED">
        <w:tab/>
      </w:r>
      <w:r w:rsidR="00366360" w:rsidRPr="000650ED">
        <w:t xml:space="preserve">The joint cumulative distribution is a 90 </w:t>
      </w:r>
      <w:r w:rsidR="00777BCF" w:rsidRPr="005B3A02">
        <w:t>×</w:t>
      </w:r>
      <w:r w:rsidR="00366360" w:rsidRPr="000650ED">
        <w:t xml:space="preserve"> 90 </w:t>
      </w:r>
      <m:oMath>
        <m:sSub>
          <m:sSubPr>
            <m:ctrlPr>
              <w:rPr>
                <w:rFonts w:ascii="Cambria Math" w:hAnsi="Cambria Math" w:cs="Times New Roman Bold"/>
                <w:bCs/>
                <w:i/>
                <w:lang w:eastAsia="zh-CN"/>
              </w:rPr>
            </m:ctrlPr>
          </m:sSubPr>
          <m:e>
            <m:r>
              <w:rPr>
                <w:rFonts w:ascii="Cambria Math" w:hAnsi="Cambria Math"/>
              </w:rPr>
              <m:t>N</m:t>
            </m:r>
          </m:e>
          <m:sub>
            <m:r>
              <w:rPr>
                <w:rFonts w:ascii="Cambria Math" w:hAnsi="Cambria Math"/>
              </w:rPr>
              <m:t>ij</m:t>
            </m:r>
          </m:sub>
        </m:sSub>
      </m:oMath>
      <w:r w:rsidR="00366360" w:rsidRPr="000650ED">
        <w:t xml:space="preserve">matrix, where </w:t>
      </w:r>
      <w:r w:rsidR="00366360" w:rsidRPr="000650ED">
        <w:br/>
      </w:r>
      <m:oMath>
        <m:sSub>
          <m:sSubPr>
            <m:ctrlPr>
              <w:rPr>
                <w:rFonts w:ascii="Cambria Math" w:hAnsi="Cambria Math" w:cs="Times New Roman Bold"/>
                <w:bCs/>
                <w:i/>
                <w:lang w:eastAsia="zh-CN"/>
              </w:rPr>
            </m:ctrlPr>
          </m:sSubPr>
          <m:e>
            <m:r>
              <w:rPr>
                <w:rFonts w:ascii="Cambria Math" w:hAnsi="Cambria Math"/>
              </w:rPr>
              <m:t>N</m:t>
            </m:r>
          </m:e>
          <m:sub>
            <m:r>
              <w:rPr>
                <w:rFonts w:ascii="Cambria Math" w:hAnsi="Cambria Math"/>
              </w:rPr>
              <m:t>ij</m:t>
            </m:r>
          </m:sub>
        </m:sSub>
      </m:oMath>
      <w:r w:rsidR="00366360" w:rsidRPr="000650ED">
        <w:rPr>
          <w:bCs/>
          <w:lang w:eastAsia="zh-CN"/>
        </w:rPr>
        <w:t xml:space="preserve">= </w:t>
      </w:r>
      <w:r w:rsidR="00366360" w:rsidRPr="000650ED">
        <w:t xml:space="preserve">number of samples when </w:t>
      </w:r>
      <m:oMath>
        <m:sSub>
          <m:sSubPr>
            <m:ctrlPr>
              <w:rPr>
                <w:rFonts w:ascii="Cambria Math" w:hAnsi="Cambria Math"/>
                <w:i/>
                <w:iCs/>
              </w:rPr>
            </m:ctrlPr>
          </m:sSubPr>
          <m:e>
            <m:r>
              <w:rPr>
                <w:rFonts w:ascii="Cambria Math" w:hAnsi="Cambria Math"/>
              </w:rPr>
              <m:t>y</m:t>
            </m:r>
          </m:e>
          <m:sub>
            <m:r>
              <w:rPr>
                <w:rFonts w:ascii="Cambria Math" w:hAnsi="Cambria Math"/>
              </w:rPr>
              <m:t>i</m:t>
            </m:r>
          </m:sub>
        </m:sSub>
        <m:r>
          <w:rPr>
            <w:rFonts w:ascii="Cambria Math" w:hAnsi="Cambria Math"/>
          </w:rPr>
          <m:t xml:space="preserve"> ≤ </m:t>
        </m:r>
        <m:sSub>
          <m:sSubPr>
            <m:ctrlPr>
              <w:rPr>
                <w:rFonts w:ascii="Cambria Math" w:hAnsi="Cambria Math"/>
                <w:i/>
                <w:iCs/>
              </w:rPr>
            </m:ctrlPr>
          </m:sSubPr>
          <m:e>
            <m:r>
              <w:rPr>
                <w:rFonts w:ascii="Cambria Math" w:hAnsi="Cambria Math"/>
              </w:rPr>
              <m:t>L</m:t>
            </m:r>
          </m:e>
          <m:sub>
            <m:r>
              <w:rPr>
                <w:rFonts w:ascii="Cambria Math" w:hAnsi="Cambria Math"/>
              </w:rPr>
              <m:t>clg</m:t>
            </m:r>
          </m:sub>
        </m:sSub>
        <m:r>
          <w:rPr>
            <w:rFonts w:ascii="Cambria Math" w:hAnsi="Cambria Math"/>
          </w:rPr>
          <m:t xml:space="preserve"> &lt;</m:t>
        </m:r>
        <m:sSub>
          <m:sSubPr>
            <m:ctrlPr>
              <w:rPr>
                <w:rFonts w:ascii="Cambria Math" w:hAnsi="Cambria Math"/>
                <w:i/>
                <w:iCs/>
              </w:rPr>
            </m:ctrlPr>
          </m:sSubPr>
          <m:e>
            <m:r>
              <w:rPr>
                <w:rFonts w:ascii="Cambria Math" w:hAnsi="Cambria Math"/>
              </w:rPr>
              <m:t>y</m:t>
            </m:r>
          </m:e>
          <m:sub>
            <m:r>
              <w:rPr>
                <w:rFonts w:ascii="Cambria Math" w:hAnsi="Cambria Math"/>
              </w:rPr>
              <m:t>i+1</m:t>
            </m:r>
          </m:sub>
        </m:sSub>
      </m:oMath>
      <w:r w:rsidR="00366360" w:rsidRPr="000650ED">
        <w:rPr>
          <w:iCs/>
        </w:rPr>
        <w:t xml:space="preserve"> and </w:t>
      </w:r>
      <m:oMath>
        <m:sSub>
          <m:sSubPr>
            <m:ctrlPr>
              <w:rPr>
                <w:rFonts w:ascii="Cambria Math" w:hAnsi="Cambria Math"/>
                <w:i/>
                <w:iCs/>
              </w:rPr>
            </m:ctrlPr>
          </m:sSubPr>
          <m:e>
            <m:r>
              <w:rPr>
                <w:rFonts w:ascii="Cambria Math" w:hAnsi="Cambria Math"/>
              </w:rPr>
              <m:t>x</m:t>
            </m:r>
          </m:e>
          <m:sub>
            <m:r>
              <w:rPr>
                <w:rFonts w:ascii="Cambria Math" w:hAnsi="Cambria Math"/>
              </w:rPr>
              <m:t>j</m:t>
            </m:r>
          </m:sub>
        </m:sSub>
        <m:r>
          <w:rPr>
            <w:rFonts w:ascii="Cambria Math" w:hAnsi="Cambria Math"/>
          </w:rPr>
          <m:t xml:space="preserve"> ≤ </m:t>
        </m:r>
        <m:sSub>
          <m:sSubPr>
            <m:ctrlPr>
              <w:rPr>
                <w:rFonts w:ascii="Cambria Math" w:hAnsi="Cambria Math"/>
                <w:i/>
                <w:iCs/>
              </w:rPr>
            </m:ctrlPr>
          </m:sSubPr>
          <m:e>
            <m:r>
              <w:rPr>
                <w:rFonts w:ascii="Cambria Math" w:hAnsi="Cambria Math"/>
              </w:rPr>
              <m:t>L</m:t>
            </m:r>
          </m:e>
          <m:sub>
            <m:r>
              <w:rPr>
                <w:rFonts w:ascii="Cambria Math" w:hAnsi="Cambria Math"/>
              </w:rPr>
              <m:t>cld</m:t>
            </m:r>
          </m:sub>
        </m:sSub>
        <m:r>
          <w:rPr>
            <w:rFonts w:ascii="Cambria Math" w:hAnsi="Cambria Math"/>
          </w:rPr>
          <m:t xml:space="preserve"> &lt;</m:t>
        </m:r>
        <m:sSub>
          <m:sSubPr>
            <m:ctrlPr>
              <w:rPr>
                <w:rFonts w:ascii="Cambria Math" w:hAnsi="Cambria Math"/>
                <w:i/>
                <w:iCs/>
              </w:rPr>
            </m:ctrlPr>
          </m:sSubPr>
          <m:e>
            <m:r>
              <w:rPr>
                <w:rFonts w:ascii="Cambria Math" w:hAnsi="Cambria Math"/>
              </w:rPr>
              <m:t>x</m:t>
            </m:r>
          </m:e>
          <m:sub>
            <m:r>
              <w:rPr>
                <w:rFonts w:ascii="Cambria Math" w:hAnsi="Cambria Math"/>
              </w:rPr>
              <m:t>j+1</m:t>
            </m:r>
          </m:sub>
        </m:sSub>
      </m:oMath>
      <w:r w:rsidR="00366360" w:rsidRPr="000650ED">
        <w:rPr>
          <w:iCs/>
        </w:rPr>
        <w:br/>
      </w:r>
      <w:r w:rsidR="00366360" w:rsidRPr="000650ED">
        <w:rPr>
          <w:bCs/>
        </w:rPr>
        <w:t xml:space="preserve">and </w:t>
      </w:r>
      <m:oMath>
        <m:sSub>
          <m:sSubPr>
            <m:ctrlPr>
              <w:rPr>
                <w:rFonts w:ascii="Cambria Math" w:hAnsi="Cambria Math"/>
                <w:bCs/>
                <w:i/>
              </w:rPr>
            </m:ctrlPr>
          </m:sSubPr>
          <m:e>
            <m:r>
              <w:rPr>
                <w:rFonts w:ascii="Cambria Math" w:hAnsi="Cambria Math"/>
              </w:rPr>
              <m:t>N</m:t>
            </m:r>
          </m:e>
          <m:sub>
            <m:r>
              <w:rPr>
                <w:rFonts w:ascii="Cambria Math" w:hAnsi="Cambria Math"/>
              </w:rPr>
              <m:t>t</m:t>
            </m:r>
          </m:sub>
        </m:sSub>
        <m:r>
          <w:rPr>
            <w:rFonts w:ascii="Cambria Math" w:hAnsi="Cambria Math"/>
          </w:rPr>
          <m:t>=</m:t>
        </m:r>
        <m:nary>
          <m:naryPr>
            <m:chr m:val="∑"/>
            <m:limLoc m:val="undOvr"/>
            <m:ctrlPr>
              <w:rPr>
                <w:rFonts w:ascii="Cambria Math" w:hAnsi="Cambria Math"/>
                <w:bCs/>
                <w:i/>
              </w:rPr>
            </m:ctrlPr>
          </m:naryPr>
          <m:sub>
            <m:r>
              <w:rPr>
                <w:rFonts w:ascii="Cambria Math" w:hAnsi="Cambria Math"/>
              </w:rPr>
              <m:t>i=1</m:t>
            </m:r>
          </m:sub>
          <m:sup>
            <m:r>
              <w:rPr>
                <w:rFonts w:ascii="Cambria Math" w:hAnsi="Cambria Math"/>
              </w:rPr>
              <m:t>90</m:t>
            </m:r>
          </m:sup>
          <m:e>
            <m:nary>
              <m:naryPr>
                <m:chr m:val="∑"/>
                <m:limLoc m:val="undOvr"/>
                <m:ctrlPr>
                  <w:rPr>
                    <w:rFonts w:ascii="Cambria Math" w:hAnsi="Cambria Math"/>
                    <w:bCs/>
                    <w:i/>
                  </w:rPr>
                </m:ctrlPr>
              </m:naryPr>
              <m:sub>
                <m:r>
                  <w:rPr>
                    <w:rFonts w:ascii="Cambria Math" w:hAnsi="Cambria Math"/>
                  </w:rPr>
                  <m:t>j=1</m:t>
                </m:r>
              </m:sub>
              <m:sup>
                <m:r>
                  <w:rPr>
                    <w:rFonts w:ascii="Cambria Math" w:hAnsi="Cambria Math"/>
                  </w:rPr>
                  <m:t>90</m:t>
                </m:r>
              </m:sup>
              <m:e>
                <m:sSub>
                  <m:sSubPr>
                    <m:ctrlPr>
                      <w:rPr>
                        <w:rFonts w:ascii="Cambria Math" w:hAnsi="Cambria Math"/>
                        <w:bCs/>
                        <w:i/>
                      </w:rPr>
                    </m:ctrlPr>
                  </m:sSubPr>
                  <m:e>
                    <m:r>
                      <w:rPr>
                        <w:rFonts w:ascii="Cambria Math" w:hAnsi="Cambria Math"/>
                      </w:rPr>
                      <m:t>N</m:t>
                    </m:r>
                  </m:e>
                  <m:sub>
                    <m:r>
                      <w:rPr>
                        <w:rFonts w:ascii="Cambria Math" w:hAnsi="Cambria Math"/>
                      </w:rPr>
                      <m:t>ij</m:t>
                    </m:r>
                  </m:sub>
                </m:sSub>
              </m:e>
            </m:nary>
          </m:e>
        </m:nary>
      </m:oMath>
      <w:r w:rsidR="00366360" w:rsidRPr="000650ED">
        <w:rPr>
          <w:bCs/>
        </w:rPr>
        <w:t xml:space="preserve">= total number of samples </w:t>
      </w:r>
    </w:p>
    <w:p w14:paraId="4AA0D500" w14:textId="37D65FA5" w:rsidR="00366360" w:rsidRPr="000650ED" w:rsidRDefault="00FF54F1" w:rsidP="007B508E">
      <w:pPr>
        <w:pStyle w:val="enumlev2"/>
        <w:jc w:val="left"/>
      </w:pPr>
      <w:r>
        <w:t>•</w:t>
      </w:r>
      <w:r w:rsidR="00667542" w:rsidRPr="000650ED">
        <w:tab/>
      </w:r>
      <w:r w:rsidR="00366360" w:rsidRPr="000650ED">
        <w:t>Line 1</w:t>
      </w:r>
    </w:p>
    <w:p w14:paraId="17184B1A" w14:textId="77777777" w:rsidR="00366360" w:rsidRPr="000650ED" w:rsidRDefault="00366360" w:rsidP="00366360">
      <w:pPr>
        <w:overflowPunct/>
        <w:autoSpaceDE/>
        <w:autoSpaceDN/>
        <w:adjustRightInd/>
        <w:spacing w:before="0"/>
        <w:ind w:left="1191"/>
        <w:textAlignment w:val="auto"/>
      </w:pPr>
      <w:r w:rsidRPr="000650ED">
        <w:t xml:space="preserve">Column 1 </w:t>
      </w:r>
      <w:r w:rsidRPr="000650ED">
        <w:tab/>
      </w:r>
      <w:r w:rsidRPr="000650ED">
        <w:tab/>
        <w:t>= not used (set to Not a Number</w:t>
      </w:r>
      <w:r w:rsidRPr="000650ED">
        <w:rPr>
          <w:b/>
          <w:bCs/>
        </w:rPr>
        <w:t>)</w:t>
      </w:r>
    </w:p>
    <w:p w14:paraId="1A05DFB7" w14:textId="77777777" w:rsidR="00366360" w:rsidRPr="000650ED" w:rsidRDefault="00366360" w:rsidP="00366360">
      <w:pPr>
        <w:pStyle w:val="ListParagraph"/>
        <w:overflowPunct/>
        <w:autoSpaceDE/>
        <w:autoSpaceDN/>
        <w:adjustRightInd/>
        <w:spacing w:before="0"/>
        <w:ind w:left="1191"/>
        <w:textAlignment w:val="auto"/>
      </w:pPr>
      <w:r w:rsidRPr="000650ED">
        <w:t>Columns from 2 to 92</w:t>
      </w:r>
      <w:r w:rsidRPr="000650ED">
        <w:tab/>
        <w:t xml:space="preserve">= values </w:t>
      </w:r>
      <m:oMath>
        <m:sSub>
          <m:sSubPr>
            <m:ctrlPr>
              <w:rPr>
                <w:rFonts w:ascii="Cambria Math" w:hAnsi="Cambria Math"/>
                <w:i/>
                <w:iCs/>
              </w:rPr>
            </m:ctrlPr>
          </m:sSubPr>
          <m:e>
            <m:r>
              <w:rPr>
                <w:rFonts w:ascii="Cambria Math" w:hAnsi="Cambria Math"/>
              </w:rPr>
              <m:t>x</m:t>
            </m:r>
          </m:e>
          <m:sub>
            <m:r>
              <w:rPr>
                <w:rFonts w:ascii="Cambria Math" w:hAnsi="Cambria Math"/>
              </w:rPr>
              <m:t>j</m:t>
            </m:r>
          </m:sub>
        </m:sSub>
      </m:oMath>
      <w:r w:rsidRPr="000650ED">
        <w:t xml:space="preserve"> of </w:t>
      </w:r>
      <m:oMath>
        <m:sSub>
          <m:sSubPr>
            <m:ctrlPr>
              <w:rPr>
                <w:rFonts w:ascii="Cambria Math" w:hAnsi="Cambria Math"/>
                <w:i/>
                <w:iCs/>
              </w:rPr>
            </m:ctrlPr>
          </m:sSubPr>
          <m:e>
            <m:r>
              <w:rPr>
                <w:rFonts w:ascii="Cambria Math" w:hAnsi="Cambria Math"/>
              </w:rPr>
              <m:t>L</m:t>
            </m:r>
          </m:e>
          <m:sub>
            <m:r>
              <w:rPr>
                <w:rFonts w:ascii="Cambria Math" w:hAnsi="Cambria Math"/>
              </w:rPr>
              <m:t>cld</m:t>
            </m:r>
          </m:sub>
        </m:sSub>
        <m:r>
          <w:rPr>
            <w:rFonts w:ascii="Cambria Math" w:hAnsi="Cambria Math"/>
          </w:rPr>
          <m:t xml:space="preserve"> </m:t>
        </m:r>
      </m:oMath>
      <w:r w:rsidRPr="000650ED">
        <w:t xml:space="preserve">[dB], where </w:t>
      </w:r>
      <w:r w:rsidRPr="000650ED">
        <w:rPr>
          <w:i/>
          <w:iCs/>
        </w:rPr>
        <w:t>j</w:t>
      </w:r>
      <w:r w:rsidRPr="000650ED">
        <w:t xml:space="preserve"> ranges from 1 to 91 </w:t>
      </w:r>
    </w:p>
    <w:p w14:paraId="168355CD" w14:textId="4B8EC9F5" w:rsidR="00366360" w:rsidRPr="000650ED" w:rsidRDefault="00FF54F1" w:rsidP="00667542">
      <w:pPr>
        <w:pStyle w:val="enumlev2"/>
        <w:jc w:val="left"/>
      </w:pPr>
      <w:r>
        <w:t>•</w:t>
      </w:r>
      <w:r w:rsidR="00667542" w:rsidRPr="000650ED">
        <w:tab/>
      </w:r>
      <w:r w:rsidR="00366360" w:rsidRPr="000650ED">
        <w:t>Lines from 2 to 91</w:t>
      </w:r>
    </w:p>
    <w:p w14:paraId="477F685F" w14:textId="77777777" w:rsidR="00366360" w:rsidRPr="000650ED" w:rsidRDefault="00366360" w:rsidP="00366360">
      <w:pPr>
        <w:pStyle w:val="ListParagraph"/>
        <w:overflowPunct/>
        <w:autoSpaceDE/>
        <w:autoSpaceDN/>
        <w:adjustRightInd/>
        <w:spacing w:before="0"/>
        <w:ind w:left="1191"/>
        <w:textAlignment w:val="auto"/>
      </w:pPr>
      <w:r w:rsidRPr="000650ED">
        <w:t xml:space="preserve">column 1 </w:t>
      </w:r>
      <w:r w:rsidRPr="000650ED">
        <w:tab/>
      </w:r>
      <w:r w:rsidRPr="000650ED">
        <w:tab/>
      </w:r>
      <w:r w:rsidRPr="000650ED">
        <w:tab/>
        <w:t xml:space="preserve">= value </w:t>
      </w:r>
      <m:oMath>
        <m:sSub>
          <m:sSubPr>
            <m:ctrlPr>
              <w:rPr>
                <w:rFonts w:ascii="Cambria Math" w:hAnsi="Cambria Math"/>
                <w:i/>
                <w:iCs/>
              </w:rPr>
            </m:ctrlPr>
          </m:sSubPr>
          <m:e>
            <m:r>
              <w:rPr>
                <w:rFonts w:ascii="Cambria Math" w:hAnsi="Cambria Math"/>
              </w:rPr>
              <m:t>y</m:t>
            </m:r>
          </m:e>
          <m:sub>
            <m:r>
              <w:rPr>
                <w:rFonts w:ascii="Cambria Math" w:hAnsi="Cambria Math"/>
              </w:rPr>
              <m:t>i</m:t>
            </m:r>
          </m:sub>
        </m:sSub>
      </m:oMath>
      <w:r w:rsidRPr="000650ED">
        <w:t xml:space="preserve"> of </w:t>
      </w:r>
      <m:oMath>
        <m:sSub>
          <m:sSubPr>
            <m:ctrlPr>
              <w:rPr>
                <w:rFonts w:ascii="Cambria Math" w:hAnsi="Cambria Math"/>
                <w:i/>
                <w:iCs/>
              </w:rPr>
            </m:ctrlPr>
          </m:sSubPr>
          <m:e>
            <m:r>
              <w:rPr>
                <w:rFonts w:ascii="Cambria Math" w:hAnsi="Cambria Math"/>
              </w:rPr>
              <m:t>L</m:t>
            </m:r>
          </m:e>
          <m:sub>
            <m:r>
              <w:rPr>
                <w:rFonts w:ascii="Cambria Math" w:hAnsi="Cambria Math"/>
              </w:rPr>
              <m:t>clg</m:t>
            </m:r>
          </m:sub>
        </m:sSub>
      </m:oMath>
      <w:r w:rsidRPr="000650ED">
        <w:t xml:space="preserve"> [dB], where </w:t>
      </w:r>
      <w:r w:rsidRPr="000650ED">
        <w:rPr>
          <w:i/>
          <w:iCs/>
        </w:rPr>
        <w:t>i</w:t>
      </w:r>
      <w:r w:rsidRPr="000650ED">
        <w:t xml:space="preserve"> ranges from 1 to 90</w:t>
      </w:r>
    </w:p>
    <w:p w14:paraId="7DD3E89D" w14:textId="77777777" w:rsidR="00366360" w:rsidRPr="000650ED" w:rsidRDefault="00366360" w:rsidP="00366360">
      <w:pPr>
        <w:pStyle w:val="ListParagraph"/>
        <w:overflowPunct/>
        <w:autoSpaceDE/>
        <w:autoSpaceDN/>
        <w:adjustRightInd/>
        <w:spacing w:before="0"/>
        <w:ind w:left="1191"/>
        <w:textAlignment w:val="auto"/>
        <w:rPr>
          <w:lang w:eastAsia="zh-CN"/>
        </w:rPr>
      </w:pPr>
      <w:r w:rsidRPr="000650ED">
        <w:t xml:space="preserve">columns </w:t>
      </w:r>
      <w:r w:rsidRPr="000650ED">
        <w:rPr>
          <w:i/>
          <w:iCs/>
        </w:rPr>
        <w:t>j</w:t>
      </w:r>
      <w:r w:rsidRPr="000650ED">
        <w:t xml:space="preserve"> from 2 to 91 </w:t>
      </w:r>
      <w:r w:rsidRPr="000650ED">
        <w:tab/>
        <w:t xml:space="preserve">= </w:t>
      </w:r>
      <m:oMath>
        <m:sSub>
          <m:sSubPr>
            <m:ctrlPr>
              <w:rPr>
                <w:rFonts w:ascii="Cambria Math" w:hAnsi="Cambria Math" w:cs="Times New Roman Bold"/>
                <w:bCs/>
                <w:i/>
                <w:lang w:eastAsia="zh-CN"/>
              </w:rPr>
            </m:ctrlPr>
          </m:sSubPr>
          <m:e>
            <m:r>
              <w:rPr>
                <w:rFonts w:ascii="Cambria Math" w:hAnsi="Cambria Math"/>
              </w:rPr>
              <m:t>N</m:t>
            </m:r>
          </m:e>
          <m:sub>
            <m:r>
              <w:rPr>
                <w:rFonts w:ascii="Cambria Math" w:hAnsi="Cambria Math"/>
              </w:rPr>
              <m:t>ij</m:t>
            </m:r>
          </m:sub>
        </m:sSub>
        <m:r>
          <w:rPr>
            <w:rFonts w:ascii="Cambria Math" w:hAnsi="Cambria Math" w:cs="Times New Roman Bold"/>
            <w:lang w:eastAsia="zh-CN"/>
          </w:rPr>
          <m:t xml:space="preserve"> </m:t>
        </m:r>
      </m:oMath>
    </w:p>
    <w:p w14:paraId="372B3EA2" w14:textId="69E46648" w:rsidR="00366360" w:rsidRPr="000650ED" w:rsidRDefault="00FF54F1" w:rsidP="00667542">
      <w:pPr>
        <w:pStyle w:val="enumlev2"/>
        <w:jc w:val="left"/>
      </w:pPr>
      <w:r>
        <w:t>•</w:t>
      </w:r>
      <w:r w:rsidR="00667542" w:rsidRPr="000650ED">
        <w:tab/>
      </w:r>
      <w:r w:rsidR="00366360" w:rsidRPr="000650ED">
        <w:t>Lines 92</w:t>
      </w:r>
    </w:p>
    <w:p w14:paraId="110EAF03" w14:textId="77777777" w:rsidR="00366360" w:rsidRPr="000650ED" w:rsidRDefault="00366360" w:rsidP="00366360">
      <w:pPr>
        <w:pStyle w:val="ListParagraph"/>
        <w:overflowPunct/>
        <w:autoSpaceDE/>
        <w:autoSpaceDN/>
        <w:adjustRightInd/>
        <w:spacing w:before="0"/>
        <w:ind w:left="1191"/>
        <w:textAlignment w:val="auto"/>
      </w:pPr>
      <w:r w:rsidRPr="000650ED">
        <w:t xml:space="preserve">column 1 = value </w:t>
      </w:r>
      <m:oMath>
        <m:sSub>
          <m:sSubPr>
            <m:ctrlPr>
              <w:rPr>
                <w:rFonts w:ascii="Cambria Math" w:hAnsi="Cambria Math"/>
                <w:i/>
                <w:iCs/>
              </w:rPr>
            </m:ctrlPr>
          </m:sSubPr>
          <m:e>
            <m:r>
              <w:rPr>
                <w:rFonts w:ascii="Cambria Math" w:hAnsi="Cambria Math"/>
              </w:rPr>
              <m:t>y</m:t>
            </m:r>
          </m:e>
          <m:sub>
            <m:r>
              <w:rPr>
                <w:rFonts w:ascii="Cambria Math" w:hAnsi="Cambria Math"/>
              </w:rPr>
              <m:t>91</m:t>
            </m:r>
          </m:sub>
        </m:sSub>
      </m:oMath>
      <w:r w:rsidRPr="000650ED">
        <w:t xml:space="preserve"> of </w:t>
      </w:r>
      <w:r w:rsidRPr="000650ED">
        <w:rPr>
          <w:i/>
          <w:iCs/>
        </w:rPr>
        <w:t>Lclg</w:t>
      </w:r>
      <w:r w:rsidRPr="000650ED">
        <w:t xml:space="preserve"> [dB], </w:t>
      </w:r>
    </w:p>
    <w:p w14:paraId="2EFD04B6" w14:textId="77777777" w:rsidR="00366360" w:rsidRPr="000650ED" w:rsidRDefault="00366360" w:rsidP="00366360">
      <w:pPr>
        <w:pStyle w:val="Headingb"/>
        <w:rPr>
          <w:b w:val="0"/>
          <w:bCs/>
        </w:rPr>
      </w:pPr>
      <w:r w:rsidRPr="000650ED">
        <w:t xml:space="preserve">Note: </w:t>
      </w:r>
    </w:p>
    <w:p w14:paraId="3BAA8B91" w14:textId="77777777" w:rsidR="00366360" w:rsidRPr="000650ED" w:rsidRDefault="00366360" w:rsidP="00366360">
      <w:pPr>
        <w:rPr>
          <w:bCs/>
          <w:lang w:eastAsia="zh-CN"/>
        </w:rPr>
      </w:pPr>
      <m:oMath>
        <m:r>
          <w:rPr>
            <w:rFonts w:ascii="Cambria Math" w:hAnsi="Cambria Math" w:cs="Times New Roman Bold"/>
            <w:lang w:eastAsia="zh-CN"/>
          </w:rPr>
          <m:t>Prob</m:t>
        </m:r>
        <m:d>
          <m:dPr>
            <m:ctrlPr>
              <w:rPr>
                <w:rFonts w:ascii="Cambria Math" w:hAnsi="Cambria Math"/>
                <w:bCs/>
                <w:i/>
              </w:rPr>
            </m:ctrlPr>
          </m:dPr>
          <m:e>
            <m:sSub>
              <m:sSubPr>
                <m:ctrlPr>
                  <w:rPr>
                    <w:rFonts w:ascii="Cambria Math" w:hAnsi="Cambria Math"/>
                    <w:bCs/>
                    <w:i/>
                    <w:iCs/>
                  </w:rPr>
                </m:ctrlPr>
              </m:sSubPr>
              <m:e>
                <m:r>
                  <w:rPr>
                    <w:rFonts w:ascii="Cambria Math" w:hAnsi="Cambria Math"/>
                  </w:rPr>
                  <m:t>L</m:t>
                </m:r>
              </m:e>
              <m:sub>
                <m:r>
                  <w:rPr>
                    <w:rFonts w:ascii="Cambria Math" w:hAnsi="Cambria Math"/>
                  </w:rPr>
                  <m:t>cld</m:t>
                </m:r>
              </m:sub>
            </m:sSub>
            <m:r>
              <w:rPr>
                <w:rFonts w:ascii="Cambria Math" w:hAnsi="Cambria Math"/>
              </w:rPr>
              <m:t>&lt;</m:t>
            </m:r>
            <m:sSub>
              <m:sSubPr>
                <m:ctrlPr>
                  <w:rPr>
                    <w:rFonts w:ascii="Cambria Math" w:hAnsi="Cambria Math"/>
                    <w:bCs/>
                    <w:i/>
                    <w:iCs/>
                  </w:rPr>
                </m:ctrlPr>
              </m:sSubPr>
              <m:e>
                <m:r>
                  <w:rPr>
                    <w:rFonts w:ascii="Cambria Math" w:hAnsi="Cambria Math"/>
                  </w:rPr>
                  <m:t>x</m:t>
                </m:r>
              </m:e>
              <m:sub>
                <m:r>
                  <w:rPr>
                    <w:rFonts w:ascii="Cambria Math" w:hAnsi="Cambria Math"/>
                  </w:rPr>
                  <m:t>j+1</m:t>
                </m:r>
              </m:sub>
            </m:sSub>
          </m:e>
        </m:d>
        <m:r>
          <w:rPr>
            <w:rFonts w:ascii="Cambria Math" w:hAnsi="Cambria Math"/>
          </w:rPr>
          <m:t>=</m:t>
        </m:r>
        <m:f>
          <m:fPr>
            <m:ctrlPr>
              <w:rPr>
                <w:rFonts w:ascii="Cambria Math" w:hAnsi="Cambria Math"/>
                <w:bCs/>
                <w:i/>
              </w:rPr>
            </m:ctrlPr>
          </m:fPr>
          <m:num>
            <m:r>
              <w:rPr>
                <w:rFonts w:ascii="Cambria Math" w:hAnsi="Cambria Math"/>
              </w:rPr>
              <m:t>1</m:t>
            </m:r>
          </m:num>
          <m:den>
            <m:sSub>
              <m:sSubPr>
                <m:ctrlPr>
                  <w:rPr>
                    <w:rFonts w:ascii="Cambria Math" w:hAnsi="Cambria Math" w:cs="Times New Roman Bold"/>
                    <w:bCs/>
                    <w:i/>
                    <w:lang w:eastAsia="zh-CN"/>
                  </w:rPr>
                </m:ctrlPr>
              </m:sSubPr>
              <m:e>
                <m:r>
                  <w:rPr>
                    <w:rFonts w:ascii="Cambria Math" w:hAnsi="Cambria Math"/>
                  </w:rPr>
                  <m:t>N</m:t>
                </m:r>
              </m:e>
              <m:sub>
                <m:r>
                  <w:rPr>
                    <w:rFonts w:ascii="Cambria Math" w:hAnsi="Cambria Math"/>
                  </w:rPr>
                  <m:t>t</m:t>
                </m:r>
              </m:sub>
            </m:sSub>
          </m:den>
        </m:f>
        <m:nary>
          <m:naryPr>
            <m:chr m:val="∑"/>
            <m:limLoc m:val="undOvr"/>
            <m:ctrlPr>
              <w:rPr>
                <w:rFonts w:ascii="Cambria Math" w:hAnsi="Cambria Math" w:cs="Times New Roman Bold"/>
                <w:bCs/>
                <w:i/>
                <w:lang w:eastAsia="zh-CN"/>
              </w:rPr>
            </m:ctrlPr>
          </m:naryPr>
          <m:sub>
            <m:r>
              <w:rPr>
                <w:rFonts w:ascii="Cambria Math" w:hAnsi="Cambria Math"/>
              </w:rPr>
              <m:t>k=1</m:t>
            </m:r>
          </m:sub>
          <m:sup>
            <m:r>
              <w:rPr>
                <w:rFonts w:ascii="Cambria Math" w:hAnsi="Cambria Math"/>
              </w:rPr>
              <m:t>90</m:t>
            </m:r>
          </m:sup>
          <m:e>
            <m:nary>
              <m:naryPr>
                <m:chr m:val="∑"/>
                <m:limLoc m:val="undOvr"/>
                <m:ctrlPr>
                  <w:rPr>
                    <w:rFonts w:ascii="Cambria Math" w:hAnsi="Cambria Math" w:cs="Times New Roman Bold"/>
                    <w:bCs/>
                    <w:i/>
                    <w:lang w:eastAsia="zh-CN"/>
                  </w:rPr>
                </m:ctrlPr>
              </m:naryPr>
              <m:sub>
                <m:r>
                  <w:rPr>
                    <w:rFonts w:ascii="Cambria Math" w:hAnsi="Cambria Math"/>
                  </w:rPr>
                  <m:t>l=1</m:t>
                </m:r>
              </m:sub>
              <m:sup>
                <m:r>
                  <w:rPr>
                    <w:rFonts w:ascii="Cambria Math" w:hAnsi="Cambria Math"/>
                  </w:rPr>
                  <m:t>j</m:t>
                </m:r>
              </m:sup>
              <m:e>
                <m:sSub>
                  <m:sSubPr>
                    <m:ctrlPr>
                      <w:rPr>
                        <w:rFonts w:ascii="Cambria Math" w:hAnsi="Cambria Math" w:cs="Times New Roman Bold"/>
                        <w:bCs/>
                        <w:i/>
                        <w:lang w:eastAsia="zh-CN"/>
                      </w:rPr>
                    </m:ctrlPr>
                  </m:sSubPr>
                  <m:e>
                    <m:r>
                      <w:rPr>
                        <w:rFonts w:ascii="Cambria Math" w:hAnsi="Cambria Math"/>
                      </w:rPr>
                      <m:t>N</m:t>
                    </m:r>
                  </m:e>
                  <m:sub>
                    <m:r>
                      <w:rPr>
                        <w:rFonts w:ascii="Cambria Math" w:hAnsi="Cambria Math"/>
                      </w:rPr>
                      <m:t>kl</m:t>
                    </m:r>
                  </m:sub>
                </m:sSub>
              </m:e>
            </m:nary>
          </m:e>
        </m:nary>
      </m:oMath>
      <w:r w:rsidRPr="000650ED">
        <w:rPr>
          <w:bCs/>
          <w:lang w:eastAsia="zh-CN"/>
        </w:rPr>
        <w:t xml:space="preserve">, where </w:t>
      </w:r>
      <w:r w:rsidRPr="000650ED">
        <w:rPr>
          <w:bCs/>
          <w:i/>
          <w:iCs/>
          <w:lang w:eastAsia="zh-CN"/>
        </w:rPr>
        <w:t>j</w:t>
      </w:r>
      <w:r w:rsidRPr="000650ED">
        <w:rPr>
          <w:bCs/>
          <w:lang w:eastAsia="zh-CN"/>
        </w:rPr>
        <w:t xml:space="preserve"> ranges from 1 to 90</w:t>
      </w:r>
    </w:p>
    <w:p w14:paraId="18B8FE2A" w14:textId="77777777" w:rsidR="00366360" w:rsidRPr="000650ED" w:rsidRDefault="00366360" w:rsidP="00366360">
      <w:pPr>
        <w:rPr>
          <w:bCs/>
          <w:lang w:eastAsia="zh-CN"/>
        </w:rPr>
      </w:pPr>
      <m:oMath>
        <m:r>
          <w:rPr>
            <w:rFonts w:ascii="Cambria Math" w:hAnsi="Cambria Math" w:cs="Times New Roman Bold"/>
            <w:lang w:eastAsia="zh-CN"/>
          </w:rPr>
          <m:t>Prob</m:t>
        </m:r>
        <m:d>
          <m:dPr>
            <m:ctrlPr>
              <w:rPr>
                <w:rFonts w:ascii="Cambria Math" w:hAnsi="Cambria Math"/>
                <w:bCs/>
                <w:i/>
              </w:rPr>
            </m:ctrlPr>
          </m:dPr>
          <m:e>
            <m:sSub>
              <m:sSubPr>
                <m:ctrlPr>
                  <w:rPr>
                    <w:rFonts w:ascii="Cambria Math" w:hAnsi="Cambria Math"/>
                    <w:bCs/>
                    <w:i/>
                    <w:iCs/>
                  </w:rPr>
                </m:ctrlPr>
              </m:sSubPr>
              <m:e>
                <m:r>
                  <w:rPr>
                    <w:rFonts w:ascii="Cambria Math" w:hAnsi="Cambria Math"/>
                  </w:rPr>
                  <m:t>L</m:t>
                </m:r>
              </m:e>
              <m:sub>
                <m:r>
                  <w:rPr>
                    <w:rFonts w:ascii="Cambria Math" w:hAnsi="Cambria Math"/>
                  </w:rPr>
                  <m:t>cld</m:t>
                </m:r>
              </m:sub>
            </m:sSub>
            <m:r>
              <w:rPr>
                <w:rFonts w:ascii="Cambria Math" w:hAnsi="Cambria Math"/>
              </w:rPr>
              <m:t>&lt;</m:t>
            </m:r>
            <m:sSub>
              <m:sSubPr>
                <m:ctrlPr>
                  <w:rPr>
                    <w:rFonts w:ascii="Cambria Math" w:hAnsi="Cambria Math"/>
                    <w:bCs/>
                    <w:i/>
                    <w:iCs/>
                  </w:rPr>
                </m:ctrlPr>
              </m:sSubPr>
              <m:e>
                <m:r>
                  <w:rPr>
                    <w:rFonts w:ascii="Cambria Math" w:hAnsi="Cambria Math"/>
                  </w:rPr>
                  <m:t>x</m:t>
                </m:r>
              </m:e>
              <m:sub>
                <m:r>
                  <w:rPr>
                    <w:rFonts w:ascii="Cambria Math" w:hAnsi="Cambria Math"/>
                  </w:rPr>
                  <m:t>j+1</m:t>
                </m:r>
              </m:sub>
            </m:sSub>
            <m:r>
              <w:rPr>
                <w:rFonts w:ascii="Cambria Math" w:hAnsi="Cambria Math"/>
                <w:vertAlign w:val="subscript"/>
              </w:rPr>
              <m:t>,</m:t>
            </m:r>
            <m:sSub>
              <m:sSubPr>
                <m:ctrlPr>
                  <w:rPr>
                    <w:rFonts w:ascii="Cambria Math" w:hAnsi="Cambria Math"/>
                    <w:bCs/>
                    <w:i/>
                    <w:iCs/>
                  </w:rPr>
                </m:ctrlPr>
              </m:sSubPr>
              <m:e>
                <m:r>
                  <w:rPr>
                    <w:rFonts w:ascii="Cambria Math" w:hAnsi="Cambria Math"/>
                  </w:rPr>
                  <m:t>L</m:t>
                </m:r>
              </m:e>
              <m:sub>
                <m:r>
                  <w:rPr>
                    <w:rFonts w:ascii="Cambria Math" w:hAnsi="Cambria Math"/>
                  </w:rPr>
                  <m:t>clg</m:t>
                </m:r>
              </m:sub>
            </m:sSub>
            <m:r>
              <w:rPr>
                <w:rFonts w:ascii="Cambria Math" w:hAnsi="Cambria Math"/>
              </w:rPr>
              <m:t>&lt;</m:t>
            </m:r>
            <m:sSub>
              <m:sSubPr>
                <m:ctrlPr>
                  <w:rPr>
                    <w:rFonts w:ascii="Cambria Math" w:hAnsi="Cambria Math"/>
                    <w:bCs/>
                    <w:i/>
                    <w:iCs/>
                  </w:rPr>
                </m:ctrlPr>
              </m:sSubPr>
              <m:e>
                <m:r>
                  <w:rPr>
                    <w:rFonts w:ascii="Cambria Math" w:hAnsi="Cambria Math"/>
                  </w:rPr>
                  <m:t>y</m:t>
                </m:r>
              </m:e>
              <m:sub>
                <m:r>
                  <w:rPr>
                    <w:rFonts w:ascii="Cambria Math" w:hAnsi="Cambria Math"/>
                  </w:rPr>
                  <m:t>i+1</m:t>
                </m:r>
              </m:sub>
            </m:sSub>
          </m:e>
        </m:d>
        <m:r>
          <w:rPr>
            <w:rFonts w:ascii="Cambria Math" w:hAnsi="Cambria Math"/>
          </w:rPr>
          <m:t>=</m:t>
        </m:r>
        <m:f>
          <m:fPr>
            <m:ctrlPr>
              <w:rPr>
                <w:rFonts w:ascii="Cambria Math" w:hAnsi="Cambria Math"/>
                <w:bCs/>
                <w:i/>
              </w:rPr>
            </m:ctrlPr>
          </m:fPr>
          <m:num>
            <m:r>
              <w:rPr>
                <w:rFonts w:ascii="Cambria Math" w:hAnsi="Cambria Math"/>
              </w:rPr>
              <m:t>1</m:t>
            </m:r>
          </m:num>
          <m:den>
            <m:sSub>
              <m:sSubPr>
                <m:ctrlPr>
                  <w:rPr>
                    <w:rFonts w:ascii="Cambria Math" w:hAnsi="Cambria Math" w:cs="Times New Roman Bold"/>
                    <w:bCs/>
                    <w:i/>
                    <w:lang w:eastAsia="zh-CN"/>
                  </w:rPr>
                </m:ctrlPr>
              </m:sSubPr>
              <m:e>
                <m:r>
                  <w:rPr>
                    <w:rFonts w:ascii="Cambria Math" w:hAnsi="Cambria Math"/>
                  </w:rPr>
                  <m:t>N</m:t>
                </m:r>
              </m:e>
              <m:sub>
                <m:r>
                  <w:rPr>
                    <w:rFonts w:ascii="Cambria Math" w:hAnsi="Cambria Math"/>
                  </w:rPr>
                  <m:t>t</m:t>
                </m:r>
              </m:sub>
            </m:sSub>
          </m:den>
        </m:f>
        <m:nary>
          <m:naryPr>
            <m:chr m:val="∑"/>
            <m:limLoc m:val="undOvr"/>
            <m:ctrlPr>
              <w:rPr>
                <w:rFonts w:ascii="Cambria Math" w:hAnsi="Cambria Math" w:cs="Times New Roman Bold"/>
                <w:bCs/>
                <w:i/>
                <w:lang w:eastAsia="zh-CN"/>
              </w:rPr>
            </m:ctrlPr>
          </m:naryPr>
          <m:sub>
            <m:r>
              <w:rPr>
                <w:rFonts w:ascii="Cambria Math" w:hAnsi="Cambria Math"/>
              </w:rPr>
              <m:t>k=1</m:t>
            </m:r>
          </m:sub>
          <m:sup>
            <m:r>
              <w:rPr>
                <w:rFonts w:ascii="Cambria Math" w:hAnsi="Cambria Math"/>
              </w:rPr>
              <m:t>i</m:t>
            </m:r>
          </m:sup>
          <m:e>
            <m:nary>
              <m:naryPr>
                <m:chr m:val="∑"/>
                <m:limLoc m:val="undOvr"/>
                <m:ctrlPr>
                  <w:rPr>
                    <w:rFonts w:ascii="Cambria Math" w:hAnsi="Cambria Math" w:cs="Times New Roman Bold"/>
                    <w:bCs/>
                    <w:i/>
                    <w:lang w:eastAsia="zh-CN"/>
                  </w:rPr>
                </m:ctrlPr>
              </m:naryPr>
              <m:sub>
                <m:r>
                  <w:rPr>
                    <w:rFonts w:ascii="Cambria Math" w:hAnsi="Cambria Math"/>
                  </w:rPr>
                  <m:t>l=1</m:t>
                </m:r>
              </m:sub>
              <m:sup>
                <m:r>
                  <w:rPr>
                    <w:rFonts w:ascii="Cambria Math" w:hAnsi="Cambria Math"/>
                  </w:rPr>
                  <m:t>j</m:t>
                </m:r>
              </m:sup>
              <m:e>
                <m:sSub>
                  <m:sSubPr>
                    <m:ctrlPr>
                      <w:rPr>
                        <w:rFonts w:ascii="Cambria Math" w:hAnsi="Cambria Math" w:cs="Times New Roman Bold"/>
                        <w:bCs/>
                        <w:i/>
                        <w:lang w:eastAsia="zh-CN"/>
                      </w:rPr>
                    </m:ctrlPr>
                  </m:sSubPr>
                  <m:e>
                    <m:r>
                      <w:rPr>
                        <w:rFonts w:ascii="Cambria Math" w:hAnsi="Cambria Math"/>
                      </w:rPr>
                      <m:t>N</m:t>
                    </m:r>
                  </m:e>
                  <m:sub>
                    <m:r>
                      <w:rPr>
                        <w:rFonts w:ascii="Cambria Math" w:hAnsi="Cambria Math"/>
                      </w:rPr>
                      <m:t>kl</m:t>
                    </m:r>
                  </m:sub>
                </m:sSub>
              </m:e>
            </m:nary>
          </m:e>
        </m:nary>
      </m:oMath>
      <w:r w:rsidRPr="000650ED">
        <w:rPr>
          <w:bCs/>
          <w:lang w:eastAsia="zh-CN"/>
        </w:rPr>
        <w:t xml:space="preserve"> ,where </w:t>
      </w:r>
      <w:r w:rsidRPr="000650ED">
        <w:rPr>
          <w:bCs/>
          <w:i/>
          <w:iCs/>
          <w:lang w:eastAsia="zh-CN"/>
        </w:rPr>
        <w:t>i</w:t>
      </w:r>
      <w:r w:rsidRPr="000650ED">
        <w:rPr>
          <w:bCs/>
          <w:lang w:eastAsia="zh-CN"/>
        </w:rPr>
        <w:t xml:space="preserve"> and </w:t>
      </w:r>
      <w:r w:rsidRPr="000650ED">
        <w:rPr>
          <w:bCs/>
          <w:i/>
          <w:iCs/>
          <w:lang w:eastAsia="zh-CN"/>
        </w:rPr>
        <w:t>j</w:t>
      </w:r>
      <w:r w:rsidRPr="000650ED">
        <w:rPr>
          <w:bCs/>
          <w:lang w:eastAsia="zh-CN"/>
        </w:rPr>
        <w:t xml:space="preserve"> range from 1 to 90 </w:t>
      </w:r>
    </w:p>
    <w:p w14:paraId="0BFB457D" w14:textId="77777777" w:rsidR="00366360" w:rsidRPr="000650ED" w:rsidRDefault="00366360" w:rsidP="00366360">
      <m:oMath>
        <m:r>
          <w:rPr>
            <w:rFonts w:ascii="Cambria Math" w:hAnsi="Cambria Math" w:cs="Times New Roman Bold"/>
            <w:lang w:eastAsia="zh-CN"/>
          </w:rPr>
          <w:lastRenderedPageBreak/>
          <m:t>Prob</m:t>
        </m:r>
        <m:d>
          <m:dPr>
            <m:ctrlPr>
              <w:rPr>
                <w:rFonts w:ascii="Cambria Math" w:hAnsi="Cambria Math"/>
                <w:b/>
                <w:bCs/>
                <w:i/>
              </w:rPr>
            </m:ctrlPr>
          </m:dPr>
          <m:e>
            <m:sSub>
              <m:sSubPr>
                <m:ctrlPr>
                  <w:rPr>
                    <w:rFonts w:ascii="Cambria Math" w:hAnsi="Cambria Math"/>
                    <w:i/>
                    <w:iCs/>
                  </w:rPr>
                </m:ctrlPr>
              </m:sSubPr>
              <m:e>
                <m:r>
                  <w:rPr>
                    <w:rFonts w:ascii="Cambria Math" w:hAnsi="Cambria Math"/>
                  </w:rPr>
                  <m:t>L</m:t>
                </m:r>
              </m:e>
              <m:sub>
                <m:r>
                  <w:rPr>
                    <w:rFonts w:ascii="Cambria Math" w:hAnsi="Cambria Math"/>
                  </w:rPr>
                  <m:t>clg</m:t>
                </m:r>
              </m:sub>
            </m:sSub>
            <m:r>
              <w:rPr>
                <w:rFonts w:ascii="Cambria Math" w:hAnsi="Cambria Math"/>
              </w:rPr>
              <m:t>&lt;</m:t>
            </m:r>
            <m:sSub>
              <m:sSubPr>
                <m:ctrlPr>
                  <w:rPr>
                    <w:rFonts w:ascii="Cambria Math" w:hAnsi="Cambria Math"/>
                    <w:i/>
                    <w:iCs/>
                  </w:rPr>
                </m:ctrlPr>
              </m:sSubPr>
              <m:e>
                <m:r>
                  <w:rPr>
                    <w:rFonts w:ascii="Cambria Math" w:hAnsi="Cambria Math"/>
                  </w:rPr>
                  <m:t>y</m:t>
                </m:r>
              </m:e>
              <m:sub>
                <m:r>
                  <w:rPr>
                    <w:rFonts w:ascii="Cambria Math" w:hAnsi="Cambria Math"/>
                  </w:rPr>
                  <m:t>i+1</m:t>
                </m:r>
              </m:sub>
            </m:sSub>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L</m:t>
                    </m:r>
                  </m:e>
                  <m:sub>
                    <m:r>
                      <w:rPr>
                        <w:rFonts w:ascii="Cambria Math" w:hAnsi="Cambria Math"/>
                      </w:rPr>
                      <m:t>cld</m:t>
                    </m:r>
                  </m:sub>
                </m:sSub>
                <m:r>
                  <w:rPr>
                    <w:rFonts w:ascii="Cambria Math" w:hAnsi="Cambria Math"/>
                  </w:rPr>
                  <m:t>&lt;</m:t>
                </m:r>
                <m:sSub>
                  <m:sSubPr>
                    <m:ctrlPr>
                      <w:rPr>
                        <w:rFonts w:ascii="Cambria Math" w:hAnsi="Cambria Math"/>
                        <w:i/>
                        <w:iCs/>
                      </w:rPr>
                    </m:ctrlPr>
                  </m:sSubPr>
                  <m:e>
                    <m:r>
                      <w:rPr>
                        <w:rFonts w:ascii="Cambria Math" w:hAnsi="Cambria Math"/>
                      </w:rPr>
                      <m:t>x</m:t>
                    </m:r>
                  </m:e>
                  <m:sub>
                    <m:r>
                      <w:rPr>
                        <w:rFonts w:ascii="Cambria Math" w:hAnsi="Cambria Math"/>
                      </w:rPr>
                      <m:t>j+1</m:t>
                    </m:r>
                  </m:sub>
                </m:sSub>
              </m:e>
            </m:d>
          </m:e>
        </m:d>
        <m:r>
          <m:rPr>
            <m:sty m:val="bi"/>
          </m:rPr>
          <w:rPr>
            <w:rFonts w:ascii="Cambria Math" w:hAnsi="Cambria Math"/>
          </w:rPr>
          <m:t>=</m:t>
        </m:r>
        <m:r>
          <w:rPr>
            <w:rFonts w:ascii="Cambria Math" w:hAnsi="Cambria Math" w:cs="Times New Roman Bold"/>
            <w:lang w:eastAsia="zh-CN"/>
          </w:rPr>
          <m:t xml:space="preserve"> </m:t>
        </m:r>
        <m:f>
          <m:fPr>
            <m:ctrlPr>
              <w:rPr>
                <w:rFonts w:ascii="Cambria Math" w:hAnsi="Cambria Math"/>
                <w:bCs/>
                <w:i/>
              </w:rPr>
            </m:ctrlPr>
          </m:fPr>
          <m:num>
            <m:r>
              <w:rPr>
                <w:rFonts w:ascii="Cambria Math" w:hAnsi="Cambria Math" w:cs="Times New Roman Bold"/>
                <w:lang w:eastAsia="zh-CN"/>
              </w:rPr>
              <m:t>Prob</m:t>
            </m:r>
            <m:d>
              <m:dPr>
                <m:ctrlPr>
                  <w:rPr>
                    <w:rFonts w:ascii="Cambria Math" w:hAnsi="Cambria Math"/>
                    <w:bCs/>
                    <w:i/>
                  </w:rPr>
                </m:ctrlPr>
              </m:dPr>
              <m:e>
                <m:sSub>
                  <m:sSubPr>
                    <m:ctrlPr>
                      <w:rPr>
                        <w:rFonts w:ascii="Cambria Math" w:hAnsi="Cambria Math"/>
                        <w:bCs/>
                        <w:i/>
                        <w:iCs/>
                      </w:rPr>
                    </m:ctrlPr>
                  </m:sSubPr>
                  <m:e>
                    <m:r>
                      <w:rPr>
                        <w:rFonts w:ascii="Cambria Math" w:hAnsi="Cambria Math"/>
                      </w:rPr>
                      <m:t>L</m:t>
                    </m:r>
                  </m:e>
                  <m:sub>
                    <m:r>
                      <w:rPr>
                        <w:rFonts w:ascii="Cambria Math" w:hAnsi="Cambria Math"/>
                      </w:rPr>
                      <m:t>cld</m:t>
                    </m:r>
                  </m:sub>
                </m:sSub>
                <m:r>
                  <w:rPr>
                    <w:rFonts w:ascii="Cambria Math" w:hAnsi="Cambria Math"/>
                  </w:rPr>
                  <m:t>&lt;</m:t>
                </m:r>
                <m:sSub>
                  <m:sSubPr>
                    <m:ctrlPr>
                      <w:rPr>
                        <w:rFonts w:ascii="Cambria Math" w:hAnsi="Cambria Math"/>
                        <w:bCs/>
                        <w:i/>
                        <w:iCs/>
                      </w:rPr>
                    </m:ctrlPr>
                  </m:sSubPr>
                  <m:e>
                    <m:r>
                      <w:rPr>
                        <w:rFonts w:ascii="Cambria Math" w:hAnsi="Cambria Math"/>
                      </w:rPr>
                      <m:t>x</m:t>
                    </m:r>
                  </m:e>
                  <m:sub>
                    <m:r>
                      <w:rPr>
                        <w:rFonts w:ascii="Cambria Math" w:hAnsi="Cambria Math"/>
                      </w:rPr>
                      <m:t>j+1</m:t>
                    </m:r>
                  </m:sub>
                </m:sSub>
                <m:r>
                  <w:rPr>
                    <w:rFonts w:ascii="Cambria Math" w:hAnsi="Cambria Math"/>
                    <w:vertAlign w:val="subscript"/>
                  </w:rPr>
                  <m:t>,</m:t>
                </m:r>
                <m:sSub>
                  <m:sSubPr>
                    <m:ctrlPr>
                      <w:rPr>
                        <w:rFonts w:ascii="Cambria Math" w:hAnsi="Cambria Math"/>
                        <w:bCs/>
                        <w:i/>
                        <w:iCs/>
                      </w:rPr>
                    </m:ctrlPr>
                  </m:sSubPr>
                  <m:e>
                    <m:r>
                      <w:rPr>
                        <w:rFonts w:ascii="Cambria Math" w:hAnsi="Cambria Math"/>
                      </w:rPr>
                      <m:t>L</m:t>
                    </m:r>
                  </m:e>
                  <m:sub>
                    <m:r>
                      <w:rPr>
                        <w:rFonts w:ascii="Cambria Math" w:hAnsi="Cambria Math"/>
                      </w:rPr>
                      <m:t>clg</m:t>
                    </m:r>
                  </m:sub>
                </m:sSub>
                <m:r>
                  <w:rPr>
                    <w:rFonts w:ascii="Cambria Math" w:hAnsi="Cambria Math"/>
                  </w:rPr>
                  <m:t>&lt;</m:t>
                </m:r>
                <m:sSub>
                  <m:sSubPr>
                    <m:ctrlPr>
                      <w:rPr>
                        <w:rFonts w:ascii="Cambria Math" w:hAnsi="Cambria Math"/>
                        <w:bCs/>
                        <w:i/>
                        <w:iCs/>
                      </w:rPr>
                    </m:ctrlPr>
                  </m:sSubPr>
                  <m:e>
                    <m:r>
                      <w:rPr>
                        <w:rFonts w:ascii="Cambria Math" w:hAnsi="Cambria Math"/>
                      </w:rPr>
                      <m:t>y</m:t>
                    </m:r>
                  </m:e>
                  <m:sub>
                    <m:r>
                      <w:rPr>
                        <w:rFonts w:ascii="Cambria Math" w:hAnsi="Cambria Math"/>
                      </w:rPr>
                      <m:t>i+1</m:t>
                    </m:r>
                  </m:sub>
                </m:sSub>
              </m:e>
            </m:d>
          </m:num>
          <m:den>
            <m:r>
              <w:rPr>
                <w:rFonts w:ascii="Cambria Math" w:hAnsi="Cambria Math" w:cs="Times New Roman Bold"/>
                <w:lang w:eastAsia="zh-CN"/>
              </w:rPr>
              <m:t>CDF</m:t>
            </m:r>
            <m:d>
              <m:dPr>
                <m:ctrlPr>
                  <w:rPr>
                    <w:rFonts w:ascii="Cambria Math" w:hAnsi="Cambria Math"/>
                    <w:bCs/>
                    <w:i/>
                  </w:rPr>
                </m:ctrlPr>
              </m:dPr>
              <m:e>
                <m:sSub>
                  <m:sSubPr>
                    <m:ctrlPr>
                      <w:rPr>
                        <w:rFonts w:ascii="Cambria Math" w:hAnsi="Cambria Math"/>
                        <w:bCs/>
                        <w:i/>
                        <w:iCs/>
                      </w:rPr>
                    </m:ctrlPr>
                  </m:sSubPr>
                  <m:e>
                    <m:r>
                      <w:rPr>
                        <w:rFonts w:ascii="Cambria Math" w:hAnsi="Cambria Math"/>
                      </w:rPr>
                      <m:t>L</m:t>
                    </m:r>
                  </m:e>
                  <m:sub>
                    <m:r>
                      <w:rPr>
                        <w:rFonts w:ascii="Cambria Math" w:hAnsi="Cambria Math"/>
                      </w:rPr>
                      <m:t>cld</m:t>
                    </m:r>
                  </m:sub>
                </m:sSub>
                <m:r>
                  <w:rPr>
                    <w:rFonts w:ascii="Cambria Math" w:hAnsi="Cambria Math"/>
                  </w:rPr>
                  <m:t>≤</m:t>
                </m:r>
                <m:sSub>
                  <m:sSubPr>
                    <m:ctrlPr>
                      <w:rPr>
                        <w:rFonts w:ascii="Cambria Math" w:hAnsi="Cambria Math"/>
                        <w:bCs/>
                        <w:i/>
                        <w:iCs/>
                      </w:rPr>
                    </m:ctrlPr>
                  </m:sSubPr>
                  <m:e>
                    <m:r>
                      <w:rPr>
                        <w:rFonts w:ascii="Cambria Math" w:hAnsi="Cambria Math"/>
                      </w:rPr>
                      <m:t>x</m:t>
                    </m:r>
                  </m:e>
                  <m:sub>
                    <m:r>
                      <w:rPr>
                        <w:rFonts w:ascii="Cambria Math" w:hAnsi="Cambria Math"/>
                      </w:rPr>
                      <m:t>j+1</m:t>
                    </m:r>
                  </m:sub>
                </m:sSub>
              </m:e>
            </m:d>
          </m:den>
        </m:f>
      </m:oMath>
      <w:r w:rsidRPr="000650ED">
        <w:rPr>
          <w:bCs/>
        </w:rPr>
        <w:t xml:space="preserve"> </w:t>
      </w:r>
      <w:r w:rsidRPr="000650ED">
        <w:rPr>
          <w:bCs/>
          <w:lang w:eastAsia="zh-CN"/>
        </w:rPr>
        <w:t xml:space="preserve">where </w:t>
      </w:r>
      <w:r w:rsidRPr="000650ED">
        <w:rPr>
          <w:bCs/>
          <w:i/>
          <w:iCs/>
          <w:lang w:eastAsia="zh-CN"/>
        </w:rPr>
        <w:t>i</w:t>
      </w:r>
      <w:r w:rsidRPr="000650ED">
        <w:rPr>
          <w:bCs/>
          <w:lang w:eastAsia="zh-CN"/>
        </w:rPr>
        <w:t xml:space="preserve"> and </w:t>
      </w:r>
      <w:r w:rsidRPr="000650ED">
        <w:rPr>
          <w:bCs/>
          <w:i/>
          <w:iCs/>
          <w:lang w:eastAsia="zh-CN"/>
        </w:rPr>
        <w:t>j</w:t>
      </w:r>
      <w:r w:rsidRPr="000650ED">
        <w:rPr>
          <w:bCs/>
          <w:lang w:eastAsia="zh-CN"/>
        </w:rPr>
        <w:t xml:space="preserve"> range from 1 to 90</w:t>
      </w:r>
    </w:p>
    <w:p w14:paraId="02E07365" w14:textId="77777777" w:rsidR="00366360" w:rsidRPr="000650ED" w:rsidRDefault="00366360" w:rsidP="00366360">
      <w:pPr>
        <w:pStyle w:val="Headingb"/>
      </w:pPr>
      <w:r w:rsidRPr="000650ED">
        <w:t>Building statistics</w:t>
      </w:r>
    </w:p>
    <w:p w14:paraId="77B7954C" w14:textId="77777777" w:rsidR="00366360" w:rsidRPr="000650ED" w:rsidRDefault="00366360" w:rsidP="008D7F78">
      <w:pPr>
        <w:pStyle w:val="enumlev1"/>
      </w:pPr>
      <w:r w:rsidRPr="000650ED">
        <w:t>a)</w:t>
      </w:r>
      <w:r w:rsidRPr="000650ED">
        <w:tab/>
        <w:t>File formats</w:t>
      </w:r>
    </w:p>
    <w:p w14:paraId="58E779E0" w14:textId="36E4625F" w:rsidR="00366360" w:rsidRPr="000650ED" w:rsidRDefault="008D7F78" w:rsidP="008D7F78">
      <w:pPr>
        <w:pStyle w:val="enumlev2"/>
      </w:pPr>
      <w:r>
        <w:t>i.</w:t>
      </w:r>
      <w:r>
        <w:tab/>
      </w:r>
      <w:r w:rsidR="00366360" w:rsidRPr="000650ED">
        <w:t>CSV</w:t>
      </w:r>
    </w:p>
    <w:p w14:paraId="433B5B1E" w14:textId="77777777" w:rsidR="00366360" w:rsidRPr="000650ED" w:rsidRDefault="00366360" w:rsidP="008D7F78">
      <w:pPr>
        <w:pStyle w:val="enumlev1"/>
      </w:pPr>
      <w:r w:rsidRPr="000650ED">
        <w:t>b)</w:t>
      </w:r>
      <w:r w:rsidRPr="000650ED">
        <w:tab/>
        <w:t>Folder Name: RepP2402_City-Stats</w:t>
      </w:r>
    </w:p>
    <w:p w14:paraId="57237872" w14:textId="77777777" w:rsidR="00366360" w:rsidRPr="000650ED" w:rsidRDefault="00366360" w:rsidP="008D7F78">
      <w:pPr>
        <w:pStyle w:val="enumlev1"/>
      </w:pPr>
      <w:r w:rsidRPr="000650ED">
        <w:t>c)</w:t>
      </w:r>
      <w:r w:rsidRPr="000650ED">
        <w:tab/>
        <w:t xml:space="preserve">File name: &lt;City&gt;Stats.&lt;suffix&gt; </w:t>
      </w:r>
    </w:p>
    <w:p w14:paraId="06D0927F" w14:textId="696D2E4B" w:rsidR="00366360" w:rsidRPr="000650ED" w:rsidRDefault="008D7F78" w:rsidP="008D7F78">
      <w:pPr>
        <w:pStyle w:val="enumlev2"/>
      </w:pPr>
      <w:r>
        <w:t>i.</w:t>
      </w:r>
      <w:r>
        <w:tab/>
      </w:r>
      <w:r w:rsidR="00366360" w:rsidRPr="000650ED">
        <w:t xml:space="preserve">&lt;City&gt; = </w:t>
      </w:r>
      <w:r w:rsidR="00366360" w:rsidRPr="000650ED">
        <w:rPr>
          <w:b/>
          <w:bCs/>
        </w:rPr>
        <w:t>London</w:t>
      </w:r>
      <w:r w:rsidR="00366360" w:rsidRPr="000650ED">
        <w:t xml:space="preserve"> or </w:t>
      </w:r>
      <w:r w:rsidR="00366360" w:rsidRPr="000650ED">
        <w:rPr>
          <w:b/>
          <w:bCs/>
        </w:rPr>
        <w:t>Melbourne</w:t>
      </w:r>
    </w:p>
    <w:p w14:paraId="0A90C6E4" w14:textId="1A8E5246" w:rsidR="00366360" w:rsidRPr="000650ED" w:rsidRDefault="008D7F78" w:rsidP="008D7F78">
      <w:pPr>
        <w:pStyle w:val="enumlev2"/>
      </w:pPr>
      <w:r>
        <w:t>ii.</w:t>
      </w:r>
      <w:r>
        <w:tab/>
      </w:r>
      <w:r w:rsidR="00366360" w:rsidRPr="000650ED">
        <w:t xml:space="preserve">&lt;Suffix&gt; = </w:t>
      </w:r>
      <w:r w:rsidR="00366360" w:rsidRPr="000650ED">
        <w:rPr>
          <w:b/>
          <w:bCs/>
        </w:rPr>
        <w:t>csv</w:t>
      </w:r>
    </w:p>
    <w:p w14:paraId="6F2AC782" w14:textId="62D01C81" w:rsidR="00366360" w:rsidRPr="000650ED" w:rsidRDefault="008D7F78" w:rsidP="008D7F78">
      <w:pPr>
        <w:pStyle w:val="enumlev2"/>
      </w:pPr>
      <w:r>
        <w:t>iii.</w:t>
      </w:r>
      <w:r>
        <w:tab/>
      </w:r>
      <w:r w:rsidR="00366360" w:rsidRPr="000650ED">
        <w:t xml:space="preserve">Example: </w:t>
      </w:r>
      <w:r w:rsidR="00366360" w:rsidRPr="000650ED">
        <w:rPr>
          <w:i/>
          <w:iCs/>
        </w:rPr>
        <w:t>LondonStats.csv</w:t>
      </w:r>
    </w:p>
    <w:p w14:paraId="5734A649" w14:textId="77777777" w:rsidR="00366360" w:rsidRPr="000650ED" w:rsidRDefault="00366360" w:rsidP="008D7F78">
      <w:pPr>
        <w:pStyle w:val="enumlev1"/>
      </w:pPr>
      <w:r w:rsidRPr="000650ED">
        <w:t>d)</w:t>
      </w:r>
      <w:r w:rsidRPr="000650ED">
        <w:tab/>
        <w:t>Variables</w:t>
      </w:r>
    </w:p>
    <w:p w14:paraId="19DC1344" w14:textId="77777777" w:rsidR="00366360" w:rsidRPr="000650ED" w:rsidRDefault="00366360" w:rsidP="008D7F78">
      <w:pPr>
        <w:pStyle w:val="enumlev2"/>
      </w:pPr>
      <w:r w:rsidRPr="000650ED">
        <w:t>Column 1 = Hb, Roof height, m</w:t>
      </w:r>
    </w:p>
    <w:p w14:paraId="2ADBDBE4" w14:textId="77777777" w:rsidR="00366360" w:rsidRPr="000650ED" w:rsidRDefault="00366360" w:rsidP="008D7F78">
      <w:pPr>
        <w:pStyle w:val="enumlev2"/>
      </w:pPr>
      <w:r w:rsidRPr="000650ED">
        <w:t>Column 2 = PHb, Probability that Hb is not exceeded, %</w:t>
      </w:r>
    </w:p>
    <w:p w14:paraId="4F8F788B" w14:textId="77777777" w:rsidR="00366360" w:rsidRPr="000650ED" w:rsidRDefault="00366360" w:rsidP="008D7F78">
      <w:pPr>
        <w:pStyle w:val="enumlev2"/>
      </w:pPr>
      <w:r w:rsidRPr="000650ED">
        <w:t xml:space="preserve">Column 3 = Db1, </w:t>
      </w:r>
      <w:r w:rsidRPr="000650ED">
        <w:tab/>
        <w:t>distance from survey point to building 1, m</w:t>
      </w:r>
    </w:p>
    <w:p w14:paraId="4E10479C" w14:textId="77777777" w:rsidR="00366360" w:rsidRPr="000650ED" w:rsidRDefault="00366360" w:rsidP="008D7F78">
      <w:pPr>
        <w:pStyle w:val="enumlev2"/>
      </w:pPr>
      <w:r w:rsidRPr="000650ED">
        <w:t>Column 4 = PDb1, Probability that Db1 is not exceeded, %</w:t>
      </w:r>
    </w:p>
    <w:p w14:paraId="619800B7" w14:textId="77777777" w:rsidR="00366360" w:rsidRPr="000650ED" w:rsidRDefault="00366360" w:rsidP="008D7F78">
      <w:pPr>
        <w:pStyle w:val="enumlev2"/>
      </w:pPr>
      <w:r w:rsidRPr="000650ED">
        <w:t>Column 5 = Db12, distance from building 1 to building 2, m</w:t>
      </w:r>
    </w:p>
    <w:p w14:paraId="1F604C8A" w14:textId="77777777" w:rsidR="00366360" w:rsidRPr="000650ED" w:rsidRDefault="00366360" w:rsidP="008D7F78">
      <w:pPr>
        <w:pStyle w:val="enumlev2"/>
      </w:pPr>
      <w:r w:rsidRPr="000650ED">
        <w:t>Column 6 = PDb12, Probability that Db12 is not exceeded, %</w:t>
      </w:r>
    </w:p>
    <w:p w14:paraId="4C651EBA" w14:textId="77777777" w:rsidR="00366360" w:rsidRPr="000650ED" w:rsidRDefault="00366360" w:rsidP="008D7F78">
      <w:pPr>
        <w:pStyle w:val="enumlev1"/>
      </w:pPr>
      <w:r w:rsidRPr="000650ED">
        <w:t>e)</w:t>
      </w:r>
      <w:r w:rsidRPr="000650ED">
        <w:tab/>
        <w:t>Digital product Version history</w:t>
      </w:r>
    </w:p>
    <w:p w14:paraId="5E58A22E" w14:textId="0A0FD71D" w:rsidR="00366360" w:rsidRPr="000650ED" w:rsidRDefault="008D7F78" w:rsidP="008D7F78">
      <w:pPr>
        <w:pStyle w:val="enumlev2"/>
      </w:pPr>
      <w:r>
        <w:t>•</w:t>
      </w:r>
      <w:r>
        <w:tab/>
      </w:r>
      <w:r w:rsidR="00366360" w:rsidRPr="000650ED">
        <w:t>Issue 1, Rel. 0, date: 7/4/2025</w:t>
      </w:r>
      <w:r>
        <w:tab/>
      </w:r>
      <w:r w:rsidR="00366360" w:rsidRPr="000650ED">
        <w:br/>
        <w:t>MAT files for CG 3K-3M-12 studies reference.</w:t>
      </w:r>
    </w:p>
    <w:p w14:paraId="0952AC09" w14:textId="2E3BC43F" w:rsidR="00366360" w:rsidRPr="000650ED" w:rsidRDefault="008D7F78" w:rsidP="008D7F78">
      <w:pPr>
        <w:pStyle w:val="enumlev2"/>
      </w:pPr>
      <w:r>
        <w:t>•</w:t>
      </w:r>
      <w:r>
        <w:tab/>
      </w:r>
      <w:r w:rsidR="00366360" w:rsidRPr="000650ED">
        <w:t>Issue 1, Rel. 1, date: 29/4/2025</w:t>
      </w:r>
      <w:r>
        <w:tab/>
      </w:r>
      <w:r w:rsidR="00366360" w:rsidRPr="000650ED">
        <w:br/>
        <w:t>MAT files for CG 3K-3M-12 studies reference.</w:t>
      </w:r>
    </w:p>
    <w:p w14:paraId="439E8945" w14:textId="2B8D01F4" w:rsidR="00366360" w:rsidRPr="000650ED" w:rsidRDefault="008D7F78" w:rsidP="008D7F78">
      <w:pPr>
        <w:pStyle w:val="enumlev2"/>
      </w:pPr>
      <w:r>
        <w:t>•</w:t>
      </w:r>
      <w:r>
        <w:tab/>
      </w:r>
      <w:r w:rsidR="00366360" w:rsidRPr="000650ED">
        <w:t>Issue 2, rel. 2,</w:t>
      </w:r>
      <w:r>
        <w:tab/>
      </w:r>
      <w:r w:rsidR="00366360" w:rsidRPr="000650ED">
        <w:br/>
        <w:t>CSV File for Rep</w:t>
      </w:r>
      <w:r w:rsidR="00C6183E">
        <w:t>ort</w:t>
      </w:r>
      <w:r w:rsidR="00366360" w:rsidRPr="000650ED">
        <w:t xml:space="preserve"> </w:t>
      </w:r>
      <w:r w:rsidR="00C6183E" w:rsidRPr="000650ED">
        <w:t xml:space="preserve">ITU-R </w:t>
      </w:r>
      <w:r w:rsidR="00366360" w:rsidRPr="000650ED">
        <w:t>P.2402</w:t>
      </w:r>
    </w:p>
    <w:p w14:paraId="3404F828" w14:textId="77777777" w:rsidR="00366360" w:rsidRPr="000650ED" w:rsidRDefault="00366360" w:rsidP="00366360"/>
    <w:p w14:paraId="0576128E" w14:textId="77777777" w:rsidR="004511F5" w:rsidRPr="000650ED" w:rsidRDefault="004511F5" w:rsidP="00366360"/>
    <w:p w14:paraId="2B8CAF37" w14:textId="6AEE0928" w:rsidR="00366360" w:rsidRPr="000650ED" w:rsidRDefault="00366360" w:rsidP="00FC6DA7">
      <w:pPr>
        <w:pStyle w:val="AnnexNoTitle"/>
      </w:pPr>
      <w:bookmarkStart w:id="133" w:name="_Toc239670670"/>
      <w:r w:rsidRPr="000650ED">
        <w:t>Annex 2</w:t>
      </w:r>
      <w:r w:rsidR="00FC6DA7">
        <w:br/>
      </w:r>
      <w:r w:rsidR="00FC6DA7">
        <w:br/>
      </w:r>
      <w:r w:rsidRPr="000650ED">
        <w:t xml:space="preserve">Application of the ray launching stochastic method of Chapter 2 </w:t>
      </w:r>
      <w:r w:rsidRPr="000650ED">
        <w:br/>
        <w:t>to interference analyses</w:t>
      </w:r>
      <w:bookmarkEnd w:id="133"/>
    </w:p>
    <w:p w14:paraId="4F2AA62C" w14:textId="04A377C0" w:rsidR="00366360" w:rsidRPr="000650ED" w:rsidRDefault="00366360" w:rsidP="00366360">
      <w:pPr>
        <w:pStyle w:val="Normalaftertitle"/>
      </w:pPr>
      <w:r w:rsidRPr="000650ED">
        <w:t xml:space="preserve">This </w:t>
      </w:r>
      <w:r w:rsidR="0075323E" w:rsidRPr="000650ED">
        <w:t xml:space="preserve">Annex </w:t>
      </w:r>
      <w:r w:rsidRPr="000650ED">
        <w:t>provides general information for the application for interference analyses of the method and digital products described in Chapter 2 and Annex 1.</w:t>
      </w:r>
    </w:p>
    <w:p w14:paraId="3235D3FB" w14:textId="77777777" w:rsidR="00366360" w:rsidRPr="000650ED" w:rsidRDefault="00366360" w:rsidP="00366360">
      <w:pPr>
        <w:pStyle w:val="Headingb"/>
      </w:pPr>
      <w:r w:rsidRPr="000650ED">
        <w:t>A)</w:t>
      </w:r>
      <w:r w:rsidRPr="000650ED">
        <w:tab/>
        <w:t>Random draw of clutter loss components</w:t>
      </w:r>
    </w:p>
    <w:p w14:paraId="56121089" w14:textId="77777777" w:rsidR="00366360" w:rsidRPr="000650ED" w:rsidRDefault="00366360" w:rsidP="00366360">
      <w:r w:rsidRPr="000650ED">
        <w:t xml:space="preserve">The random draw of the components of the clutter loss, </w:t>
      </w:r>
      <m:oMath>
        <m:sSubSup>
          <m:sSubSupPr>
            <m:ctrlPr>
              <w:rPr>
                <w:rFonts w:ascii="Cambria Math" w:hAnsi="Cambria Math"/>
                <w:i/>
              </w:rPr>
            </m:ctrlPr>
          </m:sSubSupPr>
          <m:e>
            <m:r>
              <w:rPr>
                <w:rFonts w:ascii="Cambria Math" w:hAnsi="Cambria Math"/>
              </w:rPr>
              <m:t>L</m:t>
            </m:r>
          </m:e>
          <m:sub>
            <m:r>
              <w:rPr>
                <w:rFonts w:ascii="Cambria Math" w:hAnsi="Cambria Math"/>
              </w:rPr>
              <m:t>cld</m:t>
            </m:r>
          </m:sub>
          <m:sup>
            <m:r>
              <w:rPr>
                <w:rFonts w:ascii="Cambria Math" w:hAnsi="Cambria Math"/>
              </w:rPr>
              <m:t>*</m:t>
            </m:r>
          </m:sup>
        </m:sSubSup>
      </m:oMath>
      <w:r w:rsidRPr="000650ED">
        <w:t xml:space="preserve"> in dB (direct ray) and </w:t>
      </w:r>
      <m:oMath>
        <m:sSubSup>
          <m:sSubSupPr>
            <m:ctrlPr>
              <w:rPr>
                <w:rFonts w:ascii="Cambria Math" w:hAnsi="Cambria Math"/>
                <w:i/>
              </w:rPr>
            </m:ctrlPr>
          </m:sSubSupPr>
          <m:e>
            <m:r>
              <w:rPr>
                <w:rFonts w:ascii="Cambria Math" w:hAnsi="Cambria Math"/>
              </w:rPr>
              <m:t>L</m:t>
            </m:r>
          </m:e>
          <m:sub>
            <m:r>
              <w:rPr>
                <w:rFonts w:ascii="Cambria Math" w:hAnsi="Cambria Math"/>
              </w:rPr>
              <m:t>clg</m:t>
            </m:r>
          </m:sub>
          <m:sup>
            <m:r>
              <w:rPr>
                <w:rFonts w:ascii="Cambria Math" w:hAnsi="Cambria Math"/>
              </w:rPr>
              <m:t>*</m:t>
            </m:r>
          </m:sup>
        </m:sSubSup>
      </m:oMath>
      <w:r w:rsidRPr="000650ED">
        <w:t xml:space="preserve"> in dB (ground reflected ray) can be obtained with this procedure.</w:t>
      </w:r>
    </w:p>
    <w:p w14:paraId="0E113522" w14:textId="77777777" w:rsidR="00366360" w:rsidRPr="000650ED" w:rsidRDefault="00366360" w:rsidP="00366360">
      <w:pPr>
        <w:rPr>
          <w:b/>
          <w:bCs/>
        </w:rPr>
      </w:pPr>
      <w:r w:rsidRPr="000650ED">
        <w:rPr>
          <w:b/>
          <w:bCs/>
        </w:rPr>
        <w:t xml:space="preserve">Input data: </w:t>
      </w:r>
    </w:p>
    <w:p w14:paraId="45301944" w14:textId="7BBB3C1B" w:rsidR="00366360" w:rsidRPr="000650ED" w:rsidRDefault="00366360" w:rsidP="00366360">
      <w:pPr>
        <w:pStyle w:val="enumlev1"/>
        <w:rPr>
          <w:i/>
          <w:iCs/>
        </w:rPr>
      </w:pPr>
      <w:r w:rsidRPr="000650ED">
        <w:t>•</w:t>
      </w:r>
      <w:r w:rsidRPr="000650ED">
        <w:tab/>
        <w:t xml:space="preserve">Digital table with joint distribution of </w:t>
      </w:r>
      <w:r w:rsidRPr="000650ED">
        <w:rPr>
          <w:i/>
          <w:iCs/>
        </w:rPr>
        <w:t>Lcl</w:t>
      </w:r>
      <w:r w:rsidRPr="000650ED">
        <w:rPr>
          <w:i/>
          <w:iCs/>
          <w:vertAlign w:val="subscript"/>
        </w:rPr>
        <w:t>d</w:t>
      </w:r>
      <w:r w:rsidRPr="000650ED">
        <w:rPr>
          <w:i/>
          <w:iCs/>
        </w:rPr>
        <w:t xml:space="preserve"> </w:t>
      </w:r>
      <w:r w:rsidRPr="000650ED">
        <w:t>and</w:t>
      </w:r>
      <w:r w:rsidRPr="000650ED">
        <w:rPr>
          <w:i/>
          <w:iCs/>
        </w:rPr>
        <w:t xml:space="preserve"> Lcl</w:t>
      </w:r>
      <w:r w:rsidRPr="000650ED">
        <w:rPr>
          <w:i/>
          <w:iCs/>
          <w:vertAlign w:val="subscript"/>
        </w:rPr>
        <w:t>g</w:t>
      </w:r>
      <w:r w:rsidRPr="000650ED">
        <w:rPr>
          <w:i/>
          <w:iCs/>
        </w:rPr>
        <w:t>,</w:t>
      </w:r>
      <w:r w:rsidRPr="000650ED">
        <w:rPr>
          <w:rFonts w:ascii="Cambria Math" w:hAnsi="Cambria Math"/>
          <w:i/>
        </w:rPr>
        <w:t xml:space="preserve"> </w:t>
      </w:r>
      <m:oMath>
        <m:sSub>
          <m:sSubPr>
            <m:ctrlPr>
              <w:rPr>
                <w:rFonts w:ascii="Cambria Math" w:hAnsi="Cambria Math"/>
                <w:i/>
              </w:rPr>
            </m:ctrlPr>
          </m:sSubPr>
          <m:e>
            <m:r>
              <w:rPr>
                <w:rFonts w:ascii="Cambria Math" w:hAnsi="Cambria Math"/>
              </w:rPr>
              <m:t>Q</m:t>
            </m:r>
          </m:e>
          <m:sub>
            <m:r>
              <w:rPr>
                <w:rFonts w:ascii="Cambria Math" w:hAnsi="Cambria Math"/>
              </w:rPr>
              <m:t>j</m:t>
            </m:r>
          </m:sub>
        </m:sSub>
        <m:d>
          <m:dPr>
            <m:ctrlPr>
              <w:rPr>
                <w:rFonts w:ascii="Cambria Math" w:hAnsi="Cambria Math"/>
              </w:rPr>
            </m:ctrlPr>
          </m:dPr>
          <m:e>
            <m:acc>
              <m:accPr>
                <m:chr m:val="⃗"/>
                <m:ctrlPr>
                  <w:rPr>
                    <w:rFonts w:ascii="Cambria Math" w:hAnsi="Cambria Math"/>
                  </w:rPr>
                </m:ctrlPr>
              </m:accPr>
              <m:e>
                <m:sSub>
                  <m:sSubPr>
                    <m:ctrlPr>
                      <w:rPr>
                        <w:rFonts w:ascii="Cambria Math" w:hAnsi="Cambria Math"/>
                      </w:rPr>
                    </m:ctrlPr>
                  </m:sSubPr>
                  <m:e>
                    <m:r>
                      <w:rPr>
                        <w:rFonts w:ascii="Cambria Math" w:hAnsi="Cambria Math"/>
                      </w:rPr>
                      <m:t>P</m:t>
                    </m:r>
                  </m:e>
                  <m:sub>
                    <m:r>
                      <w:rPr>
                        <w:rFonts w:ascii="Cambria Math" w:hAnsi="Cambria Math"/>
                      </w:rPr>
                      <m:t>lcl</m:t>
                    </m:r>
                  </m:sub>
                </m:sSub>
              </m:e>
            </m:acc>
            <m:r>
              <w:rPr>
                <w:rFonts w:ascii="Cambria Math" w:hAnsi="Cambria Math"/>
              </w:rPr>
              <m:t>,</m:t>
            </m:r>
            <m:acc>
              <m:accPr>
                <m:chr m:val="⃗"/>
                <m:ctrlPr>
                  <w:rPr>
                    <w:rFonts w:ascii="Cambria Math" w:hAnsi="Cambria Math"/>
                  </w:rPr>
                </m:ctrlPr>
              </m:accPr>
              <m:e>
                <m:r>
                  <w:rPr>
                    <w:rFonts w:ascii="Cambria Math" w:hAnsi="Cambria Math"/>
                  </w:rPr>
                  <m:t>Lcl</m:t>
                </m:r>
                <m:r>
                  <w:rPr>
                    <w:rFonts w:ascii="Cambria Math" w:hAnsi="Cambria Math"/>
                    <w:vertAlign w:val="subscript"/>
                  </w:rPr>
                  <m:t>d</m:t>
                </m:r>
              </m:e>
            </m:acc>
            <m:r>
              <w:rPr>
                <w:rFonts w:ascii="Cambria Math" w:hAnsi="Cambria Math"/>
              </w:rPr>
              <m:t>,</m:t>
            </m:r>
            <m:acc>
              <m:accPr>
                <m:chr m:val="⃗"/>
                <m:ctrlPr>
                  <w:rPr>
                    <w:rFonts w:ascii="Cambria Math" w:hAnsi="Cambria Math"/>
                  </w:rPr>
                </m:ctrlPr>
              </m:accPr>
              <m:e>
                <m:r>
                  <w:rPr>
                    <w:rFonts w:ascii="Cambria Math" w:hAnsi="Cambria Math"/>
                  </w:rPr>
                  <m:t>Lcl</m:t>
                </m:r>
                <m:r>
                  <w:rPr>
                    <w:rFonts w:ascii="Cambria Math" w:hAnsi="Cambria Math"/>
                    <w:vertAlign w:val="subscript"/>
                  </w:rPr>
                  <m:t>g</m:t>
                </m:r>
              </m:e>
            </m:acc>
          </m:e>
        </m:d>
      </m:oMath>
      <w:r w:rsidRPr="000650ED">
        <w:rPr>
          <w:rFonts w:ascii="Cambria Math" w:hAnsi="Cambria Math"/>
          <w:iCs/>
        </w:rPr>
        <w:t xml:space="preserve">, </w:t>
      </w:r>
      <w:r w:rsidRPr="000650ED">
        <w:t xml:space="preserve">formed by vectors </w:t>
      </w:r>
      <m:oMath>
        <m:acc>
          <m:accPr>
            <m:chr m:val="⃗"/>
            <m:ctrlPr>
              <w:rPr>
                <w:rFonts w:ascii="Cambria Math" w:hAnsi="Cambria Math"/>
              </w:rPr>
            </m:ctrlPr>
          </m:accPr>
          <m:e>
            <m:r>
              <w:rPr>
                <w:rFonts w:ascii="Cambria Math" w:hAnsi="Cambria Math"/>
              </w:rPr>
              <m:t>Lcl</m:t>
            </m:r>
            <m:r>
              <w:rPr>
                <w:rFonts w:ascii="Cambria Math" w:hAnsi="Cambria Math"/>
                <w:vertAlign w:val="subscript"/>
              </w:rPr>
              <m:t>d</m:t>
            </m:r>
          </m:e>
        </m:acc>
      </m:oMath>
      <w:r w:rsidRPr="000650ED">
        <w:t xml:space="preserve">, </w:t>
      </w:r>
      <m:oMath>
        <m:acc>
          <m:accPr>
            <m:chr m:val="⃗"/>
            <m:ctrlPr>
              <w:rPr>
                <w:rFonts w:ascii="Cambria Math" w:hAnsi="Cambria Math"/>
              </w:rPr>
            </m:ctrlPr>
          </m:accPr>
          <m:e>
            <m:r>
              <w:rPr>
                <w:rFonts w:ascii="Cambria Math" w:hAnsi="Cambria Math"/>
              </w:rPr>
              <m:t>Lcl</m:t>
            </m:r>
            <m:r>
              <w:rPr>
                <w:rFonts w:ascii="Cambria Math" w:hAnsi="Cambria Math"/>
                <w:vertAlign w:val="subscript"/>
              </w:rPr>
              <m:t>g</m:t>
            </m:r>
          </m:e>
        </m:acc>
      </m:oMath>
      <w:r w:rsidRPr="000650ED">
        <w:t xml:space="preserve"> and </w:t>
      </w:r>
      <m:oMath>
        <m:acc>
          <m:accPr>
            <m:chr m:val="⃗"/>
            <m:ctrlPr>
              <w:rPr>
                <w:rFonts w:ascii="Cambria Math" w:hAnsi="Cambria Math"/>
              </w:rPr>
            </m:ctrlPr>
          </m:accPr>
          <m:e>
            <m:sSub>
              <m:sSubPr>
                <m:ctrlPr>
                  <w:rPr>
                    <w:rFonts w:ascii="Cambria Math" w:hAnsi="Cambria Math"/>
                  </w:rPr>
                </m:ctrlPr>
              </m:sSubPr>
              <m:e>
                <m:r>
                  <w:rPr>
                    <w:rFonts w:ascii="Cambria Math" w:hAnsi="Cambria Math"/>
                  </w:rPr>
                  <m:t>P</m:t>
                </m:r>
              </m:e>
              <m:sub>
                <m:r>
                  <w:rPr>
                    <w:rFonts w:ascii="Cambria Math" w:hAnsi="Cambria Math"/>
                  </w:rPr>
                  <m:t>lcl</m:t>
                </m:r>
              </m:sub>
            </m:sSub>
          </m:e>
        </m:acc>
      </m:oMath>
      <w:r w:rsidRPr="000650ED">
        <w:t xml:space="preserve"> with values of </w:t>
      </w:r>
      <w:r w:rsidRPr="000650ED">
        <w:rPr>
          <w:i/>
          <w:iCs/>
        </w:rPr>
        <w:t>Lcl</w:t>
      </w:r>
      <w:r w:rsidRPr="000650ED">
        <w:rPr>
          <w:i/>
          <w:iCs/>
          <w:vertAlign w:val="subscript"/>
        </w:rPr>
        <w:t>d</w:t>
      </w:r>
      <w:r w:rsidRPr="000650ED">
        <w:t xml:space="preserve">, </w:t>
      </w:r>
      <w:r w:rsidRPr="000650ED">
        <w:rPr>
          <w:i/>
          <w:iCs/>
        </w:rPr>
        <w:t>Lcl</w:t>
      </w:r>
      <w:r w:rsidRPr="000650ED">
        <w:rPr>
          <w:i/>
          <w:iCs/>
          <w:vertAlign w:val="subscript"/>
        </w:rPr>
        <w:t>g</w:t>
      </w:r>
      <w:r w:rsidRPr="000650ED">
        <w:t xml:space="preserve"> and their associated probabilities of joint exceedance.</w:t>
      </w:r>
    </w:p>
    <w:p w14:paraId="61461D38" w14:textId="77777777" w:rsidR="00366360" w:rsidRPr="000650ED" w:rsidRDefault="00366360" w:rsidP="00366360">
      <w:pPr>
        <w:pStyle w:val="enumlev1"/>
      </w:pPr>
      <w:r w:rsidRPr="000650ED">
        <w:lastRenderedPageBreak/>
        <w:t>•</w:t>
      </w:r>
      <w:r w:rsidRPr="000650ED">
        <w:tab/>
        <w:t xml:space="preserve">Digital table with marginal distribution of </w:t>
      </w:r>
      <w:r w:rsidRPr="000650ED">
        <w:rPr>
          <w:i/>
          <w:iCs/>
        </w:rPr>
        <w:t>Lcl</w:t>
      </w:r>
      <w:r w:rsidRPr="000650ED">
        <w:rPr>
          <w:i/>
          <w:iCs/>
          <w:vertAlign w:val="subscript"/>
        </w:rPr>
        <w:t>d</w:t>
      </w:r>
      <w:r w:rsidRPr="000650ED">
        <w:t xml:space="preserve">, </w:t>
      </w:r>
      <m:oMath>
        <m:sSub>
          <m:sSubPr>
            <m:ctrlPr>
              <w:rPr>
                <w:rFonts w:ascii="Cambria Math" w:hAnsi="Cambria Math"/>
                <w:i/>
              </w:rPr>
            </m:ctrlPr>
          </m:sSubPr>
          <m:e>
            <m:r>
              <w:rPr>
                <w:rFonts w:ascii="Cambria Math" w:hAnsi="Cambria Math"/>
              </w:rPr>
              <m:t>Q</m:t>
            </m:r>
          </m:e>
          <m:sub>
            <m:r>
              <w:rPr>
                <w:rFonts w:ascii="Cambria Math" w:hAnsi="Cambria Math"/>
              </w:rPr>
              <m:t>d</m:t>
            </m:r>
          </m:sub>
        </m:sSub>
        <m:d>
          <m:dPr>
            <m:ctrlPr>
              <w:rPr>
                <w:rFonts w:ascii="Cambria Math" w:hAnsi="Cambria Math"/>
              </w:rPr>
            </m:ctrlPr>
          </m:dPr>
          <m:e>
            <m:acc>
              <m:accPr>
                <m:chr m:val="⃗"/>
                <m:ctrlPr>
                  <w:rPr>
                    <w:rFonts w:ascii="Cambria Math" w:hAnsi="Cambria Math"/>
                  </w:rPr>
                </m:ctrlPr>
              </m:accPr>
              <m:e>
                <m:sSub>
                  <m:sSubPr>
                    <m:ctrlPr>
                      <w:rPr>
                        <w:rFonts w:ascii="Cambria Math" w:hAnsi="Cambria Math"/>
                      </w:rPr>
                    </m:ctrlPr>
                  </m:sSubPr>
                  <m:e>
                    <m:r>
                      <w:rPr>
                        <w:rFonts w:ascii="Cambria Math" w:hAnsi="Cambria Math"/>
                      </w:rPr>
                      <m:t>P</m:t>
                    </m:r>
                  </m:e>
                  <m:sub>
                    <m:r>
                      <w:rPr>
                        <w:rFonts w:ascii="Cambria Math" w:hAnsi="Cambria Math"/>
                      </w:rPr>
                      <m:t>lcld</m:t>
                    </m:r>
                  </m:sub>
                </m:sSub>
              </m:e>
            </m:acc>
            <m:r>
              <m:rPr>
                <m:sty m:val="p"/>
              </m:rPr>
              <w:rPr>
                <w:rFonts w:ascii="Cambria Math" w:hAnsi="Cambria Math"/>
              </w:rPr>
              <m:t xml:space="preserve"> </m:t>
            </m:r>
            <m:r>
              <w:rPr>
                <w:rFonts w:ascii="Cambria Math" w:hAnsi="Cambria Math"/>
              </w:rPr>
              <m:t>,</m:t>
            </m:r>
            <m:acc>
              <m:accPr>
                <m:chr m:val="⃗"/>
                <m:ctrlPr>
                  <w:rPr>
                    <w:rFonts w:ascii="Cambria Math" w:hAnsi="Cambria Math"/>
                  </w:rPr>
                </m:ctrlPr>
              </m:accPr>
              <m:e>
                <m:r>
                  <w:rPr>
                    <w:rFonts w:ascii="Cambria Math" w:hAnsi="Cambria Math"/>
                  </w:rPr>
                  <m:t>Lcl</m:t>
                </m:r>
                <m:r>
                  <w:rPr>
                    <w:rFonts w:ascii="Cambria Math" w:hAnsi="Cambria Math"/>
                    <w:vertAlign w:val="subscript"/>
                  </w:rPr>
                  <m:t>d</m:t>
                </m:r>
              </m:e>
            </m:acc>
          </m:e>
        </m:d>
      </m:oMath>
      <w:r w:rsidRPr="000650ED">
        <w:t xml:space="preserve">, formed by vectors </w:t>
      </w:r>
      <m:oMath>
        <m:acc>
          <m:accPr>
            <m:chr m:val="⃗"/>
            <m:ctrlPr>
              <w:rPr>
                <w:rFonts w:ascii="Cambria Math" w:hAnsi="Cambria Math"/>
              </w:rPr>
            </m:ctrlPr>
          </m:accPr>
          <m:e>
            <m:r>
              <w:rPr>
                <w:rFonts w:ascii="Cambria Math" w:hAnsi="Cambria Math"/>
              </w:rPr>
              <m:t>Lcl</m:t>
            </m:r>
            <m:r>
              <w:rPr>
                <w:rFonts w:ascii="Cambria Math" w:hAnsi="Cambria Math"/>
                <w:vertAlign w:val="subscript"/>
              </w:rPr>
              <m:t>d</m:t>
            </m:r>
          </m:e>
        </m:acc>
      </m:oMath>
      <w:r w:rsidRPr="000650ED">
        <w:t xml:space="preserve"> and </w:t>
      </w:r>
      <m:oMath>
        <m:acc>
          <m:accPr>
            <m:chr m:val="⃗"/>
            <m:ctrlPr>
              <w:rPr>
                <w:rFonts w:ascii="Cambria Math" w:hAnsi="Cambria Math"/>
              </w:rPr>
            </m:ctrlPr>
          </m:accPr>
          <m:e>
            <m:sSub>
              <m:sSubPr>
                <m:ctrlPr>
                  <w:rPr>
                    <w:rFonts w:ascii="Cambria Math" w:hAnsi="Cambria Math"/>
                  </w:rPr>
                </m:ctrlPr>
              </m:sSubPr>
              <m:e>
                <m:r>
                  <w:rPr>
                    <w:rFonts w:ascii="Cambria Math" w:hAnsi="Cambria Math"/>
                  </w:rPr>
                  <m:t>P</m:t>
                </m:r>
              </m:e>
              <m:sub>
                <m:r>
                  <w:rPr>
                    <w:rFonts w:ascii="Cambria Math" w:hAnsi="Cambria Math"/>
                  </w:rPr>
                  <m:t>lcld</m:t>
                </m:r>
              </m:sub>
            </m:sSub>
          </m:e>
        </m:acc>
      </m:oMath>
      <w:r w:rsidRPr="000650ED">
        <w:t xml:space="preserve"> with values of </w:t>
      </w:r>
      <w:r w:rsidRPr="000650ED">
        <w:rPr>
          <w:i/>
          <w:iCs/>
        </w:rPr>
        <w:t>Lcl</w:t>
      </w:r>
      <w:r w:rsidRPr="000650ED">
        <w:rPr>
          <w:i/>
          <w:iCs/>
          <w:vertAlign w:val="subscript"/>
        </w:rPr>
        <w:t>d</w:t>
      </w:r>
      <w:r w:rsidRPr="000650ED">
        <w:t xml:space="preserve"> and their associated probabilities of exceedance.</w:t>
      </w:r>
    </w:p>
    <w:p w14:paraId="59DBCD2D" w14:textId="77777777" w:rsidR="00366360" w:rsidRPr="000650ED" w:rsidRDefault="00366360" w:rsidP="00366360">
      <w:pPr>
        <w:textAlignment w:val="auto"/>
        <w:rPr>
          <w:b/>
          <w:bCs/>
        </w:rPr>
      </w:pPr>
      <w:r w:rsidRPr="000650ED">
        <w:rPr>
          <w:b/>
          <w:bCs/>
        </w:rPr>
        <w:t>Steps:</w:t>
      </w:r>
    </w:p>
    <w:p w14:paraId="605B1D66" w14:textId="17CF95E6" w:rsidR="00366360" w:rsidRPr="000650ED" w:rsidRDefault="00366360" w:rsidP="009D4422">
      <w:pPr>
        <w:pStyle w:val="enumlev1"/>
      </w:pPr>
      <w:r w:rsidRPr="000650ED">
        <w:t>a)</w:t>
      </w:r>
      <w:r w:rsidRPr="000650ED">
        <w:tab/>
        <w:t xml:space="preserve">Draw a random number </w:t>
      </w:r>
      <w:r w:rsidRPr="000650ED">
        <w:rPr>
          <w:i/>
          <w:iCs/>
        </w:rPr>
        <w:t>P</w:t>
      </w:r>
      <w:r w:rsidRPr="000650ED">
        <w:t xml:space="preserve">, Probability of exceeding values </w:t>
      </w:r>
      <m:oMath>
        <m:sSubSup>
          <m:sSubSupPr>
            <m:ctrlPr>
              <w:rPr>
                <w:rFonts w:ascii="Cambria Math" w:hAnsi="Cambria Math"/>
                <w:i/>
              </w:rPr>
            </m:ctrlPr>
          </m:sSubSupPr>
          <m:e>
            <m:r>
              <w:rPr>
                <w:rFonts w:ascii="Cambria Math" w:hAnsi="Cambria Math"/>
              </w:rPr>
              <m:t>L</m:t>
            </m:r>
          </m:e>
          <m:sub>
            <m:r>
              <w:rPr>
                <w:rFonts w:ascii="Cambria Math" w:hAnsi="Cambria Math"/>
              </w:rPr>
              <m:t>cld</m:t>
            </m:r>
          </m:sub>
          <m:sup>
            <m:r>
              <w:rPr>
                <w:rFonts w:ascii="Cambria Math" w:hAnsi="Cambria Math"/>
              </w:rPr>
              <m:t>*</m:t>
            </m:r>
          </m:sup>
        </m:sSubSup>
      </m:oMath>
      <w:r w:rsidRPr="000650ED">
        <w:t xml:space="preserve"> and </w:t>
      </w:r>
      <m:oMath>
        <m:sSubSup>
          <m:sSubSupPr>
            <m:ctrlPr>
              <w:rPr>
                <w:rFonts w:ascii="Cambria Math" w:hAnsi="Cambria Math"/>
                <w:i/>
              </w:rPr>
            </m:ctrlPr>
          </m:sSubSupPr>
          <m:e>
            <m:r>
              <w:rPr>
                <w:rFonts w:ascii="Cambria Math" w:hAnsi="Cambria Math"/>
              </w:rPr>
              <m:t>L</m:t>
            </m:r>
          </m:e>
          <m:sub>
            <m:r>
              <w:rPr>
                <w:rFonts w:ascii="Cambria Math" w:hAnsi="Cambria Math"/>
              </w:rPr>
              <m:t>clg</m:t>
            </m:r>
          </m:sub>
          <m:sup>
            <m:r>
              <w:rPr>
                <w:rFonts w:ascii="Cambria Math" w:hAnsi="Cambria Math"/>
              </w:rPr>
              <m:t>*</m:t>
            </m:r>
          </m:sup>
        </m:sSubSup>
      </m:oMath>
      <w:r w:rsidRPr="000650ED">
        <w:t xml:space="preserve"> with </w:t>
      </w:r>
      <m:oMath>
        <m:r>
          <w:rPr>
            <w:rFonts w:ascii="Cambria Math" w:hAnsi="Cambria Math"/>
          </w:rPr>
          <m:t>0≤P&lt;1</m:t>
        </m:r>
      </m:oMath>
      <w:r w:rsidRPr="000650ED">
        <w:t>.</w:t>
      </w:r>
    </w:p>
    <w:p w14:paraId="2283BB08" w14:textId="77777777" w:rsidR="00366360" w:rsidRPr="000650ED" w:rsidRDefault="00366360" w:rsidP="009D4422">
      <w:pPr>
        <w:pStyle w:val="enumlev1"/>
      </w:pPr>
      <w:r w:rsidRPr="000650ED">
        <w:t>b)</w:t>
      </w:r>
      <w:r w:rsidRPr="000650ED">
        <w:tab/>
        <w:t xml:space="preserve">Draw a random number </w:t>
      </w:r>
      <m:oMath>
        <m:sSub>
          <m:sSubPr>
            <m:ctrlPr>
              <w:rPr>
                <w:rFonts w:ascii="Cambria Math" w:hAnsi="Cambria Math"/>
                <w:i/>
                <w:iCs/>
              </w:rPr>
            </m:ctrlPr>
          </m:sSubPr>
          <m:e>
            <m:r>
              <w:rPr>
                <w:rFonts w:ascii="Cambria Math" w:hAnsi="Cambria Math"/>
              </w:rPr>
              <m:t>P</m:t>
            </m:r>
          </m:e>
          <m:sub>
            <m:r>
              <w:rPr>
                <w:rFonts w:ascii="Cambria Math" w:hAnsi="Cambria Math"/>
              </w:rPr>
              <m:t>cld</m:t>
            </m:r>
          </m:sub>
        </m:sSub>
      </m:oMath>
      <w:r w:rsidRPr="000650ED">
        <w:t xml:space="preserve">, Probability of exceeding value </w:t>
      </w:r>
      <m:oMath>
        <m:sSubSup>
          <m:sSubSupPr>
            <m:ctrlPr>
              <w:rPr>
                <w:rFonts w:ascii="Cambria Math" w:hAnsi="Cambria Math"/>
                <w:i/>
              </w:rPr>
            </m:ctrlPr>
          </m:sSubSupPr>
          <m:e>
            <m:r>
              <w:rPr>
                <w:rFonts w:ascii="Cambria Math" w:hAnsi="Cambria Math"/>
              </w:rPr>
              <m:t>L</m:t>
            </m:r>
          </m:e>
          <m:sub>
            <m:r>
              <w:rPr>
                <w:rFonts w:ascii="Cambria Math" w:hAnsi="Cambria Math"/>
              </w:rPr>
              <m:t>cld</m:t>
            </m:r>
          </m:sub>
          <m:sup>
            <m:r>
              <w:rPr>
                <w:rFonts w:ascii="Cambria Math" w:hAnsi="Cambria Math"/>
              </w:rPr>
              <m:t>*</m:t>
            </m:r>
          </m:sup>
        </m:sSubSup>
        <m:r>
          <w:rPr>
            <w:rFonts w:ascii="Cambria Math" w:hAnsi="Cambria Math"/>
          </w:rPr>
          <m:t xml:space="preserve"> </m:t>
        </m:r>
      </m:oMath>
      <w:r w:rsidRPr="000650ED">
        <w:t xml:space="preserve"> with </w:t>
      </w:r>
      <m:oMath>
        <m:r>
          <w:rPr>
            <w:rFonts w:ascii="Cambria Math" w:hAnsi="Cambria Math"/>
          </w:rPr>
          <m:t>0≤</m:t>
        </m:r>
        <m:sSub>
          <m:sSubPr>
            <m:ctrlPr>
              <w:rPr>
                <w:rFonts w:ascii="Cambria Math" w:hAnsi="Cambria Math"/>
                <w:i/>
                <w:iCs/>
              </w:rPr>
            </m:ctrlPr>
          </m:sSubPr>
          <m:e>
            <m:r>
              <w:rPr>
                <w:rFonts w:ascii="Cambria Math" w:hAnsi="Cambria Math"/>
              </w:rPr>
              <m:t>P</m:t>
            </m:r>
          </m:e>
          <m:sub>
            <m:r>
              <w:rPr>
                <w:rFonts w:ascii="Cambria Math" w:hAnsi="Cambria Math"/>
              </w:rPr>
              <m:t>cld</m:t>
            </m:r>
          </m:sub>
        </m:sSub>
        <m:r>
          <w:rPr>
            <w:rFonts w:ascii="Cambria Math" w:hAnsi="Cambria Math"/>
          </w:rPr>
          <m:t>&lt;1</m:t>
        </m:r>
      </m:oMath>
      <w:r w:rsidRPr="000650ED">
        <w:t>.</w:t>
      </w:r>
    </w:p>
    <w:p w14:paraId="32AAE7BE" w14:textId="77777777" w:rsidR="00366360" w:rsidRPr="000650ED" w:rsidRDefault="00366360" w:rsidP="009D4422">
      <w:pPr>
        <w:pStyle w:val="enumlev1"/>
      </w:pPr>
      <w:r w:rsidRPr="000650ED">
        <w:t>c)</w:t>
      </w:r>
      <w:r w:rsidRPr="000650ED">
        <w:tab/>
        <w:t xml:space="preserve">Derive value </w:t>
      </w:r>
      <m:oMath>
        <m:sSubSup>
          <m:sSubSupPr>
            <m:ctrlPr>
              <w:rPr>
                <w:rFonts w:ascii="Cambria Math" w:hAnsi="Cambria Math"/>
                <w:i/>
              </w:rPr>
            </m:ctrlPr>
          </m:sSubSupPr>
          <m:e>
            <m:r>
              <w:rPr>
                <w:rFonts w:ascii="Cambria Math" w:hAnsi="Cambria Math"/>
              </w:rPr>
              <m:t>L</m:t>
            </m:r>
          </m:e>
          <m:sub>
            <m:r>
              <w:rPr>
                <w:rFonts w:ascii="Cambria Math" w:hAnsi="Cambria Math"/>
              </w:rPr>
              <m:t>cld</m:t>
            </m:r>
          </m:sub>
          <m:sup>
            <m:r>
              <w:rPr>
                <w:rFonts w:ascii="Cambria Math" w:hAnsi="Cambria Math"/>
              </w:rPr>
              <m:t>*</m:t>
            </m:r>
          </m:sup>
        </m:sSubSup>
      </m:oMath>
      <w:r w:rsidRPr="000650ED">
        <w:t xml:space="preserve"> in dB </w:t>
      </w:r>
      <w:r w:rsidRPr="000650ED">
        <w:rPr>
          <w:iCs/>
        </w:rPr>
        <w:t xml:space="preserve">using the table of the marginal distribution </w:t>
      </w:r>
      <w:r w:rsidRPr="000650ED">
        <w:t xml:space="preserve">of </w:t>
      </w:r>
      <m:oMath>
        <m:sSub>
          <m:sSubPr>
            <m:ctrlPr>
              <w:rPr>
                <w:rFonts w:ascii="Cambria Math" w:hAnsi="Cambria Math"/>
                <w:i/>
                <w:iCs/>
              </w:rPr>
            </m:ctrlPr>
          </m:sSubPr>
          <m:e>
            <m:r>
              <w:rPr>
                <w:rFonts w:ascii="Cambria Math" w:hAnsi="Cambria Math"/>
              </w:rPr>
              <m:t>L</m:t>
            </m:r>
          </m:e>
          <m:sub>
            <m:r>
              <w:rPr>
                <w:rFonts w:ascii="Cambria Math" w:hAnsi="Cambria Math"/>
              </w:rPr>
              <m:t>cld</m:t>
            </m:r>
          </m:sub>
        </m:sSub>
      </m:oMath>
      <w:r w:rsidRPr="000650ED">
        <w:rPr>
          <w:iCs/>
        </w:rPr>
        <w:t>:</w:t>
      </w:r>
      <w:r w:rsidRPr="000650ED">
        <w:br/>
      </w:r>
      <w:r w:rsidRPr="000650ED">
        <w:rPr>
          <w:iCs/>
        </w:rPr>
        <w:t xml:space="preserve"> </w:t>
      </w:r>
      <m:oMath>
        <m:sSubSup>
          <m:sSubSupPr>
            <m:ctrlPr>
              <w:rPr>
                <w:rFonts w:ascii="Cambria Math" w:hAnsi="Cambria Math"/>
                <w:i/>
              </w:rPr>
            </m:ctrlPr>
          </m:sSubSupPr>
          <m:e>
            <m:r>
              <w:rPr>
                <w:rFonts w:ascii="Cambria Math" w:hAnsi="Cambria Math"/>
              </w:rPr>
              <m:t>L</m:t>
            </m:r>
          </m:e>
          <m:sub>
            <m:r>
              <w:rPr>
                <w:rFonts w:ascii="Cambria Math" w:hAnsi="Cambria Math"/>
              </w:rPr>
              <m:t>cld</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d</m:t>
            </m:r>
          </m:sub>
        </m:sSub>
        <m:d>
          <m:dPr>
            <m:ctrlPr>
              <w:rPr>
                <w:rFonts w:ascii="Cambria Math" w:hAnsi="Cambria Math"/>
              </w:rPr>
            </m:ctrlPr>
          </m:dPr>
          <m:e>
            <m:acc>
              <m:accPr>
                <m:chr m:val="⃗"/>
                <m:ctrlPr>
                  <w:rPr>
                    <w:rFonts w:ascii="Cambria Math" w:hAnsi="Cambria Math"/>
                  </w:rPr>
                </m:ctrlPr>
              </m:accPr>
              <m:e>
                <m:sSub>
                  <m:sSubPr>
                    <m:ctrlPr>
                      <w:rPr>
                        <w:rFonts w:ascii="Cambria Math" w:hAnsi="Cambria Math"/>
                      </w:rPr>
                    </m:ctrlPr>
                  </m:sSubPr>
                  <m:e>
                    <m:r>
                      <w:rPr>
                        <w:rFonts w:ascii="Cambria Math" w:hAnsi="Cambria Math"/>
                      </w:rPr>
                      <m:t>P</m:t>
                    </m:r>
                  </m:e>
                  <m:sub>
                    <m:r>
                      <w:rPr>
                        <w:rFonts w:ascii="Cambria Math" w:hAnsi="Cambria Math"/>
                      </w:rPr>
                      <m:t>lcld</m:t>
                    </m:r>
                  </m:sub>
                </m:sSub>
              </m:e>
            </m:acc>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lcld</m:t>
                </m:r>
              </m:sub>
            </m:sSub>
            <m:r>
              <w:rPr>
                <w:rFonts w:ascii="Cambria Math" w:hAnsi="Cambria Math"/>
              </w:rPr>
              <m:t>,</m:t>
            </m:r>
            <m:acc>
              <m:accPr>
                <m:chr m:val="⃗"/>
                <m:ctrlPr>
                  <w:rPr>
                    <w:rFonts w:ascii="Cambria Math" w:hAnsi="Cambria Math"/>
                  </w:rPr>
                </m:ctrlPr>
              </m:accPr>
              <m:e>
                <m:r>
                  <w:rPr>
                    <w:rFonts w:ascii="Cambria Math" w:hAnsi="Cambria Math"/>
                  </w:rPr>
                  <m:t>Lcl</m:t>
                </m:r>
                <m:r>
                  <w:rPr>
                    <w:rFonts w:ascii="Cambria Math" w:hAnsi="Cambria Math"/>
                    <w:vertAlign w:val="subscript"/>
                  </w:rPr>
                  <m:t>d</m:t>
                </m:r>
              </m:e>
            </m:acc>
          </m:e>
        </m:d>
      </m:oMath>
      <w:r w:rsidRPr="000650ED">
        <w:t>.</w:t>
      </w:r>
    </w:p>
    <w:p w14:paraId="61892296" w14:textId="77777777" w:rsidR="00366360" w:rsidRPr="000650ED" w:rsidRDefault="00366360" w:rsidP="009D4422">
      <w:pPr>
        <w:pStyle w:val="enumlev1"/>
        <w:rPr>
          <w:iCs/>
        </w:rPr>
      </w:pPr>
      <w:r w:rsidRPr="000650ED">
        <w:t>d)</w:t>
      </w:r>
      <w:r w:rsidRPr="000650ED">
        <w:tab/>
        <w:t xml:space="preserve">Derive value </w:t>
      </w:r>
      <m:oMath>
        <m:sSubSup>
          <m:sSubSupPr>
            <m:ctrlPr>
              <w:rPr>
                <w:rFonts w:ascii="Cambria Math" w:hAnsi="Cambria Math"/>
              </w:rPr>
            </m:ctrlPr>
          </m:sSubSupPr>
          <m:e>
            <m:r>
              <w:rPr>
                <w:rFonts w:ascii="Cambria Math" w:hAnsi="Cambria Math"/>
              </w:rPr>
              <m:t>L</m:t>
            </m:r>
          </m:e>
          <m:sub>
            <m:r>
              <w:rPr>
                <w:rFonts w:ascii="Cambria Math" w:hAnsi="Cambria Math"/>
              </w:rPr>
              <m:t>clg</m:t>
            </m:r>
          </m:sub>
          <m:sup>
            <m:r>
              <m:rPr>
                <m:sty m:val="p"/>
              </m:rPr>
              <w:rPr>
                <w:rFonts w:ascii="Cambria Math" w:hAnsi="Cambria Math"/>
              </w:rPr>
              <m:t>*</m:t>
            </m:r>
          </m:sup>
        </m:sSubSup>
        <m:r>
          <m:rPr>
            <m:sty m:val="p"/>
          </m:rPr>
          <w:rPr>
            <w:rFonts w:ascii="Cambria Math" w:hAnsi="Cambria Math"/>
          </w:rPr>
          <m:t xml:space="preserve"> in </m:t>
        </m:r>
      </m:oMath>
      <w:r w:rsidRPr="000650ED">
        <w:t xml:space="preserve">dB </w:t>
      </w:r>
      <w:r w:rsidRPr="000650ED">
        <w:rPr>
          <w:iCs/>
        </w:rPr>
        <w:t>using the table of the joint distribution</w:t>
      </w:r>
      <w:r w:rsidRPr="000650ED">
        <w:t xml:space="preserve"> of </w:t>
      </w:r>
      <m:oMath>
        <m:sSub>
          <m:sSubPr>
            <m:ctrlPr>
              <w:rPr>
                <w:rFonts w:ascii="Cambria Math" w:hAnsi="Cambria Math"/>
                <w:iCs/>
              </w:rPr>
            </m:ctrlPr>
          </m:sSubPr>
          <m:e>
            <m:r>
              <w:rPr>
                <w:rFonts w:ascii="Cambria Math" w:hAnsi="Cambria Math"/>
              </w:rPr>
              <m:t>L</m:t>
            </m:r>
          </m:e>
          <m:sub>
            <m:r>
              <w:rPr>
                <w:rFonts w:ascii="Cambria Math" w:hAnsi="Cambria Math"/>
              </w:rPr>
              <m:t>cld</m:t>
            </m:r>
          </m:sub>
        </m:sSub>
      </m:oMath>
      <w:r w:rsidRPr="000650ED">
        <w:rPr>
          <w:iCs/>
        </w:rPr>
        <w:t xml:space="preserve"> and </w:t>
      </w:r>
      <m:oMath>
        <m:sSub>
          <m:sSubPr>
            <m:ctrlPr>
              <w:rPr>
                <w:rFonts w:ascii="Cambria Math" w:hAnsi="Cambria Math"/>
                <w:iCs/>
              </w:rPr>
            </m:ctrlPr>
          </m:sSubPr>
          <m:e>
            <m:r>
              <w:rPr>
                <w:rFonts w:ascii="Cambria Math" w:hAnsi="Cambria Math"/>
              </w:rPr>
              <m:t>L</m:t>
            </m:r>
          </m:e>
          <m:sub>
            <m:r>
              <w:rPr>
                <w:rFonts w:ascii="Cambria Math" w:hAnsi="Cambria Math"/>
              </w:rPr>
              <m:t>clg</m:t>
            </m:r>
          </m:sub>
        </m:sSub>
      </m:oMath>
      <w:r w:rsidRPr="000650ED">
        <w:rPr>
          <w:iCs/>
        </w:rPr>
        <w:t>:</w:t>
      </w:r>
      <w:r w:rsidRPr="000650ED">
        <w:rPr>
          <w:iCs/>
        </w:rPr>
        <w:br/>
        <w:t xml:space="preserve"> </w:t>
      </w:r>
      <m:oMath>
        <m:sSubSup>
          <m:sSubSupPr>
            <m:ctrlPr>
              <w:rPr>
                <w:rFonts w:ascii="Cambria Math" w:hAnsi="Cambria Math"/>
              </w:rPr>
            </m:ctrlPr>
          </m:sSubSupPr>
          <m:e>
            <m:r>
              <w:rPr>
                <w:rFonts w:ascii="Cambria Math" w:hAnsi="Cambria Math"/>
              </w:rPr>
              <m:t>L</m:t>
            </m:r>
          </m:e>
          <m:sub>
            <m:r>
              <w:rPr>
                <w:rFonts w:ascii="Cambria Math" w:hAnsi="Cambria Math"/>
              </w:rPr>
              <m:t>clg</m:t>
            </m:r>
          </m:sub>
          <m:sup>
            <m:r>
              <m:rPr>
                <m:sty m:val="p"/>
              </m:rPr>
              <w:rPr>
                <w:rFonts w:ascii="Cambria Math" w:hAnsi="Cambria Math"/>
              </w:rPr>
              <m:t>*</m:t>
            </m:r>
          </m:sup>
        </m:sSubSup>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j</m:t>
            </m:r>
          </m:sub>
        </m:sSub>
        <m:d>
          <m:dPr>
            <m:ctrlPr>
              <w:rPr>
                <w:rFonts w:ascii="Cambria Math" w:hAnsi="Cambria Math"/>
              </w:rPr>
            </m:ctrlPr>
          </m:dPr>
          <m:e>
            <m:acc>
              <m:accPr>
                <m:chr m:val="⃗"/>
                <m:ctrlPr>
                  <w:rPr>
                    <w:rFonts w:ascii="Cambria Math" w:hAnsi="Cambria Math"/>
                  </w:rPr>
                </m:ctrlPr>
              </m:accPr>
              <m:e>
                <m:sSub>
                  <m:sSubPr>
                    <m:ctrlPr>
                      <w:rPr>
                        <w:rFonts w:ascii="Cambria Math" w:hAnsi="Cambria Math"/>
                      </w:rPr>
                    </m:ctrlPr>
                  </m:sSubPr>
                  <m:e>
                    <m:r>
                      <w:rPr>
                        <w:rFonts w:ascii="Cambria Math" w:hAnsi="Cambria Math"/>
                      </w:rPr>
                      <m:t>P</m:t>
                    </m:r>
                  </m:e>
                  <m:sub>
                    <m:r>
                      <w:rPr>
                        <w:rFonts w:ascii="Cambria Math" w:hAnsi="Cambria Math"/>
                      </w:rPr>
                      <m:t>lcl</m:t>
                    </m:r>
                  </m:sub>
                </m:sSub>
              </m:e>
            </m:acc>
            <m:r>
              <m:rPr>
                <m:sty m:val="p"/>
              </m:rPr>
              <w:rPr>
                <w:rFonts w:ascii="Cambria Math" w:hAnsi="Cambria Math"/>
              </w:rPr>
              <m:t>=</m:t>
            </m:r>
            <m:r>
              <w:rPr>
                <w:rFonts w:ascii="Cambria Math" w:hAnsi="Cambria Math"/>
              </w:rPr>
              <m:t>P</m:t>
            </m:r>
            <m:r>
              <m:rPr>
                <m:sty m:val="p"/>
              </m:rPr>
              <w:rPr>
                <w:rFonts w:ascii="Cambria Math" w:hAnsi="Cambria Math"/>
              </w:rPr>
              <m:t xml:space="preserve">, </m:t>
            </m:r>
            <m:acc>
              <m:accPr>
                <m:chr m:val="⃗"/>
                <m:ctrlPr>
                  <w:rPr>
                    <w:rFonts w:ascii="Cambria Math" w:hAnsi="Cambria Math"/>
                  </w:rPr>
                </m:ctrlPr>
              </m:accPr>
              <m:e>
                <m:sSub>
                  <m:sSubPr>
                    <m:ctrlPr>
                      <w:rPr>
                        <w:rFonts w:ascii="Cambria Math" w:hAnsi="Cambria Math"/>
                        <w:iCs/>
                      </w:rPr>
                    </m:ctrlPr>
                  </m:sSubPr>
                  <m:e>
                    <m:r>
                      <w:rPr>
                        <w:rFonts w:ascii="Cambria Math" w:hAnsi="Cambria Math"/>
                      </w:rPr>
                      <m:t>L</m:t>
                    </m:r>
                  </m:e>
                  <m:sub>
                    <m:r>
                      <w:rPr>
                        <w:rFonts w:ascii="Cambria Math" w:hAnsi="Cambria Math"/>
                      </w:rPr>
                      <m:t>cld</m:t>
                    </m:r>
                  </m:sub>
                </m:sSub>
              </m:e>
            </m:acc>
            <m:r>
              <m:rPr>
                <m:sty m:val="p"/>
              </m:rPr>
              <w:rPr>
                <w:rFonts w:ascii="Cambria Math" w:hAnsi="Cambria Math"/>
              </w:rPr>
              <m:t>=</m:t>
            </m:r>
            <m:sSubSup>
              <m:sSubSupPr>
                <m:ctrlPr>
                  <w:rPr>
                    <w:rFonts w:ascii="Cambria Math" w:hAnsi="Cambria Math"/>
                  </w:rPr>
                </m:ctrlPr>
              </m:sSubSupPr>
              <m:e>
                <m:r>
                  <w:rPr>
                    <w:rFonts w:ascii="Cambria Math" w:hAnsi="Cambria Math"/>
                  </w:rPr>
                  <m:t>L</m:t>
                </m:r>
              </m:e>
              <m:sub>
                <m:r>
                  <w:rPr>
                    <w:rFonts w:ascii="Cambria Math" w:hAnsi="Cambria Math"/>
                  </w:rPr>
                  <m:t>cld</m:t>
                </m:r>
              </m:sub>
              <m:sup>
                <m:r>
                  <m:rPr>
                    <m:sty m:val="p"/>
                  </m:rPr>
                  <w:rPr>
                    <w:rFonts w:ascii="Cambria Math" w:hAnsi="Cambria Math"/>
                  </w:rPr>
                  <m:t>*</m:t>
                </m:r>
              </m:sup>
            </m:sSubSup>
            <m:r>
              <m:rPr>
                <m:sty m:val="p"/>
              </m:rPr>
              <w:rPr>
                <w:rFonts w:ascii="Cambria Math" w:hAnsi="Cambria Math"/>
              </w:rPr>
              <m:t>,</m:t>
            </m:r>
            <m:acc>
              <m:accPr>
                <m:chr m:val="⃗"/>
                <m:ctrlPr>
                  <w:rPr>
                    <w:rFonts w:ascii="Cambria Math" w:hAnsi="Cambria Math"/>
                  </w:rPr>
                </m:ctrlPr>
              </m:accPr>
              <m:e>
                <m:r>
                  <w:rPr>
                    <w:rFonts w:ascii="Cambria Math" w:hAnsi="Cambria Math"/>
                  </w:rPr>
                  <m:t>Lcl</m:t>
                </m:r>
                <m:r>
                  <w:rPr>
                    <w:rFonts w:ascii="Cambria Math" w:hAnsi="Cambria Math"/>
                    <w:vertAlign w:val="subscript"/>
                  </w:rPr>
                  <m:t>g</m:t>
                </m:r>
              </m:e>
            </m:acc>
          </m:e>
        </m:d>
      </m:oMath>
      <w:r w:rsidRPr="000650ED">
        <w:rPr>
          <w:iCs/>
        </w:rPr>
        <w:t>)</w:t>
      </w:r>
      <w:r w:rsidRPr="000650ED">
        <w:t>.</w:t>
      </w:r>
    </w:p>
    <w:p w14:paraId="6500C808" w14:textId="77777777" w:rsidR="00366360" w:rsidRPr="000650ED" w:rsidRDefault="00366360" w:rsidP="009D4422">
      <w:pPr>
        <w:pStyle w:val="enumlev1"/>
      </w:pPr>
      <w:r w:rsidRPr="000650ED">
        <w:t>e)</w:t>
      </w:r>
      <w:r w:rsidRPr="000650ED">
        <w:tab/>
      </w:r>
      <w:r w:rsidRPr="000650ED">
        <w:rPr>
          <w:iCs/>
        </w:rPr>
        <w:t xml:space="preserve">Convert </w:t>
      </w:r>
      <m:oMath>
        <m:sSubSup>
          <m:sSubSupPr>
            <m:ctrlPr>
              <w:rPr>
                <w:rFonts w:ascii="Cambria Math" w:hAnsi="Cambria Math"/>
              </w:rPr>
            </m:ctrlPr>
          </m:sSubSupPr>
          <m:e>
            <m:r>
              <w:rPr>
                <w:rFonts w:ascii="Cambria Math" w:hAnsi="Cambria Math"/>
              </w:rPr>
              <m:t>L</m:t>
            </m:r>
          </m:e>
          <m:sub>
            <m:r>
              <w:rPr>
                <w:rFonts w:ascii="Cambria Math" w:hAnsi="Cambria Math"/>
              </w:rPr>
              <m:t>cld</m:t>
            </m:r>
          </m:sub>
          <m:sup>
            <m:r>
              <m:rPr>
                <m:sty m:val="p"/>
              </m:rPr>
              <w:rPr>
                <w:rFonts w:ascii="Cambria Math" w:hAnsi="Cambria Math"/>
              </w:rPr>
              <m:t>*</m:t>
            </m:r>
          </m:sup>
        </m:sSubSup>
      </m:oMath>
      <w:r w:rsidRPr="000650ED">
        <w:t xml:space="preserve"> and</w:t>
      </w:r>
      <w:r w:rsidRPr="000650ED">
        <w:rPr>
          <w:iCs/>
        </w:rPr>
        <w:t xml:space="preserve"> </w:t>
      </w:r>
      <m:oMath>
        <m:sSubSup>
          <m:sSubSupPr>
            <m:ctrlPr>
              <w:rPr>
                <w:rFonts w:ascii="Cambria Math" w:hAnsi="Cambria Math"/>
              </w:rPr>
            </m:ctrlPr>
          </m:sSubSupPr>
          <m:e>
            <m:r>
              <w:rPr>
                <w:rFonts w:ascii="Cambria Math" w:hAnsi="Cambria Math"/>
              </w:rPr>
              <m:t>L</m:t>
            </m:r>
          </m:e>
          <m:sub>
            <m:r>
              <w:rPr>
                <w:rFonts w:ascii="Cambria Math" w:hAnsi="Cambria Math"/>
              </w:rPr>
              <m:t>clg</m:t>
            </m:r>
          </m:sub>
          <m:sup>
            <m:r>
              <m:rPr>
                <m:sty m:val="p"/>
              </m:rPr>
              <w:rPr>
                <w:rFonts w:ascii="Cambria Math" w:hAnsi="Cambria Math"/>
              </w:rPr>
              <m:t>*</m:t>
            </m:r>
          </m:sup>
        </m:sSubSup>
      </m:oMath>
      <w:r w:rsidRPr="000650ED">
        <w:t xml:space="preserve">in dB to </w:t>
      </w:r>
      <m:oMath>
        <m:sSubSup>
          <m:sSubSupPr>
            <m:ctrlPr>
              <w:rPr>
                <w:rFonts w:ascii="Cambria Math" w:hAnsi="Cambria Math"/>
              </w:rPr>
            </m:ctrlPr>
          </m:sSubSupPr>
          <m:e>
            <m:r>
              <w:rPr>
                <w:rFonts w:ascii="Cambria Math" w:hAnsi="Cambria Math"/>
              </w:rPr>
              <m:t>l</m:t>
            </m:r>
          </m:e>
          <m:sub>
            <m:r>
              <w:rPr>
                <w:rFonts w:ascii="Cambria Math" w:hAnsi="Cambria Math"/>
              </w:rPr>
              <m:t>cld</m:t>
            </m:r>
          </m:sub>
          <m:sup>
            <m:r>
              <m:rPr>
                <m:sty m:val="p"/>
              </m:rPr>
              <w:rPr>
                <w:rFonts w:ascii="Cambria Math" w:hAnsi="Cambria Math"/>
              </w:rPr>
              <m:t>*</m:t>
            </m:r>
          </m:sup>
        </m:sSubSup>
      </m:oMath>
      <w:r w:rsidRPr="000650ED">
        <w:t xml:space="preserve">and </w:t>
      </w:r>
      <m:oMath>
        <m:sSubSup>
          <m:sSubSupPr>
            <m:ctrlPr>
              <w:rPr>
                <w:rFonts w:ascii="Cambria Math" w:hAnsi="Cambria Math"/>
              </w:rPr>
            </m:ctrlPr>
          </m:sSubSupPr>
          <m:e>
            <m:r>
              <w:rPr>
                <w:rFonts w:ascii="Cambria Math" w:hAnsi="Cambria Math"/>
              </w:rPr>
              <m:t>l</m:t>
            </m:r>
          </m:e>
          <m:sub>
            <m:r>
              <w:rPr>
                <w:rFonts w:ascii="Cambria Math" w:hAnsi="Cambria Math"/>
              </w:rPr>
              <m:t>clg</m:t>
            </m:r>
          </m:sub>
          <m:sup>
            <m:r>
              <m:rPr>
                <m:sty m:val="p"/>
              </m:rPr>
              <w:rPr>
                <w:rFonts w:ascii="Cambria Math" w:hAnsi="Cambria Math"/>
              </w:rPr>
              <m:t>*</m:t>
            </m:r>
          </m:sup>
        </m:sSubSup>
      </m:oMath>
      <w:r w:rsidRPr="000650ED">
        <w:t>, in natural units:</w:t>
      </w:r>
    </w:p>
    <w:p w14:paraId="43BBEC8F" w14:textId="4C8A43ED" w:rsidR="00C6183E" w:rsidRPr="000650ED" w:rsidRDefault="00366360" w:rsidP="00C6183E">
      <w:pPr>
        <w:pStyle w:val="Equation"/>
      </w:pPr>
      <w:r w:rsidRPr="000650ED">
        <w:tab/>
      </w:r>
      <w:r w:rsidR="00C6183E">
        <w:tab/>
      </w:r>
      <m:oMath>
        <m:sSubSup>
          <m:sSubSupPr>
            <m:ctrlPr>
              <w:rPr>
                <w:rFonts w:ascii="Cambria Math" w:hAnsi="Cambria Math"/>
              </w:rPr>
            </m:ctrlPr>
          </m:sSubSupPr>
          <m:e>
            <m:r>
              <w:rPr>
                <w:rFonts w:ascii="Cambria Math" w:hAnsi="Cambria Math"/>
              </w:rPr>
              <m:t>l</m:t>
            </m:r>
          </m:e>
          <m:sub>
            <m:r>
              <w:rPr>
                <w:rFonts w:ascii="Cambria Math" w:hAnsi="Cambria Math"/>
              </w:rPr>
              <m:t>cld</m:t>
            </m:r>
          </m:sub>
          <m:sup>
            <m:r>
              <m:rPr>
                <m:sty m:val="p"/>
              </m:rPr>
              <w:rPr>
                <w:rFonts w:ascii="Cambria Math" w:hAnsi="Cambria Math"/>
              </w:rPr>
              <m:t>*</m:t>
            </m:r>
          </m:sup>
        </m:sSubSup>
        <m:r>
          <m:rPr>
            <m:sty m:val="p"/>
          </m:rPr>
          <w:rPr>
            <w:rFonts w:ascii="Cambria Math" w:hAnsi="Cambria Math"/>
          </w:rPr>
          <m:t>=</m:t>
        </m:r>
        <m:sSup>
          <m:sSupPr>
            <m:ctrlPr>
              <w:rPr>
                <w:rFonts w:ascii="Cambria Math" w:hAnsi="Cambria Math"/>
              </w:rPr>
            </m:ctrlPr>
          </m:sSupPr>
          <m:e>
            <m:r>
              <m:rPr>
                <m:sty m:val="p"/>
              </m:rPr>
              <w:rPr>
                <w:rFonts w:ascii="Cambria Math" w:hAnsi="Cambria Math"/>
              </w:rPr>
              <m:t>10</m:t>
            </m:r>
          </m:e>
          <m:sup>
            <m:f>
              <m:fPr>
                <m:ctrlPr>
                  <w:rPr>
                    <w:rFonts w:ascii="Cambria Math" w:hAnsi="Cambria Math"/>
                  </w:rPr>
                </m:ctrlPr>
              </m:fPr>
              <m:num>
                <m:sSubSup>
                  <m:sSubSupPr>
                    <m:ctrlPr>
                      <w:rPr>
                        <w:rFonts w:ascii="Cambria Math" w:hAnsi="Cambria Math"/>
                      </w:rPr>
                    </m:ctrlPr>
                  </m:sSubSupPr>
                  <m:e>
                    <m:r>
                      <w:rPr>
                        <w:rFonts w:ascii="Cambria Math" w:hAnsi="Cambria Math"/>
                      </w:rPr>
                      <m:t>L</m:t>
                    </m:r>
                  </m:e>
                  <m:sub>
                    <m:r>
                      <w:rPr>
                        <w:rFonts w:ascii="Cambria Math" w:hAnsi="Cambria Math"/>
                      </w:rPr>
                      <m:t>cld</m:t>
                    </m:r>
                  </m:sub>
                  <m:sup>
                    <m:r>
                      <m:rPr>
                        <m:sty m:val="p"/>
                      </m:rPr>
                      <w:rPr>
                        <w:rFonts w:ascii="Cambria Math" w:hAnsi="Cambria Math"/>
                      </w:rPr>
                      <m:t>*</m:t>
                    </m:r>
                  </m:sup>
                </m:sSubSup>
              </m:num>
              <m:den>
                <m:r>
                  <m:rPr>
                    <m:sty m:val="p"/>
                  </m:rPr>
                  <w:rPr>
                    <w:rFonts w:ascii="Cambria Math" w:hAnsi="Cambria Math"/>
                  </w:rPr>
                  <m:t>10</m:t>
                </m:r>
              </m:den>
            </m:f>
          </m:sup>
        </m:sSup>
      </m:oMath>
    </w:p>
    <w:p w14:paraId="1ED50F1D" w14:textId="77777777" w:rsidR="00366360" w:rsidRPr="000650ED" w:rsidRDefault="00D214A4" w:rsidP="00366360">
      <w:pPr>
        <w:pStyle w:val="Equation"/>
      </w:pPr>
      <m:oMathPara>
        <m:oMath>
          <m:sSubSup>
            <m:sSubSupPr>
              <m:ctrlPr>
                <w:rPr>
                  <w:rFonts w:ascii="Cambria Math" w:hAnsi="Cambria Math"/>
                </w:rPr>
              </m:ctrlPr>
            </m:sSubSupPr>
            <m:e>
              <m:r>
                <w:rPr>
                  <w:rFonts w:ascii="Cambria Math" w:hAnsi="Cambria Math"/>
                </w:rPr>
                <m:t>l</m:t>
              </m:r>
            </m:e>
            <m:sub>
              <m:r>
                <w:rPr>
                  <w:rFonts w:ascii="Cambria Math" w:hAnsi="Cambria Math"/>
                </w:rPr>
                <m:t>clg</m:t>
              </m:r>
            </m:sub>
            <m:sup>
              <m:r>
                <m:rPr>
                  <m:sty m:val="p"/>
                </m:rPr>
                <w:rPr>
                  <w:rFonts w:ascii="Cambria Math" w:hAnsi="Cambria Math"/>
                </w:rPr>
                <m:t>*</m:t>
              </m:r>
            </m:sup>
          </m:sSubSup>
          <m:r>
            <m:rPr>
              <m:sty m:val="p"/>
            </m:rPr>
            <w:rPr>
              <w:rFonts w:ascii="Cambria Math" w:hAnsi="Cambria Math"/>
            </w:rPr>
            <m:t>=</m:t>
          </m:r>
          <m:sSup>
            <m:sSupPr>
              <m:ctrlPr>
                <w:rPr>
                  <w:rFonts w:ascii="Cambria Math" w:hAnsi="Cambria Math"/>
                </w:rPr>
              </m:ctrlPr>
            </m:sSupPr>
            <m:e>
              <m:r>
                <m:rPr>
                  <m:sty m:val="p"/>
                </m:rPr>
                <w:rPr>
                  <w:rFonts w:ascii="Cambria Math" w:hAnsi="Cambria Math"/>
                </w:rPr>
                <m:t>10</m:t>
              </m:r>
            </m:e>
            <m:sup>
              <m:f>
                <m:fPr>
                  <m:ctrlPr>
                    <w:rPr>
                      <w:rFonts w:ascii="Cambria Math" w:hAnsi="Cambria Math"/>
                    </w:rPr>
                  </m:ctrlPr>
                </m:fPr>
                <m:num>
                  <m:sSubSup>
                    <m:sSubSupPr>
                      <m:ctrlPr>
                        <w:rPr>
                          <w:rFonts w:ascii="Cambria Math" w:hAnsi="Cambria Math"/>
                        </w:rPr>
                      </m:ctrlPr>
                    </m:sSubSupPr>
                    <m:e>
                      <m:r>
                        <w:rPr>
                          <w:rFonts w:ascii="Cambria Math" w:hAnsi="Cambria Math"/>
                        </w:rPr>
                        <m:t>L</m:t>
                      </m:r>
                    </m:e>
                    <m:sub>
                      <m:r>
                        <w:rPr>
                          <w:rFonts w:ascii="Cambria Math" w:hAnsi="Cambria Math"/>
                        </w:rPr>
                        <m:t>clg</m:t>
                      </m:r>
                    </m:sub>
                    <m:sup>
                      <m:r>
                        <m:rPr>
                          <m:sty m:val="p"/>
                        </m:rPr>
                        <w:rPr>
                          <w:rFonts w:ascii="Cambria Math" w:hAnsi="Cambria Math"/>
                        </w:rPr>
                        <m:t>*</m:t>
                      </m:r>
                    </m:sup>
                  </m:sSubSup>
                </m:num>
                <m:den>
                  <m:r>
                    <m:rPr>
                      <m:sty m:val="p"/>
                    </m:rPr>
                    <w:rPr>
                      <w:rFonts w:ascii="Cambria Math" w:hAnsi="Cambria Math"/>
                    </w:rPr>
                    <m:t>10</m:t>
                  </m:r>
                </m:den>
              </m:f>
            </m:sup>
          </m:sSup>
        </m:oMath>
      </m:oMathPara>
    </w:p>
    <w:p w14:paraId="2AA764A9" w14:textId="77777777" w:rsidR="00366360" w:rsidRPr="000650ED" w:rsidRDefault="00366360" w:rsidP="00366360">
      <w:pPr>
        <w:pStyle w:val="Headingb"/>
      </w:pPr>
      <w:r w:rsidRPr="000650ED">
        <w:t>B)</w:t>
      </w:r>
      <w:r w:rsidRPr="000650ED">
        <w:tab/>
        <w:t>Power received by the antenna of the station in space</w:t>
      </w:r>
    </w:p>
    <w:p w14:paraId="72CD6AC1" w14:textId="6E94C617" w:rsidR="00366360" w:rsidRPr="000650ED" w:rsidRDefault="00366360" w:rsidP="00366360">
      <w:pPr>
        <w:textAlignment w:val="auto"/>
      </w:pPr>
      <w:r w:rsidRPr="000650ED">
        <w:t xml:space="preserve">It is assumed that the transmitting station on the Earth uses an antenna </w:t>
      </w:r>
      <m:oMath>
        <m:r>
          <w:rPr>
            <w:rFonts w:ascii="Cambria Math" w:hAnsi="Cambria Math"/>
          </w:rPr>
          <m:t>A</m:t>
        </m:r>
      </m:oMath>
      <w:r w:rsidRPr="000650ED">
        <w:t xml:space="preserve"> with a gain pattern </w:t>
      </w:r>
      <m:oMath>
        <m:r>
          <w:rPr>
            <w:rFonts w:ascii="Cambria Math" w:hAnsi="Cambria Math"/>
          </w:rPr>
          <m:t>g</m:t>
        </m:r>
        <m:d>
          <m:dPr>
            <m:ctrlPr>
              <w:rPr>
                <w:rFonts w:ascii="Cambria Math" w:hAnsi="Cambria Math"/>
                <w:i/>
              </w:rPr>
            </m:ctrlPr>
          </m:dPr>
          <m:e>
            <m:r>
              <m:rPr>
                <m:sty m:val="p"/>
              </m:rPr>
              <w:rPr>
                <w:rFonts w:ascii="Cambria Math" w:hAnsi="Cambria Math"/>
              </w:rPr>
              <m:t>θ,ϕ</m:t>
            </m:r>
          </m:e>
        </m:d>
      </m:oMath>
      <w:r w:rsidRPr="000650ED">
        <w:t xml:space="preserve"> and an antenna boresight direction </w:t>
      </w:r>
      <m:oMath>
        <m:d>
          <m:dPr>
            <m:ctrlPr>
              <w:rPr>
                <w:rFonts w:ascii="Cambria Math" w:hAnsi="Cambria Math"/>
                <w:i/>
              </w:rPr>
            </m:ctrlPr>
          </m:dPr>
          <m:e>
            <m:sSub>
              <m:sSubPr>
                <m:ctrlPr>
                  <w:rPr>
                    <w:rFonts w:ascii="Cambria Math" w:hAnsi="Cambria Math"/>
                    <w:i/>
                  </w:rPr>
                </m:ctrlPr>
              </m:sSubPr>
              <m:e>
                <m:r>
                  <m:rPr>
                    <m:sty m:val="p"/>
                  </m:rPr>
                  <w:rPr>
                    <w:rFonts w:ascii="Cambria Math" w:hAnsi="Cambria Math"/>
                  </w:rPr>
                  <m:t>θ</m:t>
                </m:r>
              </m:e>
              <m:sub>
                <m:r>
                  <w:rPr>
                    <w:rFonts w:ascii="Cambria Math" w:hAnsi="Cambria Math"/>
                  </w:rPr>
                  <m:t>b</m:t>
                </m:r>
              </m:sub>
            </m:sSub>
            <m:r>
              <w:rPr>
                <w:rFonts w:ascii="Cambria Math" w:hAnsi="Cambria Math"/>
              </w:rPr>
              <m:t>,</m:t>
            </m:r>
            <m:sSub>
              <m:sSubPr>
                <m:ctrlPr>
                  <w:rPr>
                    <w:rFonts w:ascii="Cambria Math" w:hAnsi="Cambria Math"/>
                    <w:i/>
                  </w:rPr>
                </m:ctrlPr>
              </m:sSubPr>
              <m:e>
                <m:r>
                  <m:rPr>
                    <m:sty m:val="p"/>
                  </m:rPr>
                  <w:rPr>
                    <w:rFonts w:ascii="Cambria Math" w:hAnsi="Cambria Math"/>
                  </w:rPr>
                  <m:t>ϕ</m:t>
                </m:r>
              </m:e>
              <m:sub>
                <m:r>
                  <w:rPr>
                    <w:rFonts w:ascii="Cambria Math" w:hAnsi="Cambria Math"/>
                  </w:rPr>
                  <m:t>b</m:t>
                </m:r>
              </m:sub>
            </m:sSub>
          </m:e>
        </m:d>
      </m:oMath>
      <w:r w:rsidRPr="000650ED">
        <w:t xml:space="preserve"> with </w:t>
      </w:r>
      <m:oMath>
        <m:r>
          <w:rPr>
            <w:rFonts w:ascii="Cambria Math" w:hAnsi="Cambria Math"/>
          </w:rPr>
          <m:t>g</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θ</m:t>
                </m:r>
              </m:e>
              <m:sub>
                <m:r>
                  <w:rPr>
                    <w:rFonts w:ascii="Cambria Math" w:hAnsi="Cambria Math"/>
                  </w:rPr>
                  <m:t>b</m:t>
                </m:r>
              </m:sub>
            </m:sSub>
            <m:r>
              <w:rPr>
                <w:rFonts w:ascii="Cambria Math" w:hAnsi="Cambria Math"/>
              </w:rPr>
              <m:t>,</m:t>
            </m:r>
            <m:sSub>
              <m:sSubPr>
                <m:ctrlPr>
                  <w:rPr>
                    <w:rFonts w:ascii="Cambria Math" w:hAnsi="Cambria Math"/>
                    <w:i/>
                  </w:rPr>
                </m:ctrlPr>
              </m:sSubPr>
              <m:e>
                <m:r>
                  <m:rPr>
                    <m:sty m:val="p"/>
                  </m:rPr>
                  <w:rPr>
                    <w:rFonts w:ascii="Cambria Math" w:hAnsi="Cambria Math"/>
                  </w:rPr>
                  <m:t>ϕ</m:t>
                </m:r>
              </m:e>
              <m:sub>
                <m:r>
                  <w:rPr>
                    <w:rFonts w:ascii="Cambria Math" w:hAnsi="Cambria Math"/>
                  </w:rPr>
                  <m:t>b</m:t>
                </m:r>
              </m:sub>
            </m:sSub>
          </m:e>
        </m:d>
        <m:r>
          <w:rPr>
            <w:rFonts w:ascii="Cambria Math" w:hAnsi="Cambria Math"/>
          </w:rPr>
          <m:t>=Max</m:t>
        </m:r>
        <m:d>
          <m:dPr>
            <m:ctrlPr>
              <w:rPr>
                <w:rFonts w:ascii="Cambria Math" w:hAnsi="Cambria Math"/>
                <w:i/>
              </w:rPr>
            </m:ctrlPr>
          </m:dPr>
          <m:e>
            <m:r>
              <w:rPr>
                <w:rFonts w:ascii="Cambria Math" w:hAnsi="Cambria Math"/>
              </w:rPr>
              <m:t>g</m:t>
            </m:r>
            <m:d>
              <m:dPr>
                <m:ctrlPr>
                  <w:rPr>
                    <w:rFonts w:ascii="Cambria Math" w:hAnsi="Cambria Math"/>
                    <w:iCs/>
                  </w:rPr>
                </m:ctrlPr>
              </m:dPr>
              <m:e>
                <m:r>
                  <m:rPr>
                    <m:sty m:val="p"/>
                  </m:rPr>
                  <w:rPr>
                    <w:rFonts w:ascii="Cambria Math" w:hAnsi="Cambria Math"/>
                  </w:rPr>
                  <m:t>θ,ϕ</m:t>
                </m:r>
              </m:e>
            </m:d>
          </m:e>
        </m:d>
        <m:r>
          <w:rPr>
            <w:rFonts w:ascii="Cambria Math" w:hAnsi="Cambria Math"/>
            <w:i/>
            <w:position w:val="6"/>
            <w:sz w:val="18"/>
          </w:rPr>
          <w:footnoteReference w:id="14"/>
        </m:r>
      </m:oMath>
      <w:r w:rsidRPr="000650ED">
        <w:t xml:space="preserve">. The gain of the antenna along the directions of the two launched rays are </w:t>
      </w:r>
      <m:oMath>
        <m:sSub>
          <m:sSubPr>
            <m:ctrlPr>
              <w:rPr>
                <w:rFonts w:ascii="Cambria Math" w:hAnsi="Cambria Math"/>
                <w:i/>
              </w:rPr>
            </m:ctrlPr>
          </m:sSubPr>
          <m:e>
            <m:r>
              <w:rPr>
                <w:rFonts w:ascii="Cambria Math" w:hAnsi="Cambria Math"/>
              </w:rPr>
              <m:t>g</m:t>
            </m:r>
          </m:e>
          <m:sub>
            <m:r>
              <w:rPr>
                <w:rFonts w:ascii="Cambria Math" w:hAnsi="Cambria Math"/>
              </w:rPr>
              <m:t>1</m:t>
            </m:r>
          </m:sub>
        </m:sSub>
        <m:r>
          <w:rPr>
            <w:rFonts w:ascii="Cambria Math" w:hAnsi="Cambria Math"/>
          </w:rPr>
          <m:t>= g</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θ</m:t>
                </m:r>
                <m:r>
                  <w:rPr>
                    <w:rFonts w:ascii="Cambria Math" w:hAnsi="Cambria Math"/>
                  </w:rPr>
                  <m:t>-</m:t>
                </m:r>
                <m:r>
                  <m:rPr>
                    <m:sty m:val="p"/>
                  </m:rPr>
                  <w:rPr>
                    <w:rFonts w:ascii="Cambria Math" w:hAnsi="Cambria Math"/>
                  </w:rPr>
                  <m:t>θ</m:t>
                </m:r>
              </m:e>
              <m:sub>
                <m:r>
                  <w:rPr>
                    <w:rFonts w:ascii="Cambria Math" w:hAnsi="Cambria Math"/>
                  </w:rPr>
                  <m:t>b</m:t>
                </m:r>
              </m:sub>
            </m:sSub>
            <m:r>
              <w:rPr>
                <w:rFonts w:ascii="Cambria Math" w:hAnsi="Cambria Math"/>
              </w:rPr>
              <m:t>,</m:t>
            </m:r>
            <m:r>
              <m:rPr>
                <m:sty m:val="p"/>
              </m:rPr>
              <w:rPr>
                <w:rFonts w:ascii="Cambria Math" w:hAnsi="Cambria Math"/>
              </w:rPr>
              <m:t>ϕ</m:t>
            </m:r>
            <m:r>
              <w:rPr>
                <w:rFonts w:ascii="Cambria Math" w:hAnsi="Cambria Math"/>
              </w:rPr>
              <m:t>-</m:t>
            </m:r>
            <m:sSub>
              <m:sSubPr>
                <m:ctrlPr>
                  <w:rPr>
                    <w:rFonts w:ascii="Cambria Math" w:hAnsi="Cambria Math"/>
                    <w:i/>
                  </w:rPr>
                </m:ctrlPr>
              </m:sSubPr>
              <m:e>
                <m:r>
                  <m:rPr>
                    <m:sty m:val="p"/>
                  </m:rPr>
                  <w:rPr>
                    <w:rFonts w:ascii="Cambria Math" w:hAnsi="Cambria Math"/>
                  </w:rPr>
                  <m:t>ϕ</m:t>
                </m:r>
              </m:e>
              <m:sub>
                <m:r>
                  <w:rPr>
                    <w:rFonts w:ascii="Cambria Math" w:hAnsi="Cambria Math"/>
                  </w:rPr>
                  <m:t>b</m:t>
                </m:r>
              </m:sub>
            </m:sSub>
          </m:e>
        </m:d>
      </m:oMath>
      <w:r w:rsidRPr="000650ED">
        <w:t xml:space="preserve"> and </w:t>
      </w:r>
      <w:r w:rsidRPr="000650ED">
        <w:br/>
      </w:r>
      <m:oMath>
        <m:sSub>
          <m:sSubPr>
            <m:ctrlPr>
              <w:rPr>
                <w:rFonts w:ascii="Cambria Math" w:hAnsi="Cambria Math"/>
                <w:i/>
              </w:rPr>
            </m:ctrlPr>
          </m:sSubPr>
          <m:e>
            <m:r>
              <w:rPr>
                <w:rFonts w:ascii="Cambria Math" w:hAnsi="Cambria Math"/>
              </w:rPr>
              <m:t>g</m:t>
            </m:r>
          </m:e>
          <m:sub>
            <m:r>
              <w:rPr>
                <w:rFonts w:ascii="Cambria Math" w:hAnsi="Cambria Math"/>
              </w:rPr>
              <m:t>2</m:t>
            </m:r>
          </m:sub>
        </m:sSub>
        <m:r>
          <w:rPr>
            <w:rFonts w:ascii="Cambria Math" w:hAnsi="Cambria Math"/>
          </w:rPr>
          <m:t>= g</m:t>
        </m:r>
        <m:d>
          <m:dPr>
            <m:ctrlPr>
              <w:rPr>
                <w:rFonts w:ascii="Cambria Math" w:hAnsi="Cambria Math"/>
                <w:i/>
              </w:rPr>
            </m:ctrlPr>
          </m:dPr>
          <m:e>
            <m:r>
              <w:rPr>
                <w:rFonts w:ascii="Cambria Math" w:hAnsi="Cambria Math"/>
              </w:rPr>
              <m:t>-</m:t>
            </m:r>
            <m:sSub>
              <m:sSubPr>
                <m:ctrlPr>
                  <w:rPr>
                    <w:rFonts w:ascii="Cambria Math" w:hAnsi="Cambria Math"/>
                    <w:i/>
                  </w:rPr>
                </m:ctrlPr>
              </m:sSubPr>
              <m:e>
                <m:r>
                  <m:rPr>
                    <m:sty m:val="p"/>
                  </m:rPr>
                  <w:rPr>
                    <w:rFonts w:ascii="Cambria Math" w:hAnsi="Cambria Math"/>
                  </w:rPr>
                  <m:t>θ</m:t>
                </m:r>
                <m:r>
                  <w:rPr>
                    <w:rFonts w:ascii="Cambria Math" w:hAnsi="Cambria Math"/>
                  </w:rPr>
                  <m:t>-</m:t>
                </m:r>
                <m:r>
                  <m:rPr>
                    <m:sty m:val="p"/>
                  </m:rPr>
                  <w:rPr>
                    <w:rFonts w:ascii="Cambria Math" w:hAnsi="Cambria Math"/>
                  </w:rPr>
                  <m:t>θ</m:t>
                </m:r>
              </m:e>
              <m:sub>
                <m:r>
                  <w:rPr>
                    <w:rFonts w:ascii="Cambria Math" w:hAnsi="Cambria Math"/>
                  </w:rPr>
                  <m:t>b</m:t>
                </m:r>
              </m:sub>
            </m:sSub>
            <m:r>
              <w:rPr>
                <w:rFonts w:ascii="Cambria Math" w:hAnsi="Cambria Math"/>
              </w:rPr>
              <m:t>,</m:t>
            </m:r>
            <m:r>
              <m:rPr>
                <m:sty m:val="p"/>
              </m:rPr>
              <w:rPr>
                <w:rFonts w:ascii="Cambria Math" w:hAnsi="Cambria Math"/>
              </w:rPr>
              <m:t>ϕ</m:t>
            </m:r>
            <m:r>
              <w:rPr>
                <w:rFonts w:ascii="Cambria Math" w:hAnsi="Cambria Math"/>
              </w:rPr>
              <m:t>-</m:t>
            </m:r>
            <m:sSub>
              <m:sSubPr>
                <m:ctrlPr>
                  <w:rPr>
                    <w:rFonts w:ascii="Cambria Math" w:hAnsi="Cambria Math"/>
                    <w:i/>
                  </w:rPr>
                </m:ctrlPr>
              </m:sSubPr>
              <m:e>
                <m:r>
                  <m:rPr>
                    <m:sty m:val="p"/>
                  </m:rPr>
                  <w:rPr>
                    <w:rFonts w:ascii="Cambria Math" w:hAnsi="Cambria Math"/>
                  </w:rPr>
                  <m:t>ϕ</m:t>
                </m:r>
              </m:e>
              <m:sub>
                <m:r>
                  <w:rPr>
                    <w:rFonts w:ascii="Cambria Math" w:hAnsi="Cambria Math"/>
                  </w:rPr>
                  <m:t>b</m:t>
                </m:r>
              </m:sub>
            </m:sSub>
          </m:e>
        </m:d>
      </m:oMath>
      <w:r w:rsidRPr="000650ED">
        <w:t>. All antenna gains are in natural units.</w:t>
      </w:r>
    </w:p>
    <w:p w14:paraId="4D855344" w14:textId="77777777" w:rsidR="00366360" w:rsidRPr="000650ED" w:rsidRDefault="00366360" w:rsidP="00366360">
      <w:pPr>
        <w:textAlignment w:val="auto"/>
      </w:pPr>
      <w:r w:rsidRPr="000650ED">
        <w:t xml:space="preserve">The power received at the </w:t>
      </w:r>
      <w:r w:rsidRPr="000650ED">
        <w:rPr>
          <w:u w:val="single"/>
        </w:rPr>
        <w:t>output</w:t>
      </w:r>
      <w:r w:rsidRPr="000650ED">
        <w:t xml:space="preserve"> of the receiving antenna in space is:</w:t>
      </w:r>
    </w:p>
    <w:p w14:paraId="0ED839F0" w14:textId="0A552C29" w:rsidR="00366360" w:rsidRPr="000650ED" w:rsidRDefault="00366360" w:rsidP="00366360">
      <w:pPr>
        <w:pStyle w:val="Equation"/>
      </w:pPr>
      <w:r w:rsidRPr="000650ED">
        <w:rPr>
          <w:rFonts w:cs="Calibri"/>
        </w:rPr>
        <w:tab/>
      </w:r>
      <w:r w:rsidRPr="000650ED">
        <w:rPr>
          <w:rFonts w:cs="Calibri"/>
        </w:rPr>
        <w:tab/>
      </w:r>
      <m:oMath>
        <m:sSub>
          <m:sSubPr>
            <m:ctrlPr>
              <w:rPr>
                <w:rFonts w:ascii="Cambria Math" w:hAnsi="Cambria Math"/>
              </w:rPr>
            </m:ctrlPr>
          </m:sSubPr>
          <m:e>
            <m:r>
              <w:rPr>
                <w:rFonts w:ascii="Cambria Math" w:hAnsi="Cambria Math"/>
              </w:rPr>
              <m:t>p</m:t>
            </m:r>
          </m:e>
          <m:sub>
            <m:r>
              <w:rPr>
                <w:rFonts w:ascii="Cambria Math" w:hAnsi="Cambria Math"/>
              </w:rPr>
              <m:t>R</m:t>
            </m:r>
          </m:sub>
        </m:sSub>
        <m:d>
          <m:dPr>
            <m:ctrlPr>
              <w:rPr>
                <w:rFonts w:ascii="Cambria Math" w:hAnsi="Cambria Math"/>
              </w:rPr>
            </m:ctrlPr>
          </m:dPr>
          <m:e>
            <m:r>
              <m:rPr>
                <m:sty m:val="p"/>
              </m:rPr>
              <w:rPr>
                <w:rFonts w:ascii="Cambria Math" w:hAnsi="Cambria Math"/>
              </w:rPr>
              <m:t>θ,ϕ</m:t>
            </m:r>
          </m:e>
        </m:d>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m:t>
            </m:r>
          </m:sub>
        </m:sSub>
        <m:r>
          <m:rPr>
            <m:sty m:val="p"/>
          </m:rPr>
          <w:rPr>
            <w:rFonts w:ascii="Cambria Math" w:hAnsi="Cambria Math"/>
          </w:rPr>
          <m:t>∙</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m:rPr>
                        <m:sty m:val="p"/>
                      </m:rPr>
                      <w:rPr>
                        <w:rFonts w:ascii="Cambria Math" w:hAnsi="Cambria Math"/>
                      </w:rPr>
                      <m:t>1</m:t>
                    </m:r>
                  </m:sub>
                </m:sSub>
              </m:num>
              <m:den>
                <m:sSubSup>
                  <m:sSubSupPr>
                    <m:ctrlPr>
                      <w:rPr>
                        <w:rFonts w:ascii="Cambria Math" w:hAnsi="Cambria Math"/>
                      </w:rPr>
                    </m:ctrlPr>
                  </m:sSubSupPr>
                  <m:e>
                    <m:r>
                      <w:rPr>
                        <w:rFonts w:ascii="Cambria Math" w:hAnsi="Cambria Math"/>
                      </w:rPr>
                      <m:t>l</m:t>
                    </m:r>
                  </m:e>
                  <m:sub>
                    <m:r>
                      <w:rPr>
                        <w:rFonts w:ascii="Cambria Math" w:hAnsi="Cambria Math"/>
                      </w:rPr>
                      <m:t>cld</m:t>
                    </m:r>
                  </m:sub>
                  <m:sup>
                    <m:r>
                      <m:rPr>
                        <m:sty m:val="p"/>
                      </m:rPr>
                      <w:rPr>
                        <w:rFonts w:ascii="Cambria Math" w:hAnsi="Cambria Math"/>
                      </w:rPr>
                      <m:t>*</m:t>
                    </m:r>
                  </m:sup>
                </m:sSubSup>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g</m:t>
                    </m:r>
                  </m:e>
                  <m:sub>
                    <m:r>
                      <m:rPr>
                        <m:sty m:val="p"/>
                      </m:rPr>
                      <w:rPr>
                        <w:rFonts w:ascii="Cambria Math" w:hAnsi="Cambria Math"/>
                      </w:rPr>
                      <m:t>2</m:t>
                    </m:r>
                  </m:sub>
                </m:sSub>
              </m:num>
              <m:den>
                <m:sSubSup>
                  <m:sSubSupPr>
                    <m:ctrlPr>
                      <w:rPr>
                        <w:rFonts w:ascii="Cambria Math" w:hAnsi="Cambria Math"/>
                      </w:rPr>
                    </m:ctrlPr>
                  </m:sSubSupPr>
                  <m:e>
                    <m:r>
                      <w:rPr>
                        <w:rFonts w:ascii="Cambria Math" w:hAnsi="Cambria Math"/>
                      </w:rPr>
                      <m:t>l</m:t>
                    </m:r>
                  </m:e>
                  <m:sub>
                    <m:r>
                      <w:rPr>
                        <w:rFonts w:ascii="Cambria Math" w:hAnsi="Cambria Math"/>
                      </w:rPr>
                      <m:t>clg</m:t>
                    </m:r>
                  </m:sub>
                  <m:sup>
                    <m:r>
                      <m:rPr>
                        <m:sty m:val="p"/>
                      </m:rPr>
                      <w:rPr>
                        <w:rFonts w:ascii="Cambria Math" w:hAnsi="Cambria Math"/>
                      </w:rPr>
                      <m:t>*</m:t>
                    </m:r>
                  </m:sup>
                </m:sSubSup>
              </m:den>
            </m:f>
          </m:e>
        </m:d>
        <m:r>
          <m:rPr>
            <m:sty m:val="p"/>
          </m:rP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r</m:t>
            </m:r>
          </m:sub>
        </m:sSub>
        <m:d>
          <m:dPr>
            <m:ctrlPr>
              <w:rPr>
                <w:rFonts w:ascii="Cambria Math" w:hAnsi="Cambria Math"/>
              </w:rPr>
            </m:ctrlPr>
          </m:dPr>
          <m:e>
            <m:r>
              <m:rPr>
                <m:sty m:val="p"/>
              </m:rPr>
              <w:rPr>
                <w:rFonts w:ascii="Cambria Math" w:hAnsi="Cambria Math"/>
              </w:rPr>
              <m:t>θ,ϕ</m:t>
            </m:r>
          </m:e>
        </m:d>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λ</m:t>
                    </m:r>
                  </m:num>
                  <m:den>
                    <m:r>
                      <m:rPr>
                        <m:sty m:val="p"/>
                      </m:rPr>
                      <w:rPr>
                        <w:rFonts w:ascii="Cambria Math" w:hAnsi="Cambria Math"/>
                      </w:rPr>
                      <m:t>4</m:t>
                    </m:r>
                    <m:r>
                      <w:rPr>
                        <w:rFonts w:ascii="Cambria Math" w:hAnsi="Cambria Math"/>
                      </w:rPr>
                      <m:t>π</m:t>
                    </m:r>
                    <m:r>
                      <m:rPr>
                        <m:sty m:val="p"/>
                      </m:rPr>
                      <w:rPr>
                        <w:rFonts w:ascii="Cambria Math" w:hAnsi="Cambria Math"/>
                      </w:rPr>
                      <m:t>∙</m:t>
                    </m:r>
                    <m:r>
                      <w:rPr>
                        <w:rFonts w:ascii="Cambria Math" w:hAnsi="Cambria Math"/>
                      </w:rPr>
                      <m:t>d</m:t>
                    </m:r>
                  </m:den>
                </m:f>
              </m:e>
            </m:d>
          </m:e>
          <m:sup>
            <m:r>
              <m:rPr>
                <m:sty m:val="p"/>
              </m:rPr>
              <w:rPr>
                <w:rFonts w:ascii="Cambria Math" w:hAnsi="Cambria Math"/>
              </w:rPr>
              <m:t>2</m:t>
            </m:r>
          </m:sup>
        </m:sSup>
      </m:oMath>
      <w:r w:rsidRPr="000650ED">
        <w:rPr>
          <w:rFonts w:cs="Calibri"/>
        </w:rPr>
        <w:t xml:space="preserve"> </w:t>
      </w:r>
      <w:r w:rsidRPr="000650ED">
        <w:rPr>
          <w:rFonts w:eastAsia="SimSun"/>
        </w:rPr>
        <w:t xml:space="preserve">     W</w:t>
      </w:r>
    </w:p>
    <w:p w14:paraId="183364B0" w14:textId="56E7970B" w:rsidR="00366360" w:rsidRPr="000650ED" w:rsidRDefault="00366360" w:rsidP="00366360">
      <w:pPr>
        <w:textAlignment w:val="auto"/>
      </w:pPr>
      <w:r w:rsidRPr="000650ED">
        <w:t xml:space="preserve">where </w:t>
      </w:r>
      <m:oMath>
        <m:sSub>
          <m:sSubPr>
            <m:ctrlPr>
              <w:rPr>
                <w:rFonts w:ascii="Cambria Math" w:hAnsi="Cambria Math"/>
                <w:i/>
              </w:rPr>
            </m:ctrlPr>
          </m:sSubPr>
          <m:e>
            <m:r>
              <w:rPr>
                <w:rFonts w:ascii="Cambria Math" w:hAnsi="Cambria Math"/>
              </w:rPr>
              <m:t>p</m:t>
            </m:r>
          </m:e>
          <m:sub>
            <m:r>
              <w:rPr>
                <w:rFonts w:ascii="Cambria Math" w:hAnsi="Cambria Math"/>
              </w:rPr>
              <m:t>t1</m:t>
            </m:r>
          </m:sub>
        </m:sSub>
      </m:oMath>
      <w:r w:rsidRPr="000650ED">
        <w:t xml:space="preserve"> and </w:t>
      </w:r>
      <m:oMath>
        <m:sSub>
          <m:sSubPr>
            <m:ctrlPr>
              <w:rPr>
                <w:rFonts w:ascii="Cambria Math" w:hAnsi="Cambria Math"/>
                <w:i/>
              </w:rPr>
            </m:ctrlPr>
          </m:sSubPr>
          <m:e>
            <m:r>
              <w:rPr>
                <w:rFonts w:ascii="Cambria Math" w:hAnsi="Cambria Math"/>
              </w:rPr>
              <m:t>p</m:t>
            </m:r>
          </m:e>
          <m:sub>
            <m:r>
              <w:rPr>
                <w:rFonts w:ascii="Cambria Math" w:hAnsi="Cambria Math"/>
              </w:rPr>
              <m:t>t2</m:t>
            </m:r>
          </m:sub>
        </m:sSub>
      </m:oMath>
      <w:r w:rsidRPr="000650ED">
        <w:t xml:space="preserve"> in watt are values of input power to the antennas transmitting along directions </w:t>
      </w:r>
      <w:r w:rsidR="00F25CAD" w:rsidRPr="00F25CAD">
        <w:sym w:font="Symbol" w:char="F071"/>
      </w:r>
      <w:r w:rsidRPr="000650ED">
        <w:t xml:space="preserve"> and </w:t>
      </w:r>
      <w:r w:rsidR="00CC575C" w:rsidRPr="000650ED">
        <w:t>−</w:t>
      </w:r>
      <w:r w:rsidR="00F25CAD" w:rsidRPr="00F25CAD">
        <w:sym w:font="Symbol" w:char="F071"/>
      </w:r>
      <w:r w:rsidRPr="00F25CAD">
        <w:t>,</w:t>
      </w:r>
      <w:r w:rsidRPr="000650ED">
        <w:t xml:space="preserve"> respectively</w:t>
      </w:r>
      <w:r w:rsidRPr="00F25CAD">
        <w:t>,</w:t>
      </w:r>
      <w:r w:rsidRPr="000650ED">
        <w:t xml:space="preserve"> </w:t>
      </w:r>
      <m:oMath>
        <m:r>
          <m:rPr>
            <m:sty m:val="p"/>
          </m:rPr>
          <w:rPr>
            <w:rFonts w:ascii="Cambria Math" w:hAnsi="Cambria Math"/>
          </w:rPr>
          <m:t>λ</m:t>
        </m:r>
      </m:oMath>
      <w:r w:rsidRPr="000650ED">
        <w:t xml:space="preserve"> is the wavelength m, </w:t>
      </w:r>
      <m:oMath>
        <m:r>
          <w:rPr>
            <w:rFonts w:ascii="Cambria Math" w:hAnsi="Cambria Math"/>
          </w:rPr>
          <m:t>d</m:t>
        </m:r>
      </m:oMath>
      <w:r w:rsidRPr="000650ED">
        <w:t xml:space="preserve"> is the distance from the station on the Earth to the station in space, </w:t>
      </w:r>
      <m:oMath>
        <m:sSub>
          <m:sSubPr>
            <m:ctrlPr>
              <w:rPr>
                <w:rFonts w:ascii="Cambria Math" w:hAnsi="Cambria Math"/>
                <w:i/>
              </w:rPr>
            </m:ctrlPr>
          </m:sSubPr>
          <m:e>
            <m:r>
              <w:rPr>
                <w:rFonts w:ascii="Cambria Math" w:hAnsi="Cambria Math"/>
              </w:rPr>
              <m:t>g</m:t>
            </m:r>
          </m:e>
          <m:sub>
            <m:r>
              <w:rPr>
                <w:rFonts w:ascii="Cambria Math" w:hAnsi="Cambria Math"/>
              </w:rPr>
              <m:t>r</m:t>
            </m:r>
          </m:sub>
        </m:sSub>
        <m:d>
          <m:dPr>
            <m:ctrlPr>
              <w:rPr>
                <w:rFonts w:ascii="Cambria Math" w:hAnsi="Cambria Math"/>
              </w:rPr>
            </m:ctrlPr>
          </m:dPr>
          <m:e>
            <m:r>
              <m:rPr>
                <m:sty m:val="p"/>
              </m:rPr>
              <w:rPr>
                <w:rFonts w:ascii="Cambria Math" w:hAnsi="Cambria Math"/>
              </w:rPr>
              <m:t>θ,ϕ</m:t>
            </m:r>
          </m:e>
        </m:d>
      </m:oMath>
      <w:r w:rsidRPr="000650ED">
        <w:t xml:space="preserve"> is the gain antenna of the station in space, </w:t>
      </w:r>
      <m:oMath>
        <m:sSubSup>
          <m:sSubSupPr>
            <m:ctrlPr>
              <w:rPr>
                <w:rFonts w:ascii="Cambria Math" w:hAnsi="Cambria Math"/>
                <w:i/>
              </w:rPr>
            </m:ctrlPr>
          </m:sSubSupPr>
          <m:e>
            <m:r>
              <w:rPr>
                <w:rFonts w:ascii="Cambria Math" w:hAnsi="Cambria Math"/>
              </w:rPr>
              <m:t>l</m:t>
            </m:r>
          </m:e>
          <m:sub>
            <m:r>
              <w:rPr>
                <w:rFonts w:ascii="Cambria Math" w:hAnsi="Cambria Math"/>
              </w:rPr>
              <m:t>cld</m:t>
            </m:r>
          </m:sub>
          <m:sup>
            <m:r>
              <w:rPr>
                <w:rFonts w:ascii="Cambria Math" w:hAnsi="Cambria Math"/>
              </w:rPr>
              <m:t>*</m:t>
            </m:r>
          </m:sup>
        </m:sSubSup>
      </m:oMath>
      <w:r w:rsidRPr="000650ED">
        <w:t xml:space="preserve">and </w:t>
      </w:r>
      <m:oMath>
        <m:sSubSup>
          <m:sSubSupPr>
            <m:ctrlPr>
              <w:rPr>
                <w:rFonts w:ascii="Cambria Math" w:hAnsi="Cambria Math"/>
                <w:i/>
              </w:rPr>
            </m:ctrlPr>
          </m:sSubSupPr>
          <m:e>
            <m:r>
              <w:rPr>
                <w:rFonts w:ascii="Cambria Math" w:hAnsi="Cambria Math"/>
              </w:rPr>
              <m:t>l</m:t>
            </m:r>
          </m:e>
          <m:sub>
            <m:r>
              <w:rPr>
                <w:rFonts w:ascii="Cambria Math" w:hAnsi="Cambria Math"/>
              </w:rPr>
              <m:t>clg</m:t>
            </m:r>
          </m:sub>
          <m:sup>
            <m:r>
              <w:rPr>
                <w:rFonts w:ascii="Cambria Math" w:hAnsi="Cambria Math"/>
              </w:rPr>
              <m:t>*</m:t>
            </m:r>
          </m:sup>
        </m:sSubSup>
      </m:oMath>
      <w:r w:rsidRPr="000650ED">
        <w:t xml:space="preserve"> are the realisations of the clutter losses of the direct and ground reflected rays.</w:t>
      </w:r>
    </w:p>
    <w:p w14:paraId="4231AB25" w14:textId="77777777" w:rsidR="004A29AC" w:rsidRPr="000650ED" w:rsidRDefault="004A29AC" w:rsidP="00366360">
      <w:pPr>
        <w:textAlignment w:val="auto"/>
      </w:pPr>
    </w:p>
    <w:p w14:paraId="762F5C11" w14:textId="77777777" w:rsidR="004A29AC" w:rsidRPr="000650ED" w:rsidRDefault="004A29AC" w:rsidP="00366360">
      <w:pPr>
        <w:textAlignment w:val="auto"/>
      </w:pPr>
    </w:p>
    <w:p w14:paraId="520EE206" w14:textId="354B20DD" w:rsidR="00366360" w:rsidRPr="000650ED" w:rsidRDefault="00366360" w:rsidP="00366360">
      <w:pPr>
        <w:pStyle w:val="AnnexNoTitle"/>
      </w:pPr>
      <w:bookmarkStart w:id="134" w:name="_Toc239670671"/>
      <w:r w:rsidRPr="000650ED">
        <w:t>Annex 3</w:t>
      </w:r>
      <w:r w:rsidRPr="000650ED">
        <w:br/>
      </w:r>
      <w:r w:rsidRPr="000650ED">
        <w:br/>
        <w:t xml:space="preserve">Application of the procedure of Annex </w:t>
      </w:r>
      <w:r w:rsidR="00CE5EC9">
        <w:t>2</w:t>
      </w:r>
      <w:r w:rsidRPr="000650ED">
        <w:br/>
        <w:t>to a combination of different clutter scenarios</w:t>
      </w:r>
      <w:bookmarkEnd w:id="134"/>
    </w:p>
    <w:p w14:paraId="2001E782" w14:textId="66775B50" w:rsidR="00366360" w:rsidRPr="000650ED" w:rsidRDefault="00366360" w:rsidP="00366360">
      <w:pPr>
        <w:pStyle w:val="Normalaftertitle"/>
      </w:pPr>
      <w:r w:rsidRPr="000650ED">
        <w:t xml:space="preserve">This </w:t>
      </w:r>
      <w:r w:rsidR="00CC575C" w:rsidRPr="000650ED">
        <w:t xml:space="preserve">Annex </w:t>
      </w:r>
      <w:r w:rsidRPr="000650ED">
        <w:t xml:space="preserve">provides a procedure to derive the distribution of clutter losses for the application of Annex 2 to the case of a combination of </w:t>
      </w:r>
      <w:r w:rsidRPr="000650ED">
        <w:rPr>
          <w:i/>
          <w:iCs/>
        </w:rPr>
        <w:t>N</w:t>
      </w:r>
      <w:r w:rsidRPr="000650ED">
        <w:t xml:space="preserve"> separate reference clutter scenarios (e.g. describing different parts of a large city or different cities)</w:t>
      </w:r>
      <w:r w:rsidR="00CC575C" w:rsidRPr="000650ED">
        <w:t>.</w:t>
      </w:r>
    </w:p>
    <w:p w14:paraId="041B2C37" w14:textId="77777777" w:rsidR="00366360" w:rsidRPr="000650ED" w:rsidRDefault="00366360" w:rsidP="000D43E3">
      <w:pPr>
        <w:pStyle w:val="Headingb"/>
      </w:pPr>
      <w:r w:rsidRPr="000650ED">
        <w:lastRenderedPageBreak/>
        <w:t>Input data:</w:t>
      </w:r>
    </w:p>
    <w:p w14:paraId="217BE01F" w14:textId="77777777" w:rsidR="00366360" w:rsidRPr="000650ED" w:rsidRDefault="00366360" w:rsidP="00366360">
      <w:pPr>
        <w:textAlignment w:val="auto"/>
      </w:pPr>
      <w:r w:rsidRPr="000650ED">
        <w:t xml:space="preserve">For each scenario </w:t>
      </w:r>
      <w:r w:rsidRPr="000650ED">
        <w:rPr>
          <w:i/>
          <w:iCs/>
        </w:rPr>
        <w:t>i</w:t>
      </w:r>
      <w:r w:rsidRPr="000650ED">
        <w:t xml:space="preserve">, with </w:t>
      </w:r>
      <w:r w:rsidRPr="000650ED">
        <w:rPr>
          <w:i/>
          <w:iCs/>
        </w:rPr>
        <w:t>i</w:t>
      </w:r>
      <w:r w:rsidRPr="000650ED">
        <w:t xml:space="preserve"> ranging from 1 to </w:t>
      </w:r>
      <w:r w:rsidRPr="000650ED">
        <w:rPr>
          <w:i/>
          <w:iCs/>
        </w:rPr>
        <w:t>N</w:t>
      </w:r>
      <w:r w:rsidRPr="000650ED">
        <w:t>:</w:t>
      </w:r>
    </w:p>
    <w:p w14:paraId="2851CA33" w14:textId="77777777" w:rsidR="00366360" w:rsidRPr="000650ED" w:rsidRDefault="00366360" w:rsidP="00366360">
      <w:pPr>
        <w:pStyle w:val="Equationlegend"/>
        <w:rPr>
          <w:i/>
          <w:iCs/>
          <w:lang w:val="en-GB"/>
        </w:rPr>
      </w:pPr>
      <w:r w:rsidRPr="000650ED">
        <w:rPr>
          <w:lang w:val="en-GB"/>
        </w:rPr>
        <w:tab/>
      </w:r>
      <m:oMath>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ji</m:t>
            </m:r>
          </m:sub>
        </m:sSub>
      </m:oMath>
      <w:r w:rsidRPr="000650ED">
        <w:rPr>
          <w:lang w:val="en-GB"/>
        </w:rPr>
        <w:t xml:space="preserve">: </w:t>
      </w:r>
      <w:r w:rsidRPr="000650ED">
        <w:rPr>
          <w:lang w:val="en-GB"/>
        </w:rPr>
        <w:tab/>
        <w:t xml:space="preserve">Digital Table with joint distribution of </w:t>
      </w:r>
      <w:r w:rsidRPr="000650ED">
        <w:rPr>
          <w:i/>
          <w:iCs/>
          <w:lang w:val="en-GB"/>
        </w:rPr>
        <w:t>Lcl</w:t>
      </w:r>
      <w:r w:rsidRPr="000650ED">
        <w:rPr>
          <w:i/>
          <w:iCs/>
          <w:vertAlign w:val="subscript"/>
          <w:lang w:val="en-GB"/>
        </w:rPr>
        <w:t>d</w:t>
      </w:r>
      <w:r w:rsidRPr="000650ED">
        <w:rPr>
          <w:i/>
          <w:iCs/>
          <w:lang w:val="en-GB"/>
        </w:rPr>
        <w:t xml:space="preserve"> </w:t>
      </w:r>
      <w:r w:rsidRPr="000650ED">
        <w:rPr>
          <w:lang w:val="en-GB"/>
        </w:rPr>
        <w:t>and</w:t>
      </w:r>
      <w:r w:rsidRPr="000650ED">
        <w:rPr>
          <w:i/>
          <w:iCs/>
          <w:lang w:val="en-GB"/>
        </w:rPr>
        <w:t xml:space="preserve"> Lcl</w:t>
      </w:r>
      <w:r w:rsidRPr="000650ED">
        <w:rPr>
          <w:i/>
          <w:iCs/>
          <w:vertAlign w:val="subscript"/>
          <w:lang w:val="en-GB"/>
        </w:rPr>
        <w:t>gf</w:t>
      </w:r>
      <w:r w:rsidRPr="006455F3">
        <w:rPr>
          <w:lang w:val="en-GB"/>
        </w:rPr>
        <w:t xml:space="preserve"> </w:t>
      </w:r>
      <w:r w:rsidRPr="000650ED">
        <w:rPr>
          <w:lang w:val="en-GB"/>
        </w:rPr>
        <w:t>of scenario A.</w:t>
      </w:r>
    </w:p>
    <w:p w14:paraId="64C6BE32" w14:textId="3AFC6529" w:rsidR="00366360" w:rsidRPr="000650ED" w:rsidRDefault="00366360" w:rsidP="00366360">
      <w:pPr>
        <w:pStyle w:val="Equationlegend"/>
        <w:rPr>
          <w:i/>
          <w:iCs/>
          <w:lang w:val="en-GB"/>
        </w:rPr>
      </w:pPr>
      <w:r w:rsidRPr="000650ED">
        <w:rPr>
          <w:i/>
          <w:lang w:val="en-GB"/>
        </w:rPr>
        <w:tab/>
      </w:r>
      <m:oMath>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di</m:t>
            </m:r>
          </m:sub>
        </m:sSub>
      </m:oMath>
      <w:r w:rsidRPr="000650ED">
        <w:rPr>
          <w:lang w:val="en-GB"/>
        </w:rPr>
        <w:t xml:space="preserve">: </w:t>
      </w:r>
      <w:r w:rsidRPr="000650ED">
        <w:rPr>
          <w:lang w:val="en-GB"/>
        </w:rPr>
        <w:tab/>
        <w:t xml:space="preserve">Digital Table with marginal distribution of </w:t>
      </w:r>
      <w:r w:rsidRPr="000650ED">
        <w:rPr>
          <w:i/>
          <w:iCs/>
          <w:lang w:val="en-GB"/>
        </w:rPr>
        <w:t>Lcl</w:t>
      </w:r>
      <w:r w:rsidRPr="000650ED">
        <w:rPr>
          <w:i/>
          <w:iCs/>
          <w:vertAlign w:val="subscript"/>
          <w:lang w:val="en-GB"/>
        </w:rPr>
        <w:t xml:space="preserve">d </w:t>
      </w:r>
      <w:r w:rsidRPr="000650ED">
        <w:rPr>
          <w:lang w:val="en-GB"/>
        </w:rPr>
        <w:t>of scenario A.</w:t>
      </w:r>
    </w:p>
    <w:p w14:paraId="377B82CB" w14:textId="77777777" w:rsidR="00366360" w:rsidRPr="000650ED" w:rsidRDefault="00366360" w:rsidP="00366360">
      <w:pPr>
        <w:pStyle w:val="Equationlegend"/>
        <w:rPr>
          <w:i/>
          <w:iCs/>
          <w:lang w:val="en-GB"/>
        </w:rPr>
      </w:pPr>
      <w:r w:rsidRPr="000650ED">
        <w:rPr>
          <w:i/>
          <w:iCs/>
          <w:lang w:val="en-GB"/>
        </w:rPr>
        <w:tab/>
      </w:r>
      <m:oMath>
        <m:sSub>
          <m:sSubPr>
            <m:ctrlPr>
              <w:rPr>
                <w:rFonts w:ascii="Cambria Math" w:hAnsi="Cambria Math"/>
                <w:i/>
                <w:iCs/>
                <w:lang w:val="en-GB"/>
              </w:rPr>
            </m:ctrlPr>
          </m:sSubPr>
          <m:e>
            <m:r>
              <w:rPr>
                <w:rFonts w:ascii="Cambria Math" w:hAnsi="Cambria Math"/>
                <w:lang w:val="en-GB"/>
              </w:rPr>
              <m:t>P</m:t>
            </m:r>
          </m:e>
          <m:sub>
            <m:r>
              <w:rPr>
                <w:rFonts w:ascii="Cambria Math" w:hAnsi="Cambria Math"/>
                <w:lang w:val="en-GB"/>
              </w:rPr>
              <m:t>i</m:t>
            </m:r>
          </m:sub>
        </m:sSub>
      </m:oMath>
      <w:r w:rsidRPr="000650ED">
        <w:rPr>
          <w:lang w:val="en-GB"/>
        </w:rPr>
        <w:t xml:space="preserve">: </w:t>
      </w:r>
      <w:r w:rsidRPr="000650ED">
        <w:rPr>
          <w:lang w:val="en-GB"/>
        </w:rPr>
        <w:tab/>
        <w:t>Probability of occurrence of scenario A.</w:t>
      </w:r>
    </w:p>
    <w:p w14:paraId="18557E8A" w14:textId="77777777" w:rsidR="00366360" w:rsidRPr="000650ED" w:rsidRDefault="00366360" w:rsidP="006455F3">
      <w:pPr>
        <w:pStyle w:val="Headingb"/>
      </w:pPr>
      <w:r w:rsidRPr="000650ED">
        <w:t>Steps:</w:t>
      </w:r>
    </w:p>
    <w:p w14:paraId="22E430FA" w14:textId="771BBCA5" w:rsidR="00366360" w:rsidRPr="000650ED" w:rsidRDefault="00EF7DC5" w:rsidP="00EF7DC5">
      <w:pPr>
        <w:pStyle w:val="enumlev1"/>
      </w:pPr>
      <w:r>
        <w:t>a)</w:t>
      </w:r>
      <w:r>
        <w:tab/>
      </w:r>
      <w:r w:rsidR="00366360" w:rsidRPr="000650ED">
        <w:t xml:space="preserve">Derive </w:t>
      </w:r>
      <m:oMath>
        <m:sSub>
          <m:sSubPr>
            <m:ctrlPr>
              <w:rPr>
                <w:rFonts w:ascii="Cambria Math" w:hAnsi="Cambria Math"/>
                <w:i/>
              </w:rPr>
            </m:ctrlPr>
          </m:sSubPr>
          <m:e>
            <m:r>
              <w:rPr>
                <w:rFonts w:ascii="Cambria Math" w:hAnsi="Cambria Math"/>
              </w:rPr>
              <m:t>Q</m:t>
            </m:r>
          </m:e>
          <m:sub>
            <m:r>
              <w:rPr>
                <w:rFonts w:ascii="Cambria Math" w:hAnsi="Cambria Math"/>
              </w:rPr>
              <m:t>j</m:t>
            </m:r>
          </m:sub>
        </m:sSub>
      </m:oMath>
      <w:r w:rsidR="00366360" w:rsidRPr="000650ED">
        <w:t xml:space="preserve"> the digital table with joint distribution of </w:t>
      </w:r>
      <w:r w:rsidR="00366360" w:rsidRPr="000650ED">
        <w:rPr>
          <w:i/>
          <w:iCs/>
        </w:rPr>
        <w:t>Lcl</w:t>
      </w:r>
      <w:r w:rsidR="00366360" w:rsidRPr="000650ED">
        <w:rPr>
          <w:i/>
          <w:iCs/>
          <w:vertAlign w:val="subscript"/>
        </w:rPr>
        <w:t>d</w:t>
      </w:r>
      <w:r w:rsidR="00366360" w:rsidRPr="000650ED">
        <w:rPr>
          <w:i/>
          <w:iCs/>
        </w:rPr>
        <w:t xml:space="preserve"> </w:t>
      </w:r>
      <w:r w:rsidR="00366360" w:rsidRPr="000650ED">
        <w:t>and</w:t>
      </w:r>
      <w:r w:rsidR="00366360" w:rsidRPr="000650ED">
        <w:rPr>
          <w:i/>
          <w:iCs/>
        </w:rPr>
        <w:t xml:space="preserve"> Lcl</w:t>
      </w:r>
      <w:r w:rsidR="00366360" w:rsidRPr="000650ED">
        <w:rPr>
          <w:i/>
          <w:iCs/>
          <w:vertAlign w:val="subscript"/>
        </w:rPr>
        <w:t>gf</w:t>
      </w:r>
      <w:r w:rsidR="00366360" w:rsidRPr="006455F3">
        <w:t xml:space="preserve"> </w:t>
      </w:r>
      <w:r w:rsidR="00366360" w:rsidRPr="000650ED">
        <w:t>of the combined scenario</w:t>
      </w:r>
    </w:p>
    <w:p w14:paraId="2737AD2E" w14:textId="77777777" w:rsidR="00366360" w:rsidRPr="000650ED" w:rsidRDefault="00D214A4" w:rsidP="00366360">
      <w:pPr>
        <w:pStyle w:val="Equation"/>
      </w:pPr>
      <m:oMathPara>
        <m:oMath>
          <m:sSub>
            <m:sSubPr>
              <m:ctrlPr>
                <w:rPr>
                  <w:rFonts w:ascii="Cambria Math" w:hAnsi="Cambria Math"/>
                  <w:i/>
                </w:rPr>
              </m:ctrlPr>
            </m:sSubPr>
            <m:e>
              <m:r>
                <w:rPr>
                  <w:rFonts w:ascii="Cambria Math" w:hAnsi="Cambria Math"/>
                </w:rPr>
                <m:t>Q</m:t>
              </m:r>
            </m:e>
            <m:sub>
              <m:r>
                <w:rPr>
                  <w:rFonts w:ascii="Cambria Math" w:hAnsi="Cambria Math"/>
                </w:rPr>
                <m:t>j</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iCs/>
                    </w:rPr>
                  </m:ctrlPr>
                </m:sSubPr>
                <m:e>
                  <m:r>
                    <w:rPr>
                      <w:rFonts w:ascii="Cambria Math" w:hAnsi="Cambria Math"/>
                    </w:rPr>
                    <m:t>P</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ji</m:t>
                  </m:r>
                </m:sub>
              </m:sSub>
            </m:e>
          </m:nary>
        </m:oMath>
      </m:oMathPara>
    </w:p>
    <w:p w14:paraId="1DFB86B2" w14:textId="4409A65C" w:rsidR="00366360" w:rsidRPr="000650ED" w:rsidRDefault="00EF7DC5" w:rsidP="00EF7DC5">
      <w:pPr>
        <w:pStyle w:val="enumlev1"/>
      </w:pPr>
      <w:r>
        <w:t>b)</w:t>
      </w:r>
      <w:r>
        <w:tab/>
      </w:r>
      <w:r w:rsidR="00366360" w:rsidRPr="000650ED">
        <w:t xml:space="preserve">Derive </w:t>
      </w:r>
      <m:oMath>
        <m:sSub>
          <m:sSubPr>
            <m:ctrlPr>
              <w:rPr>
                <w:rFonts w:ascii="Cambria Math" w:hAnsi="Cambria Math"/>
                <w:i/>
              </w:rPr>
            </m:ctrlPr>
          </m:sSubPr>
          <m:e>
            <m:r>
              <w:rPr>
                <w:rFonts w:ascii="Cambria Math" w:hAnsi="Cambria Math"/>
              </w:rPr>
              <m:t>Q</m:t>
            </m:r>
          </m:e>
          <m:sub>
            <m:r>
              <w:rPr>
                <w:rFonts w:ascii="Cambria Math" w:hAnsi="Cambria Math"/>
              </w:rPr>
              <m:t>d</m:t>
            </m:r>
          </m:sub>
        </m:sSub>
      </m:oMath>
      <w:r w:rsidR="00366360" w:rsidRPr="000650ED">
        <w:t xml:space="preserve"> the digital table with marginal distribution of </w:t>
      </w:r>
      <w:r w:rsidR="00366360" w:rsidRPr="000650ED">
        <w:rPr>
          <w:i/>
          <w:iCs/>
        </w:rPr>
        <w:t>Lcl</w:t>
      </w:r>
      <w:r w:rsidR="00366360" w:rsidRPr="000650ED">
        <w:rPr>
          <w:i/>
          <w:iCs/>
          <w:vertAlign w:val="subscript"/>
        </w:rPr>
        <w:t>d</w:t>
      </w:r>
      <w:r w:rsidR="00366360" w:rsidRPr="000650ED">
        <w:rPr>
          <w:i/>
          <w:iCs/>
        </w:rPr>
        <w:t xml:space="preserve"> </w:t>
      </w:r>
      <w:r w:rsidR="00366360" w:rsidRPr="000650ED">
        <w:t>of the combined scenario</w:t>
      </w:r>
    </w:p>
    <w:p w14:paraId="556B0AFE" w14:textId="77777777" w:rsidR="00366360" w:rsidRPr="000650ED" w:rsidRDefault="00D214A4" w:rsidP="00366360">
      <w:pPr>
        <w:pStyle w:val="Equation"/>
      </w:pPr>
      <m:oMathPara>
        <m:oMath>
          <m:sSub>
            <m:sSubPr>
              <m:ctrlPr>
                <w:rPr>
                  <w:rFonts w:ascii="Cambria Math" w:hAnsi="Cambria Math"/>
                  <w:i/>
                </w:rPr>
              </m:ctrlPr>
            </m:sSubPr>
            <m:e>
              <m:r>
                <w:rPr>
                  <w:rFonts w:ascii="Cambria Math" w:hAnsi="Cambria Math"/>
                </w:rPr>
                <m:t>Q</m:t>
              </m:r>
            </m:e>
            <m:sub>
              <m:r>
                <w:rPr>
                  <w:rFonts w:ascii="Cambria Math" w:hAnsi="Cambria Math"/>
                </w:rPr>
                <m:t>d</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iCs/>
                    </w:rPr>
                  </m:ctrlPr>
                </m:sSubPr>
                <m:e>
                  <m:r>
                    <w:rPr>
                      <w:rFonts w:ascii="Cambria Math" w:hAnsi="Cambria Math"/>
                    </w:rPr>
                    <m:t>P</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di</m:t>
                  </m:r>
                </m:sub>
              </m:sSub>
            </m:e>
          </m:nary>
        </m:oMath>
      </m:oMathPara>
    </w:p>
    <w:p w14:paraId="0691922F" w14:textId="25A2F689" w:rsidR="00366360" w:rsidRPr="000650ED" w:rsidRDefault="00EF7DC5" w:rsidP="00EF7DC5">
      <w:pPr>
        <w:pStyle w:val="enumlev1"/>
        <w:rPr>
          <w:lang w:eastAsia="zh-CN"/>
        </w:rPr>
      </w:pPr>
      <w:r>
        <w:t>c)</w:t>
      </w:r>
      <w:r>
        <w:tab/>
      </w:r>
      <w:r w:rsidR="00366360" w:rsidRPr="000650ED">
        <w:t xml:space="preserve">Use the procedure of Annex 2, using </w:t>
      </w:r>
      <m:oMath>
        <m:sSub>
          <m:sSubPr>
            <m:ctrlPr>
              <w:rPr>
                <w:rFonts w:ascii="Cambria Math" w:hAnsi="Cambria Math"/>
                <w:i/>
              </w:rPr>
            </m:ctrlPr>
          </m:sSubPr>
          <m:e>
            <m:r>
              <w:rPr>
                <w:rFonts w:ascii="Cambria Math" w:hAnsi="Cambria Math"/>
              </w:rPr>
              <m:t>Q</m:t>
            </m:r>
          </m:e>
          <m:sub>
            <m:r>
              <w:rPr>
                <w:rFonts w:ascii="Cambria Math" w:hAnsi="Cambria Math"/>
              </w:rPr>
              <m:t>j</m:t>
            </m:r>
          </m:sub>
        </m:sSub>
      </m:oMath>
      <w:r w:rsidR="00366360" w:rsidRPr="000650ED">
        <w:t xml:space="preserve"> and </w:t>
      </w:r>
      <m:oMath>
        <m:sSub>
          <m:sSubPr>
            <m:ctrlPr>
              <w:rPr>
                <w:rFonts w:ascii="Cambria Math" w:hAnsi="Cambria Math"/>
                <w:i/>
              </w:rPr>
            </m:ctrlPr>
          </m:sSubPr>
          <m:e>
            <m:r>
              <w:rPr>
                <w:rFonts w:ascii="Cambria Math" w:hAnsi="Cambria Math"/>
              </w:rPr>
              <m:t>Q</m:t>
            </m:r>
          </m:e>
          <m:sub>
            <m:r>
              <w:rPr>
                <w:rFonts w:ascii="Cambria Math" w:hAnsi="Cambria Math"/>
              </w:rPr>
              <m:t>d</m:t>
            </m:r>
          </m:sub>
        </m:sSub>
      </m:oMath>
      <w:r w:rsidR="00366360" w:rsidRPr="000650ED">
        <w:t xml:space="preserve"> to derive realisations of </w:t>
      </w:r>
      <m:oMath>
        <m:sSubSup>
          <m:sSubSupPr>
            <m:ctrlPr>
              <w:rPr>
                <w:rFonts w:ascii="Cambria Math" w:hAnsi="Cambria Math"/>
              </w:rPr>
            </m:ctrlPr>
          </m:sSubSupPr>
          <m:e>
            <m:r>
              <w:rPr>
                <w:rFonts w:ascii="Cambria Math" w:hAnsi="Cambria Math"/>
              </w:rPr>
              <m:t>l</m:t>
            </m:r>
          </m:e>
          <m:sub>
            <m:r>
              <w:rPr>
                <w:rFonts w:ascii="Cambria Math" w:hAnsi="Cambria Math"/>
              </w:rPr>
              <m:t>cld</m:t>
            </m:r>
          </m:sub>
          <m:sup>
            <m:r>
              <m:rPr>
                <m:sty m:val="p"/>
              </m:rPr>
              <w:rPr>
                <w:rFonts w:ascii="Cambria Math" w:hAnsi="Cambria Math"/>
              </w:rPr>
              <m:t>*</m:t>
            </m:r>
          </m:sup>
        </m:sSubSup>
      </m:oMath>
      <w:r w:rsidR="00366360" w:rsidRPr="000650ED">
        <w:t xml:space="preserve">, </w:t>
      </w:r>
      <m:oMath>
        <m:sSubSup>
          <m:sSubSupPr>
            <m:ctrlPr>
              <w:rPr>
                <w:rFonts w:ascii="Cambria Math" w:hAnsi="Cambria Math"/>
              </w:rPr>
            </m:ctrlPr>
          </m:sSubSupPr>
          <m:e>
            <m:r>
              <w:rPr>
                <w:rFonts w:ascii="Cambria Math" w:hAnsi="Cambria Math"/>
              </w:rPr>
              <m:t>l</m:t>
            </m:r>
          </m:e>
          <m:sub>
            <m:r>
              <w:rPr>
                <w:rFonts w:ascii="Cambria Math" w:hAnsi="Cambria Math"/>
              </w:rPr>
              <m:t>clg</m:t>
            </m:r>
          </m:sub>
          <m:sup>
            <m:r>
              <m:rPr>
                <m:sty m:val="p"/>
              </m:rPr>
              <w:rPr>
                <w:rFonts w:ascii="Cambria Math" w:hAnsi="Cambria Math"/>
              </w:rPr>
              <m:t>*</m:t>
            </m:r>
          </m:sup>
        </m:sSubSup>
      </m:oMath>
      <w:r w:rsidR="00366360" w:rsidRPr="000650ED">
        <w:t xml:space="preserve"> and </w:t>
      </w:r>
      <m:oMath>
        <m:sSub>
          <m:sSubPr>
            <m:ctrlPr>
              <w:rPr>
                <w:rFonts w:ascii="Cambria Math" w:hAnsi="Cambria Math"/>
              </w:rPr>
            </m:ctrlPr>
          </m:sSubPr>
          <m:e>
            <m:r>
              <w:rPr>
                <w:rFonts w:ascii="Cambria Math" w:hAnsi="Cambria Math"/>
              </w:rPr>
              <m:t>p</m:t>
            </m:r>
          </m:e>
          <m:sub>
            <m:r>
              <w:rPr>
                <w:rFonts w:ascii="Cambria Math" w:hAnsi="Cambria Math"/>
              </w:rPr>
              <m:t>R</m:t>
            </m:r>
          </m:sub>
        </m:sSub>
        <m:d>
          <m:dPr>
            <m:ctrlPr>
              <w:rPr>
                <w:rFonts w:ascii="Cambria Math" w:hAnsi="Cambria Math"/>
              </w:rPr>
            </m:ctrlPr>
          </m:dPr>
          <m:e>
            <m:r>
              <m:rPr>
                <m:sty m:val="p"/>
              </m:rPr>
              <w:rPr>
                <w:rFonts w:ascii="Cambria Math" w:hAnsi="Cambria Math"/>
              </w:rPr>
              <m:t>θ,ϕ</m:t>
            </m:r>
          </m:e>
        </m:d>
      </m:oMath>
      <w:r w:rsidR="00366360" w:rsidRPr="000650ED">
        <w:t xml:space="preserve"> in the combined scenario.</w:t>
      </w:r>
    </w:p>
    <w:p w14:paraId="19A1DBBC" w14:textId="66DC4B4D" w:rsidR="00366360" w:rsidRPr="000650ED" w:rsidRDefault="00366360" w:rsidP="00C76109"/>
    <w:p w14:paraId="5A7940B2" w14:textId="77777777" w:rsidR="00C76109" w:rsidRPr="000650ED" w:rsidRDefault="00C76109" w:rsidP="00C76109"/>
    <w:p w14:paraId="717779C9" w14:textId="77777777" w:rsidR="00366360" w:rsidRPr="000650ED" w:rsidRDefault="00366360" w:rsidP="00EF7DC5">
      <w:pPr>
        <w:pStyle w:val="AnnexNoTitle"/>
      </w:pPr>
      <w:bookmarkStart w:id="135" w:name="_Toc239670672"/>
      <w:r w:rsidRPr="00EF7DC5">
        <w:t>Annex</w:t>
      </w:r>
      <w:r w:rsidRPr="000650ED">
        <w:t xml:space="preserve"> 4</w:t>
      </w:r>
      <w:r w:rsidRPr="000650ED">
        <w:br/>
      </w:r>
      <w:r w:rsidRPr="000650ED">
        <w:br/>
        <w:t>Summary of the characteristics of ray launching stochastic models</w:t>
      </w:r>
      <w:bookmarkEnd w:id="135"/>
    </w:p>
    <w:p w14:paraId="0F880098" w14:textId="3555D2A3" w:rsidR="00366360" w:rsidRPr="000650ED" w:rsidRDefault="00335E76" w:rsidP="00366360">
      <w:pPr>
        <w:pStyle w:val="TableNo"/>
      </w:pPr>
      <w:r w:rsidRPr="000650ED">
        <w:t xml:space="preserve">TABLE </w:t>
      </w:r>
      <w:r w:rsidR="00DD1D21" w:rsidRPr="000650ED">
        <w:t>A4-1</w:t>
      </w:r>
    </w:p>
    <w:p w14:paraId="6F8B8256" w14:textId="77777777" w:rsidR="00366360" w:rsidRPr="000650ED" w:rsidRDefault="00366360" w:rsidP="00366360">
      <w:pPr>
        <w:pStyle w:val="Tabletitle"/>
      </w:pPr>
      <w:r w:rsidRPr="000650ED">
        <w:t>General characteristics of stochastic model using ray-launching</w:t>
      </w:r>
    </w:p>
    <w:tbl>
      <w:tblPr>
        <w:tblStyle w:val="TableGrid"/>
        <w:tblW w:w="9639" w:type="dxa"/>
        <w:jc w:val="center"/>
        <w:tblLook w:val="04A0" w:firstRow="1" w:lastRow="0" w:firstColumn="1" w:lastColumn="0" w:noHBand="0" w:noVBand="1"/>
      </w:tblPr>
      <w:tblGrid>
        <w:gridCol w:w="1413"/>
        <w:gridCol w:w="3613"/>
        <w:gridCol w:w="1446"/>
        <w:gridCol w:w="1384"/>
        <w:gridCol w:w="1783"/>
      </w:tblGrid>
      <w:tr w:rsidR="00366360" w:rsidRPr="003F2085" w14:paraId="04E13363" w14:textId="77777777" w:rsidTr="00CE5EC9">
        <w:trPr>
          <w:jc w:val="center"/>
        </w:trPr>
        <w:tc>
          <w:tcPr>
            <w:tcW w:w="733" w:type="pct"/>
            <w:tcBorders>
              <w:top w:val="single" w:sz="4" w:space="0" w:color="auto"/>
              <w:left w:val="single" w:sz="4" w:space="0" w:color="auto"/>
              <w:bottom w:val="single" w:sz="4" w:space="0" w:color="auto"/>
              <w:right w:val="single" w:sz="4" w:space="0" w:color="auto"/>
            </w:tcBorders>
            <w:vAlign w:val="center"/>
            <w:hideMark/>
          </w:tcPr>
          <w:p w14:paraId="56140325" w14:textId="77777777" w:rsidR="00366360" w:rsidRPr="003F2085" w:rsidRDefault="00366360" w:rsidP="003F2085">
            <w:pPr>
              <w:pStyle w:val="Tablehead0"/>
              <w:rPr>
                <w:rFonts w:ascii="Times New Roman" w:hAnsi="Times New Roman"/>
                <w:bCs/>
              </w:rPr>
            </w:pPr>
            <w:r w:rsidRPr="003F2085">
              <w:rPr>
                <w:rFonts w:ascii="Times New Roman" w:hAnsi="Times New Roman"/>
                <w:bCs/>
              </w:rPr>
              <w:t>Parameter</w:t>
            </w:r>
          </w:p>
        </w:tc>
        <w:tc>
          <w:tcPr>
            <w:tcW w:w="1874" w:type="pct"/>
            <w:tcBorders>
              <w:top w:val="single" w:sz="4" w:space="0" w:color="auto"/>
              <w:left w:val="single" w:sz="4" w:space="0" w:color="auto"/>
              <w:bottom w:val="single" w:sz="4" w:space="0" w:color="auto"/>
              <w:right w:val="single" w:sz="4" w:space="0" w:color="auto"/>
            </w:tcBorders>
            <w:vAlign w:val="center"/>
            <w:hideMark/>
          </w:tcPr>
          <w:p w14:paraId="58C97D7A" w14:textId="77777777" w:rsidR="00366360" w:rsidRPr="003F2085" w:rsidRDefault="00366360" w:rsidP="003F2085">
            <w:pPr>
              <w:pStyle w:val="Tablehead0"/>
              <w:rPr>
                <w:rFonts w:ascii="Times New Roman" w:hAnsi="Times New Roman"/>
                <w:bCs/>
              </w:rPr>
            </w:pPr>
            <w:r w:rsidRPr="003F2085">
              <w:rPr>
                <w:rFonts w:ascii="Times New Roman" w:hAnsi="Times New Roman"/>
                <w:bCs/>
              </w:rPr>
              <w:t>Description</w:t>
            </w:r>
          </w:p>
        </w:tc>
        <w:tc>
          <w:tcPr>
            <w:tcW w:w="750" w:type="pct"/>
            <w:tcBorders>
              <w:top w:val="single" w:sz="4" w:space="0" w:color="auto"/>
              <w:left w:val="single" w:sz="4" w:space="0" w:color="auto"/>
              <w:bottom w:val="single" w:sz="4" w:space="0" w:color="auto"/>
              <w:right w:val="single" w:sz="4" w:space="0" w:color="auto"/>
            </w:tcBorders>
            <w:vAlign w:val="center"/>
            <w:hideMark/>
          </w:tcPr>
          <w:p w14:paraId="44DFA5C2" w14:textId="523B5461" w:rsidR="00366360" w:rsidRPr="003F2085" w:rsidRDefault="00366360" w:rsidP="003F2085">
            <w:pPr>
              <w:pStyle w:val="Tablehead0"/>
              <w:rPr>
                <w:rFonts w:ascii="Times New Roman" w:hAnsi="Times New Roman"/>
                <w:bCs/>
              </w:rPr>
            </w:pPr>
            <w:r w:rsidRPr="003F2085">
              <w:rPr>
                <w:rFonts w:ascii="Times New Roman" w:hAnsi="Times New Roman"/>
                <w:bCs/>
              </w:rPr>
              <w:t xml:space="preserve">Rep. </w:t>
            </w:r>
            <w:hyperlink r:id="rId72" w:history="1">
              <w:r w:rsidR="005C310C" w:rsidRPr="003F2085">
                <w:rPr>
                  <w:rStyle w:val="Hyperlink"/>
                  <w:rFonts w:ascii="Times New Roman" w:hAnsi="Times New Roman" w:cs="Times New Roman"/>
                  <w:bCs/>
                  <w:color w:val="auto"/>
                  <w:szCs w:val="24"/>
                  <w:u w:val="none"/>
                </w:rPr>
                <w:t>ITU-R P.2402</w:t>
              </w:r>
            </w:hyperlink>
            <w:r w:rsidR="006027E2" w:rsidRPr="003F2085">
              <w:rPr>
                <w:rFonts w:ascii="Times New Roman" w:hAnsi="Times New Roman"/>
                <w:bCs/>
              </w:rPr>
              <w:t>-0</w:t>
            </w:r>
          </w:p>
        </w:tc>
        <w:tc>
          <w:tcPr>
            <w:tcW w:w="718" w:type="pct"/>
            <w:tcBorders>
              <w:top w:val="single" w:sz="4" w:space="0" w:color="auto"/>
              <w:left w:val="single" w:sz="4" w:space="0" w:color="auto"/>
              <w:bottom w:val="single" w:sz="4" w:space="0" w:color="auto"/>
              <w:right w:val="single" w:sz="4" w:space="0" w:color="auto"/>
            </w:tcBorders>
            <w:vAlign w:val="center"/>
            <w:hideMark/>
          </w:tcPr>
          <w:p w14:paraId="52E6E7A8" w14:textId="77777777" w:rsidR="00366360" w:rsidRPr="003F2085" w:rsidRDefault="00366360" w:rsidP="003F2085">
            <w:pPr>
              <w:pStyle w:val="Tablehead0"/>
              <w:rPr>
                <w:rFonts w:ascii="Times New Roman" w:hAnsi="Times New Roman"/>
                <w:bCs/>
              </w:rPr>
            </w:pPr>
            <w:r w:rsidRPr="003F2085">
              <w:rPr>
                <w:rFonts w:ascii="Times New Roman" w:hAnsi="Times New Roman"/>
                <w:bCs/>
              </w:rPr>
              <w:t>Rep. ITU-R P.2402-1</w:t>
            </w:r>
            <w:r w:rsidRPr="003F2085">
              <w:rPr>
                <w:rFonts w:ascii="Times New Roman" w:hAnsi="Times New Roman"/>
                <w:bCs/>
              </w:rPr>
              <w:br/>
              <w:t>Chapter 2</w:t>
            </w:r>
          </w:p>
        </w:tc>
        <w:tc>
          <w:tcPr>
            <w:tcW w:w="925" w:type="pct"/>
            <w:tcBorders>
              <w:top w:val="single" w:sz="4" w:space="0" w:color="auto"/>
              <w:left w:val="single" w:sz="4" w:space="0" w:color="auto"/>
              <w:bottom w:val="single" w:sz="4" w:space="0" w:color="auto"/>
              <w:right w:val="single" w:sz="4" w:space="0" w:color="auto"/>
            </w:tcBorders>
            <w:vAlign w:val="center"/>
            <w:hideMark/>
          </w:tcPr>
          <w:p w14:paraId="7F51EC3F" w14:textId="5647CEB4" w:rsidR="00366360" w:rsidRPr="003F2085" w:rsidRDefault="00366360" w:rsidP="003F2085">
            <w:pPr>
              <w:pStyle w:val="Tablehead0"/>
              <w:rPr>
                <w:rFonts w:ascii="Times New Roman" w:hAnsi="Times New Roman"/>
                <w:bCs/>
              </w:rPr>
            </w:pPr>
            <w:r w:rsidRPr="003F2085">
              <w:rPr>
                <w:rFonts w:ascii="Times New Roman" w:hAnsi="Times New Roman"/>
                <w:bCs/>
              </w:rPr>
              <w:t xml:space="preserve">Uvigo </w:t>
            </w:r>
            <w:r w:rsidR="00335E76" w:rsidRPr="003F2085">
              <w:rPr>
                <w:rFonts w:ascii="Times New Roman" w:hAnsi="Times New Roman"/>
                <w:bCs/>
              </w:rPr>
              <w:t>m</w:t>
            </w:r>
            <w:r w:rsidRPr="003F2085">
              <w:rPr>
                <w:rFonts w:ascii="Times New Roman" w:hAnsi="Times New Roman"/>
                <w:bCs/>
              </w:rPr>
              <w:t>odel</w:t>
            </w:r>
          </w:p>
        </w:tc>
      </w:tr>
      <w:tr w:rsidR="00366360" w:rsidRPr="00345B5B" w14:paraId="069B6F60" w14:textId="77777777" w:rsidTr="00CE5EC9">
        <w:trPr>
          <w:jc w:val="center"/>
        </w:trPr>
        <w:tc>
          <w:tcPr>
            <w:tcW w:w="733" w:type="pct"/>
            <w:tcBorders>
              <w:top w:val="single" w:sz="4" w:space="0" w:color="auto"/>
              <w:left w:val="single" w:sz="4" w:space="0" w:color="auto"/>
              <w:bottom w:val="single" w:sz="4" w:space="0" w:color="auto"/>
              <w:right w:val="single" w:sz="4" w:space="0" w:color="auto"/>
            </w:tcBorders>
            <w:hideMark/>
          </w:tcPr>
          <w:p w14:paraId="4E7D123D" w14:textId="77777777" w:rsidR="00366360" w:rsidRPr="00345B5B" w:rsidRDefault="00D214A4" w:rsidP="00A942D1">
            <w:pPr>
              <w:pStyle w:val="Tabletext"/>
              <w:rPr>
                <w:rFonts w:asciiTheme="majorBidi" w:hAnsiTheme="majorBidi"/>
              </w:rPr>
            </w:pPr>
            <m:oMathPara>
              <m:oMath>
                <m:sSub>
                  <m:sSubPr>
                    <m:ctrlPr>
                      <w:rPr>
                        <w:rFonts w:ascii="Cambria Math" w:hAnsi="Cambria Math"/>
                        <w14:ligatures w14:val="standardContextual"/>
                      </w:rPr>
                    </m:ctrlPr>
                  </m:sSubPr>
                  <m:e>
                    <m:r>
                      <w:rPr>
                        <w:rFonts w:ascii="Cambria Math" w:hAnsi="Cambria Math"/>
                      </w:rPr>
                      <m:t>N</m:t>
                    </m:r>
                  </m:e>
                  <m:sub>
                    <m:r>
                      <w:rPr>
                        <w:rFonts w:ascii="Cambria Math" w:hAnsi="Cambria Math"/>
                      </w:rPr>
                      <m:t>L</m:t>
                    </m:r>
                  </m:sub>
                </m:sSub>
              </m:oMath>
            </m:oMathPara>
          </w:p>
        </w:tc>
        <w:tc>
          <w:tcPr>
            <w:tcW w:w="1874" w:type="pct"/>
            <w:tcBorders>
              <w:top w:val="single" w:sz="4" w:space="0" w:color="auto"/>
              <w:left w:val="single" w:sz="4" w:space="0" w:color="auto"/>
              <w:bottom w:val="single" w:sz="4" w:space="0" w:color="auto"/>
              <w:right w:val="single" w:sz="4" w:space="0" w:color="auto"/>
            </w:tcBorders>
            <w:hideMark/>
          </w:tcPr>
          <w:p w14:paraId="2F318D9F" w14:textId="08205FA4" w:rsidR="00366360" w:rsidRPr="00345B5B" w:rsidRDefault="00366360" w:rsidP="00A942D1">
            <w:pPr>
              <w:pStyle w:val="Tabletext"/>
              <w:rPr>
                <w:rFonts w:asciiTheme="majorBidi" w:hAnsiTheme="majorBidi"/>
              </w:rPr>
            </w:pPr>
            <w:r w:rsidRPr="00345B5B">
              <w:rPr>
                <w:rFonts w:asciiTheme="majorBidi" w:hAnsiTheme="majorBidi"/>
              </w:rPr>
              <w:t>Number of rays launched from the TX</w:t>
            </w:r>
          </w:p>
        </w:tc>
        <w:tc>
          <w:tcPr>
            <w:tcW w:w="750" w:type="pct"/>
            <w:tcBorders>
              <w:top w:val="single" w:sz="4" w:space="0" w:color="auto"/>
              <w:left w:val="single" w:sz="4" w:space="0" w:color="auto"/>
              <w:bottom w:val="single" w:sz="4" w:space="0" w:color="auto"/>
              <w:right w:val="single" w:sz="4" w:space="0" w:color="auto"/>
            </w:tcBorders>
            <w:hideMark/>
          </w:tcPr>
          <w:p w14:paraId="1B12CFFA" w14:textId="77777777" w:rsidR="00366360" w:rsidRPr="00345B5B" w:rsidRDefault="00366360" w:rsidP="00A942D1">
            <w:pPr>
              <w:pStyle w:val="Tabletext"/>
              <w:jc w:val="center"/>
              <w:rPr>
                <w:rFonts w:asciiTheme="majorBidi" w:eastAsia="SimSun" w:hAnsiTheme="majorBidi"/>
              </w:rPr>
            </w:pPr>
            <w:r w:rsidRPr="00345B5B">
              <w:rPr>
                <w:rFonts w:asciiTheme="majorBidi" w:hAnsiTheme="majorBidi"/>
              </w:rPr>
              <w:t>1</w:t>
            </w:r>
          </w:p>
        </w:tc>
        <w:tc>
          <w:tcPr>
            <w:tcW w:w="718" w:type="pct"/>
            <w:tcBorders>
              <w:top w:val="single" w:sz="4" w:space="0" w:color="auto"/>
              <w:left w:val="single" w:sz="4" w:space="0" w:color="auto"/>
              <w:bottom w:val="single" w:sz="4" w:space="0" w:color="auto"/>
              <w:right w:val="single" w:sz="4" w:space="0" w:color="auto"/>
            </w:tcBorders>
            <w:hideMark/>
          </w:tcPr>
          <w:p w14:paraId="3BC15AAD" w14:textId="77777777" w:rsidR="00366360" w:rsidRPr="00345B5B" w:rsidRDefault="00366360" w:rsidP="00A942D1">
            <w:pPr>
              <w:pStyle w:val="Tabletext"/>
              <w:jc w:val="center"/>
              <w:rPr>
                <w:rFonts w:asciiTheme="majorBidi" w:hAnsiTheme="majorBidi"/>
              </w:rPr>
            </w:pPr>
            <w:r w:rsidRPr="00345B5B">
              <w:rPr>
                <w:rFonts w:asciiTheme="majorBidi" w:hAnsiTheme="majorBidi"/>
              </w:rPr>
              <w:t>2</w:t>
            </w:r>
          </w:p>
        </w:tc>
        <w:tc>
          <w:tcPr>
            <w:tcW w:w="925" w:type="pct"/>
            <w:tcBorders>
              <w:top w:val="single" w:sz="4" w:space="0" w:color="auto"/>
              <w:left w:val="single" w:sz="4" w:space="0" w:color="auto"/>
              <w:bottom w:val="single" w:sz="4" w:space="0" w:color="auto"/>
              <w:right w:val="single" w:sz="4" w:space="0" w:color="auto"/>
            </w:tcBorders>
            <w:hideMark/>
          </w:tcPr>
          <w:p w14:paraId="03C062D0" w14:textId="77777777" w:rsidR="00366360" w:rsidRPr="00345B5B" w:rsidRDefault="00366360" w:rsidP="00A942D1">
            <w:pPr>
              <w:pStyle w:val="Tabletext"/>
              <w:jc w:val="center"/>
              <w:rPr>
                <w:rFonts w:asciiTheme="majorBidi" w:hAnsiTheme="majorBidi"/>
              </w:rPr>
            </w:pPr>
            <w:r w:rsidRPr="00345B5B">
              <w:rPr>
                <w:rFonts w:asciiTheme="majorBidi" w:hAnsiTheme="majorBidi"/>
              </w:rPr>
              <w:t>4</w:t>
            </w:r>
          </w:p>
        </w:tc>
      </w:tr>
      <w:tr w:rsidR="00366360" w:rsidRPr="00345B5B" w14:paraId="781CE609" w14:textId="77777777" w:rsidTr="00CE5EC9">
        <w:trPr>
          <w:jc w:val="center"/>
        </w:trPr>
        <w:tc>
          <w:tcPr>
            <w:tcW w:w="733" w:type="pct"/>
            <w:tcBorders>
              <w:top w:val="single" w:sz="4" w:space="0" w:color="auto"/>
              <w:left w:val="single" w:sz="4" w:space="0" w:color="auto"/>
              <w:bottom w:val="single" w:sz="4" w:space="0" w:color="auto"/>
              <w:right w:val="single" w:sz="4" w:space="0" w:color="auto"/>
            </w:tcBorders>
            <w:hideMark/>
          </w:tcPr>
          <w:p w14:paraId="140C76FE" w14:textId="77777777" w:rsidR="00366360" w:rsidRPr="00345B5B" w:rsidRDefault="00D214A4" w:rsidP="00A942D1">
            <w:pPr>
              <w:pStyle w:val="Tabletext"/>
              <w:rPr>
                <w:rFonts w:asciiTheme="majorBidi" w:hAnsiTheme="majorBidi"/>
              </w:rPr>
            </w:pPr>
            <m:oMathPara>
              <m:oMath>
                <m:sSub>
                  <m:sSubPr>
                    <m:ctrlPr>
                      <w:rPr>
                        <w:rFonts w:ascii="Cambria Math" w:hAnsi="Cambria Math"/>
                      </w:rPr>
                    </m:ctrlPr>
                  </m:sSubPr>
                  <m:e>
                    <m:r>
                      <w:rPr>
                        <w:rFonts w:ascii="Cambria Math" w:hAnsi="Cambria Math"/>
                      </w:rPr>
                      <m:t>n</m:t>
                    </m:r>
                  </m:e>
                  <m:sub>
                    <m:r>
                      <w:rPr>
                        <w:rFonts w:ascii="Cambria Math" w:hAnsi="Cambria Math"/>
                      </w:rPr>
                      <m:t>i</m:t>
                    </m:r>
                  </m:sub>
                </m:sSub>
              </m:oMath>
            </m:oMathPara>
          </w:p>
        </w:tc>
        <w:tc>
          <w:tcPr>
            <w:tcW w:w="1874" w:type="pct"/>
            <w:tcBorders>
              <w:top w:val="single" w:sz="4" w:space="0" w:color="auto"/>
              <w:left w:val="single" w:sz="4" w:space="0" w:color="auto"/>
              <w:bottom w:val="single" w:sz="4" w:space="0" w:color="auto"/>
              <w:right w:val="single" w:sz="4" w:space="0" w:color="auto"/>
            </w:tcBorders>
            <w:hideMark/>
          </w:tcPr>
          <w:p w14:paraId="3D3D9BD5" w14:textId="77777777" w:rsidR="00366360" w:rsidRPr="00345B5B" w:rsidRDefault="00366360" w:rsidP="00A942D1">
            <w:pPr>
              <w:pStyle w:val="Tabletext"/>
              <w:rPr>
                <w:rFonts w:asciiTheme="majorBidi" w:hAnsiTheme="majorBidi"/>
              </w:rPr>
            </w:pPr>
            <w:r w:rsidRPr="00345B5B">
              <w:rPr>
                <w:rFonts w:asciiTheme="majorBidi" w:hAnsiTheme="majorBidi"/>
              </w:rPr>
              <w:t>Number or rays traced for each launched ray</w:t>
            </w:r>
          </w:p>
        </w:tc>
        <w:tc>
          <w:tcPr>
            <w:tcW w:w="750" w:type="pct"/>
            <w:tcBorders>
              <w:top w:val="single" w:sz="4" w:space="0" w:color="auto"/>
              <w:left w:val="single" w:sz="4" w:space="0" w:color="auto"/>
              <w:bottom w:val="single" w:sz="4" w:space="0" w:color="auto"/>
              <w:right w:val="single" w:sz="4" w:space="0" w:color="auto"/>
            </w:tcBorders>
            <w:hideMark/>
          </w:tcPr>
          <w:p w14:paraId="7F8FFEA3" w14:textId="77777777" w:rsidR="00366360" w:rsidRPr="00345B5B" w:rsidRDefault="00366360" w:rsidP="00A942D1">
            <w:pPr>
              <w:pStyle w:val="Tabletext"/>
              <w:jc w:val="center"/>
              <w:rPr>
                <w:rFonts w:asciiTheme="majorBidi" w:eastAsia="SimSun" w:hAnsiTheme="majorBidi"/>
              </w:rPr>
            </w:pPr>
            <w:r w:rsidRPr="00345B5B">
              <w:rPr>
                <w:rFonts w:asciiTheme="majorBidi" w:hAnsiTheme="majorBidi"/>
              </w:rPr>
              <w:t>2</w:t>
            </w:r>
          </w:p>
        </w:tc>
        <w:tc>
          <w:tcPr>
            <w:tcW w:w="718" w:type="pct"/>
            <w:tcBorders>
              <w:top w:val="single" w:sz="4" w:space="0" w:color="auto"/>
              <w:left w:val="single" w:sz="4" w:space="0" w:color="auto"/>
              <w:bottom w:val="single" w:sz="4" w:space="0" w:color="auto"/>
              <w:right w:val="single" w:sz="4" w:space="0" w:color="auto"/>
            </w:tcBorders>
            <w:hideMark/>
          </w:tcPr>
          <w:p w14:paraId="52289F43" w14:textId="77777777" w:rsidR="00366360" w:rsidRPr="00345B5B" w:rsidRDefault="00366360" w:rsidP="00A942D1">
            <w:pPr>
              <w:pStyle w:val="Tabletext"/>
              <w:jc w:val="center"/>
              <w:rPr>
                <w:rFonts w:asciiTheme="majorBidi" w:hAnsiTheme="majorBidi"/>
              </w:rPr>
            </w:pPr>
            <w:r w:rsidRPr="00345B5B">
              <w:rPr>
                <w:rFonts w:asciiTheme="majorBidi" w:hAnsiTheme="majorBidi"/>
              </w:rPr>
              <w:t>2</w:t>
            </w:r>
          </w:p>
        </w:tc>
        <w:tc>
          <w:tcPr>
            <w:tcW w:w="925" w:type="pct"/>
            <w:tcBorders>
              <w:top w:val="single" w:sz="4" w:space="0" w:color="auto"/>
              <w:left w:val="single" w:sz="4" w:space="0" w:color="auto"/>
              <w:bottom w:val="single" w:sz="4" w:space="0" w:color="auto"/>
              <w:right w:val="single" w:sz="4" w:space="0" w:color="auto"/>
            </w:tcBorders>
            <w:hideMark/>
          </w:tcPr>
          <w:p w14:paraId="7B72A47A" w14:textId="77777777" w:rsidR="00366360" w:rsidRPr="00345B5B" w:rsidRDefault="00366360" w:rsidP="00A942D1">
            <w:pPr>
              <w:pStyle w:val="Tabletext"/>
              <w:jc w:val="center"/>
              <w:rPr>
                <w:rFonts w:asciiTheme="majorBidi" w:hAnsiTheme="majorBidi"/>
              </w:rPr>
            </w:pPr>
            <w:r w:rsidRPr="00345B5B">
              <w:rPr>
                <w:rFonts w:asciiTheme="majorBidi" w:hAnsiTheme="majorBidi"/>
              </w:rPr>
              <w:t>2 for ray 1,</w:t>
            </w:r>
            <w:r w:rsidRPr="00345B5B">
              <w:rPr>
                <w:rFonts w:asciiTheme="majorBidi" w:hAnsiTheme="majorBidi"/>
              </w:rPr>
              <w:br/>
              <w:t>1 for rays 2, 3 and 4</w:t>
            </w:r>
          </w:p>
        </w:tc>
      </w:tr>
      <w:tr w:rsidR="00366360" w:rsidRPr="00345B5B" w14:paraId="5A282221" w14:textId="77777777" w:rsidTr="00CE5EC9">
        <w:trPr>
          <w:jc w:val="center"/>
        </w:trPr>
        <w:tc>
          <w:tcPr>
            <w:tcW w:w="733" w:type="pct"/>
            <w:tcBorders>
              <w:top w:val="single" w:sz="4" w:space="0" w:color="auto"/>
              <w:left w:val="single" w:sz="4" w:space="0" w:color="auto"/>
              <w:bottom w:val="single" w:sz="4" w:space="0" w:color="auto"/>
              <w:right w:val="single" w:sz="4" w:space="0" w:color="auto"/>
            </w:tcBorders>
            <w:hideMark/>
          </w:tcPr>
          <w:p w14:paraId="07B1E215" w14:textId="77777777" w:rsidR="00366360" w:rsidRPr="00345B5B" w:rsidRDefault="00D214A4" w:rsidP="00A942D1">
            <w:pPr>
              <w:pStyle w:val="Tabletext"/>
              <w:rPr>
                <w:rFonts w:asciiTheme="majorBidi" w:hAnsiTheme="majorBidi"/>
              </w:rPr>
            </w:pPr>
            <m:oMathPara>
              <m:oMath>
                <m:sSub>
                  <m:sSubPr>
                    <m:ctrlPr>
                      <w:rPr>
                        <w:rFonts w:ascii="Cambria Math" w:eastAsia="SimSun" w:hAnsi="Cambria Math"/>
                      </w:rPr>
                    </m:ctrlPr>
                  </m:sSubPr>
                  <m:e>
                    <m:r>
                      <w:rPr>
                        <w:rFonts w:ascii="Cambria Math" w:hAnsi="Cambria Math"/>
                      </w:rPr>
                      <m:t>n</m:t>
                    </m:r>
                  </m:e>
                  <m:sub>
                    <m:r>
                      <w:rPr>
                        <w:rFonts w:ascii="Cambria Math" w:hAnsi="Cambria Math"/>
                      </w:rPr>
                      <m:t>G</m:t>
                    </m:r>
                  </m:sub>
                </m:sSub>
              </m:oMath>
            </m:oMathPara>
          </w:p>
        </w:tc>
        <w:tc>
          <w:tcPr>
            <w:tcW w:w="1874" w:type="pct"/>
            <w:tcBorders>
              <w:top w:val="single" w:sz="4" w:space="0" w:color="auto"/>
              <w:left w:val="single" w:sz="4" w:space="0" w:color="auto"/>
              <w:bottom w:val="single" w:sz="4" w:space="0" w:color="auto"/>
              <w:right w:val="single" w:sz="4" w:space="0" w:color="auto"/>
            </w:tcBorders>
            <w:hideMark/>
          </w:tcPr>
          <w:p w14:paraId="4E3AE804" w14:textId="77777777" w:rsidR="00366360" w:rsidRPr="00345B5B" w:rsidRDefault="00366360" w:rsidP="00A942D1">
            <w:pPr>
              <w:pStyle w:val="Tabletext"/>
              <w:rPr>
                <w:rFonts w:asciiTheme="majorBidi" w:hAnsiTheme="majorBidi"/>
              </w:rPr>
            </w:pPr>
            <w:r w:rsidRPr="00345B5B">
              <w:rPr>
                <w:rFonts w:asciiTheme="majorBidi" w:hAnsiTheme="majorBidi"/>
              </w:rPr>
              <w:t>Number of rays undergoing first reflection from ground</w:t>
            </w:r>
          </w:p>
        </w:tc>
        <w:tc>
          <w:tcPr>
            <w:tcW w:w="750" w:type="pct"/>
            <w:tcBorders>
              <w:top w:val="single" w:sz="4" w:space="0" w:color="auto"/>
              <w:left w:val="single" w:sz="4" w:space="0" w:color="auto"/>
              <w:bottom w:val="single" w:sz="4" w:space="0" w:color="auto"/>
              <w:right w:val="single" w:sz="4" w:space="0" w:color="auto"/>
            </w:tcBorders>
            <w:hideMark/>
          </w:tcPr>
          <w:p w14:paraId="44E3B79F" w14:textId="77777777" w:rsidR="00366360" w:rsidRPr="00345B5B" w:rsidRDefault="00366360" w:rsidP="00A942D1">
            <w:pPr>
              <w:pStyle w:val="Tabletext"/>
              <w:jc w:val="center"/>
              <w:rPr>
                <w:rFonts w:asciiTheme="majorBidi" w:eastAsia="SimSun" w:hAnsiTheme="majorBidi"/>
              </w:rPr>
            </w:pPr>
            <w:r w:rsidRPr="00345B5B">
              <w:rPr>
                <w:rFonts w:asciiTheme="majorBidi" w:hAnsiTheme="majorBidi"/>
              </w:rPr>
              <w:t>0</w:t>
            </w:r>
          </w:p>
        </w:tc>
        <w:tc>
          <w:tcPr>
            <w:tcW w:w="718" w:type="pct"/>
            <w:tcBorders>
              <w:top w:val="single" w:sz="4" w:space="0" w:color="auto"/>
              <w:left w:val="single" w:sz="4" w:space="0" w:color="auto"/>
              <w:bottom w:val="single" w:sz="4" w:space="0" w:color="auto"/>
              <w:right w:val="single" w:sz="4" w:space="0" w:color="auto"/>
            </w:tcBorders>
            <w:hideMark/>
          </w:tcPr>
          <w:p w14:paraId="6F082441" w14:textId="77777777" w:rsidR="00366360" w:rsidRPr="00345B5B" w:rsidRDefault="00366360" w:rsidP="00A942D1">
            <w:pPr>
              <w:pStyle w:val="Tabletext"/>
              <w:jc w:val="center"/>
              <w:rPr>
                <w:rFonts w:asciiTheme="majorBidi" w:hAnsiTheme="majorBidi"/>
              </w:rPr>
            </w:pPr>
            <w:r w:rsidRPr="00345B5B">
              <w:rPr>
                <w:rFonts w:asciiTheme="majorBidi" w:hAnsiTheme="majorBidi"/>
              </w:rPr>
              <w:t>1</w:t>
            </w:r>
          </w:p>
        </w:tc>
        <w:tc>
          <w:tcPr>
            <w:tcW w:w="925" w:type="pct"/>
            <w:tcBorders>
              <w:top w:val="single" w:sz="4" w:space="0" w:color="auto"/>
              <w:left w:val="single" w:sz="4" w:space="0" w:color="auto"/>
              <w:bottom w:val="single" w:sz="4" w:space="0" w:color="auto"/>
              <w:right w:val="single" w:sz="4" w:space="0" w:color="auto"/>
            </w:tcBorders>
            <w:hideMark/>
          </w:tcPr>
          <w:p w14:paraId="2663B51F" w14:textId="77777777" w:rsidR="00366360" w:rsidRPr="00345B5B" w:rsidRDefault="00366360" w:rsidP="00A942D1">
            <w:pPr>
              <w:pStyle w:val="Tabletext"/>
              <w:jc w:val="center"/>
              <w:rPr>
                <w:rFonts w:asciiTheme="majorBidi" w:hAnsiTheme="majorBidi"/>
              </w:rPr>
            </w:pPr>
            <w:r w:rsidRPr="00345B5B">
              <w:rPr>
                <w:rFonts w:asciiTheme="majorBidi" w:hAnsiTheme="majorBidi"/>
              </w:rPr>
              <w:t>2</w:t>
            </w:r>
          </w:p>
        </w:tc>
      </w:tr>
      <w:tr w:rsidR="00366360" w:rsidRPr="00345B5B" w14:paraId="62EF0CDF" w14:textId="77777777" w:rsidTr="00CE5EC9">
        <w:trPr>
          <w:jc w:val="center"/>
        </w:trPr>
        <w:tc>
          <w:tcPr>
            <w:tcW w:w="733" w:type="pct"/>
            <w:tcBorders>
              <w:top w:val="single" w:sz="4" w:space="0" w:color="auto"/>
              <w:left w:val="single" w:sz="4" w:space="0" w:color="auto"/>
              <w:bottom w:val="single" w:sz="4" w:space="0" w:color="auto"/>
              <w:right w:val="single" w:sz="4" w:space="0" w:color="auto"/>
            </w:tcBorders>
            <w:hideMark/>
          </w:tcPr>
          <w:p w14:paraId="50B22AD9" w14:textId="77777777" w:rsidR="00366360" w:rsidRPr="00345B5B" w:rsidRDefault="00D214A4" w:rsidP="00A942D1">
            <w:pPr>
              <w:pStyle w:val="Tabletext"/>
              <w:rPr>
                <w:rFonts w:asciiTheme="majorBidi" w:hAnsiTheme="majorBidi"/>
              </w:rPr>
            </w:pPr>
            <m:oMathPara>
              <m:oMath>
                <m:sSub>
                  <m:sSubPr>
                    <m:ctrlPr>
                      <w:rPr>
                        <w:rFonts w:ascii="Cambria Math" w:eastAsia="SimSun" w:hAnsi="Cambria Math"/>
                      </w:rPr>
                    </m:ctrlPr>
                  </m:sSubPr>
                  <m:e>
                    <m:r>
                      <w:rPr>
                        <w:rFonts w:ascii="Cambria Math" w:hAnsi="Cambria Math"/>
                      </w:rPr>
                      <m:t>n</m:t>
                    </m:r>
                  </m:e>
                  <m:sub>
                    <m:r>
                      <w:rPr>
                        <w:rFonts w:ascii="Cambria Math" w:hAnsi="Cambria Math"/>
                      </w:rPr>
                      <m:t>B</m:t>
                    </m:r>
                  </m:sub>
                </m:sSub>
              </m:oMath>
            </m:oMathPara>
          </w:p>
        </w:tc>
        <w:tc>
          <w:tcPr>
            <w:tcW w:w="1874" w:type="pct"/>
            <w:tcBorders>
              <w:top w:val="single" w:sz="4" w:space="0" w:color="auto"/>
              <w:left w:val="single" w:sz="4" w:space="0" w:color="auto"/>
              <w:bottom w:val="single" w:sz="4" w:space="0" w:color="auto"/>
              <w:right w:val="single" w:sz="4" w:space="0" w:color="auto"/>
            </w:tcBorders>
            <w:hideMark/>
          </w:tcPr>
          <w:p w14:paraId="5E229F05" w14:textId="77777777" w:rsidR="00366360" w:rsidRPr="00345B5B" w:rsidRDefault="00366360" w:rsidP="00A942D1">
            <w:pPr>
              <w:pStyle w:val="Tabletext"/>
              <w:rPr>
                <w:rFonts w:asciiTheme="majorBidi" w:hAnsiTheme="majorBidi"/>
              </w:rPr>
            </w:pPr>
            <w:r w:rsidRPr="00345B5B">
              <w:rPr>
                <w:rFonts w:asciiTheme="majorBidi" w:hAnsiTheme="majorBidi"/>
              </w:rPr>
              <w:t>Number of rays undergoing first reflection from building</w:t>
            </w:r>
          </w:p>
        </w:tc>
        <w:tc>
          <w:tcPr>
            <w:tcW w:w="750" w:type="pct"/>
            <w:tcBorders>
              <w:top w:val="single" w:sz="4" w:space="0" w:color="auto"/>
              <w:left w:val="single" w:sz="4" w:space="0" w:color="auto"/>
              <w:bottom w:val="single" w:sz="4" w:space="0" w:color="auto"/>
              <w:right w:val="single" w:sz="4" w:space="0" w:color="auto"/>
            </w:tcBorders>
            <w:hideMark/>
          </w:tcPr>
          <w:p w14:paraId="713B7B00" w14:textId="77777777" w:rsidR="00366360" w:rsidRPr="00345B5B" w:rsidRDefault="00366360" w:rsidP="00A942D1">
            <w:pPr>
              <w:pStyle w:val="Tabletext"/>
              <w:jc w:val="center"/>
              <w:rPr>
                <w:rFonts w:asciiTheme="majorBidi" w:eastAsia="SimSun" w:hAnsiTheme="majorBidi"/>
              </w:rPr>
            </w:pPr>
            <w:r w:rsidRPr="00345B5B">
              <w:rPr>
                <w:rFonts w:asciiTheme="majorBidi" w:hAnsiTheme="majorBidi"/>
              </w:rPr>
              <w:t>1</w:t>
            </w:r>
          </w:p>
        </w:tc>
        <w:tc>
          <w:tcPr>
            <w:tcW w:w="718" w:type="pct"/>
            <w:tcBorders>
              <w:top w:val="single" w:sz="4" w:space="0" w:color="auto"/>
              <w:left w:val="single" w:sz="4" w:space="0" w:color="auto"/>
              <w:bottom w:val="single" w:sz="4" w:space="0" w:color="auto"/>
              <w:right w:val="single" w:sz="4" w:space="0" w:color="auto"/>
            </w:tcBorders>
            <w:hideMark/>
          </w:tcPr>
          <w:p w14:paraId="11EA9654" w14:textId="77777777" w:rsidR="00366360" w:rsidRPr="00345B5B" w:rsidRDefault="00366360" w:rsidP="00A942D1">
            <w:pPr>
              <w:pStyle w:val="Tabletext"/>
              <w:jc w:val="center"/>
              <w:rPr>
                <w:rFonts w:asciiTheme="majorBidi" w:hAnsiTheme="majorBidi"/>
              </w:rPr>
            </w:pPr>
            <w:r w:rsidRPr="00345B5B">
              <w:rPr>
                <w:rFonts w:asciiTheme="majorBidi" w:hAnsiTheme="majorBidi"/>
              </w:rPr>
              <w:t>1</w:t>
            </w:r>
          </w:p>
        </w:tc>
        <w:tc>
          <w:tcPr>
            <w:tcW w:w="925" w:type="pct"/>
            <w:tcBorders>
              <w:top w:val="single" w:sz="4" w:space="0" w:color="auto"/>
              <w:left w:val="single" w:sz="4" w:space="0" w:color="auto"/>
              <w:bottom w:val="single" w:sz="4" w:space="0" w:color="auto"/>
              <w:right w:val="single" w:sz="4" w:space="0" w:color="auto"/>
            </w:tcBorders>
            <w:hideMark/>
          </w:tcPr>
          <w:p w14:paraId="6F95DA92" w14:textId="77777777" w:rsidR="00366360" w:rsidRPr="00345B5B" w:rsidRDefault="00366360" w:rsidP="00A942D1">
            <w:pPr>
              <w:pStyle w:val="Tabletext"/>
              <w:jc w:val="center"/>
              <w:rPr>
                <w:rFonts w:asciiTheme="majorBidi" w:hAnsiTheme="majorBidi"/>
              </w:rPr>
            </w:pPr>
            <w:r w:rsidRPr="00345B5B">
              <w:rPr>
                <w:rFonts w:asciiTheme="majorBidi" w:hAnsiTheme="majorBidi"/>
              </w:rPr>
              <w:t>2</w:t>
            </w:r>
          </w:p>
        </w:tc>
      </w:tr>
      <w:tr w:rsidR="00366360" w:rsidRPr="00345B5B" w14:paraId="1D336BE1" w14:textId="77777777" w:rsidTr="00CE5EC9">
        <w:trPr>
          <w:jc w:val="center"/>
        </w:trPr>
        <w:tc>
          <w:tcPr>
            <w:tcW w:w="733" w:type="pct"/>
            <w:tcBorders>
              <w:top w:val="single" w:sz="4" w:space="0" w:color="auto"/>
              <w:left w:val="single" w:sz="4" w:space="0" w:color="auto"/>
              <w:bottom w:val="single" w:sz="4" w:space="0" w:color="auto"/>
              <w:right w:val="single" w:sz="4" w:space="0" w:color="auto"/>
            </w:tcBorders>
            <w:hideMark/>
          </w:tcPr>
          <w:p w14:paraId="07CDAE57" w14:textId="77777777" w:rsidR="00366360" w:rsidRPr="00A942D1" w:rsidRDefault="00366360" w:rsidP="00A942D1">
            <w:pPr>
              <w:pStyle w:val="Tabletext"/>
              <w:rPr>
                <w:rFonts w:asciiTheme="majorBidi" w:hAnsiTheme="majorBidi"/>
              </w:rPr>
            </w:pPr>
            <m:oMathPara>
              <m:oMathParaPr>
                <m:jc m:val="left"/>
              </m:oMathParaPr>
              <m:oMath>
                <m:r>
                  <w:rPr>
                    <w:rFonts w:ascii="Cambria Math" w:hAnsi="Cambria Math"/>
                  </w:rPr>
                  <m:t>n</m:t>
                </m:r>
                <m:r>
                  <m:rPr>
                    <m:sty m:val="p"/>
                  </m:rPr>
                  <w:rPr>
                    <w:rFonts w:ascii="Cambria Math" w:hAnsi="Cambria Math"/>
                  </w:rPr>
                  <m:t>=</m:t>
                </m:r>
                <m:sSub>
                  <m:sSubPr>
                    <m:ctrlPr>
                      <w:rPr>
                        <w:rFonts w:ascii="Cambria Math" w:eastAsia="SimSun" w:hAnsi="Cambria Math"/>
                      </w:rPr>
                    </m:ctrlPr>
                  </m:sSubPr>
                  <m:e>
                    <m:r>
                      <w:rPr>
                        <w:rFonts w:ascii="Cambria Math" w:hAnsi="Cambria Math"/>
                      </w:rPr>
                      <m:t>n</m:t>
                    </m:r>
                  </m:e>
                  <m:sub>
                    <m:r>
                      <w:rPr>
                        <w:rFonts w:ascii="Cambria Math" w:hAnsi="Cambria Math"/>
                      </w:rPr>
                      <m:t>B</m:t>
                    </m:r>
                  </m:sub>
                </m:sSub>
                <m:r>
                  <m:rPr>
                    <m:sty m:val="p"/>
                  </m:rPr>
                  <w:rPr>
                    <w:rFonts w:ascii="Cambria Math" w:hAnsi="Cambria Math"/>
                  </w:rPr>
                  <m:t>+</m:t>
                </m:r>
                <m:sSub>
                  <m:sSubPr>
                    <m:ctrlPr>
                      <w:rPr>
                        <w:rFonts w:ascii="Cambria Math" w:eastAsia="SimSun" w:hAnsi="Cambria Math"/>
                      </w:rPr>
                    </m:ctrlPr>
                  </m:sSubPr>
                  <m:e>
                    <m:r>
                      <w:rPr>
                        <w:rFonts w:ascii="Cambria Math" w:hAnsi="Cambria Math"/>
                      </w:rPr>
                      <m:t>n</m:t>
                    </m:r>
                  </m:e>
                  <m:sub>
                    <m:r>
                      <w:rPr>
                        <w:rFonts w:ascii="Cambria Math" w:hAnsi="Cambria Math"/>
                      </w:rPr>
                      <m:t>G</m:t>
                    </m:r>
                  </m:sub>
                </m:sSub>
              </m:oMath>
            </m:oMathPara>
          </w:p>
        </w:tc>
        <w:tc>
          <w:tcPr>
            <w:tcW w:w="1874" w:type="pct"/>
            <w:tcBorders>
              <w:top w:val="single" w:sz="4" w:space="0" w:color="auto"/>
              <w:left w:val="single" w:sz="4" w:space="0" w:color="auto"/>
              <w:bottom w:val="single" w:sz="4" w:space="0" w:color="auto"/>
              <w:right w:val="single" w:sz="4" w:space="0" w:color="auto"/>
            </w:tcBorders>
            <w:hideMark/>
          </w:tcPr>
          <w:p w14:paraId="78A60596" w14:textId="77777777" w:rsidR="00366360" w:rsidRPr="00345B5B" w:rsidRDefault="00366360" w:rsidP="00A942D1">
            <w:pPr>
              <w:pStyle w:val="Tabletext"/>
              <w:rPr>
                <w:rFonts w:asciiTheme="majorBidi" w:eastAsia="SimSun" w:hAnsiTheme="majorBidi"/>
              </w:rPr>
            </w:pPr>
            <w:r w:rsidRPr="00345B5B">
              <w:rPr>
                <w:rFonts w:asciiTheme="majorBidi" w:hAnsiTheme="majorBidi"/>
              </w:rPr>
              <w:t>Number of rays originated by reflection</w:t>
            </w:r>
          </w:p>
        </w:tc>
        <w:tc>
          <w:tcPr>
            <w:tcW w:w="750" w:type="pct"/>
            <w:tcBorders>
              <w:top w:val="single" w:sz="4" w:space="0" w:color="auto"/>
              <w:left w:val="single" w:sz="4" w:space="0" w:color="auto"/>
              <w:bottom w:val="single" w:sz="4" w:space="0" w:color="auto"/>
              <w:right w:val="single" w:sz="4" w:space="0" w:color="auto"/>
            </w:tcBorders>
            <w:hideMark/>
          </w:tcPr>
          <w:p w14:paraId="14313E5C" w14:textId="77777777" w:rsidR="00366360" w:rsidRPr="00345B5B" w:rsidRDefault="00366360" w:rsidP="00A942D1">
            <w:pPr>
              <w:pStyle w:val="Tabletext"/>
              <w:jc w:val="center"/>
              <w:rPr>
                <w:rFonts w:asciiTheme="majorBidi" w:hAnsiTheme="majorBidi"/>
              </w:rPr>
            </w:pPr>
            <w:r w:rsidRPr="00345B5B">
              <w:rPr>
                <w:rFonts w:asciiTheme="majorBidi" w:hAnsiTheme="majorBidi"/>
              </w:rPr>
              <w:t>1</w:t>
            </w:r>
          </w:p>
        </w:tc>
        <w:tc>
          <w:tcPr>
            <w:tcW w:w="718" w:type="pct"/>
            <w:tcBorders>
              <w:top w:val="single" w:sz="4" w:space="0" w:color="auto"/>
              <w:left w:val="single" w:sz="4" w:space="0" w:color="auto"/>
              <w:bottom w:val="single" w:sz="4" w:space="0" w:color="auto"/>
              <w:right w:val="single" w:sz="4" w:space="0" w:color="auto"/>
            </w:tcBorders>
            <w:hideMark/>
          </w:tcPr>
          <w:p w14:paraId="4032146E" w14:textId="77777777" w:rsidR="00366360" w:rsidRPr="00345B5B" w:rsidRDefault="00366360" w:rsidP="00A942D1">
            <w:pPr>
              <w:pStyle w:val="Tabletext"/>
              <w:jc w:val="center"/>
              <w:rPr>
                <w:rFonts w:asciiTheme="majorBidi" w:hAnsiTheme="majorBidi"/>
              </w:rPr>
            </w:pPr>
            <w:r w:rsidRPr="00345B5B">
              <w:rPr>
                <w:rFonts w:asciiTheme="majorBidi" w:hAnsiTheme="majorBidi"/>
              </w:rPr>
              <w:t>2</w:t>
            </w:r>
          </w:p>
        </w:tc>
        <w:tc>
          <w:tcPr>
            <w:tcW w:w="925" w:type="pct"/>
            <w:tcBorders>
              <w:top w:val="single" w:sz="4" w:space="0" w:color="auto"/>
              <w:left w:val="single" w:sz="4" w:space="0" w:color="auto"/>
              <w:bottom w:val="single" w:sz="4" w:space="0" w:color="auto"/>
              <w:right w:val="single" w:sz="4" w:space="0" w:color="auto"/>
            </w:tcBorders>
            <w:hideMark/>
          </w:tcPr>
          <w:p w14:paraId="5C46A4F6" w14:textId="77777777" w:rsidR="00366360" w:rsidRPr="00345B5B" w:rsidRDefault="00366360" w:rsidP="00A942D1">
            <w:pPr>
              <w:pStyle w:val="Tabletext"/>
              <w:jc w:val="center"/>
              <w:rPr>
                <w:rFonts w:asciiTheme="majorBidi" w:hAnsiTheme="majorBidi"/>
              </w:rPr>
            </w:pPr>
            <w:r w:rsidRPr="00345B5B">
              <w:rPr>
                <w:rFonts w:asciiTheme="majorBidi" w:hAnsiTheme="majorBidi"/>
              </w:rPr>
              <w:t>4</w:t>
            </w:r>
          </w:p>
        </w:tc>
      </w:tr>
      <w:tr w:rsidR="00366360" w:rsidRPr="00345B5B" w14:paraId="72437447" w14:textId="77777777" w:rsidTr="003F2085">
        <w:trPr>
          <w:jc w:val="center"/>
        </w:trPr>
        <w:tc>
          <w:tcPr>
            <w:tcW w:w="2607" w:type="pct"/>
            <w:gridSpan w:val="2"/>
            <w:tcBorders>
              <w:top w:val="single" w:sz="4" w:space="0" w:color="auto"/>
              <w:left w:val="single" w:sz="4" w:space="0" w:color="auto"/>
              <w:bottom w:val="single" w:sz="4" w:space="0" w:color="auto"/>
              <w:right w:val="single" w:sz="4" w:space="0" w:color="auto"/>
            </w:tcBorders>
            <w:hideMark/>
          </w:tcPr>
          <w:p w14:paraId="58BE498A" w14:textId="77777777" w:rsidR="00366360" w:rsidRPr="00345B5B" w:rsidRDefault="00366360" w:rsidP="00A942D1">
            <w:pPr>
              <w:pStyle w:val="Tabletext"/>
              <w:rPr>
                <w:rFonts w:asciiTheme="majorBidi" w:hAnsiTheme="majorBidi"/>
              </w:rPr>
            </w:pPr>
            <w:r w:rsidRPr="00345B5B">
              <w:rPr>
                <w:rFonts w:asciiTheme="majorBidi" w:hAnsiTheme="majorBidi"/>
              </w:rPr>
              <w:t xml:space="preserve">Azimuth dependence </w:t>
            </w:r>
          </w:p>
        </w:tc>
        <w:tc>
          <w:tcPr>
            <w:tcW w:w="750" w:type="pct"/>
            <w:tcBorders>
              <w:top w:val="single" w:sz="4" w:space="0" w:color="auto"/>
              <w:left w:val="single" w:sz="4" w:space="0" w:color="auto"/>
              <w:bottom w:val="single" w:sz="4" w:space="0" w:color="auto"/>
              <w:right w:val="single" w:sz="4" w:space="0" w:color="auto"/>
            </w:tcBorders>
            <w:hideMark/>
          </w:tcPr>
          <w:p w14:paraId="171812D2" w14:textId="77777777" w:rsidR="00366360" w:rsidRPr="00345B5B" w:rsidRDefault="00366360" w:rsidP="00A942D1">
            <w:pPr>
              <w:pStyle w:val="Tabletext"/>
              <w:jc w:val="center"/>
              <w:rPr>
                <w:rFonts w:asciiTheme="majorBidi" w:eastAsia="SimSun" w:hAnsiTheme="majorBidi"/>
              </w:rPr>
            </w:pPr>
            <w:r w:rsidRPr="00345B5B">
              <w:rPr>
                <w:rFonts w:asciiTheme="majorBidi" w:hAnsiTheme="majorBidi"/>
              </w:rPr>
              <w:t>No</w:t>
            </w:r>
          </w:p>
        </w:tc>
        <w:tc>
          <w:tcPr>
            <w:tcW w:w="718" w:type="pct"/>
            <w:tcBorders>
              <w:top w:val="single" w:sz="4" w:space="0" w:color="auto"/>
              <w:left w:val="single" w:sz="4" w:space="0" w:color="auto"/>
              <w:bottom w:val="single" w:sz="4" w:space="0" w:color="auto"/>
              <w:right w:val="single" w:sz="4" w:space="0" w:color="auto"/>
            </w:tcBorders>
            <w:hideMark/>
          </w:tcPr>
          <w:p w14:paraId="1196B40B" w14:textId="77777777" w:rsidR="00366360" w:rsidRPr="00345B5B" w:rsidRDefault="00366360" w:rsidP="00A942D1">
            <w:pPr>
              <w:pStyle w:val="Tabletext"/>
              <w:jc w:val="center"/>
              <w:rPr>
                <w:rFonts w:asciiTheme="majorBidi" w:hAnsiTheme="majorBidi"/>
              </w:rPr>
            </w:pPr>
            <w:r w:rsidRPr="00345B5B">
              <w:rPr>
                <w:rFonts w:asciiTheme="majorBidi" w:hAnsiTheme="majorBidi"/>
              </w:rPr>
              <w:t>Yes</w:t>
            </w:r>
          </w:p>
        </w:tc>
        <w:tc>
          <w:tcPr>
            <w:tcW w:w="925" w:type="pct"/>
            <w:tcBorders>
              <w:top w:val="single" w:sz="4" w:space="0" w:color="auto"/>
              <w:left w:val="single" w:sz="4" w:space="0" w:color="auto"/>
              <w:bottom w:val="single" w:sz="4" w:space="0" w:color="auto"/>
              <w:right w:val="single" w:sz="4" w:space="0" w:color="auto"/>
            </w:tcBorders>
            <w:hideMark/>
          </w:tcPr>
          <w:p w14:paraId="5D85D4D9" w14:textId="77777777" w:rsidR="00366360" w:rsidRPr="00345B5B" w:rsidRDefault="00366360" w:rsidP="00A942D1">
            <w:pPr>
              <w:pStyle w:val="Tabletext"/>
              <w:jc w:val="center"/>
              <w:rPr>
                <w:rFonts w:asciiTheme="majorBidi" w:hAnsiTheme="majorBidi"/>
              </w:rPr>
            </w:pPr>
            <w:r w:rsidRPr="00345B5B">
              <w:rPr>
                <w:rFonts w:asciiTheme="majorBidi" w:hAnsiTheme="majorBidi"/>
              </w:rPr>
              <w:t>No</w:t>
            </w:r>
          </w:p>
        </w:tc>
      </w:tr>
      <w:tr w:rsidR="00366360" w:rsidRPr="00345B5B" w14:paraId="6C55E2D1" w14:textId="77777777" w:rsidTr="00CE5EC9">
        <w:trPr>
          <w:jc w:val="center"/>
        </w:trPr>
        <w:tc>
          <w:tcPr>
            <w:tcW w:w="733" w:type="pct"/>
            <w:tcBorders>
              <w:top w:val="single" w:sz="4" w:space="0" w:color="auto"/>
              <w:left w:val="single" w:sz="4" w:space="0" w:color="auto"/>
              <w:bottom w:val="single" w:sz="4" w:space="0" w:color="auto"/>
              <w:right w:val="single" w:sz="4" w:space="0" w:color="auto"/>
            </w:tcBorders>
            <w:hideMark/>
          </w:tcPr>
          <w:p w14:paraId="20D0B3C4" w14:textId="77777777" w:rsidR="00366360" w:rsidRPr="00345B5B" w:rsidRDefault="00D214A4" w:rsidP="00A942D1">
            <w:pPr>
              <w:pStyle w:val="Tabletext"/>
              <w:rPr>
                <w:rFonts w:asciiTheme="majorBidi" w:hAnsiTheme="majorBidi"/>
              </w:rPr>
            </w:pPr>
            <m:oMathPara>
              <m:oMath>
                <m:sSub>
                  <m:sSubPr>
                    <m:ctrlPr>
                      <w:rPr>
                        <w:rFonts w:ascii="Cambria Math" w:eastAsia="SimSun" w:hAnsi="Cambria Math"/>
                      </w:rPr>
                    </m:ctrlPr>
                  </m:sSubPr>
                  <m:e>
                    <m:r>
                      <w:rPr>
                        <w:rFonts w:ascii="Cambria Math" w:hAnsi="Cambria Math"/>
                      </w:rPr>
                      <m:t>n</m:t>
                    </m:r>
                  </m:e>
                  <m:sub>
                    <m:r>
                      <w:rPr>
                        <w:rFonts w:ascii="Cambria Math" w:hAnsi="Cambria Math"/>
                      </w:rPr>
                      <m:t>d</m:t>
                    </m:r>
                  </m:sub>
                </m:sSub>
              </m:oMath>
            </m:oMathPara>
          </w:p>
        </w:tc>
        <w:tc>
          <w:tcPr>
            <w:tcW w:w="1874" w:type="pct"/>
            <w:tcBorders>
              <w:top w:val="single" w:sz="4" w:space="0" w:color="auto"/>
              <w:left w:val="single" w:sz="4" w:space="0" w:color="auto"/>
              <w:bottom w:val="single" w:sz="4" w:space="0" w:color="auto"/>
              <w:right w:val="single" w:sz="4" w:space="0" w:color="auto"/>
            </w:tcBorders>
            <w:hideMark/>
          </w:tcPr>
          <w:p w14:paraId="018D364E" w14:textId="77777777" w:rsidR="00366360" w:rsidRPr="00345B5B" w:rsidRDefault="00366360" w:rsidP="00A942D1">
            <w:pPr>
              <w:pStyle w:val="Tabletext"/>
              <w:rPr>
                <w:rFonts w:asciiTheme="majorBidi" w:hAnsiTheme="majorBidi"/>
              </w:rPr>
            </w:pPr>
            <w:r w:rsidRPr="00345B5B">
              <w:rPr>
                <w:rFonts w:asciiTheme="majorBidi" w:hAnsiTheme="majorBidi"/>
              </w:rPr>
              <w:t>Max number of diffractions along direct path</w:t>
            </w:r>
          </w:p>
        </w:tc>
        <w:tc>
          <w:tcPr>
            <w:tcW w:w="750" w:type="pct"/>
            <w:tcBorders>
              <w:top w:val="single" w:sz="4" w:space="0" w:color="auto"/>
              <w:left w:val="single" w:sz="4" w:space="0" w:color="auto"/>
              <w:bottom w:val="single" w:sz="4" w:space="0" w:color="auto"/>
              <w:right w:val="single" w:sz="4" w:space="0" w:color="auto"/>
            </w:tcBorders>
            <w:hideMark/>
          </w:tcPr>
          <w:p w14:paraId="2169087C" w14:textId="77777777" w:rsidR="00366360" w:rsidRPr="00345B5B" w:rsidRDefault="00366360" w:rsidP="00A942D1">
            <w:pPr>
              <w:pStyle w:val="Tabletext"/>
              <w:jc w:val="center"/>
              <w:rPr>
                <w:rFonts w:asciiTheme="majorBidi" w:eastAsia="SimSun" w:hAnsiTheme="majorBidi"/>
              </w:rPr>
            </w:pPr>
            <w:r w:rsidRPr="00345B5B">
              <w:rPr>
                <w:rFonts w:asciiTheme="majorBidi" w:hAnsiTheme="majorBidi"/>
              </w:rPr>
              <w:t>2</w:t>
            </w:r>
          </w:p>
        </w:tc>
        <w:tc>
          <w:tcPr>
            <w:tcW w:w="718" w:type="pct"/>
            <w:tcBorders>
              <w:top w:val="single" w:sz="4" w:space="0" w:color="auto"/>
              <w:left w:val="single" w:sz="4" w:space="0" w:color="auto"/>
              <w:bottom w:val="single" w:sz="4" w:space="0" w:color="auto"/>
              <w:right w:val="single" w:sz="4" w:space="0" w:color="auto"/>
            </w:tcBorders>
            <w:hideMark/>
          </w:tcPr>
          <w:p w14:paraId="55772EB9" w14:textId="77777777" w:rsidR="00366360" w:rsidRPr="00345B5B" w:rsidRDefault="00366360" w:rsidP="00A942D1">
            <w:pPr>
              <w:pStyle w:val="Tabletext"/>
              <w:jc w:val="center"/>
              <w:rPr>
                <w:rFonts w:asciiTheme="majorBidi" w:hAnsiTheme="majorBidi"/>
              </w:rPr>
            </w:pPr>
            <w:r w:rsidRPr="00345B5B">
              <w:rPr>
                <w:rFonts w:asciiTheme="majorBidi" w:hAnsiTheme="majorBidi"/>
              </w:rPr>
              <w:t>2</w:t>
            </w:r>
          </w:p>
        </w:tc>
        <w:tc>
          <w:tcPr>
            <w:tcW w:w="925" w:type="pct"/>
            <w:tcBorders>
              <w:top w:val="single" w:sz="4" w:space="0" w:color="auto"/>
              <w:left w:val="single" w:sz="4" w:space="0" w:color="auto"/>
              <w:bottom w:val="single" w:sz="4" w:space="0" w:color="auto"/>
              <w:right w:val="single" w:sz="4" w:space="0" w:color="auto"/>
            </w:tcBorders>
            <w:hideMark/>
          </w:tcPr>
          <w:p w14:paraId="584864F5" w14:textId="77777777" w:rsidR="00366360" w:rsidRPr="00345B5B" w:rsidRDefault="00366360" w:rsidP="00A942D1">
            <w:pPr>
              <w:pStyle w:val="Tabletext"/>
              <w:jc w:val="center"/>
              <w:rPr>
                <w:rFonts w:asciiTheme="majorBidi" w:hAnsiTheme="majorBidi"/>
              </w:rPr>
            </w:pPr>
            <w:r w:rsidRPr="00345B5B">
              <w:rPr>
                <w:rFonts w:asciiTheme="majorBidi" w:hAnsiTheme="majorBidi"/>
              </w:rPr>
              <w:t>Up to 5</w:t>
            </w:r>
          </w:p>
        </w:tc>
      </w:tr>
      <w:tr w:rsidR="00366360" w:rsidRPr="00345B5B" w14:paraId="19D15469" w14:textId="77777777" w:rsidTr="00CE5EC9">
        <w:trPr>
          <w:jc w:val="center"/>
        </w:trPr>
        <w:tc>
          <w:tcPr>
            <w:tcW w:w="733" w:type="pct"/>
            <w:tcBorders>
              <w:top w:val="single" w:sz="4" w:space="0" w:color="auto"/>
              <w:left w:val="single" w:sz="4" w:space="0" w:color="auto"/>
              <w:bottom w:val="single" w:sz="4" w:space="0" w:color="auto"/>
              <w:right w:val="single" w:sz="4" w:space="0" w:color="auto"/>
            </w:tcBorders>
            <w:hideMark/>
          </w:tcPr>
          <w:p w14:paraId="35EB67A2" w14:textId="77777777" w:rsidR="00366360" w:rsidRPr="00345B5B" w:rsidRDefault="00D214A4" w:rsidP="00A942D1">
            <w:pPr>
              <w:pStyle w:val="Tabletext"/>
              <w:rPr>
                <w:rFonts w:asciiTheme="majorBidi" w:hAnsiTheme="majorBidi"/>
              </w:rPr>
            </w:pPr>
            <m:oMathPara>
              <m:oMath>
                <m:sSub>
                  <m:sSubPr>
                    <m:ctrlPr>
                      <w:rPr>
                        <w:rFonts w:ascii="Cambria Math" w:eastAsia="SimSun" w:hAnsi="Cambria Math"/>
                      </w:rPr>
                    </m:ctrlPr>
                  </m:sSubPr>
                  <m:e>
                    <m:r>
                      <w:rPr>
                        <w:rFonts w:ascii="Cambria Math" w:hAnsi="Cambria Math"/>
                      </w:rPr>
                      <m:t>n</m:t>
                    </m:r>
                  </m:e>
                  <m:sub>
                    <m:r>
                      <w:rPr>
                        <w:rFonts w:ascii="Cambria Math" w:hAnsi="Cambria Math"/>
                      </w:rPr>
                      <m:t>r</m:t>
                    </m:r>
                  </m:sub>
                </m:sSub>
              </m:oMath>
            </m:oMathPara>
          </w:p>
        </w:tc>
        <w:tc>
          <w:tcPr>
            <w:tcW w:w="1874" w:type="pct"/>
            <w:tcBorders>
              <w:top w:val="single" w:sz="4" w:space="0" w:color="auto"/>
              <w:left w:val="single" w:sz="4" w:space="0" w:color="auto"/>
              <w:bottom w:val="single" w:sz="4" w:space="0" w:color="auto"/>
              <w:right w:val="single" w:sz="4" w:space="0" w:color="auto"/>
            </w:tcBorders>
            <w:hideMark/>
          </w:tcPr>
          <w:p w14:paraId="22F3877F" w14:textId="77777777" w:rsidR="00366360" w:rsidRPr="00345B5B" w:rsidRDefault="00366360" w:rsidP="00A942D1">
            <w:pPr>
              <w:pStyle w:val="Tabletext"/>
              <w:rPr>
                <w:rFonts w:asciiTheme="majorBidi" w:hAnsiTheme="majorBidi"/>
              </w:rPr>
            </w:pPr>
            <w:r w:rsidRPr="00345B5B">
              <w:rPr>
                <w:rFonts w:asciiTheme="majorBidi" w:hAnsiTheme="majorBidi"/>
              </w:rPr>
              <w:t>Max number of reflections</w:t>
            </w:r>
          </w:p>
        </w:tc>
        <w:tc>
          <w:tcPr>
            <w:tcW w:w="750" w:type="pct"/>
            <w:tcBorders>
              <w:top w:val="single" w:sz="4" w:space="0" w:color="auto"/>
              <w:left w:val="single" w:sz="4" w:space="0" w:color="auto"/>
              <w:bottom w:val="single" w:sz="4" w:space="0" w:color="auto"/>
              <w:right w:val="single" w:sz="4" w:space="0" w:color="auto"/>
            </w:tcBorders>
            <w:hideMark/>
          </w:tcPr>
          <w:p w14:paraId="73A1DE36" w14:textId="77777777" w:rsidR="00366360" w:rsidRPr="00345B5B" w:rsidRDefault="00366360" w:rsidP="00A942D1">
            <w:pPr>
              <w:pStyle w:val="Tabletext"/>
              <w:jc w:val="center"/>
              <w:rPr>
                <w:rFonts w:asciiTheme="majorBidi" w:eastAsia="SimSun" w:hAnsiTheme="majorBidi"/>
              </w:rPr>
            </w:pPr>
            <w:r w:rsidRPr="00345B5B">
              <w:rPr>
                <w:rFonts w:asciiTheme="majorBidi" w:hAnsiTheme="majorBidi"/>
              </w:rPr>
              <w:t>2</w:t>
            </w:r>
          </w:p>
        </w:tc>
        <w:tc>
          <w:tcPr>
            <w:tcW w:w="718" w:type="pct"/>
            <w:tcBorders>
              <w:top w:val="single" w:sz="4" w:space="0" w:color="auto"/>
              <w:left w:val="single" w:sz="4" w:space="0" w:color="auto"/>
              <w:bottom w:val="single" w:sz="4" w:space="0" w:color="auto"/>
              <w:right w:val="single" w:sz="4" w:space="0" w:color="auto"/>
            </w:tcBorders>
            <w:hideMark/>
          </w:tcPr>
          <w:p w14:paraId="23D6BDF9" w14:textId="77777777" w:rsidR="00366360" w:rsidRPr="00345B5B" w:rsidRDefault="00366360" w:rsidP="00A942D1">
            <w:pPr>
              <w:pStyle w:val="Tabletext"/>
              <w:jc w:val="center"/>
              <w:rPr>
                <w:rFonts w:asciiTheme="majorBidi" w:hAnsiTheme="majorBidi"/>
              </w:rPr>
            </w:pPr>
            <w:r w:rsidRPr="00345B5B">
              <w:rPr>
                <w:rFonts w:asciiTheme="majorBidi" w:hAnsiTheme="majorBidi"/>
              </w:rPr>
              <w:t>Variable+</w:t>
            </w:r>
          </w:p>
        </w:tc>
        <w:tc>
          <w:tcPr>
            <w:tcW w:w="925" w:type="pct"/>
            <w:tcBorders>
              <w:top w:val="single" w:sz="4" w:space="0" w:color="auto"/>
              <w:left w:val="single" w:sz="4" w:space="0" w:color="auto"/>
              <w:bottom w:val="single" w:sz="4" w:space="0" w:color="auto"/>
              <w:right w:val="single" w:sz="4" w:space="0" w:color="auto"/>
            </w:tcBorders>
            <w:hideMark/>
          </w:tcPr>
          <w:p w14:paraId="0042B2C8" w14:textId="77777777" w:rsidR="00366360" w:rsidRPr="00345B5B" w:rsidRDefault="00366360" w:rsidP="00A942D1">
            <w:pPr>
              <w:pStyle w:val="Tabletext"/>
              <w:jc w:val="center"/>
              <w:rPr>
                <w:rFonts w:asciiTheme="majorBidi" w:hAnsiTheme="majorBidi"/>
              </w:rPr>
            </w:pPr>
            <w:r w:rsidRPr="00345B5B">
              <w:rPr>
                <w:rFonts w:asciiTheme="majorBidi" w:hAnsiTheme="majorBidi"/>
              </w:rPr>
              <w:t>2</w:t>
            </w:r>
          </w:p>
        </w:tc>
      </w:tr>
    </w:tbl>
    <w:p w14:paraId="61F51065" w14:textId="1E08ED66" w:rsidR="00A942D1" w:rsidRPr="000650ED" w:rsidRDefault="00A942D1" w:rsidP="00A942D1">
      <w:pPr>
        <w:pStyle w:val="TableNo"/>
      </w:pPr>
      <w:r w:rsidRPr="000650ED">
        <w:lastRenderedPageBreak/>
        <w:t>TABLE A4-1</w:t>
      </w:r>
      <w:r>
        <w:t xml:space="preserve"> </w:t>
      </w:r>
      <w:r w:rsidRPr="003F2085">
        <w:t>(</w:t>
      </w:r>
      <w:r w:rsidRPr="00A942D1">
        <w:rPr>
          <w:i/>
          <w:iCs/>
        </w:rPr>
        <w:t>end</w:t>
      </w:r>
      <w:r w:rsidRPr="003F2085">
        <w:t>)</w:t>
      </w:r>
    </w:p>
    <w:tbl>
      <w:tblPr>
        <w:tblStyle w:val="TableGrid"/>
        <w:tblW w:w="9639" w:type="dxa"/>
        <w:jc w:val="center"/>
        <w:tblLook w:val="04A0" w:firstRow="1" w:lastRow="0" w:firstColumn="1" w:lastColumn="0" w:noHBand="0" w:noVBand="1"/>
      </w:tblPr>
      <w:tblGrid>
        <w:gridCol w:w="1253"/>
        <w:gridCol w:w="3773"/>
        <w:gridCol w:w="1446"/>
        <w:gridCol w:w="1384"/>
        <w:gridCol w:w="1783"/>
      </w:tblGrid>
      <w:tr w:rsidR="00A942D1" w:rsidRPr="003F2085" w14:paraId="5E7C888F" w14:textId="77777777" w:rsidTr="003F2085">
        <w:trPr>
          <w:jc w:val="center"/>
        </w:trPr>
        <w:tc>
          <w:tcPr>
            <w:tcW w:w="650" w:type="pct"/>
            <w:tcBorders>
              <w:top w:val="single" w:sz="4" w:space="0" w:color="auto"/>
              <w:left w:val="single" w:sz="4" w:space="0" w:color="auto"/>
              <w:bottom w:val="single" w:sz="4" w:space="0" w:color="auto"/>
              <w:right w:val="single" w:sz="4" w:space="0" w:color="auto"/>
            </w:tcBorders>
            <w:vAlign w:val="center"/>
          </w:tcPr>
          <w:p w14:paraId="230AF20C" w14:textId="59CF34F9" w:rsidR="00A942D1" w:rsidRPr="003F2085" w:rsidRDefault="00A942D1" w:rsidP="003F2085">
            <w:pPr>
              <w:pStyle w:val="Tablehead0"/>
              <w:rPr>
                <w:rFonts w:ascii="Times New Roman" w:hAnsi="Times New Roman"/>
                <w:bCs/>
              </w:rPr>
            </w:pPr>
            <w:r w:rsidRPr="003F2085">
              <w:rPr>
                <w:rFonts w:ascii="Times New Roman" w:hAnsi="Times New Roman"/>
                <w:bCs/>
              </w:rPr>
              <w:t>Parameter</w:t>
            </w:r>
          </w:p>
        </w:tc>
        <w:tc>
          <w:tcPr>
            <w:tcW w:w="1957" w:type="pct"/>
            <w:tcBorders>
              <w:top w:val="single" w:sz="4" w:space="0" w:color="auto"/>
              <w:left w:val="single" w:sz="4" w:space="0" w:color="auto"/>
              <w:bottom w:val="single" w:sz="4" w:space="0" w:color="auto"/>
              <w:right w:val="single" w:sz="4" w:space="0" w:color="auto"/>
            </w:tcBorders>
            <w:vAlign w:val="center"/>
          </w:tcPr>
          <w:p w14:paraId="75F47DFD" w14:textId="7D300EF8" w:rsidR="00A942D1" w:rsidRPr="003F2085" w:rsidRDefault="00A942D1" w:rsidP="003F2085">
            <w:pPr>
              <w:pStyle w:val="Tablehead0"/>
              <w:rPr>
                <w:rFonts w:ascii="Times New Roman" w:hAnsi="Times New Roman"/>
                <w:bCs/>
              </w:rPr>
            </w:pPr>
            <w:r w:rsidRPr="003F2085">
              <w:rPr>
                <w:rFonts w:ascii="Times New Roman" w:hAnsi="Times New Roman"/>
                <w:bCs/>
              </w:rPr>
              <w:t>Description</w:t>
            </w:r>
          </w:p>
        </w:tc>
        <w:tc>
          <w:tcPr>
            <w:tcW w:w="750" w:type="pct"/>
            <w:tcBorders>
              <w:top w:val="single" w:sz="4" w:space="0" w:color="auto"/>
              <w:left w:val="single" w:sz="4" w:space="0" w:color="auto"/>
              <w:bottom w:val="single" w:sz="4" w:space="0" w:color="auto"/>
              <w:right w:val="single" w:sz="4" w:space="0" w:color="auto"/>
            </w:tcBorders>
            <w:vAlign w:val="center"/>
          </w:tcPr>
          <w:p w14:paraId="3F9245A0" w14:textId="37BB2A1E" w:rsidR="00A942D1" w:rsidRPr="003F2085" w:rsidRDefault="00A942D1" w:rsidP="003F2085">
            <w:pPr>
              <w:pStyle w:val="Tablehead0"/>
              <w:rPr>
                <w:rFonts w:ascii="Times New Roman" w:hAnsi="Times New Roman"/>
                <w:bCs/>
              </w:rPr>
            </w:pPr>
            <w:r w:rsidRPr="003F2085">
              <w:rPr>
                <w:rFonts w:ascii="Times New Roman" w:hAnsi="Times New Roman"/>
                <w:bCs/>
              </w:rPr>
              <w:t xml:space="preserve">Rep. </w:t>
            </w:r>
            <w:hyperlink r:id="rId73" w:history="1">
              <w:r w:rsidRPr="003F2085">
                <w:rPr>
                  <w:rStyle w:val="Hyperlink"/>
                  <w:rFonts w:ascii="Times New Roman" w:hAnsi="Times New Roman" w:cs="Times New Roman"/>
                  <w:bCs/>
                  <w:color w:val="auto"/>
                  <w:szCs w:val="24"/>
                  <w:u w:val="none"/>
                </w:rPr>
                <w:t>ITU-R P.2402</w:t>
              </w:r>
            </w:hyperlink>
            <w:r w:rsidRPr="003F2085">
              <w:rPr>
                <w:rFonts w:ascii="Times New Roman" w:hAnsi="Times New Roman"/>
                <w:bCs/>
              </w:rPr>
              <w:t>-0</w:t>
            </w:r>
          </w:p>
        </w:tc>
        <w:tc>
          <w:tcPr>
            <w:tcW w:w="718" w:type="pct"/>
            <w:tcBorders>
              <w:top w:val="single" w:sz="4" w:space="0" w:color="auto"/>
              <w:left w:val="single" w:sz="4" w:space="0" w:color="auto"/>
              <w:bottom w:val="single" w:sz="4" w:space="0" w:color="auto"/>
              <w:right w:val="single" w:sz="4" w:space="0" w:color="auto"/>
            </w:tcBorders>
            <w:vAlign w:val="center"/>
          </w:tcPr>
          <w:p w14:paraId="6985E88F" w14:textId="224B9BA4" w:rsidR="00A942D1" w:rsidRPr="003F2085" w:rsidRDefault="00A942D1" w:rsidP="003F2085">
            <w:pPr>
              <w:pStyle w:val="Tablehead0"/>
              <w:rPr>
                <w:rFonts w:ascii="Times New Roman" w:hAnsi="Times New Roman"/>
                <w:bCs/>
              </w:rPr>
            </w:pPr>
            <w:r w:rsidRPr="003F2085">
              <w:rPr>
                <w:rFonts w:ascii="Times New Roman" w:hAnsi="Times New Roman"/>
                <w:bCs/>
              </w:rPr>
              <w:t>Rep. ITU-R P.2402-1</w:t>
            </w:r>
            <w:r w:rsidRPr="003F2085">
              <w:rPr>
                <w:rFonts w:ascii="Times New Roman" w:hAnsi="Times New Roman"/>
                <w:bCs/>
              </w:rPr>
              <w:br/>
              <w:t>Chapter 2</w:t>
            </w:r>
          </w:p>
        </w:tc>
        <w:tc>
          <w:tcPr>
            <w:tcW w:w="925" w:type="pct"/>
            <w:tcBorders>
              <w:top w:val="single" w:sz="4" w:space="0" w:color="auto"/>
              <w:left w:val="single" w:sz="4" w:space="0" w:color="auto"/>
              <w:bottom w:val="single" w:sz="4" w:space="0" w:color="auto"/>
              <w:right w:val="single" w:sz="4" w:space="0" w:color="auto"/>
            </w:tcBorders>
            <w:vAlign w:val="center"/>
          </w:tcPr>
          <w:p w14:paraId="5137A332" w14:textId="499E94C8" w:rsidR="00A942D1" w:rsidRPr="003F2085" w:rsidRDefault="00A942D1" w:rsidP="003F2085">
            <w:pPr>
              <w:pStyle w:val="Tablehead0"/>
              <w:rPr>
                <w:rFonts w:ascii="Times New Roman" w:hAnsi="Times New Roman"/>
                <w:bCs/>
              </w:rPr>
            </w:pPr>
            <w:r w:rsidRPr="003F2085">
              <w:rPr>
                <w:rFonts w:ascii="Times New Roman" w:hAnsi="Times New Roman"/>
                <w:bCs/>
              </w:rPr>
              <w:t>Uvigo model</w:t>
            </w:r>
          </w:p>
        </w:tc>
      </w:tr>
      <w:tr w:rsidR="00366360" w:rsidRPr="00345B5B" w14:paraId="6297B990" w14:textId="77777777" w:rsidTr="003F2085">
        <w:trPr>
          <w:jc w:val="center"/>
        </w:trPr>
        <w:tc>
          <w:tcPr>
            <w:tcW w:w="650" w:type="pct"/>
            <w:tcBorders>
              <w:top w:val="single" w:sz="4" w:space="0" w:color="auto"/>
              <w:left w:val="single" w:sz="4" w:space="0" w:color="auto"/>
              <w:bottom w:val="single" w:sz="4" w:space="0" w:color="auto"/>
              <w:right w:val="single" w:sz="4" w:space="0" w:color="auto"/>
            </w:tcBorders>
            <w:hideMark/>
          </w:tcPr>
          <w:p w14:paraId="0EA00B01" w14:textId="77777777" w:rsidR="00366360" w:rsidRPr="00345B5B" w:rsidRDefault="00D214A4" w:rsidP="00A942D1">
            <w:pPr>
              <w:pStyle w:val="Tabletext"/>
              <w:rPr>
                <w:rFonts w:asciiTheme="majorBidi" w:hAnsiTheme="majorBidi"/>
              </w:rPr>
            </w:pPr>
            <m:oMathPara>
              <m:oMath>
                <m:sSub>
                  <m:sSubPr>
                    <m:ctrlPr>
                      <w:rPr>
                        <w:rFonts w:ascii="Cambria Math" w:eastAsia="SimSun" w:hAnsi="Cambria Math"/>
                      </w:rPr>
                    </m:ctrlPr>
                  </m:sSubPr>
                  <m:e>
                    <m:r>
                      <w:rPr>
                        <w:rFonts w:ascii="Cambria Math" w:hAnsi="Cambria Math"/>
                      </w:rPr>
                      <m:t>n</m:t>
                    </m:r>
                  </m:e>
                  <m:sub>
                    <m:r>
                      <w:rPr>
                        <w:rFonts w:ascii="Cambria Math" w:hAnsi="Cambria Math"/>
                      </w:rPr>
                      <m:t>rdr</m:t>
                    </m:r>
                  </m:sub>
                </m:sSub>
              </m:oMath>
            </m:oMathPara>
          </w:p>
        </w:tc>
        <w:tc>
          <w:tcPr>
            <w:tcW w:w="1957" w:type="pct"/>
            <w:tcBorders>
              <w:top w:val="single" w:sz="4" w:space="0" w:color="auto"/>
              <w:left w:val="single" w:sz="4" w:space="0" w:color="auto"/>
              <w:bottom w:val="single" w:sz="4" w:space="0" w:color="auto"/>
              <w:right w:val="single" w:sz="4" w:space="0" w:color="auto"/>
            </w:tcBorders>
            <w:hideMark/>
          </w:tcPr>
          <w:p w14:paraId="2CD2D274" w14:textId="77777777" w:rsidR="00366360" w:rsidRPr="00345B5B" w:rsidRDefault="00366360" w:rsidP="00A942D1">
            <w:pPr>
              <w:pStyle w:val="Tabletext"/>
              <w:rPr>
                <w:rFonts w:asciiTheme="majorBidi" w:hAnsiTheme="majorBidi"/>
              </w:rPr>
            </w:pPr>
            <w:r w:rsidRPr="00345B5B">
              <w:rPr>
                <w:rFonts w:asciiTheme="majorBidi" w:hAnsiTheme="majorBidi"/>
              </w:rPr>
              <w:t>Max number of diffractions after reflection</w:t>
            </w:r>
          </w:p>
        </w:tc>
        <w:tc>
          <w:tcPr>
            <w:tcW w:w="750" w:type="pct"/>
            <w:tcBorders>
              <w:top w:val="single" w:sz="4" w:space="0" w:color="auto"/>
              <w:left w:val="single" w:sz="4" w:space="0" w:color="auto"/>
              <w:bottom w:val="single" w:sz="4" w:space="0" w:color="auto"/>
              <w:right w:val="single" w:sz="4" w:space="0" w:color="auto"/>
            </w:tcBorders>
            <w:hideMark/>
          </w:tcPr>
          <w:p w14:paraId="2EE074CE" w14:textId="77777777" w:rsidR="00366360" w:rsidRPr="00345B5B" w:rsidRDefault="00366360" w:rsidP="00A942D1">
            <w:pPr>
              <w:pStyle w:val="Tabletext"/>
              <w:jc w:val="center"/>
              <w:rPr>
                <w:rFonts w:asciiTheme="majorBidi" w:eastAsia="SimSun" w:hAnsiTheme="majorBidi"/>
              </w:rPr>
            </w:pPr>
            <w:r w:rsidRPr="00345B5B">
              <w:rPr>
                <w:rFonts w:asciiTheme="majorBidi" w:hAnsiTheme="majorBidi"/>
              </w:rPr>
              <w:t>0</w:t>
            </w:r>
          </w:p>
        </w:tc>
        <w:tc>
          <w:tcPr>
            <w:tcW w:w="718" w:type="pct"/>
            <w:tcBorders>
              <w:top w:val="single" w:sz="4" w:space="0" w:color="auto"/>
              <w:left w:val="single" w:sz="4" w:space="0" w:color="auto"/>
              <w:bottom w:val="single" w:sz="4" w:space="0" w:color="auto"/>
              <w:right w:val="single" w:sz="4" w:space="0" w:color="auto"/>
            </w:tcBorders>
            <w:hideMark/>
          </w:tcPr>
          <w:p w14:paraId="73EDC585" w14:textId="77777777" w:rsidR="00366360" w:rsidRPr="00345B5B" w:rsidRDefault="00366360" w:rsidP="00A942D1">
            <w:pPr>
              <w:pStyle w:val="Tabletext"/>
              <w:jc w:val="center"/>
              <w:rPr>
                <w:rFonts w:asciiTheme="majorBidi" w:hAnsiTheme="majorBidi"/>
              </w:rPr>
            </w:pPr>
            <w:r w:rsidRPr="00345B5B">
              <w:rPr>
                <w:rFonts w:asciiTheme="majorBidi" w:hAnsiTheme="majorBidi"/>
              </w:rPr>
              <w:t>2</w:t>
            </w:r>
          </w:p>
        </w:tc>
        <w:tc>
          <w:tcPr>
            <w:tcW w:w="925" w:type="pct"/>
            <w:tcBorders>
              <w:top w:val="single" w:sz="4" w:space="0" w:color="auto"/>
              <w:left w:val="single" w:sz="4" w:space="0" w:color="auto"/>
              <w:bottom w:val="single" w:sz="4" w:space="0" w:color="auto"/>
              <w:right w:val="single" w:sz="4" w:space="0" w:color="auto"/>
            </w:tcBorders>
            <w:hideMark/>
          </w:tcPr>
          <w:p w14:paraId="03BF727C" w14:textId="77777777" w:rsidR="00366360" w:rsidRPr="00345B5B" w:rsidRDefault="00366360" w:rsidP="00A942D1">
            <w:pPr>
              <w:pStyle w:val="Tabletext"/>
              <w:jc w:val="center"/>
              <w:rPr>
                <w:rFonts w:asciiTheme="majorBidi" w:hAnsiTheme="majorBidi"/>
              </w:rPr>
            </w:pPr>
            <w:r w:rsidRPr="00345B5B">
              <w:rPr>
                <w:rFonts w:asciiTheme="majorBidi" w:hAnsiTheme="majorBidi"/>
              </w:rPr>
              <w:t>Up to 5</w:t>
            </w:r>
          </w:p>
        </w:tc>
      </w:tr>
      <w:tr w:rsidR="00366360" w:rsidRPr="00345B5B" w14:paraId="6BCD9E27" w14:textId="77777777" w:rsidTr="003F2085">
        <w:trPr>
          <w:jc w:val="center"/>
        </w:trPr>
        <w:tc>
          <w:tcPr>
            <w:tcW w:w="2607" w:type="pct"/>
            <w:gridSpan w:val="2"/>
            <w:tcBorders>
              <w:top w:val="single" w:sz="4" w:space="0" w:color="auto"/>
              <w:left w:val="single" w:sz="4" w:space="0" w:color="auto"/>
              <w:bottom w:val="single" w:sz="4" w:space="0" w:color="auto"/>
              <w:right w:val="single" w:sz="4" w:space="0" w:color="auto"/>
            </w:tcBorders>
            <w:hideMark/>
          </w:tcPr>
          <w:p w14:paraId="71B6C431" w14:textId="77777777" w:rsidR="00366360" w:rsidRPr="00345B5B" w:rsidRDefault="00366360" w:rsidP="00A942D1">
            <w:pPr>
              <w:pStyle w:val="Tabletext"/>
              <w:rPr>
                <w:rFonts w:asciiTheme="majorBidi" w:hAnsiTheme="majorBidi"/>
              </w:rPr>
            </w:pPr>
            <w:r w:rsidRPr="00345B5B">
              <w:rPr>
                <w:rFonts w:asciiTheme="majorBidi" w:hAnsiTheme="majorBidi"/>
              </w:rPr>
              <w:t>Type of urban environment</w:t>
            </w:r>
          </w:p>
        </w:tc>
        <w:tc>
          <w:tcPr>
            <w:tcW w:w="750" w:type="pct"/>
            <w:tcBorders>
              <w:top w:val="single" w:sz="4" w:space="0" w:color="auto"/>
              <w:left w:val="single" w:sz="4" w:space="0" w:color="auto"/>
              <w:bottom w:val="single" w:sz="4" w:space="0" w:color="auto"/>
              <w:right w:val="single" w:sz="4" w:space="0" w:color="auto"/>
            </w:tcBorders>
            <w:vAlign w:val="center"/>
            <w:hideMark/>
          </w:tcPr>
          <w:p w14:paraId="0B9187D0" w14:textId="77777777" w:rsidR="00366360" w:rsidRPr="00345B5B" w:rsidRDefault="00366360" w:rsidP="00A942D1">
            <w:pPr>
              <w:pStyle w:val="Tabletext"/>
              <w:jc w:val="center"/>
              <w:rPr>
                <w:rFonts w:asciiTheme="majorBidi" w:hAnsiTheme="majorBidi"/>
              </w:rPr>
            </w:pPr>
            <w:r w:rsidRPr="00345B5B">
              <w:rPr>
                <w:rFonts w:asciiTheme="majorBidi" w:hAnsiTheme="majorBidi"/>
              </w:rPr>
              <w:t>Random (height and distances)</w:t>
            </w:r>
          </w:p>
        </w:tc>
        <w:tc>
          <w:tcPr>
            <w:tcW w:w="718" w:type="pct"/>
            <w:tcBorders>
              <w:top w:val="single" w:sz="4" w:space="0" w:color="auto"/>
              <w:left w:val="single" w:sz="4" w:space="0" w:color="auto"/>
              <w:bottom w:val="single" w:sz="4" w:space="0" w:color="auto"/>
              <w:right w:val="single" w:sz="4" w:space="0" w:color="auto"/>
            </w:tcBorders>
            <w:vAlign w:val="center"/>
            <w:hideMark/>
          </w:tcPr>
          <w:p w14:paraId="6913DB5A" w14:textId="77777777" w:rsidR="00366360" w:rsidRPr="00345B5B" w:rsidRDefault="00366360" w:rsidP="00A942D1">
            <w:pPr>
              <w:pStyle w:val="Tabletext"/>
              <w:jc w:val="center"/>
              <w:rPr>
                <w:rFonts w:asciiTheme="majorBidi" w:hAnsiTheme="majorBidi"/>
              </w:rPr>
            </w:pPr>
            <w:r w:rsidRPr="00345B5B">
              <w:rPr>
                <w:rFonts w:asciiTheme="majorBidi" w:hAnsiTheme="majorBidi"/>
              </w:rPr>
              <w:t>Random (height and distances)</w:t>
            </w:r>
          </w:p>
        </w:tc>
        <w:tc>
          <w:tcPr>
            <w:tcW w:w="925" w:type="pct"/>
            <w:tcBorders>
              <w:top w:val="single" w:sz="4" w:space="0" w:color="auto"/>
              <w:left w:val="single" w:sz="4" w:space="0" w:color="auto"/>
              <w:bottom w:val="single" w:sz="4" w:space="0" w:color="auto"/>
              <w:right w:val="single" w:sz="4" w:space="0" w:color="auto"/>
            </w:tcBorders>
            <w:hideMark/>
          </w:tcPr>
          <w:p w14:paraId="39D2ECA7" w14:textId="77777777" w:rsidR="00366360" w:rsidRPr="00345B5B" w:rsidRDefault="00366360" w:rsidP="00A942D1">
            <w:pPr>
              <w:pStyle w:val="Tabletext"/>
              <w:jc w:val="center"/>
              <w:rPr>
                <w:rFonts w:asciiTheme="majorBidi" w:hAnsiTheme="majorBidi"/>
              </w:rPr>
            </w:pPr>
            <w:r w:rsidRPr="00345B5B">
              <w:rPr>
                <w:rFonts w:asciiTheme="majorBidi" w:hAnsiTheme="majorBidi"/>
              </w:rPr>
              <w:t>Regular grid with random orientation and heights</w:t>
            </w:r>
          </w:p>
        </w:tc>
      </w:tr>
      <w:tr w:rsidR="00366360" w:rsidRPr="00345B5B" w14:paraId="44CB115F" w14:textId="77777777" w:rsidTr="003F2085">
        <w:trPr>
          <w:jc w:val="center"/>
        </w:trPr>
        <w:tc>
          <w:tcPr>
            <w:tcW w:w="2607" w:type="pct"/>
            <w:gridSpan w:val="2"/>
            <w:tcBorders>
              <w:top w:val="single" w:sz="4" w:space="0" w:color="auto"/>
              <w:left w:val="single" w:sz="4" w:space="0" w:color="auto"/>
              <w:bottom w:val="single" w:sz="4" w:space="0" w:color="auto"/>
              <w:right w:val="single" w:sz="4" w:space="0" w:color="auto"/>
            </w:tcBorders>
            <w:hideMark/>
          </w:tcPr>
          <w:p w14:paraId="4A39360E" w14:textId="7DC3E14B" w:rsidR="00366360" w:rsidRPr="00345B5B" w:rsidRDefault="00366360" w:rsidP="00A942D1">
            <w:pPr>
              <w:pStyle w:val="Tabletext"/>
              <w:rPr>
                <w:rFonts w:asciiTheme="majorBidi" w:hAnsiTheme="majorBidi"/>
              </w:rPr>
            </w:pPr>
            <w:r w:rsidRPr="00345B5B">
              <w:rPr>
                <w:rFonts w:asciiTheme="majorBidi" w:hAnsiTheme="majorBidi"/>
              </w:rPr>
              <w:t xml:space="preserve">Reflection </w:t>
            </w:r>
            <w:r w:rsidR="003A4620" w:rsidRPr="00345B5B">
              <w:rPr>
                <w:rFonts w:asciiTheme="majorBidi" w:hAnsiTheme="majorBidi"/>
              </w:rPr>
              <w:t>l</w:t>
            </w:r>
            <w:r w:rsidRPr="00345B5B">
              <w:rPr>
                <w:rFonts w:asciiTheme="majorBidi" w:hAnsiTheme="majorBidi"/>
              </w:rPr>
              <w:t>oss model</w:t>
            </w:r>
          </w:p>
        </w:tc>
        <w:tc>
          <w:tcPr>
            <w:tcW w:w="750" w:type="pct"/>
            <w:tcBorders>
              <w:top w:val="single" w:sz="4" w:space="0" w:color="auto"/>
              <w:left w:val="single" w:sz="4" w:space="0" w:color="auto"/>
              <w:bottom w:val="single" w:sz="4" w:space="0" w:color="auto"/>
              <w:right w:val="single" w:sz="4" w:space="0" w:color="auto"/>
            </w:tcBorders>
            <w:hideMark/>
          </w:tcPr>
          <w:p w14:paraId="0FDB828B" w14:textId="77777777" w:rsidR="00366360" w:rsidRPr="00345B5B" w:rsidRDefault="00366360" w:rsidP="00A942D1">
            <w:pPr>
              <w:pStyle w:val="Tabletext"/>
              <w:jc w:val="center"/>
              <w:rPr>
                <w:rFonts w:asciiTheme="majorBidi" w:hAnsiTheme="majorBidi"/>
              </w:rPr>
            </w:pPr>
            <w:r w:rsidRPr="00345B5B">
              <w:rPr>
                <w:rFonts w:asciiTheme="majorBidi" w:hAnsiTheme="majorBidi"/>
              </w:rPr>
              <w:t>ad-hoc, depends only on frequency, 8 dB or more</w:t>
            </w:r>
            <w:r w:rsidRPr="00345B5B">
              <w:rPr>
                <w:rFonts w:asciiTheme="majorBidi" w:hAnsiTheme="majorBidi"/>
              </w:rPr>
              <w:br/>
              <w:t>No polarization</w:t>
            </w:r>
          </w:p>
        </w:tc>
        <w:tc>
          <w:tcPr>
            <w:tcW w:w="718" w:type="pct"/>
            <w:tcBorders>
              <w:top w:val="single" w:sz="4" w:space="0" w:color="auto"/>
              <w:left w:val="single" w:sz="4" w:space="0" w:color="auto"/>
              <w:bottom w:val="single" w:sz="4" w:space="0" w:color="auto"/>
              <w:right w:val="single" w:sz="4" w:space="0" w:color="auto"/>
            </w:tcBorders>
            <w:hideMark/>
          </w:tcPr>
          <w:p w14:paraId="732BBE99" w14:textId="151677A4" w:rsidR="00366360" w:rsidRPr="00345B5B" w:rsidRDefault="00366360" w:rsidP="00A942D1">
            <w:pPr>
              <w:pStyle w:val="Tabletext"/>
              <w:jc w:val="center"/>
              <w:rPr>
                <w:rFonts w:asciiTheme="majorBidi" w:hAnsiTheme="majorBidi"/>
              </w:rPr>
            </w:pPr>
            <w:r w:rsidRPr="00345B5B">
              <w:rPr>
                <w:rFonts w:asciiTheme="majorBidi" w:hAnsiTheme="majorBidi"/>
              </w:rPr>
              <w:t xml:space="preserve">Ref. Rec. </w:t>
            </w:r>
            <w:r w:rsidR="006C10E6" w:rsidRPr="00345B5B">
              <w:rPr>
                <w:rFonts w:asciiTheme="majorBidi" w:hAnsiTheme="majorBidi"/>
              </w:rPr>
              <w:t xml:space="preserve">ITU-R </w:t>
            </w:r>
            <w:r w:rsidRPr="00345B5B">
              <w:rPr>
                <w:rFonts w:asciiTheme="majorBidi" w:hAnsiTheme="majorBidi"/>
              </w:rPr>
              <w:t>P.2040</w:t>
            </w:r>
            <w:r w:rsidRPr="00345B5B">
              <w:rPr>
                <w:rFonts w:asciiTheme="majorBidi" w:hAnsiTheme="majorBidi"/>
              </w:rPr>
              <w:br/>
              <w:t>TE, TM and (TE+TM)/2</w:t>
            </w:r>
          </w:p>
        </w:tc>
        <w:tc>
          <w:tcPr>
            <w:tcW w:w="925" w:type="pct"/>
            <w:tcBorders>
              <w:top w:val="single" w:sz="4" w:space="0" w:color="auto"/>
              <w:left w:val="single" w:sz="4" w:space="0" w:color="auto"/>
              <w:bottom w:val="single" w:sz="4" w:space="0" w:color="auto"/>
              <w:right w:val="single" w:sz="4" w:space="0" w:color="auto"/>
            </w:tcBorders>
            <w:hideMark/>
          </w:tcPr>
          <w:p w14:paraId="703BE4F2" w14:textId="77777777" w:rsidR="00366360" w:rsidRPr="00345B5B" w:rsidRDefault="00366360" w:rsidP="00A942D1">
            <w:pPr>
              <w:pStyle w:val="Tabletext"/>
              <w:jc w:val="center"/>
              <w:rPr>
                <w:rFonts w:asciiTheme="majorBidi" w:hAnsiTheme="majorBidi"/>
              </w:rPr>
            </w:pPr>
            <w:r w:rsidRPr="00345B5B">
              <w:rPr>
                <w:rFonts w:asciiTheme="majorBidi" w:hAnsiTheme="majorBidi"/>
              </w:rPr>
              <w:t>Same as Rep. ITU-R P.2402-0</w:t>
            </w:r>
            <w:r w:rsidRPr="00345B5B">
              <w:rPr>
                <w:rFonts w:asciiTheme="majorBidi" w:hAnsiTheme="majorBidi"/>
              </w:rPr>
              <w:br/>
              <w:t>plus randomisation factor</w:t>
            </w:r>
          </w:p>
        </w:tc>
      </w:tr>
      <w:tr w:rsidR="00366360" w:rsidRPr="00345B5B" w14:paraId="4828A291" w14:textId="77777777" w:rsidTr="003F2085">
        <w:trPr>
          <w:jc w:val="center"/>
        </w:trPr>
        <w:tc>
          <w:tcPr>
            <w:tcW w:w="2607" w:type="pct"/>
            <w:gridSpan w:val="2"/>
            <w:tcBorders>
              <w:top w:val="single" w:sz="4" w:space="0" w:color="auto"/>
              <w:left w:val="single" w:sz="4" w:space="0" w:color="auto"/>
              <w:bottom w:val="single" w:sz="4" w:space="0" w:color="auto"/>
              <w:right w:val="single" w:sz="4" w:space="0" w:color="auto"/>
            </w:tcBorders>
            <w:hideMark/>
          </w:tcPr>
          <w:p w14:paraId="3D665449" w14:textId="77777777" w:rsidR="00366360" w:rsidRPr="00345B5B" w:rsidRDefault="00366360" w:rsidP="00A942D1">
            <w:pPr>
              <w:pStyle w:val="Tabletext"/>
              <w:rPr>
                <w:rFonts w:asciiTheme="majorBidi" w:hAnsiTheme="majorBidi"/>
              </w:rPr>
            </w:pPr>
            <w:r w:rsidRPr="00345B5B">
              <w:rPr>
                <w:rFonts w:asciiTheme="majorBidi" w:hAnsiTheme="majorBidi"/>
              </w:rPr>
              <w:t>Diffraction model</w:t>
            </w:r>
          </w:p>
        </w:tc>
        <w:tc>
          <w:tcPr>
            <w:tcW w:w="750" w:type="pct"/>
            <w:tcBorders>
              <w:top w:val="single" w:sz="4" w:space="0" w:color="auto"/>
              <w:left w:val="single" w:sz="4" w:space="0" w:color="auto"/>
              <w:bottom w:val="single" w:sz="4" w:space="0" w:color="auto"/>
              <w:right w:val="single" w:sz="4" w:space="0" w:color="auto"/>
            </w:tcBorders>
            <w:hideMark/>
          </w:tcPr>
          <w:p w14:paraId="19BC4824" w14:textId="77777777" w:rsidR="00366360" w:rsidRPr="00345B5B" w:rsidRDefault="00366360" w:rsidP="00A942D1">
            <w:pPr>
              <w:pStyle w:val="Tabletext"/>
              <w:jc w:val="center"/>
              <w:rPr>
                <w:rFonts w:asciiTheme="majorBidi" w:eastAsia="SimSun" w:hAnsiTheme="majorBidi"/>
              </w:rPr>
            </w:pPr>
            <w:r w:rsidRPr="00345B5B">
              <w:rPr>
                <w:rFonts w:asciiTheme="majorBidi" w:hAnsiTheme="majorBidi"/>
              </w:rPr>
              <w:t>KED</w:t>
            </w:r>
          </w:p>
        </w:tc>
        <w:tc>
          <w:tcPr>
            <w:tcW w:w="718" w:type="pct"/>
            <w:tcBorders>
              <w:top w:val="single" w:sz="4" w:space="0" w:color="auto"/>
              <w:left w:val="single" w:sz="4" w:space="0" w:color="auto"/>
              <w:bottom w:val="single" w:sz="4" w:space="0" w:color="auto"/>
              <w:right w:val="single" w:sz="4" w:space="0" w:color="auto"/>
            </w:tcBorders>
            <w:hideMark/>
          </w:tcPr>
          <w:p w14:paraId="67285BD3" w14:textId="77777777" w:rsidR="00366360" w:rsidRPr="00345B5B" w:rsidRDefault="00366360" w:rsidP="00A942D1">
            <w:pPr>
              <w:pStyle w:val="Tabletext"/>
              <w:jc w:val="center"/>
              <w:rPr>
                <w:rFonts w:asciiTheme="majorBidi" w:hAnsiTheme="majorBidi"/>
              </w:rPr>
            </w:pPr>
            <w:r w:rsidRPr="00345B5B">
              <w:rPr>
                <w:rFonts w:asciiTheme="majorBidi" w:hAnsiTheme="majorBidi"/>
              </w:rPr>
              <w:t>KED</w:t>
            </w:r>
          </w:p>
        </w:tc>
        <w:tc>
          <w:tcPr>
            <w:tcW w:w="925" w:type="pct"/>
            <w:tcBorders>
              <w:top w:val="single" w:sz="4" w:space="0" w:color="auto"/>
              <w:left w:val="single" w:sz="4" w:space="0" w:color="auto"/>
              <w:bottom w:val="single" w:sz="4" w:space="0" w:color="auto"/>
              <w:right w:val="single" w:sz="4" w:space="0" w:color="auto"/>
            </w:tcBorders>
            <w:hideMark/>
          </w:tcPr>
          <w:p w14:paraId="1257AA30" w14:textId="77777777" w:rsidR="00366360" w:rsidRPr="00345B5B" w:rsidRDefault="00366360" w:rsidP="00A942D1">
            <w:pPr>
              <w:pStyle w:val="Tabletext"/>
              <w:jc w:val="center"/>
              <w:rPr>
                <w:rFonts w:asciiTheme="majorBidi" w:hAnsiTheme="majorBidi"/>
              </w:rPr>
            </w:pPr>
            <w:r w:rsidRPr="00345B5B">
              <w:rPr>
                <w:rFonts w:asciiTheme="majorBidi" w:hAnsiTheme="majorBidi"/>
              </w:rPr>
              <w:t>KED</w:t>
            </w:r>
          </w:p>
        </w:tc>
      </w:tr>
      <w:tr w:rsidR="00366360" w:rsidRPr="00345B5B" w14:paraId="7B732B10" w14:textId="77777777" w:rsidTr="003F2085">
        <w:trPr>
          <w:jc w:val="center"/>
        </w:trPr>
        <w:tc>
          <w:tcPr>
            <w:tcW w:w="2607" w:type="pct"/>
            <w:gridSpan w:val="2"/>
            <w:tcBorders>
              <w:top w:val="single" w:sz="4" w:space="0" w:color="auto"/>
              <w:left w:val="single" w:sz="4" w:space="0" w:color="auto"/>
              <w:bottom w:val="single" w:sz="4" w:space="0" w:color="auto"/>
              <w:right w:val="single" w:sz="4" w:space="0" w:color="auto"/>
            </w:tcBorders>
            <w:hideMark/>
          </w:tcPr>
          <w:p w14:paraId="59F1782E" w14:textId="77777777" w:rsidR="00366360" w:rsidRPr="00345B5B" w:rsidRDefault="00366360" w:rsidP="00A942D1">
            <w:pPr>
              <w:pStyle w:val="Tabletext"/>
              <w:rPr>
                <w:rFonts w:asciiTheme="majorBidi" w:hAnsiTheme="majorBidi"/>
              </w:rPr>
            </w:pPr>
            <w:r w:rsidRPr="00345B5B">
              <w:rPr>
                <w:rFonts w:asciiTheme="majorBidi" w:hAnsiTheme="majorBidi"/>
              </w:rPr>
              <w:t>Diffraction from multiple buildings</w:t>
            </w:r>
          </w:p>
        </w:tc>
        <w:tc>
          <w:tcPr>
            <w:tcW w:w="750" w:type="pct"/>
            <w:tcBorders>
              <w:top w:val="single" w:sz="4" w:space="0" w:color="auto"/>
              <w:left w:val="single" w:sz="4" w:space="0" w:color="auto"/>
              <w:bottom w:val="single" w:sz="4" w:space="0" w:color="auto"/>
              <w:right w:val="single" w:sz="4" w:space="0" w:color="auto"/>
            </w:tcBorders>
            <w:hideMark/>
          </w:tcPr>
          <w:p w14:paraId="1F9C5EF2" w14:textId="77777777" w:rsidR="00366360" w:rsidRPr="00345B5B" w:rsidRDefault="00366360" w:rsidP="00A942D1">
            <w:pPr>
              <w:pStyle w:val="Tabletext"/>
              <w:jc w:val="center"/>
              <w:rPr>
                <w:rFonts w:asciiTheme="majorBidi" w:hAnsiTheme="majorBidi"/>
              </w:rPr>
            </w:pPr>
            <w:r w:rsidRPr="00345B5B">
              <w:rPr>
                <w:rFonts w:asciiTheme="majorBidi" w:hAnsiTheme="majorBidi"/>
              </w:rPr>
              <w:t>KED + correction for double isolated edges</w:t>
            </w:r>
          </w:p>
        </w:tc>
        <w:tc>
          <w:tcPr>
            <w:tcW w:w="718" w:type="pct"/>
            <w:tcBorders>
              <w:top w:val="single" w:sz="4" w:space="0" w:color="auto"/>
              <w:left w:val="single" w:sz="4" w:space="0" w:color="auto"/>
              <w:bottom w:val="single" w:sz="4" w:space="0" w:color="auto"/>
              <w:right w:val="single" w:sz="4" w:space="0" w:color="auto"/>
            </w:tcBorders>
            <w:hideMark/>
          </w:tcPr>
          <w:p w14:paraId="4CF32269" w14:textId="77777777" w:rsidR="00366360" w:rsidRPr="00345B5B" w:rsidRDefault="00366360" w:rsidP="00A942D1">
            <w:pPr>
              <w:pStyle w:val="Tabletext"/>
              <w:jc w:val="center"/>
              <w:rPr>
                <w:rFonts w:asciiTheme="majorBidi" w:hAnsiTheme="majorBidi"/>
              </w:rPr>
            </w:pPr>
            <w:r w:rsidRPr="00345B5B">
              <w:rPr>
                <w:rFonts w:asciiTheme="majorBidi" w:hAnsiTheme="majorBidi"/>
              </w:rPr>
              <w:t>KED for isolated edges</w:t>
            </w:r>
          </w:p>
        </w:tc>
        <w:tc>
          <w:tcPr>
            <w:tcW w:w="925" w:type="pct"/>
            <w:tcBorders>
              <w:top w:val="single" w:sz="4" w:space="0" w:color="auto"/>
              <w:left w:val="single" w:sz="4" w:space="0" w:color="auto"/>
              <w:bottom w:val="single" w:sz="4" w:space="0" w:color="auto"/>
              <w:right w:val="single" w:sz="4" w:space="0" w:color="auto"/>
            </w:tcBorders>
            <w:hideMark/>
          </w:tcPr>
          <w:p w14:paraId="267BEE56" w14:textId="5B49CACA" w:rsidR="00366360" w:rsidRPr="00345B5B" w:rsidRDefault="00366360" w:rsidP="00A942D1">
            <w:pPr>
              <w:pStyle w:val="Tabletext"/>
              <w:jc w:val="center"/>
              <w:rPr>
                <w:rFonts w:asciiTheme="majorBidi" w:hAnsiTheme="majorBidi"/>
              </w:rPr>
            </w:pPr>
            <w:r w:rsidRPr="00345B5B">
              <w:rPr>
                <w:rFonts w:asciiTheme="majorBidi" w:hAnsiTheme="majorBidi"/>
              </w:rPr>
              <w:t>Bullington</w:t>
            </w:r>
          </w:p>
        </w:tc>
      </w:tr>
      <w:tr w:rsidR="00366360" w:rsidRPr="00345B5B" w14:paraId="0E5A04BD" w14:textId="77777777" w:rsidTr="003F2085">
        <w:trPr>
          <w:jc w:val="center"/>
        </w:trPr>
        <w:tc>
          <w:tcPr>
            <w:tcW w:w="2607" w:type="pct"/>
            <w:gridSpan w:val="2"/>
            <w:tcBorders>
              <w:top w:val="single" w:sz="4" w:space="0" w:color="auto"/>
              <w:left w:val="single" w:sz="4" w:space="0" w:color="auto"/>
              <w:bottom w:val="single" w:sz="4" w:space="0" w:color="auto"/>
              <w:right w:val="single" w:sz="4" w:space="0" w:color="auto"/>
            </w:tcBorders>
            <w:hideMark/>
          </w:tcPr>
          <w:p w14:paraId="0C47EC24" w14:textId="77777777" w:rsidR="00366360" w:rsidRPr="00345B5B" w:rsidRDefault="00366360" w:rsidP="00A942D1">
            <w:pPr>
              <w:pStyle w:val="Tabletext"/>
              <w:rPr>
                <w:rFonts w:asciiTheme="majorBidi" w:hAnsiTheme="majorBidi"/>
              </w:rPr>
            </w:pPr>
            <w:r w:rsidRPr="00345B5B">
              <w:rPr>
                <w:rFonts w:asciiTheme="majorBidi" w:hAnsiTheme="majorBidi"/>
              </w:rPr>
              <w:t>Conservation of total power along paths from a single ray</w:t>
            </w:r>
          </w:p>
        </w:tc>
        <w:tc>
          <w:tcPr>
            <w:tcW w:w="750" w:type="pct"/>
            <w:tcBorders>
              <w:top w:val="single" w:sz="4" w:space="0" w:color="auto"/>
              <w:left w:val="single" w:sz="4" w:space="0" w:color="auto"/>
              <w:bottom w:val="single" w:sz="4" w:space="0" w:color="auto"/>
              <w:right w:val="single" w:sz="4" w:space="0" w:color="auto"/>
            </w:tcBorders>
            <w:hideMark/>
          </w:tcPr>
          <w:p w14:paraId="3E3AE723" w14:textId="77777777" w:rsidR="00366360" w:rsidRPr="00345B5B" w:rsidRDefault="00366360" w:rsidP="00A942D1">
            <w:pPr>
              <w:pStyle w:val="Tabletext"/>
              <w:jc w:val="center"/>
              <w:rPr>
                <w:rFonts w:asciiTheme="majorBidi" w:eastAsia="SimSun" w:hAnsiTheme="majorBidi"/>
              </w:rPr>
            </w:pPr>
            <w:r w:rsidRPr="00345B5B">
              <w:rPr>
                <w:rFonts w:asciiTheme="majorBidi" w:hAnsiTheme="majorBidi"/>
              </w:rPr>
              <w:t>No</w:t>
            </w:r>
          </w:p>
        </w:tc>
        <w:tc>
          <w:tcPr>
            <w:tcW w:w="718" w:type="pct"/>
            <w:tcBorders>
              <w:top w:val="single" w:sz="4" w:space="0" w:color="auto"/>
              <w:left w:val="single" w:sz="4" w:space="0" w:color="auto"/>
              <w:bottom w:val="single" w:sz="4" w:space="0" w:color="auto"/>
              <w:right w:val="single" w:sz="4" w:space="0" w:color="auto"/>
            </w:tcBorders>
            <w:hideMark/>
          </w:tcPr>
          <w:p w14:paraId="74C1FD2F" w14:textId="77777777" w:rsidR="00366360" w:rsidRPr="00345B5B" w:rsidRDefault="00366360" w:rsidP="00A942D1">
            <w:pPr>
              <w:pStyle w:val="Tabletext"/>
              <w:jc w:val="center"/>
              <w:rPr>
                <w:rFonts w:asciiTheme="majorBidi" w:hAnsiTheme="majorBidi"/>
              </w:rPr>
            </w:pPr>
            <w:r w:rsidRPr="00345B5B">
              <w:rPr>
                <w:rFonts w:asciiTheme="majorBidi" w:hAnsiTheme="majorBidi"/>
              </w:rPr>
              <w:t>Yes</w:t>
            </w:r>
          </w:p>
        </w:tc>
        <w:tc>
          <w:tcPr>
            <w:tcW w:w="925" w:type="pct"/>
            <w:tcBorders>
              <w:top w:val="single" w:sz="4" w:space="0" w:color="auto"/>
              <w:left w:val="single" w:sz="4" w:space="0" w:color="auto"/>
              <w:bottom w:val="single" w:sz="4" w:space="0" w:color="auto"/>
              <w:right w:val="single" w:sz="4" w:space="0" w:color="auto"/>
            </w:tcBorders>
            <w:hideMark/>
          </w:tcPr>
          <w:p w14:paraId="511ADB40" w14:textId="77777777" w:rsidR="00366360" w:rsidRPr="00345B5B" w:rsidRDefault="00366360" w:rsidP="00A942D1">
            <w:pPr>
              <w:pStyle w:val="Tabletext"/>
              <w:jc w:val="center"/>
              <w:rPr>
                <w:rFonts w:asciiTheme="majorBidi" w:hAnsiTheme="majorBidi"/>
              </w:rPr>
            </w:pPr>
            <w:r w:rsidRPr="00345B5B">
              <w:rPr>
                <w:rFonts w:asciiTheme="majorBidi" w:hAnsiTheme="majorBidi"/>
              </w:rPr>
              <w:t>Yes</w:t>
            </w:r>
          </w:p>
        </w:tc>
      </w:tr>
      <w:tr w:rsidR="00366360" w:rsidRPr="00345B5B" w14:paraId="2E252280" w14:textId="77777777" w:rsidTr="003F2085">
        <w:trPr>
          <w:jc w:val="center"/>
        </w:trPr>
        <w:tc>
          <w:tcPr>
            <w:tcW w:w="2607" w:type="pct"/>
            <w:gridSpan w:val="2"/>
            <w:tcBorders>
              <w:top w:val="single" w:sz="4" w:space="0" w:color="auto"/>
              <w:left w:val="single" w:sz="4" w:space="0" w:color="auto"/>
              <w:bottom w:val="single" w:sz="4" w:space="0" w:color="auto"/>
              <w:right w:val="single" w:sz="4" w:space="0" w:color="auto"/>
            </w:tcBorders>
            <w:hideMark/>
          </w:tcPr>
          <w:p w14:paraId="2E747C03" w14:textId="77777777" w:rsidR="00366360" w:rsidRPr="00345B5B" w:rsidRDefault="00366360" w:rsidP="00A942D1">
            <w:pPr>
              <w:pStyle w:val="Tabletext"/>
              <w:rPr>
                <w:rFonts w:asciiTheme="majorBidi" w:hAnsiTheme="majorBidi"/>
              </w:rPr>
            </w:pPr>
            <w:r w:rsidRPr="00345B5B">
              <w:rPr>
                <w:rFonts w:asciiTheme="majorBidi" w:hAnsiTheme="majorBidi"/>
              </w:rPr>
              <w:t>Combination of clutter loss of all rays</w:t>
            </w:r>
          </w:p>
        </w:tc>
        <w:tc>
          <w:tcPr>
            <w:tcW w:w="750" w:type="pct"/>
            <w:tcBorders>
              <w:top w:val="single" w:sz="4" w:space="0" w:color="auto"/>
              <w:left w:val="single" w:sz="4" w:space="0" w:color="auto"/>
              <w:bottom w:val="single" w:sz="4" w:space="0" w:color="auto"/>
              <w:right w:val="single" w:sz="4" w:space="0" w:color="auto"/>
            </w:tcBorders>
            <w:hideMark/>
          </w:tcPr>
          <w:p w14:paraId="45C63F27" w14:textId="77777777" w:rsidR="00366360" w:rsidRPr="00345B5B" w:rsidRDefault="00366360" w:rsidP="00A942D1">
            <w:pPr>
              <w:pStyle w:val="Tabletext"/>
              <w:jc w:val="center"/>
              <w:rPr>
                <w:rFonts w:asciiTheme="majorBidi" w:eastAsia="SimSun" w:hAnsiTheme="majorBidi"/>
              </w:rPr>
            </w:pPr>
            <w:r w:rsidRPr="00345B5B">
              <w:rPr>
                <w:rFonts w:asciiTheme="majorBidi" w:hAnsiTheme="majorBidi"/>
              </w:rPr>
              <w:t>Yes</w:t>
            </w:r>
          </w:p>
        </w:tc>
        <w:tc>
          <w:tcPr>
            <w:tcW w:w="718" w:type="pct"/>
            <w:tcBorders>
              <w:top w:val="single" w:sz="4" w:space="0" w:color="auto"/>
              <w:left w:val="single" w:sz="4" w:space="0" w:color="auto"/>
              <w:bottom w:val="single" w:sz="4" w:space="0" w:color="auto"/>
              <w:right w:val="single" w:sz="4" w:space="0" w:color="auto"/>
            </w:tcBorders>
            <w:hideMark/>
          </w:tcPr>
          <w:p w14:paraId="6171A09F" w14:textId="77777777" w:rsidR="00366360" w:rsidRPr="00345B5B" w:rsidRDefault="00366360" w:rsidP="00A942D1">
            <w:pPr>
              <w:pStyle w:val="Tabletext"/>
              <w:jc w:val="center"/>
              <w:rPr>
                <w:rFonts w:asciiTheme="majorBidi" w:hAnsiTheme="majorBidi"/>
              </w:rPr>
            </w:pPr>
            <w:r w:rsidRPr="00345B5B">
              <w:rPr>
                <w:rFonts w:asciiTheme="majorBidi" w:hAnsiTheme="majorBidi"/>
              </w:rPr>
              <w:t>Yes</w:t>
            </w:r>
          </w:p>
        </w:tc>
        <w:tc>
          <w:tcPr>
            <w:tcW w:w="925" w:type="pct"/>
            <w:tcBorders>
              <w:top w:val="single" w:sz="4" w:space="0" w:color="auto"/>
              <w:left w:val="single" w:sz="4" w:space="0" w:color="auto"/>
              <w:bottom w:val="single" w:sz="4" w:space="0" w:color="auto"/>
              <w:right w:val="single" w:sz="4" w:space="0" w:color="auto"/>
            </w:tcBorders>
            <w:hideMark/>
          </w:tcPr>
          <w:p w14:paraId="5F2BCB5A" w14:textId="77777777" w:rsidR="00366360" w:rsidRPr="00345B5B" w:rsidRDefault="00366360" w:rsidP="00A942D1">
            <w:pPr>
              <w:pStyle w:val="Tabletext"/>
              <w:jc w:val="center"/>
              <w:rPr>
                <w:rFonts w:asciiTheme="majorBidi" w:hAnsiTheme="majorBidi"/>
              </w:rPr>
            </w:pPr>
            <w:r w:rsidRPr="00345B5B">
              <w:rPr>
                <w:rFonts w:asciiTheme="majorBidi" w:hAnsiTheme="majorBidi"/>
              </w:rPr>
              <w:t>Yes</w:t>
            </w:r>
          </w:p>
        </w:tc>
      </w:tr>
      <w:tr w:rsidR="00366360" w:rsidRPr="00345B5B" w14:paraId="2ABAB7A7" w14:textId="77777777" w:rsidTr="003F2085">
        <w:trPr>
          <w:jc w:val="center"/>
        </w:trPr>
        <w:tc>
          <w:tcPr>
            <w:tcW w:w="2607" w:type="pct"/>
            <w:gridSpan w:val="2"/>
            <w:tcBorders>
              <w:top w:val="single" w:sz="4" w:space="0" w:color="auto"/>
              <w:left w:val="single" w:sz="4" w:space="0" w:color="auto"/>
              <w:bottom w:val="single" w:sz="4" w:space="0" w:color="auto"/>
              <w:right w:val="single" w:sz="4" w:space="0" w:color="auto"/>
            </w:tcBorders>
            <w:hideMark/>
          </w:tcPr>
          <w:p w14:paraId="61A94411" w14:textId="77777777" w:rsidR="00366360" w:rsidRPr="00345B5B" w:rsidRDefault="00366360" w:rsidP="00A942D1">
            <w:pPr>
              <w:pStyle w:val="Tabletext"/>
              <w:rPr>
                <w:rFonts w:asciiTheme="majorBidi" w:hAnsiTheme="majorBidi"/>
              </w:rPr>
            </w:pPr>
            <w:r w:rsidRPr="00345B5B">
              <w:rPr>
                <w:rFonts w:asciiTheme="majorBidi" w:hAnsiTheme="majorBidi"/>
              </w:rPr>
              <w:t>Negative clutter loss</w:t>
            </w:r>
          </w:p>
        </w:tc>
        <w:tc>
          <w:tcPr>
            <w:tcW w:w="750" w:type="pct"/>
            <w:tcBorders>
              <w:top w:val="single" w:sz="4" w:space="0" w:color="auto"/>
              <w:left w:val="single" w:sz="4" w:space="0" w:color="auto"/>
              <w:bottom w:val="single" w:sz="4" w:space="0" w:color="auto"/>
              <w:right w:val="single" w:sz="4" w:space="0" w:color="auto"/>
            </w:tcBorders>
            <w:hideMark/>
          </w:tcPr>
          <w:p w14:paraId="35A52987" w14:textId="77777777" w:rsidR="00366360" w:rsidRPr="00345B5B" w:rsidRDefault="00366360" w:rsidP="00A942D1">
            <w:pPr>
              <w:pStyle w:val="Tabletext"/>
              <w:jc w:val="center"/>
              <w:rPr>
                <w:rFonts w:asciiTheme="majorBidi" w:eastAsia="SimSun" w:hAnsiTheme="majorBidi"/>
              </w:rPr>
            </w:pPr>
            <w:r w:rsidRPr="00345B5B">
              <w:rPr>
                <w:rFonts w:asciiTheme="majorBidi" w:hAnsiTheme="majorBidi"/>
              </w:rPr>
              <w:t>Yes</w:t>
            </w:r>
          </w:p>
        </w:tc>
        <w:tc>
          <w:tcPr>
            <w:tcW w:w="718" w:type="pct"/>
            <w:tcBorders>
              <w:top w:val="single" w:sz="4" w:space="0" w:color="auto"/>
              <w:left w:val="single" w:sz="4" w:space="0" w:color="auto"/>
              <w:bottom w:val="single" w:sz="4" w:space="0" w:color="auto"/>
              <w:right w:val="single" w:sz="4" w:space="0" w:color="auto"/>
            </w:tcBorders>
            <w:hideMark/>
          </w:tcPr>
          <w:p w14:paraId="1C36E25B" w14:textId="77777777" w:rsidR="00366360" w:rsidRPr="00345B5B" w:rsidRDefault="00366360" w:rsidP="00A942D1">
            <w:pPr>
              <w:pStyle w:val="Tabletext"/>
              <w:jc w:val="center"/>
              <w:rPr>
                <w:rFonts w:asciiTheme="majorBidi" w:hAnsiTheme="majorBidi"/>
              </w:rPr>
            </w:pPr>
            <w:r w:rsidRPr="00345B5B">
              <w:rPr>
                <w:rFonts w:asciiTheme="majorBidi" w:hAnsiTheme="majorBidi"/>
              </w:rPr>
              <w:t>Yes</w:t>
            </w:r>
          </w:p>
        </w:tc>
        <w:tc>
          <w:tcPr>
            <w:tcW w:w="925" w:type="pct"/>
            <w:tcBorders>
              <w:top w:val="single" w:sz="4" w:space="0" w:color="auto"/>
              <w:left w:val="single" w:sz="4" w:space="0" w:color="auto"/>
              <w:bottom w:val="single" w:sz="4" w:space="0" w:color="auto"/>
              <w:right w:val="single" w:sz="4" w:space="0" w:color="auto"/>
            </w:tcBorders>
            <w:hideMark/>
          </w:tcPr>
          <w:p w14:paraId="00968D63" w14:textId="77777777" w:rsidR="00366360" w:rsidRPr="00345B5B" w:rsidRDefault="00366360" w:rsidP="00A942D1">
            <w:pPr>
              <w:pStyle w:val="Tabletext"/>
              <w:jc w:val="center"/>
              <w:rPr>
                <w:rFonts w:asciiTheme="majorBidi" w:hAnsiTheme="majorBidi"/>
              </w:rPr>
            </w:pPr>
            <w:r w:rsidRPr="00345B5B">
              <w:rPr>
                <w:rFonts w:asciiTheme="majorBidi" w:hAnsiTheme="majorBidi"/>
              </w:rPr>
              <w:t>Yes</w:t>
            </w:r>
          </w:p>
        </w:tc>
      </w:tr>
      <w:tr w:rsidR="00366360" w:rsidRPr="00345B5B" w14:paraId="24BA9D2A" w14:textId="77777777" w:rsidTr="003F2085">
        <w:trPr>
          <w:jc w:val="center"/>
        </w:trPr>
        <w:tc>
          <w:tcPr>
            <w:tcW w:w="2607" w:type="pct"/>
            <w:gridSpan w:val="2"/>
            <w:tcBorders>
              <w:top w:val="single" w:sz="4" w:space="0" w:color="auto"/>
              <w:left w:val="single" w:sz="4" w:space="0" w:color="auto"/>
              <w:bottom w:val="single" w:sz="4" w:space="0" w:color="auto"/>
              <w:right w:val="single" w:sz="4" w:space="0" w:color="auto"/>
            </w:tcBorders>
            <w:hideMark/>
          </w:tcPr>
          <w:p w14:paraId="58244D58" w14:textId="38DEF12E" w:rsidR="00366360" w:rsidRPr="00345B5B" w:rsidRDefault="00366360" w:rsidP="00A942D1">
            <w:pPr>
              <w:pStyle w:val="Tabletext"/>
              <w:rPr>
                <w:rFonts w:asciiTheme="majorBidi" w:hAnsiTheme="majorBidi"/>
              </w:rPr>
            </w:pPr>
            <w:r w:rsidRPr="00345B5B">
              <w:rPr>
                <w:rFonts w:asciiTheme="majorBidi" w:hAnsiTheme="majorBidi"/>
              </w:rPr>
              <w:t xml:space="preserve">Verification of the model with </w:t>
            </w:r>
            <w:r w:rsidR="003A4620" w:rsidRPr="00345B5B">
              <w:rPr>
                <w:rFonts w:asciiTheme="majorBidi" w:hAnsiTheme="majorBidi"/>
              </w:rPr>
              <w:t>ray t</w:t>
            </w:r>
            <w:r w:rsidRPr="00345B5B">
              <w:rPr>
                <w:rFonts w:asciiTheme="majorBidi" w:hAnsiTheme="majorBidi"/>
              </w:rPr>
              <w:t>racing</w:t>
            </w:r>
          </w:p>
        </w:tc>
        <w:tc>
          <w:tcPr>
            <w:tcW w:w="750" w:type="pct"/>
            <w:tcBorders>
              <w:top w:val="single" w:sz="4" w:space="0" w:color="auto"/>
              <w:left w:val="single" w:sz="4" w:space="0" w:color="auto"/>
              <w:bottom w:val="single" w:sz="4" w:space="0" w:color="auto"/>
              <w:right w:val="single" w:sz="4" w:space="0" w:color="auto"/>
            </w:tcBorders>
            <w:hideMark/>
          </w:tcPr>
          <w:p w14:paraId="03B81FD9" w14:textId="77777777" w:rsidR="00366360" w:rsidRPr="00345B5B" w:rsidRDefault="00366360" w:rsidP="00A942D1">
            <w:pPr>
              <w:pStyle w:val="Tabletext"/>
              <w:jc w:val="center"/>
              <w:rPr>
                <w:rFonts w:asciiTheme="majorBidi" w:hAnsiTheme="majorBidi"/>
              </w:rPr>
            </w:pPr>
            <w:r w:rsidRPr="00345B5B">
              <w:rPr>
                <w:rFonts w:asciiTheme="majorBidi" w:hAnsiTheme="majorBidi"/>
              </w:rPr>
              <w:t>No</w:t>
            </w:r>
          </w:p>
        </w:tc>
        <w:tc>
          <w:tcPr>
            <w:tcW w:w="718" w:type="pct"/>
            <w:tcBorders>
              <w:top w:val="single" w:sz="4" w:space="0" w:color="auto"/>
              <w:left w:val="single" w:sz="4" w:space="0" w:color="auto"/>
              <w:bottom w:val="single" w:sz="4" w:space="0" w:color="auto"/>
              <w:right w:val="single" w:sz="4" w:space="0" w:color="auto"/>
            </w:tcBorders>
            <w:hideMark/>
          </w:tcPr>
          <w:p w14:paraId="49AA6ECB" w14:textId="52375671" w:rsidR="00366360" w:rsidRPr="00345B5B" w:rsidRDefault="00366360" w:rsidP="00A942D1">
            <w:pPr>
              <w:pStyle w:val="Tabletext"/>
              <w:jc w:val="center"/>
              <w:rPr>
                <w:rFonts w:asciiTheme="majorBidi" w:hAnsiTheme="majorBidi"/>
              </w:rPr>
            </w:pPr>
            <w:r w:rsidRPr="00345B5B">
              <w:rPr>
                <w:rFonts w:asciiTheme="majorBidi" w:hAnsiTheme="majorBidi"/>
              </w:rPr>
              <w:t>Yes</w:t>
            </w:r>
            <w:r w:rsidR="005B3A02">
              <w:rPr>
                <w:rStyle w:val="FootnoteReference"/>
                <w:rFonts w:asciiTheme="majorBidi" w:hAnsiTheme="majorBidi"/>
              </w:rPr>
              <w:footnoteReference w:id="15"/>
            </w:r>
          </w:p>
        </w:tc>
        <w:tc>
          <w:tcPr>
            <w:tcW w:w="925" w:type="pct"/>
            <w:tcBorders>
              <w:top w:val="single" w:sz="4" w:space="0" w:color="auto"/>
              <w:left w:val="single" w:sz="4" w:space="0" w:color="auto"/>
              <w:bottom w:val="single" w:sz="4" w:space="0" w:color="auto"/>
              <w:right w:val="single" w:sz="4" w:space="0" w:color="auto"/>
            </w:tcBorders>
            <w:hideMark/>
          </w:tcPr>
          <w:p w14:paraId="2A694CF8" w14:textId="38F58079" w:rsidR="00366360" w:rsidRPr="00345B5B" w:rsidRDefault="00366360" w:rsidP="00A942D1">
            <w:pPr>
              <w:pStyle w:val="Tabletext"/>
              <w:jc w:val="center"/>
              <w:rPr>
                <w:rFonts w:asciiTheme="majorBidi" w:hAnsiTheme="majorBidi"/>
              </w:rPr>
            </w:pPr>
            <w:r w:rsidRPr="00345B5B">
              <w:rPr>
                <w:rFonts w:asciiTheme="majorBidi" w:hAnsiTheme="majorBidi"/>
              </w:rPr>
              <w:t>On-going</w:t>
            </w:r>
          </w:p>
        </w:tc>
      </w:tr>
      <w:tr w:rsidR="00366360" w:rsidRPr="00345B5B" w14:paraId="02934493" w14:textId="77777777" w:rsidTr="003F2085">
        <w:trPr>
          <w:jc w:val="center"/>
        </w:trPr>
        <w:tc>
          <w:tcPr>
            <w:tcW w:w="5000" w:type="pct"/>
            <w:gridSpan w:val="5"/>
            <w:tcBorders>
              <w:top w:val="single" w:sz="4" w:space="0" w:color="auto"/>
              <w:left w:val="nil"/>
              <w:bottom w:val="nil"/>
              <w:right w:val="nil"/>
            </w:tcBorders>
            <w:hideMark/>
          </w:tcPr>
          <w:p w14:paraId="262C0A48" w14:textId="77777777" w:rsidR="00366360" w:rsidRPr="00345B5B" w:rsidRDefault="00366360" w:rsidP="00A942D1">
            <w:pPr>
              <w:pStyle w:val="Tabletext"/>
              <w:rPr>
                <w:rFonts w:asciiTheme="majorBidi" w:hAnsiTheme="majorBidi"/>
              </w:rPr>
            </w:pPr>
            <w:r w:rsidRPr="00345B5B">
              <w:rPr>
                <w:rFonts w:asciiTheme="majorBidi" w:hAnsiTheme="majorBidi"/>
              </w:rPr>
              <w:t>+</w:t>
            </w:r>
            <w:r w:rsidRPr="00345B5B">
              <w:rPr>
                <w:rFonts w:asciiTheme="majorBidi" w:hAnsiTheme="majorBidi"/>
              </w:rPr>
              <w:tab/>
              <w:t>Recalculated for each realization of the Monte-Carlo simulation until the ray is above the last drawn building.</w:t>
            </w:r>
          </w:p>
        </w:tc>
      </w:tr>
    </w:tbl>
    <w:p w14:paraId="66BA7BC4" w14:textId="77777777" w:rsidR="00366360" w:rsidRPr="000650ED" w:rsidRDefault="00366360" w:rsidP="00366360">
      <w:pPr>
        <w:pStyle w:val="Tablefin"/>
      </w:pPr>
    </w:p>
    <w:p w14:paraId="583FF4BB" w14:textId="6D59CAE4" w:rsidR="00366360" w:rsidRPr="000650ED" w:rsidRDefault="00335E76" w:rsidP="00366360">
      <w:pPr>
        <w:pStyle w:val="TableNo"/>
      </w:pPr>
      <w:r w:rsidRPr="000650ED">
        <w:t xml:space="preserve">TABLE </w:t>
      </w:r>
      <w:r w:rsidR="00DD1D21" w:rsidRPr="000650ED">
        <w:t>A4-2</w:t>
      </w:r>
    </w:p>
    <w:p w14:paraId="289C892B" w14:textId="47E7BD64" w:rsidR="00366360" w:rsidRPr="000650ED" w:rsidRDefault="00366360" w:rsidP="00366360">
      <w:pPr>
        <w:pStyle w:val="Tabletitle"/>
      </w:pPr>
      <w:r w:rsidRPr="000650ED">
        <w:t>Comparison of propagation effects of received rays in Rep</w:t>
      </w:r>
      <w:r w:rsidR="00FA00C0" w:rsidRPr="000650ED">
        <w:t>orts</w:t>
      </w:r>
      <w:r w:rsidRPr="000650ED">
        <w:t xml:space="preserve"> ITU-R P.2402-0, P.2402-1 and</w:t>
      </w:r>
      <w:r w:rsidR="003F2085">
        <w:t> </w:t>
      </w:r>
      <w:r w:rsidRPr="000650ED">
        <w:t>UVigo model</w:t>
      </w:r>
    </w:p>
    <w:tbl>
      <w:tblPr>
        <w:tblStyle w:val="TableGrid"/>
        <w:tblW w:w="9639" w:type="dxa"/>
        <w:jc w:val="center"/>
        <w:tblLook w:val="04A0" w:firstRow="1" w:lastRow="0" w:firstColumn="1" w:lastColumn="0" w:noHBand="0" w:noVBand="1"/>
      </w:tblPr>
      <w:tblGrid>
        <w:gridCol w:w="1130"/>
        <w:gridCol w:w="2879"/>
        <w:gridCol w:w="2701"/>
        <w:gridCol w:w="2929"/>
      </w:tblGrid>
      <w:tr w:rsidR="00366360" w:rsidRPr="000650ED" w14:paraId="1A5E2C93" w14:textId="77777777" w:rsidTr="003F2085">
        <w:trPr>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18470B4B" w14:textId="77777777" w:rsidR="00366360" w:rsidRPr="00777BCF" w:rsidRDefault="00366360" w:rsidP="00047624">
            <w:pPr>
              <w:pStyle w:val="Tablehead0"/>
              <w:rPr>
                <w:rFonts w:ascii="Times New Roman" w:hAnsi="Times New Roman" w:cs="Times New Roman"/>
              </w:rPr>
            </w:pPr>
            <w:r w:rsidRPr="00777BCF">
              <w:rPr>
                <w:rFonts w:ascii="Times New Roman" w:hAnsi="Times New Roman" w:cs="Times New Roman"/>
              </w:rPr>
              <w:t>Received ray</w:t>
            </w:r>
          </w:p>
        </w:tc>
        <w:tc>
          <w:tcPr>
            <w:tcW w:w="2876" w:type="dxa"/>
            <w:tcBorders>
              <w:top w:val="single" w:sz="4" w:space="0" w:color="auto"/>
              <w:left w:val="single" w:sz="4" w:space="0" w:color="auto"/>
              <w:bottom w:val="single" w:sz="4" w:space="0" w:color="auto"/>
              <w:right w:val="single" w:sz="4" w:space="0" w:color="auto"/>
            </w:tcBorders>
            <w:vAlign w:val="center"/>
            <w:hideMark/>
          </w:tcPr>
          <w:p w14:paraId="7888F976" w14:textId="77777777" w:rsidR="00366360" w:rsidRPr="00777BCF" w:rsidRDefault="00366360" w:rsidP="00047624">
            <w:pPr>
              <w:pStyle w:val="Tablehead0"/>
              <w:rPr>
                <w:rFonts w:ascii="Times New Roman" w:hAnsi="Times New Roman" w:cs="Times New Roman"/>
              </w:rPr>
            </w:pPr>
            <w:r w:rsidRPr="00777BCF">
              <w:rPr>
                <w:rFonts w:ascii="Times New Roman" w:hAnsi="Times New Roman" w:cs="Times New Roman"/>
              </w:rPr>
              <w:t>Rep. ITU-R P.2402-0</w:t>
            </w:r>
          </w:p>
        </w:tc>
        <w:tc>
          <w:tcPr>
            <w:tcW w:w="2698" w:type="dxa"/>
            <w:tcBorders>
              <w:top w:val="single" w:sz="4" w:space="0" w:color="auto"/>
              <w:left w:val="single" w:sz="4" w:space="0" w:color="auto"/>
              <w:bottom w:val="single" w:sz="4" w:space="0" w:color="auto"/>
              <w:right w:val="single" w:sz="4" w:space="0" w:color="auto"/>
            </w:tcBorders>
            <w:vAlign w:val="center"/>
            <w:hideMark/>
          </w:tcPr>
          <w:p w14:paraId="39D70D11" w14:textId="2EE5347F" w:rsidR="00366360" w:rsidRPr="00777BCF" w:rsidRDefault="00366360" w:rsidP="00047624">
            <w:pPr>
              <w:pStyle w:val="Tablehead0"/>
              <w:rPr>
                <w:rFonts w:ascii="Times New Roman" w:hAnsi="Times New Roman" w:cs="Times New Roman"/>
              </w:rPr>
            </w:pPr>
            <w:r w:rsidRPr="00777BCF">
              <w:rPr>
                <w:rFonts w:ascii="Times New Roman" w:hAnsi="Times New Roman" w:cs="Times New Roman"/>
              </w:rPr>
              <w:t>Rep. ITU-R P.</w:t>
            </w:r>
            <w:r w:rsidR="00D111FE" w:rsidRPr="00D111FE">
              <w:rPr>
                <w:rFonts w:ascii="Times New Roman" w:hAnsi="Times New Roman" w:cs="Times New Roman"/>
              </w:rPr>
              <w:t>2402</w:t>
            </w:r>
            <w:r w:rsidRPr="00777BCF">
              <w:rPr>
                <w:rFonts w:ascii="Times New Roman" w:hAnsi="Times New Roman" w:cs="Times New Roman"/>
              </w:rPr>
              <w:t>-1, Chapter 2</w:t>
            </w:r>
          </w:p>
        </w:tc>
        <w:tc>
          <w:tcPr>
            <w:tcW w:w="2926" w:type="dxa"/>
            <w:tcBorders>
              <w:top w:val="single" w:sz="4" w:space="0" w:color="auto"/>
              <w:left w:val="single" w:sz="4" w:space="0" w:color="auto"/>
              <w:bottom w:val="single" w:sz="4" w:space="0" w:color="auto"/>
              <w:right w:val="single" w:sz="4" w:space="0" w:color="auto"/>
            </w:tcBorders>
            <w:vAlign w:val="center"/>
            <w:hideMark/>
          </w:tcPr>
          <w:p w14:paraId="0A1D1FEB" w14:textId="77777777" w:rsidR="00366360" w:rsidRPr="00777BCF" w:rsidRDefault="00366360" w:rsidP="00047624">
            <w:pPr>
              <w:pStyle w:val="Tablehead0"/>
              <w:rPr>
                <w:rFonts w:ascii="Times New Roman" w:hAnsi="Times New Roman" w:cs="Times New Roman"/>
              </w:rPr>
            </w:pPr>
            <w:r w:rsidRPr="00777BCF">
              <w:rPr>
                <w:rFonts w:ascii="Times New Roman" w:hAnsi="Times New Roman" w:cs="Times New Roman"/>
              </w:rPr>
              <w:t>UVigo</w:t>
            </w:r>
          </w:p>
        </w:tc>
      </w:tr>
      <w:tr w:rsidR="00366360" w:rsidRPr="000650ED" w14:paraId="45456B84" w14:textId="77777777" w:rsidTr="003F2085">
        <w:trPr>
          <w:jc w:val="center"/>
        </w:trPr>
        <w:tc>
          <w:tcPr>
            <w:tcW w:w="1129" w:type="dxa"/>
            <w:tcBorders>
              <w:top w:val="single" w:sz="4" w:space="0" w:color="auto"/>
              <w:left w:val="single" w:sz="4" w:space="0" w:color="auto"/>
              <w:bottom w:val="single" w:sz="4" w:space="0" w:color="auto"/>
              <w:right w:val="single" w:sz="4" w:space="0" w:color="auto"/>
            </w:tcBorders>
            <w:hideMark/>
          </w:tcPr>
          <w:p w14:paraId="29E0D1B4" w14:textId="77777777" w:rsidR="00366360" w:rsidRPr="000650ED" w:rsidRDefault="00D214A4" w:rsidP="002204FE">
            <w:pPr>
              <w:pStyle w:val="Tabletext"/>
              <w:rPr>
                <w:rFonts w:asciiTheme="majorBidi" w:hAnsiTheme="majorBidi"/>
              </w:rPr>
            </w:pPr>
            <m:oMathPara>
              <m:oMathParaPr>
                <m:jc m:val="center"/>
              </m:oMathParaPr>
              <m:oMath>
                <m:sSub>
                  <m:sSubPr>
                    <m:ctrlPr>
                      <w:rPr>
                        <w:rFonts w:ascii="Cambria Math" w:hAnsi="Cambria Math"/>
                      </w:rPr>
                    </m:ctrlPr>
                  </m:sSubPr>
                  <m:e>
                    <m:r>
                      <w:rPr>
                        <w:rFonts w:ascii="Cambria Math" w:hAnsi="Cambria Math"/>
                      </w:rPr>
                      <m:t>ray</m:t>
                    </m:r>
                  </m:e>
                  <m:sub>
                    <m:r>
                      <m:rPr>
                        <m:sty m:val="p"/>
                      </m:rPr>
                      <w:rPr>
                        <w:rFonts w:ascii="Cambria Math" w:hAnsi="Cambria Math"/>
                      </w:rPr>
                      <m:t>d</m:t>
                    </m:r>
                  </m:sub>
                </m:sSub>
              </m:oMath>
            </m:oMathPara>
          </w:p>
        </w:tc>
        <w:tc>
          <w:tcPr>
            <w:tcW w:w="2876" w:type="dxa"/>
            <w:tcBorders>
              <w:top w:val="single" w:sz="4" w:space="0" w:color="auto"/>
              <w:left w:val="single" w:sz="4" w:space="0" w:color="auto"/>
              <w:bottom w:val="single" w:sz="4" w:space="0" w:color="auto"/>
              <w:right w:val="single" w:sz="4" w:space="0" w:color="auto"/>
            </w:tcBorders>
            <w:hideMark/>
          </w:tcPr>
          <w:p w14:paraId="30D9B91D" w14:textId="77777777"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Diffraction from front building</w:t>
            </w:r>
          </w:p>
          <w:p w14:paraId="2B9F5565" w14:textId="7FD3546C"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Diffraction from other buildings (up to 2)</w:t>
            </w:r>
          </w:p>
        </w:tc>
        <w:tc>
          <w:tcPr>
            <w:tcW w:w="2698" w:type="dxa"/>
            <w:tcBorders>
              <w:top w:val="single" w:sz="4" w:space="0" w:color="auto"/>
              <w:left w:val="single" w:sz="4" w:space="0" w:color="auto"/>
              <w:bottom w:val="single" w:sz="4" w:space="0" w:color="auto"/>
              <w:right w:val="single" w:sz="4" w:space="0" w:color="auto"/>
            </w:tcBorders>
            <w:hideMark/>
          </w:tcPr>
          <w:p w14:paraId="1A9BBE96" w14:textId="77777777"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Diffraction from front and next building</w:t>
            </w:r>
          </w:p>
        </w:tc>
        <w:tc>
          <w:tcPr>
            <w:tcW w:w="2926" w:type="dxa"/>
            <w:tcBorders>
              <w:top w:val="single" w:sz="4" w:space="0" w:color="auto"/>
              <w:left w:val="single" w:sz="4" w:space="0" w:color="auto"/>
              <w:bottom w:val="single" w:sz="4" w:space="0" w:color="auto"/>
              <w:right w:val="single" w:sz="4" w:space="0" w:color="auto"/>
            </w:tcBorders>
            <w:hideMark/>
          </w:tcPr>
          <w:p w14:paraId="63EB517D" w14:textId="77777777"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Diffraction from front building</w:t>
            </w:r>
          </w:p>
          <w:p w14:paraId="55A20FCF" w14:textId="10416766"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Diffraction from other buildings</w:t>
            </w:r>
            <w:r w:rsidR="00A65A58" w:rsidRPr="000650ED">
              <w:rPr>
                <w:rFonts w:asciiTheme="majorBidi" w:hAnsiTheme="majorBidi"/>
              </w:rPr>
              <w:t xml:space="preserve"> </w:t>
            </w:r>
            <w:r w:rsidRPr="000650ED">
              <w:rPr>
                <w:rFonts w:asciiTheme="majorBidi" w:hAnsiTheme="majorBidi"/>
              </w:rPr>
              <w:t>(up to 5)</w:t>
            </w:r>
          </w:p>
        </w:tc>
      </w:tr>
    </w:tbl>
    <w:p w14:paraId="59381E5C" w14:textId="705D0F2D" w:rsidR="00777BCF" w:rsidRPr="000650ED" w:rsidRDefault="00777BCF" w:rsidP="00777BCF">
      <w:pPr>
        <w:pStyle w:val="TableNo"/>
      </w:pPr>
      <w:r w:rsidRPr="000650ED">
        <w:lastRenderedPageBreak/>
        <w:t>TABLE A4-2</w:t>
      </w:r>
      <w:r>
        <w:t xml:space="preserve"> </w:t>
      </w:r>
      <w:r w:rsidRPr="003F2085">
        <w:t>(</w:t>
      </w:r>
      <w:r w:rsidRPr="00777BCF">
        <w:rPr>
          <w:i/>
          <w:iCs/>
        </w:rPr>
        <w:t>end</w:t>
      </w:r>
      <w:r w:rsidRPr="003F2085">
        <w:t>)</w:t>
      </w:r>
    </w:p>
    <w:tbl>
      <w:tblPr>
        <w:tblStyle w:val="TableGrid"/>
        <w:tblW w:w="9639" w:type="dxa"/>
        <w:jc w:val="center"/>
        <w:tblLook w:val="04A0" w:firstRow="1" w:lastRow="0" w:firstColumn="1" w:lastColumn="0" w:noHBand="0" w:noVBand="1"/>
      </w:tblPr>
      <w:tblGrid>
        <w:gridCol w:w="1130"/>
        <w:gridCol w:w="2879"/>
        <w:gridCol w:w="2701"/>
        <w:gridCol w:w="2929"/>
      </w:tblGrid>
      <w:tr w:rsidR="00777BCF" w:rsidRPr="000650ED" w14:paraId="4A8379FF" w14:textId="77777777" w:rsidTr="003F2085">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7974F5FB" w14:textId="5D8B04E2" w:rsidR="00777BCF" w:rsidRPr="00777BCF" w:rsidRDefault="00777BCF" w:rsidP="00777BCF">
            <w:pPr>
              <w:pStyle w:val="Tablehead0"/>
              <w:rPr>
                <w:rFonts w:ascii="Times New Roman" w:hAnsi="Times New Roman" w:cs="Times New Roman"/>
              </w:rPr>
            </w:pPr>
            <w:r w:rsidRPr="00777BCF">
              <w:rPr>
                <w:rFonts w:ascii="Times New Roman" w:hAnsi="Times New Roman" w:cs="Times New Roman"/>
              </w:rPr>
              <w:t>Received ray</w:t>
            </w:r>
          </w:p>
        </w:tc>
        <w:tc>
          <w:tcPr>
            <w:tcW w:w="2876" w:type="dxa"/>
            <w:tcBorders>
              <w:top w:val="single" w:sz="4" w:space="0" w:color="auto"/>
              <w:left w:val="single" w:sz="4" w:space="0" w:color="auto"/>
              <w:bottom w:val="single" w:sz="4" w:space="0" w:color="auto"/>
              <w:right w:val="single" w:sz="4" w:space="0" w:color="auto"/>
            </w:tcBorders>
            <w:vAlign w:val="center"/>
          </w:tcPr>
          <w:p w14:paraId="170D9433" w14:textId="3947280C" w:rsidR="00777BCF" w:rsidRPr="00777BCF" w:rsidRDefault="00777BCF" w:rsidP="00777BCF">
            <w:pPr>
              <w:pStyle w:val="Tablehead0"/>
              <w:rPr>
                <w:rFonts w:ascii="Times New Roman" w:hAnsi="Times New Roman" w:cs="Times New Roman"/>
              </w:rPr>
            </w:pPr>
            <w:r w:rsidRPr="00777BCF">
              <w:rPr>
                <w:rFonts w:ascii="Times New Roman" w:hAnsi="Times New Roman" w:cs="Times New Roman"/>
              </w:rPr>
              <w:t>Rep. ITU-R P.2402-0</w:t>
            </w:r>
          </w:p>
        </w:tc>
        <w:tc>
          <w:tcPr>
            <w:tcW w:w="2698" w:type="dxa"/>
            <w:tcBorders>
              <w:top w:val="single" w:sz="4" w:space="0" w:color="auto"/>
              <w:left w:val="single" w:sz="4" w:space="0" w:color="auto"/>
              <w:bottom w:val="single" w:sz="4" w:space="0" w:color="auto"/>
              <w:right w:val="single" w:sz="4" w:space="0" w:color="auto"/>
            </w:tcBorders>
            <w:vAlign w:val="center"/>
          </w:tcPr>
          <w:p w14:paraId="7EFB1F4C" w14:textId="79D814F2" w:rsidR="00777BCF" w:rsidRPr="00777BCF" w:rsidRDefault="00777BCF" w:rsidP="00777BCF">
            <w:pPr>
              <w:pStyle w:val="Tablehead0"/>
              <w:rPr>
                <w:rFonts w:ascii="Times New Roman" w:hAnsi="Times New Roman" w:cs="Times New Roman"/>
              </w:rPr>
            </w:pPr>
            <w:r w:rsidRPr="00777BCF">
              <w:rPr>
                <w:rFonts w:ascii="Times New Roman" w:hAnsi="Times New Roman" w:cs="Times New Roman"/>
              </w:rPr>
              <w:t>Rep. ITU-R P.2042-1, Chapter 2</w:t>
            </w:r>
          </w:p>
        </w:tc>
        <w:tc>
          <w:tcPr>
            <w:tcW w:w="2926" w:type="dxa"/>
            <w:tcBorders>
              <w:top w:val="single" w:sz="4" w:space="0" w:color="auto"/>
              <w:left w:val="single" w:sz="4" w:space="0" w:color="auto"/>
              <w:bottom w:val="single" w:sz="4" w:space="0" w:color="auto"/>
              <w:right w:val="single" w:sz="4" w:space="0" w:color="auto"/>
            </w:tcBorders>
            <w:vAlign w:val="center"/>
          </w:tcPr>
          <w:p w14:paraId="02EC9E59" w14:textId="71A877C8" w:rsidR="00777BCF" w:rsidRPr="00777BCF" w:rsidRDefault="00777BCF" w:rsidP="00777BCF">
            <w:pPr>
              <w:pStyle w:val="Tablehead0"/>
              <w:rPr>
                <w:rFonts w:ascii="Times New Roman" w:hAnsi="Times New Roman" w:cs="Times New Roman"/>
              </w:rPr>
            </w:pPr>
            <w:r w:rsidRPr="00777BCF">
              <w:rPr>
                <w:rFonts w:ascii="Times New Roman" w:hAnsi="Times New Roman" w:cs="Times New Roman"/>
              </w:rPr>
              <w:t>UVigo</w:t>
            </w:r>
          </w:p>
        </w:tc>
      </w:tr>
      <w:tr w:rsidR="00366360" w:rsidRPr="000650ED" w14:paraId="5DE7DC74" w14:textId="77777777" w:rsidTr="003F2085">
        <w:trPr>
          <w:jc w:val="center"/>
        </w:trPr>
        <w:tc>
          <w:tcPr>
            <w:tcW w:w="1129" w:type="dxa"/>
            <w:tcBorders>
              <w:top w:val="single" w:sz="4" w:space="0" w:color="auto"/>
              <w:left w:val="single" w:sz="4" w:space="0" w:color="auto"/>
              <w:bottom w:val="single" w:sz="4" w:space="0" w:color="auto"/>
              <w:right w:val="single" w:sz="4" w:space="0" w:color="auto"/>
            </w:tcBorders>
            <w:hideMark/>
          </w:tcPr>
          <w:p w14:paraId="133A6F56" w14:textId="77777777" w:rsidR="00366360" w:rsidRPr="000650ED" w:rsidRDefault="00D214A4" w:rsidP="002204FE">
            <w:pPr>
              <w:pStyle w:val="Tabletext"/>
              <w:rPr>
                <w:rFonts w:asciiTheme="majorBidi" w:hAnsiTheme="majorBidi"/>
              </w:rPr>
            </w:pPr>
            <m:oMathPara>
              <m:oMathParaPr>
                <m:jc m:val="center"/>
              </m:oMathParaPr>
              <m:oMath>
                <m:sSub>
                  <m:sSubPr>
                    <m:ctrlPr>
                      <w:rPr>
                        <w:rFonts w:ascii="Cambria Math" w:hAnsi="Cambria Math"/>
                      </w:rPr>
                    </m:ctrlPr>
                  </m:sSubPr>
                  <m:e>
                    <m:r>
                      <w:rPr>
                        <w:rFonts w:ascii="Cambria Math" w:hAnsi="Cambria Math"/>
                      </w:rPr>
                      <m:t>ray</m:t>
                    </m:r>
                  </m:e>
                  <m:sub>
                    <m:r>
                      <m:rPr>
                        <m:sty m:val="p"/>
                      </m:rPr>
                      <w:rPr>
                        <w:rFonts w:ascii="Cambria Math" w:hAnsi="Cambria Math"/>
                      </w:rPr>
                      <m:t>Rd</m:t>
                    </m:r>
                  </m:sub>
                </m:sSub>
              </m:oMath>
            </m:oMathPara>
          </w:p>
        </w:tc>
        <w:tc>
          <w:tcPr>
            <w:tcW w:w="2876" w:type="dxa"/>
            <w:tcBorders>
              <w:top w:val="single" w:sz="4" w:space="0" w:color="auto"/>
              <w:left w:val="single" w:sz="4" w:space="0" w:color="auto"/>
              <w:bottom w:val="single" w:sz="4" w:space="0" w:color="auto"/>
              <w:right w:val="single" w:sz="4" w:space="0" w:color="auto"/>
            </w:tcBorders>
            <w:hideMark/>
          </w:tcPr>
          <w:p w14:paraId="43CDFB8D" w14:textId="77777777"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 xml:space="preserve">Reflection from front building or buildings behind it along direct path </w:t>
            </w:r>
          </w:p>
          <w:p w14:paraId="50382ABC" w14:textId="77777777"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Reflection from rear building</w:t>
            </w:r>
          </w:p>
          <w:p w14:paraId="15CC5853" w14:textId="77777777"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No other reflections</w:t>
            </w:r>
          </w:p>
          <w:p w14:paraId="5B651C73" w14:textId="1488ED13"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Diffraction from other buildings</w:t>
            </w:r>
            <w:r w:rsidR="00DC63AF" w:rsidRPr="000650ED">
              <w:rPr>
                <w:rFonts w:asciiTheme="majorBidi" w:hAnsiTheme="majorBidi"/>
              </w:rPr>
              <w:t xml:space="preserve"> </w:t>
            </w:r>
            <w:r w:rsidRPr="000650ED">
              <w:rPr>
                <w:rFonts w:asciiTheme="majorBidi" w:hAnsiTheme="majorBidi"/>
              </w:rPr>
              <w:t>(up to 2)</w:t>
            </w:r>
          </w:p>
        </w:tc>
        <w:tc>
          <w:tcPr>
            <w:tcW w:w="2698" w:type="dxa"/>
            <w:tcBorders>
              <w:top w:val="single" w:sz="4" w:space="0" w:color="auto"/>
              <w:left w:val="single" w:sz="4" w:space="0" w:color="auto"/>
              <w:bottom w:val="single" w:sz="4" w:space="0" w:color="auto"/>
              <w:right w:val="single" w:sz="4" w:space="0" w:color="auto"/>
            </w:tcBorders>
            <w:hideMark/>
          </w:tcPr>
          <w:p w14:paraId="51015FBD" w14:textId="77777777"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Reflection from front building</w:t>
            </w:r>
          </w:p>
          <w:p w14:paraId="3CC2A815" w14:textId="77777777"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Reflection from rear building</w:t>
            </w:r>
          </w:p>
          <w:p w14:paraId="12B6FFFA" w14:textId="77777777" w:rsidR="00366360" w:rsidRPr="000650ED" w:rsidRDefault="00366360" w:rsidP="002204FE">
            <w:pPr>
              <w:pStyle w:val="Tabletext"/>
              <w:rPr>
                <w:rFonts w:asciiTheme="majorBidi" w:hAnsiTheme="majorBidi"/>
              </w:rPr>
            </w:pPr>
            <w:r w:rsidRPr="000650ED">
              <w:rPr>
                <w:rFonts w:asciiTheme="majorBidi" w:hAnsiTheme="majorBidi"/>
              </w:rPr>
              <w:t>•</w:t>
            </w:r>
            <w:r w:rsidRPr="000650ED">
              <w:rPr>
                <w:rFonts w:asciiTheme="majorBidi" w:hAnsiTheme="majorBidi"/>
              </w:rPr>
              <w:tab/>
              <w:t>Other reflections</w:t>
            </w:r>
          </w:p>
        </w:tc>
        <w:tc>
          <w:tcPr>
            <w:tcW w:w="2926" w:type="dxa"/>
            <w:tcBorders>
              <w:top w:val="single" w:sz="4" w:space="0" w:color="auto"/>
              <w:left w:val="single" w:sz="4" w:space="0" w:color="auto"/>
              <w:bottom w:val="single" w:sz="4" w:space="0" w:color="auto"/>
              <w:right w:val="single" w:sz="4" w:space="0" w:color="auto"/>
            </w:tcBorders>
            <w:hideMark/>
          </w:tcPr>
          <w:p w14:paraId="1186E534" w14:textId="77777777"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Reflection from front building</w:t>
            </w:r>
          </w:p>
          <w:p w14:paraId="7F13A506" w14:textId="77777777"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Reflection from rear building</w:t>
            </w:r>
          </w:p>
          <w:p w14:paraId="2FAECCAB" w14:textId="77777777" w:rsidR="00366360" w:rsidRPr="000650ED" w:rsidRDefault="00366360" w:rsidP="002204FE">
            <w:pPr>
              <w:pStyle w:val="Tabletext"/>
              <w:rPr>
                <w:rFonts w:asciiTheme="majorBidi" w:hAnsiTheme="majorBidi"/>
              </w:rPr>
            </w:pPr>
            <w:r w:rsidRPr="000650ED">
              <w:rPr>
                <w:rFonts w:asciiTheme="majorBidi" w:hAnsiTheme="majorBidi"/>
              </w:rPr>
              <w:t>•</w:t>
            </w:r>
            <w:r w:rsidRPr="000650ED">
              <w:rPr>
                <w:rFonts w:asciiTheme="majorBidi" w:hAnsiTheme="majorBidi"/>
              </w:rPr>
              <w:tab/>
              <w:t>No other reflections</w:t>
            </w:r>
          </w:p>
          <w:p w14:paraId="5FEE8EC4" w14:textId="1C704D58"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Diffraction from other buildings</w:t>
            </w:r>
            <w:r w:rsidR="00DC63AF" w:rsidRPr="000650ED">
              <w:rPr>
                <w:rFonts w:asciiTheme="majorBidi" w:hAnsiTheme="majorBidi"/>
              </w:rPr>
              <w:t xml:space="preserve"> </w:t>
            </w:r>
            <w:r w:rsidRPr="000650ED">
              <w:rPr>
                <w:rFonts w:asciiTheme="majorBidi" w:hAnsiTheme="majorBidi"/>
              </w:rPr>
              <w:t>(up to 5)</w:t>
            </w:r>
          </w:p>
        </w:tc>
      </w:tr>
      <w:tr w:rsidR="00366360" w:rsidRPr="000650ED" w14:paraId="09AEA7CD" w14:textId="77777777" w:rsidTr="003F2085">
        <w:trPr>
          <w:jc w:val="center"/>
        </w:trPr>
        <w:tc>
          <w:tcPr>
            <w:tcW w:w="1129" w:type="dxa"/>
            <w:tcBorders>
              <w:top w:val="single" w:sz="4" w:space="0" w:color="auto"/>
              <w:left w:val="single" w:sz="4" w:space="0" w:color="auto"/>
              <w:bottom w:val="single" w:sz="4" w:space="0" w:color="auto"/>
              <w:right w:val="single" w:sz="4" w:space="0" w:color="auto"/>
            </w:tcBorders>
            <w:hideMark/>
          </w:tcPr>
          <w:p w14:paraId="23013385" w14:textId="77777777" w:rsidR="00366360" w:rsidRPr="000650ED" w:rsidRDefault="00D214A4" w:rsidP="002204FE">
            <w:pPr>
              <w:pStyle w:val="Tabletext"/>
              <w:rPr>
                <w:rFonts w:asciiTheme="majorBidi" w:hAnsiTheme="majorBidi"/>
              </w:rPr>
            </w:pPr>
            <m:oMathPara>
              <m:oMathParaPr>
                <m:jc m:val="center"/>
              </m:oMathParaPr>
              <m:oMath>
                <m:sSub>
                  <m:sSubPr>
                    <m:ctrlPr>
                      <w:rPr>
                        <w:rFonts w:ascii="Cambria Math" w:hAnsi="Cambria Math"/>
                      </w:rPr>
                    </m:ctrlPr>
                  </m:sSubPr>
                  <m:e>
                    <m:r>
                      <w:rPr>
                        <w:rFonts w:ascii="Cambria Math" w:hAnsi="Cambria Math"/>
                      </w:rPr>
                      <m:t>ray</m:t>
                    </m:r>
                  </m:e>
                  <m:sub>
                    <m:r>
                      <m:rPr>
                        <m:sty m:val="p"/>
                      </m:rPr>
                      <w:rPr>
                        <w:rFonts w:ascii="Cambria Math" w:hAnsi="Cambria Math"/>
                      </w:rPr>
                      <m:t>R2</m:t>
                    </m:r>
                  </m:sub>
                </m:sSub>
              </m:oMath>
            </m:oMathPara>
          </w:p>
        </w:tc>
        <w:tc>
          <w:tcPr>
            <w:tcW w:w="2876" w:type="dxa"/>
            <w:tcBorders>
              <w:top w:val="single" w:sz="4" w:space="0" w:color="auto"/>
              <w:left w:val="single" w:sz="4" w:space="0" w:color="auto"/>
              <w:bottom w:val="single" w:sz="4" w:space="0" w:color="auto"/>
              <w:right w:val="single" w:sz="4" w:space="0" w:color="auto"/>
            </w:tcBorders>
            <w:hideMark/>
          </w:tcPr>
          <w:p w14:paraId="002245F2" w14:textId="77777777" w:rsidR="00366360" w:rsidRPr="000650ED" w:rsidRDefault="00366360" w:rsidP="002204FE">
            <w:pPr>
              <w:pStyle w:val="Tabletext"/>
              <w:rPr>
                <w:rFonts w:asciiTheme="majorBidi" w:hAnsiTheme="majorBidi"/>
              </w:rPr>
            </w:pPr>
            <w:r w:rsidRPr="000650ED">
              <w:rPr>
                <w:rFonts w:asciiTheme="majorBidi" w:hAnsiTheme="majorBidi"/>
              </w:rPr>
              <w:t>•</w:t>
            </w:r>
            <w:r w:rsidRPr="000650ED">
              <w:rPr>
                <w:rFonts w:asciiTheme="majorBidi" w:hAnsiTheme="majorBidi"/>
              </w:rPr>
              <w:tab/>
              <w:t>No ground reflection</w:t>
            </w:r>
          </w:p>
        </w:tc>
        <w:tc>
          <w:tcPr>
            <w:tcW w:w="2698" w:type="dxa"/>
            <w:tcBorders>
              <w:top w:val="single" w:sz="4" w:space="0" w:color="auto"/>
              <w:left w:val="single" w:sz="4" w:space="0" w:color="auto"/>
              <w:bottom w:val="single" w:sz="4" w:space="0" w:color="auto"/>
              <w:right w:val="single" w:sz="4" w:space="0" w:color="auto"/>
            </w:tcBorders>
            <w:hideMark/>
          </w:tcPr>
          <w:p w14:paraId="3DE1F31C" w14:textId="77777777" w:rsidR="00366360" w:rsidRPr="000650ED" w:rsidRDefault="00366360" w:rsidP="002204FE">
            <w:pPr>
              <w:pStyle w:val="Tabletext"/>
              <w:rPr>
                <w:rFonts w:asciiTheme="majorBidi" w:hAnsiTheme="majorBidi"/>
              </w:rPr>
            </w:pPr>
            <w:r w:rsidRPr="000650ED">
              <w:rPr>
                <w:rFonts w:asciiTheme="majorBidi" w:hAnsiTheme="majorBidi"/>
              </w:rPr>
              <w:t>•</w:t>
            </w:r>
            <w:r w:rsidRPr="000650ED">
              <w:rPr>
                <w:rFonts w:asciiTheme="majorBidi" w:hAnsiTheme="majorBidi"/>
              </w:rPr>
              <w:tab/>
              <w:t>Reflection from ground</w:t>
            </w:r>
          </w:p>
          <w:p w14:paraId="20385ABB" w14:textId="77777777"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Diffraction from front and next building</w:t>
            </w:r>
          </w:p>
          <w:p w14:paraId="2CFD8CD4" w14:textId="77777777"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Reflection from rear building</w:t>
            </w:r>
          </w:p>
          <w:p w14:paraId="16107324" w14:textId="77777777"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Other reflections</w:t>
            </w:r>
          </w:p>
        </w:tc>
        <w:tc>
          <w:tcPr>
            <w:tcW w:w="2926" w:type="dxa"/>
            <w:tcBorders>
              <w:top w:val="single" w:sz="4" w:space="0" w:color="auto"/>
              <w:left w:val="single" w:sz="4" w:space="0" w:color="auto"/>
              <w:bottom w:val="single" w:sz="4" w:space="0" w:color="auto"/>
              <w:right w:val="single" w:sz="4" w:space="0" w:color="auto"/>
            </w:tcBorders>
            <w:hideMark/>
          </w:tcPr>
          <w:p w14:paraId="101DE28E" w14:textId="77777777" w:rsidR="00366360" w:rsidRPr="000650ED" w:rsidRDefault="00366360" w:rsidP="002204FE">
            <w:pPr>
              <w:pStyle w:val="Tabletext"/>
              <w:rPr>
                <w:rFonts w:asciiTheme="majorBidi" w:hAnsiTheme="majorBidi"/>
              </w:rPr>
            </w:pPr>
            <w:r w:rsidRPr="000650ED">
              <w:rPr>
                <w:rFonts w:asciiTheme="majorBidi" w:hAnsiTheme="majorBidi"/>
              </w:rPr>
              <w:t>•</w:t>
            </w:r>
            <w:r w:rsidRPr="000650ED">
              <w:rPr>
                <w:rFonts w:asciiTheme="majorBidi" w:hAnsiTheme="majorBidi"/>
              </w:rPr>
              <w:tab/>
              <w:t>Reflection from ground</w:t>
            </w:r>
          </w:p>
          <w:p w14:paraId="65891715" w14:textId="77777777"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Diffraction along direct path</w:t>
            </w:r>
          </w:p>
          <w:p w14:paraId="574774FE" w14:textId="77777777"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No reflection from rear building</w:t>
            </w:r>
          </w:p>
          <w:p w14:paraId="6B60117B" w14:textId="77777777" w:rsidR="00366360" w:rsidRPr="000650ED" w:rsidRDefault="00366360" w:rsidP="002204FE">
            <w:pPr>
              <w:pStyle w:val="Tabletext"/>
              <w:rPr>
                <w:rFonts w:asciiTheme="majorBidi" w:hAnsiTheme="majorBidi"/>
              </w:rPr>
            </w:pPr>
            <w:r w:rsidRPr="000650ED">
              <w:rPr>
                <w:rFonts w:asciiTheme="majorBidi" w:hAnsiTheme="majorBidi"/>
              </w:rPr>
              <w:t>•</w:t>
            </w:r>
            <w:r w:rsidRPr="000650ED">
              <w:rPr>
                <w:rFonts w:asciiTheme="majorBidi" w:hAnsiTheme="majorBidi"/>
              </w:rPr>
              <w:tab/>
              <w:t>No other reflections</w:t>
            </w:r>
          </w:p>
          <w:p w14:paraId="5F8B9A63" w14:textId="4E10C3B0"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Diffraction from other buildings</w:t>
            </w:r>
            <w:r w:rsidR="00DC63AF" w:rsidRPr="000650ED">
              <w:rPr>
                <w:rFonts w:asciiTheme="majorBidi" w:hAnsiTheme="majorBidi"/>
              </w:rPr>
              <w:t xml:space="preserve"> </w:t>
            </w:r>
            <w:r w:rsidRPr="000650ED">
              <w:rPr>
                <w:rFonts w:asciiTheme="majorBidi" w:hAnsiTheme="majorBidi"/>
              </w:rPr>
              <w:t>(up to 5)</w:t>
            </w:r>
          </w:p>
        </w:tc>
      </w:tr>
      <w:tr w:rsidR="00366360" w:rsidRPr="000650ED" w14:paraId="64CFDB83" w14:textId="77777777" w:rsidTr="003F2085">
        <w:trPr>
          <w:jc w:val="center"/>
        </w:trPr>
        <w:tc>
          <w:tcPr>
            <w:tcW w:w="1129" w:type="dxa"/>
            <w:tcBorders>
              <w:top w:val="single" w:sz="4" w:space="0" w:color="auto"/>
              <w:left w:val="single" w:sz="4" w:space="0" w:color="auto"/>
              <w:bottom w:val="single" w:sz="4" w:space="0" w:color="auto"/>
              <w:right w:val="single" w:sz="4" w:space="0" w:color="auto"/>
            </w:tcBorders>
            <w:hideMark/>
          </w:tcPr>
          <w:p w14:paraId="0C68232A" w14:textId="77777777" w:rsidR="00366360" w:rsidRPr="000650ED" w:rsidRDefault="00D214A4" w:rsidP="002204FE">
            <w:pPr>
              <w:pStyle w:val="Tabletext"/>
              <w:rPr>
                <w:rFonts w:asciiTheme="majorBidi" w:eastAsia="Aptos" w:hAnsiTheme="majorBidi"/>
              </w:rPr>
            </w:pPr>
            <m:oMathPara>
              <m:oMathParaPr>
                <m:jc m:val="center"/>
              </m:oMathParaPr>
              <m:oMath>
                <m:sSub>
                  <m:sSubPr>
                    <m:ctrlPr>
                      <w:rPr>
                        <w:rFonts w:ascii="Cambria Math" w:hAnsi="Cambria Math"/>
                      </w:rPr>
                    </m:ctrlPr>
                  </m:sSubPr>
                  <m:e>
                    <m:r>
                      <w:rPr>
                        <w:rFonts w:ascii="Cambria Math" w:hAnsi="Cambria Math"/>
                      </w:rPr>
                      <m:t>ray</m:t>
                    </m:r>
                  </m:e>
                  <m:sub>
                    <m:r>
                      <m:rPr>
                        <m:sty m:val="p"/>
                      </m:rPr>
                      <w:rPr>
                        <w:rFonts w:ascii="Cambria Math" w:hAnsi="Cambria Math"/>
                      </w:rPr>
                      <m:t>R3</m:t>
                    </m:r>
                  </m:sub>
                </m:sSub>
              </m:oMath>
            </m:oMathPara>
          </w:p>
        </w:tc>
        <w:tc>
          <w:tcPr>
            <w:tcW w:w="2876" w:type="dxa"/>
            <w:tcBorders>
              <w:top w:val="single" w:sz="4" w:space="0" w:color="auto"/>
              <w:left w:val="single" w:sz="4" w:space="0" w:color="auto"/>
              <w:bottom w:val="single" w:sz="4" w:space="0" w:color="auto"/>
              <w:right w:val="single" w:sz="4" w:space="0" w:color="auto"/>
            </w:tcBorders>
            <w:hideMark/>
          </w:tcPr>
          <w:p w14:paraId="1219C4DF" w14:textId="15B0A545" w:rsidR="00366360" w:rsidRPr="000650ED" w:rsidRDefault="00366360" w:rsidP="002204FE">
            <w:pPr>
              <w:pStyle w:val="Tabletext"/>
              <w:rPr>
                <w:rFonts w:asciiTheme="majorBidi" w:hAnsiTheme="majorBidi"/>
              </w:rPr>
            </w:pPr>
            <w:r w:rsidRPr="000650ED">
              <w:rPr>
                <w:rFonts w:asciiTheme="majorBidi" w:hAnsiTheme="majorBidi"/>
              </w:rPr>
              <w:t>•</w:t>
            </w:r>
            <w:r w:rsidRPr="000650ED">
              <w:rPr>
                <w:rFonts w:asciiTheme="majorBidi" w:hAnsiTheme="majorBidi"/>
              </w:rPr>
              <w:tab/>
              <w:t>No fixed rear building</w:t>
            </w:r>
            <w:r w:rsidR="004C46AE" w:rsidRPr="000650ED">
              <w:rPr>
                <w:rFonts w:asciiTheme="majorBidi" w:hAnsiTheme="majorBidi"/>
              </w:rPr>
              <w:t xml:space="preserve"> </w:t>
            </w:r>
            <w:r w:rsidR="00C73524" w:rsidRPr="000650ED">
              <w:rPr>
                <w:rFonts w:asciiTheme="majorBidi" w:hAnsiTheme="majorBidi"/>
                <w:vertAlign w:val="superscript"/>
              </w:rPr>
              <w:t>(</w:t>
            </w:r>
            <w:r w:rsidR="004C46AE" w:rsidRPr="000650ED">
              <w:rPr>
                <w:rFonts w:asciiTheme="majorBidi" w:hAnsiTheme="majorBidi"/>
                <w:vertAlign w:val="superscript"/>
              </w:rPr>
              <w:t>1)</w:t>
            </w:r>
          </w:p>
        </w:tc>
        <w:tc>
          <w:tcPr>
            <w:tcW w:w="2698" w:type="dxa"/>
            <w:tcBorders>
              <w:top w:val="single" w:sz="4" w:space="0" w:color="auto"/>
              <w:left w:val="single" w:sz="4" w:space="0" w:color="auto"/>
              <w:bottom w:val="single" w:sz="4" w:space="0" w:color="auto"/>
              <w:right w:val="single" w:sz="4" w:space="0" w:color="auto"/>
            </w:tcBorders>
            <w:hideMark/>
          </w:tcPr>
          <w:p w14:paraId="01A264D9" w14:textId="40006300" w:rsidR="00366360" w:rsidRPr="000650ED" w:rsidRDefault="00366360" w:rsidP="002204FE">
            <w:pPr>
              <w:pStyle w:val="Tabletext"/>
              <w:rPr>
                <w:rFonts w:asciiTheme="majorBidi" w:hAnsiTheme="majorBidi"/>
              </w:rPr>
            </w:pPr>
            <w:r w:rsidRPr="000650ED">
              <w:rPr>
                <w:rFonts w:asciiTheme="majorBidi" w:hAnsiTheme="majorBidi"/>
              </w:rPr>
              <w:t>•</w:t>
            </w:r>
            <w:r w:rsidRPr="000650ED">
              <w:rPr>
                <w:rFonts w:asciiTheme="majorBidi" w:hAnsiTheme="majorBidi"/>
              </w:rPr>
              <w:tab/>
              <w:t>No fixed rear building</w:t>
            </w:r>
            <w:r w:rsidR="004C46AE" w:rsidRPr="000650ED">
              <w:rPr>
                <w:rFonts w:asciiTheme="majorBidi" w:hAnsiTheme="majorBidi"/>
              </w:rPr>
              <w:t xml:space="preserve"> </w:t>
            </w:r>
            <w:r w:rsidR="004C46AE" w:rsidRPr="000650ED">
              <w:rPr>
                <w:rFonts w:asciiTheme="majorBidi" w:hAnsiTheme="majorBidi"/>
                <w:vertAlign w:val="superscript"/>
              </w:rPr>
              <w:t>(1)</w:t>
            </w:r>
          </w:p>
        </w:tc>
        <w:tc>
          <w:tcPr>
            <w:tcW w:w="2926" w:type="dxa"/>
            <w:tcBorders>
              <w:top w:val="single" w:sz="4" w:space="0" w:color="auto"/>
              <w:left w:val="single" w:sz="4" w:space="0" w:color="auto"/>
              <w:bottom w:val="single" w:sz="4" w:space="0" w:color="auto"/>
              <w:right w:val="single" w:sz="4" w:space="0" w:color="auto"/>
            </w:tcBorders>
            <w:hideMark/>
          </w:tcPr>
          <w:p w14:paraId="4E039766" w14:textId="77777777"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Reflection from rear building</w:t>
            </w:r>
          </w:p>
          <w:p w14:paraId="7AD3F13B" w14:textId="77777777"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Diffraction from front building</w:t>
            </w:r>
          </w:p>
          <w:p w14:paraId="2FDA4D2F" w14:textId="457AAE23"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Diffraction from other buildings</w:t>
            </w:r>
            <w:r w:rsidR="00DC63AF" w:rsidRPr="000650ED">
              <w:rPr>
                <w:rFonts w:asciiTheme="majorBidi" w:hAnsiTheme="majorBidi"/>
              </w:rPr>
              <w:t xml:space="preserve"> </w:t>
            </w:r>
            <w:r w:rsidRPr="000650ED">
              <w:rPr>
                <w:rFonts w:asciiTheme="majorBidi" w:hAnsiTheme="majorBidi"/>
              </w:rPr>
              <w:t>(up to 5)</w:t>
            </w:r>
          </w:p>
        </w:tc>
      </w:tr>
      <w:tr w:rsidR="00366360" w:rsidRPr="000650ED" w14:paraId="28C00B0F" w14:textId="77777777" w:rsidTr="003F2085">
        <w:trPr>
          <w:jc w:val="center"/>
        </w:trPr>
        <w:tc>
          <w:tcPr>
            <w:tcW w:w="1129" w:type="dxa"/>
            <w:tcBorders>
              <w:top w:val="single" w:sz="4" w:space="0" w:color="auto"/>
              <w:left w:val="single" w:sz="4" w:space="0" w:color="auto"/>
              <w:bottom w:val="single" w:sz="4" w:space="0" w:color="auto"/>
              <w:right w:val="single" w:sz="4" w:space="0" w:color="auto"/>
            </w:tcBorders>
            <w:hideMark/>
          </w:tcPr>
          <w:p w14:paraId="15252FD2" w14:textId="77777777" w:rsidR="00366360" w:rsidRPr="000650ED" w:rsidRDefault="00D214A4" w:rsidP="002204FE">
            <w:pPr>
              <w:pStyle w:val="Tabletext"/>
              <w:rPr>
                <w:rFonts w:asciiTheme="majorBidi" w:eastAsia="Aptos" w:hAnsiTheme="majorBidi"/>
              </w:rPr>
            </w:pPr>
            <m:oMathPara>
              <m:oMathParaPr>
                <m:jc m:val="center"/>
              </m:oMathParaPr>
              <m:oMath>
                <m:sSub>
                  <m:sSubPr>
                    <m:ctrlPr>
                      <w:rPr>
                        <w:rFonts w:ascii="Cambria Math" w:hAnsi="Cambria Math"/>
                      </w:rPr>
                    </m:ctrlPr>
                  </m:sSubPr>
                  <m:e>
                    <m:r>
                      <w:rPr>
                        <w:rFonts w:ascii="Cambria Math" w:hAnsi="Cambria Math"/>
                      </w:rPr>
                      <m:t>ray</m:t>
                    </m:r>
                  </m:e>
                  <m:sub>
                    <m:r>
                      <m:rPr>
                        <m:sty m:val="p"/>
                      </m:rPr>
                      <w:rPr>
                        <w:rFonts w:ascii="Cambria Math" w:hAnsi="Cambria Math"/>
                      </w:rPr>
                      <m:t>R4</m:t>
                    </m:r>
                  </m:sub>
                </m:sSub>
              </m:oMath>
            </m:oMathPara>
          </w:p>
        </w:tc>
        <w:tc>
          <w:tcPr>
            <w:tcW w:w="2876" w:type="dxa"/>
            <w:tcBorders>
              <w:top w:val="single" w:sz="4" w:space="0" w:color="auto"/>
              <w:left w:val="single" w:sz="4" w:space="0" w:color="auto"/>
              <w:bottom w:val="single" w:sz="4" w:space="0" w:color="auto"/>
              <w:right w:val="single" w:sz="4" w:space="0" w:color="auto"/>
            </w:tcBorders>
            <w:hideMark/>
          </w:tcPr>
          <w:p w14:paraId="4EA84F19" w14:textId="400FE57A" w:rsidR="00366360" w:rsidRPr="000650ED" w:rsidRDefault="00366360" w:rsidP="002204FE">
            <w:pPr>
              <w:pStyle w:val="Tabletext"/>
              <w:rPr>
                <w:rFonts w:asciiTheme="majorBidi" w:hAnsiTheme="majorBidi"/>
              </w:rPr>
            </w:pPr>
            <w:r w:rsidRPr="000650ED">
              <w:rPr>
                <w:rFonts w:asciiTheme="majorBidi" w:hAnsiTheme="majorBidi"/>
              </w:rPr>
              <w:t>•</w:t>
            </w:r>
            <w:r w:rsidRPr="000650ED">
              <w:rPr>
                <w:rFonts w:asciiTheme="majorBidi" w:hAnsiTheme="majorBidi"/>
              </w:rPr>
              <w:tab/>
              <w:t>No fixed rear building</w:t>
            </w:r>
            <w:r w:rsidR="004C46AE" w:rsidRPr="000650ED">
              <w:rPr>
                <w:rFonts w:asciiTheme="majorBidi" w:hAnsiTheme="majorBidi"/>
              </w:rPr>
              <w:t xml:space="preserve"> </w:t>
            </w:r>
            <w:r w:rsidR="004C46AE" w:rsidRPr="000650ED">
              <w:rPr>
                <w:rFonts w:asciiTheme="majorBidi" w:hAnsiTheme="majorBidi"/>
                <w:vertAlign w:val="superscript"/>
              </w:rPr>
              <w:t>(1)</w:t>
            </w:r>
          </w:p>
        </w:tc>
        <w:tc>
          <w:tcPr>
            <w:tcW w:w="2698" w:type="dxa"/>
            <w:tcBorders>
              <w:top w:val="single" w:sz="4" w:space="0" w:color="auto"/>
              <w:left w:val="single" w:sz="4" w:space="0" w:color="auto"/>
              <w:bottom w:val="single" w:sz="4" w:space="0" w:color="auto"/>
              <w:right w:val="single" w:sz="4" w:space="0" w:color="auto"/>
            </w:tcBorders>
            <w:hideMark/>
          </w:tcPr>
          <w:p w14:paraId="29EF5AAF" w14:textId="5B4491D0" w:rsidR="00366360" w:rsidRPr="000650ED" w:rsidRDefault="00366360" w:rsidP="002204FE">
            <w:pPr>
              <w:pStyle w:val="Tabletext"/>
              <w:rPr>
                <w:rFonts w:asciiTheme="majorBidi" w:hAnsiTheme="majorBidi"/>
              </w:rPr>
            </w:pPr>
            <w:r w:rsidRPr="000650ED">
              <w:rPr>
                <w:rFonts w:asciiTheme="majorBidi" w:hAnsiTheme="majorBidi"/>
              </w:rPr>
              <w:t>•</w:t>
            </w:r>
            <w:r w:rsidRPr="000650ED">
              <w:rPr>
                <w:rFonts w:asciiTheme="majorBidi" w:hAnsiTheme="majorBidi"/>
              </w:rPr>
              <w:tab/>
              <w:t>No fixed rear building</w:t>
            </w:r>
            <w:r w:rsidR="004C46AE" w:rsidRPr="000650ED">
              <w:rPr>
                <w:rFonts w:asciiTheme="majorBidi" w:hAnsiTheme="majorBidi"/>
              </w:rPr>
              <w:t xml:space="preserve"> </w:t>
            </w:r>
            <w:r w:rsidR="004C46AE" w:rsidRPr="000650ED">
              <w:rPr>
                <w:rFonts w:asciiTheme="majorBidi" w:hAnsiTheme="majorBidi"/>
                <w:vertAlign w:val="superscript"/>
              </w:rPr>
              <w:t>(1)</w:t>
            </w:r>
          </w:p>
        </w:tc>
        <w:tc>
          <w:tcPr>
            <w:tcW w:w="2926" w:type="dxa"/>
            <w:tcBorders>
              <w:top w:val="single" w:sz="4" w:space="0" w:color="auto"/>
              <w:left w:val="single" w:sz="4" w:space="0" w:color="auto"/>
              <w:bottom w:val="single" w:sz="4" w:space="0" w:color="auto"/>
              <w:right w:val="single" w:sz="4" w:space="0" w:color="auto"/>
            </w:tcBorders>
            <w:hideMark/>
          </w:tcPr>
          <w:p w14:paraId="5E76B4ED" w14:textId="77777777" w:rsidR="00366360" w:rsidRPr="000650ED" w:rsidRDefault="00366360" w:rsidP="002204FE">
            <w:pPr>
              <w:pStyle w:val="Tabletext"/>
              <w:rPr>
                <w:rFonts w:asciiTheme="majorBidi" w:hAnsiTheme="majorBidi"/>
              </w:rPr>
            </w:pPr>
            <w:r w:rsidRPr="000650ED">
              <w:rPr>
                <w:rFonts w:asciiTheme="majorBidi" w:hAnsiTheme="majorBidi"/>
              </w:rPr>
              <w:t>•</w:t>
            </w:r>
            <w:r w:rsidRPr="000650ED">
              <w:rPr>
                <w:rFonts w:asciiTheme="majorBidi" w:hAnsiTheme="majorBidi"/>
              </w:rPr>
              <w:tab/>
              <w:t>Reflection from ground</w:t>
            </w:r>
          </w:p>
          <w:p w14:paraId="0B07E1A3" w14:textId="77777777"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Reflection from rear building</w:t>
            </w:r>
          </w:p>
          <w:p w14:paraId="4867CF28" w14:textId="77777777"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Diffraction from front building</w:t>
            </w:r>
          </w:p>
          <w:p w14:paraId="5182FA10" w14:textId="50C6E8D0" w:rsidR="00366360" w:rsidRPr="000650ED" w:rsidRDefault="00366360" w:rsidP="002204FE">
            <w:pPr>
              <w:pStyle w:val="Tabletext"/>
              <w:ind w:left="284" w:hanging="284"/>
              <w:rPr>
                <w:rFonts w:asciiTheme="majorBidi" w:hAnsiTheme="majorBidi"/>
              </w:rPr>
            </w:pPr>
            <w:r w:rsidRPr="000650ED">
              <w:rPr>
                <w:rFonts w:asciiTheme="majorBidi" w:hAnsiTheme="majorBidi"/>
              </w:rPr>
              <w:t>•</w:t>
            </w:r>
            <w:r w:rsidRPr="000650ED">
              <w:rPr>
                <w:rFonts w:asciiTheme="majorBidi" w:hAnsiTheme="majorBidi"/>
              </w:rPr>
              <w:tab/>
              <w:t>Diffraction from other buildings</w:t>
            </w:r>
            <w:r w:rsidR="001309E8" w:rsidRPr="000650ED">
              <w:rPr>
                <w:rFonts w:asciiTheme="majorBidi" w:hAnsiTheme="majorBidi"/>
              </w:rPr>
              <w:t xml:space="preserve"> </w:t>
            </w:r>
            <w:r w:rsidRPr="000650ED">
              <w:rPr>
                <w:rFonts w:asciiTheme="majorBidi" w:hAnsiTheme="majorBidi"/>
              </w:rPr>
              <w:t>(up to 5)</w:t>
            </w:r>
          </w:p>
        </w:tc>
      </w:tr>
      <w:tr w:rsidR="00366360" w:rsidRPr="000650ED" w14:paraId="280F4D9E" w14:textId="77777777" w:rsidTr="003F2085">
        <w:trPr>
          <w:jc w:val="center"/>
        </w:trPr>
        <w:tc>
          <w:tcPr>
            <w:tcW w:w="9629" w:type="dxa"/>
            <w:gridSpan w:val="4"/>
            <w:tcBorders>
              <w:top w:val="single" w:sz="4" w:space="0" w:color="auto"/>
              <w:left w:val="nil"/>
              <w:bottom w:val="nil"/>
              <w:right w:val="nil"/>
            </w:tcBorders>
            <w:hideMark/>
          </w:tcPr>
          <w:p w14:paraId="6A7510B8" w14:textId="0D21A9EB" w:rsidR="00366360" w:rsidRPr="002204FE" w:rsidRDefault="005B0392" w:rsidP="002204FE">
            <w:pPr>
              <w:pStyle w:val="Tablelegend"/>
              <w:rPr>
                <w:rFonts w:ascii="Times New Roman" w:hAnsi="Times New Roman" w:cs="Times New Roman"/>
              </w:rPr>
            </w:pPr>
            <w:r w:rsidRPr="002204FE">
              <w:rPr>
                <w:rFonts w:ascii="Times New Roman" w:hAnsi="Times New Roman" w:cs="Times New Roman"/>
                <w:vertAlign w:val="superscript"/>
              </w:rPr>
              <w:t>(1)</w:t>
            </w:r>
            <w:r w:rsidR="00366360" w:rsidRPr="002204FE">
              <w:rPr>
                <w:rFonts w:ascii="Times New Roman" w:hAnsi="Times New Roman" w:cs="Times New Roman"/>
                <w:vertAlign w:val="superscript"/>
              </w:rPr>
              <w:tab/>
            </w:r>
            <w:r w:rsidR="00366360" w:rsidRPr="002204FE">
              <w:rPr>
                <w:rFonts w:ascii="Times New Roman" w:hAnsi="Times New Roman" w:cs="Times New Roman"/>
              </w:rPr>
              <w:t xml:space="preserve">It is represented in the distribution of clutter losses by separate realisations of </w:t>
            </w:r>
            <m:oMath>
              <m:sSub>
                <m:sSubPr>
                  <m:ctrlPr>
                    <w:rPr>
                      <w:rFonts w:ascii="Cambria Math" w:hAnsi="Cambria Math" w:cs="Times New Roman"/>
                    </w:rPr>
                  </m:ctrlPr>
                </m:sSubPr>
                <m:e>
                  <m:r>
                    <w:rPr>
                      <w:rFonts w:ascii="Cambria Math" w:hAnsi="Cambria Math" w:cs="Times New Roman"/>
                    </w:rPr>
                    <m:t>ray</m:t>
                  </m:r>
                </m:e>
                <m:sub>
                  <m:r>
                    <m:rPr>
                      <m:sty m:val="p"/>
                    </m:rPr>
                    <w:rPr>
                      <w:rFonts w:ascii="Cambria Math" w:hAnsi="Cambria Math" w:cs="Times New Roman"/>
                    </w:rPr>
                    <m:t>R11</m:t>
                  </m:r>
                </m:sub>
              </m:sSub>
            </m:oMath>
            <w:r w:rsidR="00366360" w:rsidRPr="002204FE">
              <w:rPr>
                <w:rFonts w:ascii="Times New Roman" w:hAnsi="Times New Roman" w:cs="Times New Roman"/>
              </w:rPr>
              <w:t xml:space="preserve"> and </w:t>
            </w:r>
            <m:oMath>
              <m:sSub>
                <m:sSubPr>
                  <m:ctrlPr>
                    <w:rPr>
                      <w:rFonts w:ascii="Cambria Math" w:hAnsi="Cambria Math" w:cs="Times New Roman"/>
                    </w:rPr>
                  </m:ctrlPr>
                </m:sSubPr>
                <m:e>
                  <m:r>
                    <w:rPr>
                      <w:rFonts w:ascii="Cambria Math" w:hAnsi="Cambria Math" w:cs="Times New Roman"/>
                    </w:rPr>
                    <m:t>ray</m:t>
                  </m:r>
                </m:e>
                <m:sub>
                  <m:r>
                    <m:rPr>
                      <m:sty m:val="p"/>
                    </m:rPr>
                    <w:rPr>
                      <w:rFonts w:ascii="Cambria Math" w:hAnsi="Cambria Math" w:cs="Times New Roman"/>
                    </w:rPr>
                    <m:t>R12</m:t>
                  </m:r>
                </m:sub>
              </m:sSub>
            </m:oMath>
            <w:r w:rsidR="00366360" w:rsidRPr="002204FE">
              <w:rPr>
                <w:rFonts w:ascii="Times New Roman" w:hAnsi="Times New Roman" w:cs="Times New Roman"/>
              </w:rPr>
              <w:t xml:space="preserve"> (</w:t>
            </w:r>
            <w:r w:rsidR="00EB5D89">
              <w:rPr>
                <w:rFonts w:ascii="Times New Roman" w:hAnsi="Times New Roman" w:cs="Times New Roman"/>
              </w:rPr>
              <w:t>Chapter</w:t>
            </w:r>
            <w:r w:rsidR="00366360" w:rsidRPr="002204FE">
              <w:rPr>
                <w:rFonts w:ascii="Times New Roman" w:hAnsi="Times New Roman" w:cs="Times New Roman"/>
              </w:rPr>
              <w:t xml:space="preserve"> 2, Fig</w:t>
            </w:r>
            <w:r w:rsidRPr="002204FE">
              <w:rPr>
                <w:rFonts w:ascii="Times New Roman" w:hAnsi="Times New Roman" w:cs="Times New Roman"/>
              </w:rPr>
              <w:t>.</w:t>
            </w:r>
            <w:r w:rsidR="00366360" w:rsidRPr="002204FE">
              <w:rPr>
                <w:rFonts w:ascii="Times New Roman" w:hAnsi="Times New Roman" w:cs="Times New Roman"/>
              </w:rPr>
              <w:t xml:space="preserve"> </w:t>
            </w:r>
            <w:r w:rsidR="00EB5D89">
              <w:rPr>
                <w:rFonts w:ascii="Times New Roman" w:hAnsi="Times New Roman" w:cs="Times New Roman"/>
              </w:rPr>
              <w:t>7</w:t>
            </w:r>
            <w:r w:rsidR="00366360" w:rsidRPr="002204FE">
              <w:rPr>
                <w:rFonts w:ascii="Times New Roman" w:hAnsi="Times New Roman" w:cs="Times New Roman"/>
              </w:rPr>
              <w:t>, schema of survey points for urban statistics</w:t>
            </w:r>
            <w:r w:rsidR="007D3592" w:rsidRPr="002204FE">
              <w:rPr>
                <w:rFonts w:ascii="Times New Roman" w:hAnsi="Times New Roman" w:cs="Times New Roman"/>
              </w:rPr>
              <w:t>)</w:t>
            </w:r>
            <w:r w:rsidR="00366360" w:rsidRPr="002204FE">
              <w:rPr>
                <w:rFonts w:ascii="Times New Roman" w:hAnsi="Times New Roman" w:cs="Times New Roman"/>
              </w:rPr>
              <w:t>.</w:t>
            </w:r>
          </w:p>
        </w:tc>
      </w:tr>
    </w:tbl>
    <w:p w14:paraId="6E217A04" w14:textId="77777777" w:rsidR="00366360" w:rsidRPr="000650ED" w:rsidRDefault="00366360" w:rsidP="00366360">
      <w:pPr>
        <w:pStyle w:val="Tablefin"/>
      </w:pPr>
    </w:p>
    <w:p w14:paraId="6DD6008D" w14:textId="77777777" w:rsidR="007D3592" w:rsidRDefault="007D3592" w:rsidP="007D3592"/>
    <w:p w14:paraId="27FCD4B0" w14:textId="77777777" w:rsidR="003F2085" w:rsidRPr="000650ED" w:rsidRDefault="003F2085" w:rsidP="007D3592"/>
    <w:p w14:paraId="277DF0EC" w14:textId="77DB4EAF" w:rsidR="00366360" w:rsidRPr="000650ED" w:rsidRDefault="00366360" w:rsidP="00366360">
      <w:pPr>
        <w:pStyle w:val="AnnexNoTitle"/>
      </w:pPr>
      <w:bookmarkStart w:id="136" w:name="_Toc239670673"/>
      <w:r w:rsidRPr="000650ED">
        <w:t>Annex 5</w:t>
      </w:r>
      <w:r w:rsidRPr="000650ED">
        <w:br/>
      </w:r>
      <w:r w:rsidRPr="000650ED">
        <w:br/>
        <w:t xml:space="preserve">Summary of the </w:t>
      </w:r>
      <w:r w:rsidR="00E52468" w:rsidRPr="000650ED">
        <w:t xml:space="preserve">reference scenarios </w:t>
      </w:r>
      <w:r w:rsidRPr="000650ED">
        <w:t xml:space="preserve">of the </w:t>
      </w:r>
      <w:r w:rsidR="00E52468" w:rsidRPr="000650ED">
        <w:t>Report</w:t>
      </w:r>
      <w:bookmarkEnd w:id="136"/>
    </w:p>
    <w:p w14:paraId="259043D6" w14:textId="039AFB23" w:rsidR="00366360" w:rsidRPr="000650ED" w:rsidRDefault="00366360" w:rsidP="005B3A02">
      <w:pPr>
        <w:pStyle w:val="Normalaftertitle0"/>
        <w:rPr>
          <w:lang w:eastAsia="zh-CN"/>
        </w:rPr>
      </w:pPr>
      <w:r w:rsidRPr="000650ED">
        <w:rPr>
          <w:lang w:eastAsia="zh-CN"/>
        </w:rPr>
        <w:t xml:space="preserve">The models presented in this </w:t>
      </w:r>
      <w:r w:rsidR="00E52468" w:rsidRPr="000650ED">
        <w:rPr>
          <w:lang w:eastAsia="zh-CN"/>
        </w:rPr>
        <w:t>Report</w:t>
      </w:r>
      <w:r w:rsidRPr="000650ED">
        <w:rPr>
          <w:lang w:eastAsia="zh-CN"/>
        </w:rPr>
        <w:t xml:space="preserve"> are based on different scenarios of clutter environment. This </w:t>
      </w:r>
      <w:r w:rsidR="00273622" w:rsidRPr="000650ED">
        <w:rPr>
          <w:lang w:eastAsia="zh-CN"/>
        </w:rPr>
        <w:t xml:space="preserve">Annex </w:t>
      </w:r>
      <w:r w:rsidRPr="000650ED">
        <w:rPr>
          <w:lang w:eastAsia="zh-CN"/>
        </w:rPr>
        <w:t>presents a summary of the parameters of these scenarios and their use by the models.</w:t>
      </w:r>
      <w:r w:rsidR="005B3A02">
        <w:rPr>
          <w:rStyle w:val="FootnoteReference"/>
          <w:lang w:eastAsia="zh-CN"/>
        </w:rPr>
        <w:footnoteReference w:id="16"/>
      </w:r>
    </w:p>
    <w:p w14:paraId="2A8721C4" w14:textId="36F51102" w:rsidR="00366360" w:rsidRPr="000650ED" w:rsidRDefault="00366360" w:rsidP="003923F1">
      <w:pPr>
        <w:pStyle w:val="Headingb"/>
        <w:spacing w:after="120"/>
      </w:pPr>
      <w:r w:rsidRPr="000650ED">
        <w:lastRenderedPageBreak/>
        <w:t>A)</w:t>
      </w:r>
      <w:r w:rsidRPr="000650ED">
        <w:tab/>
        <w:t xml:space="preserve">Scenarios for LOS </w:t>
      </w:r>
      <w:r w:rsidRPr="005B3A02">
        <w:t>probability</w:t>
      </w:r>
      <w:r w:rsidRPr="000650ED">
        <w:t xml:space="preserve"> in Rec</w:t>
      </w:r>
      <w:r w:rsidR="00DE6FA4" w:rsidRPr="000650ED">
        <w:t>ommendation</w:t>
      </w:r>
      <w:r w:rsidRPr="000650ED">
        <w:t xml:space="preserve"> </w:t>
      </w:r>
      <w:hyperlink r:id="rId74" w:history="1">
        <w:r w:rsidR="00E91E29" w:rsidRPr="00E91E29">
          <w:rPr>
            <w:rStyle w:val="Hyperlink"/>
            <w:color w:val="auto"/>
            <w:u w:val="none"/>
          </w:rPr>
          <w:t>ITU-R P.2108</w:t>
        </w:r>
      </w:hyperlink>
      <w:r w:rsidRPr="000650ED">
        <w:t xml:space="preserve"> (see Chapter 1, </w:t>
      </w:r>
      <w:r w:rsidR="00273622" w:rsidRPr="000650ED">
        <w:t>§</w:t>
      </w:r>
      <w:r w:rsidR="005B3A02">
        <w:t> </w:t>
      </w:r>
      <w:r w:rsidRPr="000650ED">
        <w:t>3.3.2)</w:t>
      </w:r>
    </w:p>
    <w:tbl>
      <w:tblPr>
        <w:tblStyle w:val="TableGrid"/>
        <w:tblW w:w="9639" w:type="dxa"/>
        <w:jc w:val="center"/>
        <w:tblLook w:val="04A0" w:firstRow="1" w:lastRow="0" w:firstColumn="1" w:lastColumn="0" w:noHBand="0" w:noVBand="1"/>
      </w:tblPr>
      <w:tblGrid>
        <w:gridCol w:w="2038"/>
        <w:gridCol w:w="1929"/>
        <w:gridCol w:w="1418"/>
        <w:gridCol w:w="1418"/>
        <w:gridCol w:w="1418"/>
        <w:gridCol w:w="1418"/>
      </w:tblGrid>
      <w:tr w:rsidR="00366360" w:rsidRPr="000650ED" w14:paraId="55DB79B7" w14:textId="77777777" w:rsidTr="003F2085">
        <w:trPr>
          <w:jc w:val="center"/>
        </w:trPr>
        <w:tc>
          <w:tcPr>
            <w:tcW w:w="0" w:type="auto"/>
            <w:vAlign w:val="center"/>
          </w:tcPr>
          <w:p w14:paraId="1D271873" w14:textId="77777777" w:rsidR="00366360" w:rsidRPr="005B3A02" w:rsidRDefault="00366360" w:rsidP="005B3A02">
            <w:pPr>
              <w:pStyle w:val="Tablehead0"/>
              <w:rPr>
                <w:rFonts w:ascii="Times New Roman" w:hAnsi="Times New Roman" w:cs="Times New Roman"/>
                <w:szCs w:val="20"/>
              </w:rPr>
            </w:pPr>
            <w:r w:rsidRPr="005B3A02">
              <w:rPr>
                <w:rFonts w:ascii="Times New Roman" w:hAnsi="Times New Roman" w:cs="Times New Roman"/>
              </w:rPr>
              <w:t>Parameter</w:t>
            </w:r>
          </w:p>
        </w:tc>
        <w:tc>
          <w:tcPr>
            <w:tcW w:w="0" w:type="auto"/>
            <w:vAlign w:val="center"/>
          </w:tcPr>
          <w:p w14:paraId="7FE1A8C0" w14:textId="77777777" w:rsidR="00366360" w:rsidRPr="005B3A02" w:rsidRDefault="00366360" w:rsidP="005B3A02">
            <w:pPr>
              <w:pStyle w:val="Tablehead0"/>
              <w:rPr>
                <w:rFonts w:ascii="Times New Roman" w:hAnsi="Times New Roman" w:cs="Times New Roman"/>
                <w:szCs w:val="20"/>
              </w:rPr>
            </w:pPr>
            <w:r w:rsidRPr="005B3A02">
              <w:rPr>
                <w:rFonts w:ascii="Times New Roman" w:hAnsi="Times New Roman" w:cs="Times New Roman"/>
              </w:rPr>
              <w:t>Percentile</w:t>
            </w:r>
          </w:p>
        </w:tc>
        <w:tc>
          <w:tcPr>
            <w:tcW w:w="1418" w:type="dxa"/>
          </w:tcPr>
          <w:p w14:paraId="0F13B7B4" w14:textId="77777777" w:rsidR="00366360" w:rsidRPr="005B3A02" w:rsidRDefault="00366360" w:rsidP="005B3A02">
            <w:pPr>
              <w:pStyle w:val="Tablehead0"/>
              <w:rPr>
                <w:rFonts w:ascii="Times New Roman" w:hAnsi="Times New Roman" w:cs="Times New Roman"/>
                <w:szCs w:val="20"/>
              </w:rPr>
            </w:pPr>
            <w:r w:rsidRPr="005B3A02">
              <w:rPr>
                <w:rFonts w:ascii="Times New Roman" w:hAnsi="Times New Roman" w:cs="Times New Roman"/>
              </w:rPr>
              <w:t>Sydney</w:t>
            </w:r>
            <w:r w:rsidRPr="005B3A02">
              <w:rPr>
                <w:rFonts w:ascii="Times New Roman" w:hAnsi="Times New Roman" w:cs="Times New Roman"/>
              </w:rPr>
              <w:br/>
              <w:t>Australia</w:t>
            </w:r>
          </w:p>
        </w:tc>
        <w:tc>
          <w:tcPr>
            <w:tcW w:w="1418" w:type="dxa"/>
          </w:tcPr>
          <w:p w14:paraId="027B21E0" w14:textId="77777777" w:rsidR="00366360" w:rsidRPr="005B3A02" w:rsidRDefault="00366360" w:rsidP="005B3A02">
            <w:pPr>
              <w:pStyle w:val="Tablehead0"/>
              <w:rPr>
                <w:rFonts w:ascii="Times New Roman" w:hAnsi="Times New Roman" w:cs="Times New Roman"/>
                <w:szCs w:val="20"/>
              </w:rPr>
            </w:pPr>
            <w:r w:rsidRPr="005B3A02">
              <w:rPr>
                <w:rFonts w:ascii="Times New Roman" w:hAnsi="Times New Roman" w:cs="Times New Roman"/>
              </w:rPr>
              <w:t>London</w:t>
            </w:r>
            <w:r w:rsidRPr="005B3A02">
              <w:rPr>
                <w:rFonts w:ascii="Times New Roman" w:hAnsi="Times New Roman" w:cs="Times New Roman"/>
              </w:rPr>
              <w:br/>
              <w:t>UK</w:t>
            </w:r>
          </w:p>
        </w:tc>
        <w:tc>
          <w:tcPr>
            <w:tcW w:w="1418" w:type="dxa"/>
          </w:tcPr>
          <w:p w14:paraId="48CF4BAB" w14:textId="77777777" w:rsidR="00366360" w:rsidRPr="005B3A02" w:rsidRDefault="00366360" w:rsidP="005B3A02">
            <w:pPr>
              <w:pStyle w:val="Tablehead0"/>
              <w:rPr>
                <w:rFonts w:ascii="Times New Roman" w:hAnsi="Times New Roman" w:cs="Times New Roman"/>
                <w:szCs w:val="20"/>
              </w:rPr>
            </w:pPr>
            <w:r w:rsidRPr="005B3A02">
              <w:rPr>
                <w:rFonts w:ascii="Times New Roman" w:hAnsi="Times New Roman" w:cs="Times New Roman"/>
              </w:rPr>
              <w:t>Shibuya</w:t>
            </w:r>
            <w:r w:rsidRPr="005B3A02">
              <w:rPr>
                <w:rFonts w:ascii="Times New Roman" w:hAnsi="Times New Roman" w:cs="Times New Roman"/>
              </w:rPr>
              <w:br/>
              <w:t>Japan</w:t>
            </w:r>
          </w:p>
        </w:tc>
        <w:tc>
          <w:tcPr>
            <w:tcW w:w="1418" w:type="dxa"/>
          </w:tcPr>
          <w:p w14:paraId="5396A8ED" w14:textId="77777777" w:rsidR="00366360" w:rsidRPr="005B3A02" w:rsidRDefault="00366360" w:rsidP="005B3A02">
            <w:pPr>
              <w:pStyle w:val="Tablehead0"/>
              <w:rPr>
                <w:rFonts w:ascii="Times New Roman" w:hAnsi="Times New Roman" w:cs="Times New Roman"/>
                <w:szCs w:val="20"/>
              </w:rPr>
            </w:pPr>
            <w:r w:rsidRPr="005B3A02">
              <w:rPr>
                <w:rFonts w:ascii="Times New Roman" w:hAnsi="Times New Roman" w:cs="Times New Roman"/>
              </w:rPr>
              <w:t>Paris</w:t>
            </w:r>
            <w:r w:rsidRPr="005B3A02">
              <w:rPr>
                <w:rFonts w:ascii="Times New Roman" w:hAnsi="Times New Roman" w:cs="Times New Roman"/>
              </w:rPr>
              <w:br/>
              <w:t>France</w:t>
            </w:r>
          </w:p>
        </w:tc>
      </w:tr>
      <w:tr w:rsidR="00366360" w:rsidRPr="000650ED" w14:paraId="698EEDCA" w14:textId="77777777" w:rsidTr="003F2085">
        <w:trPr>
          <w:jc w:val="center"/>
        </w:trPr>
        <w:tc>
          <w:tcPr>
            <w:tcW w:w="0" w:type="auto"/>
            <w:vMerge w:val="restart"/>
            <w:vAlign w:val="center"/>
          </w:tcPr>
          <w:p w14:paraId="5FD957B7" w14:textId="77777777" w:rsidR="00366360" w:rsidRPr="005B3A02" w:rsidRDefault="00D214A4" w:rsidP="005B3A02">
            <w:pPr>
              <w:pStyle w:val="Tabletext"/>
              <w:jc w:val="center"/>
              <w:rPr>
                <w:rFonts w:ascii="Times New Roman" w:hAnsi="Times New Roman" w:cs="Times New Roman"/>
                <w:szCs w:val="20"/>
              </w:rPr>
            </w:pPr>
            <m:oMathPara>
              <m:oMath>
                <m:sSub>
                  <m:sSubPr>
                    <m:ctrlPr>
                      <w:rPr>
                        <w:rFonts w:ascii="Cambria Math" w:hAnsi="Cambria Math" w:cs="Times New Roman"/>
                        <w:szCs w:val="20"/>
                      </w:rPr>
                    </m:ctrlPr>
                  </m:sSubPr>
                  <m:e>
                    <m:r>
                      <w:rPr>
                        <w:rFonts w:ascii="Cambria Math" w:hAnsi="Cambria Math" w:cs="Times New Roman"/>
                      </w:rPr>
                      <m:t>H</m:t>
                    </m:r>
                  </m:e>
                  <m:sub>
                    <m:r>
                      <w:rPr>
                        <w:rFonts w:ascii="Cambria Math" w:hAnsi="Cambria Math" w:cs="Times New Roman"/>
                      </w:rPr>
                      <m:t>b</m:t>
                    </m:r>
                  </m:sub>
                </m:sSub>
              </m:oMath>
            </m:oMathPara>
          </w:p>
        </w:tc>
        <w:tc>
          <w:tcPr>
            <w:tcW w:w="0" w:type="auto"/>
            <w:vAlign w:val="center"/>
          </w:tcPr>
          <w:p w14:paraId="3006F973" w14:textId="77777777"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50</w:t>
            </w:r>
          </w:p>
        </w:tc>
        <w:tc>
          <w:tcPr>
            <w:tcW w:w="1418" w:type="dxa"/>
          </w:tcPr>
          <w:p w14:paraId="169C6ED2" w14:textId="77777777"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7</w:t>
            </w:r>
          </w:p>
        </w:tc>
        <w:tc>
          <w:tcPr>
            <w:tcW w:w="1418" w:type="dxa"/>
          </w:tcPr>
          <w:p w14:paraId="0A54310E" w14:textId="77777777"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18</w:t>
            </w:r>
          </w:p>
        </w:tc>
        <w:tc>
          <w:tcPr>
            <w:tcW w:w="1418" w:type="dxa"/>
          </w:tcPr>
          <w:p w14:paraId="5AEA937E" w14:textId="77777777"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23</w:t>
            </w:r>
          </w:p>
        </w:tc>
        <w:tc>
          <w:tcPr>
            <w:tcW w:w="1418" w:type="dxa"/>
          </w:tcPr>
          <w:p w14:paraId="74292575" w14:textId="77777777"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NP</w:t>
            </w:r>
          </w:p>
        </w:tc>
      </w:tr>
      <w:tr w:rsidR="00366360" w:rsidRPr="000650ED" w14:paraId="5A7D1D7B" w14:textId="77777777" w:rsidTr="003F2085">
        <w:trPr>
          <w:jc w:val="center"/>
        </w:trPr>
        <w:tc>
          <w:tcPr>
            <w:tcW w:w="0" w:type="auto"/>
            <w:vMerge/>
            <w:vAlign w:val="center"/>
          </w:tcPr>
          <w:p w14:paraId="2B455AFD" w14:textId="77777777" w:rsidR="00366360" w:rsidRPr="000650ED" w:rsidRDefault="00366360" w:rsidP="005B3A02">
            <w:pPr>
              <w:pStyle w:val="Tabletext"/>
              <w:rPr>
                <w:rFonts w:asciiTheme="majorBidi" w:hAnsiTheme="majorBidi" w:cstheme="majorBidi"/>
                <w:sz w:val="20"/>
                <w:szCs w:val="20"/>
              </w:rPr>
            </w:pPr>
          </w:p>
        </w:tc>
        <w:tc>
          <w:tcPr>
            <w:tcW w:w="0" w:type="auto"/>
            <w:vAlign w:val="center"/>
          </w:tcPr>
          <w:p w14:paraId="1EC07860" w14:textId="77777777"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95</w:t>
            </w:r>
          </w:p>
        </w:tc>
        <w:tc>
          <w:tcPr>
            <w:tcW w:w="1418" w:type="dxa"/>
          </w:tcPr>
          <w:p w14:paraId="58D6B3E5" w14:textId="77777777"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18</w:t>
            </w:r>
          </w:p>
        </w:tc>
        <w:tc>
          <w:tcPr>
            <w:tcW w:w="1418" w:type="dxa"/>
          </w:tcPr>
          <w:p w14:paraId="3FC03ACC" w14:textId="77777777"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28</w:t>
            </w:r>
          </w:p>
        </w:tc>
        <w:tc>
          <w:tcPr>
            <w:tcW w:w="1418" w:type="dxa"/>
          </w:tcPr>
          <w:p w14:paraId="4C9C7F72" w14:textId="77777777"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63</w:t>
            </w:r>
          </w:p>
        </w:tc>
        <w:tc>
          <w:tcPr>
            <w:tcW w:w="1418" w:type="dxa"/>
          </w:tcPr>
          <w:p w14:paraId="2AD2225D" w14:textId="77777777"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NP</w:t>
            </w:r>
          </w:p>
        </w:tc>
      </w:tr>
      <w:tr w:rsidR="00366360" w:rsidRPr="000650ED" w14:paraId="4477F635" w14:textId="77777777" w:rsidTr="003F2085">
        <w:trPr>
          <w:jc w:val="center"/>
        </w:trPr>
        <w:tc>
          <w:tcPr>
            <w:tcW w:w="0" w:type="auto"/>
            <w:gridSpan w:val="2"/>
            <w:vAlign w:val="center"/>
          </w:tcPr>
          <w:p w14:paraId="0CE0CD68" w14:textId="1457638B" w:rsidR="00366360" w:rsidRPr="005B3A02" w:rsidRDefault="00366360" w:rsidP="007C150A">
            <w:pPr>
              <w:pStyle w:val="Tabletext"/>
              <w:rPr>
                <w:rFonts w:ascii="Times New Roman" w:hAnsi="Times New Roman" w:cs="Times New Roman"/>
                <w:szCs w:val="20"/>
              </w:rPr>
            </w:pPr>
            <w:r w:rsidRPr="005B3A02">
              <w:rPr>
                <w:rFonts w:ascii="Times New Roman" w:hAnsi="Times New Roman" w:cs="Times New Roman"/>
              </w:rPr>
              <w:t xml:space="preserve">Map size </w:t>
            </w:r>
            <w:r w:rsidR="009367A9" w:rsidRPr="005B3A02">
              <w:rPr>
                <w:rFonts w:ascii="Times New Roman" w:hAnsi="Times New Roman" w:cs="Times New Roman"/>
              </w:rPr>
              <w:t>(</w:t>
            </w:r>
            <w:r w:rsidRPr="005B3A02">
              <w:rPr>
                <w:rFonts w:ascii="Times New Roman" w:hAnsi="Times New Roman" w:cs="Times New Roman"/>
              </w:rPr>
              <w:t>km</w:t>
            </w:r>
            <w:r w:rsidR="009367A9" w:rsidRPr="005B3A02">
              <w:rPr>
                <w:rFonts w:ascii="Times New Roman" w:hAnsi="Times New Roman" w:cs="Times New Roman"/>
              </w:rPr>
              <w:t xml:space="preserve"> × </w:t>
            </w:r>
            <w:r w:rsidRPr="005B3A02">
              <w:rPr>
                <w:rFonts w:ascii="Times New Roman" w:hAnsi="Times New Roman" w:cs="Times New Roman"/>
              </w:rPr>
              <w:t>km</w:t>
            </w:r>
            <w:r w:rsidR="009367A9" w:rsidRPr="005B3A02">
              <w:rPr>
                <w:rFonts w:ascii="Times New Roman" w:hAnsi="Times New Roman" w:cs="Times New Roman"/>
              </w:rPr>
              <w:t>)</w:t>
            </w:r>
          </w:p>
        </w:tc>
        <w:tc>
          <w:tcPr>
            <w:tcW w:w="1418" w:type="dxa"/>
          </w:tcPr>
          <w:p w14:paraId="2734BA77" w14:textId="11E50D5D"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4</w:t>
            </w:r>
            <w:r w:rsidR="005B3A02">
              <w:rPr>
                <w:rFonts w:ascii="Times New Roman" w:hAnsi="Times New Roman" w:cs="Times New Roman"/>
              </w:rPr>
              <w:t xml:space="preserve"> </w:t>
            </w:r>
            <w:r w:rsidR="00F67626" w:rsidRPr="005B3A02">
              <w:rPr>
                <w:rFonts w:ascii="Times New Roman" w:hAnsi="Times New Roman" w:cs="Times New Roman"/>
              </w:rPr>
              <w:t>×</w:t>
            </w:r>
            <w:r w:rsidR="005B3A02">
              <w:rPr>
                <w:rFonts w:ascii="Times New Roman" w:hAnsi="Times New Roman" w:cs="Times New Roman"/>
              </w:rPr>
              <w:t xml:space="preserve"> </w:t>
            </w:r>
            <w:r w:rsidRPr="005B3A02">
              <w:rPr>
                <w:rFonts w:ascii="Times New Roman" w:hAnsi="Times New Roman" w:cs="Times New Roman"/>
              </w:rPr>
              <w:t>4</w:t>
            </w:r>
          </w:p>
        </w:tc>
        <w:tc>
          <w:tcPr>
            <w:tcW w:w="1418" w:type="dxa"/>
          </w:tcPr>
          <w:p w14:paraId="2CE23D1A" w14:textId="77659E85"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2</w:t>
            </w:r>
            <w:r w:rsidR="005B3A02">
              <w:rPr>
                <w:rFonts w:ascii="Times New Roman" w:hAnsi="Times New Roman" w:cs="Times New Roman"/>
              </w:rPr>
              <w:t xml:space="preserve"> </w:t>
            </w:r>
            <w:r w:rsidR="00F67626" w:rsidRPr="005B3A02">
              <w:rPr>
                <w:rFonts w:ascii="Times New Roman" w:hAnsi="Times New Roman" w:cs="Times New Roman"/>
              </w:rPr>
              <w:t>×</w:t>
            </w:r>
            <w:r w:rsidR="005B3A02">
              <w:rPr>
                <w:rFonts w:ascii="Times New Roman" w:hAnsi="Times New Roman" w:cs="Times New Roman"/>
              </w:rPr>
              <w:t xml:space="preserve"> </w:t>
            </w:r>
            <w:r w:rsidRPr="005B3A02">
              <w:rPr>
                <w:rFonts w:ascii="Times New Roman" w:hAnsi="Times New Roman" w:cs="Times New Roman"/>
              </w:rPr>
              <w:t>2</w:t>
            </w:r>
          </w:p>
        </w:tc>
        <w:tc>
          <w:tcPr>
            <w:tcW w:w="1418" w:type="dxa"/>
          </w:tcPr>
          <w:p w14:paraId="7E4EC810" w14:textId="1E0982C9"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1.5</w:t>
            </w:r>
            <w:r w:rsidR="005B3A02">
              <w:rPr>
                <w:rFonts w:ascii="Times New Roman" w:hAnsi="Times New Roman" w:cs="Times New Roman"/>
              </w:rPr>
              <w:t xml:space="preserve"> </w:t>
            </w:r>
            <w:r w:rsidR="00F67626" w:rsidRPr="005B3A02">
              <w:rPr>
                <w:rFonts w:ascii="Times New Roman" w:hAnsi="Times New Roman" w:cs="Times New Roman"/>
              </w:rPr>
              <w:t>×</w:t>
            </w:r>
            <w:r w:rsidR="005B3A02">
              <w:rPr>
                <w:rFonts w:ascii="Times New Roman" w:hAnsi="Times New Roman" w:cs="Times New Roman"/>
              </w:rPr>
              <w:t xml:space="preserve"> </w:t>
            </w:r>
            <w:r w:rsidRPr="005B3A02">
              <w:rPr>
                <w:rFonts w:ascii="Times New Roman" w:hAnsi="Times New Roman" w:cs="Times New Roman"/>
              </w:rPr>
              <w:t>1.5</w:t>
            </w:r>
          </w:p>
        </w:tc>
        <w:tc>
          <w:tcPr>
            <w:tcW w:w="1418" w:type="dxa"/>
          </w:tcPr>
          <w:p w14:paraId="2F5E01CE" w14:textId="7FA30CC4"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2</w:t>
            </w:r>
            <w:r w:rsidR="005B3A02">
              <w:rPr>
                <w:rFonts w:ascii="Times New Roman" w:hAnsi="Times New Roman" w:cs="Times New Roman"/>
              </w:rPr>
              <w:t xml:space="preserve"> </w:t>
            </w:r>
            <w:r w:rsidR="00F67626" w:rsidRPr="005B3A02">
              <w:rPr>
                <w:rFonts w:ascii="Times New Roman" w:hAnsi="Times New Roman" w:cs="Times New Roman"/>
              </w:rPr>
              <w:t>×</w:t>
            </w:r>
            <w:r w:rsidR="005B3A02">
              <w:rPr>
                <w:rFonts w:ascii="Times New Roman" w:hAnsi="Times New Roman" w:cs="Times New Roman"/>
              </w:rPr>
              <w:t xml:space="preserve"> </w:t>
            </w:r>
            <w:r w:rsidRPr="005B3A02">
              <w:rPr>
                <w:rFonts w:ascii="Times New Roman" w:hAnsi="Times New Roman" w:cs="Times New Roman"/>
              </w:rPr>
              <w:t>2</w:t>
            </w:r>
          </w:p>
        </w:tc>
      </w:tr>
      <w:tr w:rsidR="00366360" w:rsidRPr="000650ED" w14:paraId="1DFF7545" w14:textId="77777777" w:rsidTr="003F2085">
        <w:trPr>
          <w:jc w:val="center"/>
        </w:trPr>
        <w:tc>
          <w:tcPr>
            <w:tcW w:w="0" w:type="auto"/>
            <w:gridSpan w:val="2"/>
            <w:vAlign w:val="center"/>
          </w:tcPr>
          <w:p w14:paraId="492D15D6" w14:textId="77777777" w:rsidR="00366360" w:rsidRPr="005B3A02" w:rsidRDefault="00366360" w:rsidP="007C150A">
            <w:pPr>
              <w:pStyle w:val="Tabletext"/>
              <w:rPr>
                <w:rFonts w:ascii="Times New Roman" w:hAnsi="Times New Roman" w:cs="Times New Roman"/>
                <w:szCs w:val="20"/>
              </w:rPr>
            </w:pPr>
            <w:r w:rsidRPr="005B3A02">
              <w:rPr>
                <w:rFonts w:ascii="Times New Roman" w:hAnsi="Times New Roman" w:cs="Times New Roman"/>
              </w:rPr>
              <w:t>Use</w:t>
            </w:r>
          </w:p>
        </w:tc>
        <w:tc>
          <w:tcPr>
            <w:tcW w:w="1418" w:type="dxa"/>
          </w:tcPr>
          <w:p w14:paraId="61AB90A0" w14:textId="77777777"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RT + Fit</w:t>
            </w:r>
          </w:p>
        </w:tc>
        <w:tc>
          <w:tcPr>
            <w:tcW w:w="1418" w:type="dxa"/>
          </w:tcPr>
          <w:p w14:paraId="0DD83AD2" w14:textId="77777777"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RT + Fit</w:t>
            </w:r>
          </w:p>
        </w:tc>
        <w:tc>
          <w:tcPr>
            <w:tcW w:w="1418" w:type="dxa"/>
          </w:tcPr>
          <w:p w14:paraId="3B5544F5" w14:textId="77777777"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RT + Fit</w:t>
            </w:r>
          </w:p>
        </w:tc>
        <w:tc>
          <w:tcPr>
            <w:tcW w:w="1418" w:type="dxa"/>
          </w:tcPr>
          <w:p w14:paraId="51434D75" w14:textId="77777777"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VAL</w:t>
            </w:r>
          </w:p>
        </w:tc>
      </w:tr>
      <w:tr w:rsidR="00366360" w:rsidRPr="000650ED" w14:paraId="060A797D" w14:textId="77777777" w:rsidTr="003F2085">
        <w:trPr>
          <w:jc w:val="center"/>
        </w:trPr>
        <w:tc>
          <w:tcPr>
            <w:tcW w:w="0" w:type="auto"/>
            <w:gridSpan w:val="2"/>
            <w:vAlign w:val="center"/>
          </w:tcPr>
          <w:p w14:paraId="6C42A3E4" w14:textId="7B1084EE" w:rsidR="00366360" w:rsidRPr="005B3A02" w:rsidRDefault="00366360" w:rsidP="007C150A">
            <w:pPr>
              <w:pStyle w:val="Tabletext"/>
              <w:rPr>
                <w:rFonts w:ascii="Times New Roman" w:hAnsi="Times New Roman" w:cs="Times New Roman"/>
                <w:szCs w:val="20"/>
              </w:rPr>
            </w:pPr>
            <w:r w:rsidRPr="005B3A02">
              <w:rPr>
                <w:rFonts w:ascii="Times New Roman" w:hAnsi="Times New Roman" w:cs="Times New Roman"/>
              </w:rPr>
              <w:t xml:space="preserve">P.2108 </w:t>
            </w:r>
            <w:r w:rsidR="007C150A">
              <w:rPr>
                <w:rFonts w:ascii="Times New Roman" w:hAnsi="Times New Roman" w:cs="Times New Roman"/>
              </w:rPr>
              <w:t>c</w:t>
            </w:r>
            <w:r w:rsidRPr="005B3A02">
              <w:rPr>
                <w:rFonts w:ascii="Times New Roman" w:hAnsi="Times New Roman" w:cs="Times New Roman"/>
              </w:rPr>
              <w:t>lassification</w:t>
            </w:r>
          </w:p>
        </w:tc>
        <w:tc>
          <w:tcPr>
            <w:tcW w:w="1418" w:type="dxa"/>
          </w:tcPr>
          <w:p w14:paraId="53965B23" w14:textId="77777777"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Low-rise</w:t>
            </w:r>
          </w:p>
        </w:tc>
        <w:tc>
          <w:tcPr>
            <w:tcW w:w="1418" w:type="dxa"/>
          </w:tcPr>
          <w:p w14:paraId="4A332A8D" w14:textId="77777777"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Mid-rise</w:t>
            </w:r>
          </w:p>
        </w:tc>
        <w:tc>
          <w:tcPr>
            <w:tcW w:w="1418" w:type="dxa"/>
          </w:tcPr>
          <w:p w14:paraId="27F43F16" w14:textId="77777777"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High-rise</w:t>
            </w:r>
          </w:p>
        </w:tc>
        <w:tc>
          <w:tcPr>
            <w:tcW w:w="1418" w:type="dxa"/>
          </w:tcPr>
          <w:p w14:paraId="6024FCFE" w14:textId="77777777" w:rsidR="00366360" w:rsidRPr="005B3A02" w:rsidRDefault="00366360" w:rsidP="005B3A02">
            <w:pPr>
              <w:pStyle w:val="Tabletext"/>
              <w:jc w:val="center"/>
              <w:rPr>
                <w:rFonts w:ascii="Times New Roman" w:hAnsi="Times New Roman" w:cs="Times New Roman"/>
                <w:szCs w:val="20"/>
              </w:rPr>
            </w:pPr>
            <w:r w:rsidRPr="005B3A02">
              <w:rPr>
                <w:rFonts w:ascii="Times New Roman" w:hAnsi="Times New Roman" w:cs="Times New Roman"/>
              </w:rPr>
              <w:t>NP</w:t>
            </w:r>
          </w:p>
        </w:tc>
      </w:tr>
    </w:tbl>
    <w:p w14:paraId="5AE36263" w14:textId="0AA90419" w:rsidR="00366360" w:rsidRPr="000650ED" w:rsidRDefault="00366360" w:rsidP="003923F1">
      <w:pPr>
        <w:pStyle w:val="Headingb"/>
        <w:spacing w:after="120"/>
      </w:pPr>
      <w:r w:rsidRPr="000650ED">
        <w:t>B)</w:t>
      </w:r>
      <w:r w:rsidRPr="000650ED">
        <w:tab/>
        <w:t xml:space="preserve">Scenarios for </w:t>
      </w:r>
      <w:r w:rsidR="005542E3" w:rsidRPr="00A21C6F">
        <w:t>distribution</w:t>
      </w:r>
      <w:r w:rsidR="005542E3" w:rsidRPr="000650ED">
        <w:t xml:space="preserve"> of clutter lo</w:t>
      </w:r>
      <w:r w:rsidRPr="000650ED">
        <w:t>ss in Rec</w:t>
      </w:r>
      <w:r w:rsidR="00DE6FA4" w:rsidRPr="000650ED">
        <w:t>ommendation</w:t>
      </w:r>
      <w:r w:rsidRPr="000650ED">
        <w:t xml:space="preserve"> </w:t>
      </w:r>
      <w:hyperlink r:id="rId75" w:history="1">
        <w:r w:rsidR="00E91E29" w:rsidRPr="00E91E29">
          <w:rPr>
            <w:rStyle w:val="Hyperlink"/>
            <w:color w:val="auto"/>
            <w:u w:val="none"/>
          </w:rPr>
          <w:t>ITU-R P.2108</w:t>
        </w:r>
      </w:hyperlink>
      <w:r w:rsidRPr="000650ED">
        <w:t xml:space="preserve"> (see Chapter 1, </w:t>
      </w:r>
      <w:r w:rsidR="00273622" w:rsidRPr="000650ED">
        <w:t>§</w:t>
      </w:r>
      <w:r w:rsidRPr="000650ED">
        <w:t xml:space="preserve"> 5.1.1)</w:t>
      </w:r>
    </w:p>
    <w:tbl>
      <w:tblPr>
        <w:tblStyle w:val="TableGrid"/>
        <w:tblW w:w="9639" w:type="dxa"/>
        <w:jc w:val="center"/>
        <w:tblLook w:val="04A0" w:firstRow="1" w:lastRow="0" w:firstColumn="1" w:lastColumn="0" w:noHBand="0" w:noVBand="1"/>
      </w:tblPr>
      <w:tblGrid>
        <w:gridCol w:w="2766"/>
        <w:gridCol w:w="2619"/>
        <w:gridCol w:w="1418"/>
        <w:gridCol w:w="1418"/>
        <w:gridCol w:w="1418"/>
      </w:tblGrid>
      <w:tr w:rsidR="00366360" w:rsidRPr="000650ED" w14:paraId="78831632" w14:textId="77777777" w:rsidTr="003F2085">
        <w:trPr>
          <w:jc w:val="center"/>
        </w:trPr>
        <w:tc>
          <w:tcPr>
            <w:tcW w:w="0" w:type="auto"/>
            <w:vAlign w:val="center"/>
          </w:tcPr>
          <w:p w14:paraId="60424FB9" w14:textId="77777777" w:rsidR="00366360" w:rsidRPr="00A21C6F" w:rsidRDefault="00366360" w:rsidP="00A21C6F">
            <w:pPr>
              <w:pStyle w:val="Tablehead0"/>
              <w:rPr>
                <w:rFonts w:ascii="Times New Roman" w:hAnsi="Times New Roman" w:cs="Times New Roman"/>
                <w:szCs w:val="20"/>
              </w:rPr>
            </w:pPr>
            <w:r w:rsidRPr="00A21C6F">
              <w:rPr>
                <w:rFonts w:ascii="Times New Roman" w:hAnsi="Times New Roman" w:cs="Times New Roman"/>
                <w:szCs w:val="20"/>
              </w:rPr>
              <w:t>Parameter</w:t>
            </w:r>
          </w:p>
        </w:tc>
        <w:tc>
          <w:tcPr>
            <w:tcW w:w="0" w:type="auto"/>
            <w:vAlign w:val="center"/>
          </w:tcPr>
          <w:p w14:paraId="6AF94B4A" w14:textId="77777777" w:rsidR="00366360" w:rsidRPr="00A21C6F" w:rsidRDefault="00366360" w:rsidP="00A21C6F">
            <w:pPr>
              <w:pStyle w:val="Tablehead0"/>
              <w:rPr>
                <w:rFonts w:ascii="Times New Roman" w:hAnsi="Times New Roman" w:cs="Times New Roman"/>
                <w:szCs w:val="20"/>
              </w:rPr>
            </w:pPr>
            <w:r w:rsidRPr="00A21C6F">
              <w:rPr>
                <w:rFonts w:ascii="Times New Roman" w:hAnsi="Times New Roman" w:cs="Times New Roman"/>
                <w:szCs w:val="20"/>
              </w:rPr>
              <w:t>Percentile</w:t>
            </w:r>
          </w:p>
        </w:tc>
        <w:tc>
          <w:tcPr>
            <w:tcW w:w="1418" w:type="dxa"/>
          </w:tcPr>
          <w:p w14:paraId="78CA42FA" w14:textId="77777777" w:rsidR="00366360" w:rsidRPr="00A21C6F" w:rsidRDefault="00366360" w:rsidP="00A21C6F">
            <w:pPr>
              <w:pStyle w:val="Tablehead0"/>
              <w:rPr>
                <w:rFonts w:ascii="Times New Roman" w:hAnsi="Times New Roman" w:cs="Times New Roman"/>
                <w:szCs w:val="20"/>
              </w:rPr>
            </w:pPr>
            <w:r w:rsidRPr="00A21C6F">
              <w:rPr>
                <w:rFonts w:ascii="Times New Roman" w:hAnsi="Times New Roman" w:cs="Times New Roman"/>
                <w:szCs w:val="20"/>
              </w:rPr>
              <w:t>Phoenix</w:t>
            </w:r>
            <w:r w:rsidRPr="00A21C6F">
              <w:rPr>
                <w:rFonts w:ascii="Times New Roman" w:hAnsi="Times New Roman" w:cs="Times New Roman"/>
                <w:szCs w:val="20"/>
              </w:rPr>
              <w:br/>
              <w:t>USA</w:t>
            </w:r>
          </w:p>
        </w:tc>
        <w:tc>
          <w:tcPr>
            <w:tcW w:w="1418" w:type="dxa"/>
          </w:tcPr>
          <w:p w14:paraId="02785CA5" w14:textId="77777777" w:rsidR="00366360" w:rsidRPr="00A21C6F" w:rsidRDefault="00366360" w:rsidP="00A21C6F">
            <w:pPr>
              <w:pStyle w:val="Tablehead0"/>
              <w:rPr>
                <w:rFonts w:ascii="Times New Roman" w:hAnsi="Times New Roman" w:cs="Times New Roman"/>
                <w:szCs w:val="20"/>
              </w:rPr>
            </w:pPr>
            <w:r w:rsidRPr="00A21C6F">
              <w:rPr>
                <w:rFonts w:ascii="Times New Roman" w:hAnsi="Times New Roman" w:cs="Times New Roman"/>
                <w:szCs w:val="20"/>
              </w:rPr>
              <w:t>London</w:t>
            </w:r>
            <w:r w:rsidRPr="00A21C6F">
              <w:rPr>
                <w:rFonts w:ascii="Times New Roman" w:hAnsi="Times New Roman" w:cs="Times New Roman"/>
                <w:szCs w:val="20"/>
              </w:rPr>
              <w:br/>
              <w:t>UK</w:t>
            </w:r>
          </w:p>
        </w:tc>
        <w:tc>
          <w:tcPr>
            <w:tcW w:w="1418" w:type="dxa"/>
          </w:tcPr>
          <w:p w14:paraId="5E86E81A" w14:textId="77777777" w:rsidR="00366360" w:rsidRPr="00A21C6F" w:rsidRDefault="00366360" w:rsidP="00A21C6F">
            <w:pPr>
              <w:pStyle w:val="Tablehead0"/>
              <w:rPr>
                <w:rFonts w:ascii="Times New Roman" w:hAnsi="Times New Roman" w:cs="Times New Roman"/>
                <w:szCs w:val="20"/>
              </w:rPr>
            </w:pPr>
            <w:r w:rsidRPr="00A21C6F">
              <w:rPr>
                <w:rFonts w:ascii="Times New Roman" w:hAnsi="Times New Roman" w:cs="Times New Roman"/>
                <w:szCs w:val="20"/>
              </w:rPr>
              <w:t>Beijing</w:t>
            </w:r>
            <w:r w:rsidRPr="00A21C6F">
              <w:rPr>
                <w:rFonts w:ascii="Times New Roman" w:hAnsi="Times New Roman" w:cs="Times New Roman"/>
                <w:szCs w:val="20"/>
              </w:rPr>
              <w:br/>
              <w:t>China</w:t>
            </w:r>
          </w:p>
        </w:tc>
      </w:tr>
      <w:tr w:rsidR="00366360" w:rsidRPr="000650ED" w14:paraId="5B3AA963" w14:textId="77777777" w:rsidTr="003F2085">
        <w:trPr>
          <w:jc w:val="center"/>
        </w:trPr>
        <w:tc>
          <w:tcPr>
            <w:tcW w:w="0" w:type="auto"/>
            <w:vAlign w:val="center"/>
          </w:tcPr>
          <w:p w14:paraId="57F76A75" w14:textId="77777777" w:rsidR="00366360" w:rsidRPr="00A21C6F" w:rsidRDefault="00D214A4" w:rsidP="00A21C6F">
            <w:pPr>
              <w:pStyle w:val="Tabletext"/>
              <w:jc w:val="center"/>
              <w:rPr>
                <w:rFonts w:ascii="Times New Roman" w:hAnsi="Times New Roman" w:cs="Times New Roman"/>
                <w:szCs w:val="20"/>
              </w:rPr>
            </w:pPr>
            <m:oMathPara>
              <m:oMath>
                <m:sSub>
                  <m:sSubPr>
                    <m:ctrlPr>
                      <w:rPr>
                        <w:rFonts w:ascii="Cambria Math" w:hAnsi="Cambria Math" w:cs="Times New Roman"/>
                        <w:szCs w:val="20"/>
                      </w:rPr>
                    </m:ctrlPr>
                  </m:sSubPr>
                  <m:e>
                    <m:r>
                      <w:rPr>
                        <w:rFonts w:ascii="Cambria Math" w:hAnsi="Cambria Math" w:cs="Times New Roman"/>
                        <w:szCs w:val="20"/>
                      </w:rPr>
                      <m:t>H</m:t>
                    </m:r>
                  </m:e>
                  <m:sub>
                    <m:r>
                      <w:rPr>
                        <w:rFonts w:ascii="Cambria Math" w:hAnsi="Cambria Math" w:cs="Times New Roman"/>
                        <w:szCs w:val="20"/>
                      </w:rPr>
                      <m:t>b</m:t>
                    </m:r>
                  </m:sub>
                </m:sSub>
              </m:oMath>
            </m:oMathPara>
          </w:p>
        </w:tc>
        <w:tc>
          <w:tcPr>
            <w:tcW w:w="0" w:type="auto"/>
            <w:vAlign w:val="center"/>
          </w:tcPr>
          <w:p w14:paraId="49BBF2BB"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50</w:t>
            </w:r>
          </w:p>
        </w:tc>
        <w:tc>
          <w:tcPr>
            <w:tcW w:w="1418" w:type="dxa"/>
          </w:tcPr>
          <w:p w14:paraId="4A5BBCCF"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4.35</w:t>
            </w:r>
          </w:p>
        </w:tc>
        <w:tc>
          <w:tcPr>
            <w:tcW w:w="1418" w:type="dxa"/>
          </w:tcPr>
          <w:p w14:paraId="3C6738FA"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14</w:t>
            </w:r>
          </w:p>
        </w:tc>
        <w:tc>
          <w:tcPr>
            <w:tcW w:w="1418" w:type="dxa"/>
          </w:tcPr>
          <w:p w14:paraId="5F019840"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24</w:t>
            </w:r>
          </w:p>
        </w:tc>
      </w:tr>
      <w:tr w:rsidR="00366360" w:rsidRPr="000650ED" w14:paraId="3B58D8D1" w14:textId="77777777" w:rsidTr="003F2085">
        <w:trPr>
          <w:jc w:val="center"/>
        </w:trPr>
        <w:tc>
          <w:tcPr>
            <w:tcW w:w="0" w:type="auto"/>
            <w:gridSpan w:val="2"/>
            <w:vAlign w:val="center"/>
          </w:tcPr>
          <w:p w14:paraId="74812882" w14:textId="74667276" w:rsidR="00366360" w:rsidRPr="00A21C6F" w:rsidRDefault="00366360" w:rsidP="007C150A">
            <w:pPr>
              <w:pStyle w:val="Tabletext"/>
              <w:rPr>
                <w:rFonts w:ascii="Times New Roman" w:hAnsi="Times New Roman" w:cs="Times New Roman"/>
                <w:szCs w:val="20"/>
              </w:rPr>
            </w:pPr>
            <w:r w:rsidRPr="00A21C6F">
              <w:rPr>
                <w:rFonts w:ascii="Times New Roman" w:hAnsi="Times New Roman" w:cs="Times New Roman"/>
                <w:szCs w:val="20"/>
              </w:rPr>
              <w:t xml:space="preserve">Map size </w:t>
            </w:r>
            <w:r w:rsidR="007C150A">
              <w:rPr>
                <w:rFonts w:ascii="Times New Roman" w:hAnsi="Times New Roman" w:cs="Times New Roman"/>
                <w:szCs w:val="20"/>
              </w:rPr>
              <w:t>(</w:t>
            </w:r>
            <w:r w:rsidRPr="00A21C6F">
              <w:rPr>
                <w:rFonts w:ascii="Times New Roman" w:hAnsi="Times New Roman" w:cs="Times New Roman"/>
                <w:szCs w:val="20"/>
              </w:rPr>
              <w:t xml:space="preserve">km </w:t>
            </w:r>
            <w:r w:rsidR="009367A9" w:rsidRPr="00A21C6F">
              <w:rPr>
                <w:rFonts w:ascii="Times New Roman" w:hAnsi="Times New Roman" w:cs="Times New Roman"/>
                <w:szCs w:val="20"/>
              </w:rPr>
              <w:t>×</w:t>
            </w:r>
            <w:r w:rsidRPr="00A21C6F">
              <w:rPr>
                <w:rFonts w:ascii="Times New Roman" w:hAnsi="Times New Roman" w:cs="Times New Roman"/>
                <w:szCs w:val="20"/>
              </w:rPr>
              <w:t xml:space="preserve"> km</w:t>
            </w:r>
            <w:r w:rsidR="007C150A">
              <w:rPr>
                <w:rFonts w:ascii="Times New Roman" w:hAnsi="Times New Roman" w:cs="Times New Roman"/>
                <w:szCs w:val="20"/>
              </w:rPr>
              <w:t>)</w:t>
            </w:r>
          </w:p>
        </w:tc>
        <w:tc>
          <w:tcPr>
            <w:tcW w:w="1418" w:type="dxa"/>
          </w:tcPr>
          <w:p w14:paraId="19FBF27F" w14:textId="1EC61932"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0.87</w:t>
            </w:r>
            <w:r w:rsidR="005B4885">
              <w:rPr>
                <w:rFonts w:ascii="Times New Roman" w:hAnsi="Times New Roman" w:cs="Times New Roman"/>
                <w:szCs w:val="20"/>
              </w:rPr>
              <w:t xml:space="preserve"> </w:t>
            </w:r>
            <w:r w:rsidR="00F67626" w:rsidRPr="00A21C6F">
              <w:rPr>
                <w:rFonts w:ascii="Times New Roman" w:hAnsi="Times New Roman" w:cs="Times New Roman"/>
                <w:szCs w:val="20"/>
              </w:rPr>
              <w:t>×</w:t>
            </w:r>
            <w:r w:rsidR="005B4885">
              <w:rPr>
                <w:rFonts w:ascii="Times New Roman" w:hAnsi="Times New Roman" w:cs="Times New Roman"/>
                <w:szCs w:val="20"/>
              </w:rPr>
              <w:t xml:space="preserve"> </w:t>
            </w:r>
            <w:r w:rsidRPr="00A21C6F">
              <w:rPr>
                <w:rFonts w:ascii="Times New Roman" w:hAnsi="Times New Roman" w:cs="Times New Roman"/>
                <w:szCs w:val="20"/>
              </w:rPr>
              <w:t>0.87</w:t>
            </w:r>
          </w:p>
        </w:tc>
        <w:tc>
          <w:tcPr>
            <w:tcW w:w="1418" w:type="dxa"/>
          </w:tcPr>
          <w:p w14:paraId="7192C1EF" w14:textId="78CD1911"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0.87</w:t>
            </w:r>
            <w:r w:rsidR="005B4885">
              <w:rPr>
                <w:rFonts w:ascii="Times New Roman" w:hAnsi="Times New Roman" w:cs="Times New Roman"/>
                <w:szCs w:val="20"/>
              </w:rPr>
              <w:t xml:space="preserve"> </w:t>
            </w:r>
            <w:r w:rsidR="00F67626" w:rsidRPr="00A21C6F">
              <w:rPr>
                <w:rFonts w:ascii="Times New Roman" w:hAnsi="Times New Roman" w:cs="Times New Roman"/>
                <w:szCs w:val="20"/>
              </w:rPr>
              <w:t>×</w:t>
            </w:r>
            <w:r w:rsidR="005B4885">
              <w:rPr>
                <w:rFonts w:ascii="Times New Roman" w:hAnsi="Times New Roman" w:cs="Times New Roman"/>
                <w:szCs w:val="20"/>
              </w:rPr>
              <w:t xml:space="preserve"> </w:t>
            </w:r>
            <w:r w:rsidRPr="00A21C6F">
              <w:rPr>
                <w:rFonts w:ascii="Times New Roman" w:hAnsi="Times New Roman" w:cs="Times New Roman"/>
                <w:szCs w:val="20"/>
              </w:rPr>
              <w:t>0.87</w:t>
            </w:r>
          </w:p>
        </w:tc>
        <w:tc>
          <w:tcPr>
            <w:tcW w:w="1418" w:type="dxa"/>
          </w:tcPr>
          <w:p w14:paraId="2626D8D3" w14:textId="3802FFBB"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1.1</w:t>
            </w:r>
            <w:r w:rsidR="005B4885">
              <w:rPr>
                <w:rFonts w:ascii="Times New Roman" w:hAnsi="Times New Roman" w:cs="Times New Roman"/>
                <w:szCs w:val="20"/>
              </w:rPr>
              <w:t xml:space="preserve"> </w:t>
            </w:r>
            <w:r w:rsidR="00F67626" w:rsidRPr="00A21C6F">
              <w:rPr>
                <w:rFonts w:ascii="Times New Roman" w:hAnsi="Times New Roman" w:cs="Times New Roman"/>
                <w:szCs w:val="20"/>
              </w:rPr>
              <w:t>×</w:t>
            </w:r>
            <w:r w:rsidR="005B4885">
              <w:rPr>
                <w:rFonts w:ascii="Times New Roman" w:hAnsi="Times New Roman" w:cs="Times New Roman"/>
                <w:szCs w:val="20"/>
              </w:rPr>
              <w:t xml:space="preserve"> </w:t>
            </w:r>
            <w:r w:rsidRPr="00A21C6F">
              <w:rPr>
                <w:rFonts w:ascii="Times New Roman" w:hAnsi="Times New Roman" w:cs="Times New Roman"/>
                <w:szCs w:val="20"/>
              </w:rPr>
              <w:t>1.1</w:t>
            </w:r>
          </w:p>
        </w:tc>
      </w:tr>
      <w:tr w:rsidR="00366360" w:rsidRPr="000650ED" w14:paraId="34B88B38" w14:textId="77777777" w:rsidTr="003F2085">
        <w:trPr>
          <w:jc w:val="center"/>
        </w:trPr>
        <w:tc>
          <w:tcPr>
            <w:tcW w:w="0" w:type="auto"/>
            <w:gridSpan w:val="2"/>
            <w:vAlign w:val="center"/>
          </w:tcPr>
          <w:p w14:paraId="5A828C50" w14:textId="77777777" w:rsidR="00366360" w:rsidRPr="00A21C6F" w:rsidRDefault="00366360" w:rsidP="007C150A">
            <w:pPr>
              <w:pStyle w:val="Tabletext"/>
              <w:rPr>
                <w:rFonts w:ascii="Times New Roman" w:hAnsi="Times New Roman" w:cs="Times New Roman"/>
                <w:szCs w:val="20"/>
              </w:rPr>
            </w:pPr>
            <w:r w:rsidRPr="00A21C6F">
              <w:rPr>
                <w:rFonts w:ascii="Times New Roman" w:hAnsi="Times New Roman" w:cs="Times New Roman"/>
                <w:szCs w:val="20"/>
              </w:rPr>
              <w:t>Use</w:t>
            </w:r>
          </w:p>
        </w:tc>
        <w:tc>
          <w:tcPr>
            <w:tcW w:w="1418" w:type="dxa"/>
          </w:tcPr>
          <w:p w14:paraId="5D4DB05A"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RT + Fit</w:t>
            </w:r>
          </w:p>
        </w:tc>
        <w:tc>
          <w:tcPr>
            <w:tcW w:w="1418" w:type="dxa"/>
          </w:tcPr>
          <w:p w14:paraId="08735DFE"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RT + Fit</w:t>
            </w:r>
          </w:p>
        </w:tc>
        <w:tc>
          <w:tcPr>
            <w:tcW w:w="1418" w:type="dxa"/>
          </w:tcPr>
          <w:p w14:paraId="4CE97EF6"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RT + Fit</w:t>
            </w:r>
          </w:p>
        </w:tc>
      </w:tr>
      <w:tr w:rsidR="00366360" w:rsidRPr="000650ED" w14:paraId="19D68A73" w14:textId="77777777" w:rsidTr="003F2085">
        <w:trPr>
          <w:jc w:val="center"/>
        </w:trPr>
        <w:tc>
          <w:tcPr>
            <w:tcW w:w="0" w:type="auto"/>
            <w:gridSpan w:val="2"/>
            <w:vAlign w:val="center"/>
          </w:tcPr>
          <w:p w14:paraId="26C1B3BE" w14:textId="2AE768F6" w:rsidR="00366360" w:rsidRPr="00A21C6F" w:rsidRDefault="00366360" w:rsidP="007C150A">
            <w:pPr>
              <w:pStyle w:val="Tabletext"/>
              <w:rPr>
                <w:rFonts w:ascii="Times New Roman" w:hAnsi="Times New Roman" w:cs="Times New Roman"/>
                <w:szCs w:val="20"/>
              </w:rPr>
            </w:pPr>
            <w:r w:rsidRPr="00A21C6F">
              <w:rPr>
                <w:rFonts w:ascii="Times New Roman" w:hAnsi="Times New Roman" w:cs="Times New Roman"/>
                <w:szCs w:val="20"/>
              </w:rPr>
              <w:t xml:space="preserve">P.2108 </w:t>
            </w:r>
            <w:r w:rsidR="007C150A" w:rsidRPr="00A21C6F">
              <w:rPr>
                <w:rFonts w:ascii="Times New Roman" w:hAnsi="Times New Roman" w:cs="Times New Roman"/>
                <w:szCs w:val="20"/>
              </w:rPr>
              <w:t>classification</w:t>
            </w:r>
          </w:p>
        </w:tc>
        <w:tc>
          <w:tcPr>
            <w:tcW w:w="1418" w:type="dxa"/>
          </w:tcPr>
          <w:p w14:paraId="7019560A"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Low-rise</w:t>
            </w:r>
          </w:p>
        </w:tc>
        <w:tc>
          <w:tcPr>
            <w:tcW w:w="1418" w:type="dxa"/>
          </w:tcPr>
          <w:p w14:paraId="1706AB8E"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Mid-rise</w:t>
            </w:r>
          </w:p>
        </w:tc>
        <w:tc>
          <w:tcPr>
            <w:tcW w:w="1418" w:type="dxa"/>
          </w:tcPr>
          <w:p w14:paraId="75F02C0B"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High-rise</w:t>
            </w:r>
          </w:p>
        </w:tc>
      </w:tr>
    </w:tbl>
    <w:p w14:paraId="568A1958" w14:textId="1EA3E74E" w:rsidR="00366360" w:rsidRPr="003923F1" w:rsidRDefault="00366360" w:rsidP="003923F1">
      <w:pPr>
        <w:pStyle w:val="Headingb"/>
        <w:spacing w:after="120"/>
      </w:pPr>
      <w:r w:rsidRPr="003923F1">
        <w:t>C)</w:t>
      </w:r>
      <w:r w:rsidRPr="003923F1">
        <w:tab/>
        <w:t xml:space="preserve">Scenarios for </w:t>
      </w:r>
      <w:r w:rsidR="005542E3" w:rsidRPr="003923F1">
        <w:t xml:space="preserve">stochastic model </w:t>
      </w:r>
      <w:r w:rsidRPr="003923F1">
        <w:t>in Rep</w:t>
      </w:r>
      <w:r w:rsidR="008A5243" w:rsidRPr="003923F1">
        <w:t>ort</w:t>
      </w:r>
      <w:r w:rsidRPr="003923F1">
        <w:t xml:space="preserve"> </w:t>
      </w:r>
      <w:hyperlink r:id="rId76" w:history="1">
        <w:r w:rsidR="008A5243" w:rsidRPr="003923F1">
          <w:rPr>
            <w:rStyle w:val="Hyperlink"/>
            <w:color w:val="auto"/>
            <w:u w:val="none"/>
          </w:rPr>
          <w:t>ITU-R P.2402</w:t>
        </w:r>
      </w:hyperlink>
      <w:r w:rsidRPr="003923F1">
        <w:t xml:space="preserve"> (Chapter 2)</w:t>
      </w:r>
    </w:p>
    <w:tbl>
      <w:tblPr>
        <w:tblStyle w:val="TableGrid"/>
        <w:tblW w:w="9639" w:type="dxa"/>
        <w:jc w:val="center"/>
        <w:tblLook w:val="04A0" w:firstRow="1" w:lastRow="0" w:firstColumn="1" w:lastColumn="0" w:noHBand="0" w:noVBand="1"/>
      </w:tblPr>
      <w:tblGrid>
        <w:gridCol w:w="3495"/>
        <w:gridCol w:w="3308"/>
        <w:gridCol w:w="1418"/>
        <w:gridCol w:w="1418"/>
      </w:tblGrid>
      <w:tr w:rsidR="00366360" w:rsidRPr="000650ED" w14:paraId="262BE414" w14:textId="77777777" w:rsidTr="003F2085">
        <w:trPr>
          <w:jc w:val="center"/>
        </w:trPr>
        <w:tc>
          <w:tcPr>
            <w:tcW w:w="0" w:type="auto"/>
            <w:vAlign w:val="center"/>
          </w:tcPr>
          <w:p w14:paraId="0AFB2E52" w14:textId="77777777" w:rsidR="00366360" w:rsidRPr="00A21C6F" w:rsidRDefault="00366360" w:rsidP="00A21C6F">
            <w:pPr>
              <w:pStyle w:val="Tablehead0"/>
              <w:rPr>
                <w:rFonts w:ascii="Times New Roman" w:hAnsi="Times New Roman" w:cs="Times New Roman"/>
                <w:szCs w:val="20"/>
              </w:rPr>
            </w:pPr>
            <w:r w:rsidRPr="00A21C6F">
              <w:rPr>
                <w:rFonts w:ascii="Times New Roman" w:hAnsi="Times New Roman" w:cs="Times New Roman"/>
                <w:szCs w:val="20"/>
              </w:rPr>
              <w:t>Parameter</w:t>
            </w:r>
          </w:p>
        </w:tc>
        <w:tc>
          <w:tcPr>
            <w:tcW w:w="0" w:type="auto"/>
            <w:vAlign w:val="center"/>
          </w:tcPr>
          <w:p w14:paraId="612CC219" w14:textId="77777777" w:rsidR="00366360" w:rsidRPr="00A21C6F" w:rsidRDefault="00366360" w:rsidP="00A21C6F">
            <w:pPr>
              <w:pStyle w:val="Tablehead0"/>
              <w:rPr>
                <w:rFonts w:ascii="Times New Roman" w:hAnsi="Times New Roman" w:cs="Times New Roman"/>
                <w:szCs w:val="20"/>
              </w:rPr>
            </w:pPr>
            <w:r w:rsidRPr="00A21C6F">
              <w:rPr>
                <w:rFonts w:ascii="Times New Roman" w:hAnsi="Times New Roman" w:cs="Times New Roman"/>
                <w:szCs w:val="20"/>
              </w:rPr>
              <w:t>Percentile</w:t>
            </w:r>
          </w:p>
        </w:tc>
        <w:tc>
          <w:tcPr>
            <w:tcW w:w="1418" w:type="dxa"/>
          </w:tcPr>
          <w:p w14:paraId="0D1F2FC6" w14:textId="77777777" w:rsidR="00366360" w:rsidRPr="00A21C6F" w:rsidRDefault="00366360" w:rsidP="00A21C6F">
            <w:pPr>
              <w:pStyle w:val="Tablehead0"/>
              <w:rPr>
                <w:rFonts w:ascii="Times New Roman" w:hAnsi="Times New Roman" w:cs="Times New Roman"/>
                <w:szCs w:val="20"/>
              </w:rPr>
            </w:pPr>
            <w:r w:rsidRPr="00A21C6F">
              <w:rPr>
                <w:rFonts w:ascii="Times New Roman" w:hAnsi="Times New Roman" w:cs="Times New Roman"/>
                <w:szCs w:val="20"/>
              </w:rPr>
              <w:t>Melbourne</w:t>
            </w:r>
            <w:r w:rsidRPr="00A21C6F">
              <w:rPr>
                <w:rFonts w:ascii="Times New Roman" w:hAnsi="Times New Roman" w:cs="Times New Roman"/>
                <w:szCs w:val="20"/>
              </w:rPr>
              <w:br/>
              <w:t>Australia</w:t>
            </w:r>
          </w:p>
        </w:tc>
        <w:tc>
          <w:tcPr>
            <w:tcW w:w="1418" w:type="dxa"/>
          </w:tcPr>
          <w:p w14:paraId="0078679F" w14:textId="77777777" w:rsidR="00366360" w:rsidRPr="00A21C6F" w:rsidRDefault="00366360" w:rsidP="00A21C6F">
            <w:pPr>
              <w:pStyle w:val="Tablehead0"/>
              <w:rPr>
                <w:rFonts w:ascii="Times New Roman" w:hAnsi="Times New Roman" w:cs="Times New Roman"/>
                <w:szCs w:val="20"/>
              </w:rPr>
            </w:pPr>
            <w:r w:rsidRPr="00A21C6F">
              <w:rPr>
                <w:rFonts w:ascii="Times New Roman" w:hAnsi="Times New Roman" w:cs="Times New Roman"/>
                <w:szCs w:val="20"/>
              </w:rPr>
              <w:t>London</w:t>
            </w:r>
            <w:r w:rsidRPr="00A21C6F">
              <w:rPr>
                <w:rFonts w:ascii="Times New Roman" w:hAnsi="Times New Roman" w:cs="Times New Roman"/>
                <w:szCs w:val="20"/>
              </w:rPr>
              <w:br/>
              <w:t>UK</w:t>
            </w:r>
          </w:p>
        </w:tc>
      </w:tr>
      <w:tr w:rsidR="00366360" w:rsidRPr="000650ED" w14:paraId="1A4BEA3C" w14:textId="77777777" w:rsidTr="003F2085">
        <w:trPr>
          <w:jc w:val="center"/>
        </w:trPr>
        <w:tc>
          <w:tcPr>
            <w:tcW w:w="0" w:type="auto"/>
            <w:vMerge w:val="restart"/>
            <w:vAlign w:val="center"/>
          </w:tcPr>
          <w:p w14:paraId="7CD99846" w14:textId="77777777" w:rsidR="00366360" w:rsidRPr="00A21C6F" w:rsidRDefault="00D214A4" w:rsidP="00A21C6F">
            <w:pPr>
              <w:pStyle w:val="Tabletext"/>
              <w:jc w:val="center"/>
              <w:rPr>
                <w:rFonts w:ascii="Times New Roman" w:hAnsi="Times New Roman" w:cs="Times New Roman"/>
                <w:szCs w:val="20"/>
              </w:rPr>
            </w:pPr>
            <m:oMathPara>
              <m:oMath>
                <m:sSub>
                  <m:sSubPr>
                    <m:ctrlPr>
                      <w:rPr>
                        <w:rFonts w:ascii="Cambria Math" w:hAnsi="Cambria Math" w:cs="Times New Roman"/>
                        <w:szCs w:val="20"/>
                      </w:rPr>
                    </m:ctrlPr>
                  </m:sSubPr>
                  <m:e>
                    <m:r>
                      <w:rPr>
                        <w:rFonts w:ascii="Cambria Math" w:hAnsi="Cambria Math" w:cs="Times New Roman"/>
                        <w:szCs w:val="20"/>
                      </w:rPr>
                      <m:t>H</m:t>
                    </m:r>
                  </m:e>
                  <m:sub>
                    <m:r>
                      <w:rPr>
                        <w:rFonts w:ascii="Cambria Math" w:hAnsi="Cambria Math" w:cs="Times New Roman"/>
                        <w:szCs w:val="20"/>
                      </w:rPr>
                      <m:t>b</m:t>
                    </m:r>
                  </m:sub>
                </m:sSub>
              </m:oMath>
            </m:oMathPara>
          </w:p>
        </w:tc>
        <w:tc>
          <w:tcPr>
            <w:tcW w:w="0" w:type="auto"/>
            <w:vAlign w:val="center"/>
          </w:tcPr>
          <w:p w14:paraId="42B3A5EF"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50</w:t>
            </w:r>
          </w:p>
        </w:tc>
        <w:tc>
          <w:tcPr>
            <w:tcW w:w="1418" w:type="dxa"/>
          </w:tcPr>
          <w:p w14:paraId="00F1A4A9"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19</w:t>
            </w:r>
          </w:p>
        </w:tc>
        <w:tc>
          <w:tcPr>
            <w:tcW w:w="1418" w:type="dxa"/>
          </w:tcPr>
          <w:p w14:paraId="51468AE9"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23</w:t>
            </w:r>
          </w:p>
        </w:tc>
      </w:tr>
      <w:tr w:rsidR="00366360" w:rsidRPr="000650ED" w14:paraId="31480E87" w14:textId="77777777" w:rsidTr="003F2085">
        <w:trPr>
          <w:jc w:val="center"/>
        </w:trPr>
        <w:tc>
          <w:tcPr>
            <w:tcW w:w="0" w:type="auto"/>
            <w:vMerge/>
            <w:vAlign w:val="center"/>
          </w:tcPr>
          <w:p w14:paraId="6D65B9B7" w14:textId="77777777" w:rsidR="00366360" w:rsidRPr="00A21C6F" w:rsidRDefault="00366360" w:rsidP="00A21C6F">
            <w:pPr>
              <w:pStyle w:val="Tabletext"/>
              <w:jc w:val="center"/>
              <w:rPr>
                <w:rFonts w:ascii="Times New Roman" w:hAnsi="Times New Roman" w:cs="Times New Roman"/>
                <w:szCs w:val="20"/>
              </w:rPr>
            </w:pPr>
          </w:p>
        </w:tc>
        <w:tc>
          <w:tcPr>
            <w:tcW w:w="0" w:type="auto"/>
            <w:vAlign w:val="center"/>
          </w:tcPr>
          <w:p w14:paraId="72928AFA"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95</w:t>
            </w:r>
          </w:p>
        </w:tc>
        <w:tc>
          <w:tcPr>
            <w:tcW w:w="1418" w:type="dxa"/>
          </w:tcPr>
          <w:p w14:paraId="7AEA8F6E"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149</w:t>
            </w:r>
          </w:p>
        </w:tc>
        <w:tc>
          <w:tcPr>
            <w:tcW w:w="1418" w:type="dxa"/>
          </w:tcPr>
          <w:p w14:paraId="138D5D7C"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76</w:t>
            </w:r>
          </w:p>
        </w:tc>
      </w:tr>
      <w:tr w:rsidR="00366360" w:rsidRPr="000650ED" w14:paraId="090C21CE" w14:textId="77777777" w:rsidTr="003F2085">
        <w:trPr>
          <w:jc w:val="center"/>
        </w:trPr>
        <w:tc>
          <w:tcPr>
            <w:tcW w:w="0" w:type="auto"/>
            <w:vMerge w:val="restart"/>
            <w:vAlign w:val="center"/>
          </w:tcPr>
          <w:p w14:paraId="34621887" w14:textId="77777777" w:rsidR="00366360" w:rsidRPr="00A21C6F" w:rsidRDefault="00D214A4" w:rsidP="00A21C6F">
            <w:pPr>
              <w:pStyle w:val="Tabletext"/>
              <w:jc w:val="center"/>
              <w:rPr>
                <w:rFonts w:ascii="Times New Roman" w:hAnsi="Times New Roman" w:cs="Times New Roman"/>
                <w:szCs w:val="20"/>
              </w:rPr>
            </w:pPr>
            <m:oMathPara>
              <m:oMath>
                <m:sSub>
                  <m:sSubPr>
                    <m:ctrlPr>
                      <w:rPr>
                        <w:rFonts w:ascii="Cambria Math" w:hAnsi="Cambria Math" w:cs="Times New Roman"/>
                        <w:szCs w:val="20"/>
                      </w:rPr>
                    </m:ctrlPr>
                  </m:sSubPr>
                  <m:e>
                    <m:r>
                      <w:rPr>
                        <w:rFonts w:ascii="Cambria Math" w:hAnsi="Cambria Math" w:cs="Times New Roman"/>
                        <w:szCs w:val="20"/>
                      </w:rPr>
                      <m:t>D</m:t>
                    </m:r>
                  </m:e>
                  <m:sub>
                    <m:r>
                      <w:rPr>
                        <w:rFonts w:ascii="Cambria Math" w:hAnsi="Cambria Math" w:cs="Times New Roman"/>
                        <w:szCs w:val="20"/>
                      </w:rPr>
                      <m:t>b</m:t>
                    </m:r>
                    <m:r>
                      <m:rPr>
                        <m:sty m:val="p"/>
                      </m:rPr>
                      <w:rPr>
                        <w:rFonts w:ascii="Cambria Math" w:hAnsi="Cambria Math" w:cs="Times New Roman"/>
                        <w:szCs w:val="20"/>
                      </w:rPr>
                      <m:t>1</m:t>
                    </m:r>
                  </m:sub>
                </m:sSub>
              </m:oMath>
            </m:oMathPara>
          </w:p>
        </w:tc>
        <w:tc>
          <w:tcPr>
            <w:tcW w:w="0" w:type="auto"/>
            <w:vAlign w:val="center"/>
          </w:tcPr>
          <w:p w14:paraId="3253B176"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50</w:t>
            </w:r>
          </w:p>
        </w:tc>
        <w:tc>
          <w:tcPr>
            <w:tcW w:w="1418" w:type="dxa"/>
          </w:tcPr>
          <w:p w14:paraId="4FCBBB1B"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20</w:t>
            </w:r>
          </w:p>
        </w:tc>
        <w:tc>
          <w:tcPr>
            <w:tcW w:w="1418" w:type="dxa"/>
          </w:tcPr>
          <w:p w14:paraId="55D5E056"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11</w:t>
            </w:r>
          </w:p>
        </w:tc>
      </w:tr>
      <w:tr w:rsidR="00366360" w:rsidRPr="000650ED" w14:paraId="0D5EC48E" w14:textId="77777777" w:rsidTr="003F2085">
        <w:trPr>
          <w:jc w:val="center"/>
        </w:trPr>
        <w:tc>
          <w:tcPr>
            <w:tcW w:w="0" w:type="auto"/>
            <w:vMerge/>
            <w:vAlign w:val="center"/>
          </w:tcPr>
          <w:p w14:paraId="31799828" w14:textId="77777777" w:rsidR="00366360" w:rsidRPr="00A21C6F" w:rsidRDefault="00366360" w:rsidP="00A21C6F">
            <w:pPr>
              <w:pStyle w:val="Tabletext"/>
              <w:jc w:val="center"/>
              <w:rPr>
                <w:rFonts w:ascii="Times New Roman" w:hAnsi="Times New Roman" w:cs="Times New Roman"/>
                <w:szCs w:val="20"/>
              </w:rPr>
            </w:pPr>
          </w:p>
        </w:tc>
        <w:tc>
          <w:tcPr>
            <w:tcW w:w="0" w:type="auto"/>
            <w:vAlign w:val="center"/>
          </w:tcPr>
          <w:p w14:paraId="20CEF27A"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95</w:t>
            </w:r>
          </w:p>
        </w:tc>
        <w:tc>
          <w:tcPr>
            <w:tcW w:w="1418" w:type="dxa"/>
          </w:tcPr>
          <w:p w14:paraId="3E38F1C9"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110</w:t>
            </w:r>
          </w:p>
        </w:tc>
        <w:tc>
          <w:tcPr>
            <w:tcW w:w="1418" w:type="dxa"/>
          </w:tcPr>
          <w:p w14:paraId="29A08017"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74</w:t>
            </w:r>
          </w:p>
        </w:tc>
      </w:tr>
      <w:tr w:rsidR="00366360" w:rsidRPr="000650ED" w14:paraId="7F510EE8" w14:textId="77777777" w:rsidTr="003F2085">
        <w:trPr>
          <w:jc w:val="center"/>
        </w:trPr>
        <w:tc>
          <w:tcPr>
            <w:tcW w:w="0" w:type="auto"/>
            <w:vMerge w:val="restart"/>
            <w:vAlign w:val="center"/>
          </w:tcPr>
          <w:p w14:paraId="07A73908" w14:textId="77777777" w:rsidR="00366360" w:rsidRPr="00A21C6F" w:rsidRDefault="00D214A4" w:rsidP="00A21C6F">
            <w:pPr>
              <w:pStyle w:val="Tabletext"/>
              <w:jc w:val="center"/>
              <w:rPr>
                <w:rFonts w:ascii="Times New Roman" w:hAnsi="Times New Roman" w:cs="Times New Roman"/>
                <w:szCs w:val="20"/>
              </w:rPr>
            </w:pPr>
            <m:oMathPara>
              <m:oMath>
                <m:sSub>
                  <m:sSubPr>
                    <m:ctrlPr>
                      <w:rPr>
                        <w:rFonts w:ascii="Cambria Math" w:hAnsi="Cambria Math" w:cs="Times New Roman"/>
                        <w:szCs w:val="20"/>
                      </w:rPr>
                    </m:ctrlPr>
                  </m:sSubPr>
                  <m:e>
                    <m:r>
                      <w:rPr>
                        <w:rFonts w:ascii="Cambria Math" w:hAnsi="Cambria Math" w:cs="Times New Roman"/>
                        <w:szCs w:val="20"/>
                      </w:rPr>
                      <m:t>D</m:t>
                    </m:r>
                  </m:e>
                  <m:sub>
                    <m:r>
                      <w:rPr>
                        <w:rFonts w:ascii="Cambria Math" w:hAnsi="Cambria Math" w:cs="Times New Roman"/>
                        <w:szCs w:val="20"/>
                      </w:rPr>
                      <m:t>b</m:t>
                    </m:r>
                    <m:r>
                      <m:rPr>
                        <m:sty m:val="p"/>
                      </m:rPr>
                      <w:rPr>
                        <w:rFonts w:ascii="Cambria Math" w:hAnsi="Cambria Math" w:cs="Times New Roman"/>
                        <w:szCs w:val="20"/>
                      </w:rPr>
                      <m:t>12</m:t>
                    </m:r>
                  </m:sub>
                </m:sSub>
              </m:oMath>
            </m:oMathPara>
          </w:p>
        </w:tc>
        <w:tc>
          <w:tcPr>
            <w:tcW w:w="0" w:type="auto"/>
            <w:vAlign w:val="center"/>
          </w:tcPr>
          <w:p w14:paraId="35439949"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50</w:t>
            </w:r>
          </w:p>
        </w:tc>
        <w:tc>
          <w:tcPr>
            <w:tcW w:w="1418" w:type="dxa"/>
          </w:tcPr>
          <w:p w14:paraId="7D5C53E4"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71</w:t>
            </w:r>
          </w:p>
        </w:tc>
        <w:tc>
          <w:tcPr>
            <w:tcW w:w="1418" w:type="dxa"/>
          </w:tcPr>
          <w:p w14:paraId="5A0B51E1"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61</w:t>
            </w:r>
          </w:p>
        </w:tc>
      </w:tr>
      <w:tr w:rsidR="00366360" w:rsidRPr="000650ED" w14:paraId="79F94D9F" w14:textId="77777777" w:rsidTr="003F2085">
        <w:trPr>
          <w:jc w:val="center"/>
        </w:trPr>
        <w:tc>
          <w:tcPr>
            <w:tcW w:w="0" w:type="auto"/>
            <w:vMerge/>
            <w:vAlign w:val="center"/>
          </w:tcPr>
          <w:p w14:paraId="63B5E93E" w14:textId="77777777" w:rsidR="00366360" w:rsidRPr="00A21C6F" w:rsidRDefault="00366360" w:rsidP="00A21C6F">
            <w:pPr>
              <w:pStyle w:val="Tabletext"/>
              <w:jc w:val="center"/>
              <w:rPr>
                <w:rFonts w:ascii="Times New Roman" w:hAnsi="Times New Roman" w:cs="Times New Roman"/>
                <w:szCs w:val="20"/>
              </w:rPr>
            </w:pPr>
          </w:p>
        </w:tc>
        <w:tc>
          <w:tcPr>
            <w:tcW w:w="0" w:type="auto"/>
            <w:vAlign w:val="center"/>
          </w:tcPr>
          <w:p w14:paraId="54C1DF3E"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95</w:t>
            </w:r>
          </w:p>
        </w:tc>
        <w:tc>
          <w:tcPr>
            <w:tcW w:w="1418" w:type="dxa"/>
          </w:tcPr>
          <w:p w14:paraId="2C9E20B2"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180</w:t>
            </w:r>
          </w:p>
        </w:tc>
        <w:tc>
          <w:tcPr>
            <w:tcW w:w="1418" w:type="dxa"/>
          </w:tcPr>
          <w:p w14:paraId="495917F7"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147</w:t>
            </w:r>
          </w:p>
        </w:tc>
      </w:tr>
      <w:tr w:rsidR="00366360" w:rsidRPr="000650ED" w14:paraId="3AA3EC58" w14:textId="77777777" w:rsidTr="003F2085">
        <w:trPr>
          <w:jc w:val="center"/>
        </w:trPr>
        <w:tc>
          <w:tcPr>
            <w:tcW w:w="0" w:type="auto"/>
            <w:gridSpan w:val="2"/>
            <w:vAlign w:val="center"/>
          </w:tcPr>
          <w:p w14:paraId="6C23C65E" w14:textId="6103F067" w:rsidR="00366360" w:rsidRPr="00A21C6F" w:rsidRDefault="00366360" w:rsidP="007C150A">
            <w:pPr>
              <w:pStyle w:val="Tabletext"/>
              <w:rPr>
                <w:rFonts w:ascii="Times New Roman" w:hAnsi="Times New Roman" w:cs="Times New Roman"/>
                <w:szCs w:val="20"/>
              </w:rPr>
            </w:pPr>
            <w:r w:rsidRPr="00A21C6F">
              <w:rPr>
                <w:rFonts w:ascii="Times New Roman" w:hAnsi="Times New Roman" w:cs="Times New Roman"/>
                <w:szCs w:val="20"/>
              </w:rPr>
              <w:t xml:space="preserve">Survey </w:t>
            </w:r>
            <w:r w:rsidR="009367A9" w:rsidRPr="00A21C6F">
              <w:rPr>
                <w:rFonts w:ascii="Times New Roman" w:hAnsi="Times New Roman" w:cs="Times New Roman"/>
                <w:szCs w:val="20"/>
              </w:rPr>
              <w:t>area (</w:t>
            </w:r>
            <w:r w:rsidRPr="00A21C6F">
              <w:rPr>
                <w:rFonts w:ascii="Times New Roman" w:hAnsi="Times New Roman" w:cs="Times New Roman"/>
                <w:szCs w:val="20"/>
              </w:rPr>
              <w:t xml:space="preserve">km </w:t>
            </w:r>
            <w:r w:rsidR="009367A9" w:rsidRPr="00A21C6F">
              <w:rPr>
                <w:rFonts w:ascii="Times New Roman" w:hAnsi="Times New Roman" w:cs="Times New Roman"/>
                <w:szCs w:val="20"/>
              </w:rPr>
              <w:t>×</w:t>
            </w:r>
            <w:r w:rsidRPr="00A21C6F">
              <w:rPr>
                <w:rFonts w:ascii="Times New Roman" w:hAnsi="Times New Roman" w:cs="Times New Roman"/>
                <w:szCs w:val="20"/>
              </w:rPr>
              <w:t xml:space="preserve"> km</w:t>
            </w:r>
            <w:r w:rsidR="009367A9" w:rsidRPr="00A21C6F">
              <w:rPr>
                <w:rFonts w:ascii="Times New Roman" w:hAnsi="Times New Roman" w:cs="Times New Roman"/>
                <w:szCs w:val="20"/>
              </w:rPr>
              <w:t>)</w:t>
            </w:r>
          </w:p>
        </w:tc>
        <w:tc>
          <w:tcPr>
            <w:tcW w:w="1418" w:type="dxa"/>
          </w:tcPr>
          <w:p w14:paraId="337DFCDC" w14:textId="3E5A25C0"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 xml:space="preserve">0.81 </w:t>
            </w:r>
            <w:r w:rsidR="009367A9" w:rsidRPr="00A21C6F">
              <w:rPr>
                <w:rFonts w:ascii="Times New Roman" w:hAnsi="Times New Roman" w:cs="Times New Roman"/>
                <w:szCs w:val="20"/>
              </w:rPr>
              <w:t>×</w:t>
            </w:r>
            <w:r w:rsidRPr="00A21C6F">
              <w:rPr>
                <w:rFonts w:ascii="Times New Roman" w:hAnsi="Times New Roman" w:cs="Times New Roman"/>
                <w:szCs w:val="20"/>
              </w:rPr>
              <w:t xml:space="preserve"> 0.81</w:t>
            </w:r>
          </w:p>
        </w:tc>
        <w:tc>
          <w:tcPr>
            <w:tcW w:w="1418" w:type="dxa"/>
          </w:tcPr>
          <w:p w14:paraId="035A4F61" w14:textId="6D562ACC"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 xml:space="preserve">0.74 </w:t>
            </w:r>
            <w:r w:rsidR="009367A9" w:rsidRPr="00A21C6F">
              <w:rPr>
                <w:rFonts w:ascii="Times New Roman" w:hAnsi="Times New Roman" w:cs="Times New Roman"/>
                <w:szCs w:val="20"/>
              </w:rPr>
              <w:t>×</w:t>
            </w:r>
            <w:r w:rsidRPr="00A21C6F">
              <w:rPr>
                <w:rFonts w:ascii="Times New Roman" w:hAnsi="Times New Roman" w:cs="Times New Roman"/>
                <w:szCs w:val="20"/>
              </w:rPr>
              <w:t xml:space="preserve"> 0.74</w:t>
            </w:r>
          </w:p>
        </w:tc>
      </w:tr>
      <w:tr w:rsidR="00366360" w:rsidRPr="000650ED" w14:paraId="45B7C892" w14:textId="77777777" w:rsidTr="003F2085">
        <w:trPr>
          <w:jc w:val="center"/>
        </w:trPr>
        <w:tc>
          <w:tcPr>
            <w:tcW w:w="0" w:type="auto"/>
            <w:gridSpan w:val="2"/>
            <w:vAlign w:val="center"/>
          </w:tcPr>
          <w:p w14:paraId="3DAEB6F9" w14:textId="77777777" w:rsidR="00366360" w:rsidRPr="00A21C6F" w:rsidRDefault="00366360" w:rsidP="007C150A">
            <w:pPr>
              <w:pStyle w:val="Tabletext"/>
              <w:rPr>
                <w:rFonts w:ascii="Times New Roman" w:hAnsi="Times New Roman" w:cs="Times New Roman"/>
                <w:szCs w:val="20"/>
              </w:rPr>
            </w:pPr>
            <w:r w:rsidRPr="00A21C6F">
              <w:rPr>
                <w:rFonts w:ascii="Times New Roman" w:hAnsi="Times New Roman" w:cs="Times New Roman"/>
                <w:szCs w:val="20"/>
              </w:rPr>
              <w:t>Use</w:t>
            </w:r>
          </w:p>
        </w:tc>
        <w:tc>
          <w:tcPr>
            <w:tcW w:w="1418" w:type="dxa"/>
          </w:tcPr>
          <w:p w14:paraId="72AE417A"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MC + RL</w:t>
            </w:r>
          </w:p>
        </w:tc>
        <w:tc>
          <w:tcPr>
            <w:tcW w:w="1418" w:type="dxa"/>
          </w:tcPr>
          <w:p w14:paraId="2212C90D"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MC + RL</w:t>
            </w:r>
          </w:p>
        </w:tc>
      </w:tr>
      <w:tr w:rsidR="00366360" w:rsidRPr="000650ED" w14:paraId="5F5260FB" w14:textId="77777777" w:rsidTr="003F2085">
        <w:trPr>
          <w:jc w:val="center"/>
        </w:trPr>
        <w:tc>
          <w:tcPr>
            <w:tcW w:w="0" w:type="auto"/>
            <w:gridSpan w:val="2"/>
            <w:vAlign w:val="center"/>
          </w:tcPr>
          <w:p w14:paraId="36966281" w14:textId="778FF907" w:rsidR="00366360" w:rsidRPr="00A21C6F" w:rsidRDefault="00366360" w:rsidP="007C150A">
            <w:pPr>
              <w:pStyle w:val="Tabletext"/>
              <w:rPr>
                <w:rFonts w:ascii="Times New Roman" w:hAnsi="Times New Roman" w:cs="Times New Roman"/>
                <w:szCs w:val="20"/>
              </w:rPr>
            </w:pPr>
            <w:r w:rsidRPr="00A21C6F">
              <w:rPr>
                <w:rFonts w:ascii="Times New Roman" w:hAnsi="Times New Roman" w:cs="Times New Roman"/>
                <w:szCs w:val="20"/>
              </w:rPr>
              <w:t xml:space="preserve">P.2108 </w:t>
            </w:r>
            <w:r w:rsidR="007C150A">
              <w:rPr>
                <w:rFonts w:ascii="Times New Roman" w:hAnsi="Times New Roman" w:cs="Times New Roman"/>
                <w:szCs w:val="20"/>
              </w:rPr>
              <w:t>c</w:t>
            </w:r>
            <w:r w:rsidRPr="00A21C6F">
              <w:rPr>
                <w:rFonts w:ascii="Times New Roman" w:hAnsi="Times New Roman" w:cs="Times New Roman"/>
                <w:szCs w:val="20"/>
              </w:rPr>
              <w:t>lassification</w:t>
            </w:r>
          </w:p>
        </w:tc>
        <w:tc>
          <w:tcPr>
            <w:tcW w:w="1418" w:type="dxa"/>
          </w:tcPr>
          <w:p w14:paraId="424DC40F"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Mid-rise</w:t>
            </w:r>
          </w:p>
        </w:tc>
        <w:tc>
          <w:tcPr>
            <w:tcW w:w="1418" w:type="dxa"/>
          </w:tcPr>
          <w:p w14:paraId="3C673B15" w14:textId="77777777" w:rsidR="00366360" w:rsidRPr="00A21C6F" w:rsidRDefault="00366360" w:rsidP="00A21C6F">
            <w:pPr>
              <w:pStyle w:val="Tabletext"/>
              <w:jc w:val="center"/>
              <w:rPr>
                <w:rFonts w:ascii="Times New Roman" w:hAnsi="Times New Roman" w:cs="Times New Roman"/>
                <w:szCs w:val="20"/>
              </w:rPr>
            </w:pPr>
            <w:r w:rsidRPr="00A21C6F">
              <w:rPr>
                <w:rFonts w:ascii="Times New Roman" w:hAnsi="Times New Roman" w:cs="Times New Roman"/>
                <w:szCs w:val="20"/>
              </w:rPr>
              <w:t>High-rise</w:t>
            </w:r>
          </w:p>
        </w:tc>
      </w:tr>
    </w:tbl>
    <w:p w14:paraId="765F5A8B" w14:textId="77777777" w:rsidR="00366360" w:rsidRPr="000650ED" w:rsidRDefault="00366360" w:rsidP="00366360"/>
    <w:p w14:paraId="7077E4BB" w14:textId="77777777" w:rsidR="002B0118" w:rsidRPr="000650ED" w:rsidRDefault="002B0118" w:rsidP="002B0118">
      <w:pPr>
        <w:pStyle w:val="Line"/>
      </w:pPr>
    </w:p>
    <w:sectPr w:rsidR="002B0118" w:rsidRPr="000650ED" w:rsidSect="008D409A">
      <w:headerReference w:type="even" r:id="rId77"/>
      <w:headerReference w:type="default" r:id="rId78"/>
      <w:pgSz w:w="11907" w:h="16834" w:code="9"/>
      <w:pgMar w:top="1418" w:right="1134" w:bottom="1134" w:left="1134" w:header="720" w:footer="4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25827" w14:textId="77777777" w:rsidR="00D214A4" w:rsidRPr="000650ED" w:rsidRDefault="00D214A4">
      <w:r w:rsidRPr="000650ED">
        <w:separator/>
      </w:r>
    </w:p>
  </w:endnote>
  <w:endnote w:type="continuationSeparator" w:id="0">
    <w:p w14:paraId="016CF0E6" w14:textId="77777777" w:rsidR="00D214A4" w:rsidRPr="000650ED" w:rsidRDefault="00D214A4">
      <w:r w:rsidRPr="000650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LMMNHP+BookmanOldStyle">
    <w:altName w:val="Cambria"/>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Y각헤드라인M">
    <w:altName w:val="Malgun Gothic"/>
    <w:charset w:val="81"/>
    <w:family w:val="roman"/>
    <w:pitch w:val="variable"/>
  </w:font>
  <w:font w:name="BatangChe">
    <w:panose1 w:val="02030609000101010101"/>
    <w:charset w:val="81"/>
    <w:family w:val="modern"/>
    <w:pitch w:val="fixed"/>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KaiTi_GB2312">
    <w:altName w:val="Arial Unicode MS"/>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ulimChe">
    <w:panose1 w:val="020B0609000101010101"/>
    <w:charset w:val="81"/>
    <w:family w:val="modern"/>
    <w:pitch w:val="fixed"/>
    <w:sig w:usb0="B00002AF" w:usb1="69D77CFB" w:usb2="00000030" w:usb3="00000000" w:csb0="0008009F" w:csb1="00000000"/>
  </w:font>
  <w:font w:name="AvenirNext LT Pro Medium">
    <w:altName w:val="Calibri"/>
    <w:panose1 w:val="020B0604020202020204"/>
    <w:charset w:val="00"/>
    <w:family w:val="swiss"/>
    <w:notTrueType/>
    <w:pitch w:val="variable"/>
    <w:sig w:usb0="800000AF" w:usb1="5000204A" w:usb2="00000000" w:usb3="00000000" w:csb0="00000093" w:csb1="00000000"/>
  </w:font>
  <w:font w:name="AvenirNext LT Pro Regular">
    <w:altName w:val="Calibri"/>
    <w:panose1 w:val="020B0504020202020204"/>
    <w:charset w:val="00"/>
    <w:family w:val="swiss"/>
    <w:notTrueType/>
    <w:pitch w:val="variable"/>
    <w:sig w:usb0="800000AF" w:usb1="5000204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94813" w14:textId="77777777" w:rsidR="00D214A4" w:rsidRPr="000650ED" w:rsidRDefault="00D214A4">
      <w:r w:rsidRPr="000650ED">
        <w:separator/>
      </w:r>
    </w:p>
  </w:footnote>
  <w:footnote w:type="continuationSeparator" w:id="0">
    <w:p w14:paraId="4C42F6F3" w14:textId="77777777" w:rsidR="00D214A4" w:rsidRPr="000650ED" w:rsidRDefault="00D214A4">
      <w:r w:rsidRPr="000650ED">
        <w:continuationSeparator/>
      </w:r>
    </w:p>
  </w:footnote>
  <w:footnote w:id="1">
    <w:p w14:paraId="04C79ABC" w14:textId="102346FC" w:rsidR="00DA0667" w:rsidRPr="000650ED" w:rsidRDefault="00DA0667" w:rsidP="00DA0667">
      <w:pPr>
        <w:pStyle w:val="FootnoteText"/>
      </w:pPr>
      <w:r w:rsidRPr="000650ED">
        <w:rPr>
          <w:rStyle w:val="FootnoteReference"/>
        </w:rPr>
        <w:footnoteRef/>
      </w:r>
      <w:r w:rsidRPr="000650ED">
        <w:tab/>
        <w:t xml:space="preserve">In this </w:t>
      </w:r>
      <w:r w:rsidR="00FB688F" w:rsidRPr="000650ED">
        <w:t>chapter,</w:t>
      </w:r>
      <w:r w:rsidRPr="000650ED">
        <w:t xml:space="preserve"> a set A is represented as {A} and it contains elements, </w:t>
      </w:r>
      <w:r w:rsidRPr="000650ED">
        <w:rPr>
          <w:i/>
        </w:rPr>
        <w:t>e</w:t>
      </w:r>
      <w:r w:rsidRPr="000650ED">
        <w:rPr>
          <w:iCs/>
        </w:rPr>
        <w:t>.</w:t>
      </w:r>
    </w:p>
  </w:footnote>
  <w:footnote w:id="2">
    <w:p w14:paraId="4FD9E99F" w14:textId="77777777" w:rsidR="00165B09" w:rsidRPr="000650ED" w:rsidRDefault="00165B09" w:rsidP="00165B09">
      <w:pPr>
        <w:pStyle w:val="FootnoteText"/>
      </w:pPr>
      <w:r w:rsidRPr="000650ED">
        <w:rPr>
          <w:rStyle w:val="FootnoteReference"/>
        </w:rPr>
        <w:footnoteRef/>
      </w:r>
      <w:r w:rsidRPr="000650ED">
        <w:tab/>
      </w:r>
      <w:r w:rsidRPr="000650ED">
        <w:rPr>
          <w:rFonts w:cs="Calibri"/>
        </w:rPr>
        <w:t>In the following diffuse scattering is assumed to be significantly lower than the other terms (diffraction and reflection) and it is not included in the analysis. However, the notation for scattering is like the one for reflection, so in case the following methods can be extended to also include this effect.</w:t>
      </w:r>
    </w:p>
  </w:footnote>
  <w:footnote w:id="3">
    <w:p w14:paraId="20CE1A12" w14:textId="77777777" w:rsidR="00AB6D8E" w:rsidRPr="000650ED" w:rsidRDefault="00AB6D8E" w:rsidP="00AB6D8E">
      <w:pPr>
        <w:pStyle w:val="FootnoteText"/>
      </w:pPr>
      <w:r w:rsidRPr="000650ED">
        <w:rPr>
          <w:rStyle w:val="FootnoteReference"/>
        </w:rPr>
        <w:footnoteRef/>
      </w:r>
      <w:r w:rsidRPr="000650ED">
        <w:tab/>
        <w:t>The case of a ray not arriving at the receiver is treated as a mathematical limit of attenuation tending to infinite.</w:t>
      </w:r>
    </w:p>
  </w:footnote>
  <w:footnote w:id="4">
    <w:p w14:paraId="1DCAE162" w14:textId="4BC4B75C" w:rsidR="00AB6D8E" w:rsidRPr="000650ED" w:rsidRDefault="00AB6D8E" w:rsidP="00AB6D8E">
      <w:pPr>
        <w:pStyle w:val="FootnoteText"/>
      </w:pPr>
      <w:r w:rsidRPr="000650ED">
        <w:rPr>
          <w:rStyle w:val="FootnoteReference"/>
        </w:rPr>
        <w:footnoteRef/>
      </w:r>
      <w:r w:rsidR="003F273B" w:rsidRPr="000650ED">
        <w:tab/>
      </w:r>
      <w:r w:rsidRPr="000650ED">
        <w:t xml:space="preserve">According to this definition of loss, values </w:t>
      </w:r>
      <m:oMath>
        <m:sSub>
          <m:sSubPr>
            <m:ctrlPr>
              <w:rPr>
                <w:rFonts w:ascii="Cambria Math" w:hAnsi="Cambria Math"/>
                <w:i/>
                <w:iCs/>
              </w:rPr>
            </m:ctrlPr>
          </m:sSubPr>
          <m:e>
            <m:r>
              <w:rPr>
                <w:rFonts w:ascii="Cambria Math" w:hAnsi="Cambria Math"/>
              </w:rPr>
              <m:t>l</m:t>
            </m:r>
          </m:e>
          <m:sub>
            <m:r>
              <w:rPr>
                <w:rFonts w:ascii="Cambria Math" w:hAnsi="Cambria Math"/>
              </w:rPr>
              <m:t>cl</m:t>
            </m:r>
          </m:sub>
        </m:sSub>
        <m:r>
          <m:rPr>
            <m:sty m:val="p"/>
          </m:rPr>
          <w:rPr>
            <w:rFonts w:ascii="Cambria Math" w:hAnsi="Cambria Math"/>
          </w:rPr>
          <m:t>&gt;1</m:t>
        </m:r>
      </m:oMath>
      <w:r w:rsidRPr="000650ED">
        <w:t xml:space="preserve"> and </w:t>
      </w:r>
      <m:oMath>
        <m:sSub>
          <m:sSubPr>
            <m:ctrlPr>
              <w:rPr>
                <w:rFonts w:ascii="Cambria Math" w:hAnsi="Cambria Math"/>
                <w:i/>
                <w:iCs/>
              </w:rPr>
            </m:ctrlPr>
          </m:sSubPr>
          <m:e>
            <m:r>
              <w:rPr>
                <w:rFonts w:ascii="Cambria Math" w:hAnsi="Cambria Math"/>
              </w:rPr>
              <m:t>l</m:t>
            </m:r>
          </m:e>
          <m:sub>
            <m:r>
              <w:rPr>
                <w:rFonts w:ascii="Cambria Math" w:hAnsi="Cambria Math"/>
              </w:rPr>
              <m:t>cl</m:t>
            </m:r>
          </m:sub>
        </m:sSub>
        <m:r>
          <m:rPr>
            <m:sty m:val="p"/>
          </m:rPr>
          <w:rPr>
            <w:rFonts w:ascii="Cambria Math" w:hAnsi="Cambria Math"/>
          </w:rPr>
          <m:t>&lt;1</m:t>
        </m:r>
      </m:oMath>
      <w:r w:rsidRPr="000650ED">
        <w:t xml:space="preserve"> represent reduction or increase of, respectively.</w:t>
      </w:r>
      <w:r w:rsidR="00845C4A" w:rsidRPr="000650ED">
        <w:t xml:space="preserve"> </w:t>
      </w:r>
      <w:r w:rsidRPr="000650ED">
        <w:rPr>
          <w:rFonts w:cs="Calibri"/>
        </w:rPr>
        <w:t>Clutter loss can be lower or larger than 1 depending on the combination of the different rays along all the possible propagation paths (e.g. reduction in the case of clutter diffraction only along the direct path or increase in the case of direct path and clutter lossless reflection from the ground)</w:t>
      </w:r>
      <w:r w:rsidRPr="000650ED">
        <w:rPr>
          <w:rFonts w:cs="Calibri"/>
          <w:i/>
          <w:iCs/>
        </w:rPr>
        <w:t>.</w:t>
      </w:r>
    </w:p>
  </w:footnote>
  <w:footnote w:id="5">
    <w:p w14:paraId="22DB54D5" w14:textId="22A30E0F" w:rsidR="00821972" w:rsidRPr="000650ED" w:rsidRDefault="00821972" w:rsidP="00821972">
      <w:pPr>
        <w:pStyle w:val="FootnoteText"/>
        <w:rPr>
          <w:i/>
          <w:iCs/>
          <w:szCs w:val="18"/>
        </w:rPr>
      </w:pPr>
      <w:r w:rsidRPr="000650ED">
        <w:rPr>
          <w:rStyle w:val="FootnoteReference"/>
        </w:rPr>
        <w:footnoteRef/>
      </w:r>
      <w:r w:rsidRPr="000650ED">
        <w:rPr>
          <w:i/>
          <w:iCs/>
          <w:szCs w:val="18"/>
        </w:rPr>
        <w:tab/>
      </w:r>
      <m:oMath>
        <m:sSub>
          <m:sSubPr>
            <m:ctrlPr>
              <w:rPr>
                <w:rFonts w:ascii="Cambria Math" w:hAnsi="Cambria Math"/>
                <w:szCs w:val="18"/>
              </w:rPr>
            </m:ctrlPr>
          </m:sSubPr>
          <m:e>
            <m:r>
              <m:rPr>
                <m:sty m:val="p"/>
              </m:rPr>
              <w:rPr>
                <w:rFonts w:ascii="Cambria Math" w:hAnsi="Cambria Math"/>
                <w:szCs w:val="18"/>
              </w:rPr>
              <m:t>l</m:t>
            </m:r>
          </m:e>
          <m:sub>
            <m:r>
              <m:rPr>
                <m:sty m:val="p"/>
              </m:rPr>
              <w:rPr>
                <w:rFonts w:ascii="Cambria Math" w:hAnsi="Cambria Math"/>
                <w:szCs w:val="18"/>
              </w:rPr>
              <m:t>d</m:t>
            </m:r>
          </m:sub>
        </m:sSub>
        <m:d>
          <m:dPr>
            <m:ctrlPr>
              <w:rPr>
                <w:rFonts w:ascii="Cambria Math" w:hAnsi="Cambria Math"/>
                <w:szCs w:val="18"/>
              </w:rPr>
            </m:ctrlPr>
          </m:dPr>
          <m:e>
            <m:r>
              <m:rPr>
                <m:sty m:val="p"/>
              </m:rPr>
              <w:rPr>
                <w:rFonts w:ascii="Cambria Math" w:hAnsi="Cambria Math"/>
                <w:szCs w:val="18"/>
              </w:rPr>
              <m:t>θ,ϕ</m:t>
            </m:r>
          </m:e>
        </m:d>
      </m:oMath>
      <w:r w:rsidRPr="000650ED">
        <w:rPr>
          <w:szCs w:val="18"/>
        </w:rPr>
        <w:t xml:space="preserve"> can be lower than 1 due to oscillations of diffraction losses around 1 when the ray is in the region between Fresnel line of sight and optical line of sight. This case is not considered for the sake of simplicity.</w:t>
      </w:r>
    </w:p>
  </w:footnote>
  <w:footnote w:id="6">
    <w:p w14:paraId="249E9417" w14:textId="77777777" w:rsidR="00F545D5" w:rsidRPr="000650ED" w:rsidRDefault="00F545D5" w:rsidP="00F545D5">
      <w:pPr>
        <w:pStyle w:val="FootnoteText"/>
      </w:pPr>
      <w:r w:rsidRPr="000650ED">
        <w:rPr>
          <w:rStyle w:val="FootnoteReference"/>
        </w:rPr>
        <w:footnoteRef/>
      </w:r>
      <w:r w:rsidRPr="000650ED">
        <w:tab/>
        <w:t>This assumes that the phases of all rays arriving at the receiver have a random distribution with a uniform probability density function.</w:t>
      </w:r>
    </w:p>
  </w:footnote>
  <w:footnote w:id="7">
    <w:p w14:paraId="5ECA4A46" w14:textId="4852BB95" w:rsidR="00B16F09" w:rsidRPr="000650ED" w:rsidRDefault="00B16F09">
      <w:pPr>
        <w:pStyle w:val="FootnoteText"/>
      </w:pPr>
      <w:r w:rsidRPr="000650ED">
        <w:rPr>
          <w:rStyle w:val="FootnoteReference"/>
        </w:rPr>
        <w:footnoteRef/>
      </w:r>
      <w:r w:rsidRPr="000650ED">
        <w:tab/>
        <w:t>The effect of the antenna should be calculated as an integral over all directions. In this expression the integral is replaced by the sum of discrete components as an effect of the use of rays.</w:t>
      </w:r>
    </w:p>
  </w:footnote>
  <w:footnote w:id="8">
    <w:p w14:paraId="188B2E29" w14:textId="5F2CED09" w:rsidR="00366360" w:rsidRPr="000650ED" w:rsidRDefault="00366360" w:rsidP="00366360">
      <w:pPr>
        <w:pStyle w:val="FootnoteText"/>
      </w:pPr>
      <w:r w:rsidRPr="000650ED">
        <w:rPr>
          <w:rStyle w:val="FootnoteReference"/>
        </w:rPr>
        <w:footnoteRef/>
      </w:r>
      <w:r w:rsidRPr="000650ED">
        <w:tab/>
        <w:t xml:space="preserve">The </w:t>
      </w:r>
      <w:r w:rsidRPr="000650ED">
        <w:rPr>
          <w:i/>
          <w:iCs/>
        </w:rPr>
        <w:t>complementary cumulative distribution is used for the definition of mutual dependence value I. to put in evidence the statistical effect of low values of clutter loss (n.b. CCDF = 1-CDF).</w:t>
      </w:r>
    </w:p>
  </w:footnote>
  <w:footnote w:id="9">
    <w:p w14:paraId="5250BC92" w14:textId="5EFB9452" w:rsidR="00CA723E" w:rsidRPr="00CA723E" w:rsidRDefault="00CA723E">
      <w:pPr>
        <w:pStyle w:val="FootnoteText"/>
        <w:rPr>
          <w:lang w:val="en-US"/>
        </w:rPr>
      </w:pPr>
      <w:r>
        <w:rPr>
          <w:rStyle w:val="FootnoteReference"/>
        </w:rPr>
        <w:footnoteRef/>
      </w:r>
      <w:r>
        <w:tab/>
      </w:r>
      <w:r w:rsidRPr="000650ED">
        <w:t>A parameter is defined as statistically relevant / not relevant when its exclusion from the statistical analysis affects/does not affect the considered statistical parameter more than a predefined threshold.</w:t>
      </w:r>
    </w:p>
  </w:footnote>
  <w:footnote w:id="10">
    <w:p w14:paraId="15B39F03" w14:textId="77777777" w:rsidR="00366360" w:rsidRPr="000650ED" w:rsidRDefault="00366360" w:rsidP="00366360">
      <w:pPr>
        <w:pStyle w:val="FootnoteText"/>
      </w:pPr>
      <w:r w:rsidRPr="000650ED">
        <w:rPr>
          <w:rStyle w:val="FootnoteReference"/>
        </w:rPr>
        <w:footnoteRef/>
      </w:r>
      <w:r w:rsidRPr="000650ED">
        <w:tab/>
        <w:t>The different random draws are assumed to consider the effect of street direction on a statistical basis for arbitrary azimuth.</w:t>
      </w:r>
    </w:p>
  </w:footnote>
  <w:footnote w:id="11">
    <w:p w14:paraId="26E80418" w14:textId="6DC3EA35" w:rsidR="00366360" w:rsidRPr="000650ED" w:rsidRDefault="00366360" w:rsidP="00366360">
      <w:pPr>
        <w:pStyle w:val="FootnoteText"/>
      </w:pPr>
      <w:r w:rsidRPr="000650ED">
        <w:rPr>
          <w:rStyle w:val="FootnoteReference"/>
        </w:rPr>
        <w:footnoteRef/>
      </w:r>
      <w:r w:rsidR="00017DB6">
        <w:tab/>
      </w:r>
      <w:r w:rsidRPr="000650ED">
        <w:t xml:space="preserve">For this model the effective isotropic clutter and ground loss, </w:t>
      </w:r>
      <m:oMath>
        <m:sSub>
          <m:sSubPr>
            <m:ctrlPr>
              <w:rPr>
                <w:rFonts w:ascii="Cambria Math" w:hAnsi="Cambria Math"/>
              </w:rPr>
            </m:ctrlPr>
          </m:sSubPr>
          <m:e>
            <m:r>
              <w:rPr>
                <w:rFonts w:ascii="Cambria Math" w:hAnsi="Cambria Math"/>
              </w:rPr>
              <m:t>l</m:t>
            </m:r>
          </m:e>
          <m:sub>
            <m:r>
              <w:rPr>
                <w:rFonts w:ascii="Cambria Math" w:hAnsi="Cambria Math"/>
              </w:rPr>
              <m:t>EIclg</m:t>
            </m:r>
          </m:sub>
        </m:sSub>
      </m:oMath>
      <w:r w:rsidRPr="000650ED">
        <w:t xml:space="preserve"> (see</w:t>
      </w:r>
      <w:r w:rsidR="00E060A3" w:rsidRPr="000650ED">
        <w:t xml:space="preserve"> equation (26</w:t>
      </w:r>
      <w:r w:rsidRPr="000650ED">
        <w:t>)) is not used because it assumes that there is</w:t>
      </w:r>
      <w:r w:rsidR="00EA5662" w:rsidRPr="000650ED">
        <w:t xml:space="preserve"> </w:t>
      </w:r>
      <w:r w:rsidRPr="000650ED">
        <w:t>n</w:t>
      </w:r>
      <w:r w:rsidR="00EA5662" w:rsidRPr="000650ED">
        <w:t>o</w:t>
      </w:r>
      <w:r w:rsidRPr="000650ED">
        <w:t xml:space="preserve"> ray launched towards the ground.</w:t>
      </w:r>
    </w:p>
  </w:footnote>
  <w:footnote w:id="12">
    <w:p w14:paraId="2DF1C391" w14:textId="12867819" w:rsidR="00366360" w:rsidRPr="000650ED" w:rsidRDefault="00366360" w:rsidP="00366360">
      <w:pPr>
        <w:pStyle w:val="FootnoteText"/>
      </w:pPr>
      <w:r w:rsidRPr="000650ED">
        <w:rPr>
          <w:rStyle w:val="FootnoteReference"/>
        </w:rPr>
        <w:footnoteRef/>
      </w:r>
      <w:r w:rsidR="00170C1A">
        <w:tab/>
      </w:r>
      <w:r w:rsidRPr="000650ED">
        <w:t xml:space="preserve">In this notation the capital R in the subscript of the received ray x, </w:t>
      </w:r>
      <w:r w:rsidRPr="000650ED">
        <w:rPr>
          <w:i/>
          <w:iCs/>
        </w:rPr>
        <w:t>R</w:t>
      </w:r>
      <w:r w:rsidRPr="000650ED">
        <w:rPr>
          <w:i/>
          <w:iCs/>
          <w:vertAlign w:val="subscript"/>
        </w:rPr>
        <w:t>Rx</w:t>
      </w:r>
      <w:r w:rsidRPr="000650ED">
        <w:t>, indicates that it has been generated by reflection from clutter and/or ground</w:t>
      </w:r>
      <w:r w:rsidR="006457C7" w:rsidRPr="000650ED">
        <w:t>.</w:t>
      </w:r>
    </w:p>
  </w:footnote>
  <w:footnote w:id="13">
    <w:p w14:paraId="2EE86A05" w14:textId="2F8672B9" w:rsidR="00366360" w:rsidRPr="000650ED" w:rsidRDefault="00366360" w:rsidP="00366360">
      <w:pPr>
        <w:pStyle w:val="FootnoteText"/>
      </w:pPr>
      <w:r w:rsidRPr="000650ED">
        <w:rPr>
          <w:rStyle w:val="FootnoteReference"/>
        </w:rPr>
        <w:footnoteRef/>
      </w:r>
      <w:r w:rsidR="003949BD">
        <w:tab/>
      </w:r>
      <w:r w:rsidRPr="000650ED">
        <w:t xml:space="preserve">The parameter </w:t>
      </w:r>
      <m:oMath>
        <m:sSub>
          <m:sSubPr>
            <m:ctrlPr>
              <w:rPr>
                <w:rFonts w:ascii="Cambria Math" w:hAnsi="Cambria Math"/>
              </w:rPr>
            </m:ctrlPr>
          </m:sSubPr>
          <m:e>
            <m:r>
              <w:rPr>
                <w:rFonts w:ascii="Cambria Math" w:hAnsi="Cambria Math"/>
              </w:rPr>
              <m:t>l</m:t>
            </m:r>
          </m:e>
          <m:sub>
            <m:r>
              <w:rPr>
                <w:rFonts w:ascii="Cambria Math" w:hAnsi="Cambria Math"/>
              </w:rPr>
              <m:t>cl</m:t>
            </m:r>
          </m:sub>
        </m:sSub>
      </m:oMath>
      <w:r w:rsidRPr="000650ED">
        <w:t xml:space="preserve">, total clutter loss is provided mainly for comparison with previous version of this </w:t>
      </w:r>
      <w:r w:rsidR="00FD0DA8">
        <w:t>R</w:t>
      </w:r>
      <w:r w:rsidRPr="000650ED">
        <w:t xml:space="preserve">eport and to provide a model reference value for comparison with measurements of basic transmission loss as defined in Recommendation </w:t>
      </w:r>
      <w:hyperlink r:id="rId1" w:history="1">
        <w:r w:rsidRPr="000650ED">
          <w:rPr>
            <w:rStyle w:val="Hyperlink"/>
            <w:color w:val="auto"/>
            <w:u w:val="none"/>
          </w:rPr>
          <w:t>ITU-R P.341</w:t>
        </w:r>
      </w:hyperlink>
      <w:r w:rsidRPr="000650ED">
        <w:t>.</w:t>
      </w:r>
    </w:p>
  </w:footnote>
  <w:footnote w:id="14">
    <w:p w14:paraId="2537FB37" w14:textId="69595BA2" w:rsidR="00366360" w:rsidRPr="000650ED" w:rsidRDefault="00366360" w:rsidP="00366360">
      <w:pPr>
        <w:pStyle w:val="FootnoteText"/>
      </w:pPr>
      <w:r w:rsidRPr="000650ED">
        <w:rPr>
          <w:rStyle w:val="FootnoteReference"/>
        </w:rPr>
        <w:footnoteRef/>
      </w:r>
      <w:r w:rsidR="000D43E3">
        <w:tab/>
      </w:r>
      <w:r w:rsidRPr="000650ED">
        <w:t>This expression uses the reference system of the station on ground.</w:t>
      </w:r>
    </w:p>
  </w:footnote>
  <w:footnote w:id="15">
    <w:p w14:paraId="2FFC1055" w14:textId="681AD1A7" w:rsidR="005B3A02" w:rsidRPr="005B3A02" w:rsidRDefault="005B3A02">
      <w:pPr>
        <w:pStyle w:val="FootnoteText"/>
        <w:rPr>
          <w:lang w:val="en-US"/>
        </w:rPr>
      </w:pPr>
      <w:r>
        <w:rPr>
          <w:rStyle w:val="FootnoteReference"/>
        </w:rPr>
        <w:footnoteRef/>
      </w:r>
      <w:r>
        <w:tab/>
      </w:r>
      <w:r w:rsidRPr="000650ED">
        <w:t xml:space="preserve">See Systems. Electronics 2023, 12, 186. </w:t>
      </w:r>
      <w:hyperlink r:id="rId2" w:history="1">
        <w:r w:rsidRPr="000650ED">
          <w:rPr>
            <w:rStyle w:val="Hyperlink"/>
          </w:rPr>
          <w:t>https://doi.org/10.3390/electronics12010186</w:t>
        </w:r>
      </w:hyperlink>
    </w:p>
  </w:footnote>
  <w:footnote w:id="16">
    <w:p w14:paraId="6BA11101" w14:textId="414BCB9C" w:rsidR="005B3A02" w:rsidRPr="005B3A02" w:rsidRDefault="005B3A02">
      <w:pPr>
        <w:pStyle w:val="FootnoteText"/>
        <w:rPr>
          <w:lang w:val="en-US"/>
        </w:rPr>
      </w:pPr>
      <w:r>
        <w:rPr>
          <w:rStyle w:val="FootnoteReference"/>
        </w:rPr>
        <w:footnoteRef/>
      </w:r>
      <w:r>
        <w:tab/>
      </w:r>
      <w:r w:rsidRPr="000650ED">
        <w:rPr>
          <w:sz w:val="20"/>
          <w:lang w:eastAsia="zh-CN"/>
        </w:rPr>
        <w:t>Legend: Fit = Model fitting, MC = Monte-Carlo Simulations, NP = not provided, RL = Ray Launching, RT = Ray Tracing, VAL = Model Validation.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DD13D" w14:textId="77777777" w:rsidR="0024348C" w:rsidRPr="000650ED" w:rsidRDefault="0024348C">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5936"/>
    </w:tblGrid>
    <w:tr w:rsidR="0024348C" w:rsidRPr="000650ED" w14:paraId="36A178BD" w14:textId="77777777" w:rsidTr="0019307B">
      <w:tc>
        <w:tcPr>
          <w:tcW w:w="4634" w:type="dxa"/>
          <w:vAlign w:val="center"/>
        </w:tcPr>
        <w:p w14:paraId="2E83AE25" w14:textId="77777777" w:rsidR="0024348C" w:rsidRPr="000650ED" w:rsidRDefault="0024348C" w:rsidP="00B9169E">
          <w:pPr>
            <w:pStyle w:val="Header"/>
            <w:jc w:val="left"/>
            <w:rPr>
              <w:rFonts w:ascii="Arial Black" w:hAnsi="Arial Black" w:cs="Arial"/>
              <w:color w:val="FFFFFF" w:themeColor="background1"/>
              <w:sz w:val="32"/>
              <w:szCs w:val="32"/>
            </w:rPr>
          </w:pPr>
          <w:r w:rsidRPr="000650ED">
            <w:rPr>
              <w:rFonts w:ascii="Arial Black" w:hAnsi="Arial Black" w:cs="Arial"/>
              <w:color w:val="FFFFFF" w:themeColor="background1"/>
              <w:sz w:val="32"/>
              <w:szCs w:val="32"/>
            </w:rPr>
            <w:t xml:space="preserve"> </w:t>
          </w:r>
        </w:p>
      </w:tc>
      <w:tc>
        <w:tcPr>
          <w:tcW w:w="5998" w:type="dxa"/>
          <w:vAlign w:val="center"/>
        </w:tcPr>
        <w:p w14:paraId="0CBC80AF" w14:textId="77777777" w:rsidR="0024348C" w:rsidRPr="000650ED" w:rsidRDefault="0024348C" w:rsidP="00744F8B">
          <w:pPr>
            <w:pStyle w:val="Header"/>
            <w:jc w:val="right"/>
            <w:rPr>
              <w:rFonts w:asciiTheme="minorBidi" w:hAnsiTheme="minorBidi"/>
              <w:b/>
              <w:spacing w:val="4"/>
              <w:szCs w:val="24"/>
            </w:rPr>
          </w:pPr>
          <w:r w:rsidRPr="000650ED">
            <w:rPr>
              <w:rFonts w:asciiTheme="minorBidi" w:hAnsiTheme="minorBidi"/>
              <w:b/>
              <w:spacing w:val="4"/>
              <w:szCs w:val="24"/>
            </w:rPr>
            <w:t>International Telecommunication Union</w:t>
          </w:r>
        </w:p>
      </w:tc>
    </w:tr>
    <w:tr w:rsidR="0024348C" w:rsidRPr="000650ED" w14:paraId="04BE6491" w14:textId="77777777" w:rsidTr="0019307B">
      <w:tc>
        <w:tcPr>
          <w:tcW w:w="4634" w:type="dxa"/>
          <w:vAlign w:val="center"/>
        </w:tcPr>
        <w:p w14:paraId="6BA1C938" w14:textId="77777777" w:rsidR="0024348C" w:rsidRPr="000650ED" w:rsidRDefault="0024348C" w:rsidP="00744F8B">
          <w:pPr>
            <w:pStyle w:val="Header"/>
            <w:jc w:val="left"/>
            <w:rPr>
              <w:rFonts w:asciiTheme="minorBidi" w:hAnsiTheme="minorBidi"/>
              <w:spacing w:val="4"/>
              <w:sz w:val="21"/>
              <w:szCs w:val="21"/>
            </w:rPr>
          </w:pPr>
        </w:p>
      </w:tc>
      <w:tc>
        <w:tcPr>
          <w:tcW w:w="5998" w:type="dxa"/>
          <w:vAlign w:val="center"/>
        </w:tcPr>
        <w:p w14:paraId="38B14C06" w14:textId="77777777" w:rsidR="0024348C" w:rsidRPr="000650ED" w:rsidRDefault="0024348C" w:rsidP="00744F8B">
          <w:pPr>
            <w:pStyle w:val="Header"/>
            <w:jc w:val="right"/>
            <w:rPr>
              <w:rFonts w:asciiTheme="minorBidi" w:hAnsiTheme="minorBidi"/>
              <w:spacing w:val="4"/>
              <w:szCs w:val="24"/>
            </w:rPr>
          </w:pPr>
          <w:r w:rsidRPr="000650ED">
            <w:rPr>
              <w:rFonts w:asciiTheme="minorBidi" w:hAnsiTheme="minorBidi"/>
              <w:spacing w:val="4"/>
              <w:szCs w:val="24"/>
            </w:rPr>
            <w:t>Radiocommunication Sector</w:t>
          </w:r>
        </w:p>
      </w:tc>
    </w:tr>
  </w:tbl>
  <w:p w14:paraId="1724AEBF" w14:textId="77777777" w:rsidR="0024348C" w:rsidRPr="000650ED" w:rsidRDefault="0024348C" w:rsidP="004A6FEB">
    <w:pPr>
      <w:pStyle w:val="Header"/>
    </w:pPr>
    <w:r w:rsidRPr="000650ED">
      <w:rPr>
        <w:rFonts w:ascii="Arial Black" w:hAnsi="Arial Black" w:cs="Arial"/>
        <w:noProof/>
        <w:sz w:val="32"/>
        <w:szCs w:val="32"/>
      </w:rPr>
      <w:drawing>
        <wp:anchor distT="0" distB="0" distL="114300" distR="114300" simplePos="0" relativeHeight="251660288" behindDoc="0" locked="0" layoutInCell="1" allowOverlap="1" wp14:anchorId="210EEAE6" wp14:editId="54563F16">
          <wp:simplePos x="0" y="0"/>
          <wp:positionH relativeFrom="column">
            <wp:posOffset>-358302</wp:posOffset>
          </wp:positionH>
          <wp:positionV relativeFrom="paragraph">
            <wp:posOffset>-534670</wp:posOffset>
          </wp:positionV>
          <wp:extent cx="1945758" cy="414616"/>
          <wp:effectExtent l="0" t="0" r="0" b="0"/>
          <wp:wrapNone/>
          <wp:docPr id="1618040238" name="Picture 1618040238" descr="ITU Publica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TU Publication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758" cy="4146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650ED">
      <w:rPr>
        <w:rFonts w:ascii="Arial" w:hAnsi="Arial" w:cs="Arial"/>
        <w:noProof/>
      </w:rPr>
      <mc:AlternateContent>
        <mc:Choice Requires="wps">
          <w:drawing>
            <wp:anchor distT="0" distB="0" distL="114300" distR="114300" simplePos="0" relativeHeight="251661312" behindDoc="0" locked="0" layoutInCell="1" allowOverlap="1" wp14:anchorId="0BBF1E6A" wp14:editId="3DFE7FCE">
              <wp:simplePos x="0" y="0"/>
              <wp:positionH relativeFrom="column">
                <wp:posOffset>-106045</wp:posOffset>
              </wp:positionH>
              <wp:positionV relativeFrom="paragraph">
                <wp:posOffset>164465</wp:posOffset>
              </wp:positionV>
              <wp:extent cx="301625" cy="172085"/>
              <wp:effectExtent l="17780" t="12065" r="23495" b="15875"/>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00C62C7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margin-left:-8.35pt;margin-top:12.95pt;width:23.75pt;height:13.5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7550A555" w14:textId="77777777" w:rsidR="0024348C" w:rsidRPr="000650ED" w:rsidRDefault="0024348C" w:rsidP="004A6FEB">
    <w:pPr>
      <w:pStyle w:val="Header"/>
      <w:ind w:right="360"/>
      <w:jc w:val="both"/>
    </w:pPr>
    <w:r w:rsidRPr="000650ED">
      <w:rPr>
        <w:noProof/>
      </w:rPr>
      <mc:AlternateContent>
        <mc:Choice Requires="wpg">
          <w:drawing>
            <wp:anchor distT="0" distB="0" distL="114300" distR="114300" simplePos="0" relativeHeight="251662336" behindDoc="0" locked="0" layoutInCell="1" allowOverlap="1" wp14:anchorId="6779DD9F" wp14:editId="1961116C">
              <wp:simplePos x="0" y="0"/>
              <wp:positionH relativeFrom="page">
                <wp:posOffset>0</wp:posOffset>
              </wp:positionH>
              <wp:positionV relativeFrom="page">
                <wp:posOffset>1196340</wp:posOffset>
              </wp:positionV>
              <wp:extent cx="7560310" cy="236220"/>
              <wp:effectExtent l="0" t="0" r="0" b="0"/>
              <wp:wrapNone/>
              <wp:docPr id="3" name="Group 3" descr="Header separation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480" name="docshape4">
                        <a:extLst>
                          <a:ext uri="{C183D7F6-B498-43B3-948B-1728B52AA6E4}">
                            <adec:decorative xmlns:adec="http://schemas.microsoft.com/office/drawing/2017/decorative" val="1"/>
                          </a:ext>
                        </a:extLst>
                      </wps:cNvPr>
                      <wps:cNvSpPr>
                        <a:spLocks noChangeArrowheads="1"/>
                      </wps:cNvSpPr>
                      <wps:spPr bwMode="auto">
                        <a:xfrm>
                          <a:off x="0" y="1944"/>
                          <a:ext cx="11906" cy="312"/>
                        </a:xfrm>
                        <a:prstGeom prst="rect">
                          <a:avLst/>
                        </a:prstGeom>
                        <a:solidFill>
                          <a:srgbClr val="52BA6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docshape5" descr="Header separation line"/>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067A26F5" id="Group 3" o:spid="_x0000_s1026" alt="Header separation line" style="position:absolute;margin-left:0;margin-top:94.2pt;width:595.3pt;height:18.6pt;z-index:251662336;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">
              <v:rect id="docshape4" o:spid="_x0000_s1027" alt="&quot;&quot;"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" fillcolor="#52ba6c" stroked="f"/>
              <v:shape id="docshape5" o:spid="_x0000_s1028" alt="Header separation line"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" path="m627,l,,314,313,627,xe" stroked="f">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17A20" w14:textId="5C0B5570" w:rsidR="0024348C" w:rsidRPr="000650ED" w:rsidRDefault="0024348C" w:rsidP="00D72623">
    <w:pPr>
      <w:pStyle w:val="Header"/>
      <w:jc w:val="left"/>
    </w:pPr>
    <w:r w:rsidRPr="000650ED">
      <w:rPr>
        <w:rStyle w:val="PageNumber"/>
        <w:b/>
        <w:bCs/>
      </w:rPr>
      <w:fldChar w:fldCharType="begin"/>
    </w:r>
    <w:r w:rsidRPr="000650ED">
      <w:rPr>
        <w:rStyle w:val="PageNumber"/>
        <w:b/>
        <w:bCs/>
      </w:rPr>
      <w:instrText xml:space="preserve"> PAGE </w:instrText>
    </w:r>
    <w:r w:rsidRPr="000650ED">
      <w:rPr>
        <w:rStyle w:val="PageNumber"/>
        <w:b/>
        <w:bCs/>
      </w:rPr>
      <w:fldChar w:fldCharType="separate"/>
    </w:r>
    <w:r w:rsidRPr="000650ED">
      <w:rPr>
        <w:rStyle w:val="PageNumber"/>
        <w:b/>
        <w:bCs/>
      </w:rPr>
      <w:t>ii</w:t>
    </w:r>
    <w:r w:rsidRPr="000650ED">
      <w:rPr>
        <w:rStyle w:val="PageNumber"/>
        <w:b/>
        <w:bCs/>
      </w:rPr>
      <w:fldChar w:fldCharType="end"/>
    </w:r>
    <w:r w:rsidRPr="000650ED">
      <w:tab/>
    </w:r>
    <w:r w:rsidRPr="000650ED">
      <w:rPr>
        <w:b/>
        <w:bCs/>
      </w:rPr>
      <w:fldChar w:fldCharType="begin"/>
    </w:r>
    <w:r w:rsidRPr="000650ED">
      <w:rPr>
        <w:b/>
        <w:bCs/>
      </w:rPr>
      <w:instrText xml:space="preserve"> DOCPROPERTY  "Header 2"  \* MERGEFORMAT </w:instrText>
    </w:r>
    <w:r w:rsidRPr="000650ED">
      <w:rPr>
        <w:b/>
        <w:bCs/>
      </w:rPr>
      <w:fldChar w:fldCharType="separate"/>
    </w:r>
    <w:r w:rsidR="00E46418" w:rsidRPr="000650ED">
      <w:rPr>
        <w:b/>
        <w:bCs/>
      </w:rPr>
      <w:t xml:space="preserve">Rep. </w:t>
    </w:r>
    <w:r w:rsidRPr="000650ED">
      <w:rPr>
        <w:b/>
        <w:bCs/>
      </w:rPr>
      <w:fldChar w:fldCharType="end"/>
    </w:r>
    <w:r w:rsidRPr="000650ED">
      <w:rPr>
        <w:b/>
        <w:bCs/>
      </w:rPr>
      <w:t xml:space="preserve"> </w:t>
    </w:r>
    <w:r w:rsidRPr="000650ED">
      <w:rPr>
        <w:b/>
        <w:bCs/>
      </w:rPr>
      <w:fldChar w:fldCharType="begin"/>
    </w:r>
    <w:r w:rsidRPr="000650ED">
      <w:rPr>
        <w:b/>
        <w:bCs/>
      </w:rPr>
      <w:instrText>styleref href</w:instrText>
    </w:r>
    <w:r w:rsidRPr="000650ED">
      <w:rPr>
        <w:b/>
        <w:bCs/>
      </w:rPr>
      <w:fldChar w:fldCharType="separate"/>
    </w:r>
    <w:r w:rsidR="009179DB">
      <w:rPr>
        <w:b/>
        <w:bCs/>
        <w:noProof/>
      </w:rPr>
      <w:t>ITU-R  P.2402-1</w:t>
    </w:r>
    <w:r w:rsidRPr="000650ED">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3DF43" w14:textId="394A1EFF" w:rsidR="0024348C" w:rsidRPr="000650ED" w:rsidRDefault="0024348C">
    <w:pPr>
      <w:pStyle w:val="Header"/>
    </w:pPr>
    <w:r w:rsidRPr="000650ED">
      <w:tab/>
    </w:r>
    <w:r w:rsidRPr="000650ED">
      <w:rPr>
        <w:b/>
        <w:bCs/>
      </w:rPr>
      <w:fldChar w:fldCharType="begin"/>
    </w:r>
    <w:r w:rsidRPr="000650ED">
      <w:rPr>
        <w:b/>
        <w:bCs/>
      </w:rPr>
      <w:instrText xml:space="preserve"> DOCPROPERTY  "Header 2"  \* MERGEFORMAT </w:instrText>
    </w:r>
    <w:r w:rsidRPr="000650ED">
      <w:rPr>
        <w:b/>
        <w:bCs/>
      </w:rPr>
      <w:fldChar w:fldCharType="separate"/>
    </w:r>
    <w:r w:rsidR="00E46418" w:rsidRPr="000650ED">
      <w:rPr>
        <w:b/>
        <w:bCs/>
      </w:rPr>
      <w:t xml:space="preserve">Rep. </w:t>
    </w:r>
    <w:r w:rsidRPr="000650ED">
      <w:rPr>
        <w:b/>
        <w:bCs/>
      </w:rPr>
      <w:fldChar w:fldCharType="end"/>
    </w:r>
    <w:r w:rsidRPr="000650ED">
      <w:rPr>
        <w:b/>
        <w:bCs/>
      </w:rPr>
      <w:t xml:space="preserve"> </w:t>
    </w:r>
    <w:r w:rsidRPr="000650ED">
      <w:rPr>
        <w:b/>
        <w:bCs/>
      </w:rPr>
      <w:fldChar w:fldCharType="begin"/>
    </w:r>
    <w:r w:rsidRPr="000650ED">
      <w:rPr>
        <w:b/>
        <w:bCs/>
      </w:rPr>
      <w:instrText>styleref href</w:instrText>
    </w:r>
    <w:r w:rsidRPr="000650ED">
      <w:rPr>
        <w:b/>
        <w:bCs/>
      </w:rPr>
      <w:fldChar w:fldCharType="separate"/>
    </w:r>
    <w:r w:rsidR="00E46418" w:rsidRPr="000650ED">
      <w:rPr>
        <w:b/>
        <w:bCs/>
      </w:rPr>
      <w:t>ITU-R  P.2346-5</w:t>
    </w:r>
    <w:r w:rsidRPr="000650ED">
      <w:rPr>
        <w:b/>
        <w:bCs/>
      </w:rPr>
      <w:fldChar w:fldCharType="end"/>
    </w:r>
    <w:r w:rsidRPr="000650ED">
      <w:tab/>
    </w:r>
    <w:r w:rsidRPr="000650ED">
      <w:rPr>
        <w:rStyle w:val="PageNumber"/>
        <w:b/>
        <w:bCs/>
      </w:rPr>
      <w:fldChar w:fldCharType="begin"/>
    </w:r>
    <w:r w:rsidRPr="000650ED">
      <w:rPr>
        <w:rStyle w:val="PageNumber"/>
        <w:b/>
        <w:bCs/>
      </w:rPr>
      <w:instrText xml:space="preserve"> PAGE </w:instrText>
    </w:r>
    <w:r w:rsidRPr="000650ED">
      <w:rPr>
        <w:rStyle w:val="PageNumber"/>
        <w:b/>
        <w:bCs/>
      </w:rPr>
      <w:fldChar w:fldCharType="separate"/>
    </w:r>
    <w:r w:rsidRPr="000650ED">
      <w:rPr>
        <w:rStyle w:val="PageNumber"/>
        <w:b/>
        <w:bCs/>
      </w:rPr>
      <w:t>1</w:t>
    </w:r>
    <w:r w:rsidRPr="000650ED">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F449" w14:textId="76036EF6" w:rsidR="006B60E2" w:rsidRPr="000650ED" w:rsidRDefault="006B60E2" w:rsidP="007A4F79">
    <w:pPr>
      <w:pStyle w:val="Header"/>
      <w:jc w:val="left"/>
    </w:pPr>
    <w:r w:rsidRPr="000650ED">
      <w:rPr>
        <w:rStyle w:val="PageNumber"/>
        <w:b/>
        <w:bCs/>
      </w:rPr>
      <w:fldChar w:fldCharType="begin"/>
    </w:r>
    <w:r w:rsidRPr="000650ED">
      <w:rPr>
        <w:rStyle w:val="PageNumber"/>
        <w:b/>
        <w:bCs/>
      </w:rPr>
      <w:instrText xml:space="preserve"> PAGE </w:instrText>
    </w:r>
    <w:r w:rsidRPr="000650ED">
      <w:rPr>
        <w:rStyle w:val="PageNumber"/>
        <w:b/>
        <w:bCs/>
      </w:rPr>
      <w:fldChar w:fldCharType="separate"/>
    </w:r>
    <w:r w:rsidRPr="000650ED">
      <w:rPr>
        <w:rStyle w:val="PageNumber"/>
        <w:b/>
        <w:bCs/>
      </w:rPr>
      <w:t>376</w:t>
    </w:r>
    <w:r w:rsidRPr="000650ED">
      <w:rPr>
        <w:rStyle w:val="PageNumber"/>
        <w:b/>
        <w:bCs/>
      </w:rPr>
      <w:fldChar w:fldCharType="end"/>
    </w:r>
    <w:r w:rsidRPr="000650ED">
      <w:tab/>
    </w:r>
    <w:r w:rsidRPr="000650ED">
      <w:rPr>
        <w:b/>
        <w:bCs/>
      </w:rPr>
      <w:fldChar w:fldCharType="begin"/>
    </w:r>
    <w:r w:rsidRPr="000650ED">
      <w:rPr>
        <w:b/>
        <w:bCs/>
      </w:rPr>
      <w:instrText xml:space="preserve"> DOCPROPERTY "Header 2" \* MERGEFORMAT </w:instrText>
    </w:r>
    <w:r w:rsidRPr="000650ED">
      <w:rPr>
        <w:b/>
        <w:bCs/>
      </w:rPr>
      <w:fldChar w:fldCharType="separate"/>
    </w:r>
    <w:r w:rsidR="00E46418" w:rsidRPr="000650ED">
      <w:rPr>
        <w:b/>
        <w:bCs/>
      </w:rPr>
      <w:t xml:space="preserve">Rep. </w:t>
    </w:r>
    <w:r w:rsidRPr="000650ED">
      <w:rPr>
        <w:b/>
        <w:bCs/>
      </w:rPr>
      <w:fldChar w:fldCharType="end"/>
    </w:r>
    <w:r w:rsidRPr="000650ED">
      <w:rPr>
        <w:b/>
        <w:bCs/>
      </w:rPr>
      <w:t xml:space="preserve"> </w:t>
    </w:r>
    <w:r w:rsidRPr="000650ED">
      <w:rPr>
        <w:b/>
        <w:bCs/>
      </w:rPr>
      <w:fldChar w:fldCharType="begin"/>
    </w:r>
    <w:r w:rsidRPr="000650ED">
      <w:rPr>
        <w:b/>
        <w:bCs/>
      </w:rPr>
      <w:instrText>styleref href</w:instrText>
    </w:r>
    <w:r w:rsidRPr="000650ED">
      <w:rPr>
        <w:b/>
        <w:bCs/>
      </w:rPr>
      <w:fldChar w:fldCharType="separate"/>
    </w:r>
    <w:r w:rsidR="009179DB">
      <w:rPr>
        <w:b/>
        <w:bCs/>
        <w:noProof/>
      </w:rPr>
      <w:t>ITU-R  P.2402-1</w:t>
    </w:r>
    <w:r w:rsidRPr="000650ED">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2FBF5" w14:textId="0A87ECDC" w:rsidR="006B60E2" w:rsidRPr="000650ED" w:rsidRDefault="006B60E2" w:rsidP="002C18CB">
    <w:pPr>
      <w:pStyle w:val="Header"/>
      <w:jc w:val="both"/>
    </w:pPr>
    <w:r w:rsidRPr="000650ED">
      <w:tab/>
    </w:r>
    <w:r w:rsidRPr="000650ED">
      <w:rPr>
        <w:b/>
        <w:bCs/>
      </w:rPr>
      <w:fldChar w:fldCharType="begin"/>
    </w:r>
    <w:r w:rsidRPr="000650ED">
      <w:rPr>
        <w:b/>
        <w:bCs/>
      </w:rPr>
      <w:instrText xml:space="preserve"> DOCPROPERTY "Header 2" \* MERGEFORMAT </w:instrText>
    </w:r>
    <w:r w:rsidRPr="000650ED">
      <w:rPr>
        <w:b/>
        <w:bCs/>
      </w:rPr>
      <w:fldChar w:fldCharType="separate"/>
    </w:r>
    <w:r w:rsidR="00E46418" w:rsidRPr="000650ED">
      <w:rPr>
        <w:b/>
        <w:bCs/>
      </w:rPr>
      <w:t xml:space="preserve">Rep. </w:t>
    </w:r>
    <w:r w:rsidRPr="000650ED">
      <w:rPr>
        <w:b/>
        <w:bCs/>
      </w:rPr>
      <w:fldChar w:fldCharType="end"/>
    </w:r>
    <w:r w:rsidRPr="000650ED">
      <w:rPr>
        <w:b/>
        <w:bCs/>
      </w:rPr>
      <w:t xml:space="preserve"> </w:t>
    </w:r>
    <w:r w:rsidRPr="000650ED">
      <w:rPr>
        <w:b/>
        <w:bCs/>
      </w:rPr>
      <w:fldChar w:fldCharType="begin"/>
    </w:r>
    <w:r w:rsidRPr="000650ED">
      <w:rPr>
        <w:b/>
        <w:bCs/>
      </w:rPr>
      <w:instrText>styleref href</w:instrText>
    </w:r>
    <w:r w:rsidRPr="000650ED">
      <w:rPr>
        <w:b/>
        <w:bCs/>
      </w:rPr>
      <w:fldChar w:fldCharType="separate"/>
    </w:r>
    <w:r w:rsidR="009179DB">
      <w:rPr>
        <w:b/>
        <w:bCs/>
        <w:noProof/>
      </w:rPr>
      <w:t>ITU-R  P.2402-1</w:t>
    </w:r>
    <w:r w:rsidRPr="000650ED">
      <w:fldChar w:fldCharType="end"/>
    </w:r>
    <w:r w:rsidRPr="000650ED">
      <w:tab/>
    </w:r>
    <w:r w:rsidRPr="000650ED">
      <w:rPr>
        <w:b/>
        <w:bCs/>
      </w:rPr>
      <w:fldChar w:fldCharType="begin"/>
    </w:r>
    <w:r w:rsidRPr="000650ED">
      <w:rPr>
        <w:b/>
        <w:bCs/>
      </w:rPr>
      <w:instrText xml:space="preserve"> PAGE </w:instrText>
    </w:r>
    <w:r w:rsidRPr="000650ED">
      <w:rPr>
        <w:b/>
        <w:bCs/>
      </w:rPr>
      <w:fldChar w:fldCharType="separate"/>
    </w:r>
    <w:r w:rsidRPr="000650ED">
      <w:rPr>
        <w:b/>
        <w:bCs/>
      </w:rPr>
      <w:t>375</w:t>
    </w:r>
    <w:r w:rsidRPr="000650ED">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119EB"/>
    <w:multiLevelType w:val="hybridMultilevel"/>
    <w:tmpl w:val="F7A64D6E"/>
    <w:lvl w:ilvl="0" w:tplc="2EA60026">
      <w:start w:val="1"/>
      <w:numFmt w:val="lowerLetter"/>
      <w:lvlText w:val="%1)"/>
      <w:lvlJc w:val="left"/>
      <w:pPr>
        <w:ind w:left="1500" w:hanging="114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085C6F2D"/>
    <w:multiLevelType w:val="hybridMultilevel"/>
    <w:tmpl w:val="A468A66C"/>
    <w:lvl w:ilvl="0" w:tplc="FFFFFFFF">
      <w:start w:val="1"/>
      <w:numFmt w:val="bullet"/>
      <w:pStyle w:val="BulletL1"/>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7A83AA5"/>
    <w:multiLevelType w:val="hybridMultilevel"/>
    <w:tmpl w:val="DA8A5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37202A"/>
    <w:multiLevelType w:val="multilevel"/>
    <w:tmpl w:val="993638A6"/>
    <w:styleLink w:val="Heading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2.%3"/>
      <w:lvlJc w:val="left"/>
      <w:pPr>
        <w:ind w:left="1080" w:hanging="360"/>
      </w:pPr>
      <w:rPr>
        <w:rFonts w:hint="default"/>
      </w:rPr>
    </w:lvl>
    <w:lvl w:ilvl="3">
      <w:start w:val="1"/>
      <w:numFmt w:val="decimal"/>
      <w:lvlText w:val="%3.%4"/>
      <w:lvlJc w:val="left"/>
      <w:pPr>
        <w:ind w:left="1440" w:hanging="360"/>
      </w:pPr>
      <w:rPr>
        <w:rFonts w:hint="default"/>
      </w:rPr>
    </w:lvl>
    <w:lvl w:ilvl="4">
      <w:start w:val="1"/>
      <w:numFmt w:val="decimal"/>
      <w:lvlText w:val="%4.%5"/>
      <w:lvlJc w:val="left"/>
      <w:pPr>
        <w:ind w:left="1800" w:hanging="360"/>
      </w:pPr>
      <w:rPr>
        <w:rFonts w:hint="default"/>
      </w:rPr>
    </w:lvl>
    <w:lvl w:ilvl="5">
      <w:start w:val="1"/>
      <w:numFmt w:val="decimal"/>
      <w:lvlText w:val="%5.%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7.%8"/>
      <w:lvlJc w:val="left"/>
      <w:pPr>
        <w:ind w:left="2880" w:hanging="360"/>
      </w:pPr>
      <w:rPr>
        <w:rFonts w:hint="default"/>
      </w:rPr>
    </w:lvl>
    <w:lvl w:ilvl="8">
      <w:start w:val="1"/>
      <w:numFmt w:val="decimal"/>
      <w:lvlText w:val="%8.%9"/>
      <w:lvlJc w:val="left"/>
      <w:pPr>
        <w:ind w:left="3240" w:hanging="360"/>
      </w:pPr>
      <w:rPr>
        <w:rFonts w:hint="default"/>
      </w:rPr>
    </w:lvl>
  </w:abstractNum>
  <w:abstractNum w:abstractNumId="14" w15:restartNumberingAfterBreak="0">
    <w:nsid w:val="18E129C8"/>
    <w:multiLevelType w:val="hybridMultilevel"/>
    <w:tmpl w:val="9582FFF0"/>
    <w:lvl w:ilvl="0" w:tplc="CD3618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CD01F02"/>
    <w:multiLevelType w:val="hybridMultilevel"/>
    <w:tmpl w:val="7C02E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5755D3"/>
    <w:multiLevelType w:val="hybridMultilevel"/>
    <w:tmpl w:val="4BEE7E38"/>
    <w:lvl w:ilvl="0" w:tplc="EC6A2416">
      <w:start w:val="1"/>
      <w:numFmt w:val="bullet"/>
      <w:pStyle w:val="ItemList"/>
      <w:lvlText w:val=""/>
      <w:lvlJc w:val="left"/>
      <w:pPr>
        <w:tabs>
          <w:tab w:val="num" w:pos="2126"/>
        </w:tabs>
        <w:ind w:left="2126" w:hanging="425"/>
      </w:pPr>
      <w:rPr>
        <w:rFonts w:ascii="Wingdings" w:hAnsi="Wingdings" w:cs="Wingdings" w:hint="default"/>
        <w:b w:val="0"/>
        <w:bCs w:val="0"/>
        <w:i w:val="0"/>
        <w:iCs w:val="0"/>
        <w:caps w:val="0"/>
        <w:strike w:val="0"/>
        <w:dstrike w:val="0"/>
        <w:vanish w:val="0"/>
        <w:color w:val="000000"/>
        <w:spacing w:val="0"/>
        <w:w w:val="100"/>
        <w:position w:val="2"/>
        <w:sz w:val="16"/>
        <w:szCs w:val="16"/>
        <w:vertAlign w:val="baseline"/>
      </w:rPr>
    </w:lvl>
    <w:lvl w:ilvl="1" w:tplc="D4F2FC80" w:tentative="1">
      <w:start w:val="1"/>
      <w:numFmt w:val="bullet"/>
      <w:lvlText w:val=""/>
      <w:lvlJc w:val="left"/>
      <w:pPr>
        <w:tabs>
          <w:tab w:val="num" w:pos="840"/>
        </w:tabs>
        <w:ind w:left="840" w:hanging="420"/>
      </w:pPr>
      <w:rPr>
        <w:rFonts w:ascii="Wingdings" w:hAnsi="Wingdings" w:hint="default"/>
      </w:rPr>
    </w:lvl>
    <w:lvl w:ilvl="2" w:tplc="6E0AFC6C" w:tentative="1">
      <w:start w:val="1"/>
      <w:numFmt w:val="bullet"/>
      <w:lvlText w:val=""/>
      <w:lvlJc w:val="left"/>
      <w:pPr>
        <w:tabs>
          <w:tab w:val="num" w:pos="1260"/>
        </w:tabs>
        <w:ind w:left="1260" w:hanging="420"/>
      </w:pPr>
      <w:rPr>
        <w:rFonts w:ascii="Wingdings" w:hAnsi="Wingdings" w:hint="default"/>
      </w:rPr>
    </w:lvl>
    <w:lvl w:ilvl="3" w:tplc="61E4D78E">
      <w:start w:val="1"/>
      <w:numFmt w:val="bullet"/>
      <w:lvlText w:val=""/>
      <w:lvlJc w:val="left"/>
      <w:pPr>
        <w:tabs>
          <w:tab w:val="num" w:pos="1680"/>
        </w:tabs>
        <w:ind w:left="1680" w:hanging="420"/>
      </w:pPr>
      <w:rPr>
        <w:rFonts w:ascii="Wingdings" w:hAnsi="Wingdings" w:hint="default"/>
      </w:rPr>
    </w:lvl>
    <w:lvl w:ilvl="4" w:tplc="FAA432A4" w:tentative="1">
      <w:start w:val="1"/>
      <w:numFmt w:val="bullet"/>
      <w:lvlText w:val=""/>
      <w:lvlJc w:val="left"/>
      <w:pPr>
        <w:tabs>
          <w:tab w:val="num" w:pos="2100"/>
        </w:tabs>
        <w:ind w:left="2100" w:hanging="420"/>
      </w:pPr>
      <w:rPr>
        <w:rFonts w:ascii="Wingdings" w:hAnsi="Wingdings" w:hint="default"/>
      </w:rPr>
    </w:lvl>
    <w:lvl w:ilvl="5" w:tplc="32100376" w:tentative="1">
      <w:start w:val="1"/>
      <w:numFmt w:val="bullet"/>
      <w:lvlText w:val=""/>
      <w:lvlJc w:val="left"/>
      <w:pPr>
        <w:tabs>
          <w:tab w:val="num" w:pos="2520"/>
        </w:tabs>
        <w:ind w:left="2520" w:hanging="420"/>
      </w:pPr>
      <w:rPr>
        <w:rFonts w:ascii="Wingdings" w:hAnsi="Wingdings" w:hint="default"/>
      </w:rPr>
    </w:lvl>
    <w:lvl w:ilvl="6" w:tplc="2E467A08" w:tentative="1">
      <w:start w:val="1"/>
      <w:numFmt w:val="bullet"/>
      <w:lvlText w:val=""/>
      <w:lvlJc w:val="left"/>
      <w:pPr>
        <w:tabs>
          <w:tab w:val="num" w:pos="2940"/>
        </w:tabs>
        <w:ind w:left="2940" w:hanging="420"/>
      </w:pPr>
      <w:rPr>
        <w:rFonts w:ascii="Wingdings" w:hAnsi="Wingdings" w:hint="default"/>
      </w:rPr>
    </w:lvl>
    <w:lvl w:ilvl="7" w:tplc="F8F8088E" w:tentative="1">
      <w:start w:val="1"/>
      <w:numFmt w:val="bullet"/>
      <w:lvlText w:val=""/>
      <w:lvlJc w:val="left"/>
      <w:pPr>
        <w:tabs>
          <w:tab w:val="num" w:pos="3360"/>
        </w:tabs>
        <w:ind w:left="3360" w:hanging="420"/>
      </w:pPr>
      <w:rPr>
        <w:rFonts w:ascii="Wingdings" w:hAnsi="Wingdings" w:hint="default"/>
      </w:rPr>
    </w:lvl>
    <w:lvl w:ilvl="8" w:tplc="6F0232CE"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1E5D16FA"/>
    <w:multiLevelType w:val="hybridMultilevel"/>
    <w:tmpl w:val="FEE406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E8512A4"/>
    <w:multiLevelType w:val="hybridMultilevel"/>
    <w:tmpl w:val="E73ECA4C"/>
    <w:lvl w:ilvl="0" w:tplc="465EF330">
      <w:start w:val="1"/>
      <w:numFmt w:val="decimal"/>
      <w:pStyle w:val="AppendixNumbering2"/>
      <w:lvlText w:val="APP2-%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12F4188"/>
    <w:multiLevelType w:val="multilevel"/>
    <w:tmpl w:val="80C4782C"/>
    <w:lvl w:ilvl="0">
      <w:start w:val="1"/>
      <w:numFmt w:val="decimal"/>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rPr>
    </w:lvl>
    <w:lvl w:ilvl="1">
      <w:start w:val="1"/>
      <w:numFmt w:val="decimal"/>
      <w:pStyle w:val="AnnexNumbering2"/>
      <w:suff w:val="space"/>
      <w:lvlText w:val="A%1.%2"/>
      <w:lvlJc w:val="left"/>
      <w:pPr>
        <w:ind w:left="576" w:hanging="576"/>
      </w:pPr>
      <w:rPr>
        <w:rFonts w:hint="default"/>
      </w:rPr>
    </w:lvl>
    <w:lvl w:ilvl="2">
      <w:start w:val="1"/>
      <w:numFmt w:val="decimal"/>
      <w:lvlText w:val="A%1.%2.%3"/>
      <w:lvlJc w:val="left"/>
      <w:pPr>
        <w:tabs>
          <w:tab w:val="num" w:pos="720"/>
        </w:tabs>
        <w:ind w:left="720" w:hanging="720"/>
      </w:pPr>
      <w:rPr>
        <w:rFonts w:hint="default"/>
      </w:rPr>
    </w:lvl>
    <w:lvl w:ilvl="3">
      <w:start w:val="1"/>
      <w:numFmt w:val="decimal"/>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21" w15:restartNumberingAfterBreak="0">
    <w:nsid w:val="2EB76EEC"/>
    <w:multiLevelType w:val="hybridMultilevel"/>
    <w:tmpl w:val="6B668B86"/>
    <w:lvl w:ilvl="0" w:tplc="0AFA9538">
      <w:start w:val="1"/>
      <w:numFmt w:val="decimal"/>
      <w:pStyle w:val="AnnexNumbering1"/>
      <w:lvlText w:val="A%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15306F6"/>
    <w:multiLevelType w:val="hybridMultilevel"/>
    <w:tmpl w:val="7F8CA5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2B1757F"/>
    <w:multiLevelType w:val="hybridMultilevel"/>
    <w:tmpl w:val="41608842"/>
    <w:lvl w:ilvl="0" w:tplc="7A42D89A">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33C7046D"/>
    <w:multiLevelType w:val="hybridMultilevel"/>
    <w:tmpl w:val="93A22B6A"/>
    <w:lvl w:ilvl="0" w:tplc="9A263C8E">
      <w:start w:val="1"/>
      <w:numFmt w:val="lowerLetter"/>
      <w:lvlText w:val="(%1)"/>
      <w:lvlJc w:val="left"/>
      <w:pPr>
        <w:ind w:left="760" w:hanging="360"/>
      </w:p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start w:val="1"/>
      <w:numFmt w:val="decimal"/>
      <w:lvlText w:val="%7."/>
      <w:lvlJc w:val="left"/>
      <w:pPr>
        <w:ind w:left="3200" w:hanging="400"/>
      </w:pPr>
    </w:lvl>
    <w:lvl w:ilvl="7" w:tplc="04090019">
      <w:start w:val="1"/>
      <w:numFmt w:val="upperLetter"/>
      <w:lvlText w:val="%8."/>
      <w:lvlJc w:val="left"/>
      <w:pPr>
        <w:ind w:left="3600" w:hanging="400"/>
      </w:pPr>
    </w:lvl>
    <w:lvl w:ilvl="8" w:tplc="0409001B">
      <w:start w:val="1"/>
      <w:numFmt w:val="lowerRoman"/>
      <w:lvlText w:val="%9."/>
      <w:lvlJc w:val="right"/>
      <w:pPr>
        <w:ind w:left="4000" w:hanging="400"/>
      </w:pPr>
    </w:lvl>
  </w:abstractNum>
  <w:abstractNum w:abstractNumId="25" w15:restartNumberingAfterBreak="0">
    <w:nsid w:val="347123CC"/>
    <w:multiLevelType w:val="hybridMultilevel"/>
    <w:tmpl w:val="339AFA00"/>
    <w:lvl w:ilvl="0" w:tplc="B8AC4FD6">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27" w15:restartNumberingAfterBreak="0">
    <w:nsid w:val="3CFB32F6"/>
    <w:multiLevelType w:val="hybridMultilevel"/>
    <w:tmpl w:val="6D086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050A91"/>
    <w:multiLevelType w:val="hybridMultilevel"/>
    <w:tmpl w:val="F7FE6860"/>
    <w:lvl w:ilvl="0" w:tplc="0809001B">
      <w:start w:val="1"/>
      <w:numFmt w:val="lowerRoman"/>
      <w:lvlText w:val="%1."/>
      <w:lvlJc w:val="right"/>
      <w:pPr>
        <w:ind w:left="720" w:hanging="360"/>
      </w:p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BEB36E4"/>
    <w:multiLevelType w:val="multilevel"/>
    <w:tmpl w:val="56E88E8E"/>
    <w:lvl w:ilvl="0">
      <w:start w:val="1"/>
      <w:numFmt w:val="decimal"/>
      <w:pStyle w:val="123-list"/>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DDB01EE"/>
    <w:multiLevelType w:val="hybridMultilevel"/>
    <w:tmpl w:val="015468CE"/>
    <w:lvl w:ilvl="0" w:tplc="FFFFFFFF">
      <w:start w:val="1"/>
      <w:numFmt w:val="lowerLetter"/>
      <w:lvlText w:val="%1)"/>
      <w:lvlJc w:val="left"/>
      <w:pPr>
        <w:ind w:left="360" w:hanging="360"/>
      </w:pPr>
    </w:lvl>
    <w:lvl w:ilvl="1" w:tplc="0809001B">
      <w:start w:val="1"/>
      <w:numFmt w:val="lowerRoman"/>
      <w:lvlText w:val="%2."/>
      <w:lvlJc w:val="righ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2" w15:restartNumberingAfterBreak="0">
    <w:nsid w:val="55532B31"/>
    <w:multiLevelType w:val="hybridMultilevel"/>
    <w:tmpl w:val="3EEA1F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9566E2C"/>
    <w:multiLevelType w:val="hybridMultilevel"/>
    <w:tmpl w:val="A3C67EC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362F79"/>
    <w:multiLevelType w:val="hybridMultilevel"/>
    <w:tmpl w:val="06F2A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0B7161"/>
    <w:multiLevelType w:val="hybridMultilevel"/>
    <w:tmpl w:val="5E265DB2"/>
    <w:lvl w:ilvl="0" w:tplc="10E8DBB6">
      <w:start w:val="1"/>
      <w:numFmt w:val="decimal"/>
      <w:pStyle w:val="a"/>
      <w:lvlText w:val="图%1."/>
      <w:lvlJc w:val="left"/>
      <w:pPr>
        <w:ind w:left="420" w:hanging="4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98B62154" w:tentative="1">
      <w:start w:val="1"/>
      <w:numFmt w:val="lowerLetter"/>
      <w:lvlText w:val="%2)"/>
      <w:lvlJc w:val="left"/>
      <w:pPr>
        <w:ind w:left="840" w:hanging="420"/>
      </w:pPr>
    </w:lvl>
    <w:lvl w:ilvl="2" w:tplc="F2705790" w:tentative="1">
      <w:start w:val="1"/>
      <w:numFmt w:val="lowerRoman"/>
      <w:lvlText w:val="%3."/>
      <w:lvlJc w:val="right"/>
      <w:pPr>
        <w:ind w:left="1260" w:hanging="420"/>
      </w:pPr>
    </w:lvl>
    <w:lvl w:ilvl="3" w:tplc="85AA3A66" w:tentative="1">
      <w:start w:val="1"/>
      <w:numFmt w:val="decimal"/>
      <w:lvlText w:val="%4."/>
      <w:lvlJc w:val="left"/>
      <w:pPr>
        <w:ind w:left="1680" w:hanging="420"/>
      </w:pPr>
    </w:lvl>
    <w:lvl w:ilvl="4" w:tplc="C3C4D73A" w:tentative="1">
      <w:start w:val="1"/>
      <w:numFmt w:val="lowerLetter"/>
      <w:lvlText w:val="%5)"/>
      <w:lvlJc w:val="left"/>
      <w:pPr>
        <w:ind w:left="2100" w:hanging="420"/>
      </w:pPr>
    </w:lvl>
    <w:lvl w:ilvl="5" w:tplc="5EFC7A06" w:tentative="1">
      <w:start w:val="1"/>
      <w:numFmt w:val="lowerRoman"/>
      <w:lvlText w:val="%6."/>
      <w:lvlJc w:val="right"/>
      <w:pPr>
        <w:ind w:left="2520" w:hanging="420"/>
      </w:pPr>
    </w:lvl>
    <w:lvl w:ilvl="6" w:tplc="95148A3E" w:tentative="1">
      <w:start w:val="1"/>
      <w:numFmt w:val="decimal"/>
      <w:lvlText w:val="%7."/>
      <w:lvlJc w:val="left"/>
      <w:pPr>
        <w:ind w:left="2940" w:hanging="420"/>
      </w:pPr>
    </w:lvl>
    <w:lvl w:ilvl="7" w:tplc="F17E0338" w:tentative="1">
      <w:start w:val="1"/>
      <w:numFmt w:val="lowerLetter"/>
      <w:lvlText w:val="%8)"/>
      <w:lvlJc w:val="left"/>
      <w:pPr>
        <w:ind w:left="3360" w:hanging="420"/>
      </w:pPr>
    </w:lvl>
    <w:lvl w:ilvl="8" w:tplc="C03C39C8" w:tentative="1">
      <w:start w:val="1"/>
      <w:numFmt w:val="lowerRoman"/>
      <w:lvlText w:val="%9."/>
      <w:lvlJc w:val="right"/>
      <w:pPr>
        <w:ind w:left="3780" w:hanging="420"/>
      </w:pPr>
    </w:lvl>
  </w:abstractNum>
  <w:abstractNum w:abstractNumId="37"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9" w15:restartNumberingAfterBreak="0">
    <w:nsid w:val="70B813FC"/>
    <w:multiLevelType w:val="hybridMultilevel"/>
    <w:tmpl w:val="E1EEF80C"/>
    <w:lvl w:ilvl="0" w:tplc="6D1A2006">
      <w:start w:val="1"/>
      <w:numFmt w:val="bullet"/>
      <w:lvlText w:val="•"/>
      <w:lvlJc w:val="left"/>
      <w:pPr>
        <w:tabs>
          <w:tab w:val="num" w:pos="720"/>
        </w:tabs>
        <w:ind w:left="720" w:hanging="360"/>
      </w:pPr>
      <w:rPr>
        <w:rFonts w:ascii="Arial" w:hAnsi="Arial" w:cs="Times New Roman" w:hint="default"/>
      </w:rPr>
    </w:lvl>
    <w:lvl w:ilvl="1" w:tplc="FEC8DC44">
      <w:start w:val="174"/>
      <w:numFmt w:val="bullet"/>
      <w:lvlText w:val="•"/>
      <w:lvlJc w:val="left"/>
      <w:pPr>
        <w:tabs>
          <w:tab w:val="num" w:pos="1440"/>
        </w:tabs>
        <w:ind w:left="1440" w:hanging="360"/>
      </w:pPr>
      <w:rPr>
        <w:rFonts w:ascii="Arial" w:hAnsi="Arial" w:cs="Times New Roman" w:hint="default"/>
      </w:rPr>
    </w:lvl>
    <w:lvl w:ilvl="2" w:tplc="9E8A7FBE">
      <w:start w:val="174"/>
      <w:numFmt w:val="bullet"/>
      <w:lvlText w:val="•"/>
      <w:lvlJc w:val="left"/>
      <w:pPr>
        <w:tabs>
          <w:tab w:val="num" w:pos="2160"/>
        </w:tabs>
        <w:ind w:left="2160" w:hanging="360"/>
      </w:pPr>
      <w:rPr>
        <w:rFonts w:ascii="Arial" w:hAnsi="Arial" w:cs="Times New Roman" w:hint="default"/>
      </w:rPr>
    </w:lvl>
    <w:lvl w:ilvl="3" w:tplc="00FC30A2">
      <w:start w:val="1"/>
      <w:numFmt w:val="bullet"/>
      <w:lvlText w:val="•"/>
      <w:lvlJc w:val="left"/>
      <w:pPr>
        <w:tabs>
          <w:tab w:val="num" w:pos="2880"/>
        </w:tabs>
        <w:ind w:left="2880" w:hanging="360"/>
      </w:pPr>
      <w:rPr>
        <w:rFonts w:ascii="Arial" w:hAnsi="Arial" w:cs="Times New Roman" w:hint="default"/>
      </w:rPr>
    </w:lvl>
    <w:lvl w:ilvl="4" w:tplc="3836D4E2">
      <w:start w:val="1"/>
      <w:numFmt w:val="bullet"/>
      <w:lvlText w:val="•"/>
      <w:lvlJc w:val="left"/>
      <w:pPr>
        <w:tabs>
          <w:tab w:val="num" w:pos="3600"/>
        </w:tabs>
        <w:ind w:left="3600" w:hanging="360"/>
      </w:pPr>
      <w:rPr>
        <w:rFonts w:ascii="Arial" w:hAnsi="Arial" w:cs="Times New Roman" w:hint="default"/>
      </w:rPr>
    </w:lvl>
    <w:lvl w:ilvl="5" w:tplc="61C4F3CE">
      <w:start w:val="1"/>
      <w:numFmt w:val="bullet"/>
      <w:lvlText w:val="•"/>
      <w:lvlJc w:val="left"/>
      <w:pPr>
        <w:tabs>
          <w:tab w:val="num" w:pos="4320"/>
        </w:tabs>
        <w:ind w:left="4320" w:hanging="360"/>
      </w:pPr>
      <w:rPr>
        <w:rFonts w:ascii="Arial" w:hAnsi="Arial" w:cs="Times New Roman" w:hint="default"/>
      </w:rPr>
    </w:lvl>
    <w:lvl w:ilvl="6" w:tplc="D4C08C04">
      <w:start w:val="1"/>
      <w:numFmt w:val="bullet"/>
      <w:lvlText w:val="•"/>
      <w:lvlJc w:val="left"/>
      <w:pPr>
        <w:tabs>
          <w:tab w:val="num" w:pos="5040"/>
        </w:tabs>
        <w:ind w:left="5040" w:hanging="360"/>
      </w:pPr>
      <w:rPr>
        <w:rFonts w:ascii="Arial" w:hAnsi="Arial" w:cs="Times New Roman" w:hint="default"/>
      </w:rPr>
    </w:lvl>
    <w:lvl w:ilvl="7" w:tplc="0EC2AF10">
      <w:start w:val="1"/>
      <w:numFmt w:val="bullet"/>
      <w:lvlText w:val="•"/>
      <w:lvlJc w:val="left"/>
      <w:pPr>
        <w:tabs>
          <w:tab w:val="num" w:pos="5760"/>
        </w:tabs>
        <w:ind w:left="5760" w:hanging="360"/>
      </w:pPr>
      <w:rPr>
        <w:rFonts w:ascii="Arial" w:hAnsi="Arial" w:cs="Times New Roman" w:hint="default"/>
      </w:rPr>
    </w:lvl>
    <w:lvl w:ilvl="8" w:tplc="A11E98CC">
      <w:start w:val="1"/>
      <w:numFmt w:val="bullet"/>
      <w:lvlText w:val="•"/>
      <w:lvlJc w:val="left"/>
      <w:pPr>
        <w:tabs>
          <w:tab w:val="num" w:pos="6480"/>
        </w:tabs>
        <w:ind w:left="6480" w:hanging="360"/>
      </w:pPr>
      <w:rPr>
        <w:rFonts w:ascii="Arial" w:hAnsi="Arial" w:cs="Times New Roman" w:hint="default"/>
      </w:rPr>
    </w:lvl>
  </w:abstractNum>
  <w:abstractNum w:abstractNumId="40" w15:restartNumberingAfterBreak="0">
    <w:nsid w:val="76224F22"/>
    <w:multiLevelType w:val="hybridMultilevel"/>
    <w:tmpl w:val="521A1A4A"/>
    <w:lvl w:ilvl="0" w:tplc="F00A2DD8">
      <w:numFmt w:val="bullet"/>
      <w:pStyle w:val="Normalbullet"/>
      <w:lvlText w:val=""/>
      <w:lvlJc w:val="left"/>
      <w:pPr>
        <w:ind w:left="1288" w:hanging="720"/>
      </w:pPr>
      <w:rPr>
        <w:rFonts w:ascii="Symbol" w:eastAsia="Times New Roman" w:hAnsi="Symbol" w:hint="default"/>
      </w:rPr>
    </w:lvl>
    <w:lvl w:ilvl="1" w:tplc="04090003">
      <w:start w:val="1"/>
      <w:numFmt w:val="bullet"/>
      <w:lvlText w:val="o"/>
      <w:lvlJc w:val="left"/>
      <w:pPr>
        <w:ind w:left="1648" w:hanging="360"/>
      </w:pPr>
      <w:rPr>
        <w:rFonts w:ascii="Courier New" w:hAnsi="Courier New" w:cs="Times New Roman" w:hint="default"/>
      </w:rPr>
    </w:lvl>
    <w:lvl w:ilvl="2" w:tplc="04090005">
      <w:start w:val="1"/>
      <w:numFmt w:val="decimal"/>
      <w:lvlText w:val="%3."/>
      <w:lvlJc w:val="left"/>
      <w:pPr>
        <w:tabs>
          <w:tab w:val="num" w:pos="2368"/>
        </w:tabs>
        <w:ind w:left="2368" w:hanging="360"/>
      </w:pPr>
      <w:rPr>
        <w:rFonts w:cs="Times New Roman"/>
      </w:rPr>
    </w:lvl>
    <w:lvl w:ilvl="3" w:tplc="04090001">
      <w:start w:val="1"/>
      <w:numFmt w:val="decimal"/>
      <w:lvlText w:val="%4."/>
      <w:lvlJc w:val="left"/>
      <w:pPr>
        <w:tabs>
          <w:tab w:val="num" w:pos="3088"/>
        </w:tabs>
        <w:ind w:left="3088" w:hanging="360"/>
      </w:pPr>
      <w:rPr>
        <w:rFonts w:cs="Times New Roman"/>
      </w:rPr>
    </w:lvl>
    <w:lvl w:ilvl="4" w:tplc="04090003">
      <w:start w:val="1"/>
      <w:numFmt w:val="decimal"/>
      <w:lvlText w:val="%5."/>
      <w:lvlJc w:val="left"/>
      <w:pPr>
        <w:tabs>
          <w:tab w:val="num" w:pos="3808"/>
        </w:tabs>
        <w:ind w:left="3808" w:hanging="360"/>
      </w:pPr>
      <w:rPr>
        <w:rFonts w:cs="Times New Roman"/>
      </w:rPr>
    </w:lvl>
    <w:lvl w:ilvl="5" w:tplc="04090005">
      <w:start w:val="1"/>
      <w:numFmt w:val="decimal"/>
      <w:lvlText w:val="%6."/>
      <w:lvlJc w:val="left"/>
      <w:pPr>
        <w:tabs>
          <w:tab w:val="num" w:pos="4528"/>
        </w:tabs>
        <w:ind w:left="4528" w:hanging="360"/>
      </w:pPr>
      <w:rPr>
        <w:rFonts w:cs="Times New Roman"/>
      </w:rPr>
    </w:lvl>
    <w:lvl w:ilvl="6" w:tplc="04090001">
      <w:start w:val="1"/>
      <w:numFmt w:val="decimal"/>
      <w:lvlText w:val="%7."/>
      <w:lvlJc w:val="left"/>
      <w:pPr>
        <w:tabs>
          <w:tab w:val="num" w:pos="5248"/>
        </w:tabs>
        <w:ind w:left="5248" w:hanging="360"/>
      </w:pPr>
      <w:rPr>
        <w:rFonts w:cs="Times New Roman"/>
      </w:rPr>
    </w:lvl>
    <w:lvl w:ilvl="7" w:tplc="04090003">
      <w:start w:val="1"/>
      <w:numFmt w:val="decimal"/>
      <w:lvlText w:val="%8."/>
      <w:lvlJc w:val="left"/>
      <w:pPr>
        <w:tabs>
          <w:tab w:val="num" w:pos="5968"/>
        </w:tabs>
        <w:ind w:left="5968" w:hanging="360"/>
      </w:pPr>
      <w:rPr>
        <w:rFonts w:cs="Times New Roman"/>
      </w:rPr>
    </w:lvl>
    <w:lvl w:ilvl="8" w:tplc="04090005">
      <w:start w:val="1"/>
      <w:numFmt w:val="decimal"/>
      <w:lvlText w:val="%9."/>
      <w:lvlJc w:val="left"/>
      <w:pPr>
        <w:tabs>
          <w:tab w:val="num" w:pos="6688"/>
        </w:tabs>
        <w:ind w:left="6688" w:hanging="360"/>
      </w:pPr>
      <w:rPr>
        <w:rFonts w:cs="Times New Roman"/>
      </w:rPr>
    </w:lvl>
  </w:abstractNum>
  <w:abstractNum w:abstractNumId="41"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42"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43" w15:restartNumberingAfterBreak="0">
    <w:nsid w:val="794B7FF6"/>
    <w:multiLevelType w:val="hybridMultilevel"/>
    <w:tmpl w:val="76C27F8C"/>
    <w:lvl w:ilvl="0" w:tplc="AB209520">
      <w:start w:val="1"/>
      <w:numFmt w:val="decimal"/>
      <w:pStyle w:val="AppendixNumbering1"/>
      <w:lvlText w:val="APP1-%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45" w15:restartNumberingAfterBreak="0">
    <w:nsid w:val="7DE51349"/>
    <w:multiLevelType w:val="hybridMultilevel"/>
    <w:tmpl w:val="1EC01C80"/>
    <w:lvl w:ilvl="0" w:tplc="08090017">
      <w:start w:val="1"/>
      <w:numFmt w:val="lowerLetter"/>
      <w:lvlText w:val="%1)"/>
      <w:lvlJc w:val="left"/>
      <w:pPr>
        <w:ind w:left="720" w:hanging="360"/>
      </w:pPr>
    </w:lvl>
    <w:lvl w:ilvl="1" w:tplc="FFFFFFFF">
      <w:start w:val="174"/>
      <w:numFmt w:val="bullet"/>
      <w:lvlText w:val="•"/>
      <w:lvlJc w:val="left"/>
      <w:pPr>
        <w:tabs>
          <w:tab w:val="num" w:pos="1440"/>
        </w:tabs>
        <w:ind w:left="1440" w:hanging="360"/>
      </w:pPr>
      <w:rPr>
        <w:rFonts w:ascii="Arial" w:hAnsi="Arial" w:cs="Times New Roman" w:hint="default"/>
      </w:rPr>
    </w:lvl>
    <w:lvl w:ilvl="2" w:tplc="FFFFFFFF">
      <w:start w:val="1"/>
      <w:numFmt w:val="bullet"/>
      <w:lvlText w:val="•"/>
      <w:lvlJc w:val="left"/>
      <w:pPr>
        <w:tabs>
          <w:tab w:val="num" w:pos="2160"/>
        </w:tabs>
        <w:ind w:left="2160" w:hanging="360"/>
      </w:pPr>
      <w:rPr>
        <w:rFonts w:ascii="Arial" w:hAnsi="Arial" w:cs="Times New Roman" w:hint="default"/>
      </w:rPr>
    </w:lvl>
    <w:lvl w:ilvl="3" w:tplc="FFFFFFFF">
      <w:start w:val="1"/>
      <w:numFmt w:val="bullet"/>
      <w:lvlText w:val="•"/>
      <w:lvlJc w:val="left"/>
      <w:pPr>
        <w:tabs>
          <w:tab w:val="num" w:pos="2880"/>
        </w:tabs>
        <w:ind w:left="2880" w:hanging="360"/>
      </w:pPr>
      <w:rPr>
        <w:rFonts w:ascii="Arial" w:hAnsi="Arial" w:cs="Times New Roman" w:hint="default"/>
      </w:rPr>
    </w:lvl>
    <w:lvl w:ilvl="4" w:tplc="FFFFFFFF">
      <w:start w:val="1"/>
      <w:numFmt w:val="bullet"/>
      <w:lvlText w:val="•"/>
      <w:lvlJc w:val="left"/>
      <w:pPr>
        <w:tabs>
          <w:tab w:val="num" w:pos="3600"/>
        </w:tabs>
        <w:ind w:left="3600" w:hanging="360"/>
      </w:pPr>
      <w:rPr>
        <w:rFonts w:ascii="Arial" w:hAnsi="Arial" w:cs="Times New Roman" w:hint="default"/>
      </w:rPr>
    </w:lvl>
    <w:lvl w:ilvl="5" w:tplc="FFFFFFFF">
      <w:start w:val="1"/>
      <w:numFmt w:val="bullet"/>
      <w:lvlText w:val="•"/>
      <w:lvlJc w:val="left"/>
      <w:pPr>
        <w:tabs>
          <w:tab w:val="num" w:pos="4320"/>
        </w:tabs>
        <w:ind w:left="4320" w:hanging="360"/>
      </w:pPr>
      <w:rPr>
        <w:rFonts w:ascii="Arial" w:hAnsi="Arial" w:cs="Times New Roman" w:hint="default"/>
      </w:rPr>
    </w:lvl>
    <w:lvl w:ilvl="6" w:tplc="FFFFFFFF">
      <w:start w:val="1"/>
      <w:numFmt w:val="bullet"/>
      <w:lvlText w:val="•"/>
      <w:lvlJc w:val="left"/>
      <w:pPr>
        <w:tabs>
          <w:tab w:val="num" w:pos="5040"/>
        </w:tabs>
        <w:ind w:left="5040" w:hanging="360"/>
      </w:pPr>
      <w:rPr>
        <w:rFonts w:ascii="Arial" w:hAnsi="Arial" w:cs="Times New Roman" w:hint="default"/>
      </w:rPr>
    </w:lvl>
    <w:lvl w:ilvl="7" w:tplc="FFFFFFFF">
      <w:start w:val="1"/>
      <w:numFmt w:val="bullet"/>
      <w:lvlText w:val="•"/>
      <w:lvlJc w:val="left"/>
      <w:pPr>
        <w:tabs>
          <w:tab w:val="num" w:pos="5760"/>
        </w:tabs>
        <w:ind w:left="5760" w:hanging="360"/>
      </w:pPr>
      <w:rPr>
        <w:rFonts w:ascii="Arial" w:hAnsi="Arial" w:cs="Times New Roman" w:hint="default"/>
      </w:rPr>
    </w:lvl>
    <w:lvl w:ilvl="8" w:tplc="FFFFFFFF">
      <w:start w:val="1"/>
      <w:numFmt w:val="bullet"/>
      <w:lvlText w:val="•"/>
      <w:lvlJc w:val="left"/>
      <w:pPr>
        <w:tabs>
          <w:tab w:val="num" w:pos="6480"/>
        </w:tabs>
        <w:ind w:left="6480" w:hanging="360"/>
      </w:pPr>
      <w:rPr>
        <w:rFonts w:ascii="Arial" w:hAnsi="Arial" w:cs="Times New Roman" w:hint="default"/>
      </w:rPr>
    </w:lvl>
  </w:abstractNum>
  <w:abstractNum w:abstractNumId="46" w15:restartNumberingAfterBreak="0">
    <w:nsid w:val="7F773C35"/>
    <w:multiLevelType w:val="hybridMultilevel"/>
    <w:tmpl w:val="2CB47D36"/>
    <w:lvl w:ilvl="0" w:tplc="3D74E712">
      <w:start w:val="1"/>
      <w:numFmt w:val="bullet"/>
      <w:pStyle w:val="ItemListinTable"/>
      <w:lvlText w:val=""/>
      <w:lvlJc w:val="left"/>
      <w:pPr>
        <w:tabs>
          <w:tab w:val="num" w:pos="170"/>
        </w:tabs>
        <w:ind w:left="170" w:hanging="170"/>
      </w:pPr>
      <w:rPr>
        <w:rFonts w:ascii="Wingdings" w:eastAsia="SimSun" w:hAnsi="Wingdings" w:hint="default"/>
        <w:b w:val="0"/>
        <w:i w:val="0"/>
        <w:color w:val="auto"/>
        <w:position w:val="3"/>
        <w:sz w:val="13"/>
        <w:szCs w:val="13"/>
      </w:rPr>
    </w:lvl>
    <w:lvl w:ilvl="1" w:tplc="4D5E9072" w:tentative="1">
      <w:start w:val="1"/>
      <w:numFmt w:val="bullet"/>
      <w:lvlText w:val=""/>
      <w:lvlJc w:val="left"/>
      <w:pPr>
        <w:tabs>
          <w:tab w:val="num" w:pos="840"/>
        </w:tabs>
        <w:ind w:left="840" w:hanging="420"/>
      </w:pPr>
      <w:rPr>
        <w:rFonts w:ascii="Wingdings" w:hAnsi="Wingdings" w:hint="default"/>
      </w:rPr>
    </w:lvl>
    <w:lvl w:ilvl="2" w:tplc="D054E08C" w:tentative="1">
      <w:start w:val="1"/>
      <w:numFmt w:val="bullet"/>
      <w:lvlText w:val=""/>
      <w:lvlJc w:val="left"/>
      <w:pPr>
        <w:tabs>
          <w:tab w:val="num" w:pos="1260"/>
        </w:tabs>
        <w:ind w:left="1260" w:hanging="420"/>
      </w:pPr>
      <w:rPr>
        <w:rFonts w:ascii="Wingdings" w:hAnsi="Wingdings" w:hint="default"/>
      </w:rPr>
    </w:lvl>
    <w:lvl w:ilvl="3" w:tplc="073AB108" w:tentative="1">
      <w:start w:val="1"/>
      <w:numFmt w:val="bullet"/>
      <w:lvlText w:val=""/>
      <w:lvlJc w:val="left"/>
      <w:pPr>
        <w:tabs>
          <w:tab w:val="num" w:pos="1680"/>
        </w:tabs>
        <w:ind w:left="1680" w:hanging="420"/>
      </w:pPr>
      <w:rPr>
        <w:rFonts w:ascii="Wingdings" w:hAnsi="Wingdings" w:hint="default"/>
      </w:rPr>
    </w:lvl>
    <w:lvl w:ilvl="4" w:tplc="25C2CC08" w:tentative="1">
      <w:start w:val="1"/>
      <w:numFmt w:val="bullet"/>
      <w:lvlText w:val=""/>
      <w:lvlJc w:val="left"/>
      <w:pPr>
        <w:tabs>
          <w:tab w:val="num" w:pos="2100"/>
        </w:tabs>
        <w:ind w:left="2100" w:hanging="420"/>
      </w:pPr>
      <w:rPr>
        <w:rFonts w:ascii="Wingdings" w:hAnsi="Wingdings" w:hint="default"/>
      </w:rPr>
    </w:lvl>
    <w:lvl w:ilvl="5" w:tplc="06540656" w:tentative="1">
      <w:start w:val="1"/>
      <w:numFmt w:val="bullet"/>
      <w:lvlText w:val=""/>
      <w:lvlJc w:val="left"/>
      <w:pPr>
        <w:tabs>
          <w:tab w:val="num" w:pos="2520"/>
        </w:tabs>
        <w:ind w:left="2520" w:hanging="420"/>
      </w:pPr>
      <w:rPr>
        <w:rFonts w:ascii="Wingdings" w:hAnsi="Wingdings" w:hint="default"/>
      </w:rPr>
    </w:lvl>
    <w:lvl w:ilvl="6" w:tplc="8688A170" w:tentative="1">
      <w:start w:val="1"/>
      <w:numFmt w:val="bullet"/>
      <w:lvlText w:val=""/>
      <w:lvlJc w:val="left"/>
      <w:pPr>
        <w:tabs>
          <w:tab w:val="num" w:pos="2940"/>
        </w:tabs>
        <w:ind w:left="2940" w:hanging="420"/>
      </w:pPr>
      <w:rPr>
        <w:rFonts w:ascii="Wingdings" w:hAnsi="Wingdings" w:hint="default"/>
      </w:rPr>
    </w:lvl>
    <w:lvl w:ilvl="7" w:tplc="E7EAABFE" w:tentative="1">
      <w:start w:val="1"/>
      <w:numFmt w:val="bullet"/>
      <w:lvlText w:val=""/>
      <w:lvlJc w:val="left"/>
      <w:pPr>
        <w:tabs>
          <w:tab w:val="num" w:pos="3360"/>
        </w:tabs>
        <w:ind w:left="3360" w:hanging="420"/>
      </w:pPr>
      <w:rPr>
        <w:rFonts w:ascii="Wingdings" w:hAnsi="Wingdings" w:hint="default"/>
      </w:rPr>
    </w:lvl>
    <w:lvl w:ilvl="8" w:tplc="CC9E457E" w:tentative="1">
      <w:start w:val="1"/>
      <w:numFmt w:val="bullet"/>
      <w:lvlText w:val=""/>
      <w:lvlJc w:val="left"/>
      <w:pPr>
        <w:tabs>
          <w:tab w:val="num" w:pos="3780"/>
        </w:tabs>
        <w:ind w:left="3780" w:hanging="420"/>
      </w:pPr>
      <w:rPr>
        <w:rFonts w:ascii="Wingdings" w:hAnsi="Wingdings" w:hint="default"/>
      </w:rPr>
    </w:lvl>
  </w:abstractNum>
  <w:num w:numId="1" w16cid:durableId="1977442086">
    <w:abstractNumId w:val="37"/>
  </w:num>
  <w:num w:numId="2" w16cid:durableId="596065370">
    <w:abstractNumId w:val="38"/>
  </w:num>
  <w:num w:numId="3" w16cid:durableId="1097990154">
    <w:abstractNumId w:val="44"/>
  </w:num>
  <w:num w:numId="4" w16cid:durableId="1770738083">
    <w:abstractNumId w:val="31"/>
  </w:num>
  <w:num w:numId="5" w16cid:durableId="1773358996">
    <w:abstractNumId w:val="42"/>
  </w:num>
  <w:num w:numId="6" w16cid:durableId="2073696456">
    <w:abstractNumId w:val="26"/>
  </w:num>
  <w:num w:numId="7" w16cid:durableId="133301938">
    <w:abstractNumId w:val="20"/>
  </w:num>
  <w:num w:numId="8" w16cid:durableId="1077362915">
    <w:abstractNumId w:val="41"/>
  </w:num>
  <w:num w:numId="9" w16cid:durableId="2068451891">
    <w:abstractNumId w:val="34"/>
  </w:num>
  <w:num w:numId="10" w16cid:durableId="1866290587">
    <w:abstractNumId w:val="11"/>
  </w:num>
  <w:num w:numId="11" w16cid:durableId="2114471497">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3372812">
    <w:abstractNumId w:val="16"/>
  </w:num>
  <w:num w:numId="13" w16cid:durableId="1966042008">
    <w:abstractNumId w:val="46"/>
  </w:num>
  <w:num w:numId="14" w16cid:durableId="1091656938">
    <w:abstractNumId w:val="29"/>
  </w:num>
  <w:num w:numId="15" w16cid:durableId="1936209453">
    <w:abstractNumId w:val="19"/>
  </w:num>
  <w:num w:numId="16" w16cid:durableId="440418323">
    <w:abstractNumId w:val="21"/>
  </w:num>
  <w:num w:numId="17" w16cid:durableId="2009484290">
    <w:abstractNumId w:val="43"/>
  </w:num>
  <w:num w:numId="18" w16cid:durableId="1703364280">
    <w:abstractNumId w:val="18"/>
  </w:num>
  <w:num w:numId="19" w16cid:durableId="1743914392">
    <w:abstractNumId w:val="36"/>
  </w:num>
  <w:num w:numId="20" w16cid:durableId="1395618626">
    <w:abstractNumId w:val="13"/>
  </w:num>
  <w:num w:numId="21" w16cid:durableId="421151342">
    <w:abstractNumId w:val="12"/>
  </w:num>
  <w:num w:numId="22" w16cid:durableId="1349526765">
    <w:abstractNumId w:val="14"/>
  </w:num>
  <w:num w:numId="23" w16cid:durableId="47189029">
    <w:abstractNumId w:val="25"/>
  </w:num>
  <w:num w:numId="24" w16cid:durableId="20773923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60897210">
    <w:abstractNumId w:val="9"/>
  </w:num>
  <w:num w:numId="26" w16cid:durableId="1167943835">
    <w:abstractNumId w:val="7"/>
  </w:num>
  <w:num w:numId="27" w16cid:durableId="2095976094">
    <w:abstractNumId w:val="6"/>
  </w:num>
  <w:num w:numId="28" w16cid:durableId="965938638">
    <w:abstractNumId w:val="5"/>
  </w:num>
  <w:num w:numId="29" w16cid:durableId="649485027">
    <w:abstractNumId w:val="4"/>
  </w:num>
  <w:num w:numId="30" w16cid:durableId="117262364">
    <w:abstractNumId w:val="8"/>
  </w:num>
  <w:num w:numId="31" w16cid:durableId="443962547">
    <w:abstractNumId w:val="3"/>
  </w:num>
  <w:num w:numId="32" w16cid:durableId="2040666261">
    <w:abstractNumId w:val="2"/>
  </w:num>
  <w:num w:numId="33" w16cid:durableId="355733467">
    <w:abstractNumId w:val="1"/>
  </w:num>
  <w:num w:numId="34" w16cid:durableId="669137532">
    <w:abstractNumId w:val="0"/>
  </w:num>
  <w:num w:numId="35" w16cid:durableId="1227061558">
    <w:abstractNumId w:val="32"/>
  </w:num>
  <w:num w:numId="36" w16cid:durableId="244581739">
    <w:abstractNumId w:val="15"/>
  </w:num>
  <w:num w:numId="37" w16cid:durableId="1043597363">
    <w:abstractNumId w:val="45"/>
  </w:num>
  <w:num w:numId="38" w16cid:durableId="1282569935">
    <w:abstractNumId w:val="45"/>
    <w:lvlOverride w:ilvl="0">
      <w:startOverride w:val="1"/>
    </w:lvlOverride>
    <w:lvlOverride w:ilvl="1"/>
    <w:lvlOverride w:ilvl="2"/>
    <w:lvlOverride w:ilvl="3"/>
    <w:lvlOverride w:ilvl="4"/>
    <w:lvlOverride w:ilvl="5"/>
    <w:lvlOverride w:ilvl="6"/>
    <w:lvlOverride w:ilvl="7"/>
    <w:lvlOverride w:ilvl="8"/>
  </w:num>
  <w:num w:numId="39" w16cid:durableId="1174806172">
    <w:abstractNumId w:val="39"/>
  </w:num>
  <w:num w:numId="40" w16cid:durableId="1785885305">
    <w:abstractNumId w:val="23"/>
  </w:num>
  <w:num w:numId="41" w16cid:durableId="12360415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4013673">
    <w:abstractNumId w:val="22"/>
  </w:num>
  <w:num w:numId="43" w16cid:durableId="1883319485">
    <w:abstractNumId w:val="10"/>
  </w:num>
  <w:num w:numId="44" w16cid:durableId="1302486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5038801">
    <w:abstractNumId w:val="33"/>
  </w:num>
  <w:num w:numId="46" w16cid:durableId="319622344">
    <w:abstractNumId w:val="28"/>
  </w:num>
  <w:num w:numId="47" w16cid:durableId="679427702">
    <w:abstractNumId w:val="30"/>
  </w:num>
  <w:num w:numId="48" w16cid:durableId="1658412212">
    <w:abstractNumId w:val="17"/>
  </w:num>
  <w:num w:numId="49" w16cid:durableId="1066608798">
    <w:abstractNumId w:val="35"/>
  </w:num>
  <w:num w:numId="50" w16cid:durableId="850073946">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0"/>
  <w:activeWritingStyle w:appName="MSWord" w:lang="en-AU" w:vendorID="64" w:dllVersion="6" w:nlCheck="1" w:checkStyle="1"/>
  <w:activeWritingStyle w:appName="MSWord" w:lang="es-ES"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fr-CH" w:vendorID="64" w:dllVersion="0" w:nlCheck="1" w:checkStyle="0"/>
  <w:activeWritingStyle w:appName="MSWord" w:lang="en-AU" w:vendorID="64" w:dllVersion="0" w:nlCheck="1" w:checkStyle="0"/>
  <w:activeWritingStyle w:appName="MSWord" w:lang="es-ES_tradnl" w:vendorID="64" w:dllVersion="0" w:nlCheck="1" w:checkStyle="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noPunctuationKerning/>
  <w:characterSpacingControl w:val="doNotCompress"/>
  <w:hdrShapeDefaults>
    <o:shapedefaults v:ext="edit" spidmax="2050">
      <o:colormru v:ext="edit" colors="#d62a4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ED7"/>
    <w:rsid w:val="0000222F"/>
    <w:rsid w:val="00010A80"/>
    <w:rsid w:val="000118C3"/>
    <w:rsid w:val="0001268C"/>
    <w:rsid w:val="00013002"/>
    <w:rsid w:val="0001325F"/>
    <w:rsid w:val="000137FF"/>
    <w:rsid w:val="00015954"/>
    <w:rsid w:val="00017DB6"/>
    <w:rsid w:val="00021B84"/>
    <w:rsid w:val="00023E30"/>
    <w:rsid w:val="00023EB1"/>
    <w:rsid w:val="00024962"/>
    <w:rsid w:val="000255BA"/>
    <w:rsid w:val="000340F3"/>
    <w:rsid w:val="00040326"/>
    <w:rsid w:val="00044C9B"/>
    <w:rsid w:val="0004596C"/>
    <w:rsid w:val="000459CB"/>
    <w:rsid w:val="00047624"/>
    <w:rsid w:val="00050D41"/>
    <w:rsid w:val="00051546"/>
    <w:rsid w:val="00051B69"/>
    <w:rsid w:val="0005325A"/>
    <w:rsid w:val="0005386D"/>
    <w:rsid w:val="00054722"/>
    <w:rsid w:val="00055B10"/>
    <w:rsid w:val="00057A57"/>
    <w:rsid w:val="0006146E"/>
    <w:rsid w:val="00063807"/>
    <w:rsid w:val="000648EA"/>
    <w:rsid w:val="000650ED"/>
    <w:rsid w:val="00065746"/>
    <w:rsid w:val="000679EC"/>
    <w:rsid w:val="00072133"/>
    <w:rsid w:val="000721D9"/>
    <w:rsid w:val="00072484"/>
    <w:rsid w:val="00073607"/>
    <w:rsid w:val="000763DE"/>
    <w:rsid w:val="00076F74"/>
    <w:rsid w:val="000810AD"/>
    <w:rsid w:val="00081C0B"/>
    <w:rsid w:val="000841A3"/>
    <w:rsid w:val="0008541F"/>
    <w:rsid w:val="00086900"/>
    <w:rsid w:val="000912DD"/>
    <w:rsid w:val="0009150E"/>
    <w:rsid w:val="0009167C"/>
    <w:rsid w:val="000920DF"/>
    <w:rsid w:val="00095FA3"/>
    <w:rsid w:val="000962A9"/>
    <w:rsid w:val="00096612"/>
    <w:rsid w:val="000973CA"/>
    <w:rsid w:val="000A4C5F"/>
    <w:rsid w:val="000A732A"/>
    <w:rsid w:val="000B029B"/>
    <w:rsid w:val="000B0B8E"/>
    <w:rsid w:val="000B0D69"/>
    <w:rsid w:val="000B3F20"/>
    <w:rsid w:val="000B48CC"/>
    <w:rsid w:val="000B696A"/>
    <w:rsid w:val="000B6C2B"/>
    <w:rsid w:val="000B7464"/>
    <w:rsid w:val="000B7683"/>
    <w:rsid w:val="000B7B53"/>
    <w:rsid w:val="000C0413"/>
    <w:rsid w:val="000C2D32"/>
    <w:rsid w:val="000C3624"/>
    <w:rsid w:val="000C7CC0"/>
    <w:rsid w:val="000D0687"/>
    <w:rsid w:val="000D099D"/>
    <w:rsid w:val="000D2A6F"/>
    <w:rsid w:val="000D337E"/>
    <w:rsid w:val="000D43E3"/>
    <w:rsid w:val="000D44B8"/>
    <w:rsid w:val="000D462E"/>
    <w:rsid w:val="000E18F7"/>
    <w:rsid w:val="000E4FD1"/>
    <w:rsid w:val="000E5233"/>
    <w:rsid w:val="000E5714"/>
    <w:rsid w:val="000E5CD5"/>
    <w:rsid w:val="000F17DA"/>
    <w:rsid w:val="000F1E27"/>
    <w:rsid w:val="000F3214"/>
    <w:rsid w:val="000F327D"/>
    <w:rsid w:val="000F3C25"/>
    <w:rsid w:val="000F542A"/>
    <w:rsid w:val="000F54CB"/>
    <w:rsid w:val="000F6217"/>
    <w:rsid w:val="000F6603"/>
    <w:rsid w:val="000F6729"/>
    <w:rsid w:val="000F6FC4"/>
    <w:rsid w:val="001003E4"/>
    <w:rsid w:val="00100F0A"/>
    <w:rsid w:val="00102934"/>
    <w:rsid w:val="00102CD3"/>
    <w:rsid w:val="00103691"/>
    <w:rsid w:val="00104A23"/>
    <w:rsid w:val="00106138"/>
    <w:rsid w:val="00106B76"/>
    <w:rsid w:val="00110C0D"/>
    <w:rsid w:val="0011445D"/>
    <w:rsid w:val="001148D9"/>
    <w:rsid w:val="00116FDC"/>
    <w:rsid w:val="001174DC"/>
    <w:rsid w:val="00117BF9"/>
    <w:rsid w:val="0012041F"/>
    <w:rsid w:val="0012076B"/>
    <w:rsid w:val="00120F48"/>
    <w:rsid w:val="001309E8"/>
    <w:rsid w:val="0013155D"/>
    <w:rsid w:val="001346F2"/>
    <w:rsid w:val="00136DB6"/>
    <w:rsid w:val="001405FF"/>
    <w:rsid w:val="00140615"/>
    <w:rsid w:val="00140986"/>
    <w:rsid w:val="00141CEF"/>
    <w:rsid w:val="00142010"/>
    <w:rsid w:val="0014417D"/>
    <w:rsid w:val="00144A80"/>
    <w:rsid w:val="00144EC0"/>
    <w:rsid w:val="00145430"/>
    <w:rsid w:val="00147110"/>
    <w:rsid w:val="0015160A"/>
    <w:rsid w:val="001517F8"/>
    <w:rsid w:val="00151C15"/>
    <w:rsid w:val="00154B79"/>
    <w:rsid w:val="001567F1"/>
    <w:rsid w:val="001572F2"/>
    <w:rsid w:val="001628A5"/>
    <w:rsid w:val="00164475"/>
    <w:rsid w:val="001647A2"/>
    <w:rsid w:val="00165B09"/>
    <w:rsid w:val="00165BE3"/>
    <w:rsid w:val="00170C1A"/>
    <w:rsid w:val="001773F8"/>
    <w:rsid w:val="00177593"/>
    <w:rsid w:val="00180BE4"/>
    <w:rsid w:val="0018161D"/>
    <w:rsid w:val="00182A6C"/>
    <w:rsid w:val="00183362"/>
    <w:rsid w:val="00183F78"/>
    <w:rsid w:val="0018545F"/>
    <w:rsid w:val="00186BE7"/>
    <w:rsid w:val="00190793"/>
    <w:rsid w:val="00197380"/>
    <w:rsid w:val="001A0245"/>
    <w:rsid w:val="001A27FB"/>
    <w:rsid w:val="001A3B59"/>
    <w:rsid w:val="001A5259"/>
    <w:rsid w:val="001A6D4E"/>
    <w:rsid w:val="001A6DB2"/>
    <w:rsid w:val="001A6EFF"/>
    <w:rsid w:val="001B35BA"/>
    <w:rsid w:val="001B7439"/>
    <w:rsid w:val="001C02DC"/>
    <w:rsid w:val="001C13A9"/>
    <w:rsid w:val="001C2FC4"/>
    <w:rsid w:val="001C3C90"/>
    <w:rsid w:val="001C70F6"/>
    <w:rsid w:val="001C783D"/>
    <w:rsid w:val="001D1368"/>
    <w:rsid w:val="001D562F"/>
    <w:rsid w:val="001D5C5A"/>
    <w:rsid w:val="001D663D"/>
    <w:rsid w:val="001E00B7"/>
    <w:rsid w:val="001E254E"/>
    <w:rsid w:val="001E6CF4"/>
    <w:rsid w:val="001E71BD"/>
    <w:rsid w:val="001E7AB1"/>
    <w:rsid w:val="001E7F0C"/>
    <w:rsid w:val="001F0676"/>
    <w:rsid w:val="001F1A20"/>
    <w:rsid w:val="001F1B49"/>
    <w:rsid w:val="001F4FAD"/>
    <w:rsid w:val="001F616F"/>
    <w:rsid w:val="001F6BCA"/>
    <w:rsid w:val="001F72F4"/>
    <w:rsid w:val="00201545"/>
    <w:rsid w:val="00201F54"/>
    <w:rsid w:val="002058CE"/>
    <w:rsid w:val="00205EEB"/>
    <w:rsid w:val="002153A7"/>
    <w:rsid w:val="002165F1"/>
    <w:rsid w:val="002204FE"/>
    <w:rsid w:val="0022494E"/>
    <w:rsid w:val="002253A1"/>
    <w:rsid w:val="00227B01"/>
    <w:rsid w:val="0023519C"/>
    <w:rsid w:val="002353FC"/>
    <w:rsid w:val="00237505"/>
    <w:rsid w:val="00242590"/>
    <w:rsid w:val="0024348C"/>
    <w:rsid w:val="002450EB"/>
    <w:rsid w:val="00245653"/>
    <w:rsid w:val="00246564"/>
    <w:rsid w:val="00246862"/>
    <w:rsid w:val="002473F4"/>
    <w:rsid w:val="00247681"/>
    <w:rsid w:val="0025389A"/>
    <w:rsid w:val="0025415F"/>
    <w:rsid w:val="00254A9D"/>
    <w:rsid w:val="0025511E"/>
    <w:rsid w:val="002558DC"/>
    <w:rsid w:val="00255EFA"/>
    <w:rsid w:val="00256C47"/>
    <w:rsid w:val="00261513"/>
    <w:rsid w:val="00261DA3"/>
    <w:rsid w:val="0026366F"/>
    <w:rsid w:val="00264464"/>
    <w:rsid w:val="0026632E"/>
    <w:rsid w:val="002671C2"/>
    <w:rsid w:val="00273622"/>
    <w:rsid w:val="0027367A"/>
    <w:rsid w:val="002750C4"/>
    <w:rsid w:val="0027670F"/>
    <w:rsid w:val="00276D21"/>
    <w:rsid w:val="002802FD"/>
    <w:rsid w:val="00280CD5"/>
    <w:rsid w:val="0028313C"/>
    <w:rsid w:val="00284B4F"/>
    <w:rsid w:val="002851D2"/>
    <w:rsid w:val="00287389"/>
    <w:rsid w:val="0028744D"/>
    <w:rsid w:val="00293F0D"/>
    <w:rsid w:val="002964CE"/>
    <w:rsid w:val="0029654E"/>
    <w:rsid w:val="00296D7F"/>
    <w:rsid w:val="00297D43"/>
    <w:rsid w:val="00297DD4"/>
    <w:rsid w:val="002A3179"/>
    <w:rsid w:val="002A726D"/>
    <w:rsid w:val="002A79D4"/>
    <w:rsid w:val="002B0118"/>
    <w:rsid w:val="002B23BC"/>
    <w:rsid w:val="002B32C9"/>
    <w:rsid w:val="002B3CF6"/>
    <w:rsid w:val="002B6139"/>
    <w:rsid w:val="002B68FA"/>
    <w:rsid w:val="002C18CB"/>
    <w:rsid w:val="002C4806"/>
    <w:rsid w:val="002C72F6"/>
    <w:rsid w:val="002C768A"/>
    <w:rsid w:val="002D1160"/>
    <w:rsid w:val="002D3FB9"/>
    <w:rsid w:val="002D445D"/>
    <w:rsid w:val="002D7403"/>
    <w:rsid w:val="002D76C4"/>
    <w:rsid w:val="002E51DD"/>
    <w:rsid w:val="002E5674"/>
    <w:rsid w:val="002E5DCD"/>
    <w:rsid w:val="002F48B1"/>
    <w:rsid w:val="003017D7"/>
    <w:rsid w:val="003028E8"/>
    <w:rsid w:val="00303354"/>
    <w:rsid w:val="00304BC7"/>
    <w:rsid w:val="00304CC4"/>
    <w:rsid w:val="003059FF"/>
    <w:rsid w:val="00306001"/>
    <w:rsid w:val="003075A8"/>
    <w:rsid w:val="003078A2"/>
    <w:rsid w:val="00307B00"/>
    <w:rsid w:val="00307E59"/>
    <w:rsid w:val="003117C3"/>
    <w:rsid w:val="00311A8F"/>
    <w:rsid w:val="003166E3"/>
    <w:rsid w:val="003218D7"/>
    <w:rsid w:val="00321EBF"/>
    <w:rsid w:val="00324E7C"/>
    <w:rsid w:val="0032677D"/>
    <w:rsid w:val="00326C7E"/>
    <w:rsid w:val="00332100"/>
    <w:rsid w:val="00333938"/>
    <w:rsid w:val="00335E76"/>
    <w:rsid w:val="00343722"/>
    <w:rsid w:val="00345351"/>
    <w:rsid w:val="00345B5B"/>
    <w:rsid w:val="00347E96"/>
    <w:rsid w:val="003506D5"/>
    <w:rsid w:val="00351573"/>
    <w:rsid w:val="00352BE4"/>
    <w:rsid w:val="00354619"/>
    <w:rsid w:val="00356DED"/>
    <w:rsid w:val="00356F14"/>
    <w:rsid w:val="003571CE"/>
    <w:rsid w:val="00357282"/>
    <w:rsid w:val="003575E2"/>
    <w:rsid w:val="003606BA"/>
    <w:rsid w:val="0036134D"/>
    <w:rsid w:val="00362ED1"/>
    <w:rsid w:val="00364139"/>
    <w:rsid w:val="00366360"/>
    <w:rsid w:val="003700C9"/>
    <w:rsid w:val="0037037A"/>
    <w:rsid w:val="00370D5A"/>
    <w:rsid w:val="00375485"/>
    <w:rsid w:val="003770D4"/>
    <w:rsid w:val="00380CD3"/>
    <w:rsid w:val="00382E8A"/>
    <w:rsid w:val="0038381F"/>
    <w:rsid w:val="00384536"/>
    <w:rsid w:val="003875FD"/>
    <w:rsid w:val="00387A68"/>
    <w:rsid w:val="00390D10"/>
    <w:rsid w:val="0039117F"/>
    <w:rsid w:val="00391922"/>
    <w:rsid w:val="003923F1"/>
    <w:rsid w:val="0039256E"/>
    <w:rsid w:val="003929B7"/>
    <w:rsid w:val="00392AD2"/>
    <w:rsid w:val="0039300B"/>
    <w:rsid w:val="003949BD"/>
    <w:rsid w:val="00396EC3"/>
    <w:rsid w:val="003A0410"/>
    <w:rsid w:val="003A192A"/>
    <w:rsid w:val="003A211F"/>
    <w:rsid w:val="003A24B6"/>
    <w:rsid w:val="003A4620"/>
    <w:rsid w:val="003A695B"/>
    <w:rsid w:val="003A6F59"/>
    <w:rsid w:val="003A7344"/>
    <w:rsid w:val="003A78F6"/>
    <w:rsid w:val="003B116A"/>
    <w:rsid w:val="003B176F"/>
    <w:rsid w:val="003B199B"/>
    <w:rsid w:val="003B2226"/>
    <w:rsid w:val="003B321E"/>
    <w:rsid w:val="003B6279"/>
    <w:rsid w:val="003B7FAA"/>
    <w:rsid w:val="003C1A8E"/>
    <w:rsid w:val="003C336A"/>
    <w:rsid w:val="003C3C11"/>
    <w:rsid w:val="003C40CC"/>
    <w:rsid w:val="003C5DF9"/>
    <w:rsid w:val="003C64E2"/>
    <w:rsid w:val="003D2B5D"/>
    <w:rsid w:val="003D3291"/>
    <w:rsid w:val="003D402F"/>
    <w:rsid w:val="003D5220"/>
    <w:rsid w:val="003D5FE9"/>
    <w:rsid w:val="003D6713"/>
    <w:rsid w:val="003D7892"/>
    <w:rsid w:val="003E1541"/>
    <w:rsid w:val="003E4A4F"/>
    <w:rsid w:val="003E5CB8"/>
    <w:rsid w:val="003E719E"/>
    <w:rsid w:val="003F0E15"/>
    <w:rsid w:val="003F1201"/>
    <w:rsid w:val="003F2085"/>
    <w:rsid w:val="003F273B"/>
    <w:rsid w:val="003F2AAF"/>
    <w:rsid w:val="003F318A"/>
    <w:rsid w:val="0040222A"/>
    <w:rsid w:val="00403304"/>
    <w:rsid w:val="00404CD8"/>
    <w:rsid w:val="00404FAE"/>
    <w:rsid w:val="0041231E"/>
    <w:rsid w:val="00412957"/>
    <w:rsid w:val="00413791"/>
    <w:rsid w:val="00416926"/>
    <w:rsid w:val="004169BA"/>
    <w:rsid w:val="00420DFD"/>
    <w:rsid w:val="00421D75"/>
    <w:rsid w:val="00421E5C"/>
    <w:rsid w:val="00422511"/>
    <w:rsid w:val="004250DD"/>
    <w:rsid w:val="00431011"/>
    <w:rsid w:val="004319C1"/>
    <w:rsid w:val="00441745"/>
    <w:rsid w:val="00444A1B"/>
    <w:rsid w:val="00444D17"/>
    <w:rsid w:val="00445673"/>
    <w:rsid w:val="00446387"/>
    <w:rsid w:val="00446C0E"/>
    <w:rsid w:val="004478B2"/>
    <w:rsid w:val="004511F5"/>
    <w:rsid w:val="00451634"/>
    <w:rsid w:val="00453CA1"/>
    <w:rsid w:val="004548D6"/>
    <w:rsid w:val="00460586"/>
    <w:rsid w:val="004609B3"/>
    <w:rsid w:val="00461A4D"/>
    <w:rsid w:val="0046267C"/>
    <w:rsid w:val="00464EDA"/>
    <w:rsid w:val="00465A37"/>
    <w:rsid w:val="00466862"/>
    <w:rsid w:val="00470E28"/>
    <w:rsid w:val="00471387"/>
    <w:rsid w:val="004715A5"/>
    <w:rsid w:val="004720FC"/>
    <w:rsid w:val="00473920"/>
    <w:rsid w:val="00473BD8"/>
    <w:rsid w:val="00473DDB"/>
    <w:rsid w:val="00473FED"/>
    <w:rsid w:val="00474473"/>
    <w:rsid w:val="00474CDA"/>
    <w:rsid w:val="0047519A"/>
    <w:rsid w:val="00476F62"/>
    <w:rsid w:val="00480581"/>
    <w:rsid w:val="004815B5"/>
    <w:rsid w:val="00482D2D"/>
    <w:rsid w:val="00485662"/>
    <w:rsid w:val="00487360"/>
    <w:rsid w:val="004908B7"/>
    <w:rsid w:val="00490C8B"/>
    <w:rsid w:val="00492562"/>
    <w:rsid w:val="004934C5"/>
    <w:rsid w:val="0049478A"/>
    <w:rsid w:val="00495CBE"/>
    <w:rsid w:val="0049616F"/>
    <w:rsid w:val="004A0230"/>
    <w:rsid w:val="004A1C4B"/>
    <w:rsid w:val="004A29AC"/>
    <w:rsid w:val="004A65D4"/>
    <w:rsid w:val="004A7EAC"/>
    <w:rsid w:val="004B2EE3"/>
    <w:rsid w:val="004B3477"/>
    <w:rsid w:val="004B6414"/>
    <w:rsid w:val="004B70E6"/>
    <w:rsid w:val="004B7778"/>
    <w:rsid w:val="004C05FB"/>
    <w:rsid w:val="004C1A0F"/>
    <w:rsid w:val="004C238C"/>
    <w:rsid w:val="004C2B2A"/>
    <w:rsid w:val="004C46AE"/>
    <w:rsid w:val="004C4772"/>
    <w:rsid w:val="004C5589"/>
    <w:rsid w:val="004C5B8A"/>
    <w:rsid w:val="004C5F8B"/>
    <w:rsid w:val="004C7D57"/>
    <w:rsid w:val="004D112E"/>
    <w:rsid w:val="004D3A45"/>
    <w:rsid w:val="004D58C1"/>
    <w:rsid w:val="004D7BD0"/>
    <w:rsid w:val="004E01A4"/>
    <w:rsid w:val="004E21CD"/>
    <w:rsid w:val="004E6750"/>
    <w:rsid w:val="004F0FDB"/>
    <w:rsid w:val="004F4E3A"/>
    <w:rsid w:val="004F69DD"/>
    <w:rsid w:val="0050023E"/>
    <w:rsid w:val="005010D9"/>
    <w:rsid w:val="0050166A"/>
    <w:rsid w:val="005034E1"/>
    <w:rsid w:val="00504002"/>
    <w:rsid w:val="00505FB4"/>
    <w:rsid w:val="005065DA"/>
    <w:rsid w:val="005124C6"/>
    <w:rsid w:val="0051250E"/>
    <w:rsid w:val="00512A3C"/>
    <w:rsid w:val="00513C46"/>
    <w:rsid w:val="00514304"/>
    <w:rsid w:val="00517066"/>
    <w:rsid w:val="005205B3"/>
    <w:rsid w:val="00520E96"/>
    <w:rsid w:val="00520EC0"/>
    <w:rsid w:val="005230D8"/>
    <w:rsid w:val="0052324C"/>
    <w:rsid w:val="00523A70"/>
    <w:rsid w:val="005246BD"/>
    <w:rsid w:val="00525F32"/>
    <w:rsid w:val="00526063"/>
    <w:rsid w:val="005260FD"/>
    <w:rsid w:val="00527A57"/>
    <w:rsid w:val="00527FA0"/>
    <w:rsid w:val="00533C11"/>
    <w:rsid w:val="00533F3C"/>
    <w:rsid w:val="005356FD"/>
    <w:rsid w:val="00537218"/>
    <w:rsid w:val="0054217C"/>
    <w:rsid w:val="00544882"/>
    <w:rsid w:val="00551D50"/>
    <w:rsid w:val="00552E56"/>
    <w:rsid w:val="005542E3"/>
    <w:rsid w:val="00556548"/>
    <w:rsid w:val="005600C9"/>
    <w:rsid w:val="0056088A"/>
    <w:rsid w:val="00560B91"/>
    <w:rsid w:val="005666AE"/>
    <w:rsid w:val="0057013B"/>
    <w:rsid w:val="005716C2"/>
    <w:rsid w:val="0057239E"/>
    <w:rsid w:val="00572DFD"/>
    <w:rsid w:val="00575AED"/>
    <w:rsid w:val="00575D36"/>
    <w:rsid w:val="0057750C"/>
    <w:rsid w:val="005807D4"/>
    <w:rsid w:val="005819ED"/>
    <w:rsid w:val="00585563"/>
    <w:rsid w:val="005859A5"/>
    <w:rsid w:val="00585A29"/>
    <w:rsid w:val="00586EF8"/>
    <w:rsid w:val="005908D9"/>
    <w:rsid w:val="0059259A"/>
    <w:rsid w:val="00593C61"/>
    <w:rsid w:val="0059602C"/>
    <w:rsid w:val="005962B7"/>
    <w:rsid w:val="0059649B"/>
    <w:rsid w:val="005964B8"/>
    <w:rsid w:val="005A03E8"/>
    <w:rsid w:val="005A05F2"/>
    <w:rsid w:val="005A1A3C"/>
    <w:rsid w:val="005A276A"/>
    <w:rsid w:val="005A3434"/>
    <w:rsid w:val="005A791E"/>
    <w:rsid w:val="005B0392"/>
    <w:rsid w:val="005B1175"/>
    <w:rsid w:val="005B13DF"/>
    <w:rsid w:val="005B1CB1"/>
    <w:rsid w:val="005B2E64"/>
    <w:rsid w:val="005B3A02"/>
    <w:rsid w:val="005B3DDD"/>
    <w:rsid w:val="005B4266"/>
    <w:rsid w:val="005B4885"/>
    <w:rsid w:val="005B49AB"/>
    <w:rsid w:val="005B4ACD"/>
    <w:rsid w:val="005B50E7"/>
    <w:rsid w:val="005B69D8"/>
    <w:rsid w:val="005B6C5D"/>
    <w:rsid w:val="005C2860"/>
    <w:rsid w:val="005C310C"/>
    <w:rsid w:val="005C4A43"/>
    <w:rsid w:val="005C71AA"/>
    <w:rsid w:val="005C7AB6"/>
    <w:rsid w:val="005D21C5"/>
    <w:rsid w:val="005D2641"/>
    <w:rsid w:val="005D3544"/>
    <w:rsid w:val="005D3DF2"/>
    <w:rsid w:val="005D6090"/>
    <w:rsid w:val="005E24CC"/>
    <w:rsid w:val="005E2CFD"/>
    <w:rsid w:val="005E337B"/>
    <w:rsid w:val="005E60FA"/>
    <w:rsid w:val="005E61B3"/>
    <w:rsid w:val="005E6ED1"/>
    <w:rsid w:val="005E7B4F"/>
    <w:rsid w:val="005F1DFA"/>
    <w:rsid w:val="005F2761"/>
    <w:rsid w:val="005F543F"/>
    <w:rsid w:val="00600F97"/>
    <w:rsid w:val="006027E2"/>
    <w:rsid w:val="00603833"/>
    <w:rsid w:val="00603908"/>
    <w:rsid w:val="006076B5"/>
    <w:rsid w:val="00607D68"/>
    <w:rsid w:val="0061078F"/>
    <w:rsid w:val="006113BE"/>
    <w:rsid w:val="0061274F"/>
    <w:rsid w:val="006149B1"/>
    <w:rsid w:val="00621C8A"/>
    <w:rsid w:val="006241A4"/>
    <w:rsid w:val="00627169"/>
    <w:rsid w:val="006273FD"/>
    <w:rsid w:val="0063505F"/>
    <w:rsid w:val="00635C3F"/>
    <w:rsid w:val="00636663"/>
    <w:rsid w:val="0064062A"/>
    <w:rsid w:val="00642A82"/>
    <w:rsid w:val="00643DAE"/>
    <w:rsid w:val="006455F3"/>
    <w:rsid w:val="006457C7"/>
    <w:rsid w:val="00650B64"/>
    <w:rsid w:val="006514D7"/>
    <w:rsid w:val="00653288"/>
    <w:rsid w:val="006534F9"/>
    <w:rsid w:val="00653EEE"/>
    <w:rsid w:val="00655B72"/>
    <w:rsid w:val="00661082"/>
    <w:rsid w:val="00661E50"/>
    <w:rsid w:val="00665469"/>
    <w:rsid w:val="00667542"/>
    <w:rsid w:val="00672A20"/>
    <w:rsid w:val="00673C5D"/>
    <w:rsid w:val="00675B1F"/>
    <w:rsid w:val="006763EC"/>
    <w:rsid w:val="00680D2B"/>
    <w:rsid w:val="00681B32"/>
    <w:rsid w:val="006835E5"/>
    <w:rsid w:val="0068373F"/>
    <w:rsid w:val="006838AE"/>
    <w:rsid w:val="00685F4A"/>
    <w:rsid w:val="00693416"/>
    <w:rsid w:val="006971FA"/>
    <w:rsid w:val="00697BE5"/>
    <w:rsid w:val="006A0349"/>
    <w:rsid w:val="006A16FD"/>
    <w:rsid w:val="006A1F02"/>
    <w:rsid w:val="006A2E86"/>
    <w:rsid w:val="006A3527"/>
    <w:rsid w:val="006A47EA"/>
    <w:rsid w:val="006A4E63"/>
    <w:rsid w:val="006A54D6"/>
    <w:rsid w:val="006A6378"/>
    <w:rsid w:val="006A68CC"/>
    <w:rsid w:val="006A6BF2"/>
    <w:rsid w:val="006B0DFF"/>
    <w:rsid w:val="006B15A5"/>
    <w:rsid w:val="006B1D24"/>
    <w:rsid w:val="006B1F08"/>
    <w:rsid w:val="006B3743"/>
    <w:rsid w:val="006B56F2"/>
    <w:rsid w:val="006B60E2"/>
    <w:rsid w:val="006C10E6"/>
    <w:rsid w:val="006C211C"/>
    <w:rsid w:val="006C30E8"/>
    <w:rsid w:val="006C42B9"/>
    <w:rsid w:val="006C4602"/>
    <w:rsid w:val="006C4626"/>
    <w:rsid w:val="006C6EC0"/>
    <w:rsid w:val="006D01F9"/>
    <w:rsid w:val="006D580B"/>
    <w:rsid w:val="006D7596"/>
    <w:rsid w:val="006D79C8"/>
    <w:rsid w:val="006D7D38"/>
    <w:rsid w:val="006E1DC1"/>
    <w:rsid w:val="006E2037"/>
    <w:rsid w:val="006E6DD6"/>
    <w:rsid w:val="006E7F59"/>
    <w:rsid w:val="006F2B77"/>
    <w:rsid w:val="006F5BC3"/>
    <w:rsid w:val="006F76AF"/>
    <w:rsid w:val="00700B4E"/>
    <w:rsid w:val="0070215C"/>
    <w:rsid w:val="00702308"/>
    <w:rsid w:val="0070285F"/>
    <w:rsid w:val="00703B33"/>
    <w:rsid w:val="00704EFE"/>
    <w:rsid w:val="007064F5"/>
    <w:rsid w:val="00706925"/>
    <w:rsid w:val="00712870"/>
    <w:rsid w:val="00715A8D"/>
    <w:rsid w:val="00717DCE"/>
    <w:rsid w:val="00720A4A"/>
    <w:rsid w:val="00721C60"/>
    <w:rsid w:val="00721EED"/>
    <w:rsid w:val="00723D60"/>
    <w:rsid w:val="007309E8"/>
    <w:rsid w:val="007312E5"/>
    <w:rsid w:val="007333CC"/>
    <w:rsid w:val="00736AB4"/>
    <w:rsid w:val="007379F0"/>
    <w:rsid w:val="00741876"/>
    <w:rsid w:val="00742872"/>
    <w:rsid w:val="0074358B"/>
    <w:rsid w:val="007435F3"/>
    <w:rsid w:val="00743D85"/>
    <w:rsid w:val="00743F15"/>
    <w:rsid w:val="0074518F"/>
    <w:rsid w:val="007456AF"/>
    <w:rsid w:val="00745A4D"/>
    <w:rsid w:val="0074728F"/>
    <w:rsid w:val="00750DEF"/>
    <w:rsid w:val="007514B5"/>
    <w:rsid w:val="00752FD3"/>
    <w:rsid w:val="0075323E"/>
    <w:rsid w:val="0075394B"/>
    <w:rsid w:val="00753CF4"/>
    <w:rsid w:val="00755942"/>
    <w:rsid w:val="00755FBA"/>
    <w:rsid w:val="007565CC"/>
    <w:rsid w:val="00761277"/>
    <w:rsid w:val="007621FC"/>
    <w:rsid w:val="00762B0E"/>
    <w:rsid w:val="00762EB9"/>
    <w:rsid w:val="00762FF2"/>
    <w:rsid w:val="00763B9A"/>
    <w:rsid w:val="007670C5"/>
    <w:rsid w:val="007717DD"/>
    <w:rsid w:val="007726C6"/>
    <w:rsid w:val="007728CB"/>
    <w:rsid w:val="00773429"/>
    <w:rsid w:val="00774C6F"/>
    <w:rsid w:val="00774D61"/>
    <w:rsid w:val="00777267"/>
    <w:rsid w:val="00777BCF"/>
    <w:rsid w:val="00780872"/>
    <w:rsid w:val="007816E9"/>
    <w:rsid w:val="007820D7"/>
    <w:rsid w:val="00782170"/>
    <w:rsid w:val="00782308"/>
    <w:rsid w:val="0078306E"/>
    <w:rsid w:val="00784BB4"/>
    <w:rsid w:val="00785872"/>
    <w:rsid w:val="007902FF"/>
    <w:rsid w:val="0079215D"/>
    <w:rsid w:val="007934D1"/>
    <w:rsid w:val="007935B8"/>
    <w:rsid w:val="007935CD"/>
    <w:rsid w:val="00794CAB"/>
    <w:rsid w:val="00794CDC"/>
    <w:rsid w:val="00795A43"/>
    <w:rsid w:val="0079627D"/>
    <w:rsid w:val="007962C0"/>
    <w:rsid w:val="007A057D"/>
    <w:rsid w:val="007A15CE"/>
    <w:rsid w:val="007A32F4"/>
    <w:rsid w:val="007A3C3E"/>
    <w:rsid w:val="007A4D6E"/>
    <w:rsid w:val="007A4F79"/>
    <w:rsid w:val="007A5069"/>
    <w:rsid w:val="007A6239"/>
    <w:rsid w:val="007A6AA8"/>
    <w:rsid w:val="007A6E08"/>
    <w:rsid w:val="007A70E6"/>
    <w:rsid w:val="007A7150"/>
    <w:rsid w:val="007B005F"/>
    <w:rsid w:val="007B1431"/>
    <w:rsid w:val="007B203C"/>
    <w:rsid w:val="007B508E"/>
    <w:rsid w:val="007C0169"/>
    <w:rsid w:val="007C150A"/>
    <w:rsid w:val="007C200E"/>
    <w:rsid w:val="007C2459"/>
    <w:rsid w:val="007C43E0"/>
    <w:rsid w:val="007C4F60"/>
    <w:rsid w:val="007C5AFB"/>
    <w:rsid w:val="007D103D"/>
    <w:rsid w:val="007D1E54"/>
    <w:rsid w:val="007D1FAD"/>
    <w:rsid w:val="007D20CD"/>
    <w:rsid w:val="007D3592"/>
    <w:rsid w:val="007D3A82"/>
    <w:rsid w:val="007D3DFE"/>
    <w:rsid w:val="007D7C8C"/>
    <w:rsid w:val="007E0D33"/>
    <w:rsid w:val="007E1D89"/>
    <w:rsid w:val="007E35F9"/>
    <w:rsid w:val="007E452C"/>
    <w:rsid w:val="007F0D85"/>
    <w:rsid w:val="007F1189"/>
    <w:rsid w:val="007F3BD0"/>
    <w:rsid w:val="007F58C5"/>
    <w:rsid w:val="00800509"/>
    <w:rsid w:val="00804689"/>
    <w:rsid w:val="0080549A"/>
    <w:rsid w:val="008061DE"/>
    <w:rsid w:val="00806702"/>
    <w:rsid w:val="00806A05"/>
    <w:rsid w:val="00810F96"/>
    <w:rsid w:val="00811ED6"/>
    <w:rsid w:val="00811FBD"/>
    <w:rsid w:val="0081308C"/>
    <w:rsid w:val="00814059"/>
    <w:rsid w:val="0081420B"/>
    <w:rsid w:val="00814E8B"/>
    <w:rsid w:val="00815335"/>
    <w:rsid w:val="00816A8C"/>
    <w:rsid w:val="00816FBD"/>
    <w:rsid w:val="00821972"/>
    <w:rsid w:val="008252D6"/>
    <w:rsid w:val="00825756"/>
    <w:rsid w:val="00830549"/>
    <w:rsid w:val="008310C9"/>
    <w:rsid w:val="00831F1B"/>
    <w:rsid w:val="008336FC"/>
    <w:rsid w:val="00835C39"/>
    <w:rsid w:val="00836298"/>
    <w:rsid w:val="00836667"/>
    <w:rsid w:val="00837A2E"/>
    <w:rsid w:val="008406FD"/>
    <w:rsid w:val="00840D4D"/>
    <w:rsid w:val="0084590D"/>
    <w:rsid w:val="00845C4A"/>
    <w:rsid w:val="008476A1"/>
    <w:rsid w:val="00850DC7"/>
    <w:rsid w:val="00851B18"/>
    <w:rsid w:val="00852A34"/>
    <w:rsid w:val="0085342B"/>
    <w:rsid w:val="00853E2D"/>
    <w:rsid w:val="00857713"/>
    <w:rsid w:val="0086004F"/>
    <w:rsid w:val="008602F3"/>
    <w:rsid w:val="00861260"/>
    <w:rsid w:val="008616D6"/>
    <w:rsid w:val="00863014"/>
    <w:rsid w:val="00864E15"/>
    <w:rsid w:val="00866748"/>
    <w:rsid w:val="00870342"/>
    <w:rsid w:val="0087251C"/>
    <w:rsid w:val="008804DE"/>
    <w:rsid w:val="008815AC"/>
    <w:rsid w:val="00883BAE"/>
    <w:rsid w:val="00885305"/>
    <w:rsid w:val="00886C80"/>
    <w:rsid w:val="00887C12"/>
    <w:rsid w:val="00891837"/>
    <w:rsid w:val="008920D2"/>
    <w:rsid w:val="00893278"/>
    <w:rsid w:val="00894A3B"/>
    <w:rsid w:val="0089536A"/>
    <w:rsid w:val="008960E7"/>
    <w:rsid w:val="00897513"/>
    <w:rsid w:val="008A465E"/>
    <w:rsid w:val="008A5243"/>
    <w:rsid w:val="008A6049"/>
    <w:rsid w:val="008A6301"/>
    <w:rsid w:val="008B15A6"/>
    <w:rsid w:val="008B2CC6"/>
    <w:rsid w:val="008B419A"/>
    <w:rsid w:val="008B62A0"/>
    <w:rsid w:val="008B72A1"/>
    <w:rsid w:val="008B7B50"/>
    <w:rsid w:val="008C0478"/>
    <w:rsid w:val="008C1B0C"/>
    <w:rsid w:val="008C200C"/>
    <w:rsid w:val="008C3675"/>
    <w:rsid w:val="008C3E35"/>
    <w:rsid w:val="008C412A"/>
    <w:rsid w:val="008C5F26"/>
    <w:rsid w:val="008C62A9"/>
    <w:rsid w:val="008C7848"/>
    <w:rsid w:val="008D191C"/>
    <w:rsid w:val="008D219F"/>
    <w:rsid w:val="008D264B"/>
    <w:rsid w:val="008D2CB5"/>
    <w:rsid w:val="008D2D25"/>
    <w:rsid w:val="008D37EE"/>
    <w:rsid w:val="008D3D8D"/>
    <w:rsid w:val="008D409A"/>
    <w:rsid w:val="008D4C84"/>
    <w:rsid w:val="008D5932"/>
    <w:rsid w:val="008D60B6"/>
    <w:rsid w:val="008D6920"/>
    <w:rsid w:val="008D7F78"/>
    <w:rsid w:val="008E3C66"/>
    <w:rsid w:val="008E3EE2"/>
    <w:rsid w:val="008E6114"/>
    <w:rsid w:val="008F0750"/>
    <w:rsid w:val="008F099B"/>
    <w:rsid w:val="008F1F02"/>
    <w:rsid w:val="008F3E0B"/>
    <w:rsid w:val="008F608E"/>
    <w:rsid w:val="008F68F7"/>
    <w:rsid w:val="008F6AB7"/>
    <w:rsid w:val="008F707A"/>
    <w:rsid w:val="009030CC"/>
    <w:rsid w:val="00903CE5"/>
    <w:rsid w:val="00905A39"/>
    <w:rsid w:val="00907168"/>
    <w:rsid w:val="00914CD3"/>
    <w:rsid w:val="00915A5C"/>
    <w:rsid w:val="009179DB"/>
    <w:rsid w:val="00917AF2"/>
    <w:rsid w:val="00917E36"/>
    <w:rsid w:val="009208CF"/>
    <w:rsid w:val="00922210"/>
    <w:rsid w:val="00922CFB"/>
    <w:rsid w:val="009236A0"/>
    <w:rsid w:val="0092418A"/>
    <w:rsid w:val="009277CC"/>
    <w:rsid w:val="009278F1"/>
    <w:rsid w:val="00927C04"/>
    <w:rsid w:val="00930AF1"/>
    <w:rsid w:val="00931762"/>
    <w:rsid w:val="00934ED7"/>
    <w:rsid w:val="009367A9"/>
    <w:rsid w:val="00937753"/>
    <w:rsid w:val="00937E07"/>
    <w:rsid w:val="0094152D"/>
    <w:rsid w:val="00941C95"/>
    <w:rsid w:val="00942B7C"/>
    <w:rsid w:val="009441BE"/>
    <w:rsid w:val="009474D9"/>
    <w:rsid w:val="00947FA3"/>
    <w:rsid w:val="0095023E"/>
    <w:rsid w:val="00951771"/>
    <w:rsid w:val="009525E9"/>
    <w:rsid w:val="009543C3"/>
    <w:rsid w:val="009545ED"/>
    <w:rsid w:val="00956E4F"/>
    <w:rsid w:val="009570B5"/>
    <w:rsid w:val="009618BB"/>
    <w:rsid w:val="00962471"/>
    <w:rsid w:val="00962E6F"/>
    <w:rsid w:val="00963A67"/>
    <w:rsid w:val="0096646B"/>
    <w:rsid w:val="00966795"/>
    <w:rsid w:val="00966E1B"/>
    <w:rsid w:val="009703BE"/>
    <w:rsid w:val="00972199"/>
    <w:rsid w:val="00972450"/>
    <w:rsid w:val="00975476"/>
    <w:rsid w:val="0098198C"/>
    <w:rsid w:val="00982DDF"/>
    <w:rsid w:val="00985564"/>
    <w:rsid w:val="00990BA3"/>
    <w:rsid w:val="00993A42"/>
    <w:rsid w:val="00993C34"/>
    <w:rsid w:val="00994723"/>
    <w:rsid w:val="0099574B"/>
    <w:rsid w:val="009A0737"/>
    <w:rsid w:val="009A09FD"/>
    <w:rsid w:val="009A1134"/>
    <w:rsid w:val="009A183C"/>
    <w:rsid w:val="009A20CD"/>
    <w:rsid w:val="009A351D"/>
    <w:rsid w:val="009A40B1"/>
    <w:rsid w:val="009A4FB9"/>
    <w:rsid w:val="009A7FF3"/>
    <w:rsid w:val="009B2318"/>
    <w:rsid w:val="009B289B"/>
    <w:rsid w:val="009B3F45"/>
    <w:rsid w:val="009B4313"/>
    <w:rsid w:val="009B54F4"/>
    <w:rsid w:val="009B686E"/>
    <w:rsid w:val="009C336E"/>
    <w:rsid w:val="009C71BE"/>
    <w:rsid w:val="009D1182"/>
    <w:rsid w:val="009D3240"/>
    <w:rsid w:val="009D4422"/>
    <w:rsid w:val="009D5DD1"/>
    <w:rsid w:val="009D61F6"/>
    <w:rsid w:val="009D6560"/>
    <w:rsid w:val="009D7974"/>
    <w:rsid w:val="009E0E01"/>
    <w:rsid w:val="009E16DD"/>
    <w:rsid w:val="009E2D97"/>
    <w:rsid w:val="009E3B6F"/>
    <w:rsid w:val="009E3C07"/>
    <w:rsid w:val="009E608E"/>
    <w:rsid w:val="009F0B1B"/>
    <w:rsid w:val="009F0FDF"/>
    <w:rsid w:val="009F2D2C"/>
    <w:rsid w:val="009F4648"/>
    <w:rsid w:val="009F563E"/>
    <w:rsid w:val="00A0140F"/>
    <w:rsid w:val="00A05304"/>
    <w:rsid w:val="00A0771C"/>
    <w:rsid w:val="00A136A1"/>
    <w:rsid w:val="00A13B22"/>
    <w:rsid w:val="00A152C4"/>
    <w:rsid w:val="00A156E6"/>
    <w:rsid w:val="00A1721A"/>
    <w:rsid w:val="00A207D9"/>
    <w:rsid w:val="00A21C6F"/>
    <w:rsid w:val="00A23279"/>
    <w:rsid w:val="00A26749"/>
    <w:rsid w:val="00A268DA"/>
    <w:rsid w:val="00A31EDA"/>
    <w:rsid w:val="00A354D7"/>
    <w:rsid w:val="00A365E1"/>
    <w:rsid w:val="00A36BBB"/>
    <w:rsid w:val="00A404F2"/>
    <w:rsid w:val="00A467CC"/>
    <w:rsid w:val="00A47549"/>
    <w:rsid w:val="00A47C22"/>
    <w:rsid w:val="00A51A90"/>
    <w:rsid w:val="00A54559"/>
    <w:rsid w:val="00A54B59"/>
    <w:rsid w:val="00A54EE5"/>
    <w:rsid w:val="00A553F8"/>
    <w:rsid w:val="00A56963"/>
    <w:rsid w:val="00A57375"/>
    <w:rsid w:val="00A57559"/>
    <w:rsid w:val="00A60947"/>
    <w:rsid w:val="00A60A01"/>
    <w:rsid w:val="00A61C81"/>
    <w:rsid w:val="00A656B4"/>
    <w:rsid w:val="00A65A58"/>
    <w:rsid w:val="00A65B94"/>
    <w:rsid w:val="00A65DAA"/>
    <w:rsid w:val="00A6617B"/>
    <w:rsid w:val="00A672BE"/>
    <w:rsid w:val="00A6736D"/>
    <w:rsid w:val="00A67B39"/>
    <w:rsid w:val="00A71FE5"/>
    <w:rsid w:val="00A722E7"/>
    <w:rsid w:val="00A73BF8"/>
    <w:rsid w:val="00A77AA9"/>
    <w:rsid w:val="00A8003B"/>
    <w:rsid w:val="00A82FFD"/>
    <w:rsid w:val="00A852E8"/>
    <w:rsid w:val="00A86423"/>
    <w:rsid w:val="00A93265"/>
    <w:rsid w:val="00A93CEF"/>
    <w:rsid w:val="00A942C5"/>
    <w:rsid w:val="00A942D1"/>
    <w:rsid w:val="00A975FA"/>
    <w:rsid w:val="00AA3AD8"/>
    <w:rsid w:val="00AB0DC8"/>
    <w:rsid w:val="00AB1365"/>
    <w:rsid w:val="00AB15AD"/>
    <w:rsid w:val="00AB1A26"/>
    <w:rsid w:val="00AB5C14"/>
    <w:rsid w:val="00AB5C2D"/>
    <w:rsid w:val="00AB6D8E"/>
    <w:rsid w:val="00AB74B4"/>
    <w:rsid w:val="00AC3946"/>
    <w:rsid w:val="00AD1CAC"/>
    <w:rsid w:val="00AD1EEE"/>
    <w:rsid w:val="00AD26B8"/>
    <w:rsid w:val="00AD297F"/>
    <w:rsid w:val="00AD5351"/>
    <w:rsid w:val="00AD5D4B"/>
    <w:rsid w:val="00AE2333"/>
    <w:rsid w:val="00AE262E"/>
    <w:rsid w:val="00AE2C4E"/>
    <w:rsid w:val="00AE52B4"/>
    <w:rsid w:val="00AE74D9"/>
    <w:rsid w:val="00AF039E"/>
    <w:rsid w:val="00AF083A"/>
    <w:rsid w:val="00AF2399"/>
    <w:rsid w:val="00AF2519"/>
    <w:rsid w:val="00AF2CA6"/>
    <w:rsid w:val="00AF2CE2"/>
    <w:rsid w:val="00AF37C1"/>
    <w:rsid w:val="00AF6139"/>
    <w:rsid w:val="00AF6F57"/>
    <w:rsid w:val="00B02EE0"/>
    <w:rsid w:val="00B033C8"/>
    <w:rsid w:val="00B036D9"/>
    <w:rsid w:val="00B03EF7"/>
    <w:rsid w:val="00B069CC"/>
    <w:rsid w:val="00B07397"/>
    <w:rsid w:val="00B10CD7"/>
    <w:rsid w:val="00B1132F"/>
    <w:rsid w:val="00B12A4F"/>
    <w:rsid w:val="00B142D3"/>
    <w:rsid w:val="00B16F09"/>
    <w:rsid w:val="00B177D3"/>
    <w:rsid w:val="00B207AF"/>
    <w:rsid w:val="00B213DD"/>
    <w:rsid w:val="00B22EB4"/>
    <w:rsid w:val="00B24D2A"/>
    <w:rsid w:val="00B25779"/>
    <w:rsid w:val="00B257C1"/>
    <w:rsid w:val="00B272AC"/>
    <w:rsid w:val="00B27F74"/>
    <w:rsid w:val="00B32693"/>
    <w:rsid w:val="00B33425"/>
    <w:rsid w:val="00B33CAF"/>
    <w:rsid w:val="00B34825"/>
    <w:rsid w:val="00B366A3"/>
    <w:rsid w:val="00B36B29"/>
    <w:rsid w:val="00B37054"/>
    <w:rsid w:val="00B418E0"/>
    <w:rsid w:val="00B420F8"/>
    <w:rsid w:val="00B43044"/>
    <w:rsid w:val="00B4371C"/>
    <w:rsid w:val="00B44354"/>
    <w:rsid w:val="00B44E24"/>
    <w:rsid w:val="00B47809"/>
    <w:rsid w:val="00B508C9"/>
    <w:rsid w:val="00B526CB"/>
    <w:rsid w:val="00B526ED"/>
    <w:rsid w:val="00B52BD8"/>
    <w:rsid w:val="00B540A4"/>
    <w:rsid w:val="00B54ECC"/>
    <w:rsid w:val="00B567BC"/>
    <w:rsid w:val="00B56EFE"/>
    <w:rsid w:val="00B61798"/>
    <w:rsid w:val="00B61918"/>
    <w:rsid w:val="00B63725"/>
    <w:rsid w:val="00B65BE8"/>
    <w:rsid w:val="00B67405"/>
    <w:rsid w:val="00B70EE0"/>
    <w:rsid w:val="00B713B3"/>
    <w:rsid w:val="00B714F3"/>
    <w:rsid w:val="00B72A24"/>
    <w:rsid w:val="00B74C28"/>
    <w:rsid w:val="00B75A37"/>
    <w:rsid w:val="00B80739"/>
    <w:rsid w:val="00B81C13"/>
    <w:rsid w:val="00B84B53"/>
    <w:rsid w:val="00B870F2"/>
    <w:rsid w:val="00B87985"/>
    <w:rsid w:val="00B914C9"/>
    <w:rsid w:val="00B91B4E"/>
    <w:rsid w:val="00B91BF4"/>
    <w:rsid w:val="00B91CFE"/>
    <w:rsid w:val="00B95C65"/>
    <w:rsid w:val="00B97535"/>
    <w:rsid w:val="00BA31A5"/>
    <w:rsid w:val="00BA34F2"/>
    <w:rsid w:val="00BB4E0D"/>
    <w:rsid w:val="00BB6615"/>
    <w:rsid w:val="00BC0195"/>
    <w:rsid w:val="00BC11F2"/>
    <w:rsid w:val="00BC316C"/>
    <w:rsid w:val="00BC37FB"/>
    <w:rsid w:val="00BC44F5"/>
    <w:rsid w:val="00BC5D77"/>
    <w:rsid w:val="00BC6FC2"/>
    <w:rsid w:val="00BD1074"/>
    <w:rsid w:val="00BD15AB"/>
    <w:rsid w:val="00BD3705"/>
    <w:rsid w:val="00BD3F1A"/>
    <w:rsid w:val="00BD3F5C"/>
    <w:rsid w:val="00BE04F5"/>
    <w:rsid w:val="00BE0D6E"/>
    <w:rsid w:val="00BE3BDF"/>
    <w:rsid w:val="00BE4C05"/>
    <w:rsid w:val="00BE5116"/>
    <w:rsid w:val="00BE5682"/>
    <w:rsid w:val="00BE589B"/>
    <w:rsid w:val="00BE5B84"/>
    <w:rsid w:val="00BE6532"/>
    <w:rsid w:val="00BF025D"/>
    <w:rsid w:val="00BF0D94"/>
    <w:rsid w:val="00BF15C3"/>
    <w:rsid w:val="00BF2DD3"/>
    <w:rsid w:val="00BF2FE4"/>
    <w:rsid w:val="00BF487A"/>
    <w:rsid w:val="00BF55DC"/>
    <w:rsid w:val="00C007DA"/>
    <w:rsid w:val="00C017DA"/>
    <w:rsid w:val="00C0298F"/>
    <w:rsid w:val="00C06336"/>
    <w:rsid w:val="00C06965"/>
    <w:rsid w:val="00C07292"/>
    <w:rsid w:val="00C073E6"/>
    <w:rsid w:val="00C13F93"/>
    <w:rsid w:val="00C177EF"/>
    <w:rsid w:val="00C22220"/>
    <w:rsid w:val="00C264D2"/>
    <w:rsid w:val="00C27951"/>
    <w:rsid w:val="00C3044E"/>
    <w:rsid w:val="00C3265C"/>
    <w:rsid w:val="00C33A82"/>
    <w:rsid w:val="00C352B8"/>
    <w:rsid w:val="00C35566"/>
    <w:rsid w:val="00C36A2D"/>
    <w:rsid w:val="00C36A97"/>
    <w:rsid w:val="00C40D69"/>
    <w:rsid w:val="00C42995"/>
    <w:rsid w:val="00C42C5C"/>
    <w:rsid w:val="00C43E5F"/>
    <w:rsid w:val="00C441A3"/>
    <w:rsid w:val="00C46BD9"/>
    <w:rsid w:val="00C5065E"/>
    <w:rsid w:val="00C5093C"/>
    <w:rsid w:val="00C512E0"/>
    <w:rsid w:val="00C51632"/>
    <w:rsid w:val="00C532ED"/>
    <w:rsid w:val="00C53E48"/>
    <w:rsid w:val="00C54968"/>
    <w:rsid w:val="00C55258"/>
    <w:rsid w:val="00C573A2"/>
    <w:rsid w:val="00C61516"/>
    <w:rsid w:val="00C6183E"/>
    <w:rsid w:val="00C64073"/>
    <w:rsid w:val="00C6636A"/>
    <w:rsid w:val="00C71DA2"/>
    <w:rsid w:val="00C72126"/>
    <w:rsid w:val="00C728FC"/>
    <w:rsid w:val="00C73524"/>
    <w:rsid w:val="00C73560"/>
    <w:rsid w:val="00C75E20"/>
    <w:rsid w:val="00C76109"/>
    <w:rsid w:val="00C7761D"/>
    <w:rsid w:val="00C8170E"/>
    <w:rsid w:val="00C8415F"/>
    <w:rsid w:val="00C84512"/>
    <w:rsid w:val="00C90203"/>
    <w:rsid w:val="00C93B65"/>
    <w:rsid w:val="00C954FA"/>
    <w:rsid w:val="00C955C6"/>
    <w:rsid w:val="00C95A08"/>
    <w:rsid w:val="00C95C50"/>
    <w:rsid w:val="00C97A00"/>
    <w:rsid w:val="00C97BA7"/>
    <w:rsid w:val="00CA093E"/>
    <w:rsid w:val="00CA0CF8"/>
    <w:rsid w:val="00CA23F6"/>
    <w:rsid w:val="00CA30F8"/>
    <w:rsid w:val="00CA723E"/>
    <w:rsid w:val="00CB0139"/>
    <w:rsid w:val="00CB0494"/>
    <w:rsid w:val="00CB0F14"/>
    <w:rsid w:val="00CB25DD"/>
    <w:rsid w:val="00CB2643"/>
    <w:rsid w:val="00CB3592"/>
    <w:rsid w:val="00CB3D84"/>
    <w:rsid w:val="00CB47A0"/>
    <w:rsid w:val="00CB4870"/>
    <w:rsid w:val="00CB4F37"/>
    <w:rsid w:val="00CB60A4"/>
    <w:rsid w:val="00CB7456"/>
    <w:rsid w:val="00CB7B71"/>
    <w:rsid w:val="00CC1583"/>
    <w:rsid w:val="00CC1CD6"/>
    <w:rsid w:val="00CC21B6"/>
    <w:rsid w:val="00CC3A07"/>
    <w:rsid w:val="00CC505D"/>
    <w:rsid w:val="00CC575C"/>
    <w:rsid w:val="00CC62F4"/>
    <w:rsid w:val="00CD0FB7"/>
    <w:rsid w:val="00CD1035"/>
    <w:rsid w:val="00CD13C9"/>
    <w:rsid w:val="00CD227B"/>
    <w:rsid w:val="00CD4540"/>
    <w:rsid w:val="00CD5429"/>
    <w:rsid w:val="00CD58B5"/>
    <w:rsid w:val="00CD659B"/>
    <w:rsid w:val="00CD7632"/>
    <w:rsid w:val="00CD7A62"/>
    <w:rsid w:val="00CD7FF3"/>
    <w:rsid w:val="00CE0CF4"/>
    <w:rsid w:val="00CE25FA"/>
    <w:rsid w:val="00CE5EC9"/>
    <w:rsid w:val="00CE6A2D"/>
    <w:rsid w:val="00CE6BE3"/>
    <w:rsid w:val="00CE7588"/>
    <w:rsid w:val="00CE77E2"/>
    <w:rsid w:val="00CF0D45"/>
    <w:rsid w:val="00CF104C"/>
    <w:rsid w:val="00CF2037"/>
    <w:rsid w:val="00CF2EF0"/>
    <w:rsid w:val="00CF34B5"/>
    <w:rsid w:val="00CF4078"/>
    <w:rsid w:val="00CF48C9"/>
    <w:rsid w:val="00CF7DD9"/>
    <w:rsid w:val="00D0034D"/>
    <w:rsid w:val="00D01AD5"/>
    <w:rsid w:val="00D02556"/>
    <w:rsid w:val="00D050DA"/>
    <w:rsid w:val="00D05C52"/>
    <w:rsid w:val="00D060A5"/>
    <w:rsid w:val="00D069F2"/>
    <w:rsid w:val="00D109CF"/>
    <w:rsid w:val="00D10CF1"/>
    <w:rsid w:val="00D111FE"/>
    <w:rsid w:val="00D12234"/>
    <w:rsid w:val="00D12C60"/>
    <w:rsid w:val="00D1582C"/>
    <w:rsid w:val="00D1687E"/>
    <w:rsid w:val="00D20DDC"/>
    <w:rsid w:val="00D214A4"/>
    <w:rsid w:val="00D27A88"/>
    <w:rsid w:val="00D27C7D"/>
    <w:rsid w:val="00D3014E"/>
    <w:rsid w:val="00D330CF"/>
    <w:rsid w:val="00D33202"/>
    <w:rsid w:val="00D33DA7"/>
    <w:rsid w:val="00D354A9"/>
    <w:rsid w:val="00D36F89"/>
    <w:rsid w:val="00D40353"/>
    <w:rsid w:val="00D412AB"/>
    <w:rsid w:val="00D42A0E"/>
    <w:rsid w:val="00D44C76"/>
    <w:rsid w:val="00D45E84"/>
    <w:rsid w:val="00D4680E"/>
    <w:rsid w:val="00D46AE0"/>
    <w:rsid w:val="00D503C9"/>
    <w:rsid w:val="00D50B43"/>
    <w:rsid w:val="00D54107"/>
    <w:rsid w:val="00D5413F"/>
    <w:rsid w:val="00D55B55"/>
    <w:rsid w:val="00D57367"/>
    <w:rsid w:val="00D57F20"/>
    <w:rsid w:val="00D6040B"/>
    <w:rsid w:val="00D637C9"/>
    <w:rsid w:val="00D656AD"/>
    <w:rsid w:val="00D664CB"/>
    <w:rsid w:val="00D70C27"/>
    <w:rsid w:val="00D7114E"/>
    <w:rsid w:val="00D722EF"/>
    <w:rsid w:val="00D7239D"/>
    <w:rsid w:val="00D73FBE"/>
    <w:rsid w:val="00D753DD"/>
    <w:rsid w:val="00D8150A"/>
    <w:rsid w:val="00D81835"/>
    <w:rsid w:val="00D81E5F"/>
    <w:rsid w:val="00D82967"/>
    <w:rsid w:val="00D83331"/>
    <w:rsid w:val="00D83690"/>
    <w:rsid w:val="00D83B30"/>
    <w:rsid w:val="00D84E4D"/>
    <w:rsid w:val="00D9147E"/>
    <w:rsid w:val="00D91979"/>
    <w:rsid w:val="00D91F7F"/>
    <w:rsid w:val="00D94ADE"/>
    <w:rsid w:val="00D96A2E"/>
    <w:rsid w:val="00DA0667"/>
    <w:rsid w:val="00DA1A2B"/>
    <w:rsid w:val="00DA1F96"/>
    <w:rsid w:val="00DA2A4A"/>
    <w:rsid w:val="00DA396A"/>
    <w:rsid w:val="00DA3B71"/>
    <w:rsid w:val="00DA3DBB"/>
    <w:rsid w:val="00DA6EE7"/>
    <w:rsid w:val="00DA7244"/>
    <w:rsid w:val="00DB16BC"/>
    <w:rsid w:val="00DB2A66"/>
    <w:rsid w:val="00DB4F6A"/>
    <w:rsid w:val="00DC4BE8"/>
    <w:rsid w:val="00DC63AF"/>
    <w:rsid w:val="00DC6649"/>
    <w:rsid w:val="00DC6AE0"/>
    <w:rsid w:val="00DD1D21"/>
    <w:rsid w:val="00DD3CEF"/>
    <w:rsid w:val="00DE2885"/>
    <w:rsid w:val="00DE55DA"/>
    <w:rsid w:val="00DE6FA4"/>
    <w:rsid w:val="00DF087C"/>
    <w:rsid w:val="00DF4176"/>
    <w:rsid w:val="00DF48AF"/>
    <w:rsid w:val="00DF7BC6"/>
    <w:rsid w:val="00E01E64"/>
    <w:rsid w:val="00E01F53"/>
    <w:rsid w:val="00E020E8"/>
    <w:rsid w:val="00E04C9C"/>
    <w:rsid w:val="00E05EFB"/>
    <w:rsid w:val="00E060A3"/>
    <w:rsid w:val="00E14508"/>
    <w:rsid w:val="00E14F8E"/>
    <w:rsid w:val="00E17240"/>
    <w:rsid w:val="00E1785F"/>
    <w:rsid w:val="00E216E2"/>
    <w:rsid w:val="00E241E2"/>
    <w:rsid w:val="00E243D5"/>
    <w:rsid w:val="00E251F8"/>
    <w:rsid w:val="00E267F9"/>
    <w:rsid w:val="00E30328"/>
    <w:rsid w:val="00E305D7"/>
    <w:rsid w:val="00E3070B"/>
    <w:rsid w:val="00E341C4"/>
    <w:rsid w:val="00E364DD"/>
    <w:rsid w:val="00E368D5"/>
    <w:rsid w:val="00E36FA9"/>
    <w:rsid w:val="00E37337"/>
    <w:rsid w:val="00E374C2"/>
    <w:rsid w:val="00E37FDA"/>
    <w:rsid w:val="00E4072F"/>
    <w:rsid w:val="00E40772"/>
    <w:rsid w:val="00E41E42"/>
    <w:rsid w:val="00E448EE"/>
    <w:rsid w:val="00E46418"/>
    <w:rsid w:val="00E47DC8"/>
    <w:rsid w:val="00E511D1"/>
    <w:rsid w:val="00E5120D"/>
    <w:rsid w:val="00E51B10"/>
    <w:rsid w:val="00E52468"/>
    <w:rsid w:val="00E5447B"/>
    <w:rsid w:val="00E54B62"/>
    <w:rsid w:val="00E54F3F"/>
    <w:rsid w:val="00E57727"/>
    <w:rsid w:val="00E6167F"/>
    <w:rsid w:val="00E61EC6"/>
    <w:rsid w:val="00E62910"/>
    <w:rsid w:val="00E62D1A"/>
    <w:rsid w:val="00E6387F"/>
    <w:rsid w:val="00E6737A"/>
    <w:rsid w:val="00E707E2"/>
    <w:rsid w:val="00E729A1"/>
    <w:rsid w:val="00E72DBB"/>
    <w:rsid w:val="00E7559C"/>
    <w:rsid w:val="00E75814"/>
    <w:rsid w:val="00E75A6F"/>
    <w:rsid w:val="00E75BFB"/>
    <w:rsid w:val="00E7610E"/>
    <w:rsid w:val="00E761E9"/>
    <w:rsid w:val="00E77D3C"/>
    <w:rsid w:val="00E81C5F"/>
    <w:rsid w:val="00E82D31"/>
    <w:rsid w:val="00E83140"/>
    <w:rsid w:val="00E83CDE"/>
    <w:rsid w:val="00E84492"/>
    <w:rsid w:val="00E845C2"/>
    <w:rsid w:val="00E84BE4"/>
    <w:rsid w:val="00E903C7"/>
    <w:rsid w:val="00E908EF"/>
    <w:rsid w:val="00E91E29"/>
    <w:rsid w:val="00E926A5"/>
    <w:rsid w:val="00E955F8"/>
    <w:rsid w:val="00E96C2E"/>
    <w:rsid w:val="00E9754C"/>
    <w:rsid w:val="00EA1C05"/>
    <w:rsid w:val="00EA1CE3"/>
    <w:rsid w:val="00EA1E71"/>
    <w:rsid w:val="00EA1EE6"/>
    <w:rsid w:val="00EA256A"/>
    <w:rsid w:val="00EA2C76"/>
    <w:rsid w:val="00EA387C"/>
    <w:rsid w:val="00EA3F23"/>
    <w:rsid w:val="00EA5662"/>
    <w:rsid w:val="00EA5F46"/>
    <w:rsid w:val="00EB2B1F"/>
    <w:rsid w:val="00EB31AC"/>
    <w:rsid w:val="00EB32B0"/>
    <w:rsid w:val="00EB4986"/>
    <w:rsid w:val="00EB4AD7"/>
    <w:rsid w:val="00EB5D89"/>
    <w:rsid w:val="00EB6ACE"/>
    <w:rsid w:val="00EC16B3"/>
    <w:rsid w:val="00EC1D67"/>
    <w:rsid w:val="00EC1EEC"/>
    <w:rsid w:val="00EC20DC"/>
    <w:rsid w:val="00EC490A"/>
    <w:rsid w:val="00EC5171"/>
    <w:rsid w:val="00EC6431"/>
    <w:rsid w:val="00EC7D8D"/>
    <w:rsid w:val="00ED1237"/>
    <w:rsid w:val="00ED3BC0"/>
    <w:rsid w:val="00ED4498"/>
    <w:rsid w:val="00ED5FE8"/>
    <w:rsid w:val="00ED683F"/>
    <w:rsid w:val="00ED6AFC"/>
    <w:rsid w:val="00ED739A"/>
    <w:rsid w:val="00EE0515"/>
    <w:rsid w:val="00EE06A1"/>
    <w:rsid w:val="00EE0AAB"/>
    <w:rsid w:val="00EE1B9A"/>
    <w:rsid w:val="00EF3609"/>
    <w:rsid w:val="00EF5CB2"/>
    <w:rsid w:val="00EF6BEE"/>
    <w:rsid w:val="00EF7DC5"/>
    <w:rsid w:val="00F00BC6"/>
    <w:rsid w:val="00F01DFB"/>
    <w:rsid w:val="00F0342B"/>
    <w:rsid w:val="00F03B6C"/>
    <w:rsid w:val="00F03DDF"/>
    <w:rsid w:val="00F05A01"/>
    <w:rsid w:val="00F05C7B"/>
    <w:rsid w:val="00F103A9"/>
    <w:rsid w:val="00F11DFF"/>
    <w:rsid w:val="00F123FA"/>
    <w:rsid w:val="00F13B35"/>
    <w:rsid w:val="00F15E96"/>
    <w:rsid w:val="00F20231"/>
    <w:rsid w:val="00F2167A"/>
    <w:rsid w:val="00F21F0E"/>
    <w:rsid w:val="00F226D6"/>
    <w:rsid w:val="00F22AA4"/>
    <w:rsid w:val="00F22DCA"/>
    <w:rsid w:val="00F25CAD"/>
    <w:rsid w:val="00F26E33"/>
    <w:rsid w:val="00F2780B"/>
    <w:rsid w:val="00F30C9B"/>
    <w:rsid w:val="00F311AD"/>
    <w:rsid w:val="00F3256B"/>
    <w:rsid w:val="00F34ED4"/>
    <w:rsid w:val="00F354B1"/>
    <w:rsid w:val="00F36084"/>
    <w:rsid w:val="00F377C9"/>
    <w:rsid w:val="00F401CF"/>
    <w:rsid w:val="00F43BE5"/>
    <w:rsid w:val="00F44F45"/>
    <w:rsid w:val="00F47E46"/>
    <w:rsid w:val="00F50554"/>
    <w:rsid w:val="00F52590"/>
    <w:rsid w:val="00F53D68"/>
    <w:rsid w:val="00F5416C"/>
    <w:rsid w:val="00F545D5"/>
    <w:rsid w:val="00F545E6"/>
    <w:rsid w:val="00F5623B"/>
    <w:rsid w:val="00F57A69"/>
    <w:rsid w:val="00F661FA"/>
    <w:rsid w:val="00F67626"/>
    <w:rsid w:val="00F71446"/>
    <w:rsid w:val="00F72869"/>
    <w:rsid w:val="00F7672C"/>
    <w:rsid w:val="00F76761"/>
    <w:rsid w:val="00F77437"/>
    <w:rsid w:val="00F82B41"/>
    <w:rsid w:val="00F8440F"/>
    <w:rsid w:val="00F84945"/>
    <w:rsid w:val="00F8640F"/>
    <w:rsid w:val="00F87160"/>
    <w:rsid w:val="00F90268"/>
    <w:rsid w:val="00F90896"/>
    <w:rsid w:val="00F91263"/>
    <w:rsid w:val="00F9134A"/>
    <w:rsid w:val="00F968FB"/>
    <w:rsid w:val="00FA00C0"/>
    <w:rsid w:val="00FA1A37"/>
    <w:rsid w:val="00FA33D9"/>
    <w:rsid w:val="00FA6491"/>
    <w:rsid w:val="00FA6C59"/>
    <w:rsid w:val="00FB07F2"/>
    <w:rsid w:val="00FB0E4E"/>
    <w:rsid w:val="00FB3944"/>
    <w:rsid w:val="00FB688F"/>
    <w:rsid w:val="00FC1BC5"/>
    <w:rsid w:val="00FC3335"/>
    <w:rsid w:val="00FC473D"/>
    <w:rsid w:val="00FC4F3C"/>
    <w:rsid w:val="00FC6DA7"/>
    <w:rsid w:val="00FC7810"/>
    <w:rsid w:val="00FD04D5"/>
    <w:rsid w:val="00FD053B"/>
    <w:rsid w:val="00FD0DA8"/>
    <w:rsid w:val="00FD1C8C"/>
    <w:rsid w:val="00FD2DD6"/>
    <w:rsid w:val="00FD3197"/>
    <w:rsid w:val="00FD3475"/>
    <w:rsid w:val="00FD3B20"/>
    <w:rsid w:val="00FD3D4B"/>
    <w:rsid w:val="00FD4785"/>
    <w:rsid w:val="00FD713A"/>
    <w:rsid w:val="00FE0AE2"/>
    <w:rsid w:val="00FE19CA"/>
    <w:rsid w:val="00FE1CE9"/>
    <w:rsid w:val="00FE4CDB"/>
    <w:rsid w:val="00FE5054"/>
    <w:rsid w:val="00FE6D7C"/>
    <w:rsid w:val="00FE79FE"/>
    <w:rsid w:val="00FE7B0F"/>
    <w:rsid w:val="00FE7C3E"/>
    <w:rsid w:val="00FE7DB8"/>
    <w:rsid w:val="00FF05D0"/>
    <w:rsid w:val="00FF1173"/>
    <w:rsid w:val="00FF16D1"/>
    <w:rsid w:val="00FF2DDA"/>
    <w:rsid w:val="00FF41DA"/>
    <w:rsid w:val="00FF534D"/>
    <w:rsid w:val="00FF54F1"/>
    <w:rsid w:val="00FF59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62a47"/>
    </o:shapedefaults>
    <o:shapelayout v:ext="edit">
      <o:idmap v:ext="edit" data="2"/>
    </o:shapelayout>
  </w:shapeDefaults>
  <w:decimalSymbol w:val="."/>
  <w:listSeparator w:val=","/>
  <w14:docId w14:val="194ADB9F"/>
  <w15:docId w15:val="{8A818A17-4A9B-4A9B-8081-B8D640827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39"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3A02"/>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en-GB" w:eastAsia="en-US"/>
    </w:rPr>
  </w:style>
  <w:style w:type="paragraph" w:styleId="Heading1">
    <w:name w:val="heading 1"/>
    <w:basedOn w:val="Normal"/>
    <w:next w:val="Normal"/>
    <w:link w:val="Heading1Char"/>
    <w:qFormat/>
    <w:rsid w:val="005962B7"/>
    <w:pPr>
      <w:keepNext/>
      <w:keepLines/>
      <w:spacing w:before="480"/>
      <w:ind w:left="794" w:hanging="794"/>
      <w:outlineLvl w:val="0"/>
    </w:pPr>
    <w:rPr>
      <w:b/>
    </w:rPr>
  </w:style>
  <w:style w:type="paragraph" w:styleId="Heading2">
    <w:name w:val="heading 2"/>
    <w:basedOn w:val="Heading1"/>
    <w:next w:val="Normal"/>
    <w:link w:val="Heading2Char"/>
    <w:qFormat/>
    <w:rsid w:val="005962B7"/>
    <w:pPr>
      <w:spacing w:before="320"/>
      <w:outlineLvl w:val="1"/>
    </w:pPr>
  </w:style>
  <w:style w:type="paragraph" w:styleId="Heading3">
    <w:name w:val="heading 3"/>
    <w:basedOn w:val="Heading1"/>
    <w:next w:val="Normal"/>
    <w:link w:val="Heading3Char"/>
    <w:qFormat/>
    <w:rsid w:val="005962B7"/>
    <w:pPr>
      <w:spacing w:before="200"/>
      <w:outlineLvl w:val="2"/>
    </w:pPr>
  </w:style>
  <w:style w:type="paragraph" w:styleId="Heading4">
    <w:name w:val="heading 4"/>
    <w:basedOn w:val="Heading3"/>
    <w:next w:val="Normal"/>
    <w:link w:val="Heading4Char"/>
    <w:qFormat/>
    <w:rsid w:val="005962B7"/>
    <w:pPr>
      <w:tabs>
        <w:tab w:val="clear" w:pos="794"/>
        <w:tab w:val="left" w:pos="992"/>
      </w:tabs>
      <w:ind w:left="992" w:hanging="992"/>
      <w:outlineLvl w:val="3"/>
    </w:pPr>
  </w:style>
  <w:style w:type="paragraph" w:styleId="Heading5">
    <w:name w:val="heading 5"/>
    <w:basedOn w:val="Heading4"/>
    <w:next w:val="Normal"/>
    <w:link w:val="Heading5Char"/>
    <w:qFormat/>
    <w:rsid w:val="005962B7"/>
    <w:pPr>
      <w:outlineLvl w:val="4"/>
    </w:pPr>
  </w:style>
  <w:style w:type="paragraph" w:styleId="Heading6">
    <w:name w:val="heading 6"/>
    <w:basedOn w:val="Heading4"/>
    <w:next w:val="Normal"/>
    <w:link w:val="Heading6Char"/>
    <w:qFormat/>
    <w:rsid w:val="005962B7"/>
    <w:pPr>
      <w:tabs>
        <w:tab w:val="clear" w:pos="992"/>
        <w:tab w:val="clear" w:pos="1191"/>
      </w:tabs>
      <w:ind w:left="1588" w:hanging="1588"/>
      <w:outlineLvl w:val="5"/>
    </w:pPr>
  </w:style>
  <w:style w:type="paragraph" w:styleId="Heading7">
    <w:name w:val="heading 7"/>
    <w:basedOn w:val="Heading6"/>
    <w:next w:val="Normal"/>
    <w:link w:val="Heading7Char"/>
    <w:uiPriority w:val="99"/>
    <w:qFormat/>
    <w:rsid w:val="005962B7"/>
    <w:pPr>
      <w:outlineLvl w:val="6"/>
    </w:pPr>
  </w:style>
  <w:style w:type="paragraph" w:styleId="Heading8">
    <w:name w:val="heading 8"/>
    <w:basedOn w:val="Heading6"/>
    <w:next w:val="Normal"/>
    <w:link w:val="Heading8Char"/>
    <w:uiPriority w:val="99"/>
    <w:qFormat/>
    <w:rsid w:val="005962B7"/>
    <w:pPr>
      <w:outlineLvl w:val="7"/>
    </w:pPr>
  </w:style>
  <w:style w:type="paragraph" w:styleId="Heading9">
    <w:name w:val="heading 9"/>
    <w:basedOn w:val="Heading6"/>
    <w:next w:val="Normal"/>
    <w:link w:val="Heading9Char"/>
    <w:uiPriority w:val="99"/>
    <w:qFormat/>
    <w:rsid w:val="005962B7"/>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ref">
    <w:name w:val="Annex_ref"/>
    <w:basedOn w:val="Normal"/>
    <w:next w:val="Normalaftertitle"/>
    <w:uiPriority w:val="99"/>
    <w:rsid w:val="005962B7"/>
    <w:pPr>
      <w:keepNext/>
      <w:keepLines/>
      <w:spacing w:after="280"/>
      <w:jc w:val="center"/>
    </w:pPr>
  </w:style>
  <w:style w:type="paragraph" w:customStyle="1" w:styleId="Blanc">
    <w:name w:val="Blanc"/>
    <w:basedOn w:val="Normal"/>
    <w:next w:val="Tabletext"/>
    <w:rsid w:val="005962B7"/>
    <w:pPr>
      <w:keepNext/>
      <w:keepLines/>
      <w:tabs>
        <w:tab w:val="clear" w:pos="794"/>
        <w:tab w:val="clear" w:pos="1191"/>
        <w:tab w:val="clear" w:pos="1588"/>
        <w:tab w:val="clear" w:pos="1985"/>
      </w:tabs>
      <w:spacing w:before="0"/>
    </w:pPr>
    <w:rPr>
      <w:sz w:val="16"/>
    </w:rPr>
  </w:style>
  <w:style w:type="paragraph" w:customStyle="1" w:styleId="Tabletext">
    <w:name w:val="Table_text"/>
    <w:basedOn w:val="Normal"/>
    <w:link w:val="TabletextChar"/>
    <w:rsid w:val="00CB4F37"/>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2"/>
    </w:rPr>
  </w:style>
  <w:style w:type="paragraph" w:styleId="Header">
    <w:name w:val="header"/>
    <w:basedOn w:val="Normal"/>
    <w:link w:val="HeaderChar"/>
    <w:uiPriority w:val="99"/>
    <w:rsid w:val="005962B7"/>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uiPriority w:val="99"/>
    <w:rsid w:val="005962B7"/>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5962B7"/>
  </w:style>
  <w:style w:type="paragraph" w:customStyle="1" w:styleId="Headingb">
    <w:name w:val="Heading_b"/>
    <w:basedOn w:val="Heading3"/>
    <w:next w:val="Normal"/>
    <w:link w:val="HeadingbChar"/>
    <w:qFormat/>
    <w:rsid w:val="005962B7"/>
    <w:pPr>
      <w:spacing w:before="160"/>
      <w:ind w:left="0" w:firstLine="0"/>
      <w:outlineLvl w:val="9"/>
    </w:pPr>
  </w:style>
  <w:style w:type="paragraph" w:customStyle="1" w:styleId="Headingi">
    <w:name w:val="Heading_i"/>
    <w:basedOn w:val="Heading3"/>
    <w:next w:val="Normal"/>
    <w:uiPriority w:val="99"/>
    <w:qFormat/>
    <w:rsid w:val="005962B7"/>
    <w:pPr>
      <w:spacing w:before="160"/>
      <w:ind w:left="0" w:firstLine="0"/>
    </w:pPr>
    <w:rPr>
      <w:b w:val="0"/>
      <w:i/>
    </w:rPr>
  </w:style>
  <w:style w:type="character" w:customStyle="1" w:styleId="href">
    <w:name w:val="href"/>
    <w:basedOn w:val="DefaultParagraphFont"/>
    <w:rsid w:val="005962B7"/>
  </w:style>
  <w:style w:type="paragraph" w:customStyle="1" w:styleId="AnnexNoTitle">
    <w:name w:val="Annex_NoTitle"/>
    <w:basedOn w:val="Normal"/>
    <w:next w:val="Normalaftertitle"/>
    <w:link w:val="AnnexNoTitleChar"/>
    <w:rsid w:val="007456AF"/>
    <w:pPr>
      <w:keepNext/>
      <w:keepLines/>
      <w:spacing w:before="480" w:after="80"/>
      <w:jc w:val="center"/>
      <w:outlineLvl w:val="0"/>
    </w:pPr>
    <w:rPr>
      <w:b/>
      <w:sz w:val="28"/>
    </w:rPr>
  </w:style>
  <w:style w:type="paragraph" w:customStyle="1" w:styleId="enumlev1">
    <w:name w:val="enumlev1"/>
    <w:basedOn w:val="Normal"/>
    <w:link w:val="enumlev1Char"/>
    <w:uiPriority w:val="99"/>
    <w:rsid w:val="005962B7"/>
    <w:pPr>
      <w:spacing w:before="80"/>
      <w:ind w:left="794" w:hanging="794"/>
    </w:pPr>
  </w:style>
  <w:style w:type="paragraph" w:customStyle="1" w:styleId="Equation">
    <w:name w:val="Equation"/>
    <w:basedOn w:val="Normal"/>
    <w:link w:val="EquationChar"/>
    <w:uiPriority w:val="99"/>
    <w:rsid w:val="005962B7"/>
    <w:pPr>
      <w:tabs>
        <w:tab w:val="clear" w:pos="1191"/>
        <w:tab w:val="clear" w:pos="1588"/>
        <w:tab w:val="clear" w:pos="1985"/>
        <w:tab w:val="center" w:pos="4820"/>
        <w:tab w:val="right" w:pos="9639"/>
      </w:tabs>
    </w:pPr>
  </w:style>
  <w:style w:type="paragraph" w:customStyle="1" w:styleId="enumlev2">
    <w:name w:val="enumlev2"/>
    <w:basedOn w:val="enumlev1"/>
    <w:uiPriority w:val="99"/>
    <w:rsid w:val="005962B7"/>
    <w:pPr>
      <w:ind w:left="1191" w:hanging="397"/>
    </w:pPr>
  </w:style>
  <w:style w:type="paragraph" w:styleId="FootnoteText">
    <w:name w:val="footnote text"/>
    <w:aliases w:val="DNV-FT,ALTS FOOTNOTE,Footnote Text Char Char1,Footnote Text Char4 Char Char,Footnote Text Char1 Char1 Char1 Char,Footnote Text Char Char1 Char1 Char Char,Footnote Text Char1 Char1 Char1 Char Char Char1"/>
    <w:basedOn w:val="Normal"/>
    <w:link w:val="FootnoteTextChar"/>
    <w:uiPriority w:val="99"/>
    <w:rsid w:val="005962B7"/>
    <w:pPr>
      <w:keepLines/>
      <w:tabs>
        <w:tab w:val="left" w:pos="255"/>
      </w:tabs>
      <w:ind w:left="255" w:hanging="255"/>
    </w:pPr>
    <w:rPr>
      <w:sz w:val="22"/>
    </w:rPr>
  </w:style>
  <w:style w:type="paragraph" w:customStyle="1" w:styleId="Normalaftertitle">
    <w:name w:val="Normal_after_title"/>
    <w:basedOn w:val="Normal"/>
    <w:next w:val="Normal"/>
    <w:link w:val="NormalaftertitleChar"/>
    <w:rsid w:val="005962B7"/>
    <w:pPr>
      <w:spacing w:before="320"/>
    </w:pPr>
  </w:style>
  <w:style w:type="paragraph" w:customStyle="1" w:styleId="enumlev3">
    <w:name w:val="enumlev3"/>
    <w:basedOn w:val="enumlev2"/>
    <w:uiPriority w:val="99"/>
    <w:rsid w:val="005962B7"/>
    <w:pPr>
      <w:ind w:left="1588"/>
    </w:pPr>
  </w:style>
  <w:style w:type="paragraph" w:customStyle="1" w:styleId="Note">
    <w:name w:val="Note"/>
    <w:basedOn w:val="Normal"/>
    <w:link w:val="NoteChar"/>
    <w:uiPriority w:val="99"/>
    <w:rsid w:val="005962B7"/>
    <w:pPr>
      <w:tabs>
        <w:tab w:val="clear" w:pos="794"/>
        <w:tab w:val="clear" w:pos="1191"/>
        <w:tab w:val="clear" w:pos="1588"/>
        <w:tab w:val="clear" w:pos="1985"/>
      </w:tabs>
      <w:spacing w:before="80"/>
    </w:pPr>
    <w:rPr>
      <w:sz w:val="22"/>
    </w:rPr>
  </w:style>
  <w:style w:type="paragraph" w:customStyle="1" w:styleId="RecNo">
    <w:name w:val="Rec_No"/>
    <w:basedOn w:val="Normal"/>
    <w:next w:val="Rectitle"/>
    <w:link w:val="RecNoChar"/>
    <w:rsid w:val="005962B7"/>
    <w:pPr>
      <w:keepNext/>
      <w:keepLines/>
      <w:tabs>
        <w:tab w:val="clear" w:pos="794"/>
        <w:tab w:val="clear" w:pos="1191"/>
        <w:tab w:val="clear" w:pos="1588"/>
        <w:tab w:val="clear" w:pos="1985"/>
      </w:tabs>
      <w:spacing w:before="480"/>
      <w:jc w:val="center"/>
    </w:pPr>
    <w:rPr>
      <w:sz w:val="28"/>
    </w:rPr>
  </w:style>
  <w:style w:type="paragraph" w:customStyle="1" w:styleId="Rectitle">
    <w:name w:val="Rec_title"/>
    <w:basedOn w:val="Normal"/>
    <w:next w:val="Recref"/>
    <w:link w:val="RectitleChar"/>
    <w:rsid w:val="005962B7"/>
    <w:pPr>
      <w:keepNext/>
      <w:keepLines/>
      <w:spacing w:before="240"/>
      <w:jc w:val="center"/>
    </w:pPr>
    <w:rPr>
      <w:b/>
      <w:sz w:val="28"/>
    </w:rPr>
  </w:style>
  <w:style w:type="paragraph" w:customStyle="1" w:styleId="Recref">
    <w:name w:val="Rec_ref"/>
    <w:basedOn w:val="Normal"/>
    <w:next w:val="Recdate"/>
    <w:uiPriority w:val="99"/>
    <w:rsid w:val="005962B7"/>
    <w:pPr>
      <w:jc w:val="center"/>
    </w:pPr>
  </w:style>
  <w:style w:type="paragraph" w:customStyle="1" w:styleId="Recdate">
    <w:name w:val="Rec_date"/>
    <w:basedOn w:val="Recref"/>
    <w:next w:val="Normalaftertitle"/>
    <w:uiPriority w:val="99"/>
    <w:rsid w:val="005962B7"/>
    <w:pPr>
      <w:jc w:val="right"/>
    </w:pPr>
  </w:style>
  <w:style w:type="paragraph" w:customStyle="1" w:styleId="HeadingSum">
    <w:name w:val="Heading_Sum"/>
    <w:basedOn w:val="Headingb"/>
    <w:next w:val="Normal"/>
    <w:autoRedefine/>
    <w:uiPriority w:val="99"/>
    <w:rsid w:val="005962B7"/>
    <w:pPr>
      <w:spacing w:before="240"/>
    </w:pPr>
    <w:rPr>
      <w:sz w:val="22"/>
      <w:lang w:val="es-ES_tradnl"/>
    </w:rPr>
  </w:style>
  <w:style w:type="paragraph" w:customStyle="1" w:styleId="AppendixNoTitle">
    <w:name w:val="Appendix_NoTitle"/>
    <w:basedOn w:val="AnnexNoTitle"/>
    <w:next w:val="Normal"/>
    <w:rsid w:val="005962B7"/>
  </w:style>
  <w:style w:type="paragraph" w:customStyle="1" w:styleId="Tablefin">
    <w:name w:val="Table_fin"/>
    <w:basedOn w:val="Normal"/>
    <w:next w:val="Normal"/>
    <w:uiPriority w:val="99"/>
    <w:rsid w:val="005962B7"/>
    <w:pPr>
      <w:spacing w:before="0"/>
    </w:pPr>
    <w:rPr>
      <w:sz w:val="20"/>
    </w:rPr>
  </w:style>
  <w:style w:type="paragraph" w:customStyle="1" w:styleId="Tablehead0">
    <w:name w:val="Table_head"/>
    <w:basedOn w:val="Normal"/>
    <w:next w:val="Normal"/>
    <w:link w:val="TableheadChar"/>
    <w:rsid w:val="005962B7"/>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uiPriority w:val="99"/>
    <w:rsid w:val="002204F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szCs w:val="22"/>
    </w:rPr>
  </w:style>
  <w:style w:type="paragraph" w:customStyle="1" w:styleId="TableNo">
    <w:name w:val="Table_No"/>
    <w:basedOn w:val="Normal"/>
    <w:next w:val="Normal"/>
    <w:link w:val="TableNoChar"/>
    <w:rsid w:val="005962B7"/>
    <w:pPr>
      <w:keepNext/>
      <w:spacing w:before="360" w:after="120"/>
      <w:jc w:val="center"/>
    </w:pPr>
  </w:style>
  <w:style w:type="paragraph" w:customStyle="1" w:styleId="Equationlegend">
    <w:name w:val="Equation_legend"/>
    <w:basedOn w:val="NormalIndent"/>
    <w:link w:val="EquationlegendChar"/>
    <w:rsid w:val="005962B7"/>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uiPriority w:val="99"/>
    <w:rsid w:val="005962B7"/>
    <w:pPr>
      <w:ind w:left="794"/>
    </w:pPr>
  </w:style>
  <w:style w:type="paragraph" w:customStyle="1" w:styleId="Figurelegend">
    <w:name w:val="Figure_legend"/>
    <w:basedOn w:val="Normal"/>
    <w:uiPriority w:val="99"/>
    <w:rsid w:val="005962B7"/>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0"/>
    <w:rsid w:val="005962B7"/>
    <w:pPr>
      <w:keepNext/>
      <w:keepLines/>
      <w:spacing w:before="480" w:after="80"/>
      <w:jc w:val="center"/>
    </w:pPr>
    <w:rPr>
      <w:caps/>
      <w:sz w:val="18"/>
    </w:rPr>
  </w:style>
  <w:style w:type="paragraph" w:customStyle="1" w:styleId="Figuretitle">
    <w:name w:val="Figure_title"/>
    <w:basedOn w:val="Normal"/>
    <w:next w:val="Figure"/>
    <w:link w:val="FiguretitleChar"/>
    <w:rsid w:val="005962B7"/>
    <w:pPr>
      <w:keepNext/>
      <w:spacing w:before="0" w:after="120"/>
      <w:jc w:val="center"/>
    </w:pPr>
    <w:rPr>
      <w:rFonts w:ascii="Times New Roman Bold" w:hAnsi="Times New Roman Bold"/>
      <w:b/>
      <w:sz w:val="18"/>
    </w:rPr>
  </w:style>
  <w:style w:type="paragraph" w:customStyle="1" w:styleId="Figure">
    <w:name w:val="Figure"/>
    <w:basedOn w:val="FigureNo"/>
    <w:next w:val="Normal"/>
    <w:link w:val="FigureChar"/>
    <w:rsid w:val="005962B7"/>
    <w:pPr>
      <w:keepNext w:val="0"/>
      <w:spacing w:before="0" w:after="240"/>
    </w:pPr>
  </w:style>
  <w:style w:type="paragraph" w:customStyle="1" w:styleId="tocpart">
    <w:name w:val="tocpart"/>
    <w:basedOn w:val="Normal"/>
    <w:rsid w:val="005962B7"/>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uiPriority w:val="99"/>
    <w:rsid w:val="005962B7"/>
    <w:pPr>
      <w:keepNext/>
      <w:keepLines/>
      <w:spacing w:before="480"/>
      <w:jc w:val="center"/>
    </w:pPr>
    <w:rPr>
      <w:sz w:val="28"/>
    </w:rPr>
  </w:style>
  <w:style w:type="paragraph" w:customStyle="1" w:styleId="Arttitle">
    <w:name w:val="Art_title"/>
    <w:basedOn w:val="Normal"/>
    <w:next w:val="Normalaftertitle"/>
    <w:link w:val="ArttitleChar"/>
    <w:uiPriority w:val="99"/>
    <w:rsid w:val="005962B7"/>
    <w:pPr>
      <w:keepNext/>
      <w:keepLines/>
      <w:spacing w:before="240"/>
      <w:jc w:val="center"/>
    </w:pPr>
    <w:rPr>
      <w:b/>
      <w:sz w:val="28"/>
    </w:rPr>
  </w:style>
  <w:style w:type="paragraph" w:customStyle="1" w:styleId="ASN1">
    <w:name w:val="ASN.1"/>
    <w:basedOn w:val="Normal"/>
    <w:next w:val="Normal"/>
    <w:uiPriority w:val="99"/>
    <w:rsid w:val="005962B7"/>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5962B7"/>
    <w:pPr>
      <w:keepNext/>
      <w:keepLines/>
      <w:spacing w:before="160"/>
      <w:ind w:left="794"/>
    </w:pPr>
    <w:rPr>
      <w:i/>
    </w:rPr>
  </w:style>
  <w:style w:type="paragraph" w:customStyle="1" w:styleId="ChapNo">
    <w:name w:val="Chap_No"/>
    <w:basedOn w:val="ArtNo"/>
    <w:next w:val="Chaptitle"/>
    <w:uiPriority w:val="99"/>
    <w:rsid w:val="000841A3"/>
    <w:pPr>
      <w:outlineLvl w:val="0"/>
    </w:pPr>
    <w:rPr>
      <w:b/>
    </w:rPr>
  </w:style>
  <w:style w:type="character" w:styleId="FootnoteReference">
    <w:name w:val="footnote reference"/>
    <w:basedOn w:val="DefaultParagraphFont"/>
    <w:uiPriority w:val="99"/>
    <w:rsid w:val="005962B7"/>
    <w:rPr>
      <w:position w:val="6"/>
      <w:sz w:val="18"/>
    </w:rPr>
  </w:style>
  <w:style w:type="paragraph" w:styleId="Index1">
    <w:name w:val="index 1"/>
    <w:basedOn w:val="Normal"/>
    <w:next w:val="Normal"/>
    <w:uiPriority w:val="99"/>
    <w:rsid w:val="005962B7"/>
  </w:style>
  <w:style w:type="paragraph" w:styleId="Index2">
    <w:name w:val="index 2"/>
    <w:basedOn w:val="Normal"/>
    <w:next w:val="Normal"/>
    <w:uiPriority w:val="99"/>
    <w:semiHidden/>
    <w:rsid w:val="005962B7"/>
    <w:pPr>
      <w:ind w:left="283"/>
    </w:pPr>
  </w:style>
  <w:style w:type="paragraph" w:styleId="Index3">
    <w:name w:val="index 3"/>
    <w:basedOn w:val="Normal"/>
    <w:next w:val="Normal"/>
    <w:uiPriority w:val="99"/>
    <w:semiHidden/>
    <w:rsid w:val="005962B7"/>
    <w:pPr>
      <w:ind w:left="566"/>
    </w:pPr>
  </w:style>
  <w:style w:type="paragraph" w:styleId="IndexHeading">
    <w:name w:val="index heading"/>
    <w:basedOn w:val="Normal"/>
    <w:next w:val="Index1"/>
    <w:uiPriority w:val="99"/>
    <w:rsid w:val="005962B7"/>
  </w:style>
  <w:style w:type="paragraph" w:customStyle="1" w:styleId="Line">
    <w:name w:val="Line"/>
    <w:basedOn w:val="Normal"/>
    <w:next w:val="Normal"/>
    <w:rsid w:val="005962B7"/>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rsid w:val="005962B7"/>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5962B7"/>
  </w:style>
  <w:style w:type="paragraph" w:customStyle="1" w:styleId="Partref">
    <w:name w:val="Part_ref"/>
    <w:basedOn w:val="Normal"/>
    <w:next w:val="Normal"/>
    <w:rsid w:val="005962B7"/>
    <w:pPr>
      <w:keepNext/>
      <w:keepLines/>
      <w:spacing w:after="280"/>
      <w:jc w:val="center"/>
    </w:pPr>
  </w:style>
  <w:style w:type="paragraph" w:customStyle="1" w:styleId="Parttitle">
    <w:name w:val="Part_title"/>
    <w:basedOn w:val="Normal"/>
    <w:next w:val="Normalaftertitle"/>
    <w:rsid w:val="005962B7"/>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uiPriority w:val="99"/>
    <w:rsid w:val="005962B7"/>
  </w:style>
  <w:style w:type="paragraph" w:customStyle="1" w:styleId="QuestionNo">
    <w:name w:val="Question_No"/>
    <w:basedOn w:val="RecNo"/>
    <w:next w:val="Normal"/>
    <w:uiPriority w:val="99"/>
    <w:rsid w:val="005962B7"/>
  </w:style>
  <w:style w:type="paragraph" w:customStyle="1" w:styleId="Questionref">
    <w:name w:val="Question_ref"/>
    <w:basedOn w:val="Recref"/>
    <w:next w:val="Questiondate"/>
    <w:uiPriority w:val="99"/>
    <w:rsid w:val="005962B7"/>
  </w:style>
  <w:style w:type="paragraph" w:customStyle="1" w:styleId="Questiontitle">
    <w:name w:val="Question_title"/>
    <w:basedOn w:val="Normal"/>
    <w:next w:val="Questionref"/>
    <w:uiPriority w:val="99"/>
    <w:rsid w:val="005962B7"/>
  </w:style>
  <w:style w:type="paragraph" w:customStyle="1" w:styleId="Reftext">
    <w:name w:val="Ref_text"/>
    <w:basedOn w:val="Normal"/>
    <w:uiPriority w:val="99"/>
    <w:rsid w:val="005962B7"/>
    <w:pPr>
      <w:ind w:left="794" w:hanging="794"/>
    </w:pPr>
    <w:rPr>
      <w:sz w:val="22"/>
    </w:rPr>
  </w:style>
  <w:style w:type="paragraph" w:customStyle="1" w:styleId="Reftitle">
    <w:name w:val="Ref_title"/>
    <w:basedOn w:val="Normal"/>
    <w:next w:val="Reftext"/>
    <w:uiPriority w:val="99"/>
    <w:rsid w:val="005962B7"/>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uiPriority w:val="99"/>
    <w:rsid w:val="005962B7"/>
  </w:style>
  <w:style w:type="paragraph" w:customStyle="1" w:styleId="RepNo">
    <w:name w:val="Rep_No"/>
    <w:basedOn w:val="RecNo"/>
    <w:next w:val="Reptitle"/>
    <w:uiPriority w:val="99"/>
    <w:rsid w:val="005962B7"/>
  </w:style>
  <w:style w:type="paragraph" w:customStyle="1" w:styleId="Reptitle">
    <w:name w:val="Rep_title"/>
    <w:basedOn w:val="Rectitle"/>
    <w:next w:val="Repref"/>
    <w:uiPriority w:val="99"/>
    <w:rsid w:val="005962B7"/>
  </w:style>
  <w:style w:type="paragraph" w:customStyle="1" w:styleId="Repref">
    <w:name w:val="Rep_ref"/>
    <w:basedOn w:val="Recref"/>
    <w:next w:val="Repdate"/>
    <w:uiPriority w:val="99"/>
    <w:rsid w:val="005962B7"/>
  </w:style>
  <w:style w:type="paragraph" w:customStyle="1" w:styleId="Resdate">
    <w:name w:val="Res_date"/>
    <w:basedOn w:val="Recdate"/>
    <w:next w:val="Normalaftertitle"/>
    <w:uiPriority w:val="99"/>
    <w:rsid w:val="005962B7"/>
  </w:style>
  <w:style w:type="paragraph" w:customStyle="1" w:styleId="ResNo">
    <w:name w:val="Res_No"/>
    <w:basedOn w:val="RecNo"/>
    <w:next w:val="Restitle"/>
    <w:uiPriority w:val="99"/>
    <w:rsid w:val="005962B7"/>
  </w:style>
  <w:style w:type="paragraph" w:customStyle="1" w:styleId="Restitle">
    <w:name w:val="Res_title"/>
    <w:basedOn w:val="Normal"/>
    <w:next w:val="Resref"/>
    <w:uiPriority w:val="99"/>
    <w:rsid w:val="005962B7"/>
    <w:pPr>
      <w:spacing w:before="240"/>
      <w:jc w:val="center"/>
    </w:pPr>
    <w:rPr>
      <w:b/>
      <w:sz w:val="28"/>
    </w:rPr>
  </w:style>
  <w:style w:type="paragraph" w:customStyle="1" w:styleId="Resref">
    <w:name w:val="Res_ref"/>
    <w:basedOn w:val="Recref"/>
    <w:next w:val="Resdate"/>
    <w:uiPriority w:val="99"/>
    <w:rsid w:val="005962B7"/>
  </w:style>
  <w:style w:type="paragraph" w:customStyle="1" w:styleId="SectionNo">
    <w:name w:val="Section_No"/>
    <w:basedOn w:val="Normal"/>
    <w:next w:val="Normal"/>
    <w:rsid w:val="005962B7"/>
  </w:style>
  <w:style w:type="paragraph" w:customStyle="1" w:styleId="Sectiontitle">
    <w:name w:val="Section_title"/>
    <w:basedOn w:val="Normal"/>
    <w:next w:val="Normalaftertitle"/>
    <w:rsid w:val="005962B7"/>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uiPriority w:val="99"/>
    <w:rsid w:val="005962B7"/>
    <w:pPr>
      <w:tabs>
        <w:tab w:val="clear" w:pos="794"/>
        <w:tab w:val="clear" w:pos="1191"/>
        <w:tab w:val="clear" w:pos="1588"/>
        <w:tab w:val="clear" w:pos="1985"/>
        <w:tab w:val="right" w:pos="9611"/>
      </w:tabs>
    </w:pPr>
    <w:rPr>
      <w:i/>
    </w:rPr>
  </w:style>
  <w:style w:type="paragraph" w:styleId="TOC1">
    <w:name w:val="toc 1"/>
    <w:basedOn w:val="Normal"/>
    <w:uiPriority w:val="39"/>
    <w:rsid w:val="005962B7"/>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uiPriority w:val="39"/>
    <w:rsid w:val="005962B7"/>
    <w:pPr>
      <w:tabs>
        <w:tab w:val="clear" w:pos="567"/>
        <w:tab w:val="left" w:pos="1276"/>
      </w:tabs>
      <w:spacing w:before="160"/>
      <w:ind w:left="1276" w:hanging="709"/>
    </w:pPr>
  </w:style>
  <w:style w:type="paragraph" w:styleId="TOC3">
    <w:name w:val="toc 3"/>
    <w:basedOn w:val="TOC2"/>
    <w:uiPriority w:val="39"/>
    <w:rsid w:val="005962B7"/>
    <w:pPr>
      <w:tabs>
        <w:tab w:val="clear" w:pos="1276"/>
        <w:tab w:val="left" w:pos="2155"/>
      </w:tabs>
      <w:ind w:left="2155" w:hanging="879"/>
    </w:pPr>
  </w:style>
  <w:style w:type="paragraph" w:styleId="TOC4">
    <w:name w:val="toc 4"/>
    <w:basedOn w:val="TOC3"/>
    <w:uiPriority w:val="99"/>
    <w:rsid w:val="005962B7"/>
    <w:pPr>
      <w:tabs>
        <w:tab w:val="left" w:pos="3261"/>
      </w:tabs>
      <w:spacing w:before="80"/>
      <w:ind w:left="3261" w:hanging="993"/>
    </w:pPr>
  </w:style>
  <w:style w:type="paragraph" w:styleId="TOC5">
    <w:name w:val="toc 5"/>
    <w:basedOn w:val="TOC4"/>
    <w:uiPriority w:val="99"/>
    <w:rsid w:val="005962B7"/>
  </w:style>
  <w:style w:type="paragraph" w:styleId="TOC6">
    <w:name w:val="toc 6"/>
    <w:basedOn w:val="TOC4"/>
    <w:uiPriority w:val="99"/>
    <w:rsid w:val="005962B7"/>
  </w:style>
  <w:style w:type="paragraph" w:styleId="TOC7">
    <w:name w:val="toc 7"/>
    <w:basedOn w:val="TOC4"/>
    <w:uiPriority w:val="99"/>
    <w:rsid w:val="005962B7"/>
  </w:style>
  <w:style w:type="paragraph" w:styleId="TOC8">
    <w:name w:val="toc 8"/>
    <w:basedOn w:val="TOC4"/>
    <w:uiPriority w:val="99"/>
    <w:rsid w:val="005962B7"/>
  </w:style>
  <w:style w:type="paragraph" w:customStyle="1" w:styleId="Appendixref">
    <w:name w:val="Appendix_ref"/>
    <w:basedOn w:val="Annexref"/>
    <w:next w:val="Normalaftertitle"/>
    <w:uiPriority w:val="99"/>
    <w:rsid w:val="005962B7"/>
  </w:style>
  <w:style w:type="paragraph" w:customStyle="1" w:styleId="Tabletitle">
    <w:name w:val="Table_title"/>
    <w:basedOn w:val="Normal"/>
    <w:next w:val="Tablehead0"/>
    <w:link w:val="TabletitleChar"/>
    <w:rsid w:val="005962B7"/>
    <w:pPr>
      <w:keepNext/>
      <w:spacing w:before="0" w:after="120"/>
      <w:jc w:val="center"/>
    </w:pPr>
    <w:rPr>
      <w:b/>
    </w:rPr>
  </w:style>
  <w:style w:type="paragraph" w:customStyle="1" w:styleId="Summary">
    <w:name w:val="Summary"/>
    <w:basedOn w:val="Normal"/>
    <w:next w:val="Normalaftertitle"/>
    <w:autoRedefine/>
    <w:uiPriority w:val="99"/>
    <w:rsid w:val="00DC6AE0"/>
    <w:pPr>
      <w:spacing w:after="120"/>
    </w:pPr>
    <w:rPr>
      <w:sz w:val="22"/>
      <w:lang w:val="es-ES_tradnl"/>
    </w:rPr>
  </w:style>
  <w:style w:type="character" w:styleId="Hyperlink">
    <w:name w:val="Hyperlink"/>
    <w:aliases w:val="CEO_Hyperlink"/>
    <w:basedOn w:val="DefaultParagraphFont"/>
    <w:uiPriority w:val="99"/>
    <w:rsid w:val="002B0118"/>
    <w:rPr>
      <w:color w:val="0000FF"/>
      <w:u w:val="single"/>
    </w:rPr>
  </w:style>
  <w:style w:type="paragraph" w:customStyle="1" w:styleId="Chaptitle">
    <w:name w:val="Chap_title"/>
    <w:basedOn w:val="Arttitle"/>
    <w:next w:val="Normalaftertitle"/>
    <w:link w:val="ChaptitleChar"/>
    <w:uiPriority w:val="99"/>
    <w:rsid w:val="000841A3"/>
    <w:pPr>
      <w:outlineLvl w:val="0"/>
    </w:pPr>
  </w:style>
  <w:style w:type="paragraph" w:customStyle="1" w:styleId="TableLegendNote">
    <w:name w:val="Table_Legend_Note"/>
    <w:basedOn w:val="Tablelegend"/>
    <w:next w:val="Tablelegend"/>
    <w:rsid w:val="005962B7"/>
    <w:pPr>
      <w:ind w:left="-85" w:firstLine="0"/>
    </w:pPr>
    <w:rPr>
      <w:lang w:val="en-US"/>
    </w:rPr>
  </w:style>
  <w:style w:type="character" w:customStyle="1" w:styleId="Heading1Char">
    <w:name w:val="Heading 1 Char"/>
    <w:basedOn w:val="DefaultParagraphFont"/>
    <w:link w:val="Heading1"/>
    <w:qFormat/>
    <w:rsid w:val="002B0118"/>
    <w:rPr>
      <w:b/>
      <w:sz w:val="24"/>
      <w:lang w:val="fr-FR" w:eastAsia="en-US"/>
    </w:rPr>
  </w:style>
  <w:style w:type="character" w:customStyle="1" w:styleId="HeaderChar">
    <w:name w:val="Header Char"/>
    <w:basedOn w:val="DefaultParagraphFont"/>
    <w:link w:val="Header"/>
    <w:uiPriority w:val="99"/>
    <w:rsid w:val="002B0118"/>
    <w:rPr>
      <w:sz w:val="24"/>
      <w:lang w:val="fr-FR" w:eastAsia="en-US"/>
    </w:rPr>
  </w:style>
  <w:style w:type="paragraph" w:customStyle="1" w:styleId="Artheading">
    <w:name w:val="Art_heading"/>
    <w:basedOn w:val="Normal"/>
    <w:next w:val="Normalaftertitle"/>
    <w:uiPriority w:val="99"/>
    <w:rsid w:val="002B0118"/>
    <w:pPr>
      <w:spacing w:before="480"/>
      <w:jc w:val="center"/>
    </w:pPr>
    <w:rPr>
      <w:b/>
      <w:sz w:val="28"/>
    </w:rPr>
  </w:style>
  <w:style w:type="character" w:styleId="EndnoteReference">
    <w:name w:val="endnote reference"/>
    <w:basedOn w:val="DefaultParagraphFont"/>
    <w:rsid w:val="002B0118"/>
    <w:rPr>
      <w:vertAlign w:val="superscript"/>
    </w:rPr>
  </w:style>
  <w:style w:type="paragraph" w:customStyle="1" w:styleId="Figurewithouttitle">
    <w:name w:val="Figure_without_title"/>
    <w:basedOn w:val="Normal"/>
    <w:next w:val="Normalaftertitle"/>
    <w:rsid w:val="002B0118"/>
    <w:pPr>
      <w:keepLines/>
      <w:spacing w:before="240" w:after="120"/>
      <w:jc w:val="center"/>
    </w:pPr>
  </w:style>
  <w:style w:type="paragraph" w:customStyle="1" w:styleId="FirstFooter">
    <w:name w:val="FirstFooter"/>
    <w:basedOn w:val="Footer"/>
    <w:uiPriority w:val="99"/>
    <w:rsid w:val="002B0118"/>
    <w:pPr>
      <w:overflowPunct/>
      <w:autoSpaceDE/>
      <w:autoSpaceDN/>
      <w:adjustRightInd/>
      <w:spacing w:before="40"/>
      <w:jc w:val="left"/>
      <w:textAlignment w:val="auto"/>
    </w:pPr>
    <w:rPr>
      <w:caps/>
      <w:noProof w:val="0"/>
    </w:rPr>
  </w:style>
  <w:style w:type="paragraph" w:customStyle="1" w:styleId="Source">
    <w:name w:val="Source"/>
    <w:basedOn w:val="Normal"/>
    <w:next w:val="Normalaftertitle"/>
    <w:link w:val="SourceChar"/>
    <w:uiPriority w:val="99"/>
    <w:rsid w:val="002B0118"/>
    <w:pPr>
      <w:spacing w:before="840" w:after="200"/>
      <w:jc w:val="center"/>
    </w:pPr>
    <w:rPr>
      <w:b/>
      <w:sz w:val="28"/>
    </w:rPr>
  </w:style>
  <w:style w:type="paragraph" w:customStyle="1" w:styleId="SpecialFooter">
    <w:name w:val="Special Footer"/>
    <w:basedOn w:val="Footer"/>
    <w:uiPriority w:val="99"/>
    <w:rsid w:val="002B0118"/>
    <w:pPr>
      <w:tabs>
        <w:tab w:val="left" w:pos="567"/>
        <w:tab w:val="left" w:pos="1134"/>
        <w:tab w:val="left" w:pos="1701"/>
        <w:tab w:val="left" w:pos="2268"/>
        <w:tab w:val="left" w:pos="2835"/>
      </w:tabs>
    </w:pPr>
    <w:rPr>
      <w:caps/>
      <w:noProof w:val="0"/>
    </w:rPr>
  </w:style>
  <w:style w:type="paragraph" w:customStyle="1" w:styleId="Tableref">
    <w:name w:val="Table_ref"/>
    <w:basedOn w:val="Normal"/>
    <w:next w:val="Normal"/>
    <w:uiPriority w:val="99"/>
    <w:rsid w:val="002B0118"/>
    <w:pPr>
      <w:keepNext/>
      <w:tabs>
        <w:tab w:val="clear" w:pos="794"/>
        <w:tab w:val="clear" w:pos="1191"/>
        <w:tab w:val="clear" w:pos="1588"/>
        <w:tab w:val="clear" w:pos="1985"/>
        <w:tab w:val="left" w:pos="1134"/>
        <w:tab w:val="left" w:pos="1871"/>
        <w:tab w:val="left" w:pos="2268"/>
      </w:tabs>
      <w:spacing w:before="560"/>
      <w:jc w:val="center"/>
    </w:pPr>
    <w:rPr>
      <w:sz w:val="20"/>
    </w:rPr>
  </w:style>
  <w:style w:type="paragraph" w:customStyle="1" w:styleId="Title1">
    <w:name w:val="Title 1"/>
    <w:basedOn w:val="Source"/>
    <w:next w:val="Title2"/>
    <w:link w:val="Title1Char"/>
    <w:uiPriority w:val="99"/>
    <w:rsid w:val="002B0118"/>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uiPriority w:val="99"/>
    <w:rsid w:val="002B0118"/>
  </w:style>
  <w:style w:type="paragraph" w:customStyle="1" w:styleId="Title3">
    <w:name w:val="Title 3"/>
    <w:basedOn w:val="Title2"/>
    <w:next w:val="Title4"/>
    <w:uiPriority w:val="99"/>
    <w:rsid w:val="002B0118"/>
    <w:rPr>
      <w:caps w:val="0"/>
    </w:rPr>
  </w:style>
  <w:style w:type="paragraph" w:customStyle="1" w:styleId="Title4">
    <w:name w:val="Title 4"/>
    <w:basedOn w:val="Title3"/>
    <w:next w:val="Heading1"/>
    <w:uiPriority w:val="99"/>
    <w:rsid w:val="002B0118"/>
    <w:rPr>
      <w:b/>
    </w:rPr>
  </w:style>
  <w:style w:type="character" w:customStyle="1" w:styleId="Appdef">
    <w:name w:val="App_def"/>
    <w:basedOn w:val="DefaultParagraphFont"/>
    <w:rsid w:val="002B0118"/>
    <w:rPr>
      <w:rFonts w:ascii="Times New Roman" w:hAnsi="Times New Roman"/>
      <w:b/>
    </w:rPr>
  </w:style>
  <w:style w:type="character" w:customStyle="1" w:styleId="Appref">
    <w:name w:val="App_ref"/>
    <w:basedOn w:val="DefaultParagraphFont"/>
    <w:rsid w:val="002B0118"/>
  </w:style>
  <w:style w:type="character" w:customStyle="1" w:styleId="Artdef">
    <w:name w:val="Art_def"/>
    <w:basedOn w:val="DefaultParagraphFont"/>
    <w:rsid w:val="002B0118"/>
    <w:rPr>
      <w:rFonts w:ascii="Times New Roman" w:hAnsi="Times New Roman"/>
      <w:b/>
    </w:rPr>
  </w:style>
  <w:style w:type="character" w:customStyle="1" w:styleId="Artref">
    <w:name w:val="Art_ref"/>
    <w:basedOn w:val="DefaultParagraphFont"/>
    <w:rsid w:val="002B0118"/>
  </w:style>
  <w:style w:type="character" w:customStyle="1" w:styleId="Recdef">
    <w:name w:val="Rec_def"/>
    <w:basedOn w:val="DefaultParagraphFont"/>
    <w:rsid w:val="002B0118"/>
    <w:rPr>
      <w:b/>
    </w:rPr>
  </w:style>
  <w:style w:type="character" w:customStyle="1" w:styleId="Resdef">
    <w:name w:val="Res_def"/>
    <w:basedOn w:val="DefaultParagraphFont"/>
    <w:rsid w:val="002B0118"/>
    <w:rPr>
      <w:rFonts w:ascii="Times New Roman" w:hAnsi="Times New Roman"/>
      <w:b/>
    </w:rPr>
  </w:style>
  <w:style w:type="character" w:customStyle="1" w:styleId="Tablefreq">
    <w:name w:val="Table_freq"/>
    <w:basedOn w:val="DefaultParagraphFont"/>
    <w:rsid w:val="002B0118"/>
    <w:rPr>
      <w:b/>
      <w:color w:val="auto"/>
    </w:rPr>
  </w:style>
  <w:style w:type="paragraph" w:customStyle="1" w:styleId="Formal">
    <w:name w:val="Formal"/>
    <w:basedOn w:val="ASN1"/>
    <w:uiPriority w:val="99"/>
    <w:rsid w:val="002B0118"/>
    <w:rPr>
      <w:b w:val="0"/>
    </w:rPr>
  </w:style>
  <w:style w:type="paragraph" w:customStyle="1" w:styleId="Section1">
    <w:name w:val="Section_1"/>
    <w:basedOn w:val="Normal"/>
    <w:next w:val="Normal"/>
    <w:uiPriority w:val="99"/>
    <w:rsid w:val="002B0118"/>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uiPriority w:val="99"/>
    <w:rsid w:val="002B0118"/>
    <w:pPr>
      <w:tabs>
        <w:tab w:val="clear" w:pos="794"/>
        <w:tab w:val="clear" w:pos="1191"/>
        <w:tab w:val="clear" w:pos="1588"/>
        <w:tab w:val="clear" w:pos="1985"/>
      </w:tabs>
      <w:spacing w:before="240"/>
      <w:jc w:val="center"/>
    </w:pPr>
    <w:rPr>
      <w:i/>
    </w:rPr>
  </w:style>
  <w:style w:type="paragraph" w:customStyle="1" w:styleId="AnnexNo">
    <w:name w:val="Annex_No"/>
    <w:basedOn w:val="Normal"/>
    <w:next w:val="Normal"/>
    <w:link w:val="AnnexNoChar"/>
    <w:uiPriority w:val="99"/>
    <w:rsid w:val="002B0118"/>
    <w:pPr>
      <w:keepNext/>
      <w:keepLines/>
      <w:tabs>
        <w:tab w:val="clear" w:pos="794"/>
        <w:tab w:val="clear" w:pos="1191"/>
        <w:tab w:val="clear" w:pos="1588"/>
        <w:tab w:val="clear" w:pos="1985"/>
        <w:tab w:val="left" w:pos="1134"/>
        <w:tab w:val="left" w:pos="1871"/>
        <w:tab w:val="left" w:pos="2268"/>
      </w:tabs>
      <w:spacing w:before="480" w:after="80"/>
      <w:jc w:val="center"/>
    </w:pPr>
    <w:rPr>
      <w:caps/>
      <w:sz w:val="28"/>
    </w:rPr>
  </w:style>
  <w:style w:type="paragraph" w:customStyle="1" w:styleId="Annextitle">
    <w:name w:val="Annex_title"/>
    <w:basedOn w:val="Normal"/>
    <w:next w:val="Normal"/>
    <w:uiPriority w:val="99"/>
    <w:rsid w:val="002B0118"/>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2B0118"/>
  </w:style>
  <w:style w:type="paragraph" w:customStyle="1" w:styleId="Appendixtitle">
    <w:name w:val="Appendix_title"/>
    <w:basedOn w:val="Annextitle"/>
    <w:next w:val="Normal"/>
    <w:uiPriority w:val="99"/>
    <w:rsid w:val="002B0118"/>
  </w:style>
  <w:style w:type="paragraph" w:customStyle="1" w:styleId="Border">
    <w:name w:val="Border"/>
    <w:basedOn w:val="Normal"/>
    <w:uiPriority w:val="99"/>
    <w:rsid w:val="002B0118"/>
    <w:pPr>
      <w:pBdr>
        <w:bottom w:val="single" w:sz="6" w:space="0" w:color="auto"/>
      </w:pBdr>
      <w:tabs>
        <w:tab w:val="clear" w:pos="794"/>
        <w:tab w:val="clear" w:pos="1191"/>
        <w:tab w:val="clear" w:pos="1588"/>
        <w:tab w:val="clear" w:pos="1985"/>
        <w:tab w:val="left" w:pos="170"/>
        <w:tab w:val="left" w:pos="567"/>
        <w:tab w:val="left" w:pos="737"/>
        <w:tab w:val="left" w:pos="1871"/>
        <w:tab w:val="left" w:pos="2977"/>
        <w:tab w:val="left" w:pos="3266"/>
      </w:tabs>
      <w:spacing w:before="0" w:line="10" w:lineRule="exact"/>
      <w:ind w:left="28" w:right="28"/>
      <w:jc w:val="center"/>
    </w:pPr>
    <w:rPr>
      <w:b/>
      <w:noProof/>
      <w:sz w:val="20"/>
    </w:rPr>
  </w:style>
  <w:style w:type="paragraph" w:styleId="Index4">
    <w:name w:val="index 4"/>
    <w:basedOn w:val="Normal"/>
    <w:next w:val="Normal"/>
    <w:uiPriority w:val="99"/>
    <w:rsid w:val="002B0118"/>
    <w:pPr>
      <w:tabs>
        <w:tab w:val="clear" w:pos="794"/>
        <w:tab w:val="clear" w:pos="1191"/>
        <w:tab w:val="clear" w:pos="1588"/>
        <w:tab w:val="clear" w:pos="1985"/>
        <w:tab w:val="left" w:pos="1134"/>
        <w:tab w:val="left" w:pos="1871"/>
        <w:tab w:val="left" w:pos="2268"/>
      </w:tabs>
      <w:ind w:left="849"/>
      <w:jc w:val="left"/>
    </w:pPr>
  </w:style>
  <w:style w:type="paragraph" w:styleId="Index5">
    <w:name w:val="index 5"/>
    <w:basedOn w:val="Normal"/>
    <w:next w:val="Normal"/>
    <w:uiPriority w:val="99"/>
    <w:rsid w:val="002B0118"/>
    <w:pPr>
      <w:tabs>
        <w:tab w:val="clear" w:pos="794"/>
        <w:tab w:val="clear" w:pos="1191"/>
        <w:tab w:val="clear" w:pos="1588"/>
        <w:tab w:val="clear" w:pos="1985"/>
        <w:tab w:val="left" w:pos="1134"/>
        <w:tab w:val="left" w:pos="1871"/>
        <w:tab w:val="left" w:pos="2268"/>
      </w:tabs>
      <w:ind w:left="1132"/>
      <w:jc w:val="left"/>
    </w:pPr>
  </w:style>
  <w:style w:type="paragraph" w:styleId="Index6">
    <w:name w:val="index 6"/>
    <w:basedOn w:val="Normal"/>
    <w:next w:val="Normal"/>
    <w:uiPriority w:val="99"/>
    <w:rsid w:val="002B0118"/>
    <w:pPr>
      <w:tabs>
        <w:tab w:val="clear" w:pos="794"/>
        <w:tab w:val="clear" w:pos="1191"/>
        <w:tab w:val="clear" w:pos="1588"/>
        <w:tab w:val="clear" w:pos="1985"/>
        <w:tab w:val="left" w:pos="1134"/>
        <w:tab w:val="left" w:pos="1871"/>
        <w:tab w:val="left" w:pos="2268"/>
      </w:tabs>
      <w:ind w:left="1415"/>
      <w:jc w:val="left"/>
    </w:pPr>
  </w:style>
  <w:style w:type="paragraph" w:styleId="Index7">
    <w:name w:val="index 7"/>
    <w:basedOn w:val="Normal"/>
    <w:next w:val="Normal"/>
    <w:uiPriority w:val="99"/>
    <w:rsid w:val="002B0118"/>
    <w:pPr>
      <w:tabs>
        <w:tab w:val="clear" w:pos="794"/>
        <w:tab w:val="clear" w:pos="1191"/>
        <w:tab w:val="clear" w:pos="1588"/>
        <w:tab w:val="clear" w:pos="1985"/>
        <w:tab w:val="left" w:pos="1134"/>
        <w:tab w:val="left" w:pos="1871"/>
        <w:tab w:val="left" w:pos="2268"/>
      </w:tabs>
      <w:ind w:left="1698"/>
      <w:jc w:val="left"/>
    </w:pPr>
  </w:style>
  <w:style w:type="character" w:styleId="LineNumber">
    <w:name w:val="line number"/>
    <w:basedOn w:val="DefaultParagraphFont"/>
    <w:rsid w:val="002B0118"/>
  </w:style>
  <w:style w:type="paragraph" w:customStyle="1" w:styleId="Normalaftertitle0">
    <w:name w:val="Normal after title"/>
    <w:basedOn w:val="Normal"/>
    <w:next w:val="Normal"/>
    <w:link w:val="NormalaftertitleChar0"/>
    <w:uiPriority w:val="99"/>
    <w:rsid w:val="002B0118"/>
    <w:pPr>
      <w:tabs>
        <w:tab w:val="clear" w:pos="794"/>
        <w:tab w:val="clear" w:pos="1191"/>
        <w:tab w:val="clear" w:pos="1588"/>
        <w:tab w:val="clear" w:pos="1985"/>
        <w:tab w:val="left" w:pos="1134"/>
        <w:tab w:val="left" w:pos="1871"/>
        <w:tab w:val="left" w:pos="2268"/>
      </w:tabs>
      <w:spacing w:before="280"/>
      <w:jc w:val="left"/>
    </w:pPr>
  </w:style>
  <w:style w:type="paragraph" w:customStyle="1" w:styleId="Proposal">
    <w:name w:val="Proposal"/>
    <w:basedOn w:val="Normal"/>
    <w:next w:val="Normal"/>
    <w:uiPriority w:val="99"/>
    <w:rsid w:val="002B0118"/>
    <w:pPr>
      <w:keepNext/>
      <w:tabs>
        <w:tab w:val="clear" w:pos="794"/>
        <w:tab w:val="clear" w:pos="1191"/>
        <w:tab w:val="clear" w:pos="1588"/>
        <w:tab w:val="clear" w:pos="1985"/>
        <w:tab w:val="left" w:pos="1134"/>
        <w:tab w:val="left" w:pos="1871"/>
        <w:tab w:val="left" w:pos="2268"/>
      </w:tabs>
      <w:spacing w:before="240"/>
      <w:jc w:val="left"/>
    </w:pPr>
    <w:rPr>
      <w:rFonts w:hAnsi="Times New Roman Bold"/>
      <w:b/>
    </w:rPr>
  </w:style>
  <w:style w:type="paragraph" w:customStyle="1" w:styleId="Reasons">
    <w:name w:val="Reasons"/>
    <w:basedOn w:val="Normal"/>
    <w:uiPriority w:val="99"/>
    <w:qFormat/>
    <w:rsid w:val="002B0118"/>
    <w:pPr>
      <w:tabs>
        <w:tab w:val="clear" w:pos="794"/>
        <w:tab w:val="clear" w:pos="1191"/>
        <w:tab w:val="left" w:pos="1134"/>
      </w:tabs>
      <w:jc w:val="left"/>
    </w:pPr>
  </w:style>
  <w:style w:type="paragraph" w:customStyle="1" w:styleId="Section3">
    <w:name w:val="Section_3"/>
    <w:basedOn w:val="Section1"/>
    <w:uiPriority w:val="99"/>
    <w:rsid w:val="002B0118"/>
    <w:rPr>
      <w:b w:val="0"/>
    </w:rPr>
  </w:style>
  <w:style w:type="paragraph" w:customStyle="1" w:styleId="TableTextS5">
    <w:name w:val="Table_TextS5"/>
    <w:basedOn w:val="Normal"/>
    <w:uiPriority w:val="99"/>
    <w:rsid w:val="002B0118"/>
    <w:pPr>
      <w:tabs>
        <w:tab w:val="clear" w:pos="794"/>
        <w:tab w:val="clear" w:pos="1191"/>
        <w:tab w:val="clear" w:pos="1588"/>
        <w:tab w:val="clear" w:pos="1985"/>
        <w:tab w:val="left" w:pos="170"/>
        <w:tab w:val="left" w:pos="567"/>
        <w:tab w:val="left" w:pos="737"/>
        <w:tab w:val="left" w:pos="2977"/>
        <w:tab w:val="left" w:pos="3266"/>
      </w:tabs>
      <w:spacing w:before="40" w:after="40"/>
      <w:jc w:val="left"/>
    </w:pPr>
    <w:rPr>
      <w:sz w:val="20"/>
    </w:rPr>
  </w:style>
  <w:style w:type="paragraph" w:customStyle="1" w:styleId="Agendaitem">
    <w:name w:val="Agenda_item"/>
    <w:basedOn w:val="Normal"/>
    <w:next w:val="Normal"/>
    <w:uiPriority w:val="99"/>
    <w:qFormat/>
    <w:rsid w:val="002B0118"/>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lang w:val="es-ES_tradnl"/>
    </w:rPr>
  </w:style>
  <w:style w:type="paragraph" w:customStyle="1" w:styleId="AppArtNo">
    <w:name w:val="App_Art_No"/>
    <w:basedOn w:val="ArtNo"/>
    <w:uiPriority w:val="99"/>
    <w:qFormat/>
    <w:rsid w:val="002B0118"/>
    <w:pPr>
      <w:tabs>
        <w:tab w:val="clear" w:pos="794"/>
        <w:tab w:val="clear" w:pos="1191"/>
        <w:tab w:val="clear" w:pos="1588"/>
        <w:tab w:val="clear" w:pos="1985"/>
        <w:tab w:val="left" w:pos="1134"/>
        <w:tab w:val="left" w:pos="1871"/>
        <w:tab w:val="left" w:pos="2268"/>
      </w:tabs>
    </w:pPr>
    <w:rPr>
      <w:caps/>
    </w:rPr>
  </w:style>
  <w:style w:type="paragraph" w:customStyle="1" w:styleId="AppArttitle">
    <w:name w:val="App_Art_title"/>
    <w:basedOn w:val="Arttitle"/>
    <w:uiPriority w:val="99"/>
    <w:qFormat/>
    <w:rsid w:val="002B0118"/>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uiPriority w:val="99"/>
    <w:qFormat/>
    <w:rsid w:val="002B0118"/>
  </w:style>
  <w:style w:type="paragraph" w:customStyle="1" w:styleId="Committee">
    <w:name w:val="Committee"/>
    <w:basedOn w:val="Normal"/>
    <w:uiPriority w:val="99"/>
    <w:qFormat/>
    <w:rsid w:val="002B0118"/>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jc w:val="left"/>
    </w:pPr>
    <w:rPr>
      <w:rFonts w:asciiTheme="minorHAnsi" w:hAnsiTheme="minorHAnsi" w:cstheme="minorHAnsi"/>
      <w:b/>
      <w:szCs w:val="24"/>
    </w:rPr>
  </w:style>
  <w:style w:type="character" w:customStyle="1" w:styleId="FooterChar">
    <w:name w:val="Footer Char"/>
    <w:basedOn w:val="DefaultParagraphFont"/>
    <w:link w:val="Footer"/>
    <w:uiPriority w:val="99"/>
    <w:rsid w:val="002B0118"/>
    <w:rPr>
      <w:noProof/>
      <w:sz w:val="18"/>
      <w:lang w:val="fr-FR" w:eastAsia="en-US"/>
    </w:rPr>
  </w:style>
  <w:style w:type="character" w:customStyle="1" w:styleId="FootnoteTextChar">
    <w:name w:val="Footnote Text Char"/>
    <w:aliases w:val="DNV-FT Char,ALTS FOOTNOTE Char,Footnote Text Char Char1 Char,Footnote Text Char4 Char Char Char,Footnote Text Char1 Char1 Char1 Char Char,Footnote Text Char Char1 Char1 Char Char Char"/>
    <w:basedOn w:val="DefaultParagraphFont"/>
    <w:link w:val="FootnoteText"/>
    <w:uiPriority w:val="99"/>
    <w:rsid w:val="002B0118"/>
    <w:rPr>
      <w:sz w:val="22"/>
      <w:lang w:val="fr-FR" w:eastAsia="en-US"/>
    </w:rPr>
  </w:style>
  <w:style w:type="paragraph" w:customStyle="1" w:styleId="Normalend">
    <w:name w:val="Normal_end"/>
    <w:basedOn w:val="Normal"/>
    <w:next w:val="Normal"/>
    <w:uiPriority w:val="99"/>
    <w:qFormat/>
    <w:rsid w:val="002B0118"/>
    <w:pPr>
      <w:tabs>
        <w:tab w:val="clear" w:pos="794"/>
        <w:tab w:val="clear" w:pos="1191"/>
        <w:tab w:val="clear" w:pos="1588"/>
        <w:tab w:val="clear" w:pos="1985"/>
        <w:tab w:val="left" w:pos="1134"/>
        <w:tab w:val="left" w:pos="1871"/>
        <w:tab w:val="left" w:pos="2268"/>
      </w:tabs>
      <w:jc w:val="left"/>
    </w:pPr>
    <w:rPr>
      <w:lang w:val="en-US"/>
    </w:rPr>
  </w:style>
  <w:style w:type="paragraph" w:customStyle="1" w:styleId="Part1">
    <w:name w:val="Part_1"/>
    <w:basedOn w:val="Section1"/>
    <w:next w:val="Section1"/>
    <w:uiPriority w:val="99"/>
    <w:qFormat/>
    <w:rsid w:val="002B0118"/>
  </w:style>
  <w:style w:type="paragraph" w:customStyle="1" w:styleId="Subsection1">
    <w:name w:val="Subsection_1"/>
    <w:basedOn w:val="Section1"/>
    <w:next w:val="Normalaftertitle0"/>
    <w:uiPriority w:val="99"/>
    <w:qFormat/>
    <w:rsid w:val="002B0118"/>
  </w:style>
  <w:style w:type="paragraph" w:customStyle="1" w:styleId="Volumetitle">
    <w:name w:val="Volume_title"/>
    <w:basedOn w:val="Normal"/>
    <w:uiPriority w:val="99"/>
    <w:qFormat/>
    <w:rsid w:val="002B0118"/>
    <w:pPr>
      <w:tabs>
        <w:tab w:val="clear" w:pos="794"/>
        <w:tab w:val="clear" w:pos="1191"/>
        <w:tab w:val="clear" w:pos="1588"/>
        <w:tab w:val="clear" w:pos="1985"/>
        <w:tab w:val="left" w:pos="1134"/>
        <w:tab w:val="left" w:pos="1871"/>
        <w:tab w:val="left" w:pos="2268"/>
      </w:tabs>
      <w:jc w:val="center"/>
    </w:pPr>
    <w:rPr>
      <w:b/>
      <w:bCs/>
      <w:sz w:val="28"/>
      <w:szCs w:val="28"/>
    </w:rPr>
  </w:style>
  <w:style w:type="character" w:customStyle="1" w:styleId="Heading2Char">
    <w:name w:val="Heading 2 Char"/>
    <w:basedOn w:val="DefaultParagraphFont"/>
    <w:link w:val="Heading2"/>
    <w:rsid w:val="002B0118"/>
    <w:rPr>
      <w:b/>
      <w:sz w:val="24"/>
      <w:lang w:val="fr-FR" w:eastAsia="en-US"/>
    </w:rPr>
  </w:style>
  <w:style w:type="character" w:customStyle="1" w:styleId="Heading3Char">
    <w:name w:val="Heading 3 Char"/>
    <w:basedOn w:val="DefaultParagraphFont"/>
    <w:link w:val="Heading3"/>
    <w:rsid w:val="002B0118"/>
    <w:rPr>
      <w:b/>
      <w:sz w:val="24"/>
      <w:lang w:val="fr-FR" w:eastAsia="en-US"/>
    </w:rPr>
  </w:style>
  <w:style w:type="character" w:customStyle="1" w:styleId="Heading4Char">
    <w:name w:val="Heading 4 Char"/>
    <w:basedOn w:val="DefaultParagraphFont"/>
    <w:link w:val="Heading4"/>
    <w:rsid w:val="002B0118"/>
    <w:rPr>
      <w:b/>
      <w:sz w:val="24"/>
      <w:lang w:val="fr-FR" w:eastAsia="en-US"/>
    </w:rPr>
  </w:style>
  <w:style w:type="character" w:customStyle="1" w:styleId="Heading5Char">
    <w:name w:val="Heading 5 Char"/>
    <w:basedOn w:val="DefaultParagraphFont"/>
    <w:link w:val="Heading5"/>
    <w:rsid w:val="002B0118"/>
    <w:rPr>
      <w:b/>
      <w:sz w:val="24"/>
      <w:lang w:val="fr-FR" w:eastAsia="en-US"/>
    </w:rPr>
  </w:style>
  <w:style w:type="character" w:customStyle="1" w:styleId="Heading6Char">
    <w:name w:val="Heading 6 Char"/>
    <w:basedOn w:val="DefaultParagraphFont"/>
    <w:link w:val="Heading6"/>
    <w:rsid w:val="002B0118"/>
    <w:rPr>
      <w:b/>
      <w:sz w:val="24"/>
      <w:lang w:val="fr-FR" w:eastAsia="en-US"/>
    </w:rPr>
  </w:style>
  <w:style w:type="character" w:customStyle="1" w:styleId="Heading7Char">
    <w:name w:val="Heading 7 Char"/>
    <w:basedOn w:val="DefaultParagraphFont"/>
    <w:link w:val="Heading7"/>
    <w:uiPriority w:val="99"/>
    <w:rsid w:val="002B0118"/>
    <w:rPr>
      <w:b/>
      <w:sz w:val="24"/>
      <w:lang w:val="fr-FR" w:eastAsia="en-US"/>
    </w:rPr>
  </w:style>
  <w:style w:type="character" w:customStyle="1" w:styleId="Heading8Char">
    <w:name w:val="Heading 8 Char"/>
    <w:basedOn w:val="DefaultParagraphFont"/>
    <w:link w:val="Heading8"/>
    <w:uiPriority w:val="99"/>
    <w:rsid w:val="002B0118"/>
    <w:rPr>
      <w:b/>
      <w:sz w:val="24"/>
      <w:lang w:val="fr-FR" w:eastAsia="en-US"/>
    </w:rPr>
  </w:style>
  <w:style w:type="character" w:customStyle="1" w:styleId="Heading9Char">
    <w:name w:val="Heading 9 Char"/>
    <w:basedOn w:val="DefaultParagraphFont"/>
    <w:link w:val="Heading9"/>
    <w:uiPriority w:val="99"/>
    <w:rsid w:val="002B0118"/>
    <w:rPr>
      <w:b/>
      <w:sz w:val="24"/>
      <w:lang w:val="fr-FR" w:eastAsia="en-US"/>
    </w:rPr>
  </w:style>
  <w:style w:type="character" w:customStyle="1" w:styleId="NormalaftertitleChar">
    <w:name w:val="Normal_after_title Char"/>
    <w:link w:val="Normalaftertitle"/>
    <w:locked/>
    <w:rsid w:val="002B0118"/>
    <w:rPr>
      <w:sz w:val="24"/>
      <w:lang w:val="fr-FR" w:eastAsia="en-US"/>
    </w:rPr>
  </w:style>
  <w:style w:type="character" w:customStyle="1" w:styleId="CallChar">
    <w:name w:val="Call Char"/>
    <w:link w:val="Call"/>
    <w:locked/>
    <w:rsid w:val="002B0118"/>
    <w:rPr>
      <w:i/>
      <w:sz w:val="24"/>
      <w:lang w:val="fr-FR" w:eastAsia="en-US"/>
    </w:rPr>
  </w:style>
  <w:style w:type="character" w:customStyle="1" w:styleId="enumlev1Char">
    <w:name w:val="enumlev1 Char"/>
    <w:link w:val="enumlev1"/>
    <w:uiPriority w:val="99"/>
    <w:locked/>
    <w:rsid w:val="002B0118"/>
    <w:rPr>
      <w:sz w:val="24"/>
      <w:lang w:val="fr-FR" w:eastAsia="en-US"/>
    </w:rPr>
  </w:style>
  <w:style w:type="character" w:customStyle="1" w:styleId="EquationChar">
    <w:name w:val="Equation Char"/>
    <w:basedOn w:val="DefaultParagraphFont"/>
    <w:link w:val="Equation"/>
    <w:locked/>
    <w:rsid w:val="002B0118"/>
    <w:rPr>
      <w:sz w:val="24"/>
      <w:lang w:val="fr-FR" w:eastAsia="en-US"/>
    </w:rPr>
  </w:style>
  <w:style w:type="character" w:customStyle="1" w:styleId="TabletextChar">
    <w:name w:val="Table_text Char"/>
    <w:link w:val="Tabletext"/>
    <w:qFormat/>
    <w:locked/>
    <w:rsid w:val="00CB4F37"/>
    <w:rPr>
      <w:sz w:val="22"/>
      <w:lang w:val="fr-FR" w:eastAsia="en-US"/>
    </w:rPr>
  </w:style>
  <w:style w:type="character" w:customStyle="1" w:styleId="FigureNo0">
    <w:name w:val="Figure_No (文字)"/>
    <w:link w:val="FigureNo"/>
    <w:locked/>
    <w:rsid w:val="002B0118"/>
    <w:rPr>
      <w:caps/>
      <w:sz w:val="18"/>
      <w:lang w:val="fr-FR" w:eastAsia="en-US"/>
    </w:rPr>
  </w:style>
  <w:style w:type="character" w:customStyle="1" w:styleId="RectitleChar">
    <w:name w:val="Rec_title Char"/>
    <w:link w:val="Rectitle"/>
    <w:locked/>
    <w:rsid w:val="002B0118"/>
    <w:rPr>
      <w:b/>
      <w:sz w:val="28"/>
      <w:lang w:val="fr-FR" w:eastAsia="en-US"/>
    </w:rPr>
  </w:style>
  <w:style w:type="character" w:customStyle="1" w:styleId="SourceChar">
    <w:name w:val="Source Char"/>
    <w:basedOn w:val="DefaultParagraphFont"/>
    <w:link w:val="Source"/>
    <w:rsid w:val="002B0118"/>
    <w:rPr>
      <w:b/>
      <w:sz w:val="28"/>
      <w:lang w:val="en-GB" w:eastAsia="en-US"/>
    </w:rPr>
  </w:style>
  <w:style w:type="character" w:customStyle="1" w:styleId="TableheadChar">
    <w:name w:val="Table_head Char"/>
    <w:link w:val="Tablehead0"/>
    <w:qFormat/>
    <w:locked/>
    <w:rsid w:val="002B0118"/>
    <w:rPr>
      <w:b/>
      <w:sz w:val="22"/>
      <w:lang w:val="fr-FR" w:eastAsia="en-US"/>
    </w:rPr>
  </w:style>
  <w:style w:type="character" w:customStyle="1" w:styleId="TableNoChar">
    <w:name w:val="Table_No Char"/>
    <w:link w:val="TableNo"/>
    <w:qFormat/>
    <w:locked/>
    <w:rsid w:val="002B0118"/>
    <w:rPr>
      <w:sz w:val="24"/>
      <w:lang w:val="fr-FR" w:eastAsia="en-US"/>
    </w:rPr>
  </w:style>
  <w:style w:type="character" w:customStyle="1" w:styleId="TabletitleChar">
    <w:name w:val="Table_title Char"/>
    <w:link w:val="Tabletitle"/>
    <w:qFormat/>
    <w:locked/>
    <w:rsid w:val="002B0118"/>
    <w:rPr>
      <w:b/>
      <w:sz w:val="24"/>
      <w:lang w:val="fr-FR" w:eastAsia="en-US"/>
    </w:rPr>
  </w:style>
  <w:style w:type="character" w:customStyle="1" w:styleId="HeadingbChar">
    <w:name w:val="Heading_b Char"/>
    <w:link w:val="Headingb"/>
    <w:locked/>
    <w:rsid w:val="002B0118"/>
    <w:rPr>
      <w:b/>
      <w:sz w:val="24"/>
      <w:lang w:val="fr-FR" w:eastAsia="en-US"/>
    </w:rPr>
  </w:style>
  <w:style w:type="character" w:customStyle="1" w:styleId="FigureChar">
    <w:name w:val="Figure Char"/>
    <w:aliases w:val="fig Char"/>
    <w:basedOn w:val="DefaultParagraphFont"/>
    <w:link w:val="Figure"/>
    <w:locked/>
    <w:rsid w:val="002B0118"/>
    <w:rPr>
      <w:caps/>
      <w:sz w:val="18"/>
      <w:lang w:val="fr-FR" w:eastAsia="en-US"/>
    </w:rPr>
  </w:style>
  <w:style w:type="character" w:customStyle="1" w:styleId="FiguretitleChar">
    <w:name w:val="Figure_title Char"/>
    <w:basedOn w:val="TabletitleChar"/>
    <w:link w:val="Figuretitle"/>
    <w:locked/>
    <w:rsid w:val="002B0118"/>
    <w:rPr>
      <w:rFonts w:ascii="Times New Roman Bold" w:hAnsi="Times New Roman Bold"/>
      <w:b/>
      <w:sz w:val="18"/>
      <w:lang w:val="fr-FR" w:eastAsia="en-US"/>
    </w:rPr>
  </w:style>
  <w:style w:type="character" w:customStyle="1" w:styleId="AnnexNoTitleChar">
    <w:name w:val="Annex_NoTitle Char"/>
    <w:basedOn w:val="DefaultParagraphFont"/>
    <w:link w:val="AnnexNoTitle"/>
    <w:rsid w:val="007456AF"/>
    <w:rPr>
      <w:b/>
      <w:sz w:val="28"/>
      <w:lang w:val="en-GB" w:eastAsia="en-US"/>
    </w:rPr>
  </w:style>
  <w:style w:type="paragraph" w:styleId="Caption">
    <w:name w:val="caption"/>
    <w:aliases w:val="cap,cap Char,Caption Char1 Char,cap Char Char1,Caption Char Char1 Char,cap Char2 Char,cap1,cap2,cap3,cap4,cap5,cap6,cap7,cap8,cap9,cap10,cap11,cap12,cap13,cap14,cap15,cap16,cap17,cap18,cap19,cap20,cap21,cap22,cap23,cap24,cap25,cap26,cap27"/>
    <w:basedOn w:val="Normal"/>
    <w:next w:val="Normal"/>
    <w:link w:val="CaptionChar1"/>
    <w:uiPriority w:val="35"/>
    <w:unhideWhenUsed/>
    <w:qFormat/>
    <w:rsid w:val="002B0118"/>
    <w:pPr>
      <w:tabs>
        <w:tab w:val="clear" w:pos="794"/>
        <w:tab w:val="clear" w:pos="1191"/>
        <w:tab w:val="clear" w:pos="1588"/>
        <w:tab w:val="clear" w:pos="1985"/>
        <w:tab w:val="left" w:pos="1134"/>
        <w:tab w:val="left" w:pos="1871"/>
        <w:tab w:val="left" w:pos="2268"/>
      </w:tabs>
      <w:spacing w:before="0" w:after="200"/>
      <w:jc w:val="left"/>
    </w:pPr>
    <w:rPr>
      <w:rFonts w:eastAsiaTheme="minorEastAsia"/>
      <w:b/>
      <w:bCs/>
      <w:color w:val="4F81BD" w:themeColor="accent1"/>
      <w:sz w:val="18"/>
      <w:szCs w:val="18"/>
    </w:rPr>
  </w:style>
  <w:style w:type="table" w:styleId="GridTable2">
    <w:name w:val="Grid Table 2"/>
    <w:basedOn w:val="TableNormal"/>
    <w:uiPriority w:val="47"/>
    <w:rsid w:val="002B0118"/>
    <w:rPr>
      <w:rFonts w:ascii="CG Times" w:hAnsi="CG Time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qFormat/>
    <w:rsid w:val="002B0118"/>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Theme="minorEastAsia"/>
      <w:szCs w:val="24"/>
      <w:lang w:val="en-US"/>
    </w:rPr>
  </w:style>
  <w:style w:type="paragraph" w:styleId="BalloonText">
    <w:name w:val="Balloon Text"/>
    <w:basedOn w:val="Normal"/>
    <w:link w:val="BalloonTextChar"/>
    <w:uiPriority w:val="99"/>
    <w:rsid w:val="002B0118"/>
    <w:pPr>
      <w:spacing w:before="0"/>
    </w:pPr>
    <w:rPr>
      <w:rFonts w:ascii="Tahoma" w:hAnsi="Tahoma" w:cs="Tahoma"/>
      <w:sz w:val="16"/>
      <w:szCs w:val="16"/>
    </w:rPr>
  </w:style>
  <w:style w:type="character" w:customStyle="1" w:styleId="BalloonTextChar">
    <w:name w:val="Balloon Text Char"/>
    <w:basedOn w:val="DefaultParagraphFont"/>
    <w:link w:val="BalloonText"/>
    <w:uiPriority w:val="99"/>
    <w:rsid w:val="002B0118"/>
    <w:rPr>
      <w:rFonts w:ascii="Tahoma" w:hAnsi="Tahoma" w:cs="Tahoma"/>
      <w:sz w:val="16"/>
      <w:szCs w:val="16"/>
      <w:lang w:val="en-GB" w:eastAsia="en-US"/>
    </w:rPr>
  </w:style>
  <w:style w:type="character" w:styleId="CommentReference">
    <w:name w:val="annotation reference"/>
    <w:basedOn w:val="DefaultParagraphFont"/>
    <w:uiPriority w:val="99"/>
    <w:rsid w:val="002B0118"/>
    <w:rPr>
      <w:sz w:val="16"/>
      <w:szCs w:val="16"/>
    </w:rPr>
  </w:style>
  <w:style w:type="paragraph" w:styleId="CommentText">
    <w:name w:val="annotation text"/>
    <w:basedOn w:val="Normal"/>
    <w:link w:val="CommentTextChar"/>
    <w:uiPriority w:val="99"/>
    <w:rsid w:val="002B0118"/>
    <w:pPr>
      <w:tabs>
        <w:tab w:val="clear" w:pos="794"/>
        <w:tab w:val="clear" w:pos="1191"/>
        <w:tab w:val="clear" w:pos="1588"/>
        <w:tab w:val="clear" w:pos="1985"/>
      </w:tabs>
      <w:overflowPunct/>
      <w:autoSpaceDE/>
      <w:autoSpaceDN/>
      <w:adjustRightInd/>
      <w:spacing w:before="0"/>
      <w:jc w:val="left"/>
      <w:textAlignment w:val="auto"/>
    </w:pPr>
    <w:rPr>
      <w:sz w:val="20"/>
      <w:lang w:val="en-US"/>
    </w:rPr>
  </w:style>
  <w:style w:type="character" w:customStyle="1" w:styleId="CommentTextChar">
    <w:name w:val="Comment Text Char"/>
    <w:basedOn w:val="DefaultParagraphFont"/>
    <w:link w:val="CommentText"/>
    <w:uiPriority w:val="99"/>
    <w:rsid w:val="002B0118"/>
    <w:rPr>
      <w:lang w:eastAsia="en-US"/>
    </w:rPr>
  </w:style>
  <w:style w:type="paragraph" w:styleId="CommentSubject">
    <w:name w:val="annotation subject"/>
    <w:basedOn w:val="CommentText"/>
    <w:next w:val="CommentText"/>
    <w:link w:val="CommentSubjectChar"/>
    <w:uiPriority w:val="99"/>
    <w:unhideWhenUsed/>
    <w:rsid w:val="002B0118"/>
    <w:rPr>
      <w:b/>
      <w:bCs/>
    </w:rPr>
  </w:style>
  <w:style w:type="character" w:customStyle="1" w:styleId="CommentSubjectChar">
    <w:name w:val="Comment Subject Char"/>
    <w:basedOn w:val="CommentTextChar"/>
    <w:link w:val="CommentSubject"/>
    <w:uiPriority w:val="99"/>
    <w:rsid w:val="002B0118"/>
    <w:rPr>
      <w:b/>
      <w:bCs/>
      <w:lang w:eastAsia="en-US"/>
    </w:rPr>
  </w:style>
  <w:style w:type="paragraph" w:styleId="ListParagraph">
    <w:name w:val="List Paragraph"/>
    <w:basedOn w:val="Normal"/>
    <w:link w:val="ListParagraphChar"/>
    <w:uiPriority w:val="34"/>
    <w:qFormat/>
    <w:rsid w:val="002B0118"/>
    <w:pPr>
      <w:tabs>
        <w:tab w:val="clear" w:pos="794"/>
        <w:tab w:val="clear" w:pos="1191"/>
        <w:tab w:val="clear" w:pos="1588"/>
        <w:tab w:val="clear" w:pos="1985"/>
        <w:tab w:val="left" w:pos="1134"/>
        <w:tab w:val="left" w:pos="1871"/>
        <w:tab w:val="left" w:pos="2268"/>
      </w:tabs>
      <w:ind w:left="720"/>
      <w:contextualSpacing/>
      <w:jc w:val="left"/>
    </w:pPr>
  </w:style>
  <w:style w:type="character" w:customStyle="1" w:styleId="ListParagraphChar">
    <w:name w:val="List Paragraph Char"/>
    <w:basedOn w:val="DefaultParagraphFont"/>
    <w:link w:val="ListParagraph"/>
    <w:uiPriority w:val="34"/>
    <w:rsid w:val="002B0118"/>
    <w:rPr>
      <w:sz w:val="24"/>
      <w:lang w:val="en-GB" w:eastAsia="en-US"/>
    </w:rPr>
  </w:style>
  <w:style w:type="paragraph" w:customStyle="1" w:styleId="figurecaption">
    <w:name w:val="figure caption"/>
    <w:rsid w:val="002B0118"/>
    <w:pPr>
      <w:numPr>
        <w:numId w:val="1"/>
      </w:numPr>
      <w:tabs>
        <w:tab w:val="left" w:pos="533"/>
      </w:tabs>
      <w:spacing w:before="80" w:after="200"/>
      <w:ind w:left="0" w:firstLine="0"/>
      <w:jc w:val="both"/>
    </w:pPr>
    <w:rPr>
      <w:noProof/>
      <w:sz w:val="16"/>
      <w:szCs w:val="16"/>
      <w:lang w:eastAsia="en-US"/>
    </w:rPr>
  </w:style>
  <w:style w:type="paragraph" w:customStyle="1" w:styleId="tablecolhead">
    <w:name w:val="table col head"/>
    <w:basedOn w:val="Normal"/>
    <w:uiPriority w:val="99"/>
    <w:rsid w:val="002B0118"/>
    <w:pPr>
      <w:tabs>
        <w:tab w:val="clear" w:pos="794"/>
        <w:tab w:val="clear" w:pos="1191"/>
        <w:tab w:val="clear" w:pos="1588"/>
        <w:tab w:val="clear" w:pos="1985"/>
      </w:tabs>
      <w:overflowPunct/>
      <w:autoSpaceDE/>
      <w:autoSpaceDN/>
      <w:adjustRightInd/>
      <w:spacing w:before="0"/>
      <w:jc w:val="center"/>
      <w:textAlignment w:val="auto"/>
    </w:pPr>
    <w:rPr>
      <w:b/>
      <w:bCs/>
      <w:sz w:val="16"/>
      <w:szCs w:val="16"/>
      <w:lang w:val="en-US"/>
    </w:rPr>
  </w:style>
  <w:style w:type="paragraph" w:customStyle="1" w:styleId="tablecolsubhead">
    <w:name w:val="table col subhead"/>
    <w:basedOn w:val="tablecolhead"/>
    <w:uiPriority w:val="99"/>
    <w:rsid w:val="002B0118"/>
    <w:rPr>
      <w:i/>
      <w:iCs/>
      <w:sz w:val="15"/>
      <w:szCs w:val="15"/>
    </w:rPr>
  </w:style>
  <w:style w:type="paragraph" w:customStyle="1" w:styleId="tablecopy">
    <w:name w:val="table copy"/>
    <w:uiPriority w:val="99"/>
    <w:rsid w:val="002B0118"/>
    <w:pPr>
      <w:jc w:val="both"/>
    </w:pPr>
    <w:rPr>
      <w:noProof/>
      <w:sz w:val="16"/>
      <w:szCs w:val="16"/>
      <w:lang w:eastAsia="en-US"/>
    </w:rPr>
  </w:style>
  <w:style w:type="paragraph" w:customStyle="1" w:styleId="tablefootnote">
    <w:name w:val="table footnote"/>
    <w:uiPriority w:val="99"/>
    <w:rsid w:val="002B0118"/>
    <w:pPr>
      <w:numPr>
        <w:numId w:val="3"/>
      </w:numPr>
      <w:tabs>
        <w:tab w:val="left" w:pos="29"/>
      </w:tabs>
      <w:spacing w:before="60" w:after="30"/>
      <w:ind w:left="360"/>
      <w:jc w:val="right"/>
    </w:pPr>
    <w:rPr>
      <w:rFonts w:eastAsia="MS Mincho"/>
      <w:sz w:val="12"/>
      <w:szCs w:val="12"/>
      <w:lang w:eastAsia="en-US"/>
    </w:rPr>
  </w:style>
  <w:style w:type="paragraph" w:customStyle="1" w:styleId="tablehead">
    <w:name w:val="table head"/>
    <w:uiPriority w:val="99"/>
    <w:rsid w:val="002B0118"/>
    <w:pPr>
      <w:numPr>
        <w:numId w:val="2"/>
      </w:numPr>
      <w:spacing w:before="240" w:after="120" w:line="216" w:lineRule="auto"/>
      <w:jc w:val="center"/>
    </w:pPr>
    <w:rPr>
      <w:smallCaps/>
      <w:noProof/>
      <w:sz w:val="16"/>
      <w:szCs w:val="16"/>
      <w:lang w:eastAsia="en-US"/>
    </w:rPr>
  </w:style>
  <w:style w:type="character" w:styleId="BookTitle">
    <w:name w:val="Book Title"/>
    <w:basedOn w:val="DefaultParagraphFont"/>
    <w:uiPriority w:val="33"/>
    <w:qFormat/>
    <w:rsid w:val="002B0118"/>
    <w:rPr>
      <w:b/>
      <w:bCs/>
      <w:smallCaps/>
      <w:spacing w:val="5"/>
    </w:rPr>
  </w:style>
  <w:style w:type="character" w:styleId="HTMLCite">
    <w:name w:val="HTML Cite"/>
    <w:basedOn w:val="DefaultParagraphFont"/>
    <w:uiPriority w:val="99"/>
    <w:semiHidden/>
    <w:unhideWhenUsed/>
    <w:rsid w:val="002B0118"/>
    <w:rPr>
      <w:i/>
      <w:iCs/>
    </w:rPr>
  </w:style>
  <w:style w:type="paragraph" w:customStyle="1" w:styleId="references">
    <w:name w:val="references"/>
    <w:uiPriority w:val="99"/>
    <w:rsid w:val="002B0118"/>
    <w:pPr>
      <w:numPr>
        <w:numId w:val="4"/>
      </w:numPr>
      <w:spacing w:after="50" w:line="180" w:lineRule="exact"/>
      <w:jc w:val="both"/>
    </w:pPr>
    <w:rPr>
      <w:noProof/>
      <w:sz w:val="16"/>
      <w:szCs w:val="16"/>
      <w:lang w:eastAsia="en-US"/>
    </w:rPr>
  </w:style>
  <w:style w:type="paragraph" w:customStyle="1" w:styleId="Paragraph">
    <w:name w:val="Paragraph"/>
    <w:basedOn w:val="BodyText"/>
    <w:link w:val="ParagraphChar"/>
    <w:uiPriority w:val="99"/>
    <w:rsid w:val="002B0118"/>
    <w:pPr>
      <w:tabs>
        <w:tab w:val="clear" w:pos="794"/>
        <w:tab w:val="clear" w:pos="1191"/>
        <w:tab w:val="clear" w:pos="1588"/>
        <w:tab w:val="clear" w:pos="1985"/>
      </w:tabs>
      <w:overflowPunct/>
      <w:autoSpaceDE/>
      <w:autoSpaceDN/>
      <w:adjustRightInd/>
      <w:spacing w:before="0"/>
      <w:textAlignment w:val="auto"/>
    </w:pPr>
    <w:rPr>
      <w:rFonts w:ascii="Arial" w:eastAsia="MS Mincho" w:hAnsi="Arial"/>
      <w:sz w:val="22"/>
      <w:szCs w:val="24"/>
    </w:rPr>
  </w:style>
  <w:style w:type="paragraph" w:styleId="BodyText">
    <w:name w:val="Body Text"/>
    <w:basedOn w:val="Normal"/>
    <w:link w:val="BodyTextChar"/>
    <w:uiPriority w:val="99"/>
    <w:unhideWhenUsed/>
    <w:qFormat/>
    <w:rsid w:val="002B0118"/>
    <w:pPr>
      <w:spacing w:after="120"/>
    </w:pPr>
  </w:style>
  <w:style w:type="character" w:customStyle="1" w:styleId="BodyTextChar">
    <w:name w:val="Body Text Char"/>
    <w:basedOn w:val="DefaultParagraphFont"/>
    <w:link w:val="BodyText"/>
    <w:uiPriority w:val="99"/>
    <w:rsid w:val="002B0118"/>
    <w:rPr>
      <w:sz w:val="24"/>
      <w:lang w:val="fr-FR" w:eastAsia="en-US"/>
    </w:rPr>
  </w:style>
  <w:style w:type="character" w:customStyle="1" w:styleId="ParagraphChar">
    <w:name w:val="Paragraph Char"/>
    <w:link w:val="Paragraph"/>
    <w:uiPriority w:val="99"/>
    <w:locked/>
    <w:rsid w:val="002B0118"/>
    <w:rPr>
      <w:rFonts w:ascii="Arial" w:eastAsia="MS Mincho" w:hAnsi="Arial"/>
      <w:sz w:val="22"/>
      <w:szCs w:val="24"/>
      <w:lang w:val="en-GB" w:eastAsia="en-US"/>
    </w:rPr>
  </w:style>
  <w:style w:type="paragraph" w:customStyle="1" w:styleId="a0">
    <w:name w:val="바탕글"/>
    <w:basedOn w:val="Normal"/>
    <w:rsid w:val="002B0118"/>
    <w:pPr>
      <w:widowControl w:val="0"/>
      <w:tabs>
        <w:tab w:val="clear" w:pos="794"/>
        <w:tab w:val="clear" w:pos="1191"/>
        <w:tab w:val="clear" w:pos="1588"/>
        <w:tab w:val="clear" w:pos="1985"/>
      </w:tabs>
      <w:wordWrap w:val="0"/>
      <w:overflowPunct/>
      <w:adjustRightInd/>
      <w:spacing w:before="0" w:line="384" w:lineRule="auto"/>
    </w:pPr>
    <w:rPr>
      <w:rFonts w:ascii="Gulim" w:eastAsia="Gulim" w:hAnsi="Gulim" w:cs="Gulim"/>
      <w:color w:val="000000"/>
      <w:sz w:val="20"/>
      <w:lang w:val="en-US" w:eastAsia="ko-KR"/>
    </w:rPr>
  </w:style>
  <w:style w:type="character" w:customStyle="1" w:styleId="trans">
    <w:name w:val="trans"/>
    <w:rsid w:val="002B0118"/>
  </w:style>
  <w:style w:type="paragraph" w:customStyle="1" w:styleId="IEEEParagraph">
    <w:name w:val="IEEE Paragraph"/>
    <w:basedOn w:val="Normal"/>
    <w:link w:val="IEEEParagraphChar"/>
    <w:rsid w:val="002B0118"/>
    <w:pPr>
      <w:tabs>
        <w:tab w:val="clear" w:pos="794"/>
        <w:tab w:val="clear" w:pos="1191"/>
        <w:tab w:val="clear" w:pos="1588"/>
        <w:tab w:val="clear" w:pos="1985"/>
      </w:tabs>
      <w:overflowPunct/>
      <w:autoSpaceDE/>
      <w:autoSpaceDN/>
      <w:snapToGrid w:val="0"/>
      <w:spacing w:before="0"/>
      <w:ind w:firstLine="216"/>
      <w:textAlignment w:val="auto"/>
    </w:pPr>
    <w:rPr>
      <w:rFonts w:eastAsia="SimSun"/>
      <w:szCs w:val="24"/>
      <w:lang w:val="en-AU"/>
    </w:rPr>
  </w:style>
  <w:style w:type="character" w:customStyle="1" w:styleId="IEEEParagraphChar">
    <w:name w:val="IEEE Paragraph Char"/>
    <w:link w:val="IEEEParagraph"/>
    <w:rsid w:val="002B0118"/>
    <w:rPr>
      <w:rFonts w:eastAsia="SimSun"/>
      <w:sz w:val="24"/>
      <w:szCs w:val="24"/>
      <w:lang w:val="en-AU" w:eastAsia="en-US"/>
    </w:rPr>
  </w:style>
  <w:style w:type="table" w:styleId="TableGrid">
    <w:name w:val="Table Grid"/>
    <w:basedOn w:val="TableNormal"/>
    <w:qFormat/>
    <w:rsid w:val="002B011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2B0118"/>
    <w:pPr>
      <w:tabs>
        <w:tab w:val="clear" w:pos="794"/>
        <w:tab w:val="clear" w:pos="1191"/>
        <w:tab w:val="clear" w:pos="1588"/>
        <w:tab w:val="clear" w:pos="1985"/>
        <w:tab w:val="left" w:pos="1134"/>
        <w:tab w:val="left" w:pos="1871"/>
        <w:tab w:val="left" w:pos="2268"/>
      </w:tabs>
      <w:jc w:val="left"/>
    </w:pPr>
    <w:rPr>
      <w:rFonts w:ascii="SimSun" w:eastAsia="SimSun"/>
      <w:sz w:val="18"/>
      <w:szCs w:val="18"/>
    </w:rPr>
  </w:style>
  <w:style w:type="character" w:customStyle="1" w:styleId="DocumentMapChar">
    <w:name w:val="Document Map Char"/>
    <w:basedOn w:val="DefaultParagraphFont"/>
    <w:link w:val="DocumentMap"/>
    <w:uiPriority w:val="99"/>
    <w:rsid w:val="002B0118"/>
    <w:rPr>
      <w:rFonts w:ascii="SimSun" w:eastAsia="SimSun"/>
      <w:sz w:val="18"/>
      <w:szCs w:val="18"/>
      <w:lang w:val="en-GB" w:eastAsia="en-US"/>
    </w:rPr>
  </w:style>
  <w:style w:type="paragraph" w:styleId="List">
    <w:name w:val="List"/>
    <w:uiPriority w:val="99"/>
    <w:rsid w:val="002B0118"/>
    <w:pPr>
      <w:tabs>
        <w:tab w:val="num" w:pos="737"/>
      </w:tabs>
      <w:spacing w:before="180"/>
      <w:ind w:left="737" w:hanging="737"/>
    </w:pPr>
    <w:rPr>
      <w:rFonts w:ascii="Arial" w:eastAsiaTheme="minorEastAsia" w:hAnsi="Arial"/>
      <w:sz w:val="22"/>
      <w:lang w:val="en-GB" w:eastAsia="en-US"/>
    </w:rPr>
  </w:style>
  <w:style w:type="paragraph" w:customStyle="1" w:styleId="text">
    <w:name w:val="text"/>
    <w:basedOn w:val="Normal"/>
    <w:rsid w:val="002B0118"/>
    <w:pPr>
      <w:tabs>
        <w:tab w:val="clear" w:pos="794"/>
        <w:tab w:val="clear" w:pos="1191"/>
        <w:tab w:val="clear" w:pos="1588"/>
        <w:tab w:val="clear" w:pos="1985"/>
      </w:tabs>
      <w:overflowPunct/>
      <w:autoSpaceDE/>
      <w:autoSpaceDN/>
      <w:adjustRightInd/>
      <w:spacing w:before="0" w:line="240" w:lineRule="exact"/>
      <w:ind w:firstLine="187"/>
      <w:textAlignment w:val="auto"/>
    </w:pPr>
    <w:rPr>
      <w:rFonts w:eastAsia="PMingLiU"/>
      <w:sz w:val="20"/>
      <w:lang w:val="en-US" w:eastAsia="zh-CN"/>
    </w:rPr>
  </w:style>
  <w:style w:type="paragraph" w:customStyle="1" w:styleId="TableCaption">
    <w:name w:val="Table Caption"/>
    <w:basedOn w:val="Normal"/>
    <w:rsid w:val="002B0118"/>
    <w:pPr>
      <w:tabs>
        <w:tab w:val="clear" w:pos="794"/>
        <w:tab w:val="clear" w:pos="1191"/>
        <w:tab w:val="clear" w:pos="1588"/>
        <w:tab w:val="clear" w:pos="1985"/>
      </w:tabs>
      <w:overflowPunct/>
      <w:autoSpaceDE/>
      <w:autoSpaceDN/>
      <w:adjustRightInd/>
      <w:spacing w:before="0" w:line="240" w:lineRule="exact"/>
      <w:jc w:val="center"/>
      <w:textAlignment w:val="auto"/>
    </w:pPr>
    <w:rPr>
      <w:rFonts w:cs="MS Mincho"/>
      <w:sz w:val="20"/>
      <w:lang w:val="en-US" w:eastAsia="zh-CN"/>
    </w:rPr>
  </w:style>
  <w:style w:type="paragraph" w:styleId="TOC9">
    <w:name w:val="toc 9"/>
    <w:basedOn w:val="TOC3"/>
    <w:uiPriority w:val="39"/>
    <w:rsid w:val="002B0118"/>
  </w:style>
  <w:style w:type="paragraph" w:customStyle="1" w:styleId="Headingsplit">
    <w:name w:val="Heading_split"/>
    <w:basedOn w:val="Headingi"/>
    <w:uiPriority w:val="99"/>
    <w:qFormat/>
    <w:rsid w:val="002B0118"/>
    <w:pPr>
      <w:keepNext w:val="0"/>
      <w:keepLines w:val="0"/>
      <w:tabs>
        <w:tab w:val="clear" w:pos="794"/>
        <w:tab w:val="clear" w:pos="1191"/>
        <w:tab w:val="clear" w:pos="1588"/>
        <w:tab w:val="clear" w:pos="1985"/>
        <w:tab w:val="left" w:pos="1134"/>
        <w:tab w:val="left" w:pos="1871"/>
        <w:tab w:val="left" w:pos="2268"/>
      </w:tabs>
      <w:jc w:val="left"/>
      <w:outlineLvl w:val="9"/>
    </w:pPr>
    <w:rPr>
      <w:lang w:val="en-US"/>
    </w:rPr>
  </w:style>
  <w:style w:type="paragraph" w:customStyle="1" w:styleId="Normalsplit">
    <w:name w:val="Normal_split"/>
    <w:basedOn w:val="Normal"/>
    <w:uiPriority w:val="99"/>
    <w:qFormat/>
    <w:rsid w:val="002B0118"/>
    <w:pPr>
      <w:tabs>
        <w:tab w:val="clear" w:pos="794"/>
        <w:tab w:val="clear" w:pos="1191"/>
        <w:tab w:val="clear" w:pos="1588"/>
        <w:tab w:val="clear" w:pos="1985"/>
        <w:tab w:val="left" w:pos="1134"/>
        <w:tab w:val="left" w:pos="1871"/>
        <w:tab w:val="left" w:pos="2268"/>
      </w:tabs>
      <w:jc w:val="left"/>
    </w:pPr>
  </w:style>
  <w:style w:type="character" w:customStyle="1" w:styleId="Provsplit">
    <w:name w:val="Prov_split"/>
    <w:basedOn w:val="DefaultParagraphFont"/>
    <w:qFormat/>
    <w:rsid w:val="002B0118"/>
    <w:rPr>
      <w:rFonts w:ascii="Times New Roman" w:hAnsi="Times New Roman"/>
      <w:b w:val="0"/>
    </w:rPr>
  </w:style>
  <w:style w:type="paragraph" w:customStyle="1" w:styleId="Tablesplit">
    <w:name w:val="Table_split"/>
    <w:basedOn w:val="Tabletext"/>
    <w:uiPriority w:val="99"/>
    <w:qFormat/>
    <w:rsid w:val="002B0118"/>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character" w:customStyle="1" w:styleId="Title1Char">
    <w:name w:val="Title 1 Char"/>
    <w:link w:val="Title1"/>
    <w:locked/>
    <w:rsid w:val="002B0118"/>
    <w:rPr>
      <w:caps/>
      <w:sz w:val="28"/>
      <w:lang w:val="en-GB" w:eastAsia="en-US"/>
    </w:rPr>
  </w:style>
  <w:style w:type="numbering" w:customStyle="1" w:styleId="NoList1">
    <w:name w:val="No List1"/>
    <w:next w:val="NoList"/>
    <w:uiPriority w:val="99"/>
    <w:semiHidden/>
    <w:unhideWhenUsed/>
    <w:rsid w:val="002B0118"/>
  </w:style>
  <w:style w:type="paragraph" w:styleId="TOCHeading">
    <w:name w:val="TOC Heading"/>
    <w:basedOn w:val="Heading1"/>
    <w:next w:val="Normal"/>
    <w:uiPriority w:val="39"/>
    <w:unhideWhenUsed/>
    <w:qFormat/>
    <w:rsid w:val="002B0118"/>
    <w:pPr>
      <w:tabs>
        <w:tab w:val="clear" w:pos="794"/>
        <w:tab w:val="clear" w:pos="1191"/>
        <w:tab w:val="clear" w:pos="1588"/>
        <w:tab w:val="clear" w:pos="1985"/>
        <w:tab w:val="left" w:pos="1134"/>
        <w:tab w:val="left" w:pos="1871"/>
        <w:tab w:val="left" w:pos="2268"/>
      </w:tabs>
      <w:ind w:left="0" w:firstLine="0"/>
      <w:jc w:val="left"/>
      <w:outlineLvl w:val="9"/>
    </w:pPr>
    <w:rPr>
      <w:rFonts w:asciiTheme="majorHAnsi" w:eastAsiaTheme="majorEastAsia" w:hAnsiTheme="majorHAnsi" w:cstheme="majorBidi"/>
      <w:bCs/>
      <w:color w:val="365F91" w:themeColor="accent1" w:themeShade="BF"/>
      <w:sz w:val="28"/>
      <w:szCs w:val="28"/>
    </w:rPr>
  </w:style>
  <w:style w:type="character" w:styleId="FollowedHyperlink">
    <w:name w:val="FollowedHyperlink"/>
    <w:basedOn w:val="DefaultParagraphFont"/>
    <w:uiPriority w:val="99"/>
    <w:unhideWhenUsed/>
    <w:rsid w:val="002B0118"/>
    <w:rPr>
      <w:color w:val="800080" w:themeColor="followedHyperlink"/>
      <w:u w:val="single"/>
    </w:rPr>
  </w:style>
  <w:style w:type="character" w:customStyle="1" w:styleId="ArttitleChar">
    <w:name w:val="Art_title Char"/>
    <w:basedOn w:val="DefaultParagraphFont"/>
    <w:link w:val="Arttitle"/>
    <w:locked/>
    <w:rsid w:val="002B0118"/>
    <w:rPr>
      <w:b/>
      <w:sz w:val="28"/>
      <w:lang w:val="fr-FR" w:eastAsia="en-US"/>
    </w:rPr>
  </w:style>
  <w:style w:type="character" w:customStyle="1" w:styleId="NoteChar">
    <w:name w:val="Note Char"/>
    <w:basedOn w:val="DefaultParagraphFont"/>
    <w:link w:val="Note"/>
    <w:locked/>
    <w:rsid w:val="002B0118"/>
    <w:rPr>
      <w:sz w:val="22"/>
      <w:lang w:val="fr-FR" w:eastAsia="en-US"/>
    </w:rPr>
  </w:style>
  <w:style w:type="character" w:styleId="Strong">
    <w:name w:val="Strong"/>
    <w:basedOn w:val="DefaultParagraphFont"/>
    <w:uiPriority w:val="22"/>
    <w:qFormat/>
    <w:rsid w:val="002B0118"/>
    <w:rPr>
      <w:b/>
      <w:bCs/>
    </w:rPr>
  </w:style>
  <w:style w:type="table" w:customStyle="1" w:styleId="TableGrid1">
    <w:name w:val="Table Grid1"/>
    <w:basedOn w:val="TableNormal"/>
    <w:next w:val="TableGrid"/>
    <w:rsid w:val="002B011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
    <w:name w:val="Rec_#"/>
    <w:basedOn w:val="Normal"/>
    <w:next w:val="Normal"/>
    <w:uiPriority w:val="99"/>
    <w:rsid w:val="002B0118"/>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2B0118"/>
    <w:pPr>
      <w:keepNext/>
      <w:overflowPunct/>
      <w:autoSpaceDE/>
      <w:autoSpaceDN/>
      <w:adjustRightInd/>
      <w:spacing w:before="560" w:after="120"/>
      <w:jc w:val="center"/>
      <w:textAlignment w:val="auto"/>
    </w:pPr>
    <w:rPr>
      <w:rFonts w:eastAsiaTheme="minorEastAsia"/>
      <w:caps/>
    </w:rPr>
  </w:style>
  <w:style w:type="paragraph" w:customStyle="1" w:styleId="RefText0">
    <w:name w:val="Ref_Text"/>
    <w:basedOn w:val="Normal"/>
    <w:uiPriority w:val="99"/>
    <w:rsid w:val="002B0118"/>
    <w:pPr>
      <w:overflowPunct/>
      <w:autoSpaceDE/>
      <w:autoSpaceDN/>
      <w:adjustRightInd/>
      <w:ind w:left="794" w:hanging="794"/>
      <w:jc w:val="left"/>
      <w:textAlignment w:val="auto"/>
    </w:pPr>
    <w:rPr>
      <w:rFonts w:eastAsiaTheme="minorEastAsia"/>
    </w:rPr>
  </w:style>
  <w:style w:type="paragraph" w:customStyle="1" w:styleId="Head">
    <w:name w:val="Head"/>
    <w:basedOn w:val="Normal"/>
    <w:uiPriority w:val="99"/>
    <w:rsid w:val="002B0118"/>
    <w:pPr>
      <w:tabs>
        <w:tab w:val="clear" w:pos="794"/>
        <w:tab w:val="clear" w:pos="1191"/>
        <w:tab w:val="clear" w:pos="1588"/>
        <w:tab w:val="clear" w:pos="1985"/>
        <w:tab w:val="left" w:pos="720"/>
        <w:tab w:val="left" w:pos="6663"/>
      </w:tabs>
      <w:suppressAutoHyphens/>
      <w:autoSpaceDE/>
      <w:autoSpaceDN/>
      <w:adjustRightInd/>
      <w:spacing w:before="0"/>
      <w:jc w:val="left"/>
      <w:textAlignment w:val="auto"/>
    </w:pPr>
    <w:rPr>
      <w:rFonts w:ascii="LMMNHP+BookmanOldStyle" w:eastAsia="MS Mincho" w:hAnsi="LMMNHP+BookmanOldStyle"/>
      <w:color w:val="000000"/>
      <w:kern w:val="2"/>
      <w:szCs w:val="24"/>
      <w:lang w:val="en-US" w:eastAsia="ja-JP"/>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2B0118"/>
    <w:rPr>
      <w:b/>
      <w:sz w:val="24"/>
      <w:lang w:val="en-GB" w:eastAsia="en-US"/>
    </w:rPr>
  </w:style>
  <w:style w:type="paragraph" w:styleId="Title">
    <w:name w:val="Title"/>
    <w:basedOn w:val="Normal"/>
    <w:next w:val="Normal"/>
    <w:link w:val="TitleChar"/>
    <w:uiPriority w:val="10"/>
    <w:qFormat/>
    <w:rsid w:val="002B0118"/>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Theme="majorHAnsi" w:eastAsia="SimSun" w:hAnsiTheme="majorHAnsi" w:cstheme="majorBidi"/>
      <w:b/>
      <w:bCs/>
      <w:sz w:val="32"/>
      <w:szCs w:val="32"/>
      <w:lang w:val="en-US"/>
    </w:rPr>
  </w:style>
  <w:style w:type="character" w:customStyle="1" w:styleId="TitleChar">
    <w:name w:val="Title Char"/>
    <w:basedOn w:val="DefaultParagraphFont"/>
    <w:link w:val="Title"/>
    <w:uiPriority w:val="10"/>
    <w:rsid w:val="002B0118"/>
    <w:rPr>
      <w:rFonts w:asciiTheme="majorHAnsi" w:eastAsia="SimSun" w:hAnsiTheme="majorHAnsi" w:cstheme="majorBidi"/>
      <w:b/>
      <w:bCs/>
      <w:sz w:val="32"/>
      <w:szCs w:val="32"/>
      <w:lang w:eastAsia="en-US"/>
    </w:rPr>
  </w:style>
  <w:style w:type="paragraph" w:customStyle="1" w:styleId="TableLegend0">
    <w:name w:val="Table_Legend"/>
    <w:basedOn w:val="TableText0"/>
    <w:uiPriority w:val="99"/>
    <w:rsid w:val="002B0118"/>
    <w:pPr>
      <w:spacing w:before="120"/>
    </w:pPr>
  </w:style>
  <w:style w:type="paragraph" w:customStyle="1" w:styleId="TableText0">
    <w:name w:val="Table_Text"/>
    <w:basedOn w:val="Normal"/>
    <w:link w:val="TableTextChar0"/>
    <w:uiPriority w:val="99"/>
    <w:rsid w:val="002B0118"/>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jc w:val="left"/>
      <w:textAlignment w:val="auto"/>
    </w:pPr>
    <w:rPr>
      <w:rFonts w:eastAsiaTheme="minorEastAsia"/>
      <w:sz w:val="22"/>
    </w:rPr>
  </w:style>
  <w:style w:type="paragraph" w:customStyle="1" w:styleId="TableTitle0">
    <w:name w:val="Table_Title"/>
    <w:basedOn w:val="Table"/>
    <w:next w:val="TableText0"/>
    <w:rsid w:val="002B0118"/>
    <w:pPr>
      <w:keepLines/>
      <w:tabs>
        <w:tab w:val="clear" w:pos="794"/>
        <w:tab w:val="clear" w:pos="1191"/>
        <w:tab w:val="clear" w:pos="1588"/>
        <w:tab w:val="clear" w:pos="1985"/>
      </w:tabs>
      <w:spacing w:before="0"/>
    </w:pPr>
    <w:rPr>
      <w:b/>
      <w:caps w:val="0"/>
    </w:rPr>
  </w:style>
  <w:style w:type="paragraph" w:customStyle="1" w:styleId="TableHead1">
    <w:name w:val="Table_Head"/>
    <w:basedOn w:val="TableText0"/>
    <w:uiPriority w:val="99"/>
    <w:rsid w:val="002B0118"/>
    <w:pPr>
      <w:keepNext/>
      <w:spacing w:before="80" w:after="80"/>
      <w:jc w:val="center"/>
    </w:pPr>
    <w:rPr>
      <w:b/>
    </w:rPr>
  </w:style>
  <w:style w:type="paragraph" w:customStyle="1" w:styleId="FigureLegend0">
    <w:name w:val="Figure_Legend"/>
    <w:basedOn w:val="Normal"/>
    <w:uiPriority w:val="99"/>
    <w:rsid w:val="002B0118"/>
    <w:pPr>
      <w:keepNext/>
      <w:keepLines/>
      <w:tabs>
        <w:tab w:val="clear" w:pos="794"/>
        <w:tab w:val="clear" w:pos="1191"/>
        <w:tab w:val="clear" w:pos="1588"/>
        <w:tab w:val="clear" w:pos="1985"/>
      </w:tabs>
      <w:overflowPunct/>
      <w:autoSpaceDE/>
      <w:autoSpaceDN/>
      <w:adjustRightInd/>
      <w:spacing w:before="20" w:after="20"/>
      <w:jc w:val="left"/>
      <w:textAlignment w:val="auto"/>
    </w:pPr>
    <w:rPr>
      <w:rFonts w:eastAsiaTheme="minorEastAsia"/>
      <w:sz w:val="18"/>
    </w:rPr>
  </w:style>
  <w:style w:type="paragraph" w:customStyle="1" w:styleId="Figure0">
    <w:name w:val="Figure_#"/>
    <w:basedOn w:val="Table"/>
    <w:next w:val="FigureTitle0"/>
    <w:uiPriority w:val="99"/>
    <w:rsid w:val="002B0118"/>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2B0118"/>
    <w:pPr>
      <w:keepNext w:val="0"/>
      <w:spacing w:after="480"/>
    </w:pPr>
  </w:style>
  <w:style w:type="paragraph" w:customStyle="1" w:styleId="Annex">
    <w:name w:val="Annex_#"/>
    <w:basedOn w:val="Normal"/>
    <w:next w:val="AnnexRef0"/>
    <w:uiPriority w:val="99"/>
    <w:rsid w:val="002B0118"/>
    <w:pPr>
      <w:keepNext/>
      <w:keepLines/>
      <w:tabs>
        <w:tab w:val="clear" w:pos="794"/>
        <w:tab w:val="clear" w:pos="1191"/>
        <w:tab w:val="clear" w:pos="1588"/>
        <w:tab w:val="clear" w:pos="1985"/>
      </w:tabs>
      <w:overflowPunct/>
      <w:autoSpaceDE/>
      <w:autoSpaceDN/>
      <w:adjustRightInd/>
      <w:spacing w:before="480" w:after="80"/>
      <w:jc w:val="center"/>
      <w:textAlignment w:val="auto"/>
    </w:pPr>
    <w:rPr>
      <w:rFonts w:eastAsiaTheme="minorEastAsia"/>
      <w:caps/>
    </w:rPr>
  </w:style>
  <w:style w:type="paragraph" w:customStyle="1" w:styleId="AnnexRef0">
    <w:name w:val="Annex_Ref"/>
    <w:basedOn w:val="Normal"/>
    <w:next w:val="AnnexTitle0"/>
    <w:uiPriority w:val="99"/>
    <w:rsid w:val="002B0118"/>
    <w:pPr>
      <w:keepNext/>
      <w:keepLines/>
      <w:tabs>
        <w:tab w:val="clear" w:pos="794"/>
        <w:tab w:val="clear" w:pos="1191"/>
        <w:tab w:val="clear" w:pos="1588"/>
        <w:tab w:val="clear" w:pos="1985"/>
      </w:tabs>
      <w:overflowPunct/>
      <w:autoSpaceDE/>
      <w:autoSpaceDN/>
      <w:adjustRightInd/>
      <w:spacing w:before="0"/>
      <w:jc w:val="center"/>
      <w:textAlignment w:val="auto"/>
    </w:pPr>
    <w:rPr>
      <w:rFonts w:eastAsiaTheme="minorEastAsia"/>
    </w:rPr>
  </w:style>
  <w:style w:type="paragraph" w:customStyle="1" w:styleId="AnnexTitle0">
    <w:name w:val="Annex_Title"/>
    <w:basedOn w:val="Normal"/>
    <w:next w:val="Normalaftertitle0"/>
    <w:uiPriority w:val="99"/>
    <w:rsid w:val="002B0118"/>
    <w:pPr>
      <w:keepNext/>
      <w:keepLines/>
      <w:tabs>
        <w:tab w:val="clear" w:pos="794"/>
        <w:tab w:val="clear" w:pos="1191"/>
        <w:tab w:val="clear" w:pos="1588"/>
        <w:tab w:val="clear" w:pos="1985"/>
      </w:tabs>
      <w:overflowPunct/>
      <w:autoSpaceDE/>
      <w:autoSpaceDN/>
      <w:adjustRightInd/>
      <w:spacing w:before="240" w:after="280"/>
      <w:jc w:val="center"/>
      <w:textAlignment w:val="auto"/>
    </w:pPr>
    <w:rPr>
      <w:rFonts w:eastAsiaTheme="minorEastAsia"/>
      <w:b/>
    </w:rPr>
  </w:style>
  <w:style w:type="paragraph" w:customStyle="1" w:styleId="Appendix">
    <w:name w:val="Appendix_#"/>
    <w:basedOn w:val="Annex"/>
    <w:next w:val="AppendixRef0"/>
    <w:uiPriority w:val="99"/>
    <w:rsid w:val="002B0118"/>
  </w:style>
  <w:style w:type="paragraph" w:customStyle="1" w:styleId="AppendixRef0">
    <w:name w:val="Appendix_Ref"/>
    <w:basedOn w:val="AnnexRef0"/>
    <w:next w:val="AppendixTitle0"/>
    <w:uiPriority w:val="99"/>
    <w:rsid w:val="002B0118"/>
  </w:style>
  <w:style w:type="paragraph" w:customStyle="1" w:styleId="AppendixTitle0">
    <w:name w:val="Appendix_Title"/>
    <w:basedOn w:val="AnnexTitle0"/>
    <w:next w:val="Normalaftertitle0"/>
    <w:uiPriority w:val="99"/>
    <w:rsid w:val="002B0118"/>
  </w:style>
  <w:style w:type="paragraph" w:customStyle="1" w:styleId="RefTitle0">
    <w:name w:val="Ref_Title"/>
    <w:basedOn w:val="Normal"/>
    <w:next w:val="RefText0"/>
    <w:uiPriority w:val="99"/>
    <w:rsid w:val="002B0118"/>
    <w:pPr>
      <w:tabs>
        <w:tab w:val="clear" w:pos="794"/>
        <w:tab w:val="clear" w:pos="1191"/>
        <w:tab w:val="clear" w:pos="1588"/>
        <w:tab w:val="clear" w:pos="1985"/>
      </w:tabs>
      <w:overflowPunct/>
      <w:autoSpaceDE/>
      <w:autoSpaceDN/>
      <w:adjustRightInd/>
      <w:spacing w:before="480"/>
      <w:jc w:val="center"/>
      <w:textAlignment w:val="auto"/>
    </w:pPr>
    <w:rPr>
      <w:rFonts w:eastAsiaTheme="minorEastAsia"/>
      <w:caps/>
    </w:rPr>
  </w:style>
  <w:style w:type="paragraph" w:customStyle="1" w:styleId="RecTitle0">
    <w:name w:val="Rec_Title"/>
    <w:basedOn w:val="Normal"/>
    <w:next w:val="Heading1"/>
    <w:uiPriority w:val="99"/>
    <w:rsid w:val="002B0118"/>
    <w:pPr>
      <w:keepNext/>
      <w:keepLines/>
      <w:tabs>
        <w:tab w:val="clear" w:pos="794"/>
        <w:tab w:val="clear" w:pos="1191"/>
        <w:tab w:val="clear" w:pos="1588"/>
        <w:tab w:val="clear" w:pos="1985"/>
      </w:tabs>
      <w:overflowPunct/>
      <w:autoSpaceDE/>
      <w:autoSpaceDN/>
      <w:adjustRightInd/>
      <w:spacing w:before="240"/>
      <w:jc w:val="center"/>
      <w:textAlignment w:val="auto"/>
    </w:pPr>
    <w:rPr>
      <w:rFonts w:eastAsiaTheme="minorEastAsia"/>
      <w:b/>
      <w:caps/>
    </w:rPr>
  </w:style>
  <w:style w:type="paragraph" w:customStyle="1" w:styleId="call0">
    <w:name w:val="call"/>
    <w:basedOn w:val="Normal"/>
    <w:next w:val="Normal"/>
    <w:uiPriority w:val="99"/>
    <w:rsid w:val="002B0118"/>
    <w:pPr>
      <w:keepNext/>
      <w:keepLines/>
      <w:tabs>
        <w:tab w:val="clear" w:pos="794"/>
        <w:tab w:val="clear" w:pos="1191"/>
        <w:tab w:val="clear" w:pos="1588"/>
        <w:tab w:val="clear" w:pos="1985"/>
      </w:tabs>
      <w:overflowPunct/>
      <w:autoSpaceDE/>
      <w:autoSpaceDN/>
      <w:adjustRightInd/>
      <w:spacing w:before="160"/>
      <w:ind w:left="794"/>
      <w:jc w:val="left"/>
      <w:textAlignment w:val="auto"/>
    </w:pPr>
    <w:rPr>
      <w:rFonts w:eastAsiaTheme="minorEastAsia"/>
      <w:i/>
    </w:rPr>
  </w:style>
  <w:style w:type="paragraph" w:customStyle="1" w:styleId="Infodoc">
    <w:name w:val="Infodoc"/>
    <w:basedOn w:val="Normal"/>
    <w:uiPriority w:val="99"/>
    <w:rsid w:val="002B0118"/>
    <w:pPr>
      <w:tabs>
        <w:tab w:val="clear" w:pos="794"/>
        <w:tab w:val="clear" w:pos="1191"/>
        <w:tab w:val="clear" w:pos="1588"/>
        <w:tab w:val="clear" w:pos="1985"/>
        <w:tab w:val="left" w:pos="1418"/>
      </w:tabs>
      <w:overflowPunct/>
      <w:autoSpaceDE/>
      <w:autoSpaceDN/>
      <w:adjustRightInd/>
      <w:spacing w:before="0"/>
      <w:ind w:left="1418" w:hanging="1418"/>
      <w:jc w:val="left"/>
      <w:textAlignment w:val="auto"/>
    </w:pPr>
    <w:rPr>
      <w:rFonts w:eastAsiaTheme="minorEastAsia"/>
    </w:rPr>
  </w:style>
  <w:style w:type="paragraph" w:customStyle="1" w:styleId="Part">
    <w:name w:val="Part"/>
    <w:basedOn w:val="Normal"/>
    <w:uiPriority w:val="99"/>
    <w:rsid w:val="002B0118"/>
    <w:pPr>
      <w:tabs>
        <w:tab w:val="clear" w:pos="794"/>
        <w:tab w:val="clear" w:pos="1191"/>
        <w:tab w:val="clear" w:pos="1588"/>
        <w:tab w:val="clear" w:pos="1985"/>
        <w:tab w:val="left" w:pos="1276"/>
        <w:tab w:val="left" w:pos="1701"/>
      </w:tabs>
      <w:overflowPunct/>
      <w:autoSpaceDE/>
      <w:autoSpaceDN/>
      <w:adjustRightInd/>
      <w:spacing w:before="200"/>
      <w:ind w:left="1701" w:hanging="1701"/>
      <w:jc w:val="left"/>
      <w:textAlignment w:val="auto"/>
    </w:pPr>
    <w:rPr>
      <w:rFonts w:eastAsiaTheme="minorEastAsia"/>
      <w:caps/>
    </w:rPr>
  </w:style>
  <w:style w:type="paragraph" w:customStyle="1" w:styleId="Address">
    <w:name w:val="Address"/>
    <w:basedOn w:val="Normal"/>
    <w:uiPriority w:val="99"/>
    <w:rsid w:val="002B0118"/>
    <w:pPr>
      <w:tabs>
        <w:tab w:val="clear" w:pos="794"/>
        <w:tab w:val="clear" w:pos="1191"/>
        <w:tab w:val="clear" w:pos="1588"/>
        <w:tab w:val="clear" w:pos="1985"/>
        <w:tab w:val="left" w:pos="4820"/>
        <w:tab w:val="left" w:pos="5529"/>
      </w:tabs>
      <w:overflowPunct/>
      <w:autoSpaceDE/>
      <w:autoSpaceDN/>
      <w:adjustRightInd/>
      <w:spacing w:before="0"/>
      <w:ind w:left="794"/>
      <w:jc w:val="left"/>
      <w:textAlignment w:val="auto"/>
    </w:pPr>
    <w:rPr>
      <w:rFonts w:eastAsiaTheme="minorEastAsia"/>
    </w:rPr>
  </w:style>
  <w:style w:type="paragraph" w:customStyle="1" w:styleId="Keywords">
    <w:name w:val="Keywords"/>
    <w:basedOn w:val="Normal"/>
    <w:uiPriority w:val="99"/>
    <w:rsid w:val="002B0118"/>
    <w:pPr>
      <w:tabs>
        <w:tab w:val="clear" w:pos="794"/>
        <w:tab w:val="clear" w:pos="1191"/>
        <w:tab w:val="clear" w:pos="1588"/>
        <w:tab w:val="clear" w:pos="1985"/>
      </w:tabs>
      <w:overflowPunct/>
      <w:autoSpaceDE/>
      <w:autoSpaceDN/>
      <w:adjustRightInd/>
      <w:spacing w:before="0"/>
      <w:ind w:left="794" w:hanging="794"/>
      <w:jc w:val="left"/>
      <w:textAlignment w:val="auto"/>
    </w:pPr>
    <w:rPr>
      <w:rFonts w:eastAsiaTheme="minorEastAsia"/>
    </w:rPr>
  </w:style>
  <w:style w:type="paragraph" w:customStyle="1" w:styleId="EquationLegend0">
    <w:name w:val="Equation_Legend"/>
    <w:basedOn w:val="Normal"/>
    <w:uiPriority w:val="99"/>
    <w:rsid w:val="002B0118"/>
    <w:pPr>
      <w:tabs>
        <w:tab w:val="clear" w:pos="794"/>
        <w:tab w:val="clear" w:pos="1191"/>
        <w:tab w:val="clear" w:pos="1588"/>
        <w:tab w:val="clear" w:pos="1985"/>
        <w:tab w:val="right" w:pos="1531"/>
        <w:tab w:val="left" w:pos="1701"/>
      </w:tabs>
      <w:overflowPunct/>
      <w:autoSpaceDE/>
      <w:autoSpaceDN/>
      <w:adjustRightInd/>
      <w:spacing w:before="80"/>
      <w:ind w:left="1701" w:hanging="1701"/>
      <w:jc w:val="left"/>
      <w:textAlignment w:val="auto"/>
    </w:pPr>
    <w:rPr>
      <w:rFonts w:eastAsiaTheme="minorEastAsia"/>
    </w:rPr>
  </w:style>
  <w:style w:type="paragraph" w:customStyle="1" w:styleId="meeting">
    <w:name w:val="meeting"/>
    <w:basedOn w:val="Head"/>
    <w:next w:val="Head"/>
    <w:uiPriority w:val="99"/>
    <w:rsid w:val="002B0118"/>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2B0118"/>
    <w:pPr>
      <w:tabs>
        <w:tab w:val="clear" w:pos="794"/>
        <w:tab w:val="clear" w:pos="1191"/>
        <w:tab w:val="clear" w:pos="1588"/>
        <w:tab w:val="clear" w:pos="1985"/>
      </w:tabs>
      <w:overflowPunct/>
      <w:autoSpaceDE/>
      <w:autoSpaceDN/>
      <w:adjustRightInd/>
      <w:spacing w:before="0"/>
      <w:jc w:val="left"/>
      <w:textAlignment w:val="auto"/>
    </w:pPr>
    <w:rPr>
      <w:rFonts w:eastAsiaTheme="minorEastAsia"/>
    </w:rPr>
  </w:style>
  <w:style w:type="paragraph" w:customStyle="1" w:styleId="Qlist">
    <w:name w:val="Qlist"/>
    <w:basedOn w:val="Normal"/>
    <w:uiPriority w:val="99"/>
    <w:rsid w:val="002B0118"/>
    <w:pPr>
      <w:tabs>
        <w:tab w:val="clear" w:pos="794"/>
        <w:tab w:val="clear" w:pos="1191"/>
        <w:tab w:val="clear" w:pos="1588"/>
        <w:tab w:val="clear" w:pos="1985"/>
        <w:tab w:val="left" w:pos="1843"/>
        <w:tab w:val="left" w:pos="2268"/>
      </w:tabs>
      <w:overflowPunct/>
      <w:autoSpaceDE/>
      <w:autoSpaceDN/>
      <w:adjustRightInd/>
      <w:spacing w:before="0"/>
      <w:ind w:left="2268" w:hanging="2268"/>
      <w:jc w:val="left"/>
      <w:textAlignment w:val="auto"/>
    </w:pPr>
    <w:rPr>
      <w:rFonts w:eastAsiaTheme="minorEastAsia"/>
      <w:b/>
    </w:rPr>
  </w:style>
  <w:style w:type="paragraph" w:customStyle="1" w:styleId="Subject">
    <w:name w:val="Subject"/>
    <w:basedOn w:val="Normal"/>
    <w:next w:val="Source"/>
    <w:uiPriority w:val="99"/>
    <w:rsid w:val="002B0118"/>
    <w:pPr>
      <w:tabs>
        <w:tab w:val="clear" w:pos="794"/>
        <w:tab w:val="clear" w:pos="1191"/>
        <w:tab w:val="clear" w:pos="1588"/>
        <w:tab w:val="clear" w:pos="1985"/>
        <w:tab w:val="left" w:pos="1134"/>
      </w:tabs>
      <w:overflowPunct/>
      <w:autoSpaceDE/>
      <w:autoSpaceDN/>
      <w:adjustRightInd/>
      <w:spacing w:before="0"/>
      <w:ind w:left="1134" w:hanging="1134"/>
      <w:jc w:val="left"/>
      <w:textAlignment w:val="auto"/>
    </w:pPr>
    <w:rPr>
      <w:rFonts w:eastAsiaTheme="minorEastAsia"/>
    </w:rPr>
  </w:style>
  <w:style w:type="paragraph" w:customStyle="1" w:styleId="Object">
    <w:name w:val="Object"/>
    <w:basedOn w:val="Subject"/>
    <w:next w:val="Subject"/>
    <w:uiPriority w:val="99"/>
    <w:rsid w:val="002B0118"/>
  </w:style>
  <w:style w:type="paragraph" w:customStyle="1" w:styleId="Data">
    <w:name w:val="Data"/>
    <w:basedOn w:val="Subject"/>
    <w:next w:val="Subject"/>
    <w:uiPriority w:val="99"/>
    <w:rsid w:val="002B0118"/>
  </w:style>
  <w:style w:type="paragraph" w:customStyle="1" w:styleId="Statement">
    <w:name w:val="Statement"/>
    <w:basedOn w:val="SpecialFooter"/>
    <w:uiPriority w:val="99"/>
    <w:rsid w:val="002B0118"/>
    <w:pPr>
      <w:tabs>
        <w:tab w:val="clear" w:pos="567"/>
        <w:tab w:val="clear" w:pos="1134"/>
        <w:tab w:val="clear" w:pos="1701"/>
        <w:tab w:val="clear" w:pos="2268"/>
        <w:tab w:val="clear" w:pos="2835"/>
      </w:tabs>
      <w:overflowPunct/>
      <w:autoSpaceDE/>
      <w:autoSpaceDN/>
      <w:adjustRightInd/>
      <w:textAlignment w:val="auto"/>
    </w:pPr>
    <w:rPr>
      <w:rFonts w:eastAsiaTheme="minorEastAsia"/>
      <w:b/>
      <w:sz w:val="22"/>
      <w:u w:val="single"/>
    </w:rPr>
  </w:style>
  <w:style w:type="paragraph" w:customStyle="1" w:styleId="headingb0">
    <w:name w:val="heading_b"/>
    <w:basedOn w:val="Heading3"/>
    <w:next w:val="Normal"/>
    <w:uiPriority w:val="99"/>
    <w:rsid w:val="002B0118"/>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spacing w:before="160"/>
      <w:ind w:left="1134" w:hanging="1134"/>
      <w:jc w:val="left"/>
      <w:textAlignment w:val="auto"/>
      <w:outlineLvl w:val="9"/>
    </w:pPr>
    <w:rPr>
      <w:rFonts w:eastAsiaTheme="minorEastAsia"/>
    </w:rPr>
  </w:style>
  <w:style w:type="paragraph" w:customStyle="1" w:styleId="headingi0">
    <w:name w:val="heading_i"/>
    <w:basedOn w:val="Heading3"/>
    <w:next w:val="Normal"/>
    <w:uiPriority w:val="99"/>
    <w:rsid w:val="002B0118"/>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spacing w:before="160"/>
      <w:ind w:left="1134" w:hanging="1134"/>
      <w:jc w:val="left"/>
      <w:textAlignment w:val="auto"/>
      <w:outlineLvl w:val="9"/>
    </w:pPr>
    <w:rPr>
      <w:rFonts w:eastAsiaTheme="minorEastAsia"/>
      <w:b w:val="0"/>
      <w:i/>
    </w:rPr>
  </w:style>
  <w:style w:type="paragraph" w:customStyle="1" w:styleId="Rientra1">
    <w:name w:val="Rientra1"/>
    <w:basedOn w:val="Normal"/>
    <w:uiPriority w:val="99"/>
    <w:rsid w:val="002B0118"/>
    <w:pPr>
      <w:numPr>
        <w:numId w:val="5"/>
      </w:numPr>
      <w:tabs>
        <w:tab w:val="clear" w:pos="794"/>
        <w:tab w:val="clear" w:pos="1191"/>
        <w:tab w:val="clear" w:pos="1588"/>
        <w:tab w:val="clear" w:pos="1985"/>
      </w:tabs>
      <w:overflowPunct/>
      <w:autoSpaceDE/>
      <w:autoSpaceDN/>
      <w:adjustRightInd/>
      <w:spacing w:before="60" w:after="60"/>
      <w:textAlignment w:val="auto"/>
    </w:pPr>
    <w:rPr>
      <w:rFonts w:eastAsiaTheme="minorEastAsia"/>
      <w:sz w:val="20"/>
    </w:rPr>
  </w:style>
  <w:style w:type="paragraph" w:customStyle="1" w:styleId="B1">
    <w:name w:val="B1"/>
    <w:basedOn w:val="List"/>
    <w:uiPriority w:val="99"/>
    <w:rsid w:val="002B0118"/>
    <w:pPr>
      <w:numPr>
        <w:numId w:val="6"/>
      </w:numPr>
      <w:spacing w:before="0" w:after="60"/>
      <w:ind w:left="720" w:hanging="360"/>
    </w:pPr>
    <w:rPr>
      <w:rFonts w:ascii="Times New Roman" w:eastAsia="Times New Roman" w:hAnsi="Times New Roman"/>
      <w:sz w:val="24"/>
    </w:rPr>
  </w:style>
  <w:style w:type="paragraph" w:customStyle="1" w:styleId="PointBullet1a">
    <w:name w:val="PointBullet1(a)"/>
    <w:basedOn w:val="Normal"/>
    <w:autoRedefine/>
    <w:uiPriority w:val="99"/>
    <w:rsid w:val="002B0118"/>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textAlignment w:val="auto"/>
    </w:pPr>
    <w:rPr>
      <w:rFonts w:eastAsiaTheme="minorEastAsia"/>
      <w:b/>
      <w:sz w:val="20"/>
      <w:lang w:val="en-US"/>
    </w:rPr>
  </w:style>
  <w:style w:type="paragraph" w:customStyle="1" w:styleId="toc01i">
    <w:name w:val="toc01i"/>
    <w:basedOn w:val="toc01"/>
    <w:uiPriority w:val="99"/>
    <w:rsid w:val="002B0118"/>
    <w:pPr>
      <w:numPr>
        <w:numId w:val="0"/>
      </w:numPr>
      <w:tabs>
        <w:tab w:val="num" w:pos="425"/>
      </w:tabs>
      <w:ind w:left="425" w:hanging="425"/>
    </w:pPr>
    <w:rPr>
      <w:i/>
    </w:rPr>
  </w:style>
  <w:style w:type="paragraph" w:customStyle="1" w:styleId="toc01">
    <w:name w:val="toc01"/>
    <w:basedOn w:val="Normal"/>
    <w:uiPriority w:val="99"/>
    <w:rsid w:val="002B0118"/>
    <w:pPr>
      <w:numPr>
        <w:numId w:val="7"/>
      </w:numPr>
      <w:tabs>
        <w:tab w:val="clear" w:pos="425"/>
        <w:tab w:val="clear" w:pos="794"/>
        <w:tab w:val="clear" w:pos="1191"/>
        <w:tab w:val="clear" w:pos="1588"/>
        <w:tab w:val="clear" w:pos="1985"/>
        <w:tab w:val="num" w:pos="360"/>
      </w:tabs>
      <w:overflowPunct/>
      <w:autoSpaceDE/>
      <w:autoSpaceDN/>
      <w:adjustRightInd/>
      <w:spacing w:before="136" w:after="60"/>
      <w:ind w:left="284" w:hanging="284"/>
      <w:jc w:val="left"/>
      <w:textAlignment w:val="auto"/>
    </w:pPr>
    <w:rPr>
      <w:rFonts w:eastAsiaTheme="minorEastAsia"/>
    </w:rPr>
  </w:style>
  <w:style w:type="paragraph" w:customStyle="1" w:styleId="B1Sft">
    <w:name w:val="B1Sft"/>
    <w:basedOn w:val="B1"/>
    <w:uiPriority w:val="99"/>
    <w:rsid w:val="002B0118"/>
    <w:pPr>
      <w:tabs>
        <w:tab w:val="clear" w:pos="425"/>
        <w:tab w:val="num" w:pos="360"/>
      </w:tabs>
      <w:ind w:left="1080"/>
    </w:pPr>
  </w:style>
  <w:style w:type="paragraph" w:customStyle="1" w:styleId="1">
    <w:name w:val="½À²Ù1"/>
    <w:basedOn w:val="Normal"/>
    <w:uiPriority w:val="99"/>
    <w:rsid w:val="002B0118"/>
    <w:pPr>
      <w:numPr>
        <w:numId w:val="8"/>
      </w:numPr>
      <w:tabs>
        <w:tab w:val="clear" w:pos="794"/>
        <w:tab w:val="clear" w:pos="1191"/>
        <w:tab w:val="clear" w:pos="1588"/>
        <w:tab w:val="clear" w:pos="1985"/>
      </w:tabs>
      <w:overflowPunct/>
      <w:autoSpaceDE/>
      <w:autoSpaceDN/>
      <w:adjustRightInd/>
      <w:spacing w:before="60" w:after="60"/>
      <w:jc w:val="left"/>
      <w:textAlignment w:val="auto"/>
    </w:pPr>
    <w:rPr>
      <w:rFonts w:eastAsiaTheme="minorEastAsia"/>
      <w:b/>
      <w:i/>
    </w:rPr>
  </w:style>
  <w:style w:type="paragraph" w:customStyle="1" w:styleId="Reference">
    <w:name w:val="Reference"/>
    <w:basedOn w:val="Normal"/>
    <w:uiPriority w:val="99"/>
    <w:rsid w:val="002B0118"/>
    <w:pPr>
      <w:tabs>
        <w:tab w:val="clear" w:pos="794"/>
        <w:tab w:val="clear" w:pos="1191"/>
        <w:tab w:val="clear" w:pos="1588"/>
        <w:tab w:val="clear" w:pos="1985"/>
        <w:tab w:val="num" w:pos="360"/>
      </w:tabs>
      <w:overflowPunct/>
      <w:autoSpaceDE/>
      <w:autoSpaceDN/>
      <w:adjustRightInd/>
      <w:spacing w:before="0"/>
      <w:ind w:left="360" w:hanging="360"/>
      <w:jc w:val="left"/>
      <w:textAlignment w:val="auto"/>
    </w:pPr>
    <w:rPr>
      <w:rFonts w:eastAsia="MS Mincho"/>
      <w:sz w:val="20"/>
      <w:lang w:eastAsia="ja-JP"/>
    </w:rPr>
  </w:style>
  <w:style w:type="paragraph" w:customStyle="1" w:styleId="a1">
    <w:name w:val="½"/>
    <w:basedOn w:val="Normal"/>
    <w:uiPriority w:val="99"/>
    <w:rsid w:val="002B0118"/>
    <w:pPr>
      <w:tabs>
        <w:tab w:val="clear" w:pos="794"/>
        <w:tab w:val="clear" w:pos="1191"/>
        <w:tab w:val="clear" w:pos="1588"/>
        <w:tab w:val="clear" w:pos="1985"/>
        <w:tab w:val="num" w:pos="425"/>
      </w:tabs>
      <w:overflowPunct/>
      <w:autoSpaceDE/>
      <w:autoSpaceDN/>
      <w:adjustRightInd/>
      <w:spacing w:before="0"/>
      <w:ind w:left="425" w:hanging="425"/>
      <w:jc w:val="left"/>
      <w:textAlignment w:val="auto"/>
    </w:pPr>
    <w:rPr>
      <w:rFonts w:eastAsia="SimSun"/>
      <w:b/>
      <w:i/>
      <w:lang w:eastAsia="zh-CN"/>
    </w:rPr>
  </w:style>
  <w:style w:type="paragraph" w:customStyle="1" w:styleId="Edt-ind">
    <w:name w:val="Edt-ind"/>
    <w:basedOn w:val="a1"/>
    <w:uiPriority w:val="99"/>
    <w:rsid w:val="002B0118"/>
  </w:style>
  <w:style w:type="paragraph" w:styleId="BodyText2">
    <w:name w:val="Body Text 2"/>
    <w:basedOn w:val="Normal"/>
    <w:link w:val="BodyText2Char"/>
    <w:uiPriority w:val="99"/>
    <w:rsid w:val="002B0118"/>
    <w:pPr>
      <w:widowControl w:val="0"/>
      <w:tabs>
        <w:tab w:val="clear" w:pos="794"/>
        <w:tab w:val="clear" w:pos="1191"/>
        <w:tab w:val="clear" w:pos="1588"/>
        <w:tab w:val="clear" w:pos="1985"/>
      </w:tabs>
      <w:overflowPunct/>
      <w:autoSpaceDE/>
      <w:autoSpaceDN/>
      <w:adjustRightInd/>
      <w:spacing w:before="0"/>
      <w:textAlignment w:val="auto"/>
    </w:pPr>
    <w:rPr>
      <w:rFonts w:eastAsiaTheme="minorEastAsia"/>
      <w:lang w:val="en-US"/>
    </w:rPr>
  </w:style>
  <w:style w:type="character" w:customStyle="1" w:styleId="BodyText2Char">
    <w:name w:val="Body Text 2 Char"/>
    <w:basedOn w:val="DefaultParagraphFont"/>
    <w:link w:val="BodyText2"/>
    <w:uiPriority w:val="99"/>
    <w:rsid w:val="002B0118"/>
    <w:rPr>
      <w:rFonts w:eastAsiaTheme="minorEastAsia"/>
      <w:sz w:val="24"/>
      <w:lang w:eastAsia="en-US"/>
    </w:rPr>
  </w:style>
  <w:style w:type="paragraph" w:styleId="ListBullet">
    <w:name w:val="List Bullet"/>
    <w:basedOn w:val="List"/>
    <w:uiPriority w:val="99"/>
    <w:rsid w:val="002B0118"/>
    <w:pPr>
      <w:tabs>
        <w:tab w:val="clear" w:pos="737"/>
      </w:tabs>
      <w:overflowPunct w:val="0"/>
      <w:autoSpaceDE w:val="0"/>
      <w:autoSpaceDN w:val="0"/>
      <w:adjustRightInd w:val="0"/>
      <w:spacing w:before="0" w:after="180"/>
      <w:ind w:left="568" w:hanging="284"/>
      <w:textAlignment w:val="baseline"/>
    </w:pPr>
    <w:rPr>
      <w:rFonts w:ascii="Times New Roman" w:eastAsia="Times New Roman" w:hAnsi="Times New Roman"/>
      <w:sz w:val="20"/>
    </w:rPr>
  </w:style>
  <w:style w:type="paragraph" w:customStyle="1" w:styleId="TH">
    <w:name w:val="TH"/>
    <w:basedOn w:val="Normal"/>
    <w:uiPriority w:val="99"/>
    <w:rsid w:val="002B0118"/>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eastAsiaTheme="minorEastAsia" w:hAnsi="Arial"/>
      <w:b/>
      <w:sz w:val="20"/>
      <w:lang w:eastAsia="en-GB"/>
    </w:rPr>
  </w:style>
  <w:style w:type="paragraph" w:customStyle="1" w:styleId="TF">
    <w:name w:val="TF"/>
    <w:basedOn w:val="TH"/>
    <w:uiPriority w:val="99"/>
    <w:rsid w:val="002B0118"/>
    <w:pPr>
      <w:keepNext w:val="0"/>
      <w:spacing w:before="0" w:after="240"/>
    </w:pPr>
  </w:style>
  <w:style w:type="paragraph" w:customStyle="1" w:styleId="FigureNoBR">
    <w:name w:val="Figure_No_BR"/>
    <w:basedOn w:val="Normal"/>
    <w:next w:val="FiguretitleBR"/>
    <w:uiPriority w:val="99"/>
    <w:rsid w:val="002B0118"/>
    <w:pPr>
      <w:keepNext/>
      <w:keepLines/>
      <w:tabs>
        <w:tab w:val="clear" w:pos="794"/>
        <w:tab w:val="clear" w:pos="1191"/>
        <w:tab w:val="clear" w:pos="1588"/>
        <w:tab w:val="clear" w:pos="1985"/>
      </w:tabs>
      <w:overflowPunct/>
      <w:autoSpaceDE/>
      <w:autoSpaceDN/>
      <w:adjustRightInd/>
      <w:spacing w:before="480" w:after="120"/>
      <w:jc w:val="center"/>
      <w:textAlignment w:val="auto"/>
    </w:pPr>
    <w:rPr>
      <w:rFonts w:eastAsiaTheme="minorEastAsia"/>
      <w:caps/>
    </w:rPr>
  </w:style>
  <w:style w:type="paragraph" w:customStyle="1" w:styleId="FiguretitleBR">
    <w:name w:val="Figure_title_BR"/>
    <w:basedOn w:val="TabletitleBR"/>
    <w:next w:val="Figurewithouttitle"/>
    <w:uiPriority w:val="99"/>
    <w:rsid w:val="002B0118"/>
    <w:pPr>
      <w:keepNext w:val="0"/>
      <w:spacing w:after="480"/>
    </w:pPr>
  </w:style>
  <w:style w:type="paragraph" w:customStyle="1" w:styleId="TabletitleBR">
    <w:name w:val="Table_title_BR"/>
    <w:basedOn w:val="Normal"/>
    <w:next w:val="Tablehead0"/>
    <w:rsid w:val="002B0118"/>
    <w:pPr>
      <w:keepNext/>
      <w:keepLines/>
      <w:tabs>
        <w:tab w:val="clear" w:pos="794"/>
        <w:tab w:val="clear" w:pos="1191"/>
        <w:tab w:val="clear" w:pos="1588"/>
        <w:tab w:val="clear" w:pos="1985"/>
      </w:tabs>
      <w:overflowPunct/>
      <w:autoSpaceDE/>
      <w:autoSpaceDN/>
      <w:adjustRightInd/>
      <w:spacing w:before="0" w:after="120"/>
      <w:jc w:val="center"/>
      <w:textAlignment w:val="auto"/>
    </w:pPr>
    <w:rPr>
      <w:rFonts w:eastAsiaTheme="minorEastAsia"/>
      <w:b/>
    </w:rPr>
  </w:style>
  <w:style w:type="paragraph" w:customStyle="1" w:styleId="body">
    <w:name w:val="body"/>
    <w:basedOn w:val="Normal"/>
    <w:uiPriority w:val="99"/>
    <w:rsid w:val="002B0118"/>
    <w:pPr>
      <w:tabs>
        <w:tab w:val="clear" w:pos="794"/>
        <w:tab w:val="clear" w:pos="1191"/>
        <w:tab w:val="clear" w:pos="1588"/>
        <w:tab w:val="clear" w:pos="1985"/>
      </w:tabs>
      <w:overflowPunct/>
      <w:autoSpaceDE/>
      <w:autoSpaceDN/>
      <w:adjustRightInd/>
      <w:spacing w:before="60" w:after="60"/>
      <w:textAlignment w:val="auto"/>
    </w:pPr>
    <w:rPr>
      <w:rFonts w:eastAsiaTheme="minorEastAsia"/>
      <w:lang w:val="en-US"/>
    </w:rPr>
  </w:style>
  <w:style w:type="paragraph" w:styleId="BodyTextIndent">
    <w:name w:val="Body Text Indent"/>
    <w:basedOn w:val="Normal"/>
    <w:link w:val="BodyTextIndentChar"/>
    <w:rsid w:val="002B0118"/>
    <w:pPr>
      <w:tabs>
        <w:tab w:val="clear" w:pos="794"/>
        <w:tab w:val="clear" w:pos="1191"/>
        <w:tab w:val="clear" w:pos="1588"/>
        <w:tab w:val="clear" w:pos="1985"/>
      </w:tabs>
      <w:overflowPunct/>
      <w:autoSpaceDE/>
      <w:autoSpaceDN/>
      <w:adjustRightInd/>
      <w:spacing w:before="0" w:after="120"/>
      <w:ind w:left="360"/>
      <w:jc w:val="left"/>
      <w:textAlignment w:val="auto"/>
    </w:pPr>
    <w:rPr>
      <w:rFonts w:eastAsiaTheme="minorEastAsia"/>
    </w:rPr>
  </w:style>
  <w:style w:type="character" w:customStyle="1" w:styleId="BodyTextIndentChar">
    <w:name w:val="Body Text Indent Char"/>
    <w:basedOn w:val="DefaultParagraphFont"/>
    <w:link w:val="BodyTextIndent"/>
    <w:rsid w:val="002B0118"/>
    <w:rPr>
      <w:rFonts w:eastAsiaTheme="minorEastAsia"/>
      <w:sz w:val="24"/>
      <w:lang w:val="en-GB" w:eastAsia="en-US"/>
    </w:rPr>
  </w:style>
  <w:style w:type="paragraph" w:customStyle="1" w:styleId="B2">
    <w:name w:val="B2"/>
    <w:basedOn w:val="List2"/>
    <w:uiPriority w:val="99"/>
    <w:rsid w:val="002B0118"/>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2B0118"/>
    <w:pPr>
      <w:tabs>
        <w:tab w:val="clear" w:pos="794"/>
        <w:tab w:val="clear" w:pos="1191"/>
        <w:tab w:val="clear" w:pos="1588"/>
        <w:tab w:val="clear" w:pos="1985"/>
      </w:tabs>
      <w:overflowPunct/>
      <w:autoSpaceDE/>
      <w:autoSpaceDN/>
      <w:adjustRightInd/>
      <w:spacing w:before="0"/>
      <w:ind w:left="720" w:hanging="360"/>
      <w:jc w:val="left"/>
      <w:textAlignment w:val="auto"/>
    </w:pPr>
    <w:rPr>
      <w:rFonts w:eastAsiaTheme="minorEastAsia"/>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1"/>
    <w:locked/>
    <w:rsid w:val="002B0118"/>
    <w:rPr>
      <w:sz w:val="22"/>
      <w:lang w:val="en-GB" w:eastAsia="en-US"/>
    </w:rPr>
  </w:style>
  <w:style w:type="character" w:customStyle="1" w:styleId="FooterChar1">
    <w:name w:val="Footer Char1"/>
    <w:aliases w:val="footer odd Char1,fo Char1"/>
    <w:basedOn w:val="DefaultParagraphFont"/>
    <w:uiPriority w:val="99"/>
    <w:locked/>
    <w:rsid w:val="002B0118"/>
    <w:rPr>
      <w:rFonts w:ascii="Times New Roman" w:hAnsi="Times New Roman" w:cs="Times New Roman"/>
      <w:caps/>
      <w:noProof/>
      <w:sz w:val="16"/>
      <w:lang w:val="en-GB" w:eastAsia="en-US"/>
    </w:rPr>
  </w:style>
  <w:style w:type="character" w:customStyle="1" w:styleId="CommentTextChar1">
    <w:name w:val="Comment Text Char1"/>
    <w:basedOn w:val="DefaultParagraphFont"/>
    <w:rsid w:val="002B0118"/>
    <w:rPr>
      <w:rFonts w:ascii="Times New Roman" w:hAnsi="Times New Roman"/>
      <w:lang w:val="en-GB" w:eastAsia="en-US"/>
    </w:rPr>
  </w:style>
  <w:style w:type="character" w:customStyle="1" w:styleId="CommentSubjectChar1">
    <w:name w:val="Comment Subject Char1"/>
    <w:basedOn w:val="CommentTextChar1"/>
    <w:uiPriority w:val="99"/>
    <w:rsid w:val="002B0118"/>
    <w:rPr>
      <w:rFonts w:ascii="Times New Roman" w:hAnsi="Times New Roman"/>
      <w:b/>
      <w:bCs/>
      <w:lang w:val="en-GB" w:eastAsia="en-US"/>
    </w:rPr>
  </w:style>
  <w:style w:type="character" w:styleId="Emphasis">
    <w:name w:val="Emphasis"/>
    <w:basedOn w:val="DefaultParagraphFont"/>
    <w:uiPriority w:val="20"/>
    <w:qFormat/>
    <w:rsid w:val="002B0118"/>
    <w:rPr>
      <w:i/>
      <w:iCs/>
    </w:rPr>
  </w:style>
  <w:style w:type="numbering" w:customStyle="1" w:styleId="NoList11">
    <w:name w:val="No List11"/>
    <w:next w:val="NoList"/>
    <w:uiPriority w:val="99"/>
    <w:semiHidden/>
    <w:unhideWhenUsed/>
    <w:rsid w:val="002B0118"/>
  </w:style>
  <w:style w:type="paragraph" w:customStyle="1" w:styleId="AnnexNotitle0">
    <w:name w:val="Annex_No &amp; title"/>
    <w:basedOn w:val="Normal"/>
    <w:next w:val="Normalaftertitle"/>
    <w:rsid w:val="002B0118"/>
    <w:pPr>
      <w:keepNext/>
      <w:keepLines/>
      <w:spacing w:before="480"/>
      <w:jc w:val="center"/>
    </w:pPr>
    <w:rPr>
      <w:rFonts w:eastAsia="Batang"/>
      <w:b/>
      <w:bCs/>
      <w:sz w:val="28"/>
      <w:szCs w:val="28"/>
    </w:rPr>
  </w:style>
  <w:style w:type="paragraph" w:customStyle="1" w:styleId="TableNoBR">
    <w:name w:val="Table_No_BR"/>
    <w:basedOn w:val="Normal"/>
    <w:next w:val="TabletitleBR"/>
    <w:rsid w:val="002B0118"/>
    <w:pPr>
      <w:keepNext/>
      <w:spacing w:before="560" w:after="120"/>
      <w:jc w:val="center"/>
    </w:pPr>
    <w:rPr>
      <w:rFonts w:eastAsia="Batang"/>
      <w:caps/>
      <w:szCs w:val="24"/>
    </w:rPr>
  </w:style>
  <w:style w:type="paragraph" w:customStyle="1" w:styleId="FigureNotitle">
    <w:name w:val="Figure_No &amp; title"/>
    <w:basedOn w:val="Normal"/>
    <w:next w:val="Normalaftertitle"/>
    <w:rsid w:val="002B0118"/>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2B0118"/>
  </w:style>
  <w:style w:type="paragraph" w:styleId="BodyTextIndent2">
    <w:name w:val="Body Text Indent 2"/>
    <w:basedOn w:val="Normal"/>
    <w:link w:val="BodyTextIndent2Char"/>
    <w:rsid w:val="002B0118"/>
    <w:pPr>
      <w:tabs>
        <w:tab w:val="clear" w:pos="794"/>
        <w:tab w:val="left" w:pos="720"/>
      </w:tabs>
      <w:ind w:left="720" w:hanging="720"/>
    </w:pPr>
    <w:rPr>
      <w:rFonts w:eastAsia="Batang"/>
      <w:szCs w:val="24"/>
    </w:rPr>
  </w:style>
  <w:style w:type="character" w:customStyle="1" w:styleId="BodyTextIndent2Char">
    <w:name w:val="Body Text Indent 2 Char"/>
    <w:basedOn w:val="DefaultParagraphFont"/>
    <w:link w:val="BodyTextIndent2"/>
    <w:rsid w:val="002B0118"/>
    <w:rPr>
      <w:rFonts w:eastAsia="Batang"/>
      <w:sz w:val="24"/>
      <w:szCs w:val="24"/>
      <w:lang w:val="en-GB" w:eastAsia="en-US"/>
    </w:rPr>
  </w:style>
  <w:style w:type="paragraph" w:customStyle="1" w:styleId="FooterQP">
    <w:name w:val="Footer_QP"/>
    <w:basedOn w:val="Normal"/>
    <w:rsid w:val="002B0118"/>
    <w:pPr>
      <w:tabs>
        <w:tab w:val="clear" w:pos="794"/>
        <w:tab w:val="clear" w:pos="1191"/>
        <w:tab w:val="clear" w:pos="1588"/>
        <w:tab w:val="clear" w:pos="1985"/>
        <w:tab w:val="left" w:pos="907"/>
        <w:tab w:val="right" w:pos="8789"/>
        <w:tab w:val="right" w:pos="9639"/>
      </w:tabs>
      <w:spacing w:before="0"/>
      <w:jc w:val="left"/>
    </w:pPr>
    <w:rPr>
      <w:b/>
      <w:sz w:val="22"/>
    </w:rPr>
  </w:style>
  <w:style w:type="paragraph" w:styleId="EndnoteText">
    <w:name w:val="endnote text"/>
    <w:basedOn w:val="Normal"/>
    <w:link w:val="EndnoteTextChar"/>
    <w:uiPriority w:val="99"/>
    <w:rsid w:val="002B0118"/>
    <w:pPr>
      <w:tabs>
        <w:tab w:val="clear" w:pos="794"/>
        <w:tab w:val="clear" w:pos="1191"/>
        <w:tab w:val="clear" w:pos="1588"/>
        <w:tab w:val="clear" w:pos="1985"/>
        <w:tab w:val="left" w:pos="1134"/>
        <w:tab w:val="left" w:pos="1871"/>
        <w:tab w:val="left" w:pos="2268"/>
      </w:tabs>
      <w:spacing w:before="0"/>
      <w:jc w:val="left"/>
    </w:pPr>
    <w:rPr>
      <w:rFonts w:eastAsia="Batang"/>
      <w:sz w:val="20"/>
    </w:rPr>
  </w:style>
  <w:style w:type="character" w:customStyle="1" w:styleId="EndnoteTextChar">
    <w:name w:val="Endnote Text Char"/>
    <w:basedOn w:val="DefaultParagraphFont"/>
    <w:link w:val="EndnoteText"/>
    <w:uiPriority w:val="99"/>
    <w:rsid w:val="002B0118"/>
    <w:rPr>
      <w:rFonts w:eastAsia="Batang"/>
      <w:lang w:val="en-GB" w:eastAsia="en-US"/>
    </w:rPr>
  </w:style>
  <w:style w:type="character" w:customStyle="1" w:styleId="TableTextChar0">
    <w:name w:val="Table_Text Char"/>
    <w:basedOn w:val="DefaultParagraphFont"/>
    <w:link w:val="TableText0"/>
    <w:uiPriority w:val="99"/>
    <w:locked/>
    <w:rsid w:val="002B0118"/>
    <w:rPr>
      <w:rFonts w:eastAsiaTheme="minorEastAsia"/>
      <w:sz w:val="22"/>
      <w:lang w:val="en-GB" w:eastAsia="en-US"/>
    </w:rPr>
  </w:style>
  <w:style w:type="character" w:customStyle="1" w:styleId="NormalaftertitleChar0">
    <w:name w:val="Normal after title Char"/>
    <w:basedOn w:val="DefaultParagraphFont"/>
    <w:link w:val="Normalaftertitle0"/>
    <w:locked/>
    <w:rsid w:val="002B0118"/>
    <w:rPr>
      <w:sz w:val="24"/>
      <w:lang w:val="en-GB" w:eastAsia="en-US"/>
    </w:rPr>
  </w:style>
  <w:style w:type="paragraph" w:styleId="NoSpacing">
    <w:name w:val="No Spacing"/>
    <w:aliases w:val="Headi 2"/>
    <w:uiPriority w:val="1"/>
    <w:qFormat/>
    <w:rsid w:val="002B0118"/>
    <w:pPr>
      <w:tabs>
        <w:tab w:val="left" w:pos="1134"/>
        <w:tab w:val="left" w:pos="1871"/>
        <w:tab w:val="left" w:pos="2268"/>
      </w:tabs>
      <w:overflowPunct w:val="0"/>
      <w:autoSpaceDE w:val="0"/>
      <w:autoSpaceDN w:val="0"/>
      <w:adjustRightInd w:val="0"/>
      <w:textAlignment w:val="baseline"/>
    </w:pPr>
    <w:rPr>
      <w:rFonts w:eastAsia="Batang"/>
      <w:sz w:val="24"/>
      <w:lang w:val="en-GB" w:eastAsia="en-US"/>
    </w:rPr>
  </w:style>
  <w:style w:type="paragraph" w:customStyle="1" w:styleId="CEOIndent-bulletsblackdot">
    <w:name w:val="CEO_Indent-bulletsblackdot"/>
    <w:basedOn w:val="Normal"/>
    <w:rsid w:val="002B0118"/>
    <w:pPr>
      <w:numPr>
        <w:numId w:val="9"/>
      </w:numPr>
      <w:tabs>
        <w:tab w:val="clear" w:pos="794"/>
        <w:tab w:val="clear" w:pos="1191"/>
        <w:tab w:val="clear" w:pos="1588"/>
        <w:tab w:val="clear" w:pos="1985"/>
      </w:tabs>
      <w:overflowPunct/>
      <w:autoSpaceDE/>
      <w:autoSpaceDN/>
      <w:adjustRightInd/>
      <w:spacing w:before="60" w:after="60"/>
      <w:jc w:val="left"/>
      <w:textAlignment w:val="auto"/>
    </w:pPr>
    <w:rPr>
      <w:rFonts w:ascii="Verdana" w:eastAsia="SimHei" w:hAnsi="Verdana" w:cs="Simplified Arabic"/>
      <w:bCs/>
      <w:sz w:val="19"/>
      <w:szCs w:val="19"/>
    </w:rPr>
  </w:style>
  <w:style w:type="character" w:customStyle="1" w:styleId="A2">
    <w:name w:val="A2"/>
    <w:uiPriority w:val="99"/>
    <w:rsid w:val="002B0118"/>
    <w:rPr>
      <w:rFonts w:cs="Helvetica-Light"/>
      <w:color w:val="000000"/>
      <w:sz w:val="22"/>
      <w:szCs w:val="22"/>
    </w:rPr>
  </w:style>
  <w:style w:type="character" w:customStyle="1" w:styleId="st">
    <w:name w:val="st"/>
    <w:basedOn w:val="DefaultParagraphFont"/>
    <w:rsid w:val="002B0118"/>
  </w:style>
  <w:style w:type="numbering" w:customStyle="1" w:styleId="NoList111">
    <w:name w:val="No List111"/>
    <w:next w:val="NoList"/>
    <w:uiPriority w:val="99"/>
    <w:semiHidden/>
    <w:unhideWhenUsed/>
    <w:rsid w:val="002B0118"/>
  </w:style>
  <w:style w:type="paragraph" w:customStyle="1" w:styleId="Chapterheading1">
    <w:name w:val="Chapter heading 1"/>
    <w:basedOn w:val="Heading1"/>
    <w:qFormat/>
    <w:rsid w:val="002B0118"/>
    <w:pPr>
      <w:tabs>
        <w:tab w:val="clear" w:pos="794"/>
        <w:tab w:val="clear" w:pos="1191"/>
        <w:tab w:val="clear" w:pos="1588"/>
        <w:tab w:val="clear" w:pos="1985"/>
        <w:tab w:val="left" w:pos="1134"/>
        <w:tab w:val="left" w:pos="1871"/>
        <w:tab w:val="left" w:pos="2268"/>
      </w:tabs>
      <w:spacing w:before="280"/>
      <w:ind w:left="1134" w:hanging="1134"/>
      <w:jc w:val="left"/>
    </w:pPr>
    <w:rPr>
      <w:rFonts w:ascii="Times New Roman Bold" w:eastAsia="Batang" w:hAnsi="Times New Roman Bold"/>
      <w:sz w:val="28"/>
    </w:rPr>
  </w:style>
  <w:style w:type="table" w:customStyle="1" w:styleId="41">
    <w:name w:val="일반 표 41"/>
    <w:basedOn w:val="TableNormal"/>
    <w:uiPriority w:val="44"/>
    <w:rsid w:val="002B0118"/>
    <w:rPr>
      <w:rFonts w:ascii="CG Times" w:eastAsia="Batang" w:hAnsi="CG Time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yleHeading1Complex11pt">
    <w:name w:val="Style Heading 1 + (Complex) 11 pt"/>
    <w:basedOn w:val="Heading1"/>
    <w:rsid w:val="002B0118"/>
    <w:pPr>
      <w:keepLines w:val="0"/>
      <w:tabs>
        <w:tab w:val="clear" w:pos="794"/>
        <w:tab w:val="clear" w:pos="1191"/>
        <w:tab w:val="clear" w:pos="1588"/>
        <w:tab w:val="clear" w:pos="1985"/>
        <w:tab w:val="num" w:pos="432"/>
      </w:tabs>
      <w:overflowPunct/>
      <w:autoSpaceDE/>
      <w:autoSpaceDN/>
      <w:adjustRightInd/>
      <w:spacing w:before="360" w:after="60"/>
      <w:ind w:left="431" w:hanging="431"/>
      <w:textAlignment w:val="auto"/>
    </w:pPr>
    <w:rPr>
      <w:rFonts w:ascii="Arial" w:eastAsiaTheme="minorEastAsia" w:hAnsi="Arial"/>
      <w:bCs/>
      <w:kern w:val="28"/>
      <w:sz w:val="22"/>
      <w:szCs w:val="22"/>
      <w:lang w:eastAsia="fr-FR"/>
    </w:rPr>
  </w:style>
  <w:style w:type="character" w:customStyle="1" w:styleId="FigureNoChar">
    <w:name w:val="Figure_No Char"/>
    <w:basedOn w:val="DefaultParagraphFont"/>
    <w:rsid w:val="002B0118"/>
    <w:rPr>
      <w:rFonts w:ascii="Times New Roman" w:hAnsi="Times New Roman"/>
      <w:caps/>
      <w:lang w:val="en-GB" w:eastAsia="en-US"/>
    </w:rPr>
  </w:style>
  <w:style w:type="paragraph" w:customStyle="1" w:styleId="Tableheading">
    <w:name w:val="Table: heading"/>
    <w:basedOn w:val="Normal"/>
    <w:next w:val="Normal"/>
    <w:qFormat/>
    <w:rsid w:val="002B0118"/>
    <w:pPr>
      <w:keepNext/>
      <w:tabs>
        <w:tab w:val="clear" w:pos="794"/>
        <w:tab w:val="clear" w:pos="1191"/>
        <w:tab w:val="clear" w:pos="1588"/>
        <w:tab w:val="clear" w:pos="1985"/>
      </w:tabs>
      <w:overflowPunct/>
      <w:autoSpaceDE/>
      <w:autoSpaceDN/>
      <w:adjustRightInd/>
      <w:spacing w:before="40" w:after="40" w:line="240" w:lineRule="exact"/>
      <w:ind w:right="113"/>
      <w:jc w:val="left"/>
      <w:textAlignment w:val="auto"/>
    </w:pPr>
    <w:rPr>
      <w:rFonts w:ascii="Arial" w:eastAsiaTheme="minorHAnsi" w:hAnsi="Arial" w:cstheme="minorBidi"/>
      <w:b/>
      <w:color w:val="FFFFFF"/>
      <w:sz w:val="18"/>
      <w:szCs w:val="22"/>
    </w:rPr>
  </w:style>
  <w:style w:type="table" w:customStyle="1" w:styleId="MediumShading2-Accent11">
    <w:name w:val="Medium Shading 2 - Accent 11"/>
    <w:basedOn w:val="TableNormal"/>
    <w:uiPriority w:val="99"/>
    <w:rsid w:val="002B0118"/>
    <w:rPr>
      <w:rFonts w:asciiTheme="minorHAnsi" w:eastAsiaTheme="minorHAnsi" w:hAnsiTheme="minorHAnsi" w:cstheme="minorBidi"/>
      <w:sz w:val="22"/>
      <w:szCs w:val="22"/>
      <w:lang w:val="en-GB"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Revision">
    <w:name w:val="Revision"/>
    <w:hidden/>
    <w:uiPriority w:val="99"/>
    <w:rsid w:val="002B0118"/>
    <w:rPr>
      <w:rFonts w:eastAsiaTheme="minorEastAsia"/>
      <w:sz w:val="24"/>
      <w:lang w:val="en-GB" w:eastAsia="en-US"/>
    </w:rPr>
  </w:style>
  <w:style w:type="table" w:customStyle="1" w:styleId="TableGrid11">
    <w:name w:val="Table Grid11"/>
    <w:basedOn w:val="TableNormal"/>
    <w:next w:val="TableGrid"/>
    <w:rsid w:val="002B0118"/>
    <w:rPr>
      <w:rFonts w:ascii="CG Times" w:eastAsiaTheme="minorEastAsia"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2B0118"/>
    <w:pPr>
      <w:tabs>
        <w:tab w:val="clear" w:pos="794"/>
        <w:tab w:val="clear" w:pos="1191"/>
        <w:tab w:val="clear" w:pos="1588"/>
        <w:tab w:val="clear" w:pos="1985"/>
        <w:tab w:val="left" w:pos="1134"/>
        <w:tab w:val="left" w:pos="1871"/>
        <w:tab w:val="left" w:pos="2268"/>
      </w:tabs>
      <w:jc w:val="left"/>
    </w:pPr>
    <w:rPr>
      <w:rFonts w:eastAsia="SimSun"/>
      <w:color w:val="000000" w:themeColor="text1"/>
      <w:lang w:eastAsia="zh-CN"/>
    </w:rPr>
  </w:style>
  <w:style w:type="character" w:customStyle="1" w:styleId="Style1Char">
    <w:name w:val="Style1 Char"/>
    <w:basedOn w:val="DefaultParagraphFont"/>
    <w:link w:val="Style1"/>
    <w:rsid w:val="002B0118"/>
    <w:rPr>
      <w:rFonts w:eastAsia="SimSun"/>
      <w:color w:val="000000" w:themeColor="text1"/>
      <w:sz w:val="24"/>
      <w:lang w:val="en-GB"/>
    </w:rPr>
  </w:style>
  <w:style w:type="table" w:customStyle="1" w:styleId="10">
    <w:name w:val="표 구분선1"/>
    <w:basedOn w:val="TableNormal"/>
    <w:next w:val="TableGrid"/>
    <w:rsid w:val="002B0118"/>
    <w:rPr>
      <w:rFonts w:ascii="CG Times" w:eastAsia="MS Mincho"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1">
    <w:name w:val="Bullet_L1"/>
    <w:basedOn w:val="Paragraph"/>
    <w:rsid w:val="002B0118"/>
    <w:pPr>
      <w:numPr>
        <w:numId w:val="10"/>
      </w:numPr>
      <w:tabs>
        <w:tab w:val="clear" w:pos="1440"/>
        <w:tab w:val="num" w:pos="720"/>
        <w:tab w:val="left" w:pos="1800"/>
      </w:tabs>
      <w:autoSpaceDE w:val="0"/>
      <w:autoSpaceDN w:val="0"/>
      <w:spacing w:before="40" w:after="40"/>
      <w:ind w:left="720"/>
    </w:pPr>
    <w:rPr>
      <w:rFonts w:ascii="Times New Roman" w:eastAsia="Times New Roman" w:hAnsi="Times New Roman"/>
      <w:color w:val="000000"/>
      <w:sz w:val="20"/>
      <w:szCs w:val="20"/>
      <w:lang w:val="en-US"/>
    </w:rPr>
  </w:style>
  <w:style w:type="paragraph" w:customStyle="1" w:styleId="TAR">
    <w:name w:val="TAR"/>
    <w:basedOn w:val="TAL"/>
    <w:rsid w:val="002B0118"/>
    <w:pPr>
      <w:jc w:val="right"/>
    </w:pPr>
  </w:style>
  <w:style w:type="paragraph" w:customStyle="1" w:styleId="TAL">
    <w:name w:val="TAL"/>
    <w:basedOn w:val="Normal"/>
    <w:link w:val="TALCar"/>
    <w:rsid w:val="002B0118"/>
    <w:pPr>
      <w:keepNext/>
      <w:keepLines/>
      <w:tabs>
        <w:tab w:val="clear" w:pos="794"/>
        <w:tab w:val="clear" w:pos="1191"/>
        <w:tab w:val="clear" w:pos="1588"/>
        <w:tab w:val="clear" w:pos="1985"/>
      </w:tabs>
      <w:spacing w:before="0"/>
      <w:jc w:val="left"/>
    </w:pPr>
    <w:rPr>
      <w:rFonts w:ascii="Arial" w:eastAsiaTheme="minorEastAsia" w:hAnsi="Arial"/>
      <w:sz w:val="18"/>
    </w:rPr>
  </w:style>
  <w:style w:type="character" w:customStyle="1" w:styleId="TALCar">
    <w:name w:val="TAL Car"/>
    <w:basedOn w:val="DefaultParagraphFont"/>
    <w:link w:val="TAL"/>
    <w:rsid w:val="002B0118"/>
    <w:rPr>
      <w:rFonts w:ascii="Arial" w:eastAsiaTheme="minorEastAsia" w:hAnsi="Arial"/>
      <w:sz w:val="18"/>
      <w:lang w:val="en-GB" w:eastAsia="en-US"/>
    </w:rPr>
  </w:style>
  <w:style w:type="paragraph" w:customStyle="1" w:styleId="TAH">
    <w:name w:val="TAH"/>
    <w:basedOn w:val="TAC"/>
    <w:link w:val="TAHCar"/>
    <w:rsid w:val="002B0118"/>
    <w:rPr>
      <w:b/>
    </w:rPr>
  </w:style>
  <w:style w:type="paragraph" w:customStyle="1" w:styleId="TAC">
    <w:name w:val="TAC"/>
    <w:basedOn w:val="TAL"/>
    <w:link w:val="TACChar"/>
    <w:rsid w:val="002B0118"/>
    <w:pPr>
      <w:jc w:val="center"/>
    </w:pPr>
  </w:style>
  <w:style w:type="character" w:customStyle="1" w:styleId="TACChar">
    <w:name w:val="TAC Char"/>
    <w:basedOn w:val="DefaultParagraphFont"/>
    <w:link w:val="TAC"/>
    <w:rsid w:val="002B0118"/>
    <w:rPr>
      <w:rFonts w:ascii="Arial" w:eastAsiaTheme="minorEastAsia" w:hAnsi="Arial"/>
      <w:sz w:val="18"/>
      <w:lang w:val="en-GB" w:eastAsia="en-US"/>
    </w:rPr>
  </w:style>
  <w:style w:type="character" w:customStyle="1" w:styleId="TAHCar">
    <w:name w:val="TAH Car"/>
    <w:basedOn w:val="DefaultParagraphFont"/>
    <w:link w:val="TAH"/>
    <w:rsid w:val="002B0118"/>
    <w:rPr>
      <w:rFonts w:ascii="Arial" w:eastAsiaTheme="minorEastAsia" w:hAnsi="Arial"/>
      <w:b/>
      <w:sz w:val="18"/>
      <w:lang w:val="en-GB" w:eastAsia="en-US"/>
    </w:rPr>
  </w:style>
  <w:style w:type="paragraph" w:customStyle="1" w:styleId="TAN">
    <w:name w:val="TAN"/>
    <w:basedOn w:val="TAL"/>
    <w:link w:val="TANChar"/>
    <w:rsid w:val="002B0118"/>
    <w:pPr>
      <w:ind w:left="851" w:hanging="851"/>
    </w:pPr>
  </w:style>
  <w:style w:type="character" w:customStyle="1" w:styleId="TANChar">
    <w:name w:val="TAN Char"/>
    <w:basedOn w:val="TALCar"/>
    <w:link w:val="TAN"/>
    <w:rsid w:val="002B0118"/>
    <w:rPr>
      <w:rFonts w:ascii="Arial" w:eastAsiaTheme="minorEastAsia" w:hAnsi="Arial"/>
      <w:sz w:val="18"/>
      <w:lang w:val="en-GB" w:eastAsia="en-US"/>
    </w:rPr>
  </w:style>
  <w:style w:type="paragraph" w:customStyle="1" w:styleId="Fig">
    <w:name w:val="Fig"/>
    <w:basedOn w:val="Normal"/>
    <w:next w:val="Fig0"/>
    <w:rsid w:val="002B0118"/>
    <w:pPr>
      <w:spacing w:before="136"/>
      <w:jc w:val="center"/>
    </w:pPr>
    <w:rPr>
      <w:rFonts w:eastAsia="MS Mincho"/>
      <w:sz w:val="20"/>
      <w:lang w:val="en-US" w:eastAsia="ja-JP"/>
    </w:rPr>
  </w:style>
  <w:style w:type="paragraph" w:customStyle="1" w:styleId="Fig0">
    <w:name w:val="Fig_#"/>
    <w:basedOn w:val="Fig"/>
    <w:next w:val="Normal"/>
    <w:rsid w:val="002B0118"/>
    <w:pPr>
      <w:jc w:val="left"/>
    </w:pPr>
    <w:rPr>
      <w:color w:val="FFFFFF"/>
    </w:rPr>
  </w:style>
  <w:style w:type="paragraph" w:customStyle="1" w:styleId="TableText1">
    <w:name w:val="TableText"/>
    <w:basedOn w:val="BodyTextIndent"/>
    <w:rsid w:val="002B0118"/>
    <w:pPr>
      <w:keepNext/>
      <w:keepLines/>
      <w:overflowPunct w:val="0"/>
      <w:autoSpaceDE w:val="0"/>
      <w:autoSpaceDN w:val="0"/>
      <w:adjustRightInd w:val="0"/>
      <w:spacing w:after="180"/>
      <w:ind w:left="0"/>
      <w:jc w:val="center"/>
      <w:textAlignment w:val="baseline"/>
    </w:pPr>
    <w:rPr>
      <w:snapToGrid w:val="0"/>
      <w:kern w:val="2"/>
      <w:sz w:val="20"/>
    </w:rPr>
  </w:style>
  <w:style w:type="character" w:customStyle="1" w:styleId="TALChar">
    <w:name w:val="TAL Char"/>
    <w:basedOn w:val="DefaultParagraphFont"/>
    <w:rsid w:val="002B0118"/>
    <w:rPr>
      <w:rFonts w:ascii="Arial" w:eastAsiaTheme="minorEastAsia" w:hAnsi="Arial"/>
      <w:sz w:val="18"/>
      <w:lang w:val="en-GB" w:eastAsia="en-US"/>
    </w:rPr>
  </w:style>
  <w:style w:type="character" w:styleId="SubtleEmphasis">
    <w:name w:val="Subtle Emphasis"/>
    <w:basedOn w:val="DefaultParagraphFont"/>
    <w:uiPriority w:val="19"/>
    <w:qFormat/>
    <w:rsid w:val="002B0118"/>
    <w:rPr>
      <w:i/>
      <w:iCs/>
      <w:color w:val="808080" w:themeColor="text1" w:themeTint="7F"/>
    </w:rPr>
  </w:style>
  <w:style w:type="paragraph" w:styleId="PlainText">
    <w:name w:val="Plain Text"/>
    <w:basedOn w:val="Normal"/>
    <w:link w:val="PlainTextChar"/>
    <w:uiPriority w:val="99"/>
    <w:unhideWhenUsed/>
    <w:rsid w:val="002B0118"/>
    <w:pPr>
      <w:widowControl w:val="0"/>
      <w:tabs>
        <w:tab w:val="clear" w:pos="794"/>
        <w:tab w:val="clear" w:pos="1191"/>
        <w:tab w:val="clear" w:pos="1588"/>
        <w:tab w:val="clear" w:pos="1985"/>
      </w:tabs>
      <w:overflowPunct/>
      <w:autoSpaceDE/>
      <w:autoSpaceDN/>
      <w:adjustRightInd/>
      <w:spacing w:before="0"/>
      <w:jc w:val="left"/>
      <w:textAlignment w:val="auto"/>
    </w:pPr>
    <w:rPr>
      <w:rFonts w:ascii="MS Gothic" w:eastAsia="MS Gothic" w:hAnsi="Courier New" w:cs="Courier New"/>
      <w:kern w:val="2"/>
      <w:sz w:val="20"/>
      <w:szCs w:val="21"/>
      <w:lang w:val="en-US" w:eastAsia="ja-JP"/>
    </w:rPr>
  </w:style>
  <w:style w:type="character" w:customStyle="1" w:styleId="PlainTextChar">
    <w:name w:val="Plain Text Char"/>
    <w:basedOn w:val="DefaultParagraphFont"/>
    <w:link w:val="PlainText"/>
    <w:uiPriority w:val="99"/>
    <w:rsid w:val="002B0118"/>
    <w:rPr>
      <w:rFonts w:ascii="MS Gothic" w:eastAsia="MS Gothic" w:hAnsi="Courier New" w:cs="Courier New"/>
      <w:kern w:val="2"/>
      <w:szCs w:val="21"/>
      <w:lang w:eastAsia="ja-JP"/>
    </w:rPr>
  </w:style>
  <w:style w:type="table" w:customStyle="1" w:styleId="PlumTable">
    <w:name w:val="Plum Table"/>
    <w:basedOn w:val="TableNormal"/>
    <w:rsid w:val="002B0118"/>
    <w:pPr>
      <w:spacing w:after="60"/>
    </w:pPr>
    <w:rPr>
      <w:rFonts w:ascii="Arial" w:eastAsiaTheme="minorEastAsia" w:hAnsi="Arial"/>
      <w:sz w:val="18"/>
      <w:lang w:val="en-GB" w:eastAsia="en-GB"/>
    </w:rPr>
    <w:tblPr>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170" w:type="dxa"/>
        <w:bottom w:w="57" w:type="dxa"/>
        <w:right w:w="170" w:type="dxa"/>
      </w:tblCellMar>
    </w:tblPr>
    <w:tcPr>
      <w:shd w:val="clear" w:color="auto" w:fill="DCDDDE"/>
    </w:tcPr>
    <w:tblStylePr w:type="firstRow">
      <w:rPr>
        <w:color w:val="FFFFFF"/>
      </w:rPr>
      <w:tblPr/>
      <w:tcPr>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l2br w:val="nil"/>
          <w:tr2bl w:val="nil"/>
        </w:tcBorders>
        <w:shd w:val="clear" w:color="auto" w:fill="939598"/>
      </w:tcPr>
    </w:tblStylePr>
  </w:style>
  <w:style w:type="paragraph" w:customStyle="1" w:styleId="Normalbullet">
    <w:name w:val="Normal bullet"/>
    <w:basedOn w:val="Normal"/>
    <w:uiPriority w:val="4"/>
    <w:qFormat/>
    <w:rsid w:val="002B0118"/>
    <w:pPr>
      <w:numPr>
        <w:numId w:val="11"/>
      </w:numPr>
      <w:tabs>
        <w:tab w:val="clear" w:pos="794"/>
        <w:tab w:val="clear" w:pos="1191"/>
        <w:tab w:val="clear" w:pos="1588"/>
        <w:tab w:val="clear" w:pos="1985"/>
      </w:tabs>
      <w:overflowPunct/>
      <w:autoSpaceDE/>
      <w:autoSpaceDN/>
      <w:adjustRightInd/>
      <w:spacing w:before="0"/>
      <w:ind w:left="720" w:hanging="360"/>
      <w:jc w:val="left"/>
      <w:textAlignment w:val="auto"/>
    </w:pPr>
    <w:rPr>
      <w:rFonts w:ascii="Trebuchet MS" w:eastAsiaTheme="minorEastAsia" w:hAnsi="Trebuchet MS"/>
      <w:sz w:val="20"/>
      <w:lang w:val="en-US"/>
    </w:rPr>
  </w:style>
  <w:style w:type="paragraph" w:customStyle="1" w:styleId="FigureNoTitle0">
    <w:name w:val="Figure_NoTitle"/>
    <w:basedOn w:val="Normal"/>
    <w:next w:val="Normalaftertitle"/>
    <w:rsid w:val="002B0118"/>
    <w:pPr>
      <w:keepLines/>
      <w:spacing w:before="240" w:after="120"/>
      <w:jc w:val="center"/>
    </w:pPr>
    <w:rPr>
      <w:b/>
    </w:rPr>
  </w:style>
  <w:style w:type="paragraph" w:styleId="Date">
    <w:name w:val="Date"/>
    <w:basedOn w:val="Normal"/>
    <w:next w:val="Normal"/>
    <w:link w:val="DateChar"/>
    <w:rsid w:val="002B0118"/>
    <w:pPr>
      <w:tabs>
        <w:tab w:val="clear" w:pos="794"/>
        <w:tab w:val="clear" w:pos="1191"/>
        <w:tab w:val="clear" w:pos="1588"/>
        <w:tab w:val="clear" w:pos="1985"/>
        <w:tab w:val="left" w:pos="1134"/>
        <w:tab w:val="left" w:pos="1871"/>
        <w:tab w:val="left" w:pos="2268"/>
      </w:tabs>
      <w:jc w:val="left"/>
    </w:pPr>
    <w:rPr>
      <w:rFonts w:eastAsia="Batang"/>
    </w:rPr>
  </w:style>
  <w:style w:type="character" w:customStyle="1" w:styleId="DateChar">
    <w:name w:val="Date Char"/>
    <w:basedOn w:val="DefaultParagraphFont"/>
    <w:link w:val="Date"/>
    <w:rsid w:val="002B0118"/>
    <w:rPr>
      <w:rFonts w:eastAsia="Batang"/>
      <w:sz w:val="24"/>
      <w:lang w:val="en-GB" w:eastAsia="en-US"/>
    </w:rPr>
  </w:style>
  <w:style w:type="paragraph" w:customStyle="1" w:styleId="bltj-bodytext">
    <w:name w:val="bltj-body text"/>
    <w:uiPriority w:val="99"/>
    <w:rsid w:val="002B0118"/>
    <w:pPr>
      <w:spacing w:line="480" w:lineRule="auto"/>
      <w:ind w:firstLine="720"/>
    </w:pPr>
    <w:rPr>
      <w:rFonts w:eastAsiaTheme="minorEastAsia" w:cs="Arial"/>
      <w:lang w:eastAsia="en-US"/>
    </w:rPr>
  </w:style>
  <w:style w:type="character" w:customStyle="1" w:styleId="apple-converted-space">
    <w:name w:val="apple-converted-space"/>
    <w:basedOn w:val="DefaultParagraphFont"/>
    <w:rsid w:val="002B0118"/>
    <w:rPr>
      <w:rFonts w:ascii="Times New Roman" w:hAnsi="Times New Roman" w:cs="Times New Roman" w:hint="default"/>
    </w:rPr>
  </w:style>
  <w:style w:type="character" w:customStyle="1" w:styleId="AnnexNoChar">
    <w:name w:val="Annex_No Char"/>
    <w:link w:val="AnnexNo"/>
    <w:rsid w:val="002B0118"/>
    <w:rPr>
      <w:caps/>
      <w:sz w:val="28"/>
      <w:lang w:val="en-GB" w:eastAsia="en-US"/>
    </w:rPr>
  </w:style>
  <w:style w:type="character" w:customStyle="1" w:styleId="Heading2CharChar">
    <w:name w:val="Heading 2 Char Char"/>
    <w:rsid w:val="002B0118"/>
    <w:rPr>
      <w:rFonts w:eastAsia="MS Mincho" w:cs="Times New Roman"/>
      <w:b/>
      <w:sz w:val="24"/>
      <w:lang w:val="en-GB" w:eastAsia="en-US" w:bidi="ar-SA"/>
    </w:rPr>
  </w:style>
  <w:style w:type="paragraph" w:customStyle="1" w:styleId="Heading2Head2A2">
    <w:name w:val="Heading 2.Head2A.2"/>
    <w:basedOn w:val="Heading1"/>
    <w:next w:val="Normal"/>
    <w:rsid w:val="002B0118"/>
    <w:pPr>
      <w:tabs>
        <w:tab w:val="clear" w:pos="794"/>
        <w:tab w:val="clear" w:pos="1191"/>
        <w:tab w:val="clear" w:pos="1588"/>
        <w:tab w:val="clear" w:pos="1985"/>
      </w:tabs>
      <w:spacing w:before="180" w:after="180"/>
      <w:ind w:left="1134" w:hanging="1134"/>
      <w:jc w:val="left"/>
      <w:outlineLvl w:val="1"/>
    </w:pPr>
    <w:rPr>
      <w:rFonts w:ascii="Arial" w:eastAsia="SimSun" w:hAnsi="Arial"/>
      <w:b w:val="0"/>
      <w:sz w:val="32"/>
      <w:lang w:eastAsia="es-ES"/>
    </w:rPr>
  </w:style>
  <w:style w:type="character" w:customStyle="1" w:styleId="FollowedHyperlink1">
    <w:name w:val="FollowedHyperlink1"/>
    <w:basedOn w:val="DefaultParagraphFont"/>
    <w:rsid w:val="002B0118"/>
    <w:rPr>
      <w:color w:val="800080"/>
      <w:u w:val="single"/>
    </w:rPr>
  </w:style>
  <w:style w:type="paragraph" w:customStyle="1" w:styleId="Title10">
    <w:name w:val="Title1"/>
    <w:basedOn w:val="Normal"/>
    <w:next w:val="Normal"/>
    <w:qFormat/>
    <w:rsid w:val="002B0118"/>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paragraph" w:customStyle="1" w:styleId="CommentText1">
    <w:name w:val="Comment Text1"/>
    <w:basedOn w:val="Normal"/>
    <w:next w:val="CommentText"/>
    <w:uiPriority w:val="99"/>
    <w:rsid w:val="002B0118"/>
    <w:pPr>
      <w:tabs>
        <w:tab w:val="clear" w:pos="794"/>
        <w:tab w:val="clear" w:pos="1191"/>
        <w:tab w:val="clear" w:pos="1588"/>
        <w:tab w:val="clear" w:pos="1985"/>
      </w:tabs>
      <w:overflowPunct/>
      <w:autoSpaceDE/>
      <w:autoSpaceDN/>
      <w:adjustRightInd/>
      <w:spacing w:before="0"/>
      <w:jc w:val="left"/>
      <w:textAlignment w:val="auto"/>
    </w:pPr>
    <w:rPr>
      <w:rFonts w:eastAsia="Calibri" w:cs="Arial"/>
      <w:sz w:val="22"/>
      <w:szCs w:val="22"/>
    </w:rPr>
  </w:style>
  <w:style w:type="paragraph" w:customStyle="1" w:styleId="CommentSubject1">
    <w:name w:val="Comment Subject1"/>
    <w:basedOn w:val="CommentText"/>
    <w:next w:val="CommentText"/>
    <w:uiPriority w:val="99"/>
    <w:rsid w:val="002B0118"/>
    <w:rPr>
      <w:rFonts w:eastAsia="Calibri" w:cs="Arial"/>
      <w:b/>
      <w:bCs/>
      <w:sz w:val="22"/>
      <w:szCs w:val="22"/>
    </w:rPr>
  </w:style>
  <w:style w:type="paragraph" w:customStyle="1" w:styleId="TOCHeading1">
    <w:name w:val="TOC Heading1"/>
    <w:basedOn w:val="Heading1"/>
    <w:next w:val="Normal"/>
    <w:uiPriority w:val="39"/>
    <w:unhideWhenUsed/>
    <w:qFormat/>
    <w:rsid w:val="002B0118"/>
    <w:pPr>
      <w:tabs>
        <w:tab w:val="clear" w:pos="794"/>
        <w:tab w:val="clear" w:pos="1191"/>
        <w:tab w:val="clear" w:pos="1588"/>
        <w:tab w:val="clear" w:pos="1985"/>
        <w:tab w:val="left" w:pos="1134"/>
        <w:tab w:val="left" w:pos="1871"/>
        <w:tab w:val="left" w:pos="2268"/>
      </w:tabs>
      <w:ind w:left="0" w:firstLine="0"/>
      <w:jc w:val="left"/>
      <w:outlineLvl w:val="9"/>
    </w:pPr>
    <w:rPr>
      <w:rFonts w:ascii="Cambria" w:eastAsia="SimSun" w:hAnsi="Cambria"/>
      <w:bCs/>
      <w:color w:val="365F91"/>
      <w:sz w:val="28"/>
      <w:szCs w:val="28"/>
    </w:rPr>
  </w:style>
  <w:style w:type="paragraph" w:customStyle="1" w:styleId="TOC91">
    <w:name w:val="TOC 91"/>
    <w:basedOn w:val="Normal"/>
    <w:next w:val="Normal"/>
    <w:autoRedefine/>
    <w:uiPriority w:val="39"/>
    <w:unhideWhenUsed/>
    <w:rsid w:val="002B0118"/>
    <w:pPr>
      <w:tabs>
        <w:tab w:val="clear" w:pos="794"/>
        <w:tab w:val="clear" w:pos="1191"/>
        <w:tab w:val="clear" w:pos="1588"/>
        <w:tab w:val="clear" w:pos="1985"/>
      </w:tabs>
      <w:overflowPunct/>
      <w:autoSpaceDE/>
      <w:autoSpaceDN/>
      <w:adjustRightInd/>
      <w:spacing w:before="0" w:after="100" w:line="276" w:lineRule="auto"/>
      <w:ind w:left="1760"/>
      <w:jc w:val="left"/>
      <w:textAlignment w:val="auto"/>
    </w:pPr>
    <w:rPr>
      <w:rFonts w:ascii="Calibri" w:eastAsia="SimSun" w:hAnsi="Calibri" w:cs="Arial"/>
      <w:sz w:val="22"/>
      <w:szCs w:val="22"/>
      <w:lang w:val="en-US" w:eastAsia="zh-CN"/>
    </w:rPr>
  </w:style>
  <w:style w:type="numbering" w:customStyle="1" w:styleId="NoList1111">
    <w:name w:val="No List1111"/>
    <w:next w:val="NoList"/>
    <w:uiPriority w:val="99"/>
    <w:semiHidden/>
    <w:unhideWhenUsed/>
    <w:rsid w:val="002B0118"/>
  </w:style>
  <w:style w:type="table" w:customStyle="1" w:styleId="TableGrid111">
    <w:name w:val="Table Grid111"/>
    <w:basedOn w:val="TableNormal"/>
    <w:next w:val="TableGrid"/>
    <w:rsid w:val="002B0118"/>
    <w:rPr>
      <w:rFonts w:ascii="CG Times" w:eastAsia="SimSu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basedOn w:val="DefaultParagraphFont"/>
    <w:uiPriority w:val="19"/>
    <w:qFormat/>
    <w:rsid w:val="002B0118"/>
    <w:rPr>
      <w:i/>
      <w:iCs/>
      <w:color w:val="808080"/>
    </w:rPr>
  </w:style>
  <w:style w:type="character" w:customStyle="1" w:styleId="TitleChar1">
    <w:name w:val="Title Char1"/>
    <w:basedOn w:val="DefaultParagraphFont"/>
    <w:uiPriority w:val="10"/>
    <w:rsid w:val="002B0118"/>
    <w:rPr>
      <w:rFonts w:asciiTheme="majorHAnsi" w:eastAsiaTheme="majorEastAsia" w:hAnsiTheme="majorHAnsi" w:cstheme="majorBidi"/>
      <w:color w:val="17365D" w:themeColor="text2" w:themeShade="BF"/>
      <w:spacing w:val="5"/>
      <w:kern w:val="28"/>
      <w:sz w:val="52"/>
      <w:szCs w:val="52"/>
      <w:lang w:val="en-GB" w:eastAsia="en-US"/>
    </w:rPr>
  </w:style>
  <w:style w:type="character" w:customStyle="1" w:styleId="CommentTextChar2">
    <w:name w:val="Comment Text Char2"/>
    <w:basedOn w:val="DefaultParagraphFont"/>
    <w:semiHidden/>
    <w:rsid w:val="002B0118"/>
    <w:rPr>
      <w:rFonts w:ascii="Times New Roman" w:hAnsi="Times New Roman"/>
      <w:lang w:val="en-GB" w:eastAsia="en-US"/>
    </w:rPr>
  </w:style>
  <w:style w:type="character" w:customStyle="1" w:styleId="CommentSubjectChar2">
    <w:name w:val="Comment Subject Char2"/>
    <w:basedOn w:val="CommentTextChar"/>
    <w:semiHidden/>
    <w:rsid w:val="002B0118"/>
    <w:rPr>
      <w:rFonts w:ascii="Times New Roman" w:eastAsiaTheme="minorEastAsia" w:hAnsi="Times New Roman"/>
      <w:b/>
      <w:bCs/>
      <w:lang w:val="en-GB" w:eastAsia="en-US"/>
    </w:rPr>
  </w:style>
  <w:style w:type="paragraph" w:customStyle="1" w:styleId="BalloonText1">
    <w:name w:val="Balloon Text1"/>
    <w:basedOn w:val="Normal"/>
    <w:next w:val="BalloonText"/>
    <w:rsid w:val="002B0118"/>
    <w:pPr>
      <w:tabs>
        <w:tab w:val="clear" w:pos="794"/>
        <w:tab w:val="clear" w:pos="1191"/>
        <w:tab w:val="clear" w:pos="1588"/>
        <w:tab w:val="clear" w:pos="1985"/>
        <w:tab w:val="left" w:pos="1134"/>
        <w:tab w:val="left" w:pos="1871"/>
        <w:tab w:val="left" w:pos="2268"/>
      </w:tabs>
      <w:spacing w:before="0"/>
      <w:jc w:val="left"/>
    </w:pPr>
    <w:rPr>
      <w:rFonts w:ascii="Cambria" w:eastAsia="SimSun" w:hAnsi="Cambria"/>
      <w:sz w:val="18"/>
      <w:szCs w:val="18"/>
    </w:rPr>
  </w:style>
  <w:style w:type="character" w:customStyle="1" w:styleId="BalloonTextChar1">
    <w:name w:val="Balloon Text Char1"/>
    <w:basedOn w:val="DefaultParagraphFont"/>
    <w:rsid w:val="002B0118"/>
    <w:rPr>
      <w:rFonts w:ascii="Tahoma" w:hAnsi="Tahoma" w:cs="Tahoma"/>
      <w:sz w:val="16"/>
      <w:szCs w:val="16"/>
    </w:rPr>
  </w:style>
  <w:style w:type="paragraph" w:customStyle="1" w:styleId="Default">
    <w:name w:val="Default"/>
    <w:rsid w:val="002B0118"/>
    <w:pPr>
      <w:autoSpaceDE w:val="0"/>
      <w:autoSpaceDN w:val="0"/>
      <w:adjustRightInd w:val="0"/>
      <w:spacing w:after="120"/>
      <w:jc w:val="both"/>
    </w:pPr>
    <w:rPr>
      <w:rFonts w:ascii="Arial" w:eastAsia="Calibri" w:hAnsi="Arial" w:cs="Arial"/>
      <w:color w:val="000000"/>
      <w:sz w:val="24"/>
      <w:szCs w:val="24"/>
      <w:lang w:val="fr-FR" w:eastAsia="fr-FR"/>
    </w:rPr>
  </w:style>
  <w:style w:type="character" w:styleId="PlaceholderText">
    <w:name w:val="Placeholder Text"/>
    <w:basedOn w:val="DefaultParagraphFont"/>
    <w:uiPriority w:val="99"/>
    <w:semiHidden/>
    <w:rsid w:val="002B0118"/>
    <w:rPr>
      <w:color w:val="808080"/>
    </w:rPr>
  </w:style>
  <w:style w:type="character" w:customStyle="1" w:styleId="it1">
    <w:name w:val="it1"/>
    <w:basedOn w:val="DefaultParagraphFont"/>
    <w:rsid w:val="002B0118"/>
    <w:rPr>
      <w:i/>
      <w:iCs/>
    </w:rPr>
  </w:style>
  <w:style w:type="character" w:customStyle="1" w:styleId="hps">
    <w:name w:val="hps"/>
    <w:basedOn w:val="DefaultParagraphFont"/>
    <w:rsid w:val="002B0118"/>
    <w:rPr>
      <w:rFonts w:ascii="Times New Roman" w:hAnsi="Times New Roman" w:cs="Times New Roman" w:hint="default"/>
    </w:rPr>
  </w:style>
  <w:style w:type="table" w:customStyle="1" w:styleId="TableGridLight1">
    <w:name w:val="Table Grid Light1"/>
    <w:basedOn w:val="TableNormal"/>
    <w:uiPriority w:val="40"/>
    <w:rsid w:val="002B0118"/>
    <w:rPr>
      <w:rFonts w:ascii="CG Times" w:eastAsiaTheme="minorEastAsia" w:hAnsi="CG Tim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2B0118"/>
    <w:rPr>
      <w:rFonts w:ascii="CG Times" w:eastAsiaTheme="minorEastAsia" w:hAnsi="CG Tim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2B0118"/>
    <w:rPr>
      <w:rFonts w:ascii="CG Times" w:eastAsiaTheme="minorEastAsia" w:hAnsi="CG Tim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2B0118"/>
    <w:rPr>
      <w:rFonts w:ascii="CG Times" w:eastAsiaTheme="minorEastAsia" w:hAnsi="CG Time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2B0118"/>
    <w:rPr>
      <w:rFonts w:ascii="CG Times" w:eastAsiaTheme="minorEastAsia" w:hAnsi="CG Time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2B0118"/>
    <w:rPr>
      <w:rFonts w:ascii="CG Times" w:eastAsiaTheme="minorEastAsia" w:hAnsi="CG Tim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nnexNumbering1">
    <w:name w:val="Annex Numbering 1"/>
    <w:basedOn w:val="ListParagraph"/>
    <w:rsid w:val="002B0118"/>
    <w:pPr>
      <w:numPr>
        <w:numId w:val="16"/>
      </w:numPr>
      <w:tabs>
        <w:tab w:val="clear" w:pos="1134"/>
        <w:tab w:val="clear" w:pos="1871"/>
        <w:tab w:val="clear" w:pos="2268"/>
        <w:tab w:val="left" w:pos="567"/>
        <w:tab w:val="num" w:pos="720"/>
      </w:tabs>
      <w:spacing w:before="240"/>
      <w:ind w:left="567" w:hanging="567"/>
    </w:pPr>
    <w:rPr>
      <w:rFonts w:eastAsiaTheme="minorEastAsia"/>
      <w:b/>
      <w:szCs w:val="24"/>
      <w:u w:color="FFFFFF" w:themeColor="background1"/>
      <w:lang w:eastAsia="fr-FR"/>
    </w:rPr>
  </w:style>
  <w:style w:type="paragraph" w:customStyle="1" w:styleId="Body1">
    <w:name w:val="Body 1"/>
    <w:rsid w:val="002B0118"/>
    <w:pPr>
      <w:outlineLvl w:val="0"/>
    </w:pPr>
    <w:rPr>
      <w:rFonts w:eastAsia="Arial Unicode MS"/>
      <w:color w:val="000000"/>
      <w:sz w:val="24"/>
      <w:u w:color="000000"/>
      <w:lang w:eastAsia="en-US"/>
    </w:rPr>
  </w:style>
  <w:style w:type="character" w:customStyle="1" w:styleId="WW8Num3z0">
    <w:name w:val="WW8Num3z0"/>
    <w:rsid w:val="002B0118"/>
    <w:rPr>
      <w:rFonts w:ascii="HY각헤드라인M" w:eastAsia="HY각헤드라인M" w:hAnsi="HY각헤드라인M" w:cs="Wingdings"/>
    </w:rPr>
  </w:style>
  <w:style w:type="character" w:customStyle="1" w:styleId="WW8Num3z1">
    <w:name w:val="WW8Num3z1"/>
    <w:rsid w:val="002B0118"/>
    <w:rPr>
      <w:rFonts w:ascii="Wingdings" w:hAnsi="Wingdings" w:cs="Wingdings"/>
    </w:rPr>
  </w:style>
  <w:style w:type="character" w:customStyle="1" w:styleId="WW8Num4z0">
    <w:name w:val="WW8Num4z0"/>
    <w:rsid w:val="002B0118"/>
    <w:rPr>
      <w:rFonts w:ascii="Times New Roman" w:hAnsi="Times New Roman" w:cs="Times New Roman"/>
    </w:rPr>
  </w:style>
  <w:style w:type="character" w:customStyle="1" w:styleId="WW8Num4z1">
    <w:name w:val="WW8Num4z1"/>
    <w:rsid w:val="002B0118"/>
    <w:rPr>
      <w:rFonts w:ascii="Wingdings" w:hAnsi="Wingdings" w:cs="Wingdings"/>
    </w:rPr>
  </w:style>
  <w:style w:type="character" w:customStyle="1" w:styleId="WW8Num5z0">
    <w:name w:val="WW8Num5z0"/>
    <w:rsid w:val="002B0118"/>
    <w:rPr>
      <w:rFonts w:ascii="Wingdings" w:hAnsi="Wingdings" w:cs="Wingdings"/>
    </w:rPr>
  </w:style>
  <w:style w:type="character" w:customStyle="1" w:styleId="WW8Num6z0">
    <w:name w:val="WW8Num6z0"/>
    <w:rsid w:val="002B0118"/>
    <w:rPr>
      <w:rFonts w:ascii="Times New Roman" w:hAnsi="Times New Roman" w:cs="Times New Roman"/>
    </w:rPr>
  </w:style>
  <w:style w:type="character" w:customStyle="1" w:styleId="WW8Num6z1">
    <w:name w:val="WW8Num6z1"/>
    <w:rsid w:val="002B0118"/>
    <w:rPr>
      <w:rFonts w:ascii="Wingdings" w:hAnsi="Wingdings" w:cs="Wingdings"/>
    </w:rPr>
  </w:style>
  <w:style w:type="character" w:customStyle="1" w:styleId="WW8Num8z0">
    <w:name w:val="WW8Num8z0"/>
    <w:rsid w:val="002B0118"/>
    <w:rPr>
      <w:rFonts w:ascii="Symbol" w:hAnsi="Symbol" w:cs="Symbol"/>
    </w:rPr>
  </w:style>
  <w:style w:type="character" w:customStyle="1" w:styleId="WW8Num8z1">
    <w:name w:val="WW8Num8z1"/>
    <w:rsid w:val="002B0118"/>
    <w:rPr>
      <w:rFonts w:ascii="Courier New" w:hAnsi="Courier New" w:cs="Courier New"/>
    </w:rPr>
  </w:style>
  <w:style w:type="character" w:customStyle="1" w:styleId="WW8Num8z2">
    <w:name w:val="WW8Num8z2"/>
    <w:rsid w:val="002B0118"/>
    <w:rPr>
      <w:rFonts w:ascii="Wingdings" w:hAnsi="Wingdings" w:cs="Wingdings"/>
    </w:rPr>
  </w:style>
  <w:style w:type="character" w:customStyle="1" w:styleId="WW8Num10z0">
    <w:name w:val="WW8Num10z0"/>
    <w:rsid w:val="002B0118"/>
    <w:rPr>
      <w:rFonts w:ascii="Times New Roman" w:hAnsi="Times New Roman" w:cs="Times New Roman"/>
    </w:rPr>
  </w:style>
  <w:style w:type="character" w:customStyle="1" w:styleId="WW8Num10z1">
    <w:name w:val="WW8Num10z1"/>
    <w:rsid w:val="002B0118"/>
    <w:rPr>
      <w:rFonts w:ascii="Wingdings" w:hAnsi="Wingdings" w:cs="Wingdings"/>
    </w:rPr>
  </w:style>
  <w:style w:type="character" w:customStyle="1" w:styleId="WW8Num11z1">
    <w:name w:val="WW8Num11z1"/>
    <w:rsid w:val="002B0118"/>
    <w:rPr>
      <w:rFonts w:ascii="Times New Roman" w:hAnsi="Times New Roman" w:cs="Times New Roman"/>
    </w:rPr>
  </w:style>
  <w:style w:type="character" w:customStyle="1" w:styleId="WW8Num12z0">
    <w:name w:val="WW8Num12z0"/>
    <w:rsid w:val="002B0118"/>
    <w:rPr>
      <w:rFonts w:ascii="Arial" w:hAnsi="Arial" w:cs="Arial"/>
    </w:rPr>
  </w:style>
  <w:style w:type="character" w:customStyle="1" w:styleId="WW8Num19z0">
    <w:name w:val="WW8Num19z0"/>
    <w:rsid w:val="002B0118"/>
    <w:rPr>
      <w:rFonts w:ascii="Wingdings" w:hAnsi="Wingdings" w:cs="Wingdings"/>
    </w:rPr>
  </w:style>
  <w:style w:type="character" w:customStyle="1" w:styleId="WW8Num20z0">
    <w:name w:val="WW8Num20z0"/>
    <w:rsid w:val="002B0118"/>
    <w:rPr>
      <w:rFonts w:ascii="Times New Roman" w:hAnsi="Times New Roman" w:cs="Times New Roman"/>
    </w:rPr>
  </w:style>
  <w:style w:type="character" w:customStyle="1" w:styleId="WW8Num20z1">
    <w:name w:val="WW8Num20z1"/>
    <w:rsid w:val="002B0118"/>
    <w:rPr>
      <w:rFonts w:ascii="Wingdings" w:hAnsi="Wingdings" w:cs="Wingdings"/>
    </w:rPr>
  </w:style>
  <w:style w:type="character" w:customStyle="1" w:styleId="WW8Num22z0">
    <w:name w:val="WW8Num22z0"/>
    <w:rsid w:val="002B0118"/>
    <w:rPr>
      <w:rFonts w:ascii="Wingdings" w:hAnsi="Wingdings" w:cs="Wingdings"/>
    </w:rPr>
  </w:style>
  <w:style w:type="character" w:customStyle="1" w:styleId="WW8Num23z0">
    <w:name w:val="WW8Num23z0"/>
    <w:rsid w:val="002B0118"/>
    <w:rPr>
      <w:rFonts w:ascii="Symbol" w:hAnsi="Symbol" w:cs="Symbol"/>
    </w:rPr>
  </w:style>
  <w:style w:type="character" w:customStyle="1" w:styleId="WW8Num23z1">
    <w:name w:val="WW8Num23z1"/>
    <w:rsid w:val="002B0118"/>
    <w:rPr>
      <w:rFonts w:ascii="Courier New" w:hAnsi="Courier New" w:cs="Courier New"/>
    </w:rPr>
  </w:style>
  <w:style w:type="character" w:customStyle="1" w:styleId="WW8Num23z2">
    <w:name w:val="WW8Num23z2"/>
    <w:rsid w:val="002B0118"/>
    <w:rPr>
      <w:rFonts w:ascii="Wingdings" w:hAnsi="Wingdings" w:cs="Wingdings"/>
    </w:rPr>
  </w:style>
  <w:style w:type="character" w:customStyle="1" w:styleId="WW8Num24z0">
    <w:name w:val="WW8Num24z0"/>
    <w:rsid w:val="002B0118"/>
    <w:rPr>
      <w:rFonts w:ascii="Arial" w:hAnsi="Arial" w:cs="Arial"/>
    </w:rPr>
  </w:style>
  <w:style w:type="character" w:customStyle="1" w:styleId="WW8Num26z0">
    <w:name w:val="WW8Num26z0"/>
    <w:rsid w:val="002B0118"/>
    <w:rPr>
      <w:rFonts w:ascii="Times New Roman" w:hAnsi="Times New Roman" w:cs="Times New Roman"/>
    </w:rPr>
  </w:style>
  <w:style w:type="character" w:customStyle="1" w:styleId="WW8Num26z1">
    <w:name w:val="WW8Num26z1"/>
    <w:rsid w:val="002B0118"/>
    <w:rPr>
      <w:rFonts w:ascii="Wingdings" w:hAnsi="Wingdings" w:cs="Wingdings"/>
    </w:rPr>
  </w:style>
  <w:style w:type="character" w:customStyle="1" w:styleId="WW8Num27z0">
    <w:name w:val="WW8Num27z0"/>
    <w:rsid w:val="002B0118"/>
    <w:rPr>
      <w:rFonts w:ascii="Times New Roman" w:eastAsia="BatangChe" w:hAnsi="Times New Roman" w:cs="Times New Roman"/>
    </w:rPr>
  </w:style>
  <w:style w:type="character" w:customStyle="1" w:styleId="WW8Num27z1">
    <w:name w:val="WW8Num27z1"/>
    <w:rsid w:val="002B0118"/>
    <w:rPr>
      <w:rFonts w:ascii="Wingdings" w:hAnsi="Wingdings" w:cs="Wingdings"/>
    </w:rPr>
  </w:style>
  <w:style w:type="character" w:customStyle="1" w:styleId="WW8Num30z0">
    <w:name w:val="WW8Num30z0"/>
    <w:rsid w:val="002B0118"/>
    <w:rPr>
      <w:rFonts w:ascii="Symbol" w:hAnsi="Symbol" w:cs="Symbol"/>
    </w:rPr>
  </w:style>
  <w:style w:type="character" w:customStyle="1" w:styleId="WW8Num30z1">
    <w:name w:val="WW8Num30z1"/>
    <w:rsid w:val="002B0118"/>
    <w:rPr>
      <w:rFonts w:ascii="Wingdings" w:hAnsi="Wingdings" w:cs="Wingdings"/>
    </w:rPr>
  </w:style>
  <w:style w:type="character" w:customStyle="1" w:styleId="WW8Num31z0">
    <w:name w:val="WW8Num31z0"/>
    <w:rsid w:val="002B0118"/>
    <w:rPr>
      <w:rFonts w:ascii="Symbol" w:hAnsi="Symbol" w:cs="Symbol"/>
    </w:rPr>
  </w:style>
  <w:style w:type="character" w:customStyle="1" w:styleId="WW8Num31z1">
    <w:name w:val="WW8Num31z1"/>
    <w:rsid w:val="002B0118"/>
    <w:rPr>
      <w:rFonts w:ascii="Courier New" w:hAnsi="Courier New" w:cs="Courier New"/>
    </w:rPr>
  </w:style>
  <w:style w:type="character" w:customStyle="1" w:styleId="WW8Num31z2">
    <w:name w:val="WW8Num31z2"/>
    <w:rsid w:val="002B0118"/>
    <w:rPr>
      <w:rFonts w:ascii="Wingdings" w:hAnsi="Wingdings" w:cs="Wingdings"/>
    </w:rPr>
  </w:style>
  <w:style w:type="character" w:customStyle="1" w:styleId="WW8Num32z0">
    <w:name w:val="WW8Num32z0"/>
    <w:rsid w:val="002B0118"/>
    <w:rPr>
      <w:rFonts w:ascii="Times New Roman" w:hAnsi="Times New Roman" w:cs="Times New Roman"/>
    </w:rPr>
  </w:style>
  <w:style w:type="character" w:customStyle="1" w:styleId="WW8Num32z1">
    <w:name w:val="WW8Num32z1"/>
    <w:rsid w:val="002B0118"/>
    <w:rPr>
      <w:rFonts w:ascii="Wingdings" w:hAnsi="Wingdings" w:cs="Wingdings"/>
    </w:rPr>
  </w:style>
  <w:style w:type="character" w:customStyle="1" w:styleId="WW8Num33z0">
    <w:name w:val="WW8Num33z0"/>
    <w:rsid w:val="002B0118"/>
    <w:rPr>
      <w:rFonts w:ascii="Times New Roman" w:hAnsi="Times New Roman" w:cs="Times New Roman"/>
    </w:rPr>
  </w:style>
  <w:style w:type="character" w:customStyle="1" w:styleId="WW8Num34z0">
    <w:name w:val="WW8Num34z0"/>
    <w:rsid w:val="002B0118"/>
    <w:rPr>
      <w:rFonts w:ascii="Arial" w:hAnsi="Arial" w:cs="Arial"/>
    </w:rPr>
  </w:style>
  <w:style w:type="character" w:customStyle="1" w:styleId="WW8Num36z0">
    <w:name w:val="WW8Num36z0"/>
    <w:rsid w:val="002B0118"/>
    <w:rPr>
      <w:rFonts w:ascii="Wingdings" w:hAnsi="Wingdings" w:cs="Wingdings"/>
    </w:rPr>
  </w:style>
  <w:style w:type="character" w:customStyle="1" w:styleId="WW8Num37z0">
    <w:name w:val="WW8Num37z0"/>
    <w:rsid w:val="002B0118"/>
    <w:rPr>
      <w:rFonts w:ascii="Wingdings" w:hAnsi="Wingdings" w:cs="Wingdings"/>
    </w:rPr>
  </w:style>
  <w:style w:type="character" w:customStyle="1" w:styleId="WW8Num38z0">
    <w:name w:val="WW8Num38z0"/>
    <w:rsid w:val="002B0118"/>
    <w:rPr>
      <w:rFonts w:ascii="Times New Roman" w:hAnsi="Times New Roman" w:cs="Times New Roman"/>
    </w:rPr>
  </w:style>
  <w:style w:type="character" w:customStyle="1" w:styleId="WW8Num38z1">
    <w:name w:val="WW8Num38z1"/>
    <w:rsid w:val="002B0118"/>
    <w:rPr>
      <w:rFonts w:ascii="Wingdings" w:hAnsi="Wingdings" w:cs="Wingdings"/>
    </w:rPr>
  </w:style>
  <w:style w:type="character" w:customStyle="1" w:styleId="WW8Num39z0">
    <w:name w:val="WW8Num39z0"/>
    <w:rsid w:val="002B0118"/>
    <w:rPr>
      <w:rFonts w:ascii="Times New Roman" w:hAnsi="Times New Roman" w:cs="Times New Roman"/>
    </w:rPr>
  </w:style>
  <w:style w:type="character" w:customStyle="1" w:styleId="WW8Num39z1">
    <w:name w:val="WW8Num39z1"/>
    <w:rsid w:val="002B0118"/>
    <w:rPr>
      <w:rFonts w:ascii="Wingdings" w:hAnsi="Wingdings" w:cs="Wingdings"/>
    </w:rPr>
  </w:style>
  <w:style w:type="character" w:customStyle="1" w:styleId="WW8Num42z0">
    <w:name w:val="WW8Num42z0"/>
    <w:rsid w:val="002B0118"/>
    <w:rPr>
      <w:rFonts w:ascii="Wingdings" w:hAnsi="Wingdings" w:cs="Wingdings"/>
    </w:rPr>
  </w:style>
  <w:style w:type="character" w:customStyle="1" w:styleId="WW8Num45z0">
    <w:name w:val="WW8Num45z0"/>
    <w:rsid w:val="002B0118"/>
    <w:rPr>
      <w:rFonts w:ascii="Wingdings" w:hAnsi="Wingdings" w:cs="Wingdings"/>
    </w:rPr>
  </w:style>
  <w:style w:type="character" w:customStyle="1" w:styleId="WW8Num47z0">
    <w:name w:val="WW8Num47z0"/>
    <w:rsid w:val="002B0118"/>
    <w:rPr>
      <w:rFonts w:ascii="Symbol" w:hAnsi="Symbol" w:cs="Symbol"/>
    </w:rPr>
  </w:style>
  <w:style w:type="character" w:customStyle="1" w:styleId="WW8Num47z1">
    <w:name w:val="WW8Num47z1"/>
    <w:rsid w:val="002B0118"/>
    <w:rPr>
      <w:rFonts w:ascii="Courier New" w:hAnsi="Courier New" w:cs="Courier New"/>
    </w:rPr>
  </w:style>
  <w:style w:type="character" w:customStyle="1" w:styleId="WW8Num47z2">
    <w:name w:val="WW8Num47z2"/>
    <w:rsid w:val="002B0118"/>
    <w:rPr>
      <w:rFonts w:ascii="Wingdings" w:hAnsi="Wingdings" w:cs="Wingdings"/>
    </w:rPr>
  </w:style>
  <w:style w:type="character" w:customStyle="1" w:styleId="WW8Num48z0">
    <w:name w:val="WW8Num48z0"/>
    <w:rsid w:val="002B0118"/>
    <w:rPr>
      <w:rFonts w:ascii="Wingdings" w:hAnsi="Wingdings" w:cs="Wingdings"/>
    </w:rPr>
  </w:style>
  <w:style w:type="character" w:customStyle="1" w:styleId="WW8Num49z0">
    <w:name w:val="WW8Num49z0"/>
    <w:rsid w:val="002B0118"/>
    <w:rPr>
      <w:rFonts w:ascii="Times New Roman" w:eastAsia="MS Mincho" w:hAnsi="Times New Roman" w:cs="Times New Roman"/>
    </w:rPr>
  </w:style>
  <w:style w:type="character" w:customStyle="1" w:styleId="WW8Num49z1">
    <w:name w:val="WW8Num49z1"/>
    <w:rsid w:val="002B0118"/>
    <w:rPr>
      <w:rFonts w:ascii="Courier New" w:hAnsi="Courier New" w:cs="Courier New"/>
    </w:rPr>
  </w:style>
  <w:style w:type="character" w:customStyle="1" w:styleId="WW8Num49z2">
    <w:name w:val="WW8Num49z2"/>
    <w:rsid w:val="002B0118"/>
    <w:rPr>
      <w:rFonts w:ascii="Wingdings" w:hAnsi="Wingdings" w:cs="Wingdings"/>
    </w:rPr>
  </w:style>
  <w:style w:type="character" w:customStyle="1" w:styleId="WW8Num49z3">
    <w:name w:val="WW8Num49z3"/>
    <w:rsid w:val="002B0118"/>
    <w:rPr>
      <w:rFonts w:ascii="Symbol" w:hAnsi="Symbol" w:cs="Symbol"/>
    </w:rPr>
  </w:style>
  <w:style w:type="character" w:customStyle="1" w:styleId="WW8Num50z0">
    <w:name w:val="WW8Num50z0"/>
    <w:rsid w:val="002B0118"/>
    <w:rPr>
      <w:rFonts w:ascii="Wingdings" w:hAnsi="Wingdings" w:cs="Wingdings"/>
    </w:rPr>
  </w:style>
  <w:style w:type="character" w:customStyle="1" w:styleId="WW8Num51z0">
    <w:name w:val="WW8Num51z0"/>
    <w:rsid w:val="002B0118"/>
    <w:rPr>
      <w:rFonts w:ascii="MS Gothic" w:eastAsia="MS Gothic" w:hAnsi="MS Gothic" w:cs="Times New Roman"/>
    </w:rPr>
  </w:style>
  <w:style w:type="character" w:customStyle="1" w:styleId="WW8Num51z1">
    <w:name w:val="WW8Num51z1"/>
    <w:rsid w:val="002B0118"/>
    <w:rPr>
      <w:rFonts w:ascii="Wingdings" w:hAnsi="Wingdings" w:cs="Wingdings"/>
    </w:rPr>
  </w:style>
  <w:style w:type="character" w:customStyle="1" w:styleId="WW8Num52z0">
    <w:name w:val="WW8Num52z0"/>
    <w:rsid w:val="002B0118"/>
    <w:rPr>
      <w:rFonts w:ascii="Symbol" w:hAnsi="Symbol" w:cs="Symbol"/>
    </w:rPr>
  </w:style>
  <w:style w:type="character" w:customStyle="1" w:styleId="WW8Num52z1">
    <w:name w:val="WW8Num52z1"/>
    <w:rsid w:val="002B0118"/>
    <w:rPr>
      <w:rFonts w:ascii="Wingdings" w:hAnsi="Wingdings" w:cs="Wingdings"/>
    </w:rPr>
  </w:style>
  <w:style w:type="character" w:customStyle="1" w:styleId="WW8Num55z0">
    <w:name w:val="WW8Num55z0"/>
    <w:rsid w:val="002B0118"/>
    <w:rPr>
      <w:rFonts w:ascii="Times New Roman" w:hAnsi="Times New Roman" w:cs="Times New Roman"/>
    </w:rPr>
  </w:style>
  <w:style w:type="character" w:customStyle="1" w:styleId="WW8Num55z1">
    <w:name w:val="WW8Num55z1"/>
    <w:rsid w:val="002B0118"/>
    <w:rPr>
      <w:rFonts w:ascii="Wingdings" w:hAnsi="Wingdings" w:cs="Wingdings"/>
    </w:rPr>
  </w:style>
  <w:style w:type="character" w:customStyle="1" w:styleId="FootnoteCharacters">
    <w:name w:val="Footnote Characters"/>
    <w:rsid w:val="002B0118"/>
    <w:rPr>
      <w:vertAlign w:val="superscript"/>
    </w:rPr>
  </w:style>
  <w:style w:type="character" w:customStyle="1" w:styleId="Resref0">
    <w:name w:val="Res#_ref"/>
    <w:basedOn w:val="DefaultParagraphFont"/>
    <w:rsid w:val="002B0118"/>
  </w:style>
  <w:style w:type="character" w:customStyle="1" w:styleId="CaptionChar">
    <w:name w:val="Caption Char"/>
    <w:aliases w:val="cap1 Char,cap2 Char,cap3 Char,cap4 Char,cap5 Char,cap6 Char,cap7 Char,cap8 Char,cap9 Char,cap10 Char,cap11 Char,cap12 Char,cap13 Char,cap14 Char,cap15 Char,cap16 Char,cap17 Char,cap18 Char,cap19 Char,cap20 Char,cap21 Char"/>
    <w:uiPriority w:val="99"/>
    <w:rsid w:val="002B0118"/>
    <w:rPr>
      <w:b/>
      <w:bCs/>
    </w:rPr>
  </w:style>
  <w:style w:type="paragraph" w:customStyle="1" w:styleId="ECCAnnexheading3">
    <w:name w:val="ECC Annex heading3"/>
    <w:next w:val="Normal"/>
    <w:rsid w:val="002B0118"/>
    <w:pPr>
      <w:tabs>
        <w:tab w:val="num" w:pos="720"/>
      </w:tabs>
      <w:overflowPunct w:val="0"/>
      <w:autoSpaceDE w:val="0"/>
      <w:autoSpaceDN w:val="0"/>
      <w:adjustRightInd w:val="0"/>
      <w:spacing w:before="360" w:after="60"/>
      <w:ind w:left="720" w:hanging="720"/>
      <w:textAlignment w:val="baseline"/>
    </w:pPr>
    <w:rPr>
      <w:rFonts w:ascii="Arial" w:eastAsia="Calibri" w:hAnsi="Arial"/>
      <w:b/>
      <w:lang w:val="da-DK" w:eastAsia="en-US"/>
    </w:rPr>
  </w:style>
  <w:style w:type="character" w:customStyle="1" w:styleId="EndnoteCharacters">
    <w:name w:val="Endnote Characters"/>
    <w:rsid w:val="002B0118"/>
  </w:style>
  <w:style w:type="paragraph" w:customStyle="1" w:styleId="Heading">
    <w:name w:val="Heading"/>
    <w:basedOn w:val="Normal"/>
    <w:next w:val="BodyText"/>
    <w:rsid w:val="002B0118"/>
    <w:pPr>
      <w:keepNext/>
      <w:widowControl w:val="0"/>
      <w:tabs>
        <w:tab w:val="clear" w:pos="794"/>
        <w:tab w:val="clear" w:pos="1191"/>
        <w:tab w:val="clear" w:pos="1588"/>
        <w:tab w:val="clear" w:pos="1985"/>
        <w:tab w:val="left" w:pos="567"/>
      </w:tabs>
      <w:suppressAutoHyphens/>
      <w:overflowPunct/>
      <w:autoSpaceDE/>
      <w:autoSpaceDN/>
      <w:adjustRightInd/>
      <w:spacing w:before="240" w:after="120"/>
      <w:ind w:left="658" w:hanging="420"/>
      <w:textAlignment w:val="auto"/>
    </w:pPr>
    <w:rPr>
      <w:rFonts w:ascii="Arial" w:eastAsia="Lucida Sans Unicode" w:hAnsi="Arial" w:cs="Mangal"/>
      <w:kern w:val="1"/>
      <w:sz w:val="28"/>
      <w:szCs w:val="28"/>
      <w:lang w:val="en-US" w:eastAsia="ar-SA"/>
    </w:rPr>
  </w:style>
  <w:style w:type="character" w:customStyle="1" w:styleId="CaptionChar1">
    <w:name w:val="Caption Char1"/>
    <w:aliases w:val="cap Char1,cap Char Char,Caption Char1 Char Char,cap Char Char1 Char,Caption Char Char1 Char Char,cap Char2 Char Char,cap1 Char1,cap2 Char1,cap3 Char1,cap4 Char1,cap5 Char1,cap6 Char1,cap7 Char1,cap8 Char1,cap9 Char1,cap10 Char1,cap11 Char1"/>
    <w:link w:val="Caption"/>
    <w:uiPriority w:val="35"/>
    <w:locked/>
    <w:rsid w:val="002B0118"/>
    <w:rPr>
      <w:rFonts w:eastAsiaTheme="minorEastAsia"/>
      <w:b/>
      <w:bCs/>
      <w:color w:val="4F81BD" w:themeColor="accent1"/>
      <w:sz w:val="18"/>
      <w:szCs w:val="18"/>
      <w:lang w:val="en-GB" w:eastAsia="en-US"/>
    </w:rPr>
  </w:style>
  <w:style w:type="paragraph" w:customStyle="1" w:styleId="Index">
    <w:name w:val="Index"/>
    <w:basedOn w:val="Normal"/>
    <w:rsid w:val="002B0118"/>
    <w:pPr>
      <w:widowControl w:val="0"/>
      <w:suppressLineNumbers/>
      <w:tabs>
        <w:tab w:val="clear" w:pos="794"/>
        <w:tab w:val="clear" w:pos="1191"/>
        <w:tab w:val="clear" w:pos="1588"/>
        <w:tab w:val="clear" w:pos="1985"/>
        <w:tab w:val="left" w:pos="567"/>
      </w:tabs>
      <w:suppressAutoHyphens/>
      <w:overflowPunct/>
      <w:autoSpaceDE/>
      <w:autoSpaceDN/>
      <w:adjustRightInd/>
      <w:spacing w:before="0"/>
      <w:ind w:left="658" w:hanging="420"/>
      <w:textAlignment w:val="auto"/>
    </w:pPr>
    <w:rPr>
      <w:rFonts w:eastAsia="BatangChe" w:cs="Mangal"/>
      <w:kern w:val="1"/>
      <w:sz w:val="20"/>
      <w:szCs w:val="22"/>
      <w:lang w:val="en-US" w:eastAsia="ar-SA"/>
    </w:rPr>
  </w:style>
  <w:style w:type="paragraph" w:styleId="Subtitle">
    <w:name w:val="Subtitle"/>
    <w:basedOn w:val="Heading"/>
    <w:next w:val="BodyText"/>
    <w:link w:val="SubtitleChar"/>
    <w:qFormat/>
    <w:rsid w:val="002B0118"/>
    <w:pPr>
      <w:jc w:val="center"/>
    </w:pPr>
    <w:rPr>
      <w:i/>
      <w:iCs/>
    </w:rPr>
  </w:style>
  <w:style w:type="character" w:customStyle="1" w:styleId="SubtitleChar">
    <w:name w:val="Subtitle Char"/>
    <w:basedOn w:val="DefaultParagraphFont"/>
    <w:link w:val="Subtitle"/>
    <w:rsid w:val="002B0118"/>
    <w:rPr>
      <w:rFonts w:ascii="Arial" w:eastAsia="Lucida Sans Unicode" w:hAnsi="Arial" w:cs="Mangal"/>
      <w:i/>
      <w:iCs/>
      <w:kern w:val="1"/>
      <w:sz w:val="28"/>
      <w:szCs w:val="28"/>
      <w:lang w:eastAsia="ar-SA"/>
    </w:rPr>
  </w:style>
  <w:style w:type="paragraph" w:styleId="BodyText3">
    <w:name w:val="Body Text 3"/>
    <w:basedOn w:val="Normal"/>
    <w:link w:val="BodyText3Char"/>
    <w:rsid w:val="002B0118"/>
    <w:pPr>
      <w:widowControl w:val="0"/>
      <w:tabs>
        <w:tab w:val="clear" w:pos="794"/>
        <w:tab w:val="clear" w:pos="1191"/>
        <w:tab w:val="clear" w:pos="1588"/>
        <w:tab w:val="clear" w:pos="1985"/>
        <w:tab w:val="left" w:pos="567"/>
      </w:tabs>
      <w:suppressAutoHyphens/>
      <w:overflowPunct/>
      <w:autoSpaceDE/>
      <w:autoSpaceDN/>
      <w:adjustRightInd/>
      <w:spacing w:before="0"/>
      <w:ind w:left="658" w:hanging="420"/>
      <w:textAlignment w:val="auto"/>
    </w:pPr>
    <w:rPr>
      <w:rFonts w:ascii="Arial" w:eastAsia="BatangChe" w:hAnsi="Arial" w:cs="Arial"/>
      <w:kern w:val="1"/>
      <w:sz w:val="22"/>
      <w:szCs w:val="22"/>
      <w:lang w:val="en-AU" w:eastAsia="ar-SA"/>
    </w:rPr>
  </w:style>
  <w:style w:type="character" w:customStyle="1" w:styleId="BodyText3Char">
    <w:name w:val="Body Text 3 Char"/>
    <w:basedOn w:val="DefaultParagraphFont"/>
    <w:link w:val="BodyText3"/>
    <w:rsid w:val="002B0118"/>
    <w:rPr>
      <w:rFonts w:ascii="Arial" w:eastAsia="BatangChe" w:hAnsi="Arial" w:cs="Arial"/>
      <w:kern w:val="1"/>
      <w:sz w:val="22"/>
      <w:szCs w:val="22"/>
      <w:lang w:val="en-AU" w:eastAsia="ar-SA"/>
    </w:rPr>
  </w:style>
  <w:style w:type="character" w:customStyle="1" w:styleId="DocumentMapChar1">
    <w:name w:val="Document Map Char1"/>
    <w:basedOn w:val="DefaultParagraphFont"/>
    <w:rsid w:val="002B0118"/>
    <w:rPr>
      <w:rFonts w:ascii="Gulim" w:eastAsia="Gulim" w:hAnsi="Gulim"/>
      <w:kern w:val="1"/>
      <w:sz w:val="18"/>
      <w:szCs w:val="18"/>
      <w:lang w:eastAsia="ar-SA"/>
    </w:rPr>
  </w:style>
  <w:style w:type="paragraph" w:customStyle="1" w:styleId="StyleJustified">
    <w:name w:val="Style Justified"/>
    <w:basedOn w:val="Normal"/>
    <w:rsid w:val="002B0118"/>
    <w:pPr>
      <w:widowControl w:val="0"/>
      <w:tabs>
        <w:tab w:val="clear" w:pos="794"/>
        <w:tab w:val="clear" w:pos="1191"/>
        <w:tab w:val="clear" w:pos="1588"/>
        <w:tab w:val="clear" w:pos="1985"/>
        <w:tab w:val="left" w:pos="567"/>
      </w:tabs>
      <w:suppressAutoHyphens/>
      <w:overflowPunct/>
      <w:autoSpaceDE/>
      <w:autoSpaceDN/>
      <w:adjustRightInd/>
      <w:spacing w:before="0"/>
      <w:textAlignment w:val="auto"/>
    </w:pPr>
    <w:rPr>
      <w:rFonts w:ascii="Arial" w:eastAsiaTheme="minorEastAsia" w:hAnsi="Arial" w:cs="Arial"/>
      <w:kern w:val="1"/>
      <w:sz w:val="22"/>
      <w:szCs w:val="22"/>
      <w:lang w:val="en-US" w:eastAsia="ar-SA"/>
    </w:rPr>
  </w:style>
  <w:style w:type="paragraph" w:customStyle="1" w:styleId="WW-Caption">
    <w:name w:val="WW-Caption"/>
    <w:basedOn w:val="Normal"/>
    <w:next w:val="Normal"/>
    <w:rsid w:val="002B0118"/>
    <w:pPr>
      <w:widowControl w:val="0"/>
      <w:tabs>
        <w:tab w:val="clear" w:pos="794"/>
        <w:tab w:val="clear" w:pos="1191"/>
        <w:tab w:val="clear" w:pos="1588"/>
        <w:tab w:val="clear" w:pos="1985"/>
        <w:tab w:val="left" w:pos="567"/>
      </w:tabs>
      <w:suppressAutoHyphens/>
      <w:overflowPunct/>
      <w:autoSpaceDE/>
      <w:autoSpaceDN/>
      <w:adjustRightInd/>
      <w:spacing w:before="0"/>
      <w:jc w:val="left"/>
      <w:textAlignment w:val="auto"/>
    </w:pPr>
    <w:rPr>
      <w:rFonts w:eastAsia="BatangChe"/>
      <w:b/>
      <w:bCs/>
      <w:kern w:val="1"/>
      <w:sz w:val="20"/>
      <w:szCs w:val="22"/>
      <w:lang w:val="en-US" w:eastAsia="ar-SA"/>
    </w:rPr>
  </w:style>
  <w:style w:type="paragraph" w:customStyle="1" w:styleId="11">
    <w:name w:val="リスト段落1"/>
    <w:basedOn w:val="Normal"/>
    <w:rsid w:val="002B0118"/>
    <w:pPr>
      <w:widowControl w:val="0"/>
      <w:tabs>
        <w:tab w:val="clear" w:pos="794"/>
        <w:tab w:val="clear" w:pos="1191"/>
        <w:tab w:val="clear" w:pos="1588"/>
        <w:tab w:val="clear" w:pos="1985"/>
        <w:tab w:val="left" w:pos="567"/>
      </w:tabs>
      <w:suppressAutoHyphens/>
      <w:overflowPunct/>
      <w:autoSpaceDE/>
      <w:autoSpaceDN/>
      <w:adjustRightInd/>
      <w:spacing w:before="0"/>
      <w:ind w:left="720"/>
      <w:jc w:val="left"/>
      <w:textAlignment w:val="auto"/>
    </w:pPr>
    <w:rPr>
      <w:rFonts w:eastAsia="BatangChe"/>
      <w:kern w:val="1"/>
      <w:sz w:val="22"/>
      <w:szCs w:val="24"/>
      <w:lang w:val="en-US" w:eastAsia="ar-SA"/>
    </w:rPr>
  </w:style>
  <w:style w:type="paragraph" w:customStyle="1" w:styleId="WW-Default">
    <w:name w:val="WW-Default"/>
    <w:rsid w:val="002B0118"/>
    <w:pPr>
      <w:widowControl w:val="0"/>
      <w:suppressAutoHyphens/>
      <w:autoSpaceDE w:val="0"/>
    </w:pPr>
    <w:rPr>
      <w:rFonts w:eastAsia="SimSun"/>
      <w:color w:val="000000"/>
      <w:sz w:val="24"/>
      <w:szCs w:val="24"/>
      <w:lang w:eastAsia="ar-SA"/>
    </w:rPr>
  </w:style>
  <w:style w:type="paragraph" w:customStyle="1" w:styleId="ECCAnnexheading4">
    <w:name w:val="ECC Annex heading4"/>
    <w:next w:val="Normal"/>
    <w:rsid w:val="002B0118"/>
    <w:pPr>
      <w:tabs>
        <w:tab w:val="num" w:pos="864"/>
      </w:tabs>
      <w:overflowPunct w:val="0"/>
      <w:autoSpaceDE w:val="0"/>
      <w:autoSpaceDN w:val="0"/>
      <w:adjustRightInd w:val="0"/>
      <w:spacing w:before="360" w:after="60"/>
      <w:ind w:left="864" w:hanging="864"/>
      <w:textAlignment w:val="baseline"/>
    </w:pPr>
    <w:rPr>
      <w:rFonts w:ascii="Arial" w:eastAsia="Calibri" w:hAnsi="Arial"/>
      <w:i/>
      <w:color w:val="D2232A"/>
      <w:lang w:val="da-DK" w:eastAsia="en-US"/>
    </w:rPr>
  </w:style>
  <w:style w:type="paragraph" w:customStyle="1" w:styleId="TableContents">
    <w:name w:val="Table Contents"/>
    <w:basedOn w:val="Normal"/>
    <w:rsid w:val="002B0118"/>
    <w:pPr>
      <w:widowControl w:val="0"/>
      <w:suppressLineNumbers/>
      <w:tabs>
        <w:tab w:val="clear" w:pos="794"/>
        <w:tab w:val="clear" w:pos="1191"/>
        <w:tab w:val="clear" w:pos="1588"/>
        <w:tab w:val="clear" w:pos="1985"/>
        <w:tab w:val="left" w:pos="567"/>
      </w:tabs>
      <w:suppressAutoHyphens/>
      <w:overflowPunct/>
      <w:autoSpaceDE/>
      <w:autoSpaceDN/>
      <w:adjustRightInd/>
      <w:spacing w:before="0"/>
      <w:ind w:left="658" w:hanging="420"/>
      <w:textAlignment w:val="auto"/>
    </w:pPr>
    <w:rPr>
      <w:rFonts w:eastAsia="BatangChe"/>
      <w:kern w:val="1"/>
      <w:sz w:val="20"/>
      <w:szCs w:val="22"/>
      <w:lang w:val="en-US" w:eastAsia="ar-SA"/>
    </w:rPr>
  </w:style>
  <w:style w:type="paragraph" w:customStyle="1" w:styleId="ZA">
    <w:name w:val="ZA"/>
    <w:basedOn w:val="Normal"/>
    <w:rsid w:val="002B0118"/>
    <w:pPr>
      <w:framePr w:w="10206" w:h="794" w:wrap="notBeside" w:vAnchor="page" w:hAnchor="margin" w:y="1135"/>
      <w:tabs>
        <w:tab w:val="clear" w:pos="794"/>
        <w:tab w:val="clear" w:pos="1191"/>
        <w:tab w:val="clear" w:pos="1588"/>
        <w:tab w:val="clear" w:pos="1985"/>
        <w:tab w:val="left" w:pos="567"/>
      </w:tabs>
      <w:overflowPunct/>
      <w:autoSpaceDE/>
      <w:autoSpaceDN/>
      <w:adjustRightInd/>
      <w:spacing w:before="0"/>
      <w:jc w:val="right"/>
      <w:textAlignment w:val="auto"/>
    </w:pPr>
    <w:rPr>
      <w:rFonts w:ascii="Arial" w:eastAsia="Calibri" w:hAnsi="Arial" w:cs="Arial"/>
      <w:sz w:val="40"/>
      <w:szCs w:val="40"/>
      <w:lang w:val="en-AU" w:eastAsia="en-AU"/>
    </w:rPr>
  </w:style>
  <w:style w:type="character" w:customStyle="1" w:styleId="EndnoteTextChar1">
    <w:name w:val="Endnote Text Char1"/>
    <w:basedOn w:val="DefaultParagraphFont"/>
    <w:uiPriority w:val="99"/>
    <w:rsid w:val="002B0118"/>
    <w:rPr>
      <w:rFonts w:ascii="Times New Roman" w:eastAsia="BatangChe" w:hAnsi="Times New Roman"/>
      <w:szCs w:val="22"/>
      <w:lang w:val="en-GB" w:eastAsia="en-US"/>
    </w:rPr>
  </w:style>
  <w:style w:type="paragraph" w:customStyle="1" w:styleId="TableBody">
    <w:name w:val="Table Body"/>
    <w:basedOn w:val="Normal"/>
    <w:rsid w:val="002B0118"/>
    <w:pPr>
      <w:tabs>
        <w:tab w:val="clear" w:pos="794"/>
        <w:tab w:val="clear" w:pos="1191"/>
        <w:tab w:val="clear" w:pos="1588"/>
        <w:tab w:val="clear" w:pos="1985"/>
        <w:tab w:val="left" w:pos="567"/>
      </w:tabs>
      <w:overflowPunct/>
      <w:autoSpaceDE/>
      <w:autoSpaceDN/>
      <w:adjustRightInd/>
      <w:spacing w:before="60" w:after="60"/>
      <w:jc w:val="left"/>
      <w:textAlignment w:val="auto"/>
    </w:pPr>
    <w:rPr>
      <w:rFonts w:eastAsia="BatangChe"/>
      <w:sz w:val="20"/>
      <w:szCs w:val="24"/>
      <w:lang w:val="en-AU" w:eastAsia="en-AU" w:bidi="he-IL"/>
    </w:rPr>
  </w:style>
  <w:style w:type="paragraph" w:customStyle="1" w:styleId="a3">
    <w:name w:val="リスト段落"/>
    <w:basedOn w:val="Normal"/>
    <w:rsid w:val="002B0118"/>
    <w:pPr>
      <w:widowControl w:val="0"/>
      <w:tabs>
        <w:tab w:val="clear" w:pos="794"/>
        <w:tab w:val="clear" w:pos="1191"/>
        <w:tab w:val="clear" w:pos="1588"/>
        <w:tab w:val="clear" w:pos="1985"/>
        <w:tab w:val="left" w:pos="567"/>
      </w:tabs>
      <w:suppressAutoHyphens/>
      <w:overflowPunct/>
      <w:autoSpaceDE/>
      <w:autoSpaceDN/>
      <w:adjustRightInd/>
      <w:spacing w:before="0"/>
      <w:ind w:left="720"/>
      <w:jc w:val="left"/>
      <w:textAlignment w:val="auto"/>
    </w:pPr>
    <w:rPr>
      <w:rFonts w:eastAsia="BatangChe"/>
      <w:kern w:val="1"/>
      <w:sz w:val="22"/>
      <w:szCs w:val="24"/>
      <w:lang w:val="en-US" w:eastAsia="ar-SA"/>
    </w:rPr>
  </w:style>
  <w:style w:type="paragraph" w:customStyle="1" w:styleId="AnnexNumbering3">
    <w:name w:val="Annex Numbering 3"/>
    <w:basedOn w:val="ECCAnnexheading3"/>
    <w:rsid w:val="002B0118"/>
    <w:pPr>
      <w:tabs>
        <w:tab w:val="clear" w:pos="720"/>
        <w:tab w:val="num" w:pos="993"/>
      </w:tabs>
      <w:spacing w:before="240" w:after="0"/>
      <w:ind w:left="993" w:hanging="993"/>
    </w:pPr>
    <w:rPr>
      <w:rFonts w:ascii="Times New Roman" w:hAnsi="Times New Roman"/>
      <w:sz w:val="24"/>
      <w:szCs w:val="24"/>
    </w:rPr>
  </w:style>
  <w:style w:type="paragraph" w:customStyle="1" w:styleId="AnnexNumbering2">
    <w:name w:val="Annex Numbering 2"/>
    <w:basedOn w:val="ECCAnnexheading2"/>
    <w:rsid w:val="002B0118"/>
    <w:pPr>
      <w:numPr>
        <w:ilvl w:val="1"/>
        <w:numId w:val="15"/>
      </w:numPr>
      <w:tabs>
        <w:tab w:val="left" w:pos="851"/>
      </w:tabs>
      <w:spacing w:before="240" w:after="0"/>
      <w:ind w:left="851" w:hanging="851"/>
    </w:pPr>
    <w:rPr>
      <w:rFonts w:ascii="Times New Roman" w:hAnsi="Times New Roman"/>
      <w:caps w:val="0"/>
      <w:sz w:val="24"/>
      <w:szCs w:val="24"/>
      <w:lang w:val="en-GB" w:eastAsia="zh-CN"/>
    </w:rPr>
  </w:style>
  <w:style w:type="paragraph" w:customStyle="1" w:styleId="ECCAnnexheading1">
    <w:name w:val="ECC Annex heading1"/>
    <w:next w:val="Normal"/>
    <w:rsid w:val="002B0118"/>
    <w:pPr>
      <w:keepNext/>
      <w:pageBreakBefore/>
      <w:spacing w:before="240" w:after="60"/>
    </w:pPr>
    <w:rPr>
      <w:rFonts w:ascii="Arial" w:eastAsiaTheme="minorEastAsia" w:hAnsi="Arial"/>
      <w:b/>
      <w:caps/>
      <w:color w:val="D2232A"/>
      <w:lang w:val="da-DK" w:eastAsia="en-US"/>
    </w:rPr>
  </w:style>
  <w:style w:type="paragraph" w:customStyle="1" w:styleId="ECCAnnexheading2">
    <w:name w:val="ECC Annex heading2"/>
    <w:next w:val="Normal"/>
    <w:rsid w:val="002B0118"/>
    <w:pPr>
      <w:overflowPunct w:val="0"/>
      <w:autoSpaceDE w:val="0"/>
      <w:autoSpaceDN w:val="0"/>
      <w:adjustRightInd w:val="0"/>
      <w:spacing w:before="480" w:after="240"/>
      <w:ind w:left="576" w:hanging="576"/>
      <w:textAlignment w:val="baseline"/>
    </w:pPr>
    <w:rPr>
      <w:rFonts w:ascii="Arial" w:eastAsiaTheme="minorEastAsia" w:hAnsi="Arial"/>
      <w:b/>
      <w:caps/>
      <w:lang w:val="da-DK" w:eastAsia="en-US"/>
    </w:rPr>
  </w:style>
  <w:style w:type="paragraph" w:customStyle="1" w:styleId="a4">
    <w:name w:val="a)"/>
    <w:basedOn w:val="text"/>
    <w:rsid w:val="002B0118"/>
    <w:pPr>
      <w:tabs>
        <w:tab w:val="left" w:pos="567"/>
        <w:tab w:val="left" w:pos="794"/>
      </w:tabs>
      <w:overflowPunct w:val="0"/>
      <w:topLinePunct/>
      <w:spacing w:before="120" w:line="240" w:lineRule="auto"/>
      <w:ind w:left="799" w:hangingChars="380" w:hanging="799"/>
      <w:textAlignment w:val="baseline"/>
    </w:pPr>
    <w:rPr>
      <w:rFonts w:eastAsia="SimSun"/>
      <w:sz w:val="21"/>
      <w:szCs w:val="22"/>
      <w:lang w:val="en-GB"/>
    </w:rPr>
  </w:style>
  <w:style w:type="paragraph" w:customStyle="1" w:styleId="FigureDescription">
    <w:name w:val="Figure Description"/>
    <w:next w:val="Figure"/>
    <w:rsid w:val="002B0118"/>
    <w:pPr>
      <w:keepNext/>
      <w:adjustRightInd w:val="0"/>
      <w:snapToGrid w:val="0"/>
      <w:spacing w:before="320" w:after="80" w:line="240" w:lineRule="atLeast"/>
      <w:ind w:left="1701"/>
    </w:pPr>
    <w:rPr>
      <w:rFonts w:eastAsia="SimHei" w:cs="Arial"/>
      <w:spacing w:val="-4"/>
      <w:kern w:val="2"/>
      <w:sz w:val="21"/>
      <w:szCs w:val="21"/>
    </w:rPr>
  </w:style>
  <w:style w:type="paragraph" w:customStyle="1" w:styleId="ItemList">
    <w:name w:val="Item List"/>
    <w:rsid w:val="002B0118"/>
    <w:pPr>
      <w:numPr>
        <w:numId w:val="12"/>
      </w:numPr>
      <w:adjustRightInd w:val="0"/>
      <w:snapToGrid w:val="0"/>
      <w:spacing w:before="80" w:after="80" w:line="240" w:lineRule="atLeast"/>
    </w:pPr>
    <w:rPr>
      <w:rFonts w:eastAsia="SimSun" w:cs="Arial"/>
      <w:kern w:val="2"/>
      <w:sz w:val="21"/>
      <w:szCs w:val="21"/>
    </w:rPr>
  </w:style>
  <w:style w:type="paragraph" w:customStyle="1" w:styleId="ItemListinTable">
    <w:name w:val="Item List in Table"/>
    <w:basedOn w:val="Normal"/>
    <w:rsid w:val="002B0118"/>
    <w:pPr>
      <w:numPr>
        <w:numId w:val="13"/>
      </w:numPr>
      <w:tabs>
        <w:tab w:val="clear" w:pos="794"/>
        <w:tab w:val="clear" w:pos="1191"/>
        <w:tab w:val="clear" w:pos="1588"/>
        <w:tab w:val="clear" w:pos="1985"/>
        <w:tab w:val="left" w:pos="567"/>
      </w:tabs>
      <w:overflowPunct/>
      <w:topLinePunct/>
      <w:autoSpaceDE/>
      <w:autoSpaceDN/>
      <w:snapToGrid w:val="0"/>
      <w:spacing w:before="80" w:after="80" w:line="240" w:lineRule="atLeast"/>
      <w:jc w:val="left"/>
      <w:textAlignment w:val="auto"/>
    </w:pPr>
    <w:rPr>
      <w:rFonts w:eastAsia="SimSun" w:cs="Arial"/>
      <w:sz w:val="21"/>
      <w:szCs w:val="21"/>
      <w:lang w:val="en-US" w:eastAsia="zh-CN"/>
    </w:rPr>
  </w:style>
  <w:style w:type="paragraph" w:customStyle="1" w:styleId="ItemStep">
    <w:name w:val="Item Step"/>
    <w:rsid w:val="002B0118"/>
    <w:pPr>
      <w:tabs>
        <w:tab w:val="num" w:pos="2126"/>
      </w:tabs>
      <w:adjustRightInd w:val="0"/>
      <w:snapToGrid w:val="0"/>
      <w:spacing w:before="80" w:after="80" w:line="240" w:lineRule="atLeast"/>
      <w:ind w:left="2126" w:hanging="425"/>
      <w:jc w:val="both"/>
      <w:outlineLvl w:val="6"/>
    </w:pPr>
    <w:rPr>
      <w:rFonts w:eastAsia="SimSun" w:cs="Arial"/>
      <w:sz w:val="21"/>
      <w:szCs w:val="21"/>
    </w:rPr>
  </w:style>
  <w:style w:type="paragraph" w:customStyle="1" w:styleId="NotesHeadinginTable">
    <w:name w:val="Notes Heading in Table"/>
    <w:next w:val="NotesTextinTable"/>
    <w:rsid w:val="002B0118"/>
    <w:pPr>
      <w:keepNext/>
      <w:adjustRightInd w:val="0"/>
      <w:snapToGrid w:val="0"/>
      <w:spacing w:before="80" w:after="40" w:line="240" w:lineRule="atLeast"/>
    </w:pPr>
    <w:rPr>
      <w:rFonts w:eastAsia="SimHei" w:cs="Arial"/>
      <w:bCs/>
      <w:kern w:val="2"/>
      <w:sz w:val="18"/>
      <w:szCs w:val="18"/>
    </w:rPr>
  </w:style>
  <w:style w:type="paragraph" w:customStyle="1" w:styleId="NotesTextinTable">
    <w:name w:val="Notes Text in Table"/>
    <w:rsid w:val="002B0118"/>
    <w:pPr>
      <w:widowControl w:val="0"/>
      <w:adjustRightInd w:val="0"/>
      <w:snapToGrid w:val="0"/>
      <w:spacing w:before="40" w:after="80" w:line="240" w:lineRule="atLeast"/>
      <w:ind w:left="170"/>
    </w:pPr>
    <w:rPr>
      <w:rFonts w:eastAsia="KaiTi_GB2312" w:cs="Arial"/>
      <w:iCs/>
      <w:kern w:val="2"/>
      <w:sz w:val="18"/>
      <w:szCs w:val="18"/>
    </w:rPr>
  </w:style>
  <w:style w:type="paragraph" w:customStyle="1" w:styleId="Step">
    <w:name w:val="Step"/>
    <w:basedOn w:val="Normal"/>
    <w:rsid w:val="002B0118"/>
    <w:pPr>
      <w:tabs>
        <w:tab w:val="clear" w:pos="794"/>
        <w:tab w:val="clear" w:pos="1191"/>
        <w:tab w:val="clear" w:pos="1588"/>
        <w:tab w:val="clear" w:pos="1985"/>
        <w:tab w:val="left" w:pos="567"/>
        <w:tab w:val="num" w:pos="1701"/>
      </w:tabs>
      <w:overflowPunct/>
      <w:topLinePunct/>
      <w:autoSpaceDE/>
      <w:autoSpaceDN/>
      <w:snapToGrid w:val="0"/>
      <w:spacing w:before="160" w:after="160" w:line="240" w:lineRule="atLeast"/>
      <w:ind w:left="1701" w:hanging="159"/>
      <w:jc w:val="left"/>
      <w:textAlignment w:val="auto"/>
      <w:outlineLvl w:val="5"/>
    </w:pPr>
    <w:rPr>
      <w:rFonts w:eastAsia="SimSun" w:cs="Arial"/>
      <w:snapToGrid w:val="0"/>
      <w:sz w:val="21"/>
      <w:szCs w:val="21"/>
      <w:lang w:val="en-US" w:eastAsia="zh-CN"/>
    </w:rPr>
  </w:style>
  <w:style w:type="paragraph" w:customStyle="1" w:styleId="TableDescription">
    <w:name w:val="Table Description"/>
    <w:basedOn w:val="Normal"/>
    <w:next w:val="Normal"/>
    <w:rsid w:val="002B0118"/>
    <w:pPr>
      <w:keepNext/>
      <w:tabs>
        <w:tab w:val="clear" w:pos="794"/>
        <w:tab w:val="clear" w:pos="1191"/>
        <w:tab w:val="clear" w:pos="1588"/>
        <w:tab w:val="clear" w:pos="1985"/>
        <w:tab w:val="left" w:pos="567"/>
      </w:tabs>
      <w:overflowPunct/>
      <w:topLinePunct/>
      <w:autoSpaceDE/>
      <w:autoSpaceDN/>
      <w:snapToGrid w:val="0"/>
      <w:spacing w:before="320" w:after="80" w:line="240" w:lineRule="atLeast"/>
      <w:ind w:left="1701"/>
      <w:jc w:val="left"/>
      <w:textAlignment w:val="auto"/>
    </w:pPr>
    <w:rPr>
      <w:rFonts w:eastAsia="SimHei" w:cs="Arial"/>
      <w:spacing w:val="-4"/>
      <w:kern w:val="2"/>
      <w:sz w:val="21"/>
      <w:szCs w:val="21"/>
      <w:lang w:val="en-US" w:eastAsia="zh-CN"/>
    </w:rPr>
  </w:style>
  <w:style w:type="paragraph" w:customStyle="1" w:styleId="TableText2">
    <w:name w:val="Table Text"/>
    <w:basedOn w:val="Normal"/>
    <w:link w:val="TableTextChar1"/>
    <w:rsid w:val="002B0118"/>
    <w:pPr>
      <w:widowControl w:val="0"/>
      <w:tabs>
        <w:tab w:val="clear" w:pos="794"/>
        <w:tab w:val="clear" w:pos="1191"/>
        <w:tab w:val="clear" w:pos="1588"/>
        <w:tab w:val="clear" w:pos="1985"/>
        <w:tab w:val="left" w:pos="567"/>
      </w:tabs>
      <w:overflowPunct/>
      <w:topLinePunct/>
      <w:autoSpaceDE/>
      <w:autoSpaceDN/>
      <w:snapToGrid w:val="0"/>
      <w:spacing w:before="80" w:after="80" w:line="240" w:lineRule="atLeast"/>
      <w:jc w:val="left"/>
      <w:textAlignment w:val="auto"/>
    </w:pPr>
    <w:rPr>
      <w:rFonts w:eastAsia="SimSun" w:cs="Arial"/>
      <w:snapToGrid w:val="0"/>
      <w:sz w:val="21"/>
      <w:szCs w:val="21"/>
      <w:lang w:val="en-US" w:eastAsia="zh-CN"/>
    </w:rPr>
  </w:style>
  <w:style w:type="character" w:customStyle="1" w:styleId="TableTextChar1">
    <w:name w:val="Table Text Char"/>
    <w:basedOn w:val="DefaultParagraphFont"/>
    <w:link w:val="TableText2"/>
    <w:rsid w:val="002B0118"/>
    <w:rPr>
      <w:rFonts w:eastAsia="SimSun" w:cs="Arial"/>
      <w:snapToGrid w:val="0"/>
      <w:sz w:val="21"/>
      <w:szCs w:val="21"/>
    </w:rPr>
  </w:style>
  <w:style w:type="character" w:customStyle="1" w:styleId="keyword">
    <w:name w:val="keyword"/>
    <w:basedOn w:val="DefaultParagraphFont"/>
    <w:rsid w:val="002B0118"/>
  </w:style>
  <w:style w:type="character" w:customStyle="1" w:styleId="figcap">
    <w:name w:val="figcap"/>
    <w:basedOn w:val="DefaultParagraphFont"/>
    <w:rsid w:val="002B0118"/>
  </w:style>
  <w:style w:type="paragraph" w:customStyle="1" w:styleId="Kopfzeile1">
    <w:name w:val="Kopfzeile1"/>
    <w:basedOn w:val="Normal"/>
    <w:rsid w:val="002B0118"/>
    <w:pPr>
      <w:tabs>
        <w:tab w:val="clear" w:pos="794"/>
        <w:tab w:val="clear" w:pos="1191"/>
        <w:tab w:val="clear" w:pos="1588"/>
        <w:tab w:val="clear" w:pos="1985"/>
        <w:tab w:val="left" w:pos="567"/>
      </w:tabs>
      <w:spacing w:before="240" w:after="60"/>
      <w:jc w:val="left"/>
    </w:pPr>
    <w:rPr>
      <w:rFonts w:eastAsiaTheme="minorEastAsia"/>
      <w:b/>
      <w:sz w:val="22"/>
      <w:szCs w:val="22"/>
    </w:rPr>
  </w:style>
  <w:style w:type="paragraph" w:customStyle="1" w:styleId="Ed-Note">
    <w:name w:val="Ed-Note"/>
    <w:basedOn w:val="Normal"/>
    <w:rsid w:val="002B0118"/>
    <w:pPr>
      <w:tabs>
        <w:tab w:val="clear" w:pos="794"/>
        <w:tab w:val="clear" w:pos="1191"/>
        <w:tab w:val="clear" w:pos="1588"/>
        <w:tab w:val="clear" w:pos="1985"/>
        <w:tab w:val="left" w:pos="567"/>
        <w:tab w:val="left" w:pos="1418"/>
      </w:tabs>
      <w:ind w:left="1418" w:hanging="1418"/>
      <w:jc w:val="left"/>
    </w:pPr>
    <w:rPr>
      <w:rFonts w:eastAsia="BatangChe"/>
      <w:sz w:val="22"/>
      <w:szCs w:val="22"/>
    </w:rPr>
  </w:style>
  <w:style w:type="paragraph" w:customStyle="1" w:styleId="Highlight">
    <w:name w:val="Highlight"/>
    <w:basedOn w:val="Normal"/>
    <w:rsid w:val="002B0118"/>
    <w:pPr>
      <w:tabs>
        <w:tab w:val="clear" w:pos="794"/>
        <w:tab w:val="clear" w:pos="1191"/>
        <w:tab w:val="clear" w:pos="1588"/>
        <w:tab w:val="clear" w:pos="1985"/>
        <w:tab w:val="left" w:pos="567"/>
      </w:tabs>
      <w:jc w:val="left"/>
    </w:pPr>
    <w:rPr>
      <w:rFonts w:eastAsiaTheme="minorEastAsia"/>
      <w:i/>
      <w:sz w:val="22"/>
      <w:szCs w:val="22"/>
    </w:rPr>
  </w:style>
  <w:style w:type="character" w:customStyle="1" w:styleId="Tabletitle1">
    <w:name w:val="Table_title Знак"/>
    <w:locked/>
    <w:rsid w:val="002B0118"/>
    <w:rPr>
      <w:rFonts w:ascii="Times New Roman Bold" w:hAnsi="Times New Roman Bold"/>
      <w:b/>
      <w:lang w:val="en-GB" w:eastAsia="en-US"/>
    </w:rPr>
  </w:style>
  <w:style w:type="paragraph" w:customStyle="1" w:styleId="TableHeader">
    <w:name w:val="Table Header"/>
    <w:basedOn w:val="TableBody"/>
    <w:rsid w:val="002B0118"/>
    <w:rPr>
      <w:b/>
    </w:rPr>
  </w:style>
  <w:style w:type="paragraph" w:customStyle="1" w:styleId="Break">
    <w:name w:val="Break"/>
    <w:basedOn w:val="Normal"/>
    <w:link w:val="BreakZchn"/>
    <w:uiPriority w:val="99"/>
    <w:rsid w:val="002B0118"/>
    <w:pPr>
      <w:tabs>
        <w:tab w:val="clear" w:pos="794"/>
        <w:tab w:val="clear" w:pos="1191"/>
        <w:tab w:val="clear" w:pos="1588"/>
        <w:tab w:val="clear" w:pos="1985"/>
      </w:tabs>
      <w:overflowPunct/>
      <w:autoSpaceDE/>
      <w:autoSpaceDN/>
      <w:adjustRightInd/>
      <w:spacing w:before="240" w:after="60" w:line="288" w:lineRule="auto"/>
      <w:textAlignment w:val="auto"/>
    </w:pPr>
    <w:rPr>
      <w:rFonts w:eastAsiaTheme="minorEastAsia"/>
      <w:b/>
      <w:sz w:val="22"/>
      <w:lang w:eastAsia="ar-SA"/>
    </w:rPr>
  </w:style>
  <w:style w:type="character" w:customStyle="1" w:styleId="BreakZchn">
    <w:name w:val="Break Zchn"/>
    <w:basedOn w:val="DefaultParagraphFont"/>
    <w:link w:val="Break"/>
    <w:uiPriority w:val="99"/>
    <w:rsid w:val="002B0118"/>
    <w:rPr>
      <w:rFonts w:eastAsiaTheme="minorEastAsia"/>
      <w:b/>
      <w:sz w:val="22"/>
      <w:lang w:val="en-GB" w:eastAsia="ar-SA"/>
    </w:rPr>
  </w:style>
  <w:style w:type="paragraph" w:customStyle="1" w:styleId="Table0">
    <w:name w:val="Table_"/>
    <w:basedOn w:val="Normal"/>
    <w:rsid w:val="002B0118"/>
    <w:pPr>
      <w:tabs>
        <w:tab w:val="clear" w:pos="794"/>
        <w:tab w:val="clear" w:pos="1191"/>
        <w:tab w:val="clear" w:pos="1588"/>
        <w:tab w:val="clear" w:pos="1985"/>
        <w:tab w:val="left" w:pos="567"/>
      </w:tabs>
      <w:jc w:val="left"/>
    </w:pPr>
    <w:rPr>
      <w:rFonts w:eastAsiaTheme="minorEastAsia"/>
      <w:sz w:val="22"/>
      <w:szCs w:val="22"/>
      <w:lang w:eastAsia="en-GB"/>
    </w:rPr>
  </w:style>
  <w:style w:type="paragraph" w:customStyle="1" w:styleId="abc-list">
    <w:name w:val="abc -list"/>
    <w:basedOn w:val="Normal"/>
    <w:rsid w:val="002B0118"/>
    <w:pPr>
      <w:tabs>
        <w:tab w:val="clear" w:pos="794"/>
        <w:tab w:val="clear" w:pos="1191"/>
        <w:tab w:val="clear" w:pos="1588"/>
        <w:tab w:val="clear" w:pos="1985"/>
        <w:tab w:val="left" w:pos="567"/>
      </w:tabs>
      <w:ind w:left="567" w:hanging="425"/>
      <w:contextualSpacing/>
      <w:jc w:val="left"/>
    </w:pPr>
    <w:rPr>
      <w:rFonts w:eastAsiaTheme="minorEastAsia"/>
      <w:sz w:val="22"/>
      <w:szCs w:val="22"/>
    </w:rPr>
  </w:style>
  <w:style w:type="paragraph" w:customStyle="1" w:styleId="Kopfzeile2">
    <w:name w:val="Kopfzeile2"/>
    <w:basedOn w:val="Kopfzeile1"/>
    <w:rsid w:val="002B0118"/>
  </w:style>
  <w:style w:type="paragraph" w:customStyle="1" w:styleId="123-list">
    <w:name w:val="123 - list"/>
    <w:basedOn w:val="ListParagraph"/>
    <w:rsid w:val="002B0118"/>
    <w:pPr>
      <w:numPr>
        <w:numId w:val="14"/>
      </w:numPr>
      <w:tabs>
        <w:tab w:val="clear" w:pos="1134"/>
        <w:tab w:val="clear" w:pos="1871"/>
        <w:tab w:val="clear" w:pos="2268"/>
        <w:tab w:val="num" w:pos="170"/>
        <w:tab w:val="num" w:pos="360"/>
        <w:tab w:val="left" w:pos="567"/>
      </w:tabs>
      <w:spacing w:after="120"/>
      <w:ind w:left="567" w:hanging="425"/>
    </w:pPr>
    <w:rPr>
      <w:rFonts w:eastAsiaTheme="minorEastAsia"/>
      <w:sz w:val="22"/>
      <w:szCs w:val="22"/>
      <w:lang w:bidi="he-IL"/>
    </w:rPr>
  </w:style>
  <w:style w:type="paragraph" w:customStyle="1" w:styleId="Link">
    <w:name w:val="Link"/>
    <w:basedOn w:val="Normal"/>
    <w:rsid w:val="002B0118"/>
    <w:pPr>
      <w:tabs>
        <w:tab w:val="clear" w:pos="794"/>
        <w:tab w:val="clear" w:pos="1191"/>
        <w:tab w:val="clear" w:pos="1588"/>
        <w:tab w:val="clear" w:pos="1985"/>
        <w:tab w:val="left" w:pos="567"/>
      </w:tabs>
      <w:jc w:val="left"/>
    </w:pPr>
    <w:rPr>
      <w:rFonts w:eastAsiaTheme="minorEastAsia"/>
      <w:sz w:val="16"/>
      <w:szCs w:val="16"/>
    </w:rPr>
  </w:style>
  <w:style w:type="paragraph" w:customStyle="1" w:styleId="berschrift2">
    <w:name w:val="Überschrift2"/>
    <w:basedOn w:val="Heading1"/>
    <w:rsid w:val="002B0118"/>
    <w:pPr>
      <w:tabs>
        <w:tab w:val="clear" w:pos="794"/>
        <w:tab w:val="clear" w:pos="1191"/>
        <w:tab w:val="clear" w:pos="1588"/>
        <w:tab w:val="clear" w:pos="1985"/>
        <w:tab w:val="left" w:pos="709"/>
        <w:tab w:val="left" w:pos="851"/>
      </w:tabs>
      <w:spacing w:before="240" w:after="120" w:line="276" w:lineRule="auto"/>
      <w:ind w:left="709" w:hanging="709"/>
      <w:jc w:val="left"/>
    </w:pPr>
    <w:rPr>
      <w:rFonts w:eastAsia="BatangChe"/>
      <w:szCs w:val="24"/>
      <w:lang w:val="en-US"/>
    </w:rPr>
  </w:style>
  <w:style w:type="paragraph" w:customStyle="1" w:styleId="berschrift3">
    <w:name w:val="Überschrift3"/>
    <w:basedOn w:val="Heading2"/>
    <w:rsid w:val="002B0118"/>
    <w:pPr>
      <w:numPr>
        <w:ilvl w:val="1"/>
      </w:numPr>
      <w:tabs>
        <w:tab w:val="clear" w:pos="794"/>
        <w:tab w:val="clear" w:pos="1191"/>
        <w:tab w:val="clear" w:pos="1588"/>
        <w:tab w:val="clear" w:pos="1985"/>
        <w:tab w:val="left" w:pos="851"/>
      </w:tabs>
      <w:spacing w:before="240" w:after="60" w:line="276" w:lineRule="auto"/>
      <w:ind w:left="851" w:hanging="851"/>
      <w:jc w:val="left"/>
    </w:pPr>
    <w:rPr>
      <w:rFonts w:eastAsia="BatangChe"/>
      <w:szCs w:val="22"/>
      <w:lang w:val="en-US"/>
    </w:rPr>
  </w:style>
  <w:style w:type="table" w:customStyle="1" w:styleId="12">
    <w:name w:val="网格型1"/>
    <w:basedOn w:val="TableNormal"/>
    <w:next w:val="TableGrid"/>
    <w:uiPriority w:val="59"/>
    <w:rsid w:val="002B0118"/>
    <w:rPr>
      <w:rFonts w:eastAsia="Malgun Gothic"/>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lustration">
    <w:name w:val="illustration"/>
    <w:basedOn w:val="DefaultParagraphFont"/>
    <w:rsid w:val="002B0118"/>
  </w:style>
  <w:style w:type="paragraph" w:customStyle="1" w:styleId="Body0">
    <w:name w:val="Body"/>
    <w:rsid w:val="002B0118"/>
    <w:pPr>
      <w:pBdr>
        <w:top w:val="nil"/>
        <w:left w:val="nil"/>
        <w:bottom w:val="nil"/>
        <w:right w:val="nil"/>
        <w:between w:val="nil"/>
        <w:bar w:val="nil"/>
      </w:pBdr>
    </w:pPr>
    <w:rPr>
      <w:rFonts w:ascii="Helvetica" w:eastAsia="Arial Unicode MS" w:hAnsi="Arial Unicode MS" w:cs="Arial Unicode MS"/>
      <w:color w:val="000000"/>
      <w:sz w:val="22"/>
      <w:szCs w:val="22"/>
      <w:bdr w:val="nil"/>
      <w:lang w:eastAsia="en-US"/>
    </w:rPr>
  </w:style>
  <w:style w:type="character" w:customStyle="1" w:styleId="shorttext">
    <w:name w:val="short_text"/>
    <w:basedOn w:val="DefaultParagraphFont"/>
    <w:rsid w:val="002B0118"/>
  </w:style>
  <w:style w:type="character" w:customStyle="1" w:styleId="ChaptitleChar">
    <w:name w:val="Chap_title Char"/>
    <w:link w:val="Chaptitle"/>
    <w:uiPriority w:val="99"/>
    <w:locked/>
    <w:rsid w:val="000841A3"/>
    <w:rPr>
      <w:b/>
      <w:sz w:val="28"/>
      <w:lang w:val="en-GB" w:eastAsia="en-US"/>
    </w:rPr>
  </w:style>
  <w:style w:type="numbering" w:customStyle="1" w:styleId="NoList11111">
    <w:name w:val="No List11111"/>
    <w:next w:val="NoList"/>
    <w:uiPriority w:val="99"/>
    <w:semiHidden/>
    <w:unhideWhenUsed/>
    <w:rsid w:val="002B0118"/>
  </w:style>
  <w:style w:type="paragraph" w:customStyle="1" w:styleId="AppendixNumbering1">
    <w:name w:val="Appendix Numbering 1"/>
    <w:rsid w:val="002B0118"/>
    <w:pPr>
      <w:numPr>
        <w:numId w:val="17"/>
      </w:numPr>
      <w:tabs>
        <w:tab w:val="left" w:pos="1134"/>
      </w:tabs>
      <w:spacing w:before="240"/>
      <w:ind w:left="1134" w:hanging="1134"/>
    </w:pPr>
    <w:rPr>
      <w:rFonts w:eastAsiaTheme="minorEastAsia"/>
      <w:b/>
      <w:sz w:val="28"/>
      <w:szCs w:val="28"/>
      <w:lang w:val="en-GB" w:eastAsia="en-US"/>
    </w:rPr>
  </w:style>
  <w:style w:type="paragraph" w:customStyle="1" w:styleId="AppendixNumbering2">
    <w:name w:val="Appendix Numbering 2"/>
    <w:rsid w:val="002B0118"/>
    <w:pPr>
      <w:numPr>
        <w:numId w:val="18"/>
      </w:numPr>
      <w:tabs>
        <w:tab w:val="left" w:pos="1134"/>
      </w:tabs>
      <w:spacing w:before="240"/>
      <w:ind w:left="1134" w:hanging="1134"/>
    </w:pPr>
    <w:rPr>
      <w:rFonts w:eastAsiaTheme="minorEastAsia"/>
      <w:b/>
      <w:sz w:val="28"/>
      <w:szCs w:val="28"/>
      <w:lang w:val="en-GB" w:eastAsia="en-US"/>
    </w:rPr>
  </w:style>
  <w:style w:type="paragraph" w:customStyle="1" w:styleId="ordinary-output">
    <w:name w:val="ordinary-output"/>
    <w:basedOn w:val="Normal"/>
    <w:rsid w:val="002B0118"/>
    <w:pPr>
      <w:tabs>
        <w:tab w:val="clear" w:pos="794"/>
        <w:tab w:val="clear" w:pos="1191"/>
        <w:tab w:val="clear" w:pos="1588"/>
        <w:tab w:val="clear" w:pos="1985"/>
      </w:tabs>
      <w:overflowPunct/>
      <w:autoSpaceDE/>
      <w:autoSpaceDN/>
      <w:adjustRightInd/>
      <w:spacing w:before="100" w:beforeAutospacing="1" w:after="54" w:line="236" w:lineRule="atLeast"/>
      <w:jc w:val="left"/>
      <w:textAlignment w:val="auto"/>
    </w:pPr>
    <w:rPr>
      <w:rFonts w:ascii="SimSun" w:eastAsia="SimSun" w:hAnsi="SimSun" w:cs="SimSun"/>
      <w:color w:val="333333"/>
      <w:sz w:val="19"/>
      <w:szCs w:val="19"/>
      <w:lang w:val="en-US" w:eastAsia="zh-CN"/>
    </w:rPr>
  </w:style>
  <w:style w:type="character" w:customStyle="1" w:styleId="Artdef0">
    <w:name w:val="Art#_def"/>
    <w:rsid w:val="002B0118"/>
    <w:rPr>
      <w:rFonts w:ascii="Times New Roman" w:hAnsi="Times New Roman" w:cs="Times New Roman"/>
      <w:b/>
      <w:color w:val="auto"/>
    </w:rPr>
  </w:style>
  <w:style w:type="character" w:customStyle="1" w:styleId="ACMABodyTextChar">
    <w:name w:val="ACMA Body Text Char"/>
    <w:rsid w:val="002B0118"/>
    <w:rPr>
      <w:rFonts w:eastAsia="MS Mincho"/>
      <w:sz w:val="24"/>
      <w:lang w:val="en-AU" w:eastAsia="ar-SA" w:bidi="ar-SA"/>
    </w:rPr>
  </w:style>
  <w:style w:type="paragraph" w:customStyle="1" w:styleId="ACMABodyText">
    <w:name w:val="ACMA Body Text"/>
    <w:rsid w:val="002B0118"/>
    <w:pPr>
      <w:widowControl w:val="0"/>
      <w:suppressAutoHyphens/>
      <w:spacing w:before="80" w:after="120" w:line="280" w:lineRule="atLeast"/>
    </w:pPr>
    <w:rPr>
      <w:rFonts w:eastAsia="MS Mincho"/>
      <w:sz w:val="24"/>
      <w:lang w:val="en-AU" w:eastAsia="ar-SA"/>
    </w:rPr>
  </w:style>
  <w:style w:type="paragraph" w:customStyle="1" w:styleId="a5">
    <w:name w:val="표"/>
    <w:basedOn w:val="Normal"/>
    <w:next w:val="Normal"/>
    <w:autoRedefine/>
    <w:rsid w:val="002B0118"/>
    <w:pPr>
      <w:widowControl w:val="0"/>
      <w:tabs>
        <w:tab w:val="clear" w:pos="794"/>
        <w:tab w:val="clear" w:pos="1191"/>
        <w:tab w:val="clear" w:pos="1588"/>
        <w:tab w:val="clear" w:pos="1985"/>
        <w:tab w:val="left" w:pos="567"/>
      </w:tabs>
      <w:wordWrap w:val="0"/>
      <w:overflowPunct/>
      <w:adjustRightInd/>
      <w:spacing w:before="0"/>
      <w:textAlignment w:val="auto"/>
    </w:pPr>
    <w:rPr>
      <w:rFonts w:ascii="Book Antiqua" w:eastAsia="GulimChe" w:hAnsi="Book Antiqua"/>
      <w:b/>
      <w:bCs/>
      <w:kern w:val="2"/>
      <w:sz w:val="28"/>
      <w:szCs w:val="24"/>
      <w:lang w:val="en-US" w:eastAsia="ko-KR"/>
    </w:rPr>
  </w:style>
  <w:style w:type="paragraph" w:customStyle="1" w:styleId="a6">
    <w:name w:val="表文"/>
    <w:basedOn w:val="Normal"/>
    <w:next w:val="Normal"/>
    <w:rsid w:val="002B0118"/>
    <w:pPr>
      <w:widowControl w:val="0"/>
      <w:tabs>
        <w:tab w:val="clear" w:pos="794"/>
        <w:tab w:val="clear" w:pos="1191"/>
        <w:tab w:val="clear" w:pos="1588"/>
        <w:tab w:val="clear" w:pos="1985"/>
        <w:tab w:val="left" w:pos="567"/>
      </w:tabs>
      <w:overflowPunct/>
      <w:autoSpaceDE/>
      <w:autoSpaceDN/>
      <w:adjustRightInd/>
      <w:spacing w:before="0"/>
      <w:textAlignment w:val="auto"/>
    </w:pPr>
    <w:rPr>
      <w:rFonts w:eastAsia="SimSun"/>
      <w:kern w:val="2"/>
      <w:sz w:val="18"/>
      <w:szCs w:val="22"/>
      <w:lang w:val="en-US" w:eastAsia="zh-CN"/>
    </w:rPr>
  </w:style>
  <w:style w:type="paragraph" w:customStyle="1" w:styleId="a7">
    <w:name w:val="表黑"/>
    <w:basedOn w:val="Tablehead0"/>
    <w:rsid w:val="002B0118"/>
    <w:pPr>
      <w:keepNext w:val="0"/>
      <w:tabs>
        <w:tab w:val="clear" w:pos="1134"/>
        <w:tab w:val="clear" w:pos="2268"/>
      </w:tabs>
    </w:pPr>
    <w:rPr>
      <w:rFonts w:eastAsia="SimSun"/>
      <w:sz w:val="18"/>
      <w:szCs w:val="22"/>
      <w:lang w:eastAsia="zh-CN"/>
    </w:rPr>
  </w:style>
  <w:style w:type="paragraph" w:customStyle="1" w:styleId="a">
    <w:name w:val="插图题注"/>
    <w:next w:val="Normal"/>
    <w:link w:val="Char"/>
    <w:qFormat/>
    <w:rsid w:val="002B0118"/>
    <w:pPr>
      <w:numPr>
        <w:numId w:val="19"/>
      </w:numPr>
      <w:spacing w:afterLines="100"/>
      <w:jc w:val="center"/>
    </w:pPr>
    <w:rPr>
      <w:rFonts w:ascii="Arial" w:eastAsia="SimSun" w:hAnsi="Arial"/>
      <w:sz w:val="18"/>
      <w:szCs w:val="18"/>
    </w:rPr>
  </w:style>
  <w:style w:type="character" w:customStyle="1" w:styleId="Char">
    <w:name w:val="插图题注 Char"/>
    <w:basedOn w:val="DefaultParagraphFont"/>
    <w:link w:val="a"/>
    <w:rsid w:val="002B0118"/>
    <w:rPr>
      <w:rFonts w:ascii="Arial" w:eastAsia="SimSun" w:hAnsi="Arial"/>
      <w:sz w:val="18"/>
      <w:szCs w:val="18"/>
    </w:rPr>
  </w:style>
  <w:style w:type="paragraph" w:customStyle="1" w:styleId="BlockLabel">
    <w:name w:val="Block Label"/>
    <w:basedOn w:val="Normal"/>
    <w:next w:val="Normal"/>
    <w:rsid w:val="002B0118"/>
    <w:pPr>
      <w:keepNext/>
      <w:keepLines/>
      <w:tabs>
        <w:tab w:val="clear" w:pos="794"/>
        <w:tab w:val="clear" w:pos="1191"/>
        <w:tab w:val="clear" w:pos="1588"/>
        <w:tab w:val="clear" w:pos="1985"/>
        <w:tab w:val="left" w:pos="567"/>
      </w:tabs>
      <w:overflowPunct/>
      <w:topLinePunct/>
      <w:autoSpaceDE/>
      <w:autoSpaceDN/>
      <w:snapToGrid w:val="0"/>
      <w:spacing w:before="300" w:after="80" w:line="240" w:lineRule="atLeast"/>
      <w:jc w:val="left"/>
      <w:textAlignment w:val="auto"/>
      <w:outlineLvl w:val="3"/>
    </w:pPr>
    <w:rPr>
      <w:rFonts w:ascii="Book Antiqua" w:eastAsia="SimHei" w:hAnsi="Book Antiqua" w:cs="Book Antiqua"/>
      <w:bCs/>
      <w:sz w:val="26"/>
      <w:szCs w:val="26"/>
      <w:lang w:val="en-US" w:eastAsia="zh-CN"/>
    </w:rPr>
  </w:style>
  <w:style w:type="paragraph" w:customStyle="1" w:styleId="ECCParagraph">
    <w:name w:val="ECC Paragraph"/>
    <w:basedOn w:val="Normal"/>
    <w:rsid w:val="002B0118"/>
    <w:pPr>
      <w:tabs>
        <w:tab w:val="clear" w:pos="794"/>
        <w:tab w:val="clear" w:pos="1191"/>
        <w:tab w:val="clear" w:pos="1588"/>
        <w:tab w:val="clear" w:pos="1985"/>
      </w:tabs>
      <w:overflowPunct/>
      <w:autoSpaceDE/>
      <w:autoSpaceDN/>
      <w:adjustRightInd/>
      <w:spacing w:before="0" w:after="240"/>
      <w:textAlignment w:val="auto"/>
    </w:pPr>
    <w:rPr>
      <w:rFonts w:ascii="Arial" w:eastAsiaTheme="minorEastAsia" w:hAnsi="Arial"/>
      <w:sz w:val="20"/>
      <w:szCs w:val="24"/>
    </w:rPr>
  </w:style>
  <w:style w:type="paragraph" w:customStyle="1" w:styleId="EX">
    <w:name w:val="EX"/>
    <w:basedOn w:val="Normal"/>
    <w:rsid w:val="002B0118"/>
    <w:pPr>
      <w:keepLines/>
      <w:tabs>
        <w:tab w:val="clear" w:pos="794"/>
        <w:tab w:val="clear" w:pos="1191"/>
        <w:tab w:val="clear" w:pos="1588"/>
        <w:tab w:val="clear" w:pos="1985"/>
      </w:tabs>
      <w:overflowPunct/>
      <w:autoSpaceDE/>
      <w:autoSpaceDN/>
      <w:adjustRightInd/>
      <w:spacing w:before="0" w:after="180"/>
      <w:ind w:left="1702" w:hanging="1418"/>
      <w:jc w:val="left"/>
      <w:textAlignment w:val="auto"/>
    </w:pPr>
    <w:rPr>
      <w:rFonts w:eastAsiaTheme="minorEastAsia"/>
      <w:sz w:val="20"/>
    </w:rPr>
  </w:style>
  <w:style w:type="paragraph" w:customStyle="1" w:styleId="d">
    <w:name w:val="êd"/>
    <w:basedOn w:val="Heading1"/>
    <w:rsid w:val="002B0118"/>
    <w:pPr>
      <w:tabs>
        <w:tab w:val="clear" w:pos="794"/>
        <w:tab w:val="clear" w:pos="1191"/>
        <w:tab w:val="clear" w:pos="1588"/>
        <w:tab w:val="clear" w:pos="1985"/>
        <w:tab w:val="left" w:pos="567"/>
        <w:tab w:val="left" w:pos="851"/>
      </w:tabs>
      <w:spacing w:after="120" w:line="276" w:lineRule="auto"/>
      <w:ind w:left="567" w:firstLine="0"/>
      <w:jc w:val="left"/>
    </w:pPr>
    <w:rPr>
      <w:rFonts w:eastAsia="BatangChe"/>
      <w:sz w:val="28"/>
      <w:szCs w:val="22"/>
      <w:lang w:val="en-US"/>
    </w:rPr>
  </w:style>
  <w:style w:type="paragraph" w:customStyle="1" w:styleId="AnnexHeader">
    <w:name w:val="Annex Header"/>
    <w:basedOn w:val="Heading1"/>
    <w:rsid w:val="002B0118"/>
    <w:pPr>
      <w:tabs>
        <w:tab w:val="clear" w:pos="794"/>
        <w:tab w:val="clear" w:pos="1191"/>
        <w:tab w:val="clear" w:pos="1588"/>
        <w:tab w:val="clear" w:pos="1985"/>
        <w:tab w:val="left" w:pos="851"/>
        <w:tab w:val="left" w:pos="1134"/>
        <w:tab w:val="left" w:pos="1871"/>
      </w:tabs>
      <w:spacing w:before="280"/>
      <w:ind w:left="1134" w:hanging="1134"/>
      <w:jc w:val="left"/>
    </w:pPr>
    <w:rPr>
      <w:rFonts w:eastAsiaTheme="minorEastAsia"/>
      <w:sz w:val="28"/>
      <w:lang w:val="en-US"/>
    </w:rPr>
  </w:style>
  <w:style w:type="character" w:customStyle="1" w:styleId="ECCHLbrown">
    <w:name w:val="ECC HL brown"/>
    <w:basedOn w:val="DefaultParagraphFont"/>
    <w:uiPriority w:val="1"/>
    <w:qFormat/>
    <w:rsid w:val="002B0118"/>
    <w:rPr>
      <w:color w:val="D9D9D9" w:themeColor="background1" w:themeShade="D9"/>
      <w:bdr w:val="none" w:sz="0" w:space="0" w:color="auto"/>
      <w:shd w:val="solid" w:color="B95807" w:fill="auto"/>
    </w:rPr>
  </w:style>
  <w:style w:type="character" w:customStyle="1" w:styleId="ECCHLorange">
    <w:name w:val="ECC HL orange"/>
    <w:basedOn w:val="DefaultParagraphFont"/>
    <w:uiPriority w:val="1"/>
    <w:qFormat/>
    <w:rsid w:val="002B0118"/>
    <w:rPr>
      <w:bdr w:val="none" w:sz="0" w:space="0" w:color="auto"/>
      <w:shd w:val="solid" w:color="FFC000" w:fill="auto"/>
    </w:rPr>
  </w:style>
  <w:style w:type="numbering" w:customStyle="1" w:styleId="NoList2">
    <w:name w:val="No List2"/>
    <w:next w:val="NoList"/>
    <w:uiPriority w:val="99"/>
    <w:semiHidden/>
    <w:unhideWhenUsed/>
    <w:rsid w:val="002B0118"/>
  </w:style>
  <w:style w:type="table" w:customStyle="1" w:styleId="TableGrid2">
    <w:name w:val="Table Grid2"/>
    <w:basedOn w:val="TableNormal"/>
    <w:next w:val="TableGrid"/>
    <w:rsid w:val="002B0118"/>
    <w:rPr>
      <w:rFonts w:ascii="CG Times" w:eastAsiaTheme="minorEastAsia"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B0118"/>
  </w:style>
  <w:style w:type="table" w:customStyle="1" w:styleId="TableGrid12">
    <w:name w:val="Table Grid12"/>
    <w:basedOn w:val="TableNormal"/>
    <w:next w:val="TableGrid"/>
    <w:rsid w:val="002B0118"/>
    <w:rPr>
      <w:rFonts w:ascii="CG Times" w:eastAsia="MS Mincho" w:hAnsi="CG Times"/>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eNormal"/>
    <w:uiPriority w:val="40"/>
    <w:rsid w:val="002B0118"/>
    <w:rPr>
      <w:rFonts w:ascii="CG Times" w:eastAsiaTheme="minorEastAsia" w:hAnsi="CG Tim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1">
    <w:name w:val="Plain Table 111"/>
    <w:basedOn w:val="TableNormal"/>
    <w:uiPriority w:val="41"/>
    <w:rsid w:val="002B0118"/>
    <w:rPr>
      <w:rFonts w:ascii="CG Times" w:eastAsiaTheme="minorEastAsia" w:hAnsi="CG Tim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1">
    <w:name w:val="Plain Table 211"/>
    <w:basedOn w:val="TableNormal"/>
    <w:uiPriority w:val="42"/>
    <w:rsid w:val="002B0118"/>
    <w:rPr>
      <w:rFonts w:ascii="CG Times" w:eastAsiaTheme="minorEastAsia" w:hAnsi="CG Tim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1">
    <w:name w:val="Plain Table 311"/>
    <w:basedOn w:val="TableNormal"/>
    <w:uiPriority w:val="43"/>
    <w:rsid w:val="002B0118"/>
    <w:rPr>
      <w:rFonts w:ascii="CG Times" w:eastAsiaTheme="minorEastAsia" w:hAnsi="CG Time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1">
    <w:name w:val="Plain Table 411"/>
    <w:basedOn w:val="TableNormal"/>
    <w:uiPriority w:val="44"/>
    <w:rsid w:val="002B0118"/>
    <w:rPr>
      <w:rFonts w:ascii="CG Times" w:eastAsiaTheme="minorEastAsia" w:hAnsi="CG Time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1">
    <w:name w:val="Plain Table 511"/>
    <w:basedOn w:val="TableNormal"/>
    <w:uiPriority w:val="45"/>
    <w:rsid w:val="002B0118"/>
    <w:rPr>
      <w:rFonts w:ascii="CG Times" w:eastAsiaTheme="minorEastAsia" w:hAnsi="CG Tim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0">
    <w:name w:val="网格型11"/>
    <w:basedOn w:val="TableNormal"/>
    <w:next w:val="TableGrid"/>
    <w:uiPriority w:val="59"/>
    <w:rsid w:val="002B0118"/>
    <w:rPr>
      <w:rFonts w:eastAsia="Malgun Gothic"/>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2B0118"/>
  </w:style>
  <w:style w:type="numbering" w:customStyle="1" w:styleId="NoList1112">
    <w:name w:val="No List1112"/>
    <w:next w:val="NoList"/>
    <w:uiPriority w:val="99"/>
    <w:semiHidden/>
    <w:unhideWhenUsed/>
    <w:rsid w:val="002B0118"/>
  </w:style>
  <w:style w:type="table" w:customStyle="1" w:styleId="TableGrid1111">
    <w:name w:val="Table Grid1111"/>
    <w:basedOn w:val="TableNormal"/>
    <w:next w:val="TableGrid"/>
    <w:uiPriority w:val="59"/>
    <w:rsid w:val="002B0118"/>
    <w:pPr>
      <w:ind w:left="720" w:right="72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N">
    <w:name w:val="FigureN"/>
    <w:basedOn w:val="Normal"/>
    <w:rsid w:val="002B0118"/>
    <w:pPr>
      <w:keepNext/>
      <w:keepLines/>
      <w:spacing w:before="480" w:after="80"/>
      <w:jc w:val="center"/>
    </w:pPr>
    <w:rPr>
      <w:rFonts w:eastAsia="Batang"/>
      <w:caps/>
      <w:sz w:val="18"/>
    </w:rPr>
  </w:style>
  <w:style w:type="numbering" w:customStyle="1" w:styleId="Style11">
    <w:name w:val="Style11"/>
    <w:rsid w:val="002B0118"/>
  </w:style>
  <w:style w:type="character" w:customStyle="1" w:styleId="Platzhaltertext">
    <w:name w:val="Platzhaltertext"/>
    <w:uiPriority w:val="99"/>
    <w:semiHidden/>
    <w:rsid w:val="002B0118"/>
    <w:rPr>
      <w:color w:val="808080"/>
    </w:rPr>
  </w:style>
  <w:style w:type="table" w:styleId="ColorfulList-Accent1">
    <w:name w:val="Colorful List Accent 1"/>
    <w:basedOn w:val="TableNormal"/>
    <w:uiPriority w:val="72"/>
    <w:rsid w:val="002B0118"/>
    <w:rPr>
      <w:rFonts w:ascii="CG Times" w:eastAsiaTheme="minorEastAsia" w:hAnsi="CG Times"/>
      <w:color w:val="000000" w:themeColor="text1"/>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eGrid3">
    <w:name w:val="Table Grid3"/>
    <w:basedOn w:val="TableNormal"/>
    <w:next w:val="TableGrid"/>
    <w:uiPriority w:val="99"/>
    <w:rsid w:val="002B0118"/>
    <w:rPr>
      <w:rFonts w:eastAsiaTheme="minorEastAsia"/>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2B0118"/>
    <w:rPr>
      <w:rFonts w:ascii="CG Times" w:eastAsiaTheme="minorEastAsia"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2B0118"/>
    <w:rPr>
      <w:rFonts w:ascii="CG Times" w:eastAsiaTheme="minorEastAsia"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nexNoCar">
    <w:name w:val="Annex_No Car"/>
    <w:locked/>
    <w:rsid w:val="002B0118"/>
    <w:rPr>
      <w:rFonts w:ascii="Times New Roman" w:hAnsi="Times New Roman"/>
      <w:caps/>
      <w:sz w:val="28"/>
      <w:lang w:val="en-GB" w:eastAsia="en-US"/>
    </w:rPr>
  </w:style>
  <w:style w:type="numbering" w:customStyle="1" w:styleId="Headings">
    <w:name w:val="Headings"/>
    <w:uiPriority w:val="99"/>
    <w:rsid w:val="002B0118"/>
    <w:pPr>
      <w:numPr>
        <w:numId w:val="20"/>
      </w:numPr>
    </w:pPr>
  </w:style>
  <w:style w:type="paragraph" w:styleId="HTMLPreformatted">
    <w:name w:val="HTML Preformatted"/>
    <w:basedOn w:val="Normal"/>
    <w:link w:val="HTMLPreformattedChar"/>
    <w:uiPriority w:val="99"/>
    <w:unhideWhenUsed/>
    <w:rsid w:val="002B0118"/>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Courier New" w:eastAsiaTheme="minorEastAsia" w:hAnsi="Courier New" w:cs="Courier New"/>
      <w:szCs w:val="24"/>
      <w:lang w:val="en-US" w:eastAsia="zh-CN"/>
    </w:rPr>
  </w:style>
  <w:style w:type="character" w:customStyle="1" w:styleId="HTMLPreformattedChar">
    <w:name w:val="HTML Preformatted Char"/>
    <w:basedOn w:val="DefaultParagraphFont"/>
    <w:link w:val="HTMLPreformatted"/>
    <w:uiPriority w:val="99"/>
    <w:rsid w:val="002B0118"/>
    <w:rPr>
      <w:rFonts w:ascii="Courier New" w:eastAsiaTheme="minorEastAsia" w:hAnsi="Courier New" w:cs="Courier New"/>
      <w:sz w:val="24"/>
      <w:szCs w:val="24"/>
    </w:rPr>
  </w:style>
  <w:style w:type="table" w:styleId="LightGrid-Accent1">
    <w:name w:val="Light Grid Accent 1"/>
    <w:basedOn w:val="TableNormal"/>
    <w:uiPriority w:val="62"/>
    <w:rsid w:val="002B0118"/>
    <w:rPr>
      <w:rFonts w:ascii="CG Times" w:eastAsiaTheme="minorEastAsia" w:hAnsi="CG Tim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5">
    <w:name w:val="网格型5"/>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网格型8"/>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网格型9"/>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网格型13"/>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网格型14"/>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网格型15"/>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网格型16"/>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网格型17"/>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网格型18"/>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网格型19"/>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0"/>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1"/>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2"/>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网格型23"/>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网格型24"/>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网格型25"/>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网格型26"/>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网格型27"/>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网格型28"/>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网格型29"/>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网格型30"/>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1"/>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2"/>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网格型33"/>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网格型34"/>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网格型35"/>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网格型36"/>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网格型37"/>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网格型38"/>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网格型39"/>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网格型40"/>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网格型41"/>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2"/>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网格型43"/>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网格型44"/>
    <w:basedOn w:val="TableNormal"/>
    <w:next w:val="TableGrid"/>
    <w:uiPriority w:val="59"/>
    <w:rsid w:val="002B01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thodheading1">
    <w:name w:val="Method_heading1"/>
    <w:basedOn w:val="Heading1"/>
    <w:next w:val="Normal"/>
    <w:uiPriority w:val="99"/>
    <w:qFormat/>
    <w:rsid w:val="002B0118"/>
    <w:pPr>
      <w:tabs>
        <w:tab w:val="clear" w:pos="794"/>
        <w:tab w:val="clear" w:pos="1191"/>
        <w:tab w:val="clear" w:pos="1588"/>
        <w:tab w:val="clear" w:pos="1985"/>
      </w:tabs>
      <w:overflowPunct/>
      <w:autoSpaceDE/>
      <w:autoSpaceDN/>
      <w:adjustRightInd/>
      <w:spacing w:before="280"/>
      <w:ind w:left="1134" w:hanging="1134"/>
      <w:jc w:val="left"/>
      <w:textAlignment w:val="auto"/>
    </w:pPr>
    <w:rPr>
      <w:sz w:val="28"/>
    </w:rPr>
  </w:style>
  <w:style w:type="paragraph" w:customStyle="1" w:styleId="Methodheading2">
    <w:name w:val="Method_heading2"/>
    <w:basedOn w:val="Heading2"/>
    <w:next w:val="Normal"/>
    <w:uiPriority w:val="99"/>
    <w:qFormat/>
    <w:rsid w:val="002B0118"/>
    <w:pPr>
      <w:tabs>
        <w:tab w:val="clear" w:pos="794"/>
        <w:tab w:val="clear" w:pos="1191"/>
        <w:tab w:val="clear" w:pos="1588"/>
        <w:tab w:val="clear" w:pos="1985"/>
      </w:tabs>
      <w:overflowPunct/>
      <w:autoSpaceDE/>
      <w:autoSpaceDN/>
      <w:adjustRightInd/>
      <w:spacing w:before="200"/>
      <w:ind w:left="1134" w:hanging="1134"/>
      <w:jc w:val="left"/>
      <w:textAlignment w:val="auto"/>
    </w:pPr>
  </w:style>
  <w:style w:type="paragraph" w:customStyle="1" w:styleId="Methodheading3">
    <w:name w:val="Method_heading3"/>
    <w:basedOn w:val="Heading3"/>
    <w:next w:val="Normal"/>
    <w:uiPriority w:val="99"/>
    <w:qFormat/>
    <w:rsid w:val="002B0118"/>
    <w:pPr>
      <w:tabs>
        <w:tab w:val="clear" w:pos="794"/>
        <w:tab w:val="clear" w:pos="1191"/>
        <w:tab w:val="clear" w:pos="1588"/>
        <w:tab w:val="clear" w:pos="1985"/>
      </w:tabs>
      <w:overflowPunct/>
      <w:autoSpaceDE/>
      <w:autoSpaceDN/>
      <w:adjustRightInd/>
      <w:ind w:left="1134" w:hanging="1134"/>
      <w:jc w:val="left"/>
      <w:textAlignment w:val="auto"/>
    </w:pPr>
  </w:style>
  <w:style w:type="paragraph" w:customStyle="1" w:styleId="Methodheading4">
    <w:name w:val="Method_heading4"/>
    <w:basedOn w:val="Heading4"/>
    <w:next w:val="Normal"/>
    <w:uiPriority w:val="99"/>
    <w:qFormat/>
    <w:rsid w:val="002B0118"/>
    <w:pPr>
      <w:tabs>
        <w:tab w:val="clear" w:pos="992"/>
        <w:tab w:val="clear" w:pos="1191"/>
        <w:tab w:val="clear" w:pos="1588"/>
        <w:tab w:val="clear" w:pos="1985"/>
      </w:tabs>
      <w:overflowPunct/>
      <w:autoSpaceDE/>
      <w:autoSpaceDN/>
      <w:adjustRightInd/>
      <w:ind w:left="1134" w:hanging="1134"/>
      <w:jc w:val="left"/>
      <w:textAlignment w:val="auto"/>
    </w:pPr>
  </w:style>
  <w:style w:type="paragraph" w:customStyle="1" w:styleId="MethodHeadingb">
    <w:name w:val="Method_Headingb"/>
    <w:basedOn w:val="Headingb"/>
    <w:uiPriority w:val="99"/>
    <w:qFormat/>
    <w:rsid w:val="002B0118"/>
    <w:pPr>
      <w:tabs>
        <w:tab w:val="clear" w:pos="794"/>
        <w:tab w:val="clear" w:pos="1191"/>
        <w:tab w:val="clear" w:pos="1588"/>
        <w:tab w:val="clear" w:pos="1985"/>
      </w:tabs>
      <w:overflowPunct/>
      <w:autoSpaceDE/>
      <w:autoSpaceDN/>
      <w:adjustRightInd/>
      <w:spacing w:before="0"/>
      <w:jc w:val="left"/>
      <w:textAlignment w:val="auto"/>
    </w:pPr>
    <w:rPr>
      <w:rFonts w:ascii="Times New Roman Bold" w:hAnsi="Times New Roman Bold" w:cs="Times New Roman Bold"/>
      <w:lang w:val="fr-CH"/>
    </w:rPr>
  </w:style>
  <w:style w:type="character" w:customStyle="1" w:styleId="TablelegendChar">
    <w:name w:val="Table_legend Char"/>
    <w:link w:val="Tablelegend"/>
    <w:uiPriority w:val="99"/>
    <w:locked/>
    <w:rsid w:val="002204FE"/>
    <w:rPr>
      <w:sz w:val="22"/>
      <w:szCs w:val="22"/>
      <w:lang w:val="en-GB" w:eastAsia="en-US"/>
    </w:rPr>
  </w:style>
  <w:style w:type="paragraph" w:customStyle="1" w:styleId="EditorsNote">
    <w:name w:val="EditorsNote"/>
    <w:basedOn w:val="Normal"/>
    <w:uiPriority w:val="99"/>
    <w:rsid w:val="002B0118"/>
    <w:pPr>
      <w:tabs>
        <w:tab w:val="clear" w:pos="794"/>
        <w:tab w:val="clear" w:pos="1191"/>
        <w:tab w:val="clear" w:pos="1588"/>
        <w:tab w:val="clear" w:pos="1985"/>
      </w:tabs>
      <w:overflowPunct/>
      <w:autoSpaceDE/>
      <w:autoSpaceDN/>
      <w:adjustRightInd/>
      <w:spacing w:before="240" w:after="240"/>
      <w:jc w:val="left"/>
      <w:textAlignment w:val="auto"/>
    </w:pPr>
    <w:rPr>
      <w:i/>
      <w:iCs/>
      <w:lang w:eastAsia="zh-CN"/>
    </w:rPr>
  </w:style>
  <w:style w:type="table" w:styleId="LightShading-Accent1">
    <w:name w:val="Light Shading Accent 1"/>
    <w:basedOn w:val="TableNormal"/>
    <w:uiPriority w:val="60"/>
    <w:semiHidden/>
    <w:unhideWhenUsed/>
    <w:rsid w:val="002B0118"/>
    <w:pPr>
      <w:spacing w:after="240"/>
      <w:jc w:val="center"/>
    </w:pPr>
    <w:rPr>
      <w:rFonts w:asciiTheme="minorHAnsi" w:eastAsiaTheme="minorHAnsi" w:hAnsiTheme="minorHAnsi" w:cstheme="minorBidi"/>
      <w:color w:val="365F91" w:themeColor="accent1" w:themeShade="BF"/>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FirstIndent">
    <w:name w:val="Body Text First Indent"/>
    <w:basedOn w:val="BodyText"/>
    <w:link w:val="BodyTextFirstIndentChar"/>
    <w:uiPriority w:val="99"/>
    <w:unhideWhenUsed/>
    <w:rsid w:val="002B0118"/>
    <w:pPr>
      <w:tabs>
        <w:tab w:val="clear" w:pos="794"/>
        <w:tab w:val="clear" w:pos="1191"/>
        <w:tab w:val="clear" w:pos="1588"/>
        <w:tab w:val="clear" w:pos="1985"/>
        <w:tab w:val="left" w:pos="1134"/>
        <w:tab w:val="left" w:pos="1871"/>
        <w:tab w:val="left" w:pos="2268"/>
      </w:tabs>
      <w:autoSpaceDE/>
      <w:autoSpaceDN/>
      <w:spacing w:after="0"/>
      <w:ind w:firstLine="360"/>
      <w:jc w:val="left"/>
      <w:textAlignment w:val="auto"/>
    </w:pPr>
    <w:rPr>
      <w:rFonts w:eastAsiaTheme="minorEastAsia"/>
    </w:rPr>
  </w:style>
  <w:style w:type="character" w:customStyle="1" w:styleId="BodyTextFirstIndentChar">
    <w:name w:val="Body Text First Indent Char"/>
    <w:basedOn w:val="BodyTextChar"/>
    <w:link w:val="BodyTextFirstIndent"/>
    <w:uiPriority w:val="99"/>
    <w:rsid w:val="002B0118"/>
    <w:rPr>
      <w:rFonts w:eastAsiaTheme="minorEastAsia"/>
      <w:sz w:val="24"/>
      <w:lang w:val="en-GB" w:eastAsia="en-US"/>
    </w:rPr>
  </w:style>
  <w:style w:type="paragraph" w:customStyle="1" w:styleId="APXchaptertitle">
    <w:name w:val="APX_chapter_title"/>
    <w:basedOn w:val="Normal"/>
    <w:autoRedefine/>
    <w:rsid w:val="002B0118"/>
    <w:rPr>
      <w:color w:val="548DD4" w:themeColor="text2" w:themeTint="99"/>
      <w:sz w:val="28"/>
    </w:rPr>
  </w:style>
  <w:style w:type="paragraph" w:customStyle="1" w:styleId="Bulletlist1">
    <w:name w:val="Bullet list 1"/>
    <w:basedOn w:val="Normal"/>
    <w:autoRedefine/>
    <w:rsid w:val="002B0118"/>
    <w:rPr>
      <w:color w:val="8DB3E2" w:themeColor="text2" w:themeTint="66"/>
    </w:rPr>
  </w:style>
  <w:style w:type="paragraph" w:customStyle="1" w:styleId="Chapttitlenoindentnextpage">
    <w:name w:val="Chapt title no indent next page"/>
    <w:basedOn w:val="Normal"/>
    <w:autoRedefine/>
    <w:rsid w:val="002B0118"/>
    <w:rPr>
      <w:rFonts w:eastAsiaTheme="minorEastAsia"/>
      <w:color w:val="365F91" w:themeColor="accent1" w:themeShade="BF"/>
      <w:sz w:val="28"/>
      <w:lang w:val="en-US" w:eastAsia="fr-FR"/>
    </w:rPr>
  </w:style>
  <w:style w:type="character" w:customStyle="1" w:styleId="Colored-Normal">
    <w:name w:val="Colored - Normal"/>
    <w:rsid w:val="002B0118"/>
    <w:rPr>
      <w:color w:val="0070C0"/>
    </w:rPr>
  </w:style>
  <w:style w:type="character" w:customStyle="1" w:styleId="Coloredbold">
    <w:name w:val="Colored bold"/>
    <w:rsid w:val="002B0118"/>
    <w:rPr>
      <w:b/>
    </w:rPr>
  </w:style>
  <w:style w:type="paragraph" w:customStyle="1" w:styleId="Heading2noindent">
    <w:name w:val="Heading 2 no indent"/>
    <w:basedOn w:val="Normal"/>
    <w:next w:val="Normal"/>
    <w:autoRedefine/>
    <w:rsid w:val="002B0118"/>
    <w:rPr>
      <w:color w:val="548DD4" w:themeColor="text2" w:themeTint="99"/>
      <w:lang w:val="fr-CH"/>
    </w:rPr>
  </w:style>
  <w:style w:type="paragraph" w:customStyle="1" w:styleId="Sourcetext">
    <w:name w:val="Source text"/>
    <w:basedOn w:val="Normal"/>
    <w:autoRedefine/>
    <w:rsid w:val="002B0118"/>
    <w:rPr>
      <w:sz w:val="16"/>
    </w:rPr>
  </w:style>
  <w:style w:type="paragraph" w:customStyle="1" w:styleId="Tableheadsmallcentredwhite">
    <w:name w:val="Table head small centred white"/>
    <w:basedOn w:val="Normal"/>
    <w:autoRedefine/>
    <w:rsid w:val="002B0118"/>
    <w:rPr>
      <w:rFonts w:eastAsiaTheme="minorEastAsia"/>
      <w:b/>
      <w:color w:val="FFFFFF" w:themeColor="background1"/>
      <w:sz w:val="18"/>
      <w:lang w:val="en-US" w:eastAsia="fr-FR"/>
    </w:rPr>
  </w:style>
  <w:style w:type="paragraph" w:customStyle="1" w:styleId="StyleTableheadsmallcentredwhiteCentered">
    <w:name w:val="Style Table head small centred white + Centered"/>
    <w:basedOn w:val="Tableheadsmallcentredwhite"/>
    <w:rsid w:val="002B0118"/>
    <w:pPr>
      <w:jc w:val="center"/>
    </w:pPr>
    <w:rPr>
      <w:rFonts w:eastAsia="Times New Roman"/>
      <w:bCs/>
    </w:rPr>
  </w:style>
  <w:style w:type="paragraph" w:customStyle="1" w:styleId="Tableheadsmallrightalignwhite">
    <w:name w:val="Table head small right align white"/>
    <w:basedOn w:val="Normal"/>
    <w:qFormat/>
    <w:rsid w:val="002B0118"/>
    <w:rPr>
      <w:rFonts w:eastAsiaTheme="minorEastAsia"/>
      <w:b/>
      <w:color w:val="FFFFFF" w:themeColor="background1"/>
      <w:sz w:val="18"/>
      <w:lang w:val="en-US" w:eastAsia="fr-FR"/>
    </w:rPr>
  </w:style>
  <w:style w:type="paragraph" w:customStyle="1" w:styleId="StyleTableheadsmallrightalignwhiteCentered">
    <w:name w:val="Style Table head small right align white + Centered"/>
    <w:basedOn w:val="Tableheadsmallrightalignwhite"/>
    <w:autoRedefine/>
    <w:rsid w:val="002B0118"/>
    <w:pPr>
      <w:jc w:val="center"/>
    </w:pPr>
    <w:rPr>
      <w:rFonts w:eastAsia="Times New Roman"/>
      <w:bCs/>
    </w:rPr>
  </w:style>
  <w:style w:type="paragraph" w:customStyle="1" w:styleId="StyleTabletextsmallrightalign8ptBlackRight">
    <w:name w:val="Style Table text small right align + 8 pt Black Right"/>
    <w:basedOn w:val="Normal"/>
    <w:autoRedefine/>
    <w:rsid w:val="002B0118"/>
    <w:pPr>
      <w:jc w:val="right"/>
    </w:pPr>
    <w:rPr>
      <w:color w:val="000000"/>
      <w:sz w:val="16"/>
      <w:lang w:val="en-US" w:eastAsia="fr-FR"/>
    </w:rPr>
  </w:style>
  <w:style w:type="paragraph" w:customStyle="1" w:styleId="Tablehead6ptcentredwhite">
    <w:name w:val="Table head 6pt centred white"/>
    <w:basedOn w:val="Normal"/>
    <w:autoRedefine/>
    <w:rsid w:val="002B0118"/>
    <w:rPr>
      <w:rFonts w:eastAsiaTheme="minorEastAsia"/>
      <w:color w:val="FFFFFF" w:themeColor="background1"/>
      <w:sz w:val="18"/>
      <w:lang w:val="en-US" w:eastAsia="fr-FR"/>
    </w:rPr>
  </w:style>
  <w:style w:type="paragraph" w:customStyle="1" w:styleId="Tableheadsmallleftalign">
    <w:name w:val="Table head small left align"/>
    <w:basedOn w:val="Normal"/>
    <w:qFormat/>
    <w:rsid w:val="002B0118"/>
    <w:rPr>
      <w:rFonts w:eastAsiaTheme="minorEastAsia"/>
      <w:b/>
      <w:color w:val="FFFFFF" w:themeColor="background1"/>
      <w:sz w:val="18"/>
      <w:lang w:val="en-US" w:eastAsia="fr-FR"/>
    </w:rPr>
  </w:style>
  <w:style w:type="paragraph" w:customStyle="1" w:styleId="Tableheadsmallleftalignwhite">
    <w:name w:val="Table head small left align white"/>
    <w:basedOn w:val="Normal"/>
    <w:autoRedefine/>
    <w:rsid w:val="002B0118"/>
    <w:rPr>
      <w:rFonts w:eastAsiaTheme="minorEastAsia"/>
      <w:b/>
      <w:color w:val="FFFFFF" w:themeColor="background1"/>
      <w:sz w:val="18"/>
      <w:lang w:val="en-US" w:eastAsia="fr-FR"/>
    </w:rPr>
  </w:style>
  <w:style w:type="paragraph" w:customStyle="1" w:styleId="TableNoTitle">
    <w:name w:val="Table_NoTitle"/>
    <w:basedOn w:val="Normal"/>
    <w:next w:val="Tablehead0"/>
    <w:rsid w:val="002B0118"/>
    <w:pPr>
      <w:keepNext/>
      <w:keepLines/>
      <w:spacing w:before="360" w:after="120"/>
      <w:jc w:val="center"/>
    </w:pPr>
    <w:rPr>
      <w:b/>
    </w:rPr>
  </w:style>
  <w:style w:type="character" w:styleId="UnresolvedMention">
    <w:name w:val="Unresolved Mention"/>
    <w:basedOn w:val="DefaultParagraphFont"/>
    <w:uiPriority w:val="99"/>
    <w:semiHidden/>
    <w:unhideWhenUsed/>
    <w:rsid w:val="00055B10"/>
    <w:rPr>
      <w:color w:val="605E5C"/>
      <w:shd w:val="clear" w:color="auto" w:fill="E1DFDD"/>
    </w:rPr>
  </w:style>
  <w:style w:type="paragraph" w:customStyle="1" w:styleId="CoverNumber">
    <w:name w:val="Cover Number"/>
    <w:basedOn w:val="Normal"/>
    <w:qFormat/>
    <w:rsid w:val="0024348C"/>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24348C"/>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24348C"/>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24348C"/>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paragraph" w:customStyle="1" w:styleId="Figurewithlegend">
    <w:name w:val="Figure_with_legend"/>
    <w:basedOn w:val="Figure"/>
    <w:uiPriority w:val="99"/>
    <w:rsid w:val="0024348C"/>
    <w:pPr>
      <w:keepLines w:val="0"/>
      <w:tabs>
        <w:tab w:val="clear" w:pos="794"/>
        <w:tab w:val="clear" w:pos="1191"/>
        <w:tab w:val="clear" w:pos="1588"/>
        <w:tab w:val="clear" w:pos="1985"/>
        <w:tab w:val="left" w:pos="1134"/>
        <w:tab w:val="left" w:pos="1871"/>
        <w:tab w:val="left" w:pos="2268"/>
      </w:tabs>
      <w:spacing w:before="120"/>
    </w:pPr>
    <w:rPr>
      <w:caps w:val="0"/>
      <w:noProof/>
      <w:sz w:val="24"/>
      <w:lang w:eastAsia="zh-CN"/>
    </w:rPr>
  </w:style>
  <w:style w:type="table" w:customStyle="1" w:styleId="TableNormal1">
    <w:name w:val="Table Normal1"/>
    <w:uiPriority w:val="2"/>
    <w:semiHidden/>
    <w:unhideWhenUsed/>
    <w:qFormat/>
    <w:rsid w:val="0024348C"/>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Signature">
    <w:name w:val="Signature"/>
    <w:basedOn w:val="Normal"/>
    <w:link w:val="SignatureChar"/>
    <w:uiPriority w:val="99"/>
    <w:unhideWhenUsed/>
    <w:rsid w:val="00366360"/>
    <w:pPr>
      <w:tabs>
        <w:tab w:val="clear" w:pos="794"/>
        <w:tab w:val="clear" w:pos="1191"/>
        <w:tab w:val="clear" w:pos="1588"/>
        <w:tab w:val="clear" w:pos="1985"/>
        <w:tab w:val="center" w:pos="7371"/>
      </w:tabs>
      <w:spacing w:before="600"/>
      <w:jc w:val="left"/>
    </w:pPr>
  </w:style>
  <w:style w:type="character" w:customStyle="1" w:styleId="SignatureChar">
    <w:name w:val="Signature Char"/>
    <w:basedOn w:val="DefaultParagraphFont"/>
    <w:link w:val="Signature"/>
    <w:uiPriority w:val="99"/>
    <w:rsid w:val="00366360"/>
    <w:rPr>
      <w:sz w:val="24"/>
      <w:lang w:val="en-GB" w:eastAsia="en-US"/>
    </w:rPr>
  </w:style>
  <w:style w:type="paragraph" w:customStyle="1" w:styleId="DocData">
    <w:name w:val="DocData"/>
    <w:basedOn w:val="Normal"/>
    <w:uiPriority w:val="99"/>
    <w:rsid w:val="00366360"/>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jc w:val="left"/>
    </w:pPr>
    <w:rPr>
      <w:rFonts w:ascii="Verdana" w:hAnsi="Verdana"/>
      <w:b/>
      <w:sz w:val="20"/>
      <w:lang w:eastAsia="zh-CN"/>
    </w:rPr>
  </w:style>
  <w:style w:type="paragraph" w:customStyle="1" w:styleId="msonormal0">
    <w:name w:val="msonormal"/>
    <w:basedOn w:val="Normal"/>
    <w:uiPriority w:val="99"/>
    <w:rsid w:val="0036636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SimSun"/>
      <w:szCs w:val="24"/>
      <w:lang w:val="en-US"/>
    </w:rPr>
  </w:style>
  <w:style w:type="character" w:customStyle="1" w:styleId="FootnoteTextChar1">
    <w:name w:val="Footnote Text Char1"/>
    <w:basedOn w:val="DefaultParagraphFont"/>
    <w:uiPriority w:val="99"/>
    <w:semiHidden/>
    <w:rsid w:val="00366360"/>
    <w:rPr>
      <w:rFonts w:ascii="Times New Roman" w:hAnsi="Times New Roman"/>
      <w:lang w:val="en-GB" w:eastAsia="en-US"/>
    </w:rPr>
  </w:style>
  <w:style w:type="character" w:customStyle="1" w:styleId="EquationlegendChar">
    <w:name w:val="Equation_legend Char"/>
    <w:basedOn w:val="DefaultParagraphFont"/>
    <w:link w:val="Equationlegend"/>
    <w:locked/>
    <w:rsid w:val="00366360"/>
    <w:rPr>
      <w:sz w:val="24"/>
      <w:lang w:eastAsia="en-US"/>
    </w:rPr>
  </w:style>
  <w:style w:type="character" w:customStyle="1" w:styleId="RecNoChar">
    <w:name w:val="Rec_No Char"/>
    <w:link w:val="RecNo"/>
    <w:locked/>
    <w:rsid w:val="00366360"/>
    <w:rPr>
      <w:sz w:val="28"/>
      <w:lang w:val="fr-FR" w:eastAsia="en-US"/>
    </w:rPr>
  </w:style>
  <w:style w:type="paragraph" w:customStyle="1" w:styleId="Tablef">
    <w:name w:val="Table:f"/>
    <w:basedOn w:val="FigureNo"/>
    <w:uiPriority w:val="99"/>
    <w:rsid w:val="00366360"/>
    <w:pPr>
      <w:tabs>
        <w:tab w:val="clear" w:pos="794"/>
        <w:tab w:val="clear" w:pos="1191"/>
        <w:tab w:val="clear" w:pos="1588"/>
        <w:tab w:val="clear" w:pos="1985"/>
        <w:tab w:val="left" w:pos="1134"/>
        <w:tab w:val="left" w:pos="1871"/>
        <w:tab w:val="left" w:pos="2268"/>
      </w:tabs>
      <w:spacing w:after="120"/>
      <w:textAlignment w:val="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57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tu.int/rec/R-REC-P.341/en" TargetMode="External"/><Relationship Id="rId21" Type="http://schemas.openxmlformats.org/officeDocument/2006/relationships/image" Target="media/image4.png"/><Relationship Id="rId42" Type="http://schemas.openxmlformats.org/officeDocument/2006/relationships/hyperlink" Target="https://www.itu.int/rec/R-REC-P.2040-3-202308-I/en" TargetMode="External"/><Relationship Id="rId47" Type="http://schemas.openxmlformats.org/officeDocument/2006/relationships/image" Target="media/image10.png"/><Relationship Id="rId63" Type="http://schemas.openxmlformats.org/officeDocument/2006/relationships/image" Target="media/image19.png"/><Relationship Id="rId68" Type="http://schemas.openxmlformats.org/officeDocument/2006/relationships/image" Target="media/image23.png"/><Relationship Id="rId16" Type="http://schemas.openxmlformats.org/officeDocument/2006/relationships/header" Target="header3.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hyperlink" Target="https://www.itu.int/pub/R-REP-P.2402" TargetMode="External"/><Relationship Id="rId37" Type="http://schemas.openxmlformats.org/officeDocument/2006/relationships/hyperlink" Target="https://doi.org/10.3390/electronics12010186" TargetMode="External"/><Relationship Id="rId40" Type="http://schemas.openxmlformats.org/officeDocument/2006/relationships/hyperlink" Target="https://www.itu.int/rec/R-REC-P.2108/en" TargetMode="External"/><Relationship Id="rId45" Type="http://schemas.openxmlformats.org/officeDocument/2006/relationships/hyperlink" Target="https://www.itu.int/rec/R-REC-P.2108/en" TargetMode="External"/><Relationship Id="rId53" Type="http://schemas.openxmlformats.org/officeDocument/2006/relationships/image" Target="media/image14.png"/><Relationship Id="rId58" Type="http://schemas.openxmlformats.org/officeDocument/2006/relationships/hyperlink" Target="https://www.itu.int/rec/R-REC-P.2040/en" TargetMode="External"/><Relationship Id="rId66" Type="http://schemas.openxmlformats.org/officeDocument/2006/relationships/image" Target="media/image22.png"/><Relationship Id="rId74" Type="http://schemas.openxmlformats.org/officeDocument/2006/relationships/hyperlink" Target="https://www.itu.int/rec/R-REC-P.2108/en"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itu.int/rec/R-REC-P.2040/en" TargetMode="External"/><Relationship Id="rId19" Type="http://schemas.openxmlformats.org/officeDocument/2006/relationships/hyperlink" Target="https://www.itu.int/rec/R-REC-P.2108/en" TargetMode="External"/><Relationship Id="rId14" Type="http://schemas.openxmlformats.org/officeDocument/2006/relationships/hyperlink" Target="https://www.itu.int/ITU-R/go/patents/en" TargetMode="External"/><Relationship Id="rId22" Type="http://schemas.openxmlformats.org/officeDocument/2006/relationships/image" Target="media/image5.png"/><Relationship Id="rId27" Type="http://schemas.openxmlformats.org/officeDocument/2006/relationships/hyperlink" Target="https://www.itu.int/pub/R-REP-P.2402" TargetMode="External"/><Relationship Id="rId30" Type="http://schemas.openxmlformats.org/officeDocument/2006/relationships/hyperlink" Target="https://www.itu.int/pub/R-REP-P.2402" TargetMode="External"/><Relationship Id="rId35" Type="http://schemas.openxmlformats.org/officeDocument/2006/relationships/hyperlink" Target="https://www.itu.int/pub/R-REP-P.2402" TargetMode="External"/><Relationship Id="rId43" Type="http://schemas.openxmlformats.org/officeDocument/2006/relationships/hyperlink" Target="https://www.itu.int/rec/R-REC-P.527-6-202109-I/en" TargetMode="External"/><Relationship Id="rId48" Type="http://schemas.openxmlformats.org/officeDocument/2006/relationships/image" Target="media/image11.png"/><Relationship Id="rId56" Type="http://schemas.openxmlformats.org/officeDocument/2006/relationships/hyperlink" Target="https://www.itu.int/rec/R-REC-P.2040/en" TargetMode="External"/><Relationship Id="rId64" Type="http://schemas.openxmlformats.org/officeDocument/2006/relationships/image" Target="media/image20.png"/><Relationship Id="rId69" Type="http://schemas.openxmlformats.org/officeDocument/2006/relationships/image" Target="media/image24.png"/><Relationship Id="rId77"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https://www.itu.int/rec/R-REC-P.526/en" TargetMode="External"/><Relationship Id="rId72" Type="http://schemas.openxmlformats.org/officeDocument/2006/relationships/hyperlink" Target="https://www.itu.int/pub/R-REP-P.2402"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8.png"/><Relationship Id="rId33" Type="http://schemas.openxmlformats.org/officeDocument/2006/relationships/hyperlink" Target="https://www.itu.int/pub/R-REP-P.2402" TargetMode="External"/><Relationship Id="rId38" Type="http://schemas.openxmlformats.org/officeDocument/2006/relationships/hyperlink" Target="https://doi.org/10.3390/electronics12010186" TargetMode="External"/><Relationship Id="rId46" Type="http://schemas.openxmlformats.org/officeDocument/2006/relationships/image" Target="media/image9.png"/><Relationship Id="rId59" Type="http://schemas.openxmlformats.org/officeDocument/2006/relationships/hyperlink" Target="https://www.itu.int/rec/R-REC-P.2040/en" TargetMode="External"/><Relationship Id="rId67" Type="http://schemas.openxmlformats.org/officeDocument/2006/relationships/hyperlink" Target="https://www.itu.int/rec/R-REC-P.2040/en" TargetMode="External"/><Relationship Id="rId20" Type="http://schemas.openxmlformats.org/officeDocument/2006/relationships/image" Target="media/image3.png"/><Relationship Id="rId41" Type="http://schemas.openxmlformats.org/officeDocument/2006/relationships/hyperlink" Target="https://www.itu.int/rec/R-REC-P.2108/en" TargetMode="External"/><Relationship Id="rId54" Type="http://schemas.openxmlformats.org/officeDocument/2006/relationships/image" Target="media/image15.png"/><Relationship Id="rId62" Type="http://schemas.openxmlformats.org/officeDocument/2006/relationships/image" Target="media/image18.png"/><Relationship Id="rId70" Type="http://schemas.openxmlformats.org/officeDocument/2006/relationships/image" Target="media/image25.png"/><Relationship Id="rId75" Type="http://schemas.openxmlformats.org/officeDocument/2006/relationships/hyperlink" Target="https://www.itu.int/rec/R-REC-P.2108/e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tu.int/publ/R-REP/en" TargetMode="External"/><Relationship Id="rId23" Type="http://schemas.openxmlformats.org/officeDocument/2006/relationships/image" Target="media/image6.png"/><Relationship Id="rId28" Type="http://schemas.openxmlformats.org/officeDocument/2006/relationships/hyperlink" Target="https://www.itu.int/rec/R-REC-P.526/en" TargetMode="External"/><Relationship Id="rId36" Type="http://schemas.openxmlformats.org/officeDocument/2006/relationships/hyperlink" Target="https://www.itu.int/rec/R-REC-P.526/en" TargetMode="External"/><Relationship Id="rId49" Type="http://schemas.openxmlformats.org/officeDocument/2006/relationships/hyperlink" Target="https://www.itu.int/rec/R-REC-P.526/en" TargetMode="External"/><Relationship Id="rId57" Type="http://schemas.openxmlformats.org/officeDocument/2006/relationships/image" Target="media/image17.png"/><Relationship Id="rId10" Type="http://schemas.openxmlformats.org/officeDocument/2006/relationships/endnotes" Target="endnotes.xml"/><Relationship Id="rId31" Type="http://schemas.openxmlformats.org/officeDocument/2006/relationships/hyperlink" Target="https://www.itu.int/pub/R-REP-P.2402" TargetMode="External"/><Relationship Id="rId44" Type="http://schemas.openxmlformats.org/officeDocument/2006/relationships/hyperlink" Target="https://www.itu.int/rec/R-REC-P.833/en" TargetMode="External"/><Relationship Id="rId52" Type="http://schemas.openxmlformats.org/officeDocument/2006/relationships/image" Target="media/image13.png"/><Relationship Id="rId60" Type="http://schemas.openxmlformats.org/officeDocument/2006/relationships/hyperlink" Target="https://gprrental.com/gpr-velocity-table-analysis/" TargetMode="External"/><Relationship Id="rId65" Type="http://schemas.openxmlformats.org/officeDocument/2006/relationships/image" Target="media/image21.png"/><Relationship Id="rId73" Type="http://schemas.openxmlformats.org/officeDocument/2006/relationships/hyperlink" Target="https://www.itu.int/pub/R-REP-P.2402" TargetMode="External"/><Relationship Id="rId78"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www.itu.int/rec/R-REC-P.2108/en" TargetMode="External"/><Relationship Id="rId39" Type="http://schemas.openxmlformats.org/officeDocument/2006/relationships/hyperlink" Target="https://www.itu.int/rec/R-REC-P.2108/en" TargetMode="External"/><Relationship Id="rId34" Type="http://schemas.openxmlformats.org/officeDocument/2006/relationships/hyperlink" Target="https://doi.org/10.3390/electronics12010186" TargetMode="External"/><Relationship Id="rId50" Type="http://schemas.openxmlformats.org/officeDocument/2006/relationships/image" Target="media/image12.png"/><Relationship Id="rId55" Type="http://schemas.openxmlformats.org/officeDocument/2006/relationships/image" Target="media/image16.png"/><Relationship Id="rId76" Type="http://schemas.openxmlformats.org/officeDocument/2006/relationships/hyperlink" Target="https://www.itu.int/pub/R-REP-P.2402" TargetMode="External"/><Relationship Id="rId7" Type="http://schemas.openxmlformats.org/officeDocument/2006/relationships/settings" Target="settings.xml"/><Relationship Id="rId71" Type="http://schemas.openxmlformats.org/officeDocument/2006/relationships/image" Target="media/image26.png"/><Relationship Id="rId2" Type="http://schemas.openxmlformats.org/officeDocument/2006/relationships/customXml" Target="../customXml/item2.xml"/><Relationship Id="rId29" Type="http://schemas.openxmlformats.org/officeDocument/2006/relationships/hyperlink" Target="https://www.itu.int/pub/R-REP-P.240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i.org/10.3390/electronics12010186" TargetMode="External"/><Relationship Id="rId1" Type="http://schemas.openxmlformats.org/officeDocument/2006/relationships/hyperlink" Target="https://www.itu.int/rec/R-REC-P/recommendation.asp?lang=en&amp;parent=R-REC-P.34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ez\AppData\Roaming\Microsoft\Templates\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A7E394CBF2D4649A0B6A1B1F64B5C71" ma:contentTypeVersion="8" ma:contentTypeDescription="Create a new document." ma:contentTypeScope="" ma:versionID="0243cd5d47fe94a72b75b4906fba117b">
  <xsd:schema xmlns:xsd="http://www.w3.org/2001/XMLSchema" xmlns:xs="http://www.w3.org/2001/XMLSchema" xmlns:p="http://schemas.microsoft.com/office/2006/metadata/properties" xmlns:ns3="d801feee-0a04-489c-95ba-2c29d5c96e1a" targetNamespace="http://schemas.microsoft.com/office/2006/metadata/properties" ma:root="true" ma:fieldsID="fca9068861a3ccb2648dabe775c6e78a" ns3:_="">
    <xsd:import namespace="d801feee-0a04-489c-95ba-2c29d5c96e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01feee-0a04-489c-95ba-2c29d5c96e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BF3D76-81B3-449C-B11E-CD5AB0AD71B4}">
  <ds:schemaRefs>
    <ds:schemaRef ds:uri="http://schemas.openxmlformats.org/officeDocument/2006/bibliography"/>
  </ds:schemaRefs>
</ds:datastoreItem>
</file>

<file path=customXml/itemProps2.xml><?xml version="1.0" encoding="utf-8"?>
<ds:datastoreItem xmlns:ds="http://schemas.openxmlformats.org/officeDocument/2006/customXml" ds:itemID="{8C65950E-C8B0-40F0-A138-BB0565231C87}">
  <ds:schemaRefs>
    <ds:schemaRef ds:uri="http://schemas.microsoft.com/sharepoint/v3/contenttype/forms"/>
  </ds:schemaRefs>
</ds:datastoreItem>
</file>

<file path=customXml/itemProps3.xml><?xml version="1.0" encoding="utf-8"?>
<ds:datastoreItem xmlns:ds="http://schemas.openxmlformats.org/officeDocument/2006/customXml" ds:itemID="{6FB8FFE2-73B5-4FDB-BC4A-E6D71637DA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77721A-D853-4708-BB21-E879FCA62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01feee-0a04-489c-95ba-2c29d5c96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BR_Rec_2005.dotm</Template>
  <TotalTime>19</TotalTime>
  <Pages>50</Pages>
  <Words>16986</Words>
  <Characters>89857</Characters>
  <Application>Microsoft Office Word</Application>
  <DocSecurity>0</DocSecurity>
  <Lines>2191</Lines>
  <Paragraphs>1424</Paragraphs>
  <ScaleCrop>false</ScaleCrop>
  <HeadingPairs>
    <vt:vector size="2" baseType="variant">
      <vt:variant>
        <vt:lpstr>Title</vt:lpstr>
      </vt:variant>
      <vt:variant>
        <vt:i4>1</vt:i4>
      </vt:variant>
    </vt:vector>
  </HeadingPairs>
  <TitlesOfParts>
    <vt:vector size="1" baseType="lpstr">
      <vt:lpstr>Report ITU-R P.2402-1 (06/2026) - A method to predict the statistics of clutter loss for Earth-space and aeronautical paths</vt:lpstr>
    </vt:vector>
  </TitlesOfParts>
  <Manager/>
  <Company>ITU</Company>
  <LinksUpToDate>false</LinksUpToDate>
  <CharactersWithSpaces>105419</CharactersWithSpaces>
  <SharedDoc>false</SharedDoc>
  <HLinks>
    <vt:vector size="12" baseType="variant">
      <vt:variant>
        <vt:i4>1966151</vt:i4>
      </vt:variant>
      <vt:variant>
        <vt:i4>6</vt:i4>
      </vt:variant>
      <vt:variant>
        <vt:i4>0</vt:i4>
      </vt:variant>
      <vt:variant>
        <vt:i4>5</vt:i4>
      </vt:variant>
      <vt:variant>
        <vt:lpwstr>http://www.itu.int/publ/R-REP/en</vt:lpwstr>
      </vt:variant>
      <vt:variant>
        <vt:lpwstr/>
      </vt:variant>
      <vt:variant>
        <vt:i4>3997742</vt:i4>
      </vt:variant>
      <vt:variant>
        <vt:i4>3</vt:i4>
      </vt:variant>
      <vt:variant>
        <vt:i4>0</vt:i4>
      </vt:variant>
      <vt:variant>
        <vt:i4>5</vt:i4>
      </vt:variant>
      <vt:variant>
        <vt:lpwstr>http://www.itu.int/ITU-R/go/patents/en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ITU-R P.2402-1 (06/2026) - A method to predict the statistics of clutter loss for Earth-space and aeronautical paths</dc:title>
  <dc:subject>P Series: Radio-wave propagation</dc:subject>
  <dc:creator>ITU Radiocommunication Bureau (BR)</dc:creator>
  <cp:keywords/>
  <dc:description/>
  <cp:lastModifiedBy>Saez Grau, Ricardo</cp:lastModifiedBy>
  <cp:revision>8</cp:revision>
  <cp:lastPrinted>2026-09-10T10:05:00Z</cp:lastPrinted>
  <dcterms:created xsi:type="dcterms:W3CDTF">2026-09-09T14:27:00Z</dcterms:created>
  <dcterms:modified xsi:type="dcterms:W3CDTF">2026-09-10T10:08:00Z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ContentTypeId">
    <vt:lpwstr>0x010100DA7E394CBF2D4649A0B6A1B1F64B5C71</vt:lpwstr>
  </property>
  <property fmtid="{D5CDD505-2E9C-101B-9397-08002B2CF9AE}" pid="10" name="Language">
    <vt:lpwstr>English</vt:lpwstr>
  </property>
  <property fmtid="{D5CDD505-2E9C-101B-9397-08002B2CF9AE}" pid="11" name="Typist">
    <vt:lpwstr>Gachetc</vt:lpwstr>
  </property>
  <property fmtid="{D5CDD505-2E9C-101B-9397-08002B2CF9AE}" pid="12" name="Date completed">
    <vt:lpwstr>30 July 2021</vt:lpwstr>
  </property>
</Properties>
</file>