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1A654" w14:textId="77777777" w:rsidR="00FF3041" w:rsidRDefault="00FF3041" w:rsidP="00FF3041"/>
    <w:p w14:paraId="6086C6BF" w14:textId="77777777" w:rsidR="00FF3041" w:rsidRDefault="00FF3041" w:rsidP="00FF3041">
      <w:pPr>
        <w:tabs>
          <w:tab w:val="clear" w:pos="794"/>
          <w:tab w:val="clear" w:pos="1191"/>
          <w:tab w:val="clear" w:pos="1588"/>
          <w:tab w:val="clear" w:pos="1985"/>
        </w:tabs>
      </w:pPr>
    </w:p>
    <w:p w14:paraId="2D836C3F" w14:textId="2C5334AC" w:rsidR="00FF3041" w:rsidRPr="004A6FEB" w:rsidRDefault="00FF3041" w:rsidP="00FF3041">
      <w:pPr>
        <w:pStyle w:val="CoverNumber"/>
      </w:pPr>
      <w:bookmarkStart w:id="0" w:name="_Toc217373825"/>
      <w:r w:rsidRPr="00E97A57">
        <w:t xml:space="preserve">Report ITU-R </w:t>
      </w:r>
      <w:r>
        <w:t>M</w:t>
      </w:r>
      <w:r w:rsidRPr="00E97A57">
        <w:t>.</w:t>
      </w:r>
      <w:r w:rsidR="009C27AE">
        <w:t>2563-0</w:t>
      </w:r>
      <w:bookmarkEnd w:id="0"/>
    </w:p>
    <w:p w14:paraId="25DC8514" w14:textId="67AFE597" w:rsidR="00FF3041" w:rsidRPr="004A6FEB" w:rsidRDefault="00FF3041" w:rsidP="00FF3041">
      <w:pPr>
        <w:pStyle w:val="CoverDate"/>
      </w:pPr>
      <w:r w:rsidRPr="004A6FEB">
        <w:t>(</w:t>
      </w:r>
      <w:r w:rsidR="00680B5D">
        <w:t>1</w:t>
      </w:r>
      <w:r w:rsidR="009C27AE">
        <w:t>2</w:t>
      </w:r>
      <w:r w:rsidRPr="004A6FEB">
        <w:t>/</w:t>
      </w:r>
      <w:r w:rsidR="00680B5D">
        <w:t>2025</w:t>
      </w:r>
      <w:r w:rsidRPr="004A6FEB">
        <w:t>)</w:t>
      </w:r>
    </w:p>
    <w:p w14:paraId="17EA2217" w14:textId="77777777" w:rsidR="00FF3041" w:rsidRPr="004A6FEB" w:rsidRDefault="00FF3041" w:rsidP="00FF3041">
      <w:pPr>
        <w:pStyle w:val="CoverSeries"/>
      </w:pPr>
      <w:r>
        <w:t>M</w:t>
      </w:r>
      <w:r w:rsidRPr="00E97A57">
        <w:t xml:space="preserve"> Series: </w:t>
      </w:r>
      <w:r w:rsidRPr="00680B5D">
        <w:rPr>
          <w:bCs w:val="0"/>
          <w:iCs/>
          <w:lang w:val="en-GB"/>
        </w:rPr>
        <w:t>Mobile, radiodetermination, amateur</w:t>
      </w:r>
      <w:r w:rsidRPr="00680B5D">
        <w:rPr>
          <w:bCs w:val="0"/>
          <w:iCs/>
          <w:lang w:val="en-GB"/>
        </w:rPr>
        <w:br/>
        <w:t>and related satellite services</w:t>
      </w:r>
    </w:p>
    <w:p w14:paraId="0C2A8D52" w14:textId="7F6729B2" w:rsidR="00FF3041" w:rsidRPr="004A6FEB" w:rsidRDefault="00680B5D" w:rsidP="00FF3041">
      <w:pPr>
        <w:pStyle w:val="CoverTitle"/>
      </w:pPr>
      <w:r w:rsidRPr="00680B5D">
        <w:rPr>
          <w:lang w:val="en-GB"/>
        </w:rPr>
        <w:t xml:space="preserve">Overview of regional and global usage of audio </w:t>
      </w:r>
      <w:proofErr w:type="spellStart"/>
      <w:r w:rsidR="00716B04" w:rsidRPr="001A0CB2">
        <w:t>programme</w:t>
      </w:r>
      <w:proofErr w:type="spellEnd"/>
      <w:r w:rsidR="00716B04" w:rsidRPr="001A0CB2">
        <w:t xml:space="preserve"> making and special events</w:t>
      </w:r>
      <w:r w:rsidR="00716B04" w:rsidRPr="00680B5D">
        <w:rPr>
          <w:lang w:val="en-GB"/>
        </w:rPr>
        <w:t xml:space="preserve"> </w:t>
      </w:r>
      <w:r w:rsidRPr="00680B5D">
        <w:rPr>
          <w:lang w:val="en-GB"/>
        </w:rPr>
        <w:t>as applications in the mobile service</w:t>
      </w:r>
    </w:p>
    <w:p w14:paraId="577C48C5" w14:textId="77777777" w:rsidR="00FF3041" w:rsidRPr="005373E0" w:rsidRDefault="00FF3041" w:rsidP="00FF3041">
      <w:pPr>
        <w:rPr>
          <w:lang w:val="en-US"/>
        </w:rPr>
      </w:pPr>
    </w:p>
    <w:p w14:paraId="5600A06E" w14:textId="77777777" w:rsidR="00FF3041" w:rsidRPr="005373E0" w:rsidRDefault="00FF3041" w:rsidP="00FF3041"/>
    <w:p w14:paraId="71178741" w14:textId="77777777" w:rsidR="00FF3041" w:rsidRPr="005373E0" w:rsidRDefault="00FF3041" w:rsidP="00FF3041">
      <w:pPr>
        <w:sectPr w:rsidR="00FF3041" w:rsidRPr="005373E0" w:rsidSect="00FF3041">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2EACCD03" w14:textId="77777777" w:rsidR="00FF3041" w:rsidRDefault="00FF3041" w:rsidP="00FF3041">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3641C46E" w14:textId="77777777" w:rsidR="00FF3041" w:rsidRDefault="00FF3041" w:rsidP="00FF3041">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14198FB9" w14:textId="77777777" w:rsidR="00FF3041" w:rsidRDefault="00FF3041" w:rsidP="00FF304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3AB64EE" w14:textId="77777777" w:rsidR="00FF3041" w:rsidRDefault="00FF3041" w:rsidP="00FF3041">
      <w:pPr>
        <w:pStyle w:val="Heading1"/>
        <w:spacing w:before="400"/>
        <w:jc w:val="center"/>
        <w:rPr>
          <w:szCs w:val="24"/>
          <w:lang w:val="en-US"/>
        </w:rPr>
      </w:pPr>
    </w:p>
    <w:p w14:paraId="514BC531" w14:textId="77777777" w:rsidR="00FF3041" w:rsidRDefault="00FF3041" w:rsidP="00FF3041">
      <w:pPr>
        <w:pStyle w:val="Heading1"/>
        <w:spacing w:before="540"/>
        <w:jc w:val="center"/>
        <w:rPr>
          <w:szCs w:val="24"/>
          <w:lang w:val="en-US"/>
        </w:rPr>
      </w:pPr>
      <w:bookmarkStart w:id="2" w:name="_Toc217373826"/>
      <w:r>
        <w:rPr>
          <w:szCs w:val="24"/>
          <w:lang w:val="en-US"/>
        </w:rPr>
        <w:t>Policy on Intellectual Property Right (IPR)</w:t>
      </w:r>
      <w:bookmarkEnd w:id="2"/>
    </w:p>
    <w:p w14:paraId="62D8D49F" w14:textId="77777777" w:rsidR="00FF3041" w:rsidRDefault="00FF3041" w:rsidP="00FF3041">
      <w:pPr>
        <w:tabs>
          <w:tab w:val="left" w:pos="720"/>
        </w:tabs>
        <w:spacing w:before="240"/>
        <w:rPr>
          <w:sz w:val="20"/>
          <w:lang w:val="en-US"/>
        </w:rPr>
      </w:pPr>
      <w:r>
        <w:rPr>
          <w:sz w:val="20"/>
          <w:lang w:val="en-US"/>
        </w:rPr>
        <w:t>ITU-R policy on IPR is described in the Common Patent Policy for ITU-T/ITU-R/ISO/IEC referenced in Resolution ITU</w:t>
      </w:r>
      <w:r>
        <w:rPr>
          <w:sz w:val="20"/>
          <w:lang w:val="en-US"/>
        </w:rPr>
        <w:noBreakHyphen/>
        <w:t xml:space="preserve">R 1. Forms to be used for the submission of patent statements and licensing declarations by patent holders are available from </w:t>
      </w:r>
      <w:hyperlink r:id="rId11" w:history="1">
        <w:r w:rsidRPr="00927178">
          <w:rPr>
            <w:rStyle w:val="Hyperlink"/>
            <w:sz w:val="20"/>
            <w:lang w:val="en-US"/>
          </w:rPr>
          <w:t>https://www.itu.int/ITU-R/go/patents/en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3361C036" w14:textId="77777777" w:rsidR="00FF3041" w:rsidRDefault="00FF3041" w:rsidP="00FF3041">
      <w:pPr>
        <w:jc w:val="center"/>
        <w:rPr>
          <w:sz w:val="22"/>
          <w:lang w:val="en-US"/>
        </w:rPr>
      </w:pPr>
    </w:p>
    <w:p w14:paraId="4817B966" w14:textId="77777777" w:rsidR="00FF3041" w:rsidRDefault="00FF3041" w:rsidP="00FF3041">
      <w:pPr>
        <w:jc w:val="center"/>
        <w:rPr>
          <w:sz w:val="22"/>
          <w:lang w:val="en-US"/>
        </w:rPr>
      </w:pPr>
    </w:p>
    <w:p w14:paraId="51305977" w14:textId="77777777" w:rsidR="00FF3041" w:rsidRDefault="00FF3041" w:rsidP="00FF3041">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FF3041" w:rsidRPr="003C6718" w14:paraId="23CB6F55" w14:textId="77777777" w:rsidTr="00134E5E">
        <w:tc>
          <w:tcPr>
            <w:tcW w:w="9360" w:type="dxa"/>
            <w:gridSpan w:val="2"/>
            <w:tcBorders>
              <w:top w:val="single" w:sz="12" w:space="0" w:color="000080"/>
              <w:left w:val="single" w:sz="12" w:space="0" w:color="000080"/>
              <w:bottom w:val="nil"/>
              <w:right w:val="single" w:sz="12" w:space="0" w:color="000080"/>
            </w:tcBorders>
          </w:tcPr>
          <w:p w14:paraId="46E51B26" w14:textId="77777777" w:rsidR="00FF3041" w:rsidRPr="00C7761D" w:rsidRDefault="00FF3041" w:rsidP="00134E5E">
            <w:pPr>
              <w:pStyle w:val="ChapNo"/>
              <w:spacing w:before="240"/>
              <w:rPr>
                <w:sz w:val="22"/>
                <w:szCs w:val="22"/>
                <w:lang w:val="en-US"/>
              </w:rPr>
            </w:pPr>
            <w:r w:rsidRPr="00C7761D">
              <w:rPr>
                <w:sz w:val="22"/>
                <w:szCs w:val="22"/>
                <w:lang w:val="en-US"/>
              </w:rPr>
              <w:t xml:space="preserve">Series of ITU-R Reports </w:t>
            </w:r>
          </w:p>
          <w:p w14:paraId="5E4F5061" w14:textId="77777777" w:rsidR="00FF3041" w:rsidRDefault="00FF3041"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2" w:history="1">
              <w:r>
                <w:rPr>
                  <w:rStyle w:val="Hyperlink"/>
                  <w:b w:val="0"/>
                  <w:bCs/>
                  <w:sz w:val="18"/>
                  <w:szCs w:val="18"/>
                  <w:lang w:val="en-US"/>
                </w:rPr>
                <w:t>https://www.itu.int/publ/R-REP/en</w:t>
              </w:r>
            </w:hyperlink>
            <w:r w:rsidRPr="00F103A9">
              <w:rPr>
                <w:b w:val="0"/>
                <w:sz w:val="18"/>
                <w:szCs w:val="18"/>
                <w:lang w:val="en-US"/>
              </w:rPr>
              <w:t>)</w:t>
            </w:r>
          </w:p>
        </w:tc>
      </w:tr>
      <w:tr w:rsidR="00FF3041" w14:paraId="1FA270DB" w14:textId="77777777" w:rsidTr="00134E5E">
        <w:tc>
          <w:tcPr>
            <w:tcW w:w="1140" w:type="dxa"/>
            <w:tcBorders>
              <w:top w:val="nil"/>
              <w:left w:val="single" w:sz="12" w:space="0" w:color="000080"/>
              <w:bottom w:val="nil"/>
              <w:right w:val="nil"/>
            </w:tcBorders>
            <w:vAlign w:val="bottom"/>
          </w:tcPr>
          <w:p w14:paraId="4E7ADE67" w14:textId="77777777" w:rsidR="00FF3041" w:rsidRDefault="00FF3041" w:rsidP="00134E5E">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5AB2FD0B" w14:textId="77777777" w:rsidR="00FF3041" w:rsidRDefault="00FF3041"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FF3041" w14:paraId="2787FD7A" w14:textId="77777777" w:rsidTr="00134E5E">
        <w:tc>
          <w:tcPr>
            <w:tcW w:w="1140" w:type="dxa"/>
            <w:tcBorders>
              <w:top w:val="nil"/>
              <w:left w:val="single" w:sz="12" w:space="0" w:color="000080"/>
              <w:bottom w:val="nil"/>
              <w:right w:val="nil"/>
            </w:tcBorders>
            <w:shd w:val="clear" w:color="auto" w:fill="FFFFFF" w:themeFill="background1"/>
          </w:tcPr>
          <w:p w14:paraId="35D03D94" w14:textId="77777777" w:rsidR="00FF3041" w:rsidRPr="00BD3887" w:rsidRDefault="00FF3041" w:rsidP="00134E5E">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FFFFF" w:themeFill="background1"/>
          </w:tcPr>
          <w:p w14:paraId="10D71D34" w14:textId="77777777" w:rsidR="00FF3041" w:rsidRPr="00BD3887" w:rsidRDefault="00FF3041"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FF3041" w:rsidRPr="003C6718" w14:paraId="28B775AC" w14:textId="77777777" w:rsidTr="00134E5E">
        <w:tc>
          <w:tcPr>
            <w:tcW w:w="1140" w:type="dxa"/>
            <w:tcBorders>
              <w:top w:val="nil"/>
              <w:left w:val="single" w:sz="12" w:space="0" w:color="000080"/>
              <w:bottom w:val="nil"/>
              <w:right w:val="nil"/>
            </w:tcBorders>
            <w:shd w:val="clear" w:color="auto" w:fill="FFFFFF" w:themeFill="background1"/>
          </w:tcPr>
          <w:p w14:paraId="271403E5" w14:textId="77777777" w:rsidR="00FF3041" w:rsidRPr="00BD3887" w:rsidRDefault="00FF3041" w:rsidP="00134E5E">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45E6221C" w14:textId="77777777" w:rsidR="00FF3041" w:rsidRPr="00BD3887" w:rsidRDefault="00FF3041" w:rsidP="00134E5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FF3041" w:rsidRPr="00D55B55" w14:paraId="533B0C09" w14:textId="77777777" w:rsidTr="00134E5E">
        <w:tc>
          <w:tcPr>
            <w:tcW w:w="1140" w:type="dxa"/>
            <w:tcBorders>
              <w:top w:val="nil"/>
              <w:left w:val="single" w:sz="12" w:space="0" w:color="000080"/>
              <w:bottom w:val="nil"/>
              <w:right w:val="nil"/>
            </w:tcBorders>
            <w:shd w:val="clear" w:color="auto" w:fill="FFFFFF" w:themeFill="background1"/>
          </w:tcPr>
          <w:p w14:paraId="212A17BC" w14:textId="77777777" w:rsidR="00FF3041" w:rsidRPr="00F06F93" w:rsidRDefault="00FF3041" w:rsidP="00134E5E">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66DD4F60" w14:textId="77777777" w:rsidR="00FF3041" w:rsidRPr="00D606E1" w:rsidRDefault="00FF3041"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FF3041" w:rsidRPr="00BD3F5C" w14:paraId="081E4ED3" w14:textId="77777777" w:rsidTr="00134E5E">
        <w:tc>
          <w:tcPr>
            <w:tcW w:w="1140" w:type="dxa"/>
            <w:tcBorders>
              <w:top w:val="nil"/>
              <w:left w:val="single" w:sz="12" w:space="0" w:color="000080"/>
              <w:bottom w:val="nil"/>
              <w:right w:val="nil"/>
            </w:tcBorders>
            <w:shd w:val="clear" w:color="auto" w:fill="FFFFFF" w:themeFill="background1"/>
          </w:tcPr>
          <w:p w14:paraId="1B49A045" w14:textId="77777777" w:rsidR="00FF3041" w:rsidRPr="000C0798" w:rsidRDefault="00FF3041" w:rsidP="00134E5E">
            <w:pPr>
              <w:spacing w:before="30" w:after="30"/>
              <w:ind w:left="57"/>
              <w:jc w:val="left"/>
              <w:rPr>
                <w:sz w:val="20"/>
                <w:lang w:val="fr-CH"/>
              </w:rPr>
            </w:pPr>
            <w:r w:rsidRPr="006B56A3">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FFFFFF" w:themeFill="background1"/>
          </w:tcPr>
          <w:p w14:paraId="7296393A" w14:textId="77777777" w:rsidR="00FF3041" w:rsidRPr="000C0798" w:rsidRDefault="00FF3041"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0C0798">
              <w:rPr>
                <w:sz w:val="20"/>
                <w:lang w:val="fr-CH"/>
              </w:rPr>
              <w:t>Broadcasting service (</w:t>
            </w:r>
            <w:proofErr w:type="spellStart"/>
            <w:r w:rsidRPr="000C0798">
              <w:rPr>
                <w:sz w:val="20"/>
                <w:lang w:val="fr-CH"/>
              </w:rPr>
              <w:t>television</w:t>
            </w:r>
            <w:proofErr w:type="spellEnd"/>
            <w:r w:rsidRPr="000C0798">
              <w:rPr>
                <w:sz w:val="20"/>
                <w:lang w:val="fr-CH"/>
              </w:rPr>
              <w:t>)</w:t>
            </w:r>
          </w:p>
        </w:tc>
      </w:tr>
      <w:tr w:rsidR="00FF3041" w:rsidRPr="00D069F2" w14:paraId="269CAF49" w14:textId="77777777" w:rsidTr="00134E5E">
        <w:tc>
          <w:tcPr>
            <w:tcW w:w="1140" w:type="dxa"/>
            <w:tcBorders>
              <w:top w:val="nil"/>
              <w:left w:val="single" w:sz="12" w:space="0" w:color="000080"/>
              <w:bottom w:val="nil"/>
              <w:right w:val="nil"/>
            </w:tcBorders>
            <w:shd w:val="clear" w:color="auto" w:fill="FFFFFF" w:themeFill="background1"/>
          </w:tcPr>
          <w:p w14:paraId="0DC2A5BC" w14:textId="77777777" w:rsidR="00FF3041" w:rsidRPr="006B56A3" w:rsidRDefault="00FF3041" w:rsidP="00134E5E">
            <w:pPr>
              <w:spacing w:before="30" w:after="30"/>
              <w:ind w:left="57"/>
              <w:jc w:val="left"/>
              <w:rPr>
                <w:b/>
                <w:bCs/>
                <w:sz w:val="20"/>
                <w:lang w:val="fr-CH"/>
              </w:rPr>
            </w:pPr>
            <w:r w:rsidRPr="006B56A3">
              <w:rPr>
                <w:b/>
                <w:bCs/>
                <w:sz w:val="20"/>
                <w:lang w:val="fr-CH"/>
              </w:rPr>
              <w:t>F</w:t>
            </w:r>
          </w:p>
        </w:tc>
        <w:tc>
          <w:tcPr>
            <w:tcW w:w="8220" w:type="dxa"/>
            <w:tcBorders>
              <w:top w:val="nil"/>
              <w:left w:val="nil"/>
              <w:bottom w:val="nil"/>
              <w:right w:val="single" w:sz="12" w:space="0" w:color="000080"/>
            </w:tcBorders>
            <w:shd w:val="clear" w:color="auto" w:fill="FFFFFF" w:themeFill="background1"/>
          </w:tcPr>
          <w:p w14:paraId="7F5CCFCC" w14:textId="77777777" w:rsidR="00FF3041" w:rsidRPr="00D069F2" w:rsidRDefault="00FF3041"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6B56A3">
              <w:rPr>
                <w:sz w:val="20"/>
                <w:lang w:val="fr-CH"/>
              </w:rPr>
              <w:t>Fixed</w:t>
            </w:r>
            <w:proofErr w:type="spellEnd"/>
            <w:r w:rsidRPr="006B56A3">
              <w:rPr>
                <w:sz w:val="20"/>
                <w:lang w:val="fr-CH"/>
              </w:rPr>
              <w:t xml:space="preserve"> service</w:t>
            </w:r>
          </w:p>
        </w:tc>
      </w:tr>
      <w:tr w:rsidR="00FF3041" w:rsidRPr="008D3D8D" w14:paraId="16F5E471" w14:textId="77777777" w:rsidTr="00134E5E">
        <w:tc>
          <w:tcPr>
            <w:tcW w:w="1140" w:type="dxa"/>
            <w:tcBorders>
              <w:top w:val="nil"/>
              <w:left w:val="single" w:sz="12" w:space="0" w:color="000080"/>
              <w:bottom w:val="nil"/>
              <w:right w:val="nil"/>
            </w:tcBorders>
            <w:shd w:val="clear" w:color="auto" w:fill="D9D9D9" w:themeFill="background1" w:themeFillShade="D9"/>
          </w:tcPr>
          <w:p w14:paraId="63FD45D4" w14:textId="77777777" w:rsidR="00FF3041" w:rsidRPr="008D3D8D" w:rsidRDefault="00FF3041" w:rsidP="00134E5E">
            <w:pPr>
              <w:spacing w:before="30" w:after="30"/>
              <w:ind w:left="57"/>
              <w:jc w:val="left"/>
              <w:rPr>
                <w:b/>
                <w:bCs/>
                <w:sz w:val="20"/>
                <w:lang w:val="en-US"/>
              </w:rPr>
            </w:pPr>
            <w:r w:rsidRPr="006B56A3">
              <w:rPr>
                <w:b/>
                <w:bCs/>
                <w:color w:val="000080"/>
                <w:sz w:val="20"/>
                <w:lang w:val="en-US"/>
              </w:rPr>
              <w:t>M</w:t>
            </w:r>
          </w:p>
        </w:tc>
        <w:tc>
          <w:tcPr>
            <w:tcW w:w="8220" w:type="dxa"/>
            <w:tcBorders>
              <w:top w:val="nil"/>
              <w:left w:val="nil"/>
              <w:bottom w:val="nil"/>
              <w:right w:val="single" w:sz="12" w:space="0" w:color="000080"/>
            </w:tcBorders>
            <w:shd w:val="clear" w:color="auto" w:fill="D9D9D9" w:themeFill="background1" w:themeFillShade="D9"/>
          </w:tcPr>
          <w:p w14:paraId="066CCCB5" w14:textId="77777777" w:rsidR="00FF3041" w:rsidRPr="008D3D8D" w:rsidRDefault="00FF3041"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sz w:val="20"/>
                <w:lang w:val="en-US"/>
              </w:rPr>
            </w:pPr>
            <w:r w:rsidRPr="006B56A3">
              <w:rPr>
                <w:b/>
                <w:bCs/>
                <w:color w:val="000080"/>
                <w:sz w:val="20"/>
                <w:lang w:val="en-US"/>
              </w:rPr>
              <w:t>Mobile, radiodetermination, amateur and related satellite services</w:t>
            </w:r>
          </w:p>
        </w:tc>
      </w:tr>
      <w:tr w:rsidR="00FF3041" w:rsidRPr="002D77AF" w14:paraId="0294E2A2" w14:textId="77777777" w:rsidTr="00134E5E">
        <w:tc>
          <w:tcPr>
            <w:tcW w:w="1140" w:type="dxa"/>
            <w:tcBorders>
              <w:top w:val="nil"/>
              <w:left w:val="single" w:sz="12" w:space="0" w:color="000080"/>
              <w:bottom w:val="nil"/>
              <w:right w:val="nil"/>
            </w:tcBorders>
          </w:tcPr>
          <w:p w14:paraId="72498EBA" w14:textId="77777777" w:rsidR="00FF3041" w:rsidRPr="002D77AF" w:rsidRDefault="00FF3041" w:rsidP="00134E5E">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tcPr>
          <w:p w14:paraId="0AF560F2" w14:textId="76E7CBD1" w:rsidR="00FF3041" w:rsidRPr="002D77AF" w:rsidRDefault="00FF3041" w:rsidP="00134E5E">
            <w:pPr>
              <w:spacing w:before="30" w:after="30"/>
              <w:jc w:val="left"/>
              <w:rPr>
                <w:sz w:val="20"/>
                <w:lang w:val="fr-CH"/>
              </w:rPr>
            </w:pPr>
            <w:r w:rsidRPr="002D77AF">
              <w:rPr>
                <w:sz w:val="20"/>
                <w:lang w:val="fr-CH"/>
              </w:rPr>
              <w:t>Radio</w:t>
            </w:r>
            <w:r w:rsidR="00680B5D">
              <w:rPr>
                <w:sz w:val="20"/>
                <w:lang w:val="fr-CH"/>
              </w:rPr>
              <w:t>-</w:t>
            </w:r>
            <w:proofErr w:type="spellStart"/>
            <w:r w:rsidRPr="002D77AF">
              <w:rPr>
                <w:sz w:val="20"/>
                <w:lang w:val="fr-CH"/>
              </w:rPr>
              <w:t>wave</w:t>
            </w:r>
            <w:proofErr w:type="spellEnd"/>
            <w:r w:rsidRPr="002D77AF">
              <w:rPr>
                <w:sz w:val="20"/>
                <w:lang w:val="fr-CH"/>
              </w:rPr>
              <w:t xml:space="preserve"> propagation</w:t>
            </w:r>
          </w:p>
        </w:tc>
      </w:tr>
      <w:tr w:rsidR="00FF3041" w:rsidRPr="003B4EE8" w14:paraId="517EA5F8" w14:textId="77777777" w:rsidTr="00134E5E">
        <w:tc>
          <w:tcPr>
            <w:tcW w:w="1140" w:type="dxa"/>
            <w:tcBorders>
              <w:top w:val="nil"/>
              <w:left w:val="single" w:sz="12" w:space="0" w:color="000080"/>
              <w:bottom w:val="nil"/>
              <w:right w:val="nil"/>
            </w:tcBorders>
          </w:tcPr>
          <w:p w14:paraId="24C7159A" w14:textId="77777777" w:rsidR="00FF3041" w:rsidRPr="003B4EE8" w:rsidRDefault="00FF3041" w:rsidP="00134E5E">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tcPr>
          <w:p w14:paraId="049489FF" w14:textId="77777777" w:rsidR="00FF3041" w:rsidRPr="003B4EE8" w:rsidRDefault="00FF3041" w:rsidP="00134E5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FF3041" w:rsidRPr="003B4EE8" w14:paraId="04FE166F" w14:textId="77777777" w:rsidTr="00134E5E">
        <w:tc>
          <w:tcPr>
            <w:tcW w:w="1140" w:type="dxa"/>
            <w:tcBorders>
              <w:top w:val="nil"/>
              <w:left w:val="single" w:sz="12" w:space="0" w:color="000080"/>
              <w:bottom w:val="nil"/>
              <w:right w:val="nil"/>
            </w:tcBorders>
            <w:shd w:val="clear" w:color="auto" w:fill="FFFFFF" w:themeFill="background1"/>
          </w:tcPr>
          <w:p w14:paraId="02B20CFD" w14:textId="77777777" w:rsidR="00FF3041" w:rsidRPr="00FC68F0" w:rsidRDefault="00FF3041" w:rsidP="00134E5E">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03A8FCFD" w14:textId="77777777" w:rsidR="00FF3041" w:rsidRPr="00FC68F0" w:rsidRDefault="00FF3041" w:rsidP="00134E5E">
            <w:pPr>
              <w:spacing w:before="30" w:after="30"/>
              <w:jc w:val="left"/>
              <w:rPr>
                <w:sz w:val="20"/>
                <w:lang w:val="en-US"/>
              </w:rPr>
            </w:pPr>
            <w:r w:rsidRPr="00FC68F0">
              <w:rPr>
                <w:sz w:val="20"/>
                <w:lang w:val="en-US"/>
              </w:rPr>
              <w:t>Remote sensing systems</w:t>
            </w:r>
          </w:p>
        </w:tc>
      </w:tr>
      <w:tr w:rsidR="00FF3041" w14:paraId="2E4F4E71" w14:textId="77777777" w:rsidTr="00134E5E">
        <w:tc>
          <w:tcPr>
            <w:tcW w:w="1140" w:type="dxa"/>
            <w:tcBorders>
              <w:top w:val="nil"/>
              <w:left w:val="single" w:sz="12" w:space="0" w:color="000080"/>
              <w:bottom w:val="nil"/>
              <w:right w:val="nil"/>
            </w:tcBorders>
          </w:tcPr>
          <w:p w14:paraId="22AF645A" w14:textId="77777777" w:rsidR="00FF3041" w:rsidRDefault="00FF3041" w:rsidP="00134E5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DA99895" w14:textId="77777777" w:rsidR="00FF3041" w:rsidRDefault="00FF3041" w:rsidP="00134E5E">
            <w:pPr>
              <w:spacing w:before="30" w:after="30"/>
              <w:jc w:val="left"/>
              <w:rPr>
                <w:sz w:val="20"/>
                <w:lang w:val="en-US"/>
              </w:rPr>
            </w:pPr>
            <w:r>
              <w:rPr>
                <w:sz w:val="20"/>
                <w:lang w:val="en-US"/>
              </w:rPr>
              <w:t>Fixed-satellite service</w:t>
            </w:r>
          </w:p>
        </w:tc>
      </w:tr>
      <w:tr w:rsidR="00FF3041" w14:paraId="653199C6" w14:textId="77777777" w:rsidTr="00134E5E">
        <w:tc>
          <w:tcPr>
            <w:tcW w:w="1140" w:type="dxa"/>
            <w:tcBorders>
              <w:top w:val="nil"/>
              <w:left w:val="single" w:sz="12" w:space="0" w:color="000080"/>
              <w:bottom w:val="nil"/>
              <w:right w:val="nil"/>
            </w:tcBorders>
          </w:tcPr>
          <w:p w14:paraId="33811560" w14:textId="77777777" w:rsidR="00FF3041" w:rsidRDefault="00FF3041" w:rsidP="00134E5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A1DD2EC" w14:textId="77777777" w:rsidR="00FF3041" w:rsidRDefault="00FF3041" w:rsidP="00134E5E">
            <w:pPr>
              <w:spacing w:before="30" w:after="30"/>
              <w:jc w:val="left"/>
              <w:rPr>
                <w:sz w:val="20"/>
                <w:lang w:val="en-US"/>
              </w:rPr>
            </w:pPr>
            <w:r>
              <w:rPr>
                <w:sz w:val="20"/>
                <w:lang w:val="en-US"/>
              </w:rPr>
              <w:t>Space applications and meteorology</w:t>
            </w:r>
          </w:p>
        </w:tc>
      </w:tr>
      <w:tr w:rsidR="00FF3041" w:rsidRPr="003C6718" w14:paraId="335EA0BF" w14:textId="77777777" w:rsidTr="00134E5E">
        <w:tc>
          <w:tcPr>
            <w:tcW w:w="1140" w:type="dxa"/>
            <w:tcBorders>
              <w:top w:val="nil"/>
              <w:left w:val="single" w:sz="12" w:space="0" w:color="000080"/>
              <w:bottom w:val="nil"/>
              <w:right w:val="nil"/>
            </w:tcBorders>
          </w:tcPr>
          <w:p w14:paraId="3AE52C74" w14:textId="77777777" w:rsidR="00FF3041" w:rsidRDefault="00FF3041" w:rsidP="00134E5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04E72AB9" w14:textId="77777777" w:rsidR="00FF3041" w:rsidRDefault="00FF3041" w:rsidP="00134E5E">
            <w:pPr>
              <w:spacing w:before="30" w:after="30"/>
              <w:jc w:val="left"/>
              <w:rPr>
                <w:sz w:val="20"/>
                <w:lang w:val="en-US"/>
              </w:rPr>
            </w:pPr>
            <w:r>
              <w:rPr>
                <w:sz w:val="20"/>
                <w:lang w:val="en-US"/>
              </w:rPr>
              <w:t>Frequency sharing and coordination between fixed-satellite and fixed service systems</w:t>
            </w:r>
          </w:p>
        </w:tc>
      </w:tr>
      <w:tr w:rsidR="00FF3041" w:rsidRPr="003C6718" w14:paraId="184A174E" w14:textId="77777777" w:rsidTr="00134E5E">
        <w:tc>
          <w:tcPr>
            <w:tcW w:w="1140" w:type="dxa"/>
            <w:tcBorders>
              <w:top w:val="nil"/>
              <w:left w:val="single" w:sz="12" w:space="0" w:color="000080"/>
              <w:bottom w:val="nil"/>
              <w:right w:val="nil"/>
            </w:tcBorders>
          </w:tcPr>
          <w:p w14:paraId="5049994D" w14:textId="77777777" w:rsidR="00FF3041" w:rsidRDefault="00FF3041" w:rsidP="00134E5E">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328AF79D" w14:textId="77777777" w:rsidR="00FF3041" w:rsidRDefault="00FF3041" w:rsidP="00134E5E">
            <w:pPr>
              <w:spacing w:before="30" w:after="30"/>
              <w:jc w:val="left"/>
              <w:rPr>
                <w:sz w:val="20"/>
                <w:lang w:val="en-US"/>
              </w:rPr>
            </w:pPr>
            <w:r>
              <w:rPr>
                <w:sz w:val="20"/>
                <w:lang w:val="en-US"/>
              </w:rPr>
              <w:t>Spectrum management</w:t>
            </w:r>
          </w:p>
        </w:tc>
      </w:tr>
      <w:tr w:rsidR="00FF3041" w14:paraId="65D7AA9B" w14:textId="77777777" w:rsidTr="00134E5E">
        <w:tc>
          <w:tcPr>
            <w:tcW w:w="1140" w:type="dxa"/>
            <w:tcBorders>
              <w:top w:val="nil"/>
              <w:left w:val="single" w:sz="12" w:space="0" w:color="000080"/>
              <w:bottom w:val="single" w:sz="12" w:space="0" w:color="000080"/>
              <w:right w:val="nil"/>
            </w:tcBorders>
          </w:tcPr>
          <w:p w14:paraId="6D6CD9EF" w14:textId="77777777" w:rsidR="00FF3041" w:rsidRDefault="00FF3041" w:rsidP="00134E5E">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03F1946C" w14:textId="77777777" w:rsidR="00FF3041" w:rsidRDefault="00FF3041" w:rsidP="00134E5E">
            <w:pPr>
              <w:spacing w:before="30" w:after="180"/>
              <w:jc w:val="left"/>
              <w:rPr>
                <w:sz w:val="20"/>
                <w:lang w:val="en-US"/>
              </w:rPr>
            </w:pPr>
            <w:r w:rsidRPr="000F1EC4">
              <w:rPr>
                <w:sz w:val="20"/>
                <w:lang w:val="en-US"/>
              </w:rPr>
              <w:t>Time signals and frequency standards emissions</w:t>
            </w:r>
          </w:p>
        </w:tc>
      </w:tr>
    </w:tbl>
    <w:p w14:paraId="1DB8DF11" w14:textId="77777777" w:rsidR="00FF3041" w:rsidRDefault="00FF3041" w:rsidP="00FF3041">
      <w:pPr>
        <w:spacing w:before="30" w:after="30"/>
        <w:jc w:val="center"/>
        <w:rPr>
          <w:sz w:val="20"/>
          <w:lang w:val="en-US"/>
        </w:rPr>
      </w:pPr>
    </w:p>
    <w:p w14:paraId="58525216" w14:textId="77777777" w:rsidR="00FF3041" w:rsidRDefault="00FF3041" w:rsidP="00FF3041">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FF3041" w:rsidRPr="003C6718" w14:paraId="23E26279" w14:textId="77777777" w:rsidTr="00134E5E">
        <w:tc>
          <w:tcPr>
            <w:tcW w:w="9360" w:type="dxa"/>
            <w:tcBorders>
              <w:top w:val="single" w:sz="12" w:space="0" w:color="000080"/>
              <w:left w:val="single" w:sz="12" w:space="0" w:color="000080"/>
              <w:bottom w:val="single" w:sz="12" w:space="0" w:color="000080"/>
              <w:right w:val="single" w:sz="12" w:space="0" w:color="000080"/>
            </w:tcBorders>
          </w:tcPr>
          <w:p w14:paraId="6923F7B2" w14:textId="77777777" w:rsidR="00FF3041" w:rsidRPr="00517190" w:rsidRDefault="00FF3041" w:rsidP="00134E5E">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xml:space="preserve"> </w:t>
            </w:r>
            <w:r w:rsidRPr="00517190">
              <w:rPr>
                <w:i/>
                <w:iCs/>
                <w:sz w:val="20"/>
                <w:lang w:val="en-US"/>
              </w:rPr>
              <w:t>ITU</w:t>
            </w:r>
            <w:r>
              <w:rPr>
                <w:i/>
                <w:iCs/>
                <w:sz w:val="20"/>
                <w:lang w:val="en-US"/>
              </w:rPr>
              <w:noBreakHyphen/>
            </w:r>
            <w:r w:rsidRPr="00517190">
              <w:rPr>
                <w:i/>
                <w:iCs/>
                <w:sz w:val="20"/>
                <w:lang w:val="en-US"/>
              </w:rPr>
              <w:t>R 1.</w:t>
            </w:r>
          </w:p>
        </w:tc>
      </w:tr>
    </w:tbl>
    <w:p w14:paraId="3EE88AA2" w14:textId="77777777" w:rsidR="00FF3041" w:rsidRDefault="00FF3041" w:rsidP="00FF3041">
      <w:pPr>
        <w:spacing w:before="0"/>
        <w:jc w:val="center"/>
        <w:rPr>
          <w:sz w:val="22"/>
          <w:lang w:val="en-US"/>
        </w:rPr>
      </w:pPr>
    </w:p>
    <w:p w14:paraId="7A1B380C" w14:textId="77777777" w:rsidR="00FF3041" w:rsidRDefault="00FF3041" w:rsidP="00FF3041">
      <w:pPr>
        <w:spacing w:before="0"/>
        <w:jc w:val="right"/>
        <w:rPr>
          <w:i/>
          <w:iCs/>
          <w:sz w:val="20"/>
          <w:lang w:val="en-US"/>
        </w:rPr>
      </w:pPr>
      <w:r>
        <w:rPr>
          <w:i/>
          <w:iCs/>
          <w:sz w:val="20"/>
          <w:lang w:val="en-US"/>
        </w:rPr>
        <w:t>Electronic Publication</w:t>
      </w:r>
    </w:p>
    <w:p w14:paraId="01422457" w14:textId="0EB8429C" w:rsidR="00FF3041" w:rsidRDefault="00FF3041" w:rsidP="00FF3041">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w:t>
      </w:r>
      <w:r w:rsidR="00797127">
        <w:rPr>
          <w:sz w:val="20"/>
          <w:lang w:val="en-US"/>
        </w:rPr>
        <w:t>6</w:t>
      </w:r>
    </w:p>
    <w:p w14:paraId="6178DA5F" w14:textId="10F336A8" w:rsidR="00FF3041" w:rsidRDefault="00FF3041" w:rsidP="00FF3041">
      <w:pPr>
        <w:jc w:val="center"/>
        <w:rPr>
          <w:sz w:val="20"/>
          <w:lang w:val="en-US"/>
        </w:rPr>
      </w:pPr>
      <w:r>
        <w:rPr>
          <w:sz w:val="20"/>
          <w:lang w:val="en-US"/>
        </w:rPr>
        <w:sym w:font="Symbol" w:char="00E3"/>
      </w:r>
      <w:r>
        <w:rPr>
          <w:sz w:val="20"/>
          <w:lang w:val="en-US"/>
        </w:rPr>
        <w:t xml:space="preserve"> ITU </w:t>
      </w:r>
      <w:bookmarkStart w:id="3" w:name="iiannee"/>
      <w:bookmarkEnd w:id="3"/>
      <w:r>
        <w:rPr>
          <w:sz w:val="20"/>
          <w:lang w:val="en-US"/>
        </w:rPr>
        <w:t>202</w:t>
      </w:r>
      <w:r w:rsidR="00797127">
        <w:rPr>
          <w:sz w:val="20"/>
          <w:lang w:val="en-US"/>
        </w:rPr>
        <w:t>6</w:t>
      </w:r>
    </w:p>
    <w:p w14:paraId="745E5443" w14:textId="77777777" w:rsidR="00FF3041" w:rsidRPr="00470E28" w:rsidRDefault="00FF3041" w:rsidP="00FF3041">
      <w:pPr>
        <w:rPr>
          <w:sz w:val="18"/>
          <w:szCs w:val="18"/>
          <w:lang w:val="en-US"/>
        </w:rPr>
      </w:pPr>
      <w:r>
        <w:rPr>
          <w:sz w:val="18"/>
          <w:szCs w:val="18"/>
          <w:lang w:val="en-US"/>
        </w:rPr>
        <w:t>All rights reserved. No part of this publication may be reproduced, by any means whatsoever, without written permission of ITU.</w:t>
      </w:r>
    </w:p>
    <w:p w14:paraId="61D38D44" w14:textId="77777777" w:rsidR="00FF3041" w:rsidRDefault="00FF3041" w:rsidP="00FF3041">
      <w:pPr>
        <w:spacing w:before="160"/>
        <w:rPr>
          <w:i/>
          <w:sz w:val="20"/>
          <w:lang w:val="en-US"/>
        </w:rPr>
        <w:sectPr w:rsidR="00FF3041" w:rsidSect="00FF3041">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BDF5E85" w14:textId="0326A670" w:rsidR="00FF3041" w:rsidRPr="00B874C6" w:rsidRDefault="00FF3041" w:rsidP="00E85E6D">
      <w:pPr>
        <w:pStyle w:val="RepNo"/>
        <w:rPr>
          <w:lang w:val="en-US"/>
        </w:rPr>
      </w:pPr>
      <w:bookmarkStart w:id="4" w:name="irecnoe"/>
      <w:bookmarkEnd w:id="4"/>
      <w:r w:rsidRPr="00E85E6D">
        <w:lastRenderedPageBreak/>
        <w:t>REPORT</w:t>
      </w:r>
      <w:r w:rsidRPr="00BF487A">
        <w:t xml:space="preserve">  </w:t>
      </w:r>
      <w:r w:rsidRPr="00BF487A">
        <w:rPr>
          <w:rStyle w:val="href"/>
          <w:lang w:val="en-US"/>
        </w:rPr>
        <w:t xml:space="preserve">ITU-R  </w:t>
      </w:r>
      <w:r>
        <w:rPr>
          <w:rStyle w:val="href"/>
          <w:lang w:val="en-US"/>
        </w:rPr>
        <w:t>M</w:t>
      </w:r>
      <w:r w:rsidRPr="00BF487A">
        <w:rPr>
          <w:rStyle w:val="href"/>
          <w:lang w:val="en-US"/>
        </w:rPr>
        <w:t>.</w:t>
      </w:r>
      <w:r w:rsidR="00716B04">
        <w:rPr>
          <w:rStyle w:val="href"/>
          <w:lang w:val="en-US"/>
        </w:rPr>
        <w:t>2563-0</w:t>
      </w:r>
    </w:p>
    <w:p w14:paraId="1339CE9D" w14:textId="3B631EF4" w:rsidR="00FF3041" w:rsidRDefault="00680B5D" w:rsidP="00680B5D">
      <w:pPr>
        <w:pStyle w:val="Reptitle"/>
        <w:rPr>
          <w:shd w:val="clear" w:color="auto" w:fill="FFFFFF"/>
        </w:rPr>
      </w:pPr>
      <w:r w:rsidRPr="001A0CB2">
        <w:rPr>
          <w:shd w:val="clear" w:color="auto" w:fill="FFFFFF"/>
        </w:rPr>
        <w:t xml:space="preserve">Overview of regional and global usage of audio </w:t>
      </w:r>
      <w:r w:rsidR="00716B04" w:rsidRPr="001A0CB2">
        <w:t>programme making and special events</w:t>
      </w:r>
      <w:r w:rsidR="00716B04" w:rsidRPr="001A0CB2">
        <w:rPr>
          <w:shd w:val="clear" w:color="auto" w:fill="FFFFFF"/>
        </w:rPr>
        <w:t xml:space="preserve"> </w:t>
      </w:r>
      <w:r w:rsidRPr="001A0CB2">
        <w:rPr>
          <w:shd w:val="clear" w:color="auto" w:fill="FFFFFF"/>
        </w:rPr>
        <w:t>as applications in the mobile service</w:t>
      </w:r>
    </w:p>
    <w:p w14:paraId="04C0431E" w14:textId="416754FC" w:rsidR="00716B04" w:rsidRPr="00716B04" w:rsidRDefault="00716B04" w:rsidP="00716B04">
      <w:pPr>
        <w:pStyle w:val="Repdate"/>
      </w:pPr>
      <w:r>
        <w:t>(2025)</w:t>
      </w:r>
    </w:p>
    <w:p w14:paraId="5E2D43DA" w14:textId="77777777" w:rsidR="00680B5D" w:rsidRPr="001A0CB2" w:rsidRDefault="00680B5D" w:rsidP="00E85E6D">
      <w:pPr>
        <w:jc w:val="center"/>
        <w:rPr>
          <w:lang w:eastAsia="zh-CN"/>
        </w:rPr>
      </w:pPr>
      <w:r w:rsidRPr="001A0CB2">
        <w:rPr>
          <w:lang w:eastAsia="zh-CN"/>
        </w:rPr>
        <w:t>TABLE OF CONTENTS</w:t>
      </w:r>
    </w:p>
    <w:p w14:paraId="0990EBFF" w14:textId="77777777" w:rsidR="00680B5D" w:rsidRPr="001A0CB2" w:rsidRDefault="00680B5D" w:rsidP="00680B5D">
      <w:pPr>
        <w:pStyle w:val="toc0"/>
        <w:jc w:val="right"/>
        <w:rPr>
          <w:lang w:eastAsia="zh-CN"/>
        </w:rPr>
      </w:pPr>
      <w:r w:rsidRPr="001A0CB2">
        <w:rPr>
          <w:lang w:eastAsia="zh-CN"/>
        </w:rPr>
        <w:t>Page</w:t>
      </w:r>
    </w:p>
    <w:bookmarkStart w:id="5" w:name="_Toc34322273"/>
    <w:p w14:paraId="0C44EACC" w14:textId="5C6E77E2" w:rsidR="00034EBA" w:rsidRDefault="00034EBA" w:rsidP="00034EBA">
      <w:pPr>
        <w:pStyle w:val="TOC1"/>
        <w:spacing w:before="0"/>
        <w:rPr>
          <w:rFonts w:asciiTheme="minorHAnsi" w:eastAsiaTheme="minorEastAsia" w:hAnsiTheme="minorHAnsi" w:cstheme="minorBidi"/>
          <w:noProof/>
          <w:kern w:val="2"/>
          <w:szCs w:val="24"/>
          <w:lang w:val="en-GB" w:eastAsia="en-GB"/>
          <w14:ligatures w14:val="standardContextual"/>
        </w:rPr>
      </w:pPr>
      <w:r>
        <w:fldChar w:fldCharType="begin"/>
      </w:r>
      <w:r>
        <w:instrText xml:space="preserve"> TOC \o "1-2" \h \z \u </w:instrText>
      </w:r>
      <w:r>
        <w:fldChar w:fldCharType="separate"/>
      </w:r>
    </w:p>
    <w:p w14:paraId="7D8727B7" w14:textId="79F1285A" w:rsidR="00034EBA" w:rsidRDefault="00034EBA" w:rsidP="00034EBA">
      <w:pPr>
        <w:pStyle w:val="TOC1"/>
        <w:spacing w:before="0"/>
        <w:rPr>
          <w:rFonts w:asciiTheme="minorHAnsi" w:eastAsiaTheme="minorEastAsia" w:hAnsiTheme="minorHAnsi" w:cstheme="minorBidi"/>
          <w:noProof/>
          <w:kern w:val="2"/>
          <w:szCs w:val="24"/>
          <w:lang w:val="en-GB" w:eastAsia="en-GB"/>
          <w14:ligatures w14:val="standardContextual"/>
        </w:rPr>
      </w:pPr>
      <w:hyperlink w:anchor="_Toc217373827" w:history="1">
        <w:r w:rsidRPr="00343FFD">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Scope</w:t>
        </w:r>
        <w:r>
          <w:rPr>
            <w:rStyle w:val="Hyperlink"/>
            <w:noProof/>
          </w:rPr>
          <w:tab/>
        </w:r>
        <w:r>
          <w:rPr>
            <w:noProof/>
            <w:webHidden/>
          </w:rPr>
          <w:tab/>
        </w:r>
        <w:r>
          <w:rPr>
            <w:noProof/>
            <w:webHidden/>
          </w:rPr>
          <w:fldChar w:fldCharType="begin"/>
        </w:r>
        <w:r>
          <w:rPr>
            <w:noProof/>
            <w:webHidden/>
          </w:rPr>
          <w:instrText xml:space="preserve"> PAGEREF _Toc217373827 \h </w:instrText>
        </w:r>
        <w:r>
          <w:rPr>
            <w:noProof/>
            <w:webHidden/>
          </w:rPr>
        </w:r>
        <w:r>
          <w:rPr>
            <w:noProof/>
            <w:webHidden/>
          </w:rPr>
          <w:fldChar w:fldCharType="separate"/>
        </w:r>
        <w:r w:rsidR="00797127">
          <w:rPr>
            <w:noProof/>
            <w:webHidden/>
          </w:rPr>
          <w:t>3</w:t>
        </w:r>
        <w:r>
          <w:rPr>
            <w:noProof/>
            <w:webHidden/>
          </w:rPr>
          <w:fldChar w:fldCharType="end"/>
        </w:r>
      </w:hyperlink>
    </w:p>
    <w:p w14:paraId="450B8DA4" w14:textId="29C7465F" w:rsidR="00034EBA" w:rsidRDefault="00034EBA">
      <w:pPr>
        <w:pStyle w:val="TOC1"/>
        <w:rPr>
          <w:rFonts w:asciiTheme="minorHAnsi" w:eastAsiaTheme="minorEastAsia" w:hAnsiTheme="minorHAnsi" w:cstheme="minorBidi"/>
          <w:noProof/>
          <w:kern w:val="2"/>
          <w:szCs w:val="24"/>
          <w:lang w:val="en-GB" w:eastAsia="en-GB"/>
          <w14:ligatures w14:val="standardContextual"/>
        </w:rPr>
      </w:pPr>
      <w:hyperlink w:anchor="_Toc217373828" w:history="1">
        <w:r w:rsidRPr="00343FFD">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Background</w:t>
        </w:r>
        <w:r>
          <w:rPr>
            <w:rStyle w:val="Hyperlink"/>
            <w:noProof/>
          </w:rPr>
          <w:tab/>
        </w:r>
        <w:r>
          <w:rPr>
            <w:noProof/>
            <w:webHidden/>
          </w:rPr>
          <w:tab/>
        </w:r>
        <w:r>
          <w:rPr>
            <w:noProof/>
            <w:webHidden/>
          </w:rPr>
          <w:fldChar w:fldCharType="begin"/>
        </w:r>
        <w:r>
          <w:rPr>
            <w:noProof/>
            <w:webHidden/>
          </w:rPr>
          <w:instrText xml:space="preserve"> PAGEREF _Toc217373828 \h </w:instrText>
        </w:r>
        <w:r>
          <w:rPr>
            <w:noProof/>
            <w:webHidden/>
          </w:rPr>
        </w:r>
        <w:r>
          <w:rPr>
            <w:noProof/>
            <w:webHidden/>
          </w:rPr>
          <w:fldChar w:fldCharType="separate"/>
        </w:r>
        <w:r w:rsidR="00797127">
          <w:rPr>
            <w:noProof/>
            <w:webHidden/>
          </w:rPr>
          <w:t>3</w:t>
        </w:r>
        <w:r>
          <w:rPr>
            <w:noProof/>
            <w:webHidden/>
          </w:rPr>
          <w:fldChar w:fldCharType="end"/>
        </w:r>
      </w:hyperlink>
    </w:p>
    <w:p w14:paraId="6745B7A6" w14:textId="1D343B12" w:rsidR="00034EBA" w:rsidRDefault="00034EBA">
      <w:pPr>
        <w:pStyle w:val="TOC1"/>
        <w:rPr>
          <w:rFonts w:asciiTheme="minorHAnsi" w:eastAsiaTheme="minorEastAsia" w:hAnsiTheme="minorHAnsi" w:cstheme="minorBidi"/>
          <w:noProof/>
          <w:kern w:val="2"/>
          <w:szCs w:val="24"/>
          <w:lang w:val="en-GB" w:eastAsia="en-GB"/>
          <w14:ligatures w14:val="standardContextual"/>
        </w:rPr>
      </w:pPr>
      <w:hyperlink w:anchor="_Toc217373829" w:history="1">
        <w:r w:rsidRPr="00343FFD">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Related ITU-R Recommendations and Reports</w:t>
        </w:r>
        <w:r>
          <w:rPr>
            <w:rStyle w:val="Hyperlink"/>
            <w:noProof/>
          </w:rPr>
          <w:tab/>
        </w:r>
        <w:r>
          <w:rPr>
            <w:noProof/>
            <w:webHidden/>
          </w:rPr>
          <w:tab/>
        </w:r>
        <w:r>
          <w:rPr>
            <w:noProof/>
            <w:webHidden/>
          </w:rPr>
          <w:fldChar w:fldCharType="begin"/>
        </w:r>
        <w:r>
          <w:rPr>
            <w:noProof/>
            <w:webHidden/>
          </w:rPr>
          <w:instrText xml:space="preserve"> PAGEREF _Toc217373829 \h </w:instrText>
        </w:r>
        <w:r>
          <w:rPr>
            <w:noProof/>
            <w:webHidden/>
          </w:rPr>
        </w:r>
        <w:r>
          <w:rPr>
            <w:noProof/>
            <w:webHidden/>
          </w:rPr>
          <w:fldChar w:fldCharType="separate"/>
        </w:r>
        <w:r w:rsidR="00797127">
          <w:rPr>
            <w:noProof/>
            <w:webHidden/>
          </w:rPr>
          <w:t>3</w:t>
        </w:r>
        <w:r>
          <w:rPr>
            <w:noProof/>
            <w:webHidden/>
          </w:rPr>
          <w:fldChar w:fldCharType="end"/>
        </w:r>
      </w:hyperlink>
    </w:p>
    <w:p w14:paraId="78A34ACB" w14:textId="3E434AA1" w:rsidR="00034EBA" w:rsidRDefault="00034EBA">
      <w:pPr>
        <w:pStyle w:val="TOC1"/>
        <w:rPr>
          <w:rFonts w:asciiTheme="minorHAnsi" w:eastAsiaTheme="minorEastAsia" w:hAnsiTheme="minorHAnsi" w:cstheme="minorBidi"/>
          <w:noProof/>
          <w:kern w:val="2"/>
          <w:szCs w:val="24"/>
          <w:lang w:val="en-GB" w:eastAsia="en-GB"/>
          <w14:ligatures w14:val="standardContextual"/>
        </w:rPr>
      </w:pPr>
      <w:hyperlink w:anchor="_Toc217373830" w:history="1">
        <w:r w:rsidRPr="00343FFD">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List of acronyms and abbreviations</w:t>
        </w:r>
        <w:r>
          <w:rPr>
            <w:rStyle w:val="Hyperlink"/>
            <w:noProof/>
          </w:rPr>
          <w:tab/>
        </w:r>
        <w:r>
          <w:rPr>
            <w:noProof/>
            <w:webHidden/>
          </w:rPr>
          <w:tab/>
        </w:r>
        <w:r>
          <w:rPr>
            <w:noProof/>
            <w:webHidden/>
          </w:rPr>
          <w:fldChar w:fldCharType="begin"/>
        </w:r>
        <w:r>
          <w:rPr>
            <w:noProof/>
            <w:webHidden/>
          </w:rPr>
          <w:instrText xml:space="preserve"> PAGEREF _Toc217373830 \h </w:instrText>
        </w:r>
        <w:r>
          <w:rPr>
            <w:noProof/>
            <w:webHidden/>
          </w:rPr>
        </w:r>
        <w:r>
          <w:rPr>
            <w:noProof/>
            <w:webHidden/>
          </w:rPr>
          <w:fldChar w:fldCharType="separate"/>
        </w:r>
        <w:r w:rsidR="00797127">
          <w:rPr>
            <w:noProof/>
            <w:webHidden/>
          </w:rPr>
          <w:t>4</w:t>
        </w:r>
        <w:r>
          <w:rPr>
            <w:noProof/>
            <w:webHidden/>
          </w:rPr>
          <w:fldChar w:fldCharType="end"/>
        </w:r>
      </w:hyperlink>
    </w:p>
    <w:p w14:paraId="2B7958BD" w14:textId="3C128911"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31" w:history="1">
        <w:r w:rsidRPr="00343FFD">
          <w:rPr>
            <w:rStyle w:val="Hyperlink"/>
            <w:noProof/>
            <w:lang w:eastAsia="ja-JP"/>
          </w:rPr>
          <w:t>4.1</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lang w:eastAsia="ja-JP"/>
          </w:rPr>
          <w:t>Terms used in the Report</w:t>
        </w:r>
        <w:r>
          <w:rPr>
            <w:rStyle w:val="Hyperlink"/>
            <w:noProof/>
            <w:lang w:eastAsia="ja-JP"/>
          </w:rPr>
          <w:tab/>
        </w:r>
        <w:r>
          <w:rPr>
            <w:noProof/>
            <w:webHidden/>
          </w:rPr>
          <w:tab/>
        </w:r>
        <w:r>
          <w:rPr>
            <w:noProof/>
            <w:webHidden/>
          </w:rPr>
          <w:fldChar w:fldCharType="begin"/>
        </w:r>
        <w:r>
          <w:rPr>
            <w:noProof/>
            <w:webHidden/>
          </w:rPr>
          <w:instrText xml:space="preserve"> PAGEREF _Toc217373831 \h </w:instrText>
        </w:r>
        <w:r>
          <w:rPr>
            <w:noProof/>
            <w:webHidden/>
          </w:rPr>
        </w:r>
        <w:r>
          <w:rPr>
            <w:noProof/>
            <w:webHidden/>
          </w:rPr>
          <w:fldChar w:fldCharType="separate"/>
        </w:r>
        <w:r w:rsidR="00797127">
          <w:rPr>
            <w:noProof/>
            <w:webHidden/>
          </w:rPr>
          <w:t>5</w:t>
        </w:r>
        <w:r>
          <w:rPr>
            <w:noProof/>
            <w:webHidden/>
          </w:rPr>
          <w:fldChar w:fldCharType="end"/>
        </w:r>
      </w:hyperlink>
    </w:p>
    <w:p w14:paraId="694E2266" w14:textId="480C1AAE" w:rsidR="00034EBA" w:rsidRDefault="00034EBA">
      <w:pPr>
        <w:pStyle w:val="TOC1"/>
        <w:rPr>
          <w:rFonts w:asciiTheme="minorHAnsi" w:eastAsiaTheme="minorEastAsia" w:hAnsiTheme="minorHAnsi" w:cstheme="minorBidi"/>
          <w:noProof/>
          <w:kern w:val="2"/>
          <w:szCs w:val="24"/>
          <w:lang w:val="en-GB" w:eastAsia="en-GB"/>
          <w14:ligatures w14:val="standardContextual"/>
        </w:rPr>
      </w:pPr>
      <w:hyperlink w:anchor="_Toc217373832" w:history="1">
        <w:r w:rsidRPr="00343FFD">
          <w:rPr>
            <w:rStyle w:val="Hyperlink"/>
            <w:noProof/>
          </w:rPr>
          <w:t>5</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Overview on PMSE</w:t>
        </w:r>
        <w:r>
          <w:rPr>
            <w:rStyle w:val="Hyperlink"/>
            <w:noProof/>
          </w:rPr>
          <w:tab/>
        </w:r>
        <w:r>
          <w:rPr>
            <w:noProof/>
            <w:webHidden/>
          </w:rPr>
          <w:tab/>
        </w:r>
        <w:r>
          <w:rPr>
            <w:noProof/>
            <w:webHidden/>
          </w:rPr>
          <w:fldChar w:fldCharType="begin"/>
        </w:r>
        <w:r>
          <w:rPr>
            <w:noProof/>
            <w:webHidden/>
          </w:rPr>
          <w:instrText xml:space="preserve"> PAGEREF _Toc217373832 \h </w:instrText>
        </w:r>
        <w:r>
          <w:rPr>
            <w:noProof/>
            <w:webHidden/>
          </w:rPr>
        </w:r>
        <w:r>
          <w:rPr>
            <w:noProof/>
            <w:webHidden/>
          </w:rPr>
          <w:fldChar w:fldCharType="separate"/>
        </w:r>
        <w:r w:rsidR="00797127">
          <w:rPr>
            <w:noProof/>
            <w:webHidden/>
          </w:rPr>
          <w:t>5</w:t>
        </w:r>
        <w:r>
          <w:rPr>
            <w:noProof/>
            <w:webHidden/>
          </w:rPr>
          <w:fldChar w:fldCharType="end"/>
        </w:r>
      </w:hyperlink>
    </w:p>
    <w:p w14:paraId="758A97CA" w14:textId="249218BA" w:rsidR="00034EBA" w:rsidRDefault="00034EBA">
      <w:pPr>
        <w:pStyle w:val="TOC1"/>
        <w:rPr>
          <w:rFonts w:asciiTheme="minorHAnsi" w:eastAsiaTheme="minorEastAsia" w:hAnsiTheme="minorHAnsi" w:cstheme="minorBidi"/>
          <w:noProof/>
          <w:kern w:val="2"/>
          <w:szCs w:val="24"/>
          <w:lang w:val="en-GB" w:eastAsia="en-GB"/>
          <w14:ligatures w14:val="standardContextual"/>
        </w:rPr>
      </w:pPr>
      <w:hyperlink w:anchor="_Toc217373833" w:history="1">
        <w:r w:rsidRPr="00343FFD">
          <w:rPr>
            <w:rStyle w:val="Hyperlink"/>
            <w:rFonts w:eastAsia="SimSun"/>
            <w:noProof/>
            <w:lang w:eastAsia="zh-CN"/>
          </w:rPr>
          <w:t>6</w:t>
        </w:r>
        <w:r>
          <w:rPr>
            <w:rFonts w:asciiTheme="minorHAnsi" w:eastAsiaTheme="minorEastAsia" w:hAnsiTheme="minorHAnsi" w:cstheme="minorBidi"/>
            <w:noProof/>
            <w:kern w:val="2"/>
            <w:szCs w:val="24"/>
            <w:lang w:val="en-GB" w:eastAsia="en-GB"/>
            <w14:ligatures w14:val="standardContextual"/>
          </w:rPr>
          <w:tab/>
        </w:r>
        <w:r w:rsidRPr="00343FFD">
          <w:rPr>
            <w:rStyle w:val="Hyperlink"/>
            <w:rFonts w:eastAsia="SimSun"/>
            <w:noProof/>
            <w:lang w:eastAsia="zh-CN"/>
          </w:rPr>
          <w:t>Audio PMSE in the mobile service</w:t>
        </w:r>
        <w:r>
          <w:rPr>
            <w:rStyle w:val="Hyperlink"/>
            <w:rFonts w:eastAsia="SimSun"/>
            <w:noProof/>
            <w:lang w:eastAsia="zh-CN"/>
          </w:rPr>
          <w:tab/>
        </w:r>
        <w:r>
          <w:rPr>
            <w:noProof/>
            <w:webHidden/>
          </w:rPr>
          <w:tab/>
        </w:r>
        <w:r>
          <w:rPr>
            <w:noProof/>
            <w:webHidden/>
          </w:rPr>
          <w:fldChar w:fldCharType="begin"/>
        </w:r>
        <w:r>
          <w:rPr>
            <w:noProof/>
            <w:webHidden/>
          </w:rPr>
          <w:instrText xml:space="preserve"> PAGEREF _Toc217373833 \h </w:instrText>
        </w:r>
        <w:r>
          <w:rPr>
            <w:noProof/>
            <w:webHidden/>
          </w:rPr>
        </w:r>
        <w:r>
          <w:rPr>
            <w:noProof/>
            <w:webHidden/>
          </w:rPr>
          <w:fldChar w:fldCharType="separate"/>
        </w:r>
        <w:r w:rsidR="00797127">
          <w:rPr>
            <w:noProof/>
            <w:webHidden/>
          </w:rPr>
          <w:t>6</w:t>
        </w:r>
        <w:r>
          <w:rPr>
            <w:noProof/>
            <w:webHidden/>
          </w:rPr>
          <w:fldChar w:fldCharType="end"/>
        </w:r>
      </w:hyperlink>
    </w:p>
    <w:p w14:paraId="60EE206F" w14:textId="7B3E43AE"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34" w:history="1">
        <w:r w:rsidRPr="00343FFD">
          <w:rPr>
            <w:rStyle w:val="Hyperlink"/>
            <w:rFonts w:eastAsia="SimSun"/>
            <w:noProof/>
            <w:lang w:eastAsia="zh-CN"/>
          </w:rPr>
          <w:t>6.1</w:t>
        </w:r>
        <w:r>
          <w:rPr>
            <w:rFonts w:asciiTheme="minorHAnsi" w:eastAsiaTheme="minorEastAsia" w:hAnsiTheme="minorHAnsi" w:cstheme="minorBidi"/>
            <w:noProof/>
            <w:kern w:val="2"/>
            <w:szCs w:val="24"/>
            <w:lang w:val="en-GB" w:eastAsia="en-GB"/>
            <w14:ligatures w14:val="standardContextual"/>
          </w:rPr>
          <w:tab/>
        </w:r>
        <w:r w:rsidRPr="00343FFD">
          <w:rPr>
            <w:rStyle w:val="Hyperlink"/>
            <w:rFonts w:eastAsia="SimSun"/>
            <w:noProof/>
            <w:lang w:eastAsia="zh-CN"/>
          </w:rPr>
          <w:t>Overview</w:t>
        </w:r>
        <w:r>
          <w:rPr>
            <w:noProof/>
            <w:webHidden/>
          </w:rPr>
          <w:tab/>
        </w:r>
        <w:r>
          <w:rPr>
            <w:noProof/>
            <w:webHidden/>
          </w:rPr>
          <w:tab/>
        </w:r>
        <w:r>
          <w:rPr>
            <w:noProof/>
            <w:webHidden/>
          </w:rPr>
          <w:fldChar w:fldCharType="begin"/>
        </w:r>
        <w:r>
          <w:rPr>
            <w:noProof/>
            <w:webHidden/>
          </w:rPr>
          <w:instrText xml:space="preserve"> PAGEREF _Toc217373834 \h </w:instrText>
        </w:r>
        <w:r>
          <w:rPr>
            <w:noProof/>
            <w:webHidden/>
          </w:rPr>
        </w:r>
        <w:r>
          <w:rPr>
            <w:noProof/>
            <w:webHidden/>
          </w:rPr>
          <w:fldChar w:fldCharType="separate"/>
        </w:r>
        <w:r w:rsidR="00797127">
          <w:rPr>
            <w:noProof/>
            <w:webHidden/>
          </w:rPr>
          <w:t>6</w:t>
        </w:r>
        <w:r>
          <w:rPr>
            <w:noProof/>
            <w:webHidden/>
          </w:rPr>
          <w:fldChar w:fldCharType="end"/>
        </w:r>
      </w:hyperlink>
    </w:p>
    <w:p w14:paraId="2A5F2C80" w14:textId="7D187AA6"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35" w:history="1">
        <w:r w:rsidRPr="00343FFD">
          <w:rPr>
            <w:rStyle w:val="Hyperlink"/>
            <w:noProof/>
          </w:rPr>
          <w:t>6.2</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Deployment scenarios of audio PMSE applications</w:t>
        </w:r>
        <w:r>
          <w:rPr>
            <w:rStyle w:val="Hyperlink"/>
            <w:noProof/>
          </w:rPr>
          <w:tab/>
        </w:r>
        <w:r>
          <w:rPr>
            <w:noProof/>
            <w:webHidden/>
          </w:rPr>
          <w:tab/>
        </w:r>
        <w:r>
          <w:rPr>
            <w:noProof/>
            <w:webHidden/>
          </w:rPr>
          <w:fldChar w:fldCharType="begin"/>
        </w:r>
        <w:r>
          <w:rPr>
            <w:noProof/>
            <w:webHidden/>
          </w:rPr>
          <w:instrText xml:space="preserve"> PAGEREF _Toc217373835 \h </w:instrText>
        </w:r>
        <w:r>
          <w:rPr>
            <w:noProof/>
            <w:webHidden/>
          </w:rPr>
        </w:r>
        <w:r>
          <w:rPr>
            <w:noProof/>
            <w:webHidden/>
          </w:rPr>
          <w:fldChar w:fldCharType="separate"/>
        </w:r>
        <w:r w:rsidR="00797127">
          <w:rPr>
            <w:noProof/>
            <w:webHidden/>
          </w:rPr>
          <w:t>7</w:t>
        </w:r>
        <w:r>
          <w:rPr>
            <w:noProof/>
            <w:webHidden/>
          </w:rPr>
          <w:fldChar w:fldCharType="end"/>
        </w:r>
      </w:hyperlink>
    </w:p>
    <w:p w14:paraId="203AECBD" w14:textId="6666E2AA" w:rsidR="00034EBA" w:rsidRDefault="00034EBA">
      <w:pPr>
        <w:pStyle w:val="TOC1"/>
        <w:rPr>
          <w:rFonts w:asciiTheme="minorHAnsi" w:eastAsiaTheme="minorEastAsia" w:hAnsiTheme="minorHAnsi" w:cstheme="minorBidi"/>
          <w:noProof/>
          <w:kern w:val="2"/>
          <w:szCs w:val="24"/>
          <w:lang w:val="en-GB" w:eastAsia="en-GB"/>
          <w14:ligatures w14:val="standardContextual"/>
        </w:rPr>
      </w:pPr>
      <w:hyperlink w:anchor="_Toc217373836" w:history="1">
        <w:r w:rsidRPr="00343FFD">
          <w:rPr>
            <w:rStyle w:val="Hyperlink"/>
            <w:noProof/>
          </w:rPr>
          <w:t>7</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Audio PMSE spectrum aspects</w:t>
        </w:r>
        <w:r>
          <w:rPr>
            <w:noProof/>
            <w:webHidden/>
          </w:rPr>
          <w:tab/>
        </w:r>
        <w:r>
          <w:rPr>
            <w:noProof/>
            <w:webHidden/>
          </w:rPr>
          <w:tab/>
        </w:r>
        <w:r>
          <w:rPr>
            <w:noProof/>
            <w:webHidden/>
          </w:rPr>
          <w:fldChar w:fldCharType="begin"/>
        </w:r>
        <w:r>
          <w:rPr>
            <w:noProof/>
            <w:webHidden/>
          </w:rPr>
          <w:instrText xml:space="preserve"> PAGEREF _Toc217373836 \h </w:instrText>
        </w:r>
        <w:r>
          <w:rPr>
            <w:noProof/>
            <w:webHidden/>
          </w:rPr>
        </w:r>
        <w:r>
          <w:rPr>
            <w:noProof/>
            <w:webHidden/>
          </w:rPr>
          <w:fldChar w:fldCharType="separate"/>
        </w:r>
        <w:r w:rsidR="00797127">
          <w:rPr>
            <w:noProof/>
            <w:webHidden/>
          </w:rPr>
          <w:t>8</w:t>
        </w:r>
        <w:r>
          <w:rPr>
            <w:noProof/>
            <w:webHidden/>
          </w:rPr>
          <w:fldChar w:fldCharType="end"/>
        </w:r>
      </w:hyperlink>
    </w:p>
    <w:p w14:paraId="0F98D805" w14:textId="266745B0"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37" w:history="1">
        <w:r w:rsidRPr="00343FFD">
          <w:rPr>
            <w:rStyle w:val="Hyperlink"/>
            <w:noProof/>
          </w:rPr>
          <w:t>7.1</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_Toc217373837 \h </w:instrText>
        </w:r>
        <w:r>
          <w:rPr>
            <w:noProof/>
            <w:webHidden/>
          </w:rPr>
        </w:r>
        <w:r>
          <w:rPr>
            <w:noProof/>
            <w:webHidden/>
          </w:rPr>
          <w:fldChar w:fldCharType="separate"/>
        </w:r>
        <w:r w:rsidR="00797127">
          <w:rPr>
            <w:noProof/>
            <w:webHidden/>
          </w:rPr>
          <w:t>8</w:t>
        </w:r>
        <w:r>
          <w:rPr>
            <w:noProof/>
            <w:webHidden/>
          </w:rPr>
          <w:fldChar w:fldCharType="end"/>
        </w:r>
      </w:hyperlink>
    </w:p>
    <w:p w14:paraId="75A3E49F" w14:textId="2AD266DF"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38" w:history="1">
        <w:r w:rsidRPr="00343FFD">
          <w:rPr>
            <w:rStyle w:val="Hyperlink"/>
            <w:noProof/>
          </w:rPr>
          <w:t>7.2</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Advantages and disadvantages, from a propagation perspective, of the frequency ranges used by audio PMSE</w:t>
        </w:r>
        <w:r>
          <w:rPr>
            <w:noProof/>
            <w:webHidden/>
          </w:rPr>
          <w:tab/>
        </w:r>
        <w:r>
          <w:rPr>
            <w:noProof/>
            <w:webHidden/>
          </w:rPr>
          <w:tab/>
        </w:r>
        <w:r>
          <w:rPr>
            <w:noProof/>
            <w:webHidden/>
          </w:rPr>
          <w:fldChar w:fldCharType="begin"/>
        </w:r>
        <w:r>
          <w:rPr>
            <w:noProof/>
            <w:webHidden/>
          </w:rPr>
          <w:instrText xml:space="preserve"> PAGEREF _Toc217373838 \h </w:instrText>
        </w:r>
        <w:r>
          <w:rPr>
            <w:noProof/>
            <w:webHidden/>
          </w:rPr>
        </w:r>
        <w:r>
          <w:rPr>
            <w:noProof/>
            <w:webHidden/>
          </w:rPr>
          <w:fldChar w:fldCharType="separate"/>
        </w:r>
        <w:r w:rsidR="00797127">
          <w:rPr>
            <w:noProof/>
            <w:webHidden/>
          </w:rPr>
          <w:t>9</w:t>
        </w:r>
        <w:r>
          <w:rPr>
            <w:noProof/>
            <w:webHidden/>
          </w:rPr>
          <w:fldChar w:fldCharType="end"/>
        </w:r>
      </w:hyperlink>
    </w:p>
    <w:p w14:paraId="2B86996E" w14:textId="6615F811"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39" w:history="1">
        <w:r w:rsidRPr="00343FFD">
          <w:rPr>
            <w:rStyle w:val="Hyperlink"/>
            <w:noProof/>
          </w:rPr>
          <w:t>7.3</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Frequencies used by audio PMSE</w:t>
        </w:r>
        <w:r>
          <w:rPr>
            <w:noProof/>
            <w:webHidden/>
          </w:rPr>
          <w:tab/>
        </w:r>
        <w:r>
          <w:rPr>
            <w:noProof/>
            <w:webHidden/>
          </w:rPr>
          <w:tab/>
        </w:r>
        <w:r>
          <w:rPr>
            <w:noProof/>
            <w:webHidden/>
          </w:rPr>
          <w:fldChar w:fldCharType="begin"/>
        </w:r>
        <w:r>
          <w:rPr>
            <w:noProof/>
            <w:webHidden/>
          </w:rPr>
          <w:instrText xml:space="preserve"> PAGEREF _Toc217373839 \h </w:instrText>
        </w:r>
        <w:r>
          <w:rPr>
            <w:noProof/>
            <w:webHidden/>
          </w:rPr>
        </w:r>
        <w:r>
          <w:rPr>
            <w:noProof/>
            <w:webHidden/>
          </w:rPr>
          <w:fldChar w:fldCharType="separate"/>
        </w:r>
        <w:r w:rsidR="00797127">
          <w:rPr>
            <w:noProof/>
            <w:webHidden/>
          </w:rPr>
          <w:t>12</w:t>
        </w:r>
        <w:r>
          <w:rPr>
            <w:noProof/>
            <w:webHidden/>
          </w:rPr>
          <w:fldChar w:fldCharType="end"/>
        </w:r>
      </w:hyperlink>
    </w:p>
    <w:p w14:paraId="65B8D991" w14:textId="21B67EE4"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40" w:history="1">
        <w:r w:rsidRPr="00343FFD">
          <w:rPr>
            <w:rStyle w:val="Hyperlink"/>
            <w:noProof/>
            <w:lang w:eastAsia="zh-CN"/>
          </w:rPr>
          <w:t>7.4</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lang w:eastAsia="zh-CN"/>
          </w:rPr>
          <w:t>Frequency bands and/or tuning ranges for possible global/regional harmonization for use by audio PMSE</w:t>
        </w:r>
        <w:r>
          <w:rPr>
            <w:noProof/>
            <w:webHidden/>
          </w:rPr>
          <w:tab/>
        </w:r>
        <w:r>
          <w:rPr>
            <w:noProof/>
            <w:webHidden/>
          </w:rPr>
          <w:tab/>
        </w:r>
        <w:r>
          <w:rPr>
            <w:noProof/>
            <w:webHidden/>
          </w:rPr>
          <w:fldChar w:fldCharType="begin"/>
        </w:r>
        <w:r>
          <w:rPr>
            <w:noProof/>
            <w:webHidden/>
          </w:rPr>
          <w:instrText xml:space="preserve"> PAGEREF _Toc217373840 \h </w:instrText>
        </w:r>
        <w:r>
          <w:rPr>
            <w:noProof/>
            <w:webHidden/>
          </w:rPr>
        </w:r>
        <w:r>
          <w:rPr>
            <w:noProof/>
            <w:webHidden/>
          </w:rPr>
          <w:fldChar w:fldCharType="separate"/>
        </w:r>
        <w:r w:rsidR="00797127">
          <w:rPr>
            <w:noProof/>
            <w:webHidden/>
          </w:rPr>
          <w:t>13</w:t>
        </w:r>
        <w:r>
          <w:rPr>
            <w:noProof/>
            <w:webHidden/>
          </w:rPr>
          <w:fldChar w:fldCharType="end"/>
        </w:r>
      </w:hyperlink>
    </w:p>
    <w:p w14:paraId="7F7F69E3" w14:textId="2A3BDE24" w:rsidR="00034EBA" w:rsidRDefault="00034EBA">
      <w:pPr>
        <w:pStyle w:val="TOC1"/>
        <w:rPr>
          <w:rFonts w:asciiTheme="minorHAnsi" w:eastAsiaTheme="minorEastAsia" w:hAnsiTheme="minorHAnsi" w:cstheme="minorBidi"/>
          <w:noProof/>
          <w:kern w:val="2"/>
          <w:szCs w:val="24"/>
          <w:lang w:val="en-GB" w:eastAsia="en-GB"/>
          <w14:ligatures w14:val="standardContextual"/>
        </w:rPr>
      </w:pPr>
      <w:hyperlink w:anchor="_Toc217373841" w:history="1">
        <w:r w:rsidRPr="00343FFD">
          <w:rPr>
            <w:rStyle w:val="Hyperlink"/>
            <w:noProof/>
            <w:lang w:eastAsia="zh-CN"/>
          </w:rPr>
          <w:t>8</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lang w:eastAsia="zh-CN"/>
          </w:rPr>
          <w:t>Technical and operational characteristics of audio PMSE systems</w:t>
        </w:r>
        <w:r>
          <w:rPr>
            <w:rStyle w:val="Hyperlink"/>
            <w:noProof/>
            <w:lang w:eastAsia="zh-CN"/>
          </w:rPr>
          <w:tab/>
        </w:r>
        <w:r>
          <w:rPr>
            <w:noProof/>
            <w:webHidden/>
          </w:rPr>
          <w:tab/>
        </w:r>
        <w:r>
          <w:rPr>
            <w:noProof/>
            <w:webHidden/>
          </w:rPr>
          <w:fldChar w:fldCharType="begin"/>
        </w:r>
        <w:r>
          <w:rPr>
            <w:noProof/>
            <w:webHidden/>
          </w:rPr>
          <w:instrText xml:space="preserve"> PAGEREF _Toc217373841 \h </w:instrText>
        </w:r>
        <w:r>
          <w:rPr>
            <w:noProof/>
            <w:webHidden/>
          </w:rPr>
        </w:r>
        <w:r>
          <w:rPr>
            <w:noProof/>
            <w:webHidden/>
          </w:rPr>
          <w:fldChar w:fldCharType="separate"/>
        </w:r>
        <w:r w:rsidR="00797127">
          <w:rPr>
            <w:noProof/>
            <w:webHidden/>
          </w:rPr>
          <w:t>13</w:t>
        </w:r>
        <w:r>
          <w:rPr>
            <w:noProof/>
            <w:webHidden/>
          </w:rPr>
          <w:fldChar w:fldCharType="end"/>
        </w:r>
      </w:hyperlink>
    </w:p>
    <w:p w14:paraId="560E1DFA" w14:textId="218A7876"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42" w:history="1">
        <w:r w:rsidRPr="00343FFD">
          <w:rPr>
            <w:rStyle w:val="Hyperlink"/>
            <w:noProof/>
            <w:lang w:eastAsia="zh-CN"/>
          </w:rPr>
          <w:t>8.1</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lang w:eastAsia="zh-CN"/>
          </w:rPr>
          <w:t>Description of systems employing audio PMSE-</w:t>
        </w:r>
        <w:r w:rsidRPr="00343FFD">
          <w:rPr>
            <w:rStyle w:val="Hyperlink"/>
            <w:bCs/>
            <w:noProof/>
            <w:lang w:eastAsia="zh-CN"/>
          </w:rPr>
          <w:t>specific</w:t>
        </w:r>
        <w:r w:rsidRPr="00343FFD">
          <w:rPr>
            <w:rStyle w:val="Hyperlink"/>
            <w:noProof/>
            <w:lang w:eastAsia="zh-CN"/>
          </w:rPr>
          <w:t xml:space="preserve"> technology</w:t>
        </w:r>
        <w:r>
          <w:rPr>
            <w:rStyle w:val="Hyperlink"/>
            <w:noProof/>
            <w:lang w:eastAsia="zh-CN"/>
          </w:rPr>
          <w:tab/>
        </w:r>
        <w:r>
          <w:rPr>
            <w:noProof/>
            <w:webHidden/>
          </w:rPr>
          <w:tab/>
        </w:r>
        <w:r>
          <w:rPr>
            <w:noProof/>
            <w:webHidden/>
          </w:rPr>
          <w:fldChar w:fldCharType="begin"/>
        </w:r>
        <w:r>
          <w:rPr>
            <w:noProof/>
            <w:webHidden/>
          </w:rPr>
          <w:instrText xml:space="preserve"> PAGEREF _Toc217373842 \h </w:instrText>
        </w:r>
        <w:r>
          <w:rPr>
            <w:noProof/>
            <w:webHidden/>
          </w:rPr>
        </w:r>
        <w:r>
          <w:rPr>
            <w:noProof/>
            <w:webHidden/>
          </w:rPr>
          <w:fldChar w:fldCharType="separate"/>
        </w:r>
        <w:r w:rsidR="00797127">
          <w:rPr>
            <w:noProof/>
            <w:webHidden/>
          </w:rPr>
          <w:t>13</w:t>
        </w:r>
        <w:r>
          <w:rPr>
            <w:noProof/>
            <w:webHidden/>
          </w:rPr>
          <w:fldChar w:fldCharType="end"/>
        </w:r>
      </w:hyperlink>
    </w:p>
    <w:p w14:paraId="76A0EB0A" w14:textId="1460E135" w:rsidR="00034EBA" w:rsidRDefault="00034EBA">
      <w:pPr>
        <w:pStyle w:val="TOC1"/>
        <w:rPr>
          <w:rFonts w:asciiTheme="minorHAnsi" w:eastAsiaTheme="minorEastAsia" w:hAnsiTheme="minorHAnsi" w:cstheme="minorBidi"/>
          <w:noProof/>
          <w:kern w:val="2"/>
          <w:szCs w:val="24"/>
          <w:lang w:val="en-GB" w:eastAsia="en-GB"/>
          <w14:ligatures w14:val="standardContextual"/>
        </w:rPr>
      </w:pPr>
      <w:hyperlink w:anchor="_Toc217373843" w:history="1">
        <w:r w:rsidRPr="00343FFD">
          <w:rPr>
            <w:rStyle w:val="Hyperlink"/>
            <w:noProof/>
          </w:rPr>
          <w:t>9</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Summary</w:t>
        </w:r>
        <w:r>
          <w:rPr>
            <w:noProof/>
            <w:webHidden/>
          </w:rPr>
          <w:tab/>
        </w:r>
        <w:r>
          <w:rPr>
            <w:noProof/>
            <w:webHidden/>
          </w:rPr>
          <w:tab/>
        </w:r>
        <w:r>
          <w:rPr>
            <w:noProof/>
            <w:webHidden/>
          </w:rPr>
          <w:fldChar w:fldCharType="begin"/>
        </w:r>
        <w:r>
          <w:rPr>
            <w:noProof/>
            <w:webHidden/>
          </w:rPr>
          <w:instrText xml:space="preserve"> PAGEREF _Toc217373843 \h </w:instrText>
        </w:r>
        <w:r>
          <w:rPr>
            <w:noProof/>
            <w:webHidden/>
          </w:rPr>
        </w:r>
        <w:r>
          <w:rPr>
            <w:noProof/>
            <w:webHidden/>
          </w:rPr>
          <w:fldChar w:fldCharType="separate"/>
        </w:r>
        <w:r w:rsidR="00797127">
          <w:rPr>
            <w:noProof/>
            <w:webHidden/>
          </w:rPr>
          <w:t>17</w:t>
        </w:r>
        <w:r>
          <w:rPr>
            <w:noProof/>
            <w:webHidden/>
          </w:rPr>
          <w:fldChar w:fldCharType="end"/>
        </w:r>
      </w:hyperlink>
    </w:p>
    <w:p w14:paraId="1665DC11" w14:textId="67B80E65" w:rsidR="00034EBA" w:rsidRDefault="00034EBA">
      <w:pPr>
        <w:pStyle w:val="TOC1"/>
        <w:rPr>
          <w:rFonts w:asciiTheme="minorHAnsi" w:eastAsiaTheme="minorEastAsia" w:hAnsiTheme="minorHAnsi" w:cstheme="minorBidi"/>
          <w:noProof/>
          <w:kern w:val="2"/>
          <w:szCs w:val="24"/>
          <w:lang w:val="en-GB" w:eastAsia="en-GB"/>
          <w14:ligatures w14:val="standardContextual"/>
        </w:rPr>
      </w:pPr>
      <w:hyperlink w:anchor="_Toc217373844" w:history="1">
        <w:r w:rsidRPr="00343FFD">
          <w:rPr>
            <w:rStyle w:val="Hyperlink"/>
            <w:noProof/>
          </w:rPr>
          <w:t>10</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References</w:t>
        </w:r>
        <w:r>
          <w:rPr>
            <w:noProof/>
            <w:webHidden/>
          </w:rPr>
          <w:tab/>
        </w:r>
        <w:r>
          <w:rPr>
            <w:noProof/>
            <w:webHidden/>
          </w:rPr>
          <w:tab/>
        </w:r>
        <w:r>
          <w:rPr>
            <w:noProof/>
            <w:webHidden/>
          </w:rPr>
          <w:fldChar w:fldCharType="begin"/>
        </w:r>
        <w:r>
          <w:rPr>
            <w:noProof/>
            <w:webHidden/>
          </w:rPr>
          <w:instrText xml:space="preserve"> PAGEREF _Toc217373844 \h </w:instrText>
        </w:r>
        <w:r>
          <w:rPr>
            <w:noProof/>
            <w:webHidden/>
          </w:rPr>
        </w:r>
        <w:r>
          <w:rPr>
            <w:noProof/>
            <w:webHidden/>
          </w:rPr>
          <w:fldChar w:fldCharType="separate"/>
        </w:r>
        <w:r w:rsidR="00797127">
          <w:rPr>
            <w:noProof/>
            <w:webHidden/>
          </w:rPr>
          <w:t>18</w:t>
        </w:r>
        <w:r>
          <w:rPr>
            <w:noProof/>
            <w:webHidden/>
          </w:rPr>
          <w:fldChar w:fldCharType="end"/>
        </w:r>
      </w:hyperlink>
    </w:p>
    <w:p w14:paraId="5CB82E59" w14:textId="645545FC" w:rsidR="00034EBA" w:rsidRDefault="00034EBA">
      <w:pPr>
        <w:pStyle w:val="TOC1"/>
        <w:rPr>
          <w:rFonts w:asciiTheme="minorHAnsi" w:eastAsiaTheme="minorEastAsia" w:hAnsiTheme="minorHAnsi" w:cstheme="minorBidi"/>
          <w:noProof/>
          <w:kern w:val="2"/>
          <w:szCs w:val="24"/>
          <w:lang w:val="en-GB" w:eastAsia="en-GB"/>
          <w14:ligatures w14:val="standardContextual"/>
        </w:rPr>
      </w:pPr>
      <w:hyperlink w:anchor="_Toc217373845" w:history="1">
        <w:r w:rsidRPr="00343FFD">
          <w:rPr>
            <w:rStyle w:val="Hyperlink"/>
            <w:noProof/>
          </w:rPr>
          <w:t>Annex 1  Examples of audio PMSE use</w:t>
        </w:r>
        <w:r>
          <w:rPr>
            <w:noProof/>
            <w:webHidden/>
          </w:rPr>
          <w:tab/>
        </w:r>
        <w:r>
          <w:rPr>
            <w:noProof/>
            <w:webHidden/>
          </w:rPr>
          <w:tab/>
        </w:r>
        <w:r>
          <w:rPr>
            <w:noProof/>
            <w:webHidden/>
          </w:rPr>
          <w:fldChar w:fldCharType="begin"/>
        </w:r>
        <w:r>
          <w:rPr>
            <w:noProof/>
            <w:webHidden/>
          </w:rPr>
          <w:instrText xml:space="preserve"> PAGEREF _Toc217373845 \h </w:instrText>
        </w:r>
        <w:r>
          <w:rPr>
            <w:noProof/>
            <w:webHidden/>
          </w:rPr>
        </w:r>
        <w:r>
          <w:rPr>
            <w:noProof/>
            <w:webHidden/>
          </w:rPr>
          <w:fldChar w:fldCharType="separate"/>
        </w:r>
        <w:r w:rsidR="00797127">
          <w:rPr>
            <w:noProof/>
            <w:webHidden/>
          </w:rPr>
          <w:t>20</w:t>
        </w:r>
        <w:r>
          <w:rPr>
            <w:noProof/>
            <w:webHidden/>
          </w:rPr>
          <w:fldChar w:fldCharType="end"/>
        </w:r>
      </w:hyperlink>
    </w:p>
    <w:p w14:paraId="20D6F2B0" w14:textId="36FE4EA3"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46" w:history="1">
        <w:r w:rsidRPr="00343FFD">
          <w:rPr>
            <w:rStyle w:val="Hyperlink"/>
            <w:noProof/>
          </w:rPr>
          <w:t>A1.1</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Live event</w:t>
        </w:r>
        <w:r>
          <w:rPr>
            <w:noProof/>
            <w:webHidden/>
          </w:rPr>
          <w:tab/>
        </w:r>
        <w:r>
          <w:rPr>
            <w:noProof/>
            <w:webHidden/>
          </w:rPr>
          <w:tab/>
        </w:r>
        <w:r>
          <w:rPr>
            <w:noProof/>
            <w:webHidden/>
          </w:rPr>
          <w:fldChar w:fldCharType="begin"/>
        </w:r>
        <w:r>
          <w:rPr>
            <w:noProof/>
            <w:webHidden/>
          </w:rPr>
          <w:instrText xml:space="preserve"> PAGEREF _Toc217373846 \h </w:instrText>
        </w:r>
        <w:r>
          <w:rPr>
            <w:noProof/>
            <w:webHidden/>
          </w:rPr>
        </w:r>
        <w:r>
          <w:rPr>
            <w:noProof/>
            <w:webHidden/>
          </w:rPr>
          <w:fldChar w:fldCharType="separate"/>
        </w:r>
        <w:r w:rsidR="00797127">
          <w:rPr>
            <w:noProof/>
            <w:webHidden/>
          </w:rPr>
          <w:t>20</w:t>
        </w:r>
        <w:r>
          <w:rPr>
            <w:noProof/>
            <w:webHidden/>
          </w:rPr>
          <w:fldChar w:fldCharType="end"/>
        </w:r>
      </w:hyperlink>
    </w:p>
    <w:p w14:paraId="7129020E" w14:textId="1CAD530F"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47" w:history="1">
        <w:r w:rsidRPr="00343FFD">
          <w:rPr>
            <w:rStyle w:val="Hyperlink"/>
            <w:noProof/>
          </w:rPr>
          <w:t>A1.2</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Presentation, conferencing</w:t>
        </w:r>
        <w:r>
          <w:rPr>
            <w:noProof/>
            <w:webHidden/>
          </w:rPr>
          <w:tab/>
        </w:r>
        <w:r>
          <w:rPr>
            <w:noProof/>
            <w:webHidden/>
          </w:rPr>
          <w:tab/>
        </w:r>
        <w:r>
          <w:rPr>
            <w:noProof/>
            <w:webHidden/>
          </w:rPr>
          <w:fldChar w:fldCharType="begin"/>
        </w:r>
        <w:r>
          <w:rPr>
            <w:noProof/>
            <w:webHidden/>
          </w:rPr>
          <w:instrText xml:space="preserve"> PAGEREF _Toc217373847 \h </w:instrText>
        </w:r>
        <w:r>
          <w:rPr>
            <w:noProof/>
            <w:webHidden/>
          </w:rPr>
        </w:r>
        <w:r>
          <w:rPr>
            <w:noProof/>
            <w:webHidden/>
          </w:rPr>
          <w:fldChar w:fldCharType="separate"/>
        </w:r>
        <w:r w:rsidR="00797127">
          <w:rPr>
            <w:noProof/>
            <w:webHidden/>
          </w:rPr>
          <w:t>23</w:t>
        </w:r>
        <w:r>
          <w:rPr>
            <w:noProof/>
            <w:webHidden/>
          </w:rPr>
          <w:fldChar w:fldCharType="end"/>
        </w:r>
      </w:hyperlink>
    </w:p>
    <w:p w14:paraId="4D40D529" w14:textId="0ED06BCF"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48" w:history="1">
        <w:r w:rsidRPr="00343FFD">
          <w:rPr>
            <w:rStyle w:val="Hyperlink"/>
            <w:noProof/>
          </w:rPr>
          <w:t>A1.3</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Electronic news gathering</w:t>
        </w:r>
        <w:r>
          <w:rPr>
            <w:noProof/>
            <w:webHidden/>
          </w:rPr>
          <w:tab/>
        </w:r>
        <w:r>
          <w:rPr>
            <w:noProof/>
            <w:webHidden/>
          </w:rPr>
          <w:tab/>
        </w:r>
        <w:r>
          <w:rPr>
            <w:noProof/>
            <w:webHidden/>
          </w:rPr>
          <w:fldChar w:fldCharType="begin"/>
        </w:r>
        <w:r>
          <w:rPr>
            <w:noProof/>
            <w:webHidden/>
          </w:rPr>
          <w:instrText xml:space="preserve"> PAGEREF _Toc217373848 \h </w:instrText>
        </w:r>
        <w:r>
          <w:rPr>
            <w:noProof/>
            <w:webHidden/>
          </w:rPr>
        </w:r>
        <w:r>
          <w:rPr>
            <w:noProof/>
            <w:webHidden/>
          </w:rPr>
          <w:fldChar w:fldCharType="separate"/>
        </w:r>
        <w:r w:rsidR="00797127">
          <w:rPr>
            <w:noProof/>
            <w:webHidden/>
          </w:rPr>
          <w:t>23</w:t>
        </w:r>
        <w:r>
          <w:rPr>
            <w:noProof/>
            <w:webHidden/>
          </w:rPr>
          <w:fldChar w:fldCharType="end"/>
        </w:r>
      </w:hyperlink>
    </w:p>
    <w:p w14:paraId="4B3E6C52" w14:textId="4C1B639B"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49" w:history="1">
        <w:r w:rsidRPr="00343FFD">
          <w:rPr>
            <w:rStyle w:val="Hyperlink"/>
            <w:noProof/>
          </w:rPr>
          <w:t>A1.4</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Studio – studio production</w:t>
        </w:r>
        <w:r>
          <w:rPr>
            <w:noProof/>
            <w:webHidden/>
          </w:rPr>
          <w:tab/>
        </w:r>
        <w:r>
          <w:rPr>
            <w:noProof/>
            <w:webHidden/>
          </w:rPr>
          <w:tab/>
        </w:r>
        <w:r>
          <w:rPr>
            <w:noProof/>
            <w:webHidden/>
          </w:rPr>
          <w:fldChar w:fldCharType="begin"/>
        </w:r>
        <w:r>
          <w:rPr>
            <w:noProof/>
            <w:webHidden/>
          </w:rPr>
          <w:instrText xml:space="preserve"> PAGEREF _Toc217373849 \h </w:instrText>
        </w:r>
        <w:r>
          <w:rPr>
            <w:noProof/>
            <w:webHidden/>
          </w:rPr>
        </w:r>
        <w:r>
          <w:rPr>
            <w:noProof/>
            <w:webHidden/>
          </w:rPr>
          <w:fldChar w:fldCharType="separate"/>
        </w:r>
        <w:r w:rsidR="00797127">
          <w:rPr>
            <w:noProof/>
            <w:webHidden/>
          </w:rPr>
          <w:t>25</w:t>
        </w:r>
        <w:r>
          <w:rPr>
            <w:noProof/>
            <w:webHidden/>
          </w:rPr>
          <w:fldChar w:fldCharType="end"/>
        </w:r>
      </w:hyperlink>
    </w:p>
    <w:p w14:paraId="34CE6B3E" w14:textId="2AD9EA2A"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50" w:history="1">
        <w:r w:rsidRPr="00343FFD">
          <w:rPr>
            <w:rStyle w:val="Hyperlink"/>
            <w:noProof/>
          </w:rPr>
          <w:t>A1.5</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Studio</w:t>
        </w:r>
        <w:r>
          <w:rPr>
            <w:noProof/>
            <w:webHidden/>
          </w:rPr>
          <w:tab/>
        </w:r>
        <w:r>
          <w:rPr>
            <w:noProof/>
            <w:webHidden/>
          </w:rPr>
          <w:tab/>
        </w:r>
        <w:r>
          <w:rPr>
            <w:noProof/>
            <w:webHidden/>
          </w:rPr>
          <w:fldChar w:fldCharType="begin"/>
        </w:r>
        <w:r>
          <w:rPr>
            <w:noProof/>
            <w:webHidden/>
          </w:rPr>
          <w:instrText xml:space="preserve"> PAGEREF _Toc217373850 \h </w:instrText>
        </w:r>
        <w:r>
          <w:rPr>
            <w:noProof/>
            <w:webHidden/>
          </w:rPr>
        </w:r>
        <w:r>
          <w:rPr>
            <w:noProof/>
            <w:webHidden/>
          </w:rPr>
          <w:fldChar w:fldCharType="separate"/>
        </w:r>
        <w:r w:rsidR="00797127">
          <w:rPr>
            <w:noProof/>
            <w:webHidden/>
          </w:rPr>
          <w:t>25</w:t>
        </w:r>
        <w:r>
          <w:rPr>
            <w:noProof/>
            <w:webHidden/>
          </w:rPr>
          <w:fldChar w:fldCharType="end"/>
        </w:r>
      </w:hyperlink>
    </w:p>
    <w:p w14:paraId="6DF5011D" w14:textId="642D0976" w:rsidR="00034EBA" w:rsidRDefault="00034EBA">
      <w:pPr>
        <w:pStyle w:val="TOC1"/>
        <w:rPr>
          <w:rFonts w:asciiTheme="minorHAnsi" w:eastAsiaTheme="minorEastAsia" w:hAnsiTheme="minorHAnsi" w:cstheme="minorBidi"/>
          <w:noProof/>
          <w:kern w:val="2"/>
          <w:szCs w:val="24"/>
          <w:lang w:val="en-GB" w:eastAsia="en-GB"/>
          <w14:ligatures w14:val="standardContextual"/>
        </w:rPr>
      </w:pPr>
      <w:hyperlink w:anchor="_Toc217373851" w:history="1">
        <w:r w:rsidRPr="00343FFD">
          <w:rPr>
            <w:rStyle w:val="Hyperlink"/>
            <w:noProof/>
          </w:rPr>
          <w:t>Annex 2  Spectrum for audio PMSE</w:t>
        </w:r>
        <w:r>
          <w:rPr>
            <w:noProof/>
            <w:webHidden/>
          </w:rPr>
          <w:tab/>
        </w:r>
        <w:r>
          <w:rPr>
            <w:noProof/>
            <w:webHidden/>
          </w:rPr>
          <w:tab/>
        </w:r>
        <w:r>
          <w:rPr>
            <w:noProof/>
            <w:webHidden/>
          </w:rPr>
          <w:fldChar w:fldCharType="begin"/>
        </w:r>
        <w:r>
          <w:rPr>
            <w:noProof/>
            <w:webHidden/>
          </w:rPr>
          <w:instrText xml:space="preserve"> PAGEREF _Toc217373851 \h </w:instrText>
        </w:r>
        <w:r>
          <w:rPr>
            <w:noProof/>
            <w:webHidden/>
          </w:rPr>
        </w:r>
        <w:r>
          <w:rPr>
            <w:noProof/>
            <w:webHidden/>
          </w:rPr>
          <w:fldChar w:fldCharType="separate"/>
        </w:r>
        <w:r w:rsidR="00797127">
          <w:rPr>
            <w:noProof/>
            <w:webHidden/>
          </w:rPr>
          <w:t>26</w:t>
        </w:r>
        <w:r>
          <w:rPr>
            <w:noProof/>
            <w:webHidden/>
          </w:rPr>
          <w:fldChar w:fldCharType="end"/>
        </w:r>
      </w:hyperlink>
    </w:p>
    <w:p w14:paraId="6B389C56" w14:textId="1D985199"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52" w:history="1">
        <w:r w:rsidRPr="00343FFD">
          <w:rPr>
            <w:rStyle w:val="Hyperlink"/>
            <w:noProof/>
          </w:rPr>
          <w:t>A2.1</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Region 1</w:t>
        </w:r>
        <w:r>
          <w:rPr>
            <w:noProof/>
            <w:webHidden/>
          </w:rPr>
          <w:tab/>
        </w:r>
        <w:r>
          <w:rPr>
            <w:noProof/>
            <w:webHidden/>
          </w:rPr>
          <w:tab/>
        </w:r>
        <w:r>
          <w:rPr>
            <w:noProof/>
            <w:webHidden/>
          </w:rPr>
          <w:fldChar w:fldCharType="begin"/>
        </w:r>
        <w:r>
          <w:rPr>
            <w:noProof/>
            <w:webHidden/>
          </w:rPr>
          <w:instrText xml:space="preserve"> PAGEREF _Toc217373852 \h </w:instrText>
        </w:r>
        <w:r>
          <w:rPr>
            <w:noProof/>
            <w:webHidden/>
          </w:rPr>
        </w:r>
        <w:r>
          <w:rPr>
            <w:noProof/>
            <w:webHidden/>
          </w:rPr>
          <w:fldChar w:fldCharType="separate"/>
        </w:r>
        <w:r w:rsidR="00797127">
          <w:rPr>
            <w:noProof/>
            <w:webHidden/>
          </w:rPr>
          <w:t>26</w:t>
        </w:r>
        <w:r>
          <w:rPr>
            <w:noProof/>
            <w:webHidden/>
          </w:rPr>
          <w:fldChar w:fldCharType="end"/>
        </w:r>
      </w:hyperlink>
    </w:p>
    <w:p w14:paraId="75D2712C" w14:textId="6261CF11"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53" w:history="1">
        <w:r w:rsidRPr="00343FFD">
          <w:rPr>
            <w:rStyle w:val="Hyperlink"/>
            <w:noProof/>
          </w:rPr>
          <w:t>A2.2</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Region 2</w:t>
        </w:r>
        <w:r>
          <w:rPr>
            <w:noProof/>
            <w:webHidden/>
          </w:rPr>
          <w:tab/>
        </w:r>
        <w:r>
          <w:rPr>
            <w:noProof/>
            <w:webHidden/>
          </w:rPr>
          <w:tab/>
        </w:r>
        <w:r>
          <w:rPr>
            <w:noProof/>
            <w:webHidden/>
          </w:rPr>
          <w:fldChar w:fldCharType="begin"/>
        </w:r>
        <w:r>
          <w:rPr>
            <w:noProof/>
            <w:webHidden/>
          </w:rPr>
          <w:instrText xml:space="preserve"> PAGEREF _Toc217373853 \h </w:instrText>
        </w:r>
        <w:r>
          <w:rPr>
            <w:noProof/>
            <w:webHidden/>
          </w:rPr>
        </w:r>
        <w:r>
          <w:rPr>
            <w:noProof/>
            <w:webHidden/>
          </w:rPr>
          <w:fldChar w:fldCharType="separate"/>
        </w:r>
        <w:r w:rsidR="00797127">
          <w:rPr>
            <w:noProof/>
            <w:webHidden/>
          </w:rPr>
          <w:t>29</w:t>
        </w:r>
        <w:r>
          <w:rPr>
            <w:noProof/>
            <w:webHidden/>
          </w:rPr>
          <w:fldChar w:fldCharType="end"/>
        </w:r>
      </w:hyperlink>
    </w:p>
    <w:p w14:paraId="254C8E69" w14:textId="1E737F9C" w:rsidR="00034EBA" w:rsidRDefault="00034EBA">
      <w:pPr>
        <w:pStyle w:val="TOC2"/>
        <w:rPr>
          <w:rFonts w:asciiTheme="minorHAnsi" w:eastAsiaTheme="minorEastAsia" w:hAnsiTheme="minorHAnsi" w:cstheme="minorBidi"/>
          <w:noProof/>
          <w:kern w:val="2"/>
          <w:szCs w:val="24"/>
          <w:lang w:val="en-GB" w:eastAsia="en-GB"/>
          <w14:ligatures w14:val="standardContextual"/>
        </w:rPr>
      </w:pPr>
      <w:hyperlink w:anchor="_Toc217373854" w:history="1">
        <w:r w:rsidRPr="00343FFD">
          <w:rPr>
            <w:rStyle w:val="Hyperlink"/>
            <w:noProof/>
          </w:rPr>
          <w:t>A2.3</w:t>
        </w:r>
        <w:r>
          <w:rPr>
            <w:rFonts w:asciiTheme="minorHAnsi" w:eastAsiaTheme="minorEastAsia" w:hAnsiTheme="minorHAnsi" w:cstheme="minorBidi"/>
            <w:noProof/>
            <w:kern w:val="2"/>
            <w:szCs w:val="24"/>
            <w:lang w:val="en-GB" w:eastAsia="en-GB"/>
            <w14:ligatures w14:val="standardContextual"/>
          </w:rPr>
          <w:tab/>
        </w:r>
        <w:r w:rsidRPr="00343FFD">
          <w:rPr>
            <w:rStyle w:val="Hyperlink"/>
            <w:noProof/>
          </w:rPr>
          <w:t>Region 3</w:t>
        </w:r>
        <w:r>
          <w:rPr>
            <w:noProof/>
            <w:webHidden/>
          </w:rPr>
          <w:tab/>
        </w:r>
        <w:r>
          <w:rPr>
            <w:noProof/>
            <w:webHidden/>
          </w:rPr>
          <w:tab/>
        </w:r>
        <w:r>
          <w:rPr>
            <w:noProof/>
            <w:webHidden/>
          </w:rPr>
          <w:fldChar w:fldCharType="begin"/>
        </w:r>
        <w:r>
          <w:rPr>
            <w:noProof/>
            <w:webHidden/>
          </w:rPr>
          <w:instrText xml:space="preserve"> PAGEREF _Toc217373854 \h </w:instrText>
        </w:r>
        <w:r>
          <w:rPr>
            <w:noProof/>
            <w:webHidden/>
          </w:rPr>
        </w:r>
        <w:r>
          <w:rPr>
            <w:noProof/>
            <w:webHidden/>
          </w:rPr>
          <w:fldChar w:fldCharType="separate"/>
        </w:r>
        <w:r w:rsidR="00797127">
          <w:rPr>
            <w:noProof/>
            <w:webHidden/>
          </w:rPr>
          <w:t>31</w:t>
        </w:r>
        <w:r>
          <w:rPr>
            <w:noProof/>
            <w:webHidden/>
          </w:rPr>
          <w:fldChar w:fldCharType="end"/>
        </w:r>
      </w:hyperlink>
    </w:p>
    <w:p w14:paraId="3FF97652" w14:textId="05001B81" w:rsidR="00680B5D" w:rsidRDefault="00034EBA" w:rsidP="00034EBA">
      <w:r>
        <w:fldChar w:fldCharType="end"/>
      </w:r>
    </w:p>
    <w:p w14:paraId="603D0586" w14:textId="77777777" w:rsidR="00680B5D" w:rsidRDefault="00680B5D" w:rsidP="00680B5D">
      <w:pPr>
        <w:overflowPunct/>
        <w:autoSpaceDE/>
        <w:autoSpaceDN/>
        <w:adjustRightInd/>
        <w:spacing w:before="0"/>
        <w:textAlignment w:val="auto"/>
        <w:rPr>
          <w:b/>
        </w:rPr>
      </w:pPr>
      <w:r>
        <w:br w:type="page"/>
      </w:r>
    </w:p>
    <w:p w14:paraId="2009C870" w14:textId="77777777" w:rsidR="00680B5D" w:rsidRPr="001A0CB2" w:rsidRDefault="00680B5D" w:rsidP="00680B5D">
      <w:pPr>
        <w:pStyle w:val="Heading1"/>
      </w:pPr>
      <w:bookmarkStart w:id="6" w:name="_Toc45616524"/>
      <w:bookmarkStart w:id="7" w:name="_Toc45616822"/>
      <w:bookmarkStart w:id="8" w:name="_Toc105085162"/>
      <w:bookmarkStart w:id="9" w:name="_Toc120616612"/>
      <w:bookmarkStart w:id="10" w:name="_Toc165303212"/>
      <w:bookmarkStart w:id="11" w:name="_Toc214972822"/>
      <w:bookmarkStart w:id="12" w:name="_Toc217373827"/>
      <w:r w:rsidRPr="001A0CB2">
        <w:lastRenderedPageBreak/>
        <w:t>1</w:t>
      </w:r>
      <w:r w:rsidRPr="001A0CB2">
        <w:tab/>
        <w:t>Scope</w:t>
      </w:r>
      <w:bookmarkEnd w:id="5"/>
      <w:bookmarkEnd w:id="6"/>
      <w:bookmarkEnd w:id="7"/>
      <w:bookmarkEnd w:id="8"/>
      <w:bookmarkEnd w:id="9"/>
      <w:bookmarkEnd w:id="10"/>
      <w:bookmarkEnd w:id="11"/>
      <w:bookmarkEnd w:id="12"/>
    </w:p>
    <w:p w14:paraId="325B339A" w14:textId="77777777" w:rsidR="00680B5D" w:rsidRPr="001A0CB2" w:rsidRDefault="00680B5D" w:rsidP="00E85E6D">
      <w:r w:rsidRPr="001A0CB2">
        <w:t xml:space="preserve">This Report provides an overview of </w:t>
      </w:r>
      <w:r w:rsidRPr="001A0CB2">
        <w:rPr>
          <w:shd w:val="clear" w:color="auto" w:fill="FFFFFF"/>
        </w:rPr>
        <w:t xml:space="preserve">regional and global usage of </w:t>
      </w:r>
      <w:r w:rsidRPr="001A0CB2">
        <w:t xml:space="preserve">audio Programme Making and Special Events (PMSE), which are meant for Services Ancillary to Programme making (SAP) / Services Ancillary to Broadcasting (SAB), including Electronic News Gathering (ENG) as applications in the mobile service, in accordance with </w:t>
      </w:r>
      <w:r w:rsidRPr="001A0CB2">
        <w:rPr>
          <w:i/>
        </w:rPr>
        <w:t xml:space="preserve">resolves </w:t>
      </w:r>
      <w:r w:rsidRPr="001A0CB2">
        <w:rPr>
          <w:iCs/>
        </w:rPr>
        <w:t>1</w:t>
      </w:r>
      <w:r w:rsidRPr="001A0CB2">
        <w:t xml:space="preserve"> and 2 of Resolution </w:t>
      </w:r>
      <w:hyperlink r:id="rId15" w:history="1">
        <w:r w:rsidRPr="009103E6">
          <w:rPr>
            <w:rStyle w:val="Hyperlink"/>
            <w:color w:val="auto"/>
            <w:u w:val="none"/>
          </w:rPr>
          <w:t>ITU-R</w:t>
        </w:r>
        <w:r w:rsidRPr="009103E6">
          <w:rPr>
            <w:rStyle w:val="Hyperlink"/>
            <w:bCs/>
            <w:color w:val="auto"/>
            <w:u w:val="none"/>
          </w:rPr>
          <w:t xml:space="preserve"> 59-3</w:t>
        </w:r>
      </w:hyperlink>
      <w:r w:rsidRPr="001A0CB2">
        <w:rPr>
          <w:bCs/>
        </w:rPr>
        <w:t>.</w:t>
      </w:r>
      <w:r w:rsidRPr="001A0CB2">
        <w:rPr>
          <w:b/>
        </w:rPr>
        <w:t xml:space="preserve"> </w:t>
      </w:r>
      <w:r w:rsidRPr="001A0CB2">
        <w:t xml:space="preserve">The Report is segmented in sections regarding overview, </w:t>
      </w:r>
      <w:r w:rsidRPr="001A0CB2">
        <w:rPr>
          <w:lang w:eastAsia="zh-CN"/>
        </w:rPr>
        <w:t>technical characteristics, frequency usage, standardization, application and use of radio spectrum</w:t>
      </w:r>
      <w:r w:rsidRPr="001A0CB2">
        <w:t xml:space="preserve">. </w:t>
      </w:r>
    </w:p>
    <w:p w14:paraId="6FD75649" w14:textId="77777777" w:rsidR="00680B5D" w:rsidRPr="001A0CB2" w:rsidRDefault="00680B5D" w:rsidP="00680B5D">
      <w:pPr>
        <w:pStyle w:val="Heading1"/>
      </w:pPr>
      <w:bookmarkStart w:id="13" w:name="_Toc34322274"/>
      <w:bookmarkStart w:id="14" w:name="_Toc45616525"/>
      <w:bookmarkStart w:id="15" w:name="_Toc45616823"/>
      <w:bookmarkStart w:id="16" w:name="_Toc105085163"/>
      <w:bookmarkStart w:id="17" w:name="_Toc120616613"/>
      <w:bookmarkStart w:id="18" w:name="_Toc165303213"/>
      <w:bookmarkStart w:id="19" w:name="_Toc214972823"/>
      <w:bookmarkStart w:id="20" w:name="_Toc217373828"/>
      <w:r w:rsidRPr="001A0CB2">
        <w:t>2</w:t>
      </w:r>
      <w:r w:rsidRPr="001A0CB2">
        <w:tab/>
        <w:t>Background</w:t>
      </w:r>
      <w:bookmarkEnd w:id="13"/>
      <w:bookmarkEnd w:id="14"/>
      <w:bookmarkEnd w:id="15"/>
      <w:bookmarkEnd w:id="16"/>
      <w:bookmarkEnd w:id="17"/>
      <w:bookmarkEnd w:id="18"/>
      <w:bookmarkEnd w:id="19"/>
      <w:bookmarkEnd w:id="20"/>
    </w:p>
    <w:p w14:paraId="33162954" w14:textId="4047C1F1" w:rsidR="00680B5D" w:rsidRPr="001A0CB2" w:rsidRDefault="00680B5D" w:rsidP="00680B5D">
      <w:pPr>
        <w:rPr>
          <w:bCs/>
        </w:rPr>
      </w:pPr>
      <w:r w:rsidRPr="001A0CB2">
        <w:t xml:space="preserve">Resolution </w:t>
      </w:r>
      <w:hyperlink r:id="rId16" w:history="1">
        <w:r w:rsidR="00EF7966" w:rsidRPr="009103E6">
          <w:rPr>
            <w:rStyle w:val="Hyperlink"/>
            <w:color w:val="auto"/>
            <w:u w:val="none"/>
          </w:rPr>
          <w:t>ITU-R</w:t>
        </w:r>
        <w:r w:rsidR="00EF7966" w:rsidRPr="009103E6">
          <w:rPr>
            <w:rStyle w:val="Hyperlink"/>
            <w:bCs/>
            <w:color w:val="auto"/>
            <w:u w:val="none"/>
          </w:rPr>
          <w:t xml:space="preserve"> 59-3</w:t>
        </w:r>
      </w:hyperlink>
      <w:r w:rsidRPr="001A0CB2">
        <w:rPr>
          <w:bCs/>
        </w:rPr>
        <w:t xml:space="preserve"> invites studies on availability of frequency bands for worldwide and/or regional harmonization and conditions for their use by terrestrial electronic news gathering systems and resolves:</w:t>
      </w:r>
    </w:p>
    <w:p w14:paraId="743C4A43" w14:textId="77777777" w:rsidR="00680B5D" w:rsidRPr="001A0CB2" w:rsidRDefault="00680B5D" w:rsidP="00680B5D">
      <w:pPr>
        <w:pStyle w:val="enumlev1"/>
      </w:pPr>
      <w:r w:rsidRPr="001A0CB2">
        <w:t>–</w:t>
      </w:r>
      <w:r w:rsidRPr="001A0CB2">
        <w:tab/>
        <w:t>to carry out studies regarding possible solutions for global/regional harmonization of frequency bands and tuning ranges for ENG use, focused on bands already allocated, on a primary or secondary basis, to the fixed, mobile or broadcasting services, taking into account;</w:t>
      </w:r>
    </w:p>
    <w:p w14:paraId="47F9E8DF" w14:textId="77777777" w:rsidR="00680B5D" w:rsidRPr="001A0CB2" w:rsidRDefault="00680B5D" w:rsidP="00680B5D">
      <w:pPr>
        <w:pStyle w:val="enumlev1"/>
      </w:pPr>
      <w:r w:rsidRPr="001A0CB2">
        <w:t>–</w:t>
      </w:r>
      <w:r w:rsidRPr="001A0CB2">
        <w:tab/>
        <w:t>that some frequency bands have more favourable properties suitable for ENG use;</w:t>
      </w:r>
    </w:p>
    <w:p w14:paraId="596788A7" w14:textId="77777777" w:rsidR="00680B5D" w:rsidRPr="001A0CB2" w:rsidRDefault="00680B5D" w:rsidP="00680B5D">
      <w:pPr>
        <w:pStyle w:val="enumlev1"/>
      </w:pPr>
      <w:r w:rsidRPr="001A0CB2">
        <w:t>–</w:t>
      </w:r>
      <w:r w:rsidRPr="001A0CB2">
        <w:tab/>
        <w:t>available technologies to maximize efficient and flexible use of spectrum;</w:t>
      </w:r>
    </w:p>
    <w:p w14:paraId="73F2601B" w14:textId="77777777" w:rsidR="00680B5D" w:rsidRPr="001A0CB2" w:rsidRDefault="00680B5D" w:rsidP="00680B5D">
      <w:pPr>
        <w:pStyle w:val="enumlev1"/>
      </w:pPr>
      <w:r w:rsidRPr="001A0CB2">
        <w:t>–</w:t>
      </w:r>
      <w:r w:rsidRPr="001A0CB2">
        <w:tab/>
        <w:t>system characteristics and operational practices which facilitate the implementation of these solutions;</w:t>
      </w:r>
    </w:p>
    <w:p w14:paraId="345DEC29" w14:textId="77777777" w:rsidR="00680B5D" w:rsidRPr="001A0CB2" w:rsidRDefault="00680B5D" w:rsidP="00680B5D">
      <w:pPr>
        <w:pStyle w:val="enumlev1"/>
      </w:pPr>
      <w:r w:rsidRPr="001A0CB2">
        <w:t>–</w:t>
      </w:r>
      <w:r w:rsidRPr="001A0CB2">
        <w:tab/>
        <w:t>to develop ITU</w:t>
      </w:r>
      <w:r w:rsidRPr="001A0CB2">
        <w:noBreakHyphen/>
        <w:t>R Recommendations and/or ITU</w:t>
      </w:r>
      <w:r w:rsidRPr="001A0CB2">
        <w:noBreakHyphen/>
        <w:t>R Reports based on the aforementioned studies, as appropriate.</w:t>
      </w:r>
    </w:p>
    <w:p w14:paraId="1239C095" w14:textId="77777777" w:rsidR="00680B5D" w:rsidRPr="001A0CB2" w:rsidRDefault="00680B5D" w:rsidP="00680B5D">
      <w:pPr>
        <w:pStyle w:val="Heading1"/>
      </w:pPr>
      <w:bookmarkStart w:id="21" w:name="_Toc34322275"/>
      <w:bookmarkStart w:id="22" w:name="_Toc45616526"/>
      <w:bookmarkStart w:id="23" w:name="_Toc45616824"/>
      <w:bookmarkStart w:id="24" w:name="_Toc105085164"/>
      <w:bookmarkStart w:id="25" w:name="_Toc120616614"/>
      <w:bookmarkStart w:id="26" w:name="_Toc165303214"/>
      <w:bookmarkStart w:id="27" w:name="_Toc214972824"/>
      <w:bookmarkStart w:id="28" w:name="_Toc217373829"/>
      <w:r w:rsidRPr="001A0CB2">
        <w:t>3</w:t>
      </w:r>
      <w:r w:rsidRPr="001A0CB2">
        <w:tab/>
        <w:t>Related ITU-R Recommendations and Reports</w:t>
      </w:r>
      <w:bookmarkEnd w:id="21"/>
      <w:bookmarkEnd w:id="22"/>
      <w:bookmarkEnd w:id="23"/>
      <w:bookmarkEnd w:id="24"/>
      <w:bookmarkEnd w:id="25"/>
      <w:bookmarkEnd w:id="26"/>
      <w:bookmarkEnd w:id="27"/>
      <w:bookmarkEnd w:id="28"/>
    </w:p>
    <w:p w14:paraId="4C9DC5E1" w14:textId="77777777" w:rsidR="00680B5D" w:rsidRPr="00E85E6D" w:rsidRDefault="00680B5D" w:rsidP="00680B5D">
      <w:pPr>
        <w:pStyle w:val="Headingb"/>
        <w:rPr>
          <w:lang w:val="fr-CH"/>
        </w:rPr>
      </w:pPr>
      <w:r w:rsidRPr="00E85E6D">
        <w:rPr>
          <w:lang w:val="fr-CH"/>
        </w:rPr>
        <w:t xml:space="preserve">ITU-R </w:t>
      </w:r>
      <w:proofErr w:type="spellStart"/>
      <w:r w:rsidRPr="00E85E6D">
        <w:rPr>
          <w:lang w:val="fr-CH"/>
        </w:rPr>
        <w:t>Recommendations</w:t>
      </w:r>
      <w:proofErr w:type="spellEnd"/>
    </w:p>
    <w:p w14:paraId="7EB99B26" w14:textId="7BC7C30D" w:rsidR="00D35116" w:rsidRPr="00103876" w:rsidRDefault="00D35116" w:rsidP="00D35116">
      <w:pPr>
        <w:pStyle w:val="Reftext"/>
        <w:rPr>
          <w:lang w:val="fr-FR" w:eastAsia="ja-JP"/>
        </w:rPr>
      </w:pPr>
      <w:proofErr w:type="spellStart"/>
      <w:r w:rsidRPr="00103876">
        <w:rPr>
          <w:lang w:val="fr-FR" w:eastAsia="ja-JP"/>
        </w:rPr>
        <w:t>Recommendation</w:t>
      </w:r>
      <w:proofErr w:type="spellEnd"/>
      <w:r w:rsidRPr="00103876">
        <w:rPr>
          <w:lang w:val="fr-FR" w:eastAsia="ja-JP"/>
        </w:rPr>
        <w:t xml:space="preserve"> </w:t>
      </w:r>
      <w:hyperlink r:id="rId17" w:history="1">
        <w:r w:rsidR="00F16BBA" w:rsidRPr="00103876">
          <w:rPr>
            <w:rStyle w:val="Hyperlink"/>
            <w:color w:val="auto"/>
            <w:u w:val="none"/>
            <w:lang w:val="fr-FR" w:eastAsia="ja-JP"/>
          </w:rPr>
          <w:t>ITU-R P.372</w:t>
        </w:r>
      </w:hyperlink>
      <w:r w:rsidRPr="00103876">
        <w:rPr>
          <w:lang w:val="fr-FR" w:eastAsia="ja-JP"/>
        </w:rPr>
        <w:t xml:space="preserve"> – Radio noise</w:t>
      </w:r>
    </w:p>
    <w:p w14:paraId="5BBD39F4" w14:textId="6AD37CA0" w:rsidR="00680B5D" w:rsidRPr="00103876" w:rsidRDefault="00680B5D" w:rsidP="00680B5D">
      <w:pPr>
        <w:pStyle w:val="Reftext"/>
        <w:rPr>
          <w:lang w:eastAsia="ja-JP"/>
        </w:rPr>
      </w:pPr>
      <w:r w:rsidRPr="00103876">
        <w:t xml:space="preserve">Recommendation </w:t>
      </w:r>
      <w:hyperlink r:id="rId18" w:history="1">
        <w:r w:rsidR="00F16BBA" w:rsidRPr="00103876">
          <w:rPr>
            <w:rStyle w:val="Hyperlink"/>
            <w:color w:val="auto"/>
            <w:u w:val="none"/>
            <w:lang w:eastAsia="ja-JP"/>
          </w:rPr>
          <w:t>ITU-R BS.1116</w:t>
        </w:r>
      </w:hyperlink>
      <w:r w:rsidRPr="00103876">
        <w:rPr>
          <w:lang w:eastAsia="ja-JP"/>
        </w:rPr>
        <w:t xml:space="preserve"> – Methods for the subjective assessment of small impairments in audio systems</w:t>
      </w:r>
    </w:p>
    <w:p w14:paraId="05653117" w14:textId="0CE52EC6" w:rsidR="00680B5D" w:rsidRPr="00103876" w:rsidRDefault="00680B5D" w:rsidP="00680B5D">
      <w:pPr>
        <w:pStyle w:val="Reftext"/>
        <w:rPr>
          <w:lang w:eastAsia="ja-JP"/>
        </w:rPr>
      </w:pPr>
      <w:r w:rsidRPr="00103876">
        <w:t xml:space="preserve">Recommendation </w:t>
      </w:r>
      <w:hyperlink r:id="rId19" w:history="1">
        <w:r w:rsidR="00F16BBA" w:rsidRPr="00103876">
          <w:rPr>
            <w:rStyle w:val="Hyperlink"/>
            <w:color w:val="auto"/>
            <w:u w:val="none"/>
            <w:lang w:eastAsia="ja-JP"/>
          </w:rPr>
          <w:t>ITU-R BS.1283</w:t>
        </w:r>
      </w:hyperlink>
      <w:r w:rsidRPr="00103876">
        <w:rPr>
          <w:lang w:eastAsia="ja-JP"/>
        </w:rPr>
        <w:t xml:space="preserve"> – Guidance for the selection of the most appropriate ITU-R Recommendation(s) for subjective assessment of sound quality</w:t>
      </w:r>
    </w:p>
    <w:p w14:paraId="161904F7" w14:textId="6441E497" w:rsidR="00680B5D" w:rsidRPr="00103876" w:rsidRDefault="00680B5D" w:rsidP="00680B5D">
      <w:pPr>
        <w:pStyle w:val="Reftext"/>
        <w:rPr>
          <w:lang w:eastAsia="ja-JP"/>
        </w:rPr>
      </w:pPr>
      <w:r w:rsidRPr="00103876">
        <w:t xml:space="preserve">Recommendation </w:t>
      </w:r>
      <w:hyperlink r:id="rId20" w:history="1">
        <w:r w:rsidR="00F16BBA" w:rsidRPr="00103876">
          <w:rPr>
            <w:rStyle w:val="Hyperlink"/>
            <w:color w:val="auto"/>
            <w:u w:val="none"/>
            <w:lang w:eastAsia="ja-JP"/>
          </w:rPr>
          <w:t>ITU-R BS.1284</w:t>
        </w:r>
      </w:hyperlink>
      <w:r w:rsidRPr="00103876">
        <w:rPr>
          <w:lang w:eastAsia="ja-JP"/>
        </w:rPr>
        <w:t xml:space="preserve"> – General methods for the subjective assessment of sound quality</w:t>
      </w:r>
    </w:p>
    <w:p w14:paraId="19146C38" w14:textId="77D05832" w:rsidR="00F16BBA" w:rsidRPr="00103876" w:rsidRDefault="00F16BBA" w:rsidP="00F16BBA">
      <w:pPr>
        <w:pStyle w:val="Reftext"/>
        <w:rPr>
          <w:lang w:eastAsia="ja-JP"/>
        </w:rPr>
      </w:pPr>
      <w:r w:rsidRPr="00103876">
        <w:t xml:space="preserve">Recommendation </w:t>
      </w:r>
      <w:hyperlink r:id="rId21" w:history="1">
        <w:r w:rsidRPr="00103876">
          <w:rPr>
            <w:rStyle w:val="Hyperlink"/>
            <w:color w:val="auto"/>
            <w:u w:val="none"/>
            <w:lang w:eastAsia="ja-JP"/>
          </w:rPr>
          <w:t>ITU-R M.1637</w:t>
        </w:r>
      </w:hyperlink>
      <w:r w:rsidRPr="00103876">
        <w:rPr>
          <w:lang w:eastAsia="ja-JP"/>
        </w:rPr>
        <w:t xml:space="preserve"> – Global cross-border circulation of radiocommunication equipment for use in emergency and disaster relief situations</w:t>
      </w:r>
    </w:p>
    <w:p w14:paraId="3F884FA0" w14:textId="309D5566" w:rsidR="00F16BBA" w:rsidRPr="00103876" w:rsidRDefault="00F16BBA" w:rsidP="00F16BBA">
      <w:pPr>
        <w:pStyle w:val="Reftext"/>
        <w:rPr>
          <w:lang w:eastAsia="ja-JP"/>
        </w:rPr>
      </w:pPr>
      <w:r w:rsidRPr="00103876">
        <w:t xml:space="preserve">Recommendation </w:t>
      </w:r>
      <w:hyperlink r:id="rId22" w:history="1">
        <w:r w:rsidRPr="00103876">
          <w:rPr>
            <w:rStyle w:val="Hyperlink"/>
            <w:color w:val="auto"/>
            <w:u w:val="none"/>
            <w:lang w:eastAsia="ja-JP"/>
          </w:rPr>
          <w:t>ITU-R M.1767</w:t>
        </w:r>
      </w:hyperlink>
      <w:r w:rsidRPr="00103876">
        <w:rPr>
          <w:lang w:eastAsia="ja-JP"/>
        </w:rPr>
        <w:t xml:space="preserve"> – Protection of land mobile systems from terrestrial digital video and audio broadcasting systems in the VHF and UHF shared bands allocated on a primary basis</w:t>
      </w:r>
    </w:p>
    <w:p w14:paraId="3591D8E4" w14:textId="5C168915" w:rsidR="00680B5D" w:rsidRPr="00103876" w:rsidRDefault="00680B5D" w:rsidP="00680B5D">
      <w:pPr>
        <w:pStyle w:val="Reftext"/>
        <w:rPr>
          <w:lang w:eastAsia="ja-JP"/>
        </w:rPr>
      </w:pPr>
      <w:r w:rsidRPr="00103876">
        <w:t xml:space="preserve">Recommendation </w:t>
      </w:r>
      <w:hyperlink r:id="rId23" w:history="1">
        <w:r w:rsidR="00F16BBA" w:rsidRPr="00103876">
          <w:rPr>
            <w:rStyle w:val="Hyperlink"/>
            <w:color w:val="auto"/>
            <w:u w:val="none"/>
            <w:lang w:eastAsia="ja-JP"/>
          </w:rPr>
          <w:t>ITU-R F.1777</w:t>
        </w:r>
      </w:hyperlink>
      <w:r w:rsidRPr="00103876">
        <w:rPr>
          <w:lang w:eastAsia="ja-JP"/>
        </w:rPr>
        <w:t xml:space="preserve"> – System characteristics of television outside broadcast, electronic news gathering and electronic field production in the fixed service for use in sharing studies</w:t>
      </w:r>
    </w:p>
    <w:p w14:paraId="5CAFC391" w14:textId="0773DD2E" w:rsidR="00680B5D" w:rsidRPr="00103876" w:rsidRDefault="00680B5D" w:rsidP="00680B5D">
      <w:pPr>
        <w:pStyle w:val="Reftext"/>
        <w:rPr>
          <w:lang w:eastAsia="ja-JP"/>
        </w:rPr>
      </w:pPr>
      <w:r w:rsidRPr="00103876">
        <w:t xml:space="preserve">Recommendation </w:t>
      </w:r>
      <w:hyperlink r:id="rId24" w:history="1">
        <w:r w:rsidR="00F16BBA" w:rsidRPr="00103876">
          <w:rPr>
            <w:rStyle w:val="Hyperlink"/>
            <w:color w:val="auto"/>
            <w:u w:val="none"/>
            <w:lang w:eastAsia="ja-JP"/>
          </w:rPr>
          <w:t>ITU-R M.1824</w:t>
        </w:r>
      </w:hyperlink>
      <w:r w:rsidRPr="00103876">
        <w:rPr>
          <w:lang w:eastAsia="ja-JP"/>
        </w:rPr>
        <w:t xml:space="preserve"> – System characteristics of television outside broadcast, electronic news gathering and electronic field production in the mobile service for use in sharing studies.</w:t>
      </w:r>
    </w:p>
    <w:p w14:paraId="7C07685C" w14:textId="5AF90EF4" w:rsidR="00D35116" w:rsidRPr="00103876" w:rsidRDefault="00D35116" w:rsidP="00D35116">
      <w:pPr>
        <w:pStyle w:val="Reftext"/>
        <w:rPr>
          <w:lang w:eastAsia="ja-JP"/>
        </w:rPr>
      </w:pPr>
      <w:r w:rsidRPr="00103876">
        <w:t xml:space="preserve">Recommendation </w:t>
      </w:r>
      <w:hyperlink r:id="rId25" w:history="1">
        <w:r w:rsidR="00F16BBA" w:rsidRPr="00103876">
          <w:rPr>
            <w:rStyle w:val="Hyperlink"/>
            <w:color w:val="auto"/>
            <w:u w:val="none"/>
            <w:lang w:eastAsia="ja-JP"/>
          </w:rPr>
          <w:t>ITU-R BT.1868</w:t>
        </w:r>
      </w:hyperlink>
      <w:r w:rsidRPr="00103876">
        <w:rPr>
          <w:lang w:eastAsia="ja-JP"/>
        </w:rPr>
        <w:t xml:space="preserve"> – User requirements for codecs for transmission of television signals through contribution, primary distribution, and SNG networks</w:t>
      </w:r>
    </w:p>
    <w:p w14:paraId="433B8F14" w14:textId="067C25B8" w:rsidR="00D35116" w:rsidRPr="00103876" w:rsidRDefault="00D35116" w:rsidP="00D35116">
      <w:pPr>
        <w:pStyle w:val="Reftext"/>
        <w:rPr>
          <w:lang w:eastAsia="ja-JP"/>
        </w:rPr>
      </w:pPr>
      <w:r w:rsidRPr="00103876">
        <w:t xml:space="preserve">Recommendation </w:t>
      </w:r>
      <w:hyperlink r:id="rId26" w:history="1">
        <w:r w:rsidR="00F16BBA" w:rsidRPr="00103876">
          <w:rPr>
            <w:rStyle w:val="Hyperlink"/>
            <w:color w:val="auto"/>
            <w:u w:val="none"/>
            <w:lang w:eastAsia="ja-JP"/>
          </w:rPr>
          <w:t>ITU-R BT.1871</w:t>
        </w:r>
      </w:hyperlink>
      <w:r w:rsidRPr="00103876">
        <w:rPr>
          <w:lang w:eastAsia="ja-JP"/>
        </w:rPr>
        <w:t xml:space="preserve"> – User requirements for wireless microphones, in-ear monitoring devices and wireless multi-channel audio systems</w:t>
      </w:r>
    </w:p>
    <w:p w14:paraId="5EECBD44" w14:textId="2B166381" w:rsidR="00D35116" w:rsidRPr="00103876" w:rsidRDefault="00D35116" w:rsidP="00D35116">
      <w:pPr>
        <w:pStyle w:val="Reftext"/>
        <w:rPr>
          <w:lang w:eastAsia="ja-JP"/>
        </w:rPr>
      </w:pPr>
      <w:r w:rsidRPr="00103876">
        <w:t xml:space="preserve">Recommendation </w:t>
      </w:r>
      <w:hyperlink r:id="rId27" w:history="1">
        <w:r w:rsidR="00F16BBA" w:rsidRPr="00103876">
          <w:rPr>
            <w:rStyle w:val="Hyperlink"/>
            <w:color w:val="auto"/>
            <w:u w:val="none"/>
            <w:lang w:eastAsia="ja-JP"/>
          </w:rPr>
          <w:t>ITU-R BT.1872</w:t>
        </w:r>
      </w:hyperlink>
      <w:r w:rsidRPr="00103876">
        <w:rPr>
          <w:lang w:eastAsia="ja-JP"/>
        </w:rPr>
        <w:t xml:space="preserve"> – User requirements for broadcast auxiliary services including digital television outside broadcast, electronic/satellite news gathering and electronic field production</w:t>
      </w:r>
    </w:p>
    <w:p w14:paraId="1EADD7FB" w14:textId="77777777" w:rsidR="00680B5D" w:rsidRPr="00103876" w:rsidRDefault="00680B5D" w:rsidP="00680B5D">
      <w:pPr>
        <w:pStyle w:val="Headingb"/>
      </w:pPr>
      <w:r w:rsidRPr="00103876">
        <w:lastRenderedPageBreak/>
        <w:t>ITU-R Reports</w:t>
      </w:r>
    </w:p>
    <w:p w14:paraId="0E437CF9" w14:textId="63041D91" w:rsidR="00680B5D" w:rsidRPr="00103876" w:rsidRDefault="00680B5D" w:rsidP="00680B5D">
      <w:pPr>
        <w:pStyle w:val="Reftext"/>
        <w:rPr>
          <w:lang w:eastAsia="ja-JP"/>
        </w:rPr>
      </w:pPr>
      <w:r w:rsidRPr="00103876">
        <w:t xml:space="preserve">Report </w:t>
      </w:r>
      <w:hyperlink r:id="rId28" w:history="1">
        <w:r w:rsidR="00F16BBA" w:rsidRPr="00103876">
          <w:rPr>
            <w:rStyle w:val="Hyperlink"/>
            <w:color w:val="auto"/>
            <w:u w:val="none"/>
          </w:rPr>
          <w:t>ITU-R BT.2069</w:t>
        </w:r>
      </w:hyperlink>
      <w:r w:rsidRPr="00103876">
        <w:t xml:space="preserve"> – </w:t>
      </w:r>
      <w:r w:rsidRPr="00103876">
        <w:rPr>
          <w:lang w:eastAsia="ja-JP"/>
        </w:rPr>
        <w:t>Tuning</w:t>
      </w:r>
      <w:r w:rsidRPr="00103876">
        <w:t xml:space="preserve"> ranges and operational characteristics of terrestrial electronic news gathering (ENG), television outside broadcast (TVOB) and electronic field production (EFP) systems</w:t>
      </w:r>
    </w:p>
    <w:p w14:paraId="4E1E0631" w14:textId="7E5A1F04" w:rsidR="00680B5D" w:rsidRPr="00103876" w:rsidRDefault="00680B5D" w:rsidP="00680B5D">
      <w:pPr>
        <w:pStyle w:val="Reftext"/>
      </w:pPr>
      <w:r w:rsidRPr="00103876">
        <w:t xml:space="preserve">Report </w:t>
      </w:r>
      <w:hyperlink r:id="rId29" w:history="1">
        <w:r w:rsidR="00F16BBA" w:rsidRPr="00103876">
          <w:rPr>
            <w:rStyle w:val="Hyperlink"/>
            <w:color w:val="auto"/>
            <w:u w:val="none"/>
          </w:rPr>
          <w:t>ITU-R BT.2338</w:t>
        </w:r>
      </w:hyperlink>
      <w:r w:rsidRPr="00103876">
        <w:t xml:space="preserve"> – </w:t>
      </w:r>
      <w:r w:rsidRPr="00103876">
        <w:rPr>
          <w:lang w:eastAsia="ja-JP"/>
        </w:rPr>
        <w:t>Services</w:t>
      </w:r>
      <w:r w:rsidRPr="00103876">
        <w:t xml:space="preserve"> ancillary to broadcasting/services ancillary to programme making spectrum use in Region 1 and the implication of a co-primary allocation for the mobile service in the frequency band 694-790 MHz</w:t>
      </w:r>
    </w:p>
    <w:p w14:paraId="70E0664E" w14:textId="7B85353B" w:rsidR="00680B5D" w:rsidRPr="00103876" w:rsidRDefault="00680B5D" w:rsidP="00680B5D">
      <w:pPr>
        <w:pStyle w:val="Reftext"/>
        <w:rPr>
          <w:lang w:eastAsia="ja-JP"/>
        </w:rPr>
      </w:pPr>
      <w:r w:rsidRPr="00103876">
        <w:t xml:space="preserve">Report </w:t>
      </w:r>
      <w:hyperlink r:id="rId30" w:history="1">
        <w:r w:rsidR="00F16BBA" w:rsidRPr="00103876">
          <w:rPr>
            <w:rStyle w:val="Hyperlink"/>
            <w:color w:val="auto"/>
            <w:u w:val="none"/>
          </w:rPr>
          <w:t>ITU-R BT.2344</w:t>
        </w:r>
      </w:hyperlink>
      <w:r w:rsidRPr="00103876">
        <w:t xml:space="preserve"> – </w:t>
      </w:r>
      <w:r w:rsidRPr="00103876">
        <w:rPr>
          <w:lang w:eastAsia="ja-JP"/>
        </w:rPr>
        <w:t>Information</w:t>
      </w:r>
      <w:r w:rsidRPr="00103876">
        <w:t xml:space="preserve"> on technical parameters, operational characteristics and deployment scenarios of SAB/SAP as utilized in broadcasting</w:t>
      </w:r>
    </w:p>
    <w:p w14:paraId="6BC1BCBD" w14:textId="44857682" w:rsidR="00680B5D" w:rsidRPr="00103876" w:rsidRDefault="00680B5D" w:rsidP="00680B5D">
      <w:pPr>
        <w:pStyle w:val="Reftext"/>
      </w:pPr>
      <w:r w:rsidRPr="00103876">
        <w:t xml:space="preserve">Report </w:t>
      </w:r>
      <w:hyperlink r:id="rId31" w:history="1">
        <w:r w:rsidR="00F16BBA" w:rsidRPr="00103876">
          <w:rPr>
            <w:rStyle w:val="Hyperlink"/>
            <w:color w:val="auto"/>
            <w:u w:val="none"/>
          </w:rPr>
          <w:t>ITU-R F.2379</w:t>
        </w:r>
      </w:hyperlink>
      <w:r w:rsidRPr="00103876">
        <w:t xml:space="preserve"> – </w:t>
      </w:r>
      <w:r w:rsidRPr="00103876">
        <w:rPr>
          <w:lang w:eastAsia="ja-JP"/>
        </w:rPr>
        <w:t>Sharing</w:t>
      </w:r>
      <w:r w:rsidRPr="00103876">
        <w:t xml:space="preserve"> and compatibility issues between electronic news gathering and other systems in frequency bands allocated to the fixed, mobile and broadcasting services.</w:t>
      </w:r>
    </w:p>
    <w:p w14:paraId="027288FD" w14:textId="77777777" w:rsidR="00680B5D" w:rsidRPr="001A0CB2" w:rsidRDefault="00680B5D" w:rsidP="00680B5D">
      <w:pPr>
        <w:pStyle w:val="Heading1"/>
      </w:pPr>
      <w:bookmarkStart w:id="29" w:name="_Toc34322276"/>
      <w:bookmarkStart w:id="30" w:name="_Toc45616527"/>
      <w:bookmarkStart w:id="31" w:name="_Toc45616825"/>
      <w:bookmarkStart w:id="32" w:name="_Toc105085165"/>
      <w:bookmarkStart w:id="33" w:name="_Toc120616615"/>
      <w:bookmarkStart w:id="34" w:name="_Toc165303215"/>
      <w:bookmarkStart w:id="35" w:name="_Toc214972825"/>
      <w:bookmarkStart w:id="36" w:name="_Toc217373830"/>
      <w:r w:rsidRPr="001A0CB2">
        <w:t>4</w:t>
      </w:r>
      <w:r w:rsidRPr="001A0CB2">
        <w:tab/>
        <w:t>List of acronyms and abbreviations</w:t>
      </w:r>
      <w:bookmarkEnd w:id="29"/>
      <w:bookmarkEnd w:id="30"/>
      <w:bookmarkEnd w:id="31"/>
      <w:bookmarkEnd w:id="32"/>
      <w:bookmarkEnd w:id="33"/>
      <w:bookmarkEnd w:id="34"/>
      <w:bookmarkEnd w:id="35"/>
      <w:bookmarkEnd w:id="36"/>
      <w:r w:rsidRPr="001A0CB2">
        <w:t xml:space="preserve"> </w:t>
      </w:r>
    </w:p>
    <w:p w14:paraId="7EFDFBCB" w14:textId="0CE5DC5A" w:rsidR="00680B5D" w:rsidRPr="001A0CB2" w:rsidRDefault="00680B5D" w:rsidP="00E85E6D">
      <w:pPr>
        <w:tabs>
          <w:tab w:val="clear" w:pos="794"/>
        </w:tabs>
      </w:pPr>
      <w:bookmarkStart w:id="37" w:name="OLE_LINK20"/>
      <w:bookmarkStart w:id="38" w:name="OLE_LINK21"/>
      <w:r w:rsidRPr="001A0CB2">
        <w:t>AC</w:t>
      </w:r>
      <w:r w:rsidRPr="001A0CB2">
        <w:tab/>
        <w:t xml:space="preserve">Alternating </w:t>
      </w:r>
      <w:r w:rsidR="00103876">
        <w:t>c</w:t>
      </w:r>
      <w:r w:rsidRPr="001A0CB2">
        <w:t>urrent</w:t>
      </w:r>
    </w:p>
    <w:p w14:paraId="70B18931" w14:textId="28882C0F" w:rsidR="00680B5D" w:rsidRPr="001A0CB2" w:rsidRDefault="00680B5D" w:rsidP="00E85E6D">
      <w:pPr>
        <w:tabs>
          <w:tab w:val="clear" w:pos="794"/>
        </w:tabs>
        <w:rPr>
          <w:lang w:eastAsia="ja-JP"/>
        </w:rPr>
      </w:pPr>
      <w:r w:rsidRPr="001A0CB2">
        <w:rPr>
          <w:lang w:eastAsia="ja-JP"/>
        </w:rPr>
        <w:t>BAS</w:t>
      </w:r>
      <w:r w:rsidRPr="001A0CB2">
        <w:rPr>
          <w:lang w:eastAsia="ja-JP"/>
        </w:rPr>
        <w:tab/>
      </w:r>
      <w:r w:rsidRPr="001A0CB2">
        <w:t xml:space="preserve">Broadcast </w:t>
      </w:r>
      <w:r w:rsidR="00103876">
        <w:t>a</w:t>
      </w:r>
      <w:r w:rsidRPr="001A0CB2">
        <w:t xml:space="preserve">uxiliary </w:t>
      </w:r>
      <w:r w:rsidR="00103876">
        <w:t>s</w:t>
      </w:r>
      <w:r w:rsidRPr="001A0CB2">
        <w:t>ystems</w:t>
      </w:r>
    </w:p>
    <w:p w14:paraId="65E903AD" w14:textId="77777777" w:rsidR="00680B5D" w:rsidRPr="001A0CB2" w:rsidRDefault="00680B5D" w:rsidP="00E85E6D">
      <w:pPr>
        <w:tabs>
          <w:tab w:val="clear" w:pos="794"/>
        </w:tabs>
      </w:pPr>
      <w:r w:rsidRPr="001A0CB2">
        <w:t>CEPT</w:t>
      </w:r>
      <w:r w:rsidRPr="001A0CB2">
        <w:tab/>
        <w:t>European Conference of Postal and Telecommunications Administrations</w:t>
      </w:r>
    </w:p>
    <w:p w14:paraId="373EECD3" w14:textId="0325B0FF" w:rsidR="00680B5D" w:rsidRPr="001A0CB2" w:rsidRDefault="00680B5D" w:rsidP="00E85E6D">
      <w:pPr>
        <w:tabs>
          <w:tab w:val="clear" w:pos="794"/>
        </w:tabs>
      </w:pPr>
      <w:r w:rsidRPr="001A0CB2">
        <w:t>DECT</w:t>
      </w:r>
      <w:r w:rsidRPr="001A0CB2">
        <w:tab/>
        <w:t xml:space="preserve">Digital </w:t>
      </w:r>
      <w:r w:rsidR="00103876">
        <w:t>e</w:t>
      </w:r>
      <w:r w:rsidRPr="001A0CB2">
        <w:t xml:space="preserve">nhanced </w:t>
      </w:r>
      <w:r w:rsidR="00103876">
        <w:t>c</w:t>
      </w:r>
      <w:r w:rsidRPr="001A0CB2">
        <w:t xml:space="preserve">ordless </w:t>
      </w:r>
      <w:r w:rsidR="00103876">
        <w:t>t</w:t>
      </w:r>
      <w:r w:rsidRPr="001A0CB2">
        <w:t>elecommunications</w:t>
      </w:r>
    </w:p>
    <w:p w14:paraId="0410207D" w14:textId="77777777" w:rsidR="00680B5D" w:rsidRPr="001A0CB2" w:rsidRDefault="00680B5D" w:rsidP="00E85E6D">
      <w:pPr>
        <w:tabs>
          <w:tab w:val="clear" w:pos="794"/>
        </w:tabs>
      </w:pPr>
      <w:r w:rsidRPr="001A0CB2">
        <w:t>ECC</w:t>
      </w:r>
      <w:r w:rsidRPr="001A0CB2">
        <w:tab/>
        <w:t>Electronic Communications Committee</w:t>
      </w:r>
    </w:p>
    <w:p w14:paraId="79BB19F9" w14:textId="77777777" w:rsidR="00680B5D" w:rsidRPr="001A0CB2" w:rsidRDefault="00680B5D" w:rsidP="00E85E6D">
      <w:pPr>
        <w:tabs>
          <w:tab w:val="clear" w:pos="794"/>
        </w:tabs>
      </w:pPr>
      <w:r w:rsidRPr="001A0CB2">
        <w:t>ENG</w:t>
      </w:r>
      <w:r w:rsidRPr="001A0CB2">
        <w:tab/>
        <w:t>Electronic News Gathering</w:t>
      </w:r>
    </w:p>
    <w:p w14:paraId="19E05900" w14:textId="77777777" w:rsidR="00680B5D" w:rsidRPr="001A0CB2" w:rsidRDefault="00680B5D" w:rsidP="00E85E6D">
      <w:pPr>
        <w:tabs>
          <w:tab w:val="clear" w:pos="794"/>
        </w:tabs>
      </w:pPr>
      <w:r w:rsidRPr="001A0CB2">
        <w:t>ETSI</w:t>
      </w:r>
      <w:r w:rsidRPr="001A0CB2">
        <w:tab/>
        <w:t>European Telecommunications Standards Institute</w:t>
      </w:r>
    </w:p>
    <w:p w14:paraId="4EC30C12" w14:textId="77777777" w:rsidR="00680B5D" w:rsidRPr="001A0CB2" w:rsidRDefault="00680B5D" w:rsidP="00E85E6D">
      <w:pPr>
        <w:tabs>
          <w:tab w:val="clear" w:pos="794"/>
        </w:tabs>
      </w:pPr>
      <w:r w:rsidRPr="001A0CB2">
        <w:t>FCC</w:t>
      </w:r>
      <w:r w:rsidRPr="001A0CB2">
        <w:tab/>
        <w:t>Federal Communications Commission</w:t>
      </w:r>
    </w:p>
    <w:p w14:paraId="2BB2FBC9" w14:textId="16F8FEA8" w:rsidR="00680B5D" w:rsidRPr="001A0CB2" w:rsidRDefault="00680B5D" w:rsidP="00E85E6D">
      <w:pPr>
        <w:tabs>
          <w:tab w:val="clear" w:pos="794"/>
        </w:tabs>
      </w:pPr>
      <w:r w:rsidRPr="001A0CB2">
        <w:t>IEM</w:t>
      </w:r>
      <w:r w:rsidRPr="001A0CB2">
        <w:tab/>
        <w:t>In-</w:t>
      </w:r>
      <w:r w:rsidR="00560AC4">
        <w:t>e</w:t>
      </w:r>
      <w:r w:rsidRPr="001A0CB2">
        <w:t xml:space="preserve">ar </w:t>
      </w:r>
      <w:r w:rsidR="00560AC4">
        <w:t>m</w:t>
      </w:r>
      <w:r w:rsidRPr="001A0CB2">
        <w:t>onitoring</w:t>
      </w:r>
    </w:p>
    <w:p w14:paraId="0C72216B" w14:textId="77777777" w:rsidR="00680B5D" w:rsidRPr="001A0CB2" w:rsidRDefault="00680B5D" w:rsidP="00E85E6D">
      <w:pPr>
        <w:tabs>
          <w:tab w:val="clear" w:pos="794"/>
        </w:tabs>
      </w:pPr>
      <w:r w:rsidRPr="001A0CB2">
        <w:t>IMT</w:t>
      </w:r>
      <w:r w:rsidRPr="001A0CB2">
        <w:tab/>
        <w:t>International Mobile Telecommunications</w:t>
      </w:r>
    </w:p>
    <w:p w14:paraId="1178BFB8" w14:textId="787335EA" w:rsidR="00680B5D" w:rsidRPr="001A0CB2" w:rsidRDefault="00680B5D" w:rsidP="00E85E6D">
      <w:pPr>
        <w:tabs>
          <w:tab w:val="clear" w:pos="794"/>
        </w:tabs>
      </w:pPr>
      <w:r w:rsidRPr="001A0CB2">
        <w:t>IrDA</w:t>
      </w:r>
      <w:r w:rsidRPr="001A0CB2">
        <w:tab/>
        <w:t xml:space="preserve">Infrared </w:t>
      </w:r>
      <w:r w:rsidR="00560AC4">
        <w:t>d</w:t>
      </w:r>
      <w:r w:rsidRPr="001A0CB2">
        <w:t xml:space="preserve">irect </w:t>
      </w:r>
      <w:r w:rsidR="00560AC4">
        <w:t>a</w:t>
      </w:r>
      <w:r w:rsidRPr="001A0CB2">
        <w:t>ccess</w:t>
      </w:r>
    </w:p>
    <w:p w14:paraId="605FB202" w14:textId="77777777" w:rsidR="00680B5D" w:rsidRPr="001A0CB2" w:rsidRDefault="00680B5D" w:rsidP="00E85E6D">
      <w:pPr>
        <w:tabs>
          <w:tab w:val="clear" w:pos="794"/>
        </w:tabs>
      </w:pPr>
      <w:r w:rsidRPr="001A0CB2">
        <w:t>MPX</w:t>
      </w:r>
      <w:r w:rsidRPr="001A0CB2">
        <w:tab/>
        <w:t>Multiplexed</w:t>
      </w:r>
    </w:p>
    <w:p w14:paraId="523CF175" w14:textId="61621FD6" w:rsidR="00680B5D" w:rsidRPr="001A0CB2" w:rsidRDefault="00680B5D" w:rsidP="00E85E6D">
      <w:pPr>
        <w:tabs>
          <w:tab w:val="clear" w:pos="794"/>
        </w:tabs>
      </w:pPr>
      <w:r w:rsidRPr="001A0CB2">
        <w:t>NB</w:t>
      </w:r>
      <w:r w:rsidRPr="001A0CB2">
        <w:tab/>
        <w:t xml:space="preserve">Narrow </w:t>
      </w:r>
      <w:r w:rsidR="00103876">
        <w:t>b</w:t>
      </w:r>
      <w:r w:rsidRPr="001A0CB2">
        <w:t>and</w:t>
      </w:r>
    </w:p>
    <w:p w14:paraId="07080394" w14:textId="35F6885B" w:rsidR="00680B5D" w:rsidRPr="001A0CB2" w:rsidRDefault="00680B5D" w:rsidP="00E85E6D">
      <w:pPr>
        <w:tabs>
          <w:tab w:val="clear" w:pos="794"/>
        </w:tabs>
      </w:pPr>
      <w:r w:rsidRPr="001A0CB2">
        <w:t>OB</w:t>
      </w:r>
      <w:r w:rsidRPr="001A0CB2">
        <w:tab/>
        <w:t xml:space="preserve">Outside </w:t>
      </w:r>
      <w:r w:rsidR="00560AC4">
        <w:t>b</w:t>
      </w:r>
      <w:r w:rsidRPr="001A0CB2">
        <w:t>roadcasting</w:t>
      </w:r>
    </w:p>
    <w:p w14:paraId="597DF1B9" w14:textId="3935AC30" w:rsidR="00680B5D" w:rsidRPr="001A0CB2" w:rsidRDefault="00680B5D" w:rsidP="00E85E6D">
      <w:pPr>
        <w:tabs>
          <w:tab w:val="clear" w:pos="794"/>
        </w:tabs>
        <w:rPr>
          <w:lang w:eastAsia="ja-JP"/>
        </w:rPr>
      </w:pPr>
      <w:r w:rsidRPr="001A0CB2">
        <w:t>PMR</w:t>
      </w:r>
      <w:r w:rsidRPr="001A0CB2">
        <w:tab/>
        <w:t xml:space="preserve">Personal </w:t>
      </w:r>
      <w:r w:rsidR="00560AC4">
        <w:t>m</w:t>
      </w:r>
      <w:r w:rsidRPr="001A0CB2">
        <w:t xml:space="preserve">obile </w:t>
      </w:r>
      <w:r w:rsidR="00560AC4">
        <w:t>r</w:t>
      </w:r>
      <w:r w:rsidRPr="001A0CB2">
        <w:t>adio</w:t>
      </w:r>
    </w:p>
    <w:p w14:paraId="4FAF1F72" w14:textId="5AD9EB19" w:rsidR="00680B5D" w:rsidRPr="001A0CB2" w:rsidRDefault="00680B5D" w:rsidP="00E85E6D">
      <w:pPr>
        <w:tabs>
          <w:tab w:val="clear" w:pos="794"/>
        </w:tabs>
        <w:rPr>
          <w:lang w:eastAsia="zh-CN"/>
        </w:rPr>
      </w:pPr>
      <w:r w:rsidRPr="001A0CB2">
        <w:t>PMSE</w:t>
      </w:r>
      <w:r w:rsidRPr="001A0CB2">
        <w:tab/>
        <w:t xml:space="preserve">Programme </w:t>
      </w:r>
      <w:r w:rsidR="00E85E6D" w:rsidRPr="001A0CB2">
        <w:t>making and special ev</w:t>
      </w:r>
      <w:r w:rsidRPr="001A0CB2">
        <w:t>ents</w:t>
      </w:r>
    </w:p>
    <w:p w14:paraId="0C563F12" w14:textId="3057F2C6" w:rsidR="00680B5D" w:rsidRPr="001A0CB2" w:rsidRDefault="00680B5D" w:rsidP="00E85E6D">
      <w:pPr>
        <w:tabs>
          <w:tab w:val="clear" w:pos="794"/>
        </w:tabs>
      </w:pPr>
      <w:r w:rsidRPr="001A0CB2">
        <w:t>PSD</w:t>
      </w:r>
      <w:r w:rsidRPr="001A0CB2">
        <w:tab/>
        <w:t xml:space="preserve">Power </w:t>
      </w:r>
      <w:r w:rsidR="004D3AE7">
        <w:t>s</w:t>
      </w:r>
      <w:r w:rsidRPr="001A0CB2">
        <w:t xml:space="preserve">pectral </w:t>
      </w:r>
      <w:r w:rsidR="004D3AE7">
        <w:t>d</w:t>
      </w:r>
      <w:r w:rsidRPr="001A0CB2">
        <w:t>ensity</w:t>
      </w:r>
    </w:p>
    <w:p w14:paraId="63BE432B" w14:textId="768F527A" w:rsidR="00680B5D" w:rsidRPr="001A0CB2" w:rsidRDefault="00680B5D" w:rsidP="00E85E6D">
      <w:pPr>
        <w:tabs>
          <w:tab w:val="clear" w:pos="794"/>
        </w:tabs>
      </w:pPr>
      <w:r w:rsidRPr="001A0CB2">
        <w:t>QoS</w:t>
      </w:r>
      <w:r w:rsidRPr="001A0CB2">
        <w:tab/>
        <w:t xml:space="preserve">Quality of </w:t>
      </w:r>
      <w:r w:rsidR="004D3AE7">
        <w:t>s</w:t>
      </w:r>
      <w:r w:rsidRPr="001A0CB2">
        <w:t>ervice</w:t>
      </w:r>
    </w:p>
    <w:p w14:paraId="1523BA37" w14:textId="6D32DBA7" w:rsidR="00680B5D" w:rsidRPr="001A0CB2" w:rsidRDefault="00680B5D" w:rsidP="00E85E6D">
      <w:pPr>
        <w:tabs>
          <w:tab w:val="clear" w:pos="794"/>
        </w:tabs>
      </w:pPr>
      <w:r w:rsidRPr="001A0CB2">
        <w:t>RF</w:t>
      </w:r>
      <w:r w:rsidRPr="001A0CB2">
        <w:tab/>
        <w:t xml:space="preserve">Radio </w:t>
      </w:r>
      <w:r w:rsidR="004D3AE7">
        <w:t>f</w:t>
      </w:r>
      <w:r w:rsidRPr="001A0CB2">
        <w:t>requency</w:t>
      </w:r>
    </w:p>
    <w:p w14:paraId="16AB918C" w14:textId="32D748FF" w:rsidR="00680B5D" w:rsidRPr="001A0CB2" w:rsidRDefault="00680B5D" w:rsidP="00E85E6D">
      <w:pPr>
        <w:tabs>
          <w:tab w:val="clear" w:pos="794"/>
        </w:tabs>
      </w:pPr>
      <w:r w:rsidRPr="001A0CB2">
        <w:t>SAB</w:t>
      </w:r>
      <w:r w:rsidRPr="001A0CB2">
        <w:tab/>
        <w:t xml:space="preserve">Services </w:t>
      </w:r>
      <w:r w:rsidR="004D3AE7">
        <w:t>a</w:t>
      </w:r>
      <w:r w:rsidRPr="001A0CB2">
        <w:t xml:space="preserve">ncillary to </w:t>
      </w:r>
      <w:r w:rsidR="004D3AE7">
        <w:t>b</w:t>
      </w:r>
      <w:r w:rsidRPr="001A0CB2">
        <w:t>roadcasting</w:t>
      </w:r>
    </w:p>
    <w:p w14:paraId="4EFB58DD" w14:textId="42248320" w:rsidR="00680B5D" w:rsidRPr="001A0CB2" w:rsidRDefault="00680B5D" w:rsidP="00E85E6D">
      <w:pPr>
        <w:tabs>
          <w:tab w:val="clear" w:pos="794"/>
        </w:tabs>
      </w:pPr>
      <w:r w:rsidRPr="001A0CB2">
        <w:t>SAP</w:t>
      </w:r>
      <w:r w:rsidRPr="001A0CB2">
        <w:tab/>
        <w:t xml:space="preserve">Services </w:t>
      </w:r>
      <w:r w:rsidR="004D3AE7">
        <w:t>a</w:t>
      </w:r>
      <w:r w:rsidRPr="001A0CB2">
        <w:t xml:space="preserve">ncillary to </w:t>
      </w:r>
      <w:r w:rsidR="004D3AE7">
        <w:t>p</w:t>
      </w:r>
      <w:r w:rsidRPr="001A0CB2">
        <w:t>rogramme making</w:t>
      </w:r>
    </w:p>
    <w:p w14:paraId="1B8CE82F" w14:textId="3CB92B98" w:rsidR="00680B5D" w:rsidRDefault="00680B5D" w:rsidP="00E85E6D">
      <w:pPr>
        <w:tabs>
          <w:tab w:val="clear" w:pos="794"/>
        </w:tabs>
      </w:pPr>
      <w:r w:rsidRPr="001A0CB2">
        <w:t>SNG</w:t>
      </w:r>
      <w:r w:rsidRPr="001A0CB2">
        <w:tab/>
        <w:t xml:space="preserve">Satellite </w:t>
      </w:r>
      <w:r w:rsidR="004D3AE7">
        <w:t>n</w:t>
      </w:r>
      <w:r w:rsidRPr="001A0CB2">
        <w:t xml:space="preserve">ews </w:t>
      </w:r>
      <w:r w:rsidR="004D3AE7">
        <w:t>g</w:t>
      </w:r>
      <w:r w:rsidRPr="001A0CB2">
        <w:t>athering</w:t>
      </w:r>
    </w:p>
    <w:p w14:paraId="07B41B02" w14:textId="57EFE4FF" w:rsidR="00680B5D" w:rsidRPr="001A0CB2" w:rsidRDefault="00680B5D" w:rsidP="00E85E6D">
      <w:pPr>
        <w:tabs>
          <w:tab w:val="clear" w:pos="794"/>
        </w:tabs>
      </w:pPr>
      <w:r>
        <w:t>SRD</w:t>
      </w:r>
      <w:r>
        <w:tab/>
        <w:t xml:space="preserve">Short </w:t>
      </w:r>
      <w:r w:rsidR="004D3AE7">
        <w:t>r</w:t>
      </w:r>
      <w:r>
        <w:t xml:space="preserve">ange </w:t>
      </w:r>
      <w:r w:rsidR="004D3AE7">
        <w:t>d</w:t>
      </w:r>
      <w:r>
        <w:t>evices</w:t>
      </w:r>
    </w:p>
    <w:p w14:paraId="237CDD97" w14:textId="378CAA99" w:rsidR="00680B5D" w:rsidRPr="001A0CB2" w:rsidRDefault="00680B5D" w:rsidP="00E85E6D">
      <w:pPr>
        <w:tabs>
          <w:tab w:val="clear" w:pos="794"/>
        </w:tabs>
      </w:pPr>
      <w:r w:rsidRPr="001A0CB2">
        <w:t>TDD</w:t>
      </w:r>
      <w:r w:rsidRPr="001A0CB2">
        <w:tab/>
        <w:t xml:space="preserve">Time </w:t>
      </w:r>
      <w:r w:rsidR="004D3AE7">
        <w:t>d</w:t>
      </w:r>
      <w:r w:rsidRPr="001A0CB2">
        <w:t xml:space="preserve">ivision </w:t>
      </w:r>
      <w:r w:rsidR="004D3AE7">
        <w:t>d</w:t>
      </w:r>
      <w:r w:rsidRPr="001A0CB2">
        <w:t>uplex</w:t>
      </w:r>
    </w:p>
    <w:p w14:paraId="084DB6BC" w14:textId="353CF346" w:rsidR="00680B5D" w:rsidRPr="001A0CB2" w:rsidRDefault="00680B5D" w:rsidP="00E85E6D">
      <w:pPr>
        <w:tabs>
          <w:tab w:val="clear" w:pos="794"/>
        </w:tabs>
      </w:pPr>
      <w:r w:rsidRPr="001A0CB2">
        <w:t>TDMA</w:t>
      </w:r>
      <w:r w:rsidRPr="001A0CB2">
        <w:tab/>
        <w:t xml:space="preserve">Time </w:t>
      </w:r>
      <w:r w:rsidR="004D3AE7">
        <w:t>d</w:t>
      </w:r>
      <w:r w:rsidRPr="001A0CB2">
        <w:t xml:space="preserve">ivision </w:t>
      </w:r>
      <w:r w:rsidR="004D3AE7">
        <w:t>m</w:t>
      </w:r>
      <w:r w:rsidRPr="001A0CB2">
        <w:t xml:space="preserve">ultiple </w:t>
      </w:r>
      <w:r w:rsidR="004D3AE7">
        <w:t>a</w:t>
      </w:r>
      <w:r w:rsidRPr="001A0CB2">
        <w:t>ccess</w:t>
      </w:r>
    </w:p>
    <w:p w14:paraId="28680BB6" w14:textId="5D74BAE7" w:rsidR="00680B5D" w:rsidRPr="001A0CB2" w:rsidRDefault="00680B5D" w:rsidP="00E85E6D">
      <w:pPr>
        <w:tabs>
          <w:tab w:val="clear" w:pos="794"/>
        </w:tabs>
      </w:pPr>
      <w:r w:rsidRPr="001A0CB2">
        <w:t>WMAS</w:t>
      </w:r>
      <w:r w:rsidRPr="001A0CB2">
        <w:tab/>
        <w:t xml:space="preserve">Wireless </w:t>
      </w:r>
      <w:r w:rsidR="004D3AE7">
        <w:t>m</w:t>
      </w:r>
      <w:r w:rsidRPr="001A0CB2">
        <w:t xml:space="preserve">ulti-channel </w:t>
      </w:r>
      <w:r w:rsidR="004D3AE7">
        <w:t>a</w:t>
      </w:r>
      <w:r w:rsidRPr="001A0CB2">
        <w:t xml:space="preserve">udio </w:t>
      </w:r>
      <w:r w:rsidR="004D3AE7">
        <w:t>s</w:t>
      </w:r>
      <w:r w:rsidRPr="001A0CB2">
        <w:t>ystem</w:t>
      </w:r>
    </w:p>
    <w:p w14:paraId="3A960E8C" w14:textId="36E624B6" w:rsidR="00680B5D" w:rsidRPr="001A0CB2" w:rsidRDefault="00680B5D" w:rsidP="00680B5D">
      <w:pPr>
        <w:pStyle w:val="Heading2"/>
        <w:rPr>
          <w:lang w:eastAsia="ja-JP"/>
        </w:rPr>
      </w:pPr>
      <w:bookmarkStart w:id="39" w:name="_Toc45616528"/>
      <w:bookmarkStart w:id="40" w:name="_Toc45616826"/>
      <w:bookmarkStart w:id="41" w:name="_Toc165303216"/>
      <w:bookmarkStart w:id="42" w:name="_Toc214972826"/>
      <w:bookmarkStart w:id="43" w:name="_Toc217373831"/>
      <w:r w:rsidRPr="001A0CB2">
        <w:rPr>
          <w:lang w:eastAsia="ja-JP"/>
        </w:rPr>
        <w:lastRenderedPageBreak/>
        <w:t>4.1</w:t>
      </w:r>
      <w:r w:rsidRPr="001A0CB2">
        <w:rPr>
          <w:lang w:eastAsia="ja-JP"/>
        </w:rPr>
        <w:tab/>
        <w:t xml:space="preserve">Terms </w:t>
      </w:r>
      <w:bookmarkEnd w:id="39"/>
      <w:bookmarkEnd w:id="40"/>
      <w:bookmarkEnd w:id="41"/>
      <w:r w:rsidRPr="001A0CB2">
        <w:rPr>
          <w:lang w:eastAsia="ja-JP"/>
        </w:rPr>
        <w:t xml:space="preserve">used in the </w:t>
      </w:r>
      <w:r w:rsidR="004D3AE7">
        <w:rPr>
          <w:lang w:eastAsia="ja-JP"/>
        </w:rPr>
        <w:t>R</w:t>
      </w:r>
      <w:r w:rsidRPr="001A0CB2">
        <w:rPr>
          <w:lang w:eastAsia="ja-JP"/>
        </w:rPr>
        <w:t>eport</w:t>
      </w:r>
      <w:bookmarkEnd w:id="42"/>
      <w:bookmarkEnd w:id="43"/>
    </w:p>
    <w:p w14:paraId="29B8EB00" w14:textId="73D3E99F" w:rsidR="00680B5D" w:rsidRPr="001A0CB2" w:rsidRDefault="00680B5D" w:rsidP="00111908">
      <w:pPr>
        <w:rPr>
          <w:szCs w:val="24"/>
        </w:rPr>
      </w:pPr>
      <w:bookmarkStart w:id="44" w:name="_Toc34322277"/>
      <w:bookmarkEnd w:id="37"/>
      <w:bookmarkEnd w:id="38"/>
      <w:r w:rsidRPr="006C7BFA">
        <w:rPr>
          <w:i/>
          <w:iCs/>
          <w:szCs w:val="24"/>
        </w:rPr>
        <w:t>Audio link</w:t>
      </w:r>
      <w:r w:rsidRPr="001A0CB2">
        <w:rPr>
          <w:szCs w:val="24"/>
        </w:rPr>
        <w:t>: a point-to-point or point-to-multipoint connection, which can carry one dedicated audio channel or multiple audio channels</w:t>
      </w:r>
      <w:r>
        <w:rPr>
          <w:szCs w:val="24"/>
        </w:rPr>
        <w:t>.</w:t>
      </w:r>
      <w:r w:rsidR="00111908">
        <w:rPr>
          <w:szCs w:val="24"/>
        </w:rPr>
        <w:t xml:space="preserve"> </w:t>
      </w:r>
      <w:r>
        <w:rPr>
          <w:szCs w:val="24"/>
        </w:rPr>
        <w:t>Note: Examples include</w:t>
      </w:r>
      <w:r w:rsidRPr="001A0CB2">
        <w:rPr>
          <w:szCs w:val="24"/>
        </w:rPr>
        <w:t xml:space="preserve"> left and right channel of stereo or multiple channels of a microphone array.</w:t>
      </w:r>
    </w:p>
    <w:p w14:paraId="361C262F" w14:textId="016BD30A" w:rsidR="00680B5D" w:rsidRPr="001A0CB2" w:rsidRDefault="00680B5D" w:rsidP="00111908">
      <w:r w:rsidRPr="006C7BFA">
        <w:rPr>
          <w:i/>
          <w:iCs/>
          <w:szCs w:val="24"/>
        </w:rPr>
        <w:t>In-</w:t>
      </w:r>
      <w:r w:rsidR="00111908" w:rsidRPr="006C7BFA">
        <w:rPr>
          <w:i/>
          <w:iCs/>
          <w:szCs w:val="24"/>
        </w:rPr>
        <w:t>e</w:t>
      </w:r>
      <w:r w:rsidRPr="006C7BFA">
        <w:rPr>
          <w:i/>
          <w:iCs/>
          <w:szCs w:val="24"/>
        </w:rPr>
        <w:t xml:space="preserve">ar </w:t>
      </w:r>
      <w:r w:rsidR="00111908" w:rsidRPr="006C7BFA">
        <w:rPr>
          <w:i/>
          <w:iCs/>
          <w:szCs w:val="24"/>
        </w:rPr>
        <w:t>m</w:t>
      </w:r>
      <w:r w:rsidRPr="006C7BFA">
        <w:rPr>
          <w:i/>
          <w:iCs/>
          <w:szCs w:val="24"/>
        </w:rPr>
        <w:t xml:space="preserve">onitor (IEM) </w:t>
      </w:r>
      <w:r w:rsidR="006C7BFA">
        <w:rPr>
          <w:i/>
          <w:iCs/>
          <w:szCs w:val="24"/>
        </w:rPr>
        <w:t>s</w:t>
      </w:r>
      <w:r w:rsidRPr="006C7BFA">
        <w:rPr>
          <w:i/>
          <w:iCs/>
          <w:szCs w:val="24"/>
        </w:rPr>
        <w:t>ystem</w:t>
      </w:r>
      <w:r w:rsidRPr="001A0CB2">
        <w:rPr>
          <w:szCs w:val="24"/>
        </w:rPr>
        <w:t xml:space="preserve">: </w:t>
      </w:r>
      <w:r w:rsidRPr="001A0CB2">
        <w:t xml:space="preserve">A permanently or temporarily installed transmitter that transmits to one or more portable body-worn receivers that provide audio to an earphone. </w:t>
      </w:r>
      <w:r>
        <w:t xml:space="preserve">Note: </w:t>
      </w:r>
      <w:r w:rsidRPr="001A0CB2">
        <w:t>The transmitter is typically stationary when in use.</w:t>
      </w:r>
    </w:p>
    <w:p w14:paraId="70F1A1FA" w14:textId="03D709C2" w:rsidR="00680B5D" w:rsidRPr="001A0CB2" w:rsidRDefault="00680B5D" w:rsidP="00680B5D">
      <w:r w:rsidRPr="006C7BFA">
        <w:rPr>
          <w:i/>
          <w:iCs/>
        </w:rPr>
        <w:t xml:space="preserve">Programme </w:t>
      </w:r>
      <w:r w:rsidR="00111908" w:rsidRPr="006C7BFA">
        <w:rPr>
          <w:i/>
          <w:iCs/>
        </w:rPr>
        <w:t>m</w:t>
      </w:r>
      <w:r w:rsidRPr="006C7BFA">
        <w:rPr>
          <w:i/>
          <w:iCs/>
        </w:rPr>
        <w:t>aking</w:t>
      </w:r>
      <w:r w:rsidRPr="001A0CB2">
        <w:t>: the creation of content for broadcast, the production of films, presentations, advertisements, audio or video recordings; and the staging or performance of an entertainment, sporting, social or other public/private event.</w:t>
      </w:r>
    </w:p>
    <w:p w14:paraId="00DFE9E9" w14:textId="6F22806E" w:rsidR="00680B5D" w:rsidRPr="001A0CB2" w:rsidRDefault="00680B5D" w:rsidP="00680B5D">
      <w:r w:rsidRPr="006C7BFA">
        <w:rPr>
          <w:i/>
          <w:iCs/>
        </w:rPr>
        <w:t xml:space="preserve">Special </w:t>
      </w:r>
      <w:r w:rsidR="00111908" w:rsidRPr="006C7BFA">
        <w:rPr>
          <w:i/>
          <w:iCs/>
        </w:rPr>
        <w:t>e</w:t>
      </w:r>
      <w:r w:rsidRPr="006C7BFA">
        <w:rPr>
          <w:i/>
          <w:iCs/>
        </w:rPr>
        <w:t>vents</w:t>
      </w:r>
      <w:r w:rsidRPr="001A0CB2">
        <w:t>: occurrences</w:t>
      </w:r>
      <w:r w:rsidRPr="001A0CB2" w:rsidDel="00EA099B">
        <w:t xml:space="preserve"> </w:t>
      </w:r>
      <w:r w:rsidRPr="001A0CB2">
        <w:t xml:space="preserve">of limited duration, typically from one day to several weeks or longer, which take place in specifically defined locations. </w:t>
      </w:r>
    </w:p>
    <w:p w14:paraId="291D4D50" w14:textId="61F788F4" w:rsidR="00680B5D" w:rsidRPr="001A0CB2" w:rsidRDefault="00680B5D" w:rsidP="00111908">
      <w:pPr>
        <w:rPr>
          <w:szCs w:val="24"/>
        </w:rPr>
      </w:pPr>
      <w:r w:rsidRPr="006C7BFA">
        <w:rPr>
          <w:i/>
          <w:iCs/>
          <w:szCs w:val="24"/>
        </w:rPr>
        <w:t xml:space="preserve">Talkback </w:t>
      </w:r>
      <w:r w:rsidR="00111908" w:rsidRPr="006C7BFA">
        <w:rPr>
          <w:i/>
          <w:iCs/>
          <w:szCs w:val="24"/>
        </w:rPr>
        <w:t>s</w:t>
      </w:r>
      <w:r w:rsidRPr="006C7BFA">
        <w:rPr>
          <w:i/>
          <w:iCs/>
          <w:szCs w:val="24"/>
        </w:rPr>
        <w:t>ystem</w:t>
      </w:r>
      <w:r w:rsidRPr="001A0CB2">
        <w:rPr>
          <w:szCs w:val="24"/>
        </w:rPr>
        <w:t xml:space="preserve">: Wired and wireless transceivers that provide </w:t>
      </w:r>
      <w:r>
        <w:rPr>
          <w:szCs w:val="24"/>
        </w:rPr>
        <w:t xml:space="preserve">unidirectional or bidirectional </w:t>
      </w:r>
      <w:r w:rsidRPr="001A0CB2">
        <w:rPr>
          <w:szCs w:val="24"/>
        </w:rPr>
        <w:t>communication between all involved people in a production team</w:t>
      </w:r>
      <w:r>
        <w:rPr>
          <w:szCs w:val="24"/>
        </w:rPr>
        <w:t>.</w:t>
      </w:r>
      <w:r w:rsidR="00111908">
        <w:rPr>
          <w:szCs w:val="24"/>
        </w:rPr>
        <w:t xml:space="preserve"> </w:t>
      </w:r>
      <w:r>
        <w:rPr>
          <w:szCs w:val="24"/>
        </w:rPr>
        <w:t>Note: Examples include</w:t>
      </w:r>
      <w:r w:rsidRPr="001A0CB2">
        <w:rPr>
          <w:szCs w:val="24"/>
        </w:rPr>
        <w:t xml:space="preserve"> presenters, interviewers, cameramen, sound operators, lighting operators</w:t>
      </w:r>
      <w:r>
        <w:rPr>
          <w:szCs w:val="24"/>
        </w:rPr>
        <w:t>.</w:t>
      </w:r>
    </w:p>
    <w:p w14:paraId="642BBC58" w14:textId="77777777" w:rsidR="00680B5D" w:rsidRPr="001A0CB2" w:rsidRDefault="00680B5D" w:rsidP="00680B5D">
      <w:pPr>
        <w:rPr>
          <w:szCs w:val="24"/>
        </w:rPr>
      </w:pPr>
      <w:r w:rsidRPr="006C7BFA">
        <w:rPr>
          <w:i/>
          <w:iCs/>
          <w:szCs w:val="24"/>
        </w:rPr>
        <w:t>Tuning range</w:t>
      </w:r>
      <w:r w:rsidRPr="001A0CB2">
        <w:rPr>
          <w:szCs w:val="24"/>
        </w:rPr>
        <w:t>: The spectral interval either in frequency (</w:t>
      </w:r>
      <w:proofErr w:type="spellStart"/>
      <w:r w:rsidRPr="001A0CB2">
        <w:rPr>
          <w:szCs w:val="24"/>
        </w:rPr>
        <w:t>fmin</w:t>
      </w:r>
      <w:proofErr w:type="spellEnd"/>
      <w:r w:rsidRPr="001A0CB2">
        <w:rPr>
          <w:szCs w:val="24"/>
        </w:rPr>
        <w:t>, fmax) or wavelength (</w:t>
      </w:r>
      <w:proofErr w:type="spellStart"/>
      <w:r w:rsidRPr="001A0CB2">
        <w:rPr>
          <w:szCs w:val="24"/>
        </w:rPr>
        <w:t>lmin</w:t>
      </w:r>
      <w:proofErr w:type="spellEnd"/>
      <w:r w:rsidRPr="001A0CB2">
        <w:rPr>
          <w:szCs w:val="24"/>
        </w:rPr>
        <w:t xml:space="preserve">, </w:t>
      </w:r>
      <w:proofErr w:type="spellStart"/>
      <w:r w:rsidRPr="001A0CB2">
        <w:rPr>
          <w:szCs w:val="24"/>
        </w:rPr>
        <w:t>lmax</w:t>
      </w:r>
      <w:proofErr w:type="spellEnd"/>
      <w:r w:rsidRPr="001A0CB2">
        <w:rPr>
          <w:szCs w:val="24"/>
        </w:rPr>
        <w:t xml:space="preserve">) over which the operating frequency/wavelength of a </w:t>
      </w:r>
      <w:proofErr w:type="spellStart"/>
      <w:r w:rsidRPr="001A0CB2">
        <w:rPr>
          <w:szCs w:val="24"/>
        </w:rPr>
        <w:t>tunable</w:t>
      </w:r>
      <w:proofErr w:type="spellEnd"/>
      <w:r w:rsidRPr="001A0CB2">
        <w:rPr>
          <w:szCs w:val="24"/>
        </w:rPr>
        <w:t xml:space="preserve"> device can be adjusted by means of tuning control.</w:t>
      </w:r>
    </w:p>
    <w:p w14:paraId="7CE56FD8" w14:textId="4C46F9E4" w:rsidR="00680B5D" w:rsidRPr="001A0CB2" w:rsidRDefault="00680B5D" w:rsidP="006C7BFA">
      <w:pPr>
        <w:rPr>
          <w:szCs w:val="24"/>
        </w:rPr>
      </w:pPr>
      <w:r w:rsidRPr="006C7BFA">
        <w:rPr>
          <w:i/>
          <w:iCs/>
          <w:szCs w:val="24"/>
        </w:rPr>
        <w:t>Wireless microphone system</w:t>
      </w:r>
      <w:r w:rsidRPr="001A0CB2">
        <w:rPr>
          <w:szCs w:val="24"/>
        </w:rPr>
        <w:t xml:space="preserve">: A portable hand-held or body-worn transmitter with integrated or attached microphone which transmits to a </w:t>
      </w:r>
      <w:r w:rsidRPr="001A0CB2">
        <w:t>permanently or temporarily</w:t>
      </w:r>
      <w:r w:rsidRPr="001A0CB2">
        <w:rPr>
          <w:szCs w:val="24"/>
        </w:rPr>
        <w:t xml:space="preserve"> installed receiver. </w:t>
      </w:r>
      <w:r>
        <w:rPr>
          <w:szCs w:val="24"/>
        </w:rPr>
        <w:t xml:space="preserve">Note: </w:t>
      </w:r>
      <w:r w:rsidRPr="001A0CB2">
        <w:rPr>
          <w:spacing w:val="-2"/>
          <w:szCs w:val="24"/>
        </w:rPr>
        <w:t>The receiver is typically stationary.</w:t>
      </w:r>
    </w:p>
    <w:p w14:paraId="09009AF9" w14:textId="14ED3660" w:rsidR="00680B5D" w:rsidRPr="001A0CB2" w:rsidRDefault="00680B5D" w:rsidP="00680B5D">
      <w:pPr>
        <w:rPr>
          <w:spacing w:val="-2"/>
          <w:szCs w:val="24"/>
        </w:rPr>
      </w:pPr>
      <w:r w:rsidRPr="005C2425">
        <w:rPr>
          <w:i/>
          <w:iCs/>
          <w:szCs w:val="24"/>
        </w:rPr>
        <w:t xml:space="preserve">Wireless </w:t>
      </w:r>
      <w:r w:rsidR="006C7BFA" w:rsidRPr="005C2425">
        <w:rPr>
          <w:i/>
          <w:iCs/>
          <w:szCs w:val="24"/>
        </w:rPr>
        <w:t>m</w:t>
      </w:r>
      <w:r w:rsidRPr="005C2425">
        <w:rPr>
          <w:i/>
          <w:iCs/>
          <w:szCs w:val="24"/>
        </w:rPr>
        <w:t xml:space="preserve">ultichannel </w:t>
      </w:r>
      <w:r w:rsidR="006C7BFA" w:rsidRPr="005C2425">
        <w:rPr>
          <w:i/>
          <w:iCs/>
          <w:szCs w:val="24"/>
        </w:rPr>
        <w:t>a</w:t>
      </w:r>
      <w:r w:rsidRPr="005C2425">
        <w:rPr>
          <w:i/>
          <w:iCs/>
          <w:szCs w:val="24"/>
        </w:rPr>
        <w:t xml:space="preserve">udio </w:t>
      </w:r>
      <w:r w:rsidR="006C7BFA" w:rsidRPr="005C2425">
        <w:rPr>
          <w:i/>
          <w:iCs/>
          <w:szCs w:val="24"/>
        </w:rPr>
        <w:t>s</w:t>
      </w:r>
      <w:r w:rsidRPr="005C2425">
        <w:rPr>
          <w:i/>
          <w:iCs/>
          <w:szCs w:val="24"/>
        </w:rPr>
        <w:t>ystem (WMAS)</w:t>
      </w:r>
      <w:r w:rsidRPr="001A0CB2">
        <w:rPr>
          <w:szCs w:val="24"/>
        </w:rPr>
        <w:t xml:space="preserve">: wireless audio transmission system using digital wideband transmission techniques for microphone and IEM applications, and </w:t>
      </w:r>
      <w:r w:rsidRPr="001A0CB2">
        <w:rPr>
          <w:spacing w:val="-2"/>
          <w:szCs w:val="24"/>
        </w:rPr>
        <w:t xml:space="preserve">other multichannel audio PMSE use with the ability to support three or more audio channels per </w:t>
      </w:r>
      <w:proofErr w:type="spellStart"/>
      <w:r w:rsidRPr="001A0CB2">
        <w:rPr>
          <w:spacing w:val="-2"/>
          <w:szCs w:val="24"/>
        </w:rPr>
        <w:t>MHz.</w:t>
      </w:r>
      <w:proofErr w:type="spellEnd"/>
      <w:r w:rsidRPr="001A0CB2">
        <w:rPr>
          <w:spacing w:val="-2"/>
          <w:szCs w:val="24"/>
        </w:rPr>
        <w:t xml:space="preserve"> </w:t>
      </w:r>
    </w:p>
    <w:p w14:paraId="7745EC57" w14:textId="12495730" w:rsidR="00680B5D" w:rsidRPr="001A0CB2" w:rsidRDefault="00680B5D" w:rsidP="00680B5D">
      <w:pPr>
        <w:rPr>
          <w:szCs w:val="24"/>
        </w:rPr>
      </w:pPr>
      <w:r w:rsidRPr="005C2425">
        <w:rPr>
          <w:i/>
          <w:iCs/>
          <w:szCs w:val="24"/>
        </w:rPr>
        <w:t xml:space="preserve">WMAS </w:t>
      </w:r>
      <w:r w:rsidR="005C2425" w:rsidRPr="005C2425">
        <w:rPr>
          <w:i/>
          <w:iCs/>
          <w:szCs w:val="24"/>
        </w:rPr>
        <w:t>b</w:t>
      </w:r>
      <w:r w:rsidRPr="005C2425">
        <w:rPr>
          <w:i/>
          <w:iCs/>
          <w:szCs w:val="24"/>
        </w:rPr>
        <w:t>ase</w:t>
      </w:r>
      <w:r w:rsidRPr="001A0CB2">
        <w:rPr>
          <w:szCs w:val="24"/>
        </w:rPr>
        <w:t>: A unit of a WMAS capable of serving multiple devices for the purpose of audio transmission/reception and device management and control.</w:t>
      </w:r>
    </w:p>
    <w:p w14:paraId="5088B40D" w14:textId="65A60509" w:rsidR="00680B5D" w:rsidRPr="001A0CB2" w:rsidRDefault="00680B5D" w:rsidP="00680B5D">
      <w:pPr>
        <w:rPr>
          <w:szCs w:val="24"/>
        </w:rPr>
      </w:pPr>
      <w:r w:rsidRPr="005C2425">
        <w:rPr>
          <w:i/>
          <w:iCs/>
          <w:szCs w:val="24"/>
        </w:rPr>
        <w:t xml:space="preserve">WMAS </w:t>
      </w:r>
      <w:r w:rsidR="005C2425" w:rsidRPr="005C2425">
        <w:rPr>
          <w:i/>
          <w:iCs/>
          <w:szCs w:val="24"/>
        </w:rPr>
        <w:t>p</w:t>
      </w:r>
      <w:r w:rsidRPr="005C2425">
        <w:rPr>
          <w:i/>
          <w:iCs/>
          <w:szCs w:val="24"/>
        </w:rPr>
        <w:t>ortable</w:t>
      </w:r>
      <w:r w:rsidRPr="001A0CB2">
        <w:rPr>
          <w:szCs w:val="24"/>
        </w:rPr>
        <w:t xml:space="preserve">: A movable device served by a WMAS </w:t>
      </w:r>
      <w:r w:rsidR="005C2425">
        <w:rPr>
          <w:szCs w:val="24"/>
        </w:rPr>
        <w:t>b</w:t>
      </w:r>
      <w:r w:rsidRPr="001A0CB2">
        <w:rPr>
          <w:szCs w:val="24"/>
        </w:rPr>
        <w:t xml:space="preserve">ase. </w:t>
      </w:r>
    </w:p>
    <w:p w14:paraId="277026AC" w14:textId="77777777" w:rsidR="00680B5D" w:rsidRPr="001A0CB2" w:rsidRDefault="00680B5D" w:rsidP="00680B5D">
      <w:pPr>
        <w:pStyle w:val="Heading1"/>
      </w:pPr>
      <w:bookmarkStart w:id="45" w:name="_Toc120616616"/>
      <w:bookmarkStart w:id="46" w:name="_Toc165303217"/>
      <w:bookmarkStart w:id="47" w:name="_Toc214972827"/>
      <w:bookmarkStart w:id="48" w:name="_Toc217373832"/>
      <w:r w:rsidRPr="001A0CB2">
        <w:t>5</w:t>
      </w:r>
      <w:r w:rsidRPr="001A0CB2">
        <w:tab/>
        <w:t>Overview on PMSE</w:t>
      </w:r>
      <w:bookmarkEnd w:id="45"/>
      <w:bookmarkEnd w:id="46"/>
      <w:bookmarkEnd w:id="47"/>
      <w:bookmarkEnd w:id="48"/>
    </w:p>
    <w:bookmarkEnd w:id="44"/>
    <w:p w14:paraId="1488670F" w14:textId="77777777" w:rsidR="00680B5D" w:rsidRPr="001A0CB2" w:rsidRDefault="00680B5D" w:rsidP="00680B5D">
      <w:r w:rsidRPr="001A0CB2">
        <w:t>There are three main broad classifications of PMSE applications:</w:t>
      </w:r>
    </w:p>
    <w:p w14:paraId="4FE6645E" w14:textId="5CB28453" w:rsidR="00680B5D" w:rsidRPr="001A0CB2" w:rsidRDefault="00680B5D" w:rsidP="00680B5D">
      <w:pPr>
        <w:pStyle w:val="enumlev1"/>
      </w:pPr>
      <w:r w:rsidRPr="001A0CB2">
        <w:t>–</w:t>
      </w:r>
      <w:r w:rsidRPr="001A0CB2">
        <w:tab/>
        <w:t>audio PMSE</w:t>
      </w:r>
      <w:r w:rsidR="0076275F">
        <w:t>:</w:t>
      </w:r>
      <w:r w:rsidRPr="001A0CB2">
        <w:t xml:space="preserve"> the most commonly used audio PMSE applications are wireless microphones (handheld and body worn), in-ear monitors, intercom, conferencing solutions, audio links and talkback systems – relevant content is provided by this Report;</w:t>
      </w:r>
    </w:p>
    <w:p w14:paraId="54A553A6" w14:textId="6D12E517" w:rsidR="00680B5D" w:rsidRPr="001A0CB2" w:rsidRDefault="00680B5D" w:rsidP="00680B5D">
      <w:pPr>
        <w:pStyle w:val="enumlev1"/>
      </w:pPr>
      <w:r w:rsidRPr="001A0CB2">
        <w:t>–</w:t>
      </w:r>
      <w:r w:rsidRPr="001A0CB2">
        <w:tab/>
        <w:t>video PMSE</w:t>
      </w:r>
      <w:r w:rsidR="0076275F">
        <w:t>:</w:t>
      </w:r>
      <w:r w:rsidRPr="001A0CB2">
        <w:t xml:space="preserve"> the most commonly used video PMSE applications are portable or mobile wireless video links and cordless cameras;</w:t>
      </w:r>
    </w:p>
    <w:p w14:paraId="6586D78D" w14:textId="47F9FBA2" w:rsidR="00680B5D" w:rsidRPr="001A0CB2" w:rsidRDefault="00680B5D" w:rsidP="00680B5D">
      <w:pPr>
        <w:pStyle w:val="enumlev1"/>
      </w:pPr>
      <w:r w:rsidRPr="001A0CB2">
        <w:t>–</w:t>
      </w:r>
      <w:r w:rsidRPr="001A0CB2">
        <w:tab/>
        <w:t>PMSE service links</w:t>
      </w:r>
      <w:r w:rsidR="00092F2E">
        <w:t>:</w:t>
      </w:r>
      <w:r w:rsidRPr="001A0CB2">
        <w:t xml:space="preserve"> PMSE equipment that is used for data transmission for production such as effect and remote control and team connection, including OB, BAS and SNG.</w:t>
      </w:r>
    </w:p>
    <w:p w14:paraId="01082AAC" w14:textId="66BBCE6B" w:rsidR="00680B5D" w:rsidRPr="001A0CB2" w:rsidRDefault="00680B5D" w:rsidP="00680B5D">
      <w:r w:rsidRPr="001A0CB2">
        <w:t xml:space="preserve">This </w:t>
      </w:r>
      <w:r w:rsidR="00092F2E">
        <w:t>R</w:t>
      </w:r>
      <w:r w:rsidRPr="001A0CB2">
        <w:t>eport addresses audio PMSE in the mobile service.</w:t>
      </w:r>
    </w:p>
    <w:p w14:paraId="3159B1EC" w14:textId="27B60D3B" w:rsidR="00680B5D" w:rsidRPr="001A0CB2" w:rsidRDefault="00680B5D" w:rsidP="00680B5D">
      <w:r w:rsidRPr="001A0CB2">
        <w:t>Figure 1 provides an overview for a typical audio PMSE usage scenario</w:t>
      </w:r>
      <w:r w:rsidR="00BD7651">
        <w:t>.</w:t>
      </w:r>
    </w:p>
    <w:p w14:paraId="590B6F5E" w14:textId="77777777" w:rsidR="00680B5D" w:rsidRPr="001A0CB2" w:rsidRDefault="00680B5D" w:rsidP="00680B5D">
      <w:pPr>
        <w:pStyle w:val="FigureNo"/>
      </w:pPr>
      <w:r w:rsidRPr="001A0CB2">
        <w:lastRenderedPageBreak/>
        <w:t>Figure 1</w:t>
      </w:r>
    </w:p>
    <w:p w14:paraId="26BC5D2D" w14:textId="77777777" w:rsidR="00680B5D" w:rsidRPr="001A0CB2" w:rsidRDefault="00680B5D" w:rsidP="00680B5D">
      <w:pPr>
        <w:pStyle w:val="Figuretitle"/>
      </w:pPr>
      <w:r w:rsidRPr="001A0CB2">
        <w:t>Audio PMSE usage scenario from production to consumption</w:t>
      </w:r>
    </w:p>
    <w:p w14:paraId="234F586C" w14:textId="77777777" w:rsidR="00680B5D" w:rsidRPr="001A0CB2" w:rsidRDefault="00680B5D" w:rsidP="00680B5D">
      <w:pPr>
        <w:pStyle w:val="Figure"/>
      </w:pPr>
      <w:r w:rsidRPr="001A0CB2">
        <w:rPr>
          <w:noProof/>
        </w:rPr>
        <w:drawing>
          <wp:inline distT="0" distB="0" distL="0" distR="0" wp14:anchorId="5BA43990" wp14:editId="7FDE4E95">
            <wp:extent cx="6120765" cy="3305810"/>
            <wp:effectExtent l="0" t="0" r="0" b="8890"/>
            <wp:docPr id="2139692426" name="Picture 5" descr="Figure 1 - Audio PMSE usage scenario from production to consum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92426" name="Picture 5" descr="Figure 1 - Audio PMSE usage scenario from production to consumption"/>
                    <pic:cNvPicPr/>
                  </pic:nvPicPr>
                  <pic:blipFill>
                    <a:blip r:embed="rId32">
                      <a:extLst>
                        <a:ext uri="{28A0092B-C50C-407E-A947-70E740481C1C}">
                          <a14:useLocalDpi xmlns:a14="http://schemas.microsoft.com/office/drawing/2010/main" val="0"/>
                        </a:ext>
                      </a:extLst>
                    </a:blip>
                    <a:stretch>
                      <a:fillRect/>
                    </a:stretch>
                  </pic:blipFill>
                  <pic:spPr>
                    <a:xfrm>
                      <a:off x="0" y="0"/>
                      <a:ext cx="6120765" cy="3305810"/>
                    </a:xfrm>
                    <a:prstGeom prst="rect">
                      <a:avLst/>
                    </a:prstGeom>
                  </pic:spPr>
                </pic:pic>
              </a:graphicData>
            </a:graphic>
          </wp:inline>
        </w:drawing>
      </w:r>
    </w:p>
    <w:p w14:paraId="35FFEF3E" w14:textId="77777777" w:rsidR="00680B5D" w:rsidRPr="001A0CB2" w:rsidRDefault="00680B5D" w:rsidP="00680B5D">
      <w:pPr>
        <w:pStyle w:val="Heading1"/>
        <w:rPr>
          <w:rFonts w:eastAsia="SimSun"/>
          <w:lang w:eastAsia="zh-CN"/>
        </w:rPr>
      </w:pPr>
      <w:bookmarkStart w:id="49" w:name="_Toc120616617"/>
      <w:bookmarkStart w:id="50" w:name="_Toc165303218"/>
      <w:bookmarkStart w:id="51" w:name="_Toc214972828"/>
      <w:bookmarkStart w:id="52" w:name="_Toc217373833"/>
      <w:bookmarkStart w:id="53" w:name="_Toc45616531"/>
      <w:bookmarkStart w:id="54" w:name="_Toc45616829"/>
      <w:r w:rsidRPr="001A0CB2">
        <w:rPr>
          <w:rFonts w:eastAsia="SimSun"/>
          <w:lang w:eastAsia="zh-CN"/>
        </w:rPr>
        <w:t>6</w:t>
      </w:r>
      <w:r w:rsidRPr="001A0CB2">
        <w:rPr>
          <w:rFonts w:eastAsia="SimSun"/>
          <w:lang w:eastAsia="zh-CN"/>
        </w:rPr>
        <w:tab/>
        <w:t>Audio PMSE in the mobile service</w:t>
      </w:r>
      <w:bookmarkEnd w:id="49"/>
      <w:bookmarkEnd w:id="50"/>
      <w:bookmarkEnd w:id="51"/>
      <w:bookmarkEnd w:id="52"/>
    </w:p>
    <w:p w14:paraId="3689E65B" w14:textId="77777777" w:rsidR="00680B5D" w:rsidRPr="001A0CB2" w:rsidRDefault="00680B5D" w:rsidP="00680B5D">
      <w:pPr>
        <w:pStyle w:val="Heading2"/>
        <w:rPr>
          <w:rFonts w:eastAsia="SimSun"/>
          <w:lang w:eastAsia="zh-CN"/>
        </w:rPr>
      </w:pPr>
      <w:bookmarkStart w:id="55" w:name="_Toc165303219"/>
      <w:bookmarkStart w:id="56" w:name="_Toc214972829"/>
      <w:bookmarkStart w:id="57" w:name="_Toc217373834"/>
      <w:r w:rsidRPr="001A0CB2">
        <w:rPr>
          <w:rFonts w:eastAsia="SimSun"/>
          <w:lang w:eastAsia="zh-CN"/>
        </w:rPr>
        <w:t>6.1</w:t>
      </w:r>
      <w:r w:rsidRPr="001A0CB2">
        <w:rPr>
          <w:rFonts w:eastAsia="SimSun"/>
          <w:lang w:eastAsia="zh-CN"/>
        </w:rPr>
        <w:tab/>
        <w:t>Overview</w:t>
      </w:r>
      <w:bookmarkEnd w:id="53"/>
      <w:bookmarkEnd w:id="54"/>
      <w:bookmarkEnd w:id="55"/>
      <w:bookmarkEnd w:id="56"/>
      <w:bookmarkEnd w:id="57"/>
    </w:p>
    <w:p w14:paraId="6356F9D0" w14:textId="77777777" w:rsidR="00680B5D" w:rsidRPr="001A0CB2" w:rsidRDefault="00680B5D" w:rsidP="00680B5D">
      <w:r w:rsidRPr="001A0CB2">
        <w:t>A wide number of applications and components are covered in this Report. The key components are:</w:t>
      </w:r>
    </w:p>
    <w:p w14:paraId="1ABA88B7" w14:textId="7323D134" w:rsidR="00680B5D" w:rsidRPr="001A0CB2" w:rsidRDefault="00680B5D" w:rsidP="00680B5D">
      <w:pPr>
        <w:pStyle w:val="enumlev1"/>
      </w:pPr>
      <w:r w:rsidRPr="001A0CB2">
        <w:t>–</w:t>
      </w:r>
      <w:r w:rsidRPr="001A0CB2">
        <w:tab/>
        <w:t>wireless microphones</w:t>
      </w:r>
      <w:r w:rsidR="00097FA0">
        <w:t>;</w:t>
      </w:r>
    </w:p>
    <w:p w14:paraId="011B9A65" w14:textId="2582255E" w:rsidR="00680B5D" w:rsidRPr="001A0CB2" w:rsidRDefault="00680B5D" w:rsidP="00680B5D">
      <w:pPr>
        <w:pStyle w:val="enumlev1"/>
      </w:pPr>
      <w:r w:rsidRPr="001A0CB2">
        <w:t>–</w:t>
      </w:r>
      <w:r w:rsidRPr="001A0CB2">
        <w:tab/>
        <w:t>in-ear monitoring systems</w:t>
      </w:r>
      <w:r w:rsidR="00097FA0">
        <w:t>;</w:t>
      </w:r>
    </w:p>
    <w:p w14:paraId="1AFEB3DD" w14:textId="10465C35" w:rsidR="00680B5D" w:rsidRPr="001A0CB2" w:rsidRDefault="00680B5D" w:rsidP="00680B5D">
      <w:pPr>
        <w:pStyle w:val="enumlev1"/>
      </w:pPr>
      <w:r w:rsidRPr="001A0CB2">
        <w:t>–</w:t>
      </w:r>
      <w:r w:rsidRPr="001A0CB2">
        <w:tab/>
        <w:t>audio links</w:t>
      </w:r>
      <w:r w:rsidR="00097FA0">
        <w:t>;</w:t>
      </w:r>
    </w:p>
    <w:p w14:paraId="3846EE58" w14:textId="0AD0B061" w:rsidR="00680B5D" w:rsidRPr="001A0CB2" w:rsidRDefault="00680B5D" w:rsidP="00680B5D">
      <w:pPr>
        <w:pStyle w:val="enumlev1"/>
      </w:pPr>
      <w:r w:rsidRPr="001A0CB2">
        <w:t>–</w:t>
      </w:r>
      <w:r w:rsidRPr="001A0CB2">
        <w:tab/>
        <w:t>wireless conference systems</w:t>
      </w:r>
      <w:r w:rsidR="00097FA0">
        <w:t>;</w:t>
      </w:r>
    </w:p>
    <w:p w14:paraId="143268C5" w14:textId="77777777" w:rsidR="00680B5D" w:rsidRPr="001A0CB2" w:rsidRDefault="00680B5D" w:rsidP="00680B5D">
      <w:pPr>
        <w:pStyle w:val="enumlev1"/>
      </w:pPr>
      <w:r w:rsidRPr="001A0CB2">
        <w:t>–</w:t>
      </w:r>
      <w:r w:rsidRPr="001A0CB2">
        <w:tab/>
        <w:t>talkback systems.</w:t>
      </w:r>
    </w:p>
    <w:p w14:paraId="6CEA1199" w14:textId="59AE6BC7" w:rsidR="00680B5D" w:rsidRPr="001A0CB2" w:rsidRDefault="00680B5D" w:rsidP="00680B5D">
      <w:r w:rsidRPr="001A0CB2">
        <w:t>Audio PMSE applications transmit typically with low power, require mission critical low latency audio transmission in an indoor or outdoor service area (e.g. venue, festival location, arena, conference centre, hotel, interviews at arbitrary locations). The scope of audio PMSE use covers ad-hoc, mobile, nomadic use cases as well as stationary locations.</w:t>
      </w:r>
    </w:p>
    <w:p w14:paraId="6AB21816" w14:textId="434DCE96" w:rsidR="00680B5D" w:rsidRPr="001A0CB2" w:rsidRDefault="00680B5D" w:rsidP="00680B5D">
      <w:r w:rsidRPr="001A0CB2">
        <w:t xml:space="preserve">Typical applications are </w:t>
      </w:r>
      <w:r w:rsidR="006F05A1" w:rsidRPr="001A0CB2">
        <w:t>wireless microphones</w:t>
      </w:r>
      <w:r w:rsidRPr="001A0CB2">
        <w:t xml:space="preserve">, </w:t>
      </w:r>
      <w:r w:rsidR="006F05A1" w:rsidRPr="001A0CB2">
        <w:t xml:space="preserve">in-ear monitors </w:t>
      </w:r>
      <w:r w:rsidRPr="001A0CB2">
        <w:t xml:space="preserve">(IEMs), Intercom, conferencing solutions, tour guiding and </w:t>
      </w:r>
      <w:r w:rsidR="006F05A1">
        <w:t>t</w:t>
      </w:r>
      <w:r w:rsidRPr="001A0CB2">
        <w:t>alkback systems.</w:t>
      </w:r>
    </w:p>
    <w:p w14:paraId="4D52E76C" w14:textId="47FC3123" w:rsidR="00680B5D" w:rsidRPr="001A0CB2" w:rsidRDefault="00680B5D" w:rsidP="00680B5D">
      <w:r w:rsidRPr="001A0CB2">
        <w:t>Traditionally, audio PMSE systems, e.g. wireless microphones and IEM systems, have been unidirectional communications. There are also some talkback systems that allow for bidirectional communication Each audio channel is carried on a dedicated RF channel and consequently, the required resources in radio spectrum scales with the number of audio channels to be employed.</w:t>
      </w:r>
    </w:p>
    <w:p w14:paraId="0084F580" w14:textId="60D243F8" w:rsidR="00680B5D" w:rsidRPr="001A0CB2" w:rsidRDefault="00680B5D" w:rsidP="00680B5D">
      <w:r w:rsidRPr="001A0CB2">
        <w:t xml:space="preserve">For wireless microphones and IEMs, currently the audio PMSE industry uses analogue and digital technologies employing narrowband modulation techniques with each link typically occupying an RF bandwidth of 200 kHz. Wireless </w:t>
      </w:r>
      <w:r w:rsidR="009624DC" w:rsidRPr="001A0CB2">
        <w:t xml:space="preserve">multichannel audio systems </w:t>
      </w:r>
      <w:r w:rsidRPr="001A0CB2">
        <w:t>(WMAS) can integrate multiple wireless microphones, IEMs and other applications in one broadband RF channel with an RF bandwidth of up to 20 </w:t>
      </w:r>
      <w:proofErr w:type="spellStart"/>
      <w:r w:rsidRPr="001A0CB2">
        <w:t>MHz.</w:t>
      </w:r>
      <w:proofErr w:type="spellEnd"/>
      <w:r w:rsidRPr="001A0CB2">
        <w:t xml:space="preserve"> In WMAS, the base and all portables operate on the same RF </w:t>
      </w:r>
      <w:proofErr w:type="gramStart"/>
      <w:r w:rsidRPr="001A0CB2">
        <w:t>channel</w:t>
      </w:r>
      <w:proofErr w:type="gramEnd"/>
      <w:r w:rsidRPr="001A0CB2">
        <w:t xml:space="preserve"> and all devices are </w:t>
      </w:r>
      <w:r w:rsidRPr="001A0CB2">
        <w:lastRenderedPageBreak/>
        <w:t>typically bidirectional supporting audio channel transmissions, management and control functionalities.</w:t>
      </w:r>
    </w:p>
    <w:p w14:paraId="07CAEC1F" w14:textId="4FA3D673" w:rsidR="00680B5D" w:rsidRPr="001A0CB2" w:rsidRDefault="00680B5D" w:rsidP="00680B5D">
      <w:r w:rsidRPr="001A0CB2">
        <w:t xml:space="preserve">For talkback, PMSE uses different technologies depending on the use case. For example, for background communications with band members in a live music scenario a wireless microphone/IEM channel may be used to provide high quality audio and integrate with the performer’s IEM. In other scenarios, other mobile technology might be used such as </w:t>
      </w:r>
      <w:r w:rsidR="0096073F" w:rsidRPr="001A0CB2">
        <w:t xml:space="preserve">private mobile radio </w:t>
      </w:r>
      <w:r w:rsidRPr="001A0CB2">
        <w:t xml:space="preserve">(PMR) or </w:t>
      </w:r>
      <w:r w:rsidR="0096073F" w:rsidRPr="001A0CB2">
        <w:t>digital enhanced communication telecommunications</w:t>
      </w:r>
      <w:r w:rsidRPr="001A0CB2">
        <w:t xml:space="preserve"> (DECT)-based systems to communicate between people in the production team.</w:t>
      </w:r>
    </w:p>
    <w:p w14:paraId="0ED112B8" w14:textId="77777777" w:rsidR="00680B5D" w:rsidRPr="001A0CB2" w:rsidRDefault="00680B5D" w:rsidP="00680B5D">
      <w:r w:rsidRPr="001A0CB2">
        <w:t>PMSE events range in size and complexity, which is then reflected in the number of wireless links employed and types of equipment. Large events and productions can have complex setups involving hundreds of microphones, IEMs, intercom, and talkback channels which drives spectrum demand.</w:t>
      </w:r>
    </w:p>
    <w:p w14:paraId="05C7D754" w14:textId="43215D33" w:rsidR="00680B5D" w:rsidRPr="001A0CB2" w:rsidRDefault="00680B5D" w:rsidP="00680B5D">
      <w:r w:rsidRPr="001A0CB2">
        <w:t xml:space="preserve">The favourable propagation conditions of sub-1-GHz frequencies are employed to support the low power transmission of battery driven portables and to provide sufficient link-budget to overcome wireless channel effects (e.g. fading) and propagation losses by complex stage sets and body absorption loss (handheld and body worn equipment, moving and turning artists). </w:t>
      </w:r>
    </w:p>
    <w:p w14:paraId="5E9C6F5E" w14:textId="77777777" w:rsidR="00680B5D" w:rsidRPr="001A0CB2" w:rsidRDefault="00680B5D" w:rsidP="00680B5D">
      <w:pPr>
        <w:pStyle w:val="Heading2"/>
      </w:pPr>
      <w:bookmarkStart w:id="58" w:name="_Toc45616533"/>
      <w:bookmarkStart w:id="59" w:name="_Toc45616831"/>
      <w:bookmarkStart w:id="60" w:name="_Toc165303221"/>
      <w:bookmarkStart w:id="61" w:name="_Toc214972830"/>
      <w:bookmarkStart w:id="62" w:name="_Toc217373835"/>
      <w:r w:rsidRPr="001A0CB2">
        <w:t>6.2</w:t>
      </w:r>
      <w:r w:rsidRPr="001A0CB2">
        <w:tab/>
        <w:t>Deployment scenarios</w:t>
      </w:r>
      <w:bookmarkEnd w:id="58"/>
      <w:bookmarkEnd w:id="59"/>
      <w:r w:rsidRPr="001A0CB2">
        <w:t xml:space="preserve"> of audio PMSE applications</w:t>
      </w:r>
      <w:bookmarkEnd w:id="60"/>
      <w:bookmarkEnd w:id="61"/>
      <w:bookmarkEnd w:id="62"/>
    </w:p>
    <w:p w14:paraId="0C467895" w14:textId="3D010A16" w:rsidR="00680B5D" w:rsidRPr="001A0CB2" w:rsidRDefault="00680B5D" w:rsidP="006278C2">
      <w:pPr>
        <w:rPr>
          <w:spacing w:val="-2"/>
        </w:rPr>
      </w:pPr>
      <w:r w:rsidRPr="001A0CB2">
        <w:t>Table 1 provides an overview on possible deployment scenarios of audio PMSE for applications. Deployment is distinguished in location (everywhere, dedicated site), type (nomadic, stationary, mobile, air borne – ad-hoc or scheduled) and area of use (indoor or outdoor).</w:t>
      </w:r>
      <w:r w:rsidR="006278C2">
        <w:t xml:space="preserve"> </w:t>
      </w:r>
      <w:r w:rsidRPr="001A0CB2">
        <w:t>Table 1 also provides examples of spectrum requirements per listed deployment scenario.</w:t>
      </w:r>
      <w:r w:rsidR="006278C2">
        <w:t xml:space="preserve"> </w:t>
      </w:r>
      <w:r w:rsidRPr="001A0CB2">
        <w:rPr>
          <w:spacing w:val="-2"/>
        </w:rPr>
        <w:t>For further explanation and more details regarding the introduced deployment scenarios see Annex 1.</w:t>
      </w:r>
    </w:p>
    <w:p w14:paraId="068CAD9F" w14:textId="77777777" w:rsidR="00680B5D" w:rsidRPr="001A0CB2" w:rsidRDefault="00680B5D" w:rsidP="00680B5D">
      <w:pPr>
        <w:pStyle w:val="TableNo"/>
      </w:pPr>
      <w:bookmarkStart w:id="63" w:name="_Ref43993836"/>
      <w:r w:rsidRPr="001A0CB2">
        <w:t>Table 1</w:t>
      </w:r>
      <w:bookmarkEnd w:id="63"/>
    </w:p>
    <w:p w14:paraId="5DED56CC" w14:textId="77777777" w:rsidR="00680B5D" w:rsidRPr="001A0CB2" w:rsidRDefault="00680B5D" w:rsidP="00680B5D">
      <w:pPr>
        <w:pStyle w:val="Tabletitle"/>
      </w:pPr>
      <w:r>
        <w:t>M</w:t>
      </w:r>
      <w:r w:rsidRPr="001A0CB2">
        <w:t xml:space="preserve">obile service deployment scenarios of audio PMSE and example spectrum requirements </w:t>
      </w:r>
    </w:p>
    <w:tbl>
      <w:tblPr>
        <w:tblW w:w="963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560"/>
        <w:gridCol w:w="3120"/>
        <w:gridCol w:w="1702"/>
        <w:gridCol w:w="1702"/>
        <w:gridCol w:w="1555"/>
      </w:tblGrid>
      <w:tr w:rsidR="00680B5D" w:rsidRPr="001A0CB2" w14:paraId="6BD14AE0" w14:textId="77777777" w:rsidTr="006278C2">
        <w:tc>
          <w:tcPr>
            <w:tcW w:w="1560" w:type="dxa"/>
            <w:vMerge w:val="restart"/>
            <w:vAlign w:val="center"/>
          </w:tcPr>
          <w:p w14:paraId="7527A620" w14:textId="77777777" w:rsidR="00680B5D" w:rsidRPr="000C68E4" w:rsidRDefault="00680B5D" w:rsidP="00134E5E">
            <w:pPr>
              <w:pStyle w:val="Tablehead"/>
              <w:keepNext w:val="0"/>
              <w:rPr>
                <w:sz w:val="20"/>
              </w:rPr>
            </w:pPr>
            <w:r w:rsidRPr="000C68E4">
              <w:rPr>
                <w:sz w:val="20"/>
              </w:rPr>
              <w:t>Use</w:t>
            </w:r>
          </w:p>
        </w:tc>
        <w:tc>
          <w:tcPr>
            <w:tcW w:w="3120" w:type="dxa"/>
            <w:vAlign w:val="center"/>
          </w:tcPr>
          <w:p w14:paraId="0D1D078C" w14:textId="77777777" w:rsidR="00680B5D" w:rsidRPr="000C68E4" w:rsidRDefault="00680B5D" w:rsidP="00134E5E">
            <w:pPr>
              <w:pStyle w:val="Tablehead"/>
              <w:keepNext w:val="0"/>
              <w:rPr>
                <w:sz w:val="20"/>
              </w:rPr>
            </w:pPr>
          </w:p>
        </w:tc>
        <w:tc>
          <w:tcPr>
            <w:tcW w:w="4959" w:type="dxa"/>
            <w:gridSpan w:val="3"/>
            <w:vAlign w:val="center"/>
          </w:tcPr>
          <w:p w14:paraId="2DB74B52" w14:textId="77777777" w:rsidR="00680B5D" w:rsidRPr="000C68E4" w:rsidRDefault="00680B5D" w:rsidP="00134E5E">
            <w:pPr>
              <w:pStyle w:val="Tablehead"/>
              <w:keepNext w:val="0"/>
              <w:rPr>
                <w:sz w:val="20"/>
              </w:rPr>
            </w:pPr>
            <w:r w:rsidRPr="000C68E4">
              <w:rPr>
                <w:sz w:val="20"/>
              </w:rPr>
              <w:t>Deployment</w:t>
            </w:r>
          </w:p>
        </w:tc>
      </w:tr>
      <w:tr w:rsidR="00680B5D" w:rsidRPr="001A0CB2" w14:paraId="7AFC605F" w14:textId="77777777" w:rsidTr="006278C2">
        <w:tc>
          <w:tcPr>
            <w:tcW w:w="1560" w:type="dxa"/>
            <w:vMerge/>
            <w:vAlign w:val="center"/>
            <w:hideMark/>
          </w:tcPr>
          <w:p w14:paraId="57325528" w14:textId="77777777" w:rsidR="00680B5D" w:rsidRPr="000C68E4" w:rsidRDefault="00680B5D" w:rsidP="00134E5E">
            <w:pPr>
              <w:pStyle w:val="Tablehead"/>
              <w:keepNext w:val="0"/>
              <w:rPr>
                <w:sz w:val="20"/>
              </w:rPr>
            </w:pPr>
          </w:p>
        </w:tc>
        <w:tc>
          <w:tcPr>
            <w:tcW w:w="3120" w:type="dxa"/>
            <w:vAlign w:val="center"/>
          </w:tcPr>
          <w:p w14:paraId="40F9BB05" w14:textId="1571110F" w:rsidR="00680B5D" w:rsidRPr="000C68E4" w:rsidRDefault="00680B5D" w:rsidP="00134E5E">
            <w:pPr>
              <w:pStyle w:val="Tablehead"/>
              <w:keepNext w:val="0"/>
              <w:rPr>
                <w:sz w:val="20"/>
              </w:rPr>
            </w:pPr>
            <w:r w:rsidRPr="000C68E4">
              <w:rPr>
                <w:sz w:val="20"/>
              </w:rPr>
              <w:t>Required spectrum</w:t>
            </w:r>
            <w:r w:rsidR="00644ED2">
              <w:rPr>
                <w:sz w:val="20"/>
              </w:rPr>
              <w:t xml:space="preserve"> </w:t>
            </w:r>
            <w:r w:rsidRPr="000C68E4">
              <w:rPr>
                <w:sz w:val="20"/>
              </w:rPr>
              <w:t xml:space="preserve">(example values) </w:t>
            </w:r>
          </w:p>
        </w:tc>
        <w:tc>
          <w:tcPr>
            <w:tcW w:w="1702" w:type="dxa"/>
            <w:vAlign w:val="center"/>
            <w:hideMark/>
          </w:tcPr>
          <w:p w14:paraId="47888057" w14:textId="77777777" w:rsidR="00680B5D" w:rsidRPr="000C68E4" w:rsidRDefault="00680B5D" w:rsidP="00134E5E">
            <w:pPr>
              <w:pStyle w:val="Tablehead"/>
              <w:keepNext w:val="0"/>
              <w:rPr>
                <w:sz w:val="20"/>
              </w:rPr>
            </w:pPr>
            <w:r w:rsidRPr="000C68E4">
              <w:rPr>
                <w:sz w:val="20"/>
              </w:rPr>
              <w:t>Location of use</w:t>
            </w:r>
          </w:p>
        </w:tc>
        <w:tc>
          <w:tcPr>
            <w:tcW w:w="1702" w:type="dxa"/>
            <w:vAlign w:val="center"/>
          </w:tcPr>
          <w:p w14:paraId="5AB0550F" w14:textId="77777777" w:rsidR="00680B5D" w:rsidRPr="000C68E4" w:rsidRDefault="00680B5D" w:rsidP="00134E5E">
            <w:pPr>
              <w:pStyle w:val="Tablehead"/>
              <w:keepNext w:val="0"/>
              <w:rPr>
                <w:sz w:val="20"/>
              </w:rPr>
            </w:pPr>
            <w:r w:rsidRPr="000C68E4">
              <w:rPr>
                <w:sz w:val="20"/>
              </w:rPr>
              <w:t>Type of use</w:t>
            </w:r>
          </w:p>
        </w:tc>
        <w:tc>
          <w:tcPr>
            <w:tcW w:w="1555" w:type="dxa"/>
            <w:vAlign w:val="center"/>
          </w:tcPr>
          <w:p w14:paraId="39BBF6EB" w14:textId="77777777" w:rsidR="00680B5D" w:rsidRPr="000C68E4" w:rsidRDefault="00680B5D" w:rsidP="00134E5E">
            <w:pPr>
              <w:pStyle w:val="Tablehead"/>
              <w:keepNext w:val="0"/>
              <w:rPr>
                <w:sz w:val="20"/>
              </w:rPr>
            </w:pPr>
            <w:r w:rsidRPr="000C68E4">
              <w:rPr>
                <w:sz w:val="20"/>
              </w:rPr>
              <w:t>Area of use</w:t>
            </w:r>
          </w:p>
        </w:tc>
      </w:tr>
      <w:tr w:rsidR="00680B5D" w:rsidRPr="001A0CB2" w14:paraId="290FB651" w14:textId="77777777" w:rsidTr="00134E5E">
        <w:tc>
          <w:tcPr>
            <w:tcW w:w="1560" w:type="dxa"/>
          </w:tcPr>
          <w:p w14:paraId="3F0A15E5" w14:textId="0FDC574E" w:rsidR="00680B5D" w:rsidRPr="000C68E4" w:rsidRDefault="00680B5D" w:rsidP="00680B5D">
            <w:pPr>
              <w:pStyle w:val="StyleTabletext9pt"/>
              <w:rPr>
                <w:sz w:val="20"/>
              </w:rPr>
            </w:pPr>
            <w:r w:rsidRPr="000C68E4">
              <w:rPr>
                <w:sz w:val="20"/>
              </w:rPr>
              <w:t xml:space="preserve">Live </w:t>
            </w:r>
            <w:r w:rsidR="002604A6" w:rsidRPr="000C68E4">
              <w:rPr>
                <w:sz w:val="20"/>
              </w:rPr>
              <w:t>e</w:t>
            </w:r>
            <w:r w:rsidRPr="000C68E4">
              <w:rPr>
                <w:sz w:val="20"/>
              </w:rPr>
              <w:t xml:space="preserve">vent – </w:t>
            </w:r>
            <w:r w:rsidR="002604A6" w:rsidRPr="000C68E4">
              <w:rPr>
                <w:sz w:val="20"/>
              </w:rPr>
              <w:t xml:space="preserve">music, </w:t>
            </w:r>
            <w:proofErr w:type="spellStart"/>
            <w:r w:rsidR="002604A6" w:rsidRPr="000C68E4">
              <w:rPr>
                <w:sz w:val="20"/>
              </w:rPr>
              <w:t>theater</w:t>
            </w:r>
            <w:proofErr w:type="spellEnd"/>
            <w:r w:rsidR="002604A6" w:rsidRPr="000C68E4">
              <w:rPr>
                <w:sz w:val="20"/>
              </w:rPr>
              <w:t xml:space="preserve"> – sport, </w:t>
            </w:r>
            <w:proofErr w:type="spellStart"/>
            <w:r w:rsidR="002604A6" w:rsidRPr="000C68E4">
              <w:rPr>
                <w:sz w:val="20"/>
              </w:rPr>
              <w:t>olympics</w:t>
            </w:r>
            <w:proofErr w:type="spellEnd"/>
          </w:p>
        </w:tc>
        <w:tc>
          <w:tcPr>
            <w:tcW w:w="3120" w:type="dxa"/>
          </w:tcPr>
          <w:p w14:paraId="1B66BEAF" w14:textId="77777777" w:rsidR="00BD7864" w:rsidRPr="000C68E4" w:rsidRDefault="00680B5D" w:rsidP="00680B5D">
            <w:pPr>
              <w:pStyle w:val="StyleTabletext9pt"/>
              <w:rPr>
                <w:sz w:val="20"/>
              </w:rPr>
            </w:pPr>
            <w:r w:rsidRPr="000C68E4">
              <w:rPr>
                <w:sz w:val="20"/>
              </w:rPr>
              <w:t>Small: 20 MHz</w:t>
            </w:r>
          </w:p>
          <w:p w14:paraId="5207E367" w14:textId="77777777" w:rsidR="00BD7864" w:rsidRPr="000C68E4" w:rsidRDefault="00680B5D" w:rsidP="00680B5D">
            <w:pPr>
              <w:pStyle w:val="StyleTabletext9pt"/>
              <w:rPr>
                <w:sz w:val="20"/>
              </w:rPr>
            </w:pPr>
            <w:r w:rsidRPr="000C68E4">
              <w:rPr>
                <w:sz w:val="20"/>
              </w:rPr>
              <w:t>Medium: 45 MHz</w:t>
            </w:r>
          </w:p>
          <w:p w14:paraId="12279D47" w14:textId="77777777" w:rsidR="00BD7864" w:rsidRPr="000C68E4" w:rsidRDefault="00680B5D" w:rsidP="00680B5D">
            <w:pPr>
              <w:pStyle w:val="StyleTabletext9pt"/>
              <w:rPr>
                <w:sz w:val="20"/>
              </w:rPr>
            </w:pPr>
            <w:r w:rsidRPr="000C68E4">
              <w:rPr>
                <w:sz w:val="20"/>
              </w:rPr>
              <w:t>Large: 90 MHz</w:t>
            </w:r>
          </w:p>
          <w:p w14:paraId="00F6D5ED" w14:textId="3713EAE8" w:rsidR="00680B5D" w:rsidRPr="000C68E4" w:rsidRDefault="00680B5D" w:rsidP="00680B5D">
            <w:pPr>
              <w:pStyle w:val="StyleTabletext9pt"/>
              <w:rPr>
                <w:sz w:val="20"/>
              </w:rPr>
            </w:pPr>
            <w:r w:rsidRPr="000C68E4">
              <w:rPr>
                <w:sz w:val="20"/>
              </w:rPr>
              <w:t>Mega: &gt; 150 MHz</w:t>
            </w:r>
          </w:p>
          <w:p w14:paraId="0746C30A" w14:textId="77777777" w:rsidR="00BD7864" w:rsidRPr="000C68E4" w:rsidRDefault="00680B5D" w:rsidP="00680B5D">
            <w:pPr>
              <w:pStyle w:val="StyleTabletext9pt"/>
              <w:rPr>
                <w:sz w:val="20"/>
              </w:rPr>
            </w:pPr>
            <w:r w:rsidRPr="000C68E4">
              <w:rPr>
                <w:sz w:val="20"/>
              </w:rPr>
              <w:t>&gt; 95% in the band 470-694 MHz;</w:t>
            </w:r>
          </w:p>
          <w:p w14:paraId="18798F83" w14:textId="3132DCA0" w:rsidR="00680B5D" w:rsidRPr="000C68E4" w:rsidRDefault="00680B5D" w:rsidP="00680B5D">
            <w:pPr>
              <w:pStyle w:val="StyleTabletext9pt"/>
              <w:rPr>
                <w:sz w:val="20"/>
              </w:rPr>
            </w:pPr>
            <w:r w:rsidRPr="000C68E4">
              <w:rPr>
                <w:sz w:val="20"/>
              </w:rPr>
              <w:t>Talkback might use DECT technology</w:t>
            </w:r>
          </w:p>
        </w:tc>
        <w:tc>
          <w:tcPr>
            <w:tcW w:w="1702" w:type="dxa"/>
          </w:tcPr>
          <w:p w14:paraId="0A8340BA" w14:textId="4551994E" w:rsidR="00680B5D" w:rsidRPr="000C68E4" w:rsidRDefault="00680B5D" w:rsidP="00680B5D">
            <w:pPr>
              <w:pStyle w:val="StyleTabletext9pt"/>
              <w:rPr>
                <w:sz w:val="20"/>
              </w:rPr>
            </w:pPr>
            <w:r w:rsidRPr="000C68E4">
              <w:rPr>
                <w:sz w:val="20"/>
              </w:rPr>
              <w:t>Everywhere including dedicated sites or across an extended area</w:t>
            </w:r>
            <w:r w:rsidR="00644ED2">
              <w:rPr>
                <w:sz w:val="20"/>
              </w:rPr>
              <w:t>,</w:t>
            </w:r>
            <w:r w:rsidRPr="000C68E4">
              <w:rPr>
                <w:sz w:val="20"/>
              </w:rPr>
              <w:t xml:space="preserve"> e.g. along a racetrack</w:t>
            </w:r>
          </w:p>
        </w:tc>
        <w:tc>
          <w:tcPr>
            <w:tcW w:w="1702" w:type="dxa"/>
          </w:tcPr>
          <w:p w14:paraId="6856DE05" w14:textId="45559FE5" w:rsidR="00680B5D" w:rsidRPr="000C68E4" w:rsidRDefault="00680B5D" w:rsidP="00680B5D">
            <w:pPr>
              <w:pStyle w:val="StyleTabletext9pt"/>
              <w:rPr>
                <w:sz w:val="20"/>
              </w:rPr>
            </w:pPr>
            <w:r w:rsidRPr="000C68E4">
              <w:rPr>
                <w:sz w:val="20"/>
              </w:rPr>
              <w:t xml:space="preserve">Scheduled </w:t>
            </w:r>
            <w:r w:rsidR="00BD7864" w:rsidRPr="000C68E4">
              <w:rPr>
                <w:sz w:val="20"/>
              </w:rPr>
              <w:t>nomadic or stationary; air</w:t>
            </w:r>
            <w:r w:rsidR="00BD7864" w:rsidRPr="000C68E4">
              <w:rPr>
                <w:sz w:val="20"/>
              </w:rPr>
              <w:noBreakHyphen/>
              <w:t>borne possible</w:t>
            </w:r>
          </w:p>
        </w:tc>
        <w:tc>
          <w:tcPr>
            <w:tcW w:w="1555" w:type="dxa"/>
          </w:tcPr>
          <w:p w14:paraId="67906215" w14:textId="77777777" w:rsidR="00680B5D" w:rsidRPr="000C68E4" w:rsidRDefault="00680B5D" w:rsidP="00680B5D">
            <w:pPr>
              <w:pStyle w:val="StyleTabletext9pt"/>
              <w:rPr>
                <w:sz w:val="20"/>
              </w:rPr>
            </w:pPr>
            <w:r w:rsidRPr="000C68E4">
              <w:rPr>
                <w:sz w:val="20"/>
              </w:rPr>
              <w:t>Indoor and outdoor</w:t>
            </w:r>
          </w:p>
        </w:tc>
      </w:tr>
      <w:tr w:rsidR="00680B5D" w:rsidRPr="001A0CB2" w14:paraId="70CAE0CC" w14:textId="77777777" w:rsidTr="00134E5E">
        <w:tc>
          <w:tcPr>
            <w:tcW w:w="1560" w:type="dxa"/>
          </w:tcPr>
          <w:p w14:paraId="5AD21079" w14:textId="33812F4F" w:rsidR="00680B5D" w:rsidRPr="000C68E4" w:rsidRDefault="00680B5D" w:rsidP="00680B5D">
            <w:pPr>
              <w:pStyle w:val="StyleTabletext9pt"/>
              <w:rPr>
                <w:sz w:val="20"/>
              </w:rPr>
            </w:pPr>
            <w:r w:rsidRPr="000C68E4">
              <w:rPr>
                <w:sz w:val="20"/>
              </w:rPr>
              <w:t xml:space="preserve">Presentation, </w:t>
            </w:r>
            <w:r w:rsidR="002604A6" w:rsidRPr="000C68E4">
              <w:rPr>
                <w:sz w:val="20"/>
              </w:rPr>
              <w:t>c</w:t>
            </w:r>
            <w:r w:rsidRPr="000C68E4">
              <w:rPr>
                <w:sz w:val="20"/>
              </w:rPr>
              <w:t>onferencing</w:t>
            </w:r>
          </w:p>
        </w:tc>
        <w:tc>
          <w:tcPr>
            <w:tcW w:w="3120" w:type="dxa"/>
          </w:tcPr>
          <w:p w14:paraId="48E74BF8" w14:textId="77777777" w:rsidR="00BD7864" w:rsidRPr="000C68E4" w:rsidRDefault="00680B5D" w:rsidP="00680B5D">
            <w:pPr>
              <w:pStyle w:val="StyleTabletext9pt"/>
              <w:rPr>
                <w:sz w:val="20"/>
              </w:rPr>
            </w:pPr>
            <w:r w:rsidRPr="000C68E4">
              <w:rPr>
                <w:sz w:val="20"/>
              </w:rPr>
              <w:t>Small: 8 MHz</w:t>
            </w:r>
          </w:p>
          <w:p w14:paraId="47CEE3FF" w14:textId="1A36F1CF" w:rsidR="00680B5D" w:rsidRPr="000C68E4" w:rsidRDefault="00680B5D" w:rsidP="00680B5D">
            <w:pPr>
              <w:pStyle w:val="StyleTabletext9pt"/>
              <w:rPr>
                <w:sz w:val="20"/>
              </w:rPr>
            </w:pPr>
            <w:r w:rsidRPr="000C68E4">
              <w:rPr>
                <w:sz w:val="20"/>
              </w:rPr>
              <w:t>Medium: 20 MHz</w:t>
            </w:r>
          </w:p>
          <w:p w14:paraId="670D9902" w14:textId="77777777" w:rsidR="00680B5D" w:rsidRPr="000C68E4" w:rsidRDefault="00680B5D" w:rsidP="00680B5D">
            <w:pPr>
              <w:pStyle w:val="StyleTabletext9pt"/>
              <w:rPr>
                <w:sz w:val="20"/>
              </w:rPr>
            </w:pPr>
            <w:r w:rsidRPr="000C68E4">
              <w:rPr>
                <w:sz w:val="20"/>
              </w:rPr>
              <w:t>Large: 45 MHz</w:t>
            </w:r>
          </w:p>
          <w:p w14:paraId="0FB3C6BC" w14:textId="77777777" w:rsidR="00680B5D" w:rsidRPr="000C68E4" w:rsidRDefault="00680B5D" w:rsidP="00680B5D">
            <w:pPr>
              <w:pStyle w:val="StyleTabletext9pt"/>
              <w:rPr>
                <w:sz w:val="20"/>
              </w:rPr>
            </w:pPr>
            <w:r w:rsidRPr="000C68E4">
              <w:rPr>
                <w:sz w:val="20"/>
              </w:rPr>
              <w:t>Mega: 100 MHz +</w:t>
            </w:r>
          </w:p>
        </w:tc>
        <w:tc>
          <w:tcPr>
            <w:tcW w:w="1702" w:type="dxa"/>
          </w:tcPr>
          <w:p w14:paraId="7EDBC813" w14:textId="77777777" w:rsidR="00680B5D" w:rsidRPr="000C68E4" w:rsidRDefault="00680B5D" w:rsidP="00680B5D">
            <w:pPr>
              <w:pStyle w:val="StyleTabletext9pt"/>
              <w:rPr>
                <w:sz w:val="20"/>
              </w:rPr>
            </w:pPr>
            <w:r w:rsidRPr="000C68E4">
              <w:rPr>
                <w:sz w:val="20"/>
              </w:rPr>
              <w:t>Everywhere</w:t>
            </w:r>
          </w:p>
        </w:tc>
        <w:tc>
          <w:tcPr>
            <w:tcW w:w="1702" w:type="dxa"/>
          </w:tcPr>
          <w:p w14:paraId="5097806E" w14:textId="48EAF764" w:rsidR="00680B5D" w:rsidRPr="000C68E4" w:rsidRDefault="00680B5D" w:rsidP="00680B5D">
            <w:pPr>
              <w:pStyle w:val="StyleTabletext9pt"/>
              <w:rPr>
                <w:sz w:val="20"/>
              </w:rPr>
            </w:pPr>
            <w:r w:rsidRPr="000C68E4">
              <w:rPr>
                <w:sz w:val="20"/>
              </w:rPr>
              <w:t xml:space="preserve">Nomadic or </w:t>
            </w:r>
            <w:r w:rsidR="006F3308">
              <w:rPr>
                <w:sz w:val="20"/>
              </w:rPr>
              <w:t>s</w:t>
            </w:r>
            <w:r w:rsidRPr="000C68E4">
              <w:rPr>
                <w:sz w:val="20"/>
              </w:rPr>
              <w:t>tationary</w:t>
            </w:r>
          </w:p>
        </w:tc>
        <w:tc>
          <w:tcPr>
            <w:tcW w:w="1555" w:type="dxa"/>
          </w:tcPr>
          <w:p w14:paraId="5F26DBCB" w14:textId="77777777" w:rsidR="00680B5D" w:rsidRPr="000C68E4" w:rsidRDefault="00680B5D" w:rsidP="00680B5D">
            <w:pPr>
              <w:pStyle w:val="StyleTabletext9pt"/>
              <w:rPr>
                <w:sz w:val="20"/>
              </w:rPr>
            </w:pPr>
            <w:r w:rsidRPr="000C68E4">
              <w:rPr>
                <w:sz w:val="20"/>
              </w:rPr>
              <w:t xml:space="preserve">Predominantly indoor, but also outdoor </w:t>
            </w:r>
          </w:p>
        </w:tc>
      </w:tr>
      <w:tr w:rsidR="00680B5D" w:rsidRPr="001A0CB2" w14:paraId="168F4529" w14:textId="77777777" w:rsidTr="00134E5E">
        <w:tc>
          <w:tcPr>
            <w:tcW w:w="1560" w:type="dxa"/>
          </w:tcPr>
          <w:p w14:paraId="321EDB16" w14:textId="2EAF2418" w:rsidR="00680B5D" w:rsidRPr="000C68E4" w:rsidRDefault="00680B5D" w:rsidP="00680B5D">
            <w:pPr>
              <w:pStyle w:val="StyleTabletext9pt"/>
              <w:rPr>
                <w:sz w:val="20"/>
              </w:rPr>
            </w:pPr>
            <w:r w:rsidRPr="000C68E4">
              <w:rPr>
                <w:sz w:val="20"/>
              </w:rPr>
              <w:t xml:space="preserve">News </w:t>
            </w:r>
            <w:proofErr w:type="gramStart"/>
            <w:r w:rsidR="002604A6" w:rsidRPr="000C68E4">
              <w:rPr>
                <w:sz w:val="20"/>
              </w:rPr>
              <w:t>gathering:</w:t>
            </w:r>
            <w:proofErr w:type="gramEnd"/>
            <w:r w:rsidR="002604A6" w:rsidRPr="000C68E4">
              <w:rPr>
                <w:sz w:val="20"/>
              </w:rPr>
              <w:t xml:space="preserve"> local news, international news</w:t>
            </w:r>
          </w:p>
        </w:tc>
        <w:tc>
          <w:tcPr>
            <w:tcW w:w="3120" w:type="dxa"/>
          </w:tcPr>
          <w:p w14:paraId="0BAA6D3A" w14:textId="77777777" w:rsidR="000C68E4" w:rsidRPr="000C68E4" w:rsidRDefault="00680B5D" w:rsidP="00680B5D">
            <w:pPr>
              <w:pStyle w:val="StyleTabletext9pt"/>
              <w:rPr>
                <w:sz w:val="20"/>
              </w:rPr>
            </w:pPr>
            <w:r w:rsidRPr="000C68E4">
              <w:rPr>
                <w:sz w:val="20"/>
              </w:rPr>
              <w:t>1-2 teams: 5 MHz</w:t>
            </w:r>
          </w:p>
          <w:p w14:paraId="64C7A0E6" w14:textId="6861D161" w:rsidR="00680B5D" w:rsidRPr="000C68E4" w:rsidRDefault="00680B5D" w:rsidP="00680B5D">
            <w:pPr>
              <w:pStyle w:val="StyleTabletext9pt"/>
              <w:rPr>
                <w:sz w:val="20"/>
              </w:rPr>
            </w:pPr>
            <w:r w:rsidRPr="000C68E4">
              <w:rPr>
                <w:sz w:val="20"/>
              </w:rPr>
              <w:t>10 teams: 20 MHz</w:t>
            </w:r>
          </w:p>
          <w:p w14:paraId="48CD8080" w14:textId="77777777" w:rsidR="000C68E4" w:rsidRPr="000C68E4" w:rsidRDefault="00680B5D" w:rsidP="00680B5D">
            <w:pPr>
              <w:pStyle w:val="StyleTabletext9pt"/>
              <w:rPr>
                <w:sz w:val="20"/>
              </w:rPr>
            </w:pPr>
            <w:r w:rsidRPr="000C68E4">
              <w:rPr>
                <w:sz w:val="20"/>
              </w:rPr>
              <w:t>50 teams: 50 MHz</w:t>
            </w:r>
          </w:p>
          <w:p w14:paraId="59748373" w14:textId="73A9812D" w:rsidR="00680B5D" w:rsidRPr="000C68E4" w:rsidRDefault="00680B5D" w:rsidP="00680B5D">
            <w:pPr>
              <w:pStyle w:val="StyleTabletext9pt"/>
              <w:rPr>
                <w:sz w:val="20"/>
              </w:rPr>
            </w:pPr>
            <w:r w:rsidRPr="000C68E4">
              <w:rPr>
                <w:sz w:val="20"/>
              </w:rPr>
              <w:t>Mega event: 100 MHz +</w:t>
            </w:r>
          </w:p>
        </w:tc>
        <w:tc>
          <w:tcPr>
            <w:tcW w:w="1702" w:type="dxa"/>
          </w:tcPr>
          <w:p w14:paraId="65E3C232" w14:textId="77777777" w:rsidR="00680B5D" w:rsidRPr="000C68E4" w:rsidRDefault="00680B5D" w:rsidP="00680B5D">
            <w:pPr>
              <w:pStyle w:val="StyleTabletext9pt"/>
              <w:rPr>
                <w:sz w:val="20"/>
              </w:rPr>
            </w:pPr>
            <w:r w:rsidRPr="000C68E4">
              <w:rPr>
                <w:sz w:val="20"/>
              </w:rPr>
              <w:t>Everywhere</w:t>
            </w:r>
          </w:p>
        </w:tc>
        <w:tc>
          <w:tcPr>
            <w:tcW w:w="1702" w:type="dxa"/>
          </w:tcPr>
          <w:p w14:paraId="6D9DD5D2" w14:textId="1DB2CC41" w:rsidR="00680B5D" w:rsidRPr="000C68E4" w:rsidRDefault="00680B5D" w:rsidP="00680B5D">
            <w:pPr>
              <w:pStyle w:val="StyleTabletext9pt"/>
              <w:rPr>
                <w:sz w:val="20"/>
              </w:rPr>
            </w:pPr>
            <w:r w:rsidRPr="000C68E4">
              <w:rPr>
                <w:sz w:val="20"/>
              </w:rPr>
              <w:t>Ad-</w:t>
            </w:r>
            <w:r w:rsidR="006F3308" w:rsidRPr="000C68E4">
              <w:rPr>
                <w:sz w:val="20"/>
              </w:rPr>
              <w:t>hoc nomadic or mobile, air</w:t>
            </w:r>
            <w:r w:rsidR="006F3308" w:rsidRPr="000C68E4">
              <w:rPr>
                <w:sz w:val="20"/>
              </w:rPr>
              <w:noBreakHyphen/>
              <w:t xml:space="preserve">borne </w:t>
            </w:r>
            <w:r w:rsidRPr="000C68E4">
              <w:rPr>
                <w:sz w:val="20"/>
              </w:rPr>
              <w:t>possible</w:t>
            </w:r>
          </w:p>
        </w:tc>
        <w:tc>
          <w:tcPr>
            <w:tcW w:w="1555" w:type="dxa"/>
          </w:tcPr>
          <w:p w14:paraId="5B20DB70" w14:textId="77777777" w:rsidR="00680B5D" w:rsidRPr="000C68E4" w:rsidRDefault="00680B5D" w:rsidP="00680B5D">
            <w:pPr>
              <w:pStyle w:val="StyleTabletext9pt"/>
              <w:rPr>
                <w:sz w:val="20"/>
              </w:rPr>
            </w:pPr>
            <w:r w:rsidRPr="000C68E4">
              <w:rPr>
                <w:sz w:val="20"/>
              </w:rPr>
              <w:t>Predominantly outdoor, but also indoor</w:t>
            </w:r>
          </w:p>
        </w:tc>
      </w:tr>
      <w:tr w:rsidR="00680B5D" w:rsidRPr="001A0CB2" w14:paraId="7E6C36E5" w14:textId="77777777" w:rsidTr="00134E5E">
        <w:tc>
          <w:tcPr>
            <w:tcW w:w="1560" w:type="dxa"/>
          </w:tcPr>
          <w:p w14:paraId="115CF7D6" w14:textId="37453FE6" w:rsidR="00680B5D" w:rsidRPr="000C68E4" w:rsidRDefault="00680B5D" w:rsidP="00680B5D">
            <w:pPr>
              <w:pStyle w:val="StyleTabletext9pt"/>
              <w:rPr>
                <w:sz w:val="20"/>
              </w:rPr>
            </w:pPr>
            <w:r w:rsidRPr="000C68E4">
              <w:rPr>
                <w:sz w:val="20"/>
              </w:rPr>
              <w:t xml:space="preserve">Studio – </w:t>
            </w:r>
            <w:r w:rsidR="00BD7864" w:rsidRPr="000C68E4">
              <w:rPr>
                <w:sz w:val="20"/>
              </w:rPr>
              <w:t>studio productio</w:t>
            </w:r>
            <w:r w:rsidRPr="000C68E4">
              <w:rPr>
                <w:sz w:val="20"/>
              </w:rPr>
              <w:t>n</w:t>
            </w:r>
          </w:p>
        </w:tc>
        <w:tc>
          <w:tcPr>
            <w:tcW w:w="3120" w:type="dxa"/>
          </w:tcPr>
          <w:p w14:paraId="2A6F96A0" w14:textId="77777777" w:rsidR="000C68E4" w:rsidRPr="000C68E4" w:rsidRDefault="00680B5D" w:rsidP="00680B5D">
            <w:pPr>
              <w:pStyle w:val="StyleTabletext9pt"/>
              <w:rPr>
                <w:sz w:val="20"/>
              </w:rPr>
            </w:pPr>
            <w:r w:rsidRPr="000C68E4">
              <w:rPr>
                <w:sz w:val="20"/>
              </w:rPr>
              <w:t>Small: 20 MHz</w:t>
            </w:r>
          </w:p>
          <w:p w14:paraId="6B7B3C67" w14:textId="77777777" w:rsidR="000C68E4" w:rsidRPr="000C68E4" w:rsidRDefault="00680B5D" w:rsidP="00680B5D">
            <w:pPr>
              <w:pStyle w:val="StyleTabletext9pt"/>
              <w:rPr>
                <w:sz w:val="20"/>
              </w:rPr>
            </w:pPr>
            <w:r w:rsidRPr="000C68E4">
              <w:rPr>
                <w:sz w:val="20"/>
              </w:rPr>
              <w:t>Medium: 45 MHz</w:t>
            </w:r>
          </w:p>
          <w:p w14:paraId="369C7A39" w14:textId="5DF718B2" w:rsidR="00680B5D" w:rsidRPr="000C68E4" w:rsidRDefault="00680B5D" w:rsidP="00680B5D">
            <w:pPr>
              <w:pStyle w:val="StyleTabletext9pt"/>
              <w:rPr>
                <w:sz w:val="20"/>
              </w:rPr>
            </w:pPr>
            <w:r w:rsidRPr="000C68E4">
              <w:rPr>
                <w:sz w:val="20"/>
              </w:rPr>
              <w:t>Large: 90 MHz</w:t>
            </w:r>
          </w:p>
        </w:tc>
        <w:tc>
          <w:tcPr>
            <w:tcW w:w="1702" w:type="dxa"/>
          </w:tcPr>
          <w:p w14:paraId="2C09C05D" w14:textId="77777777" w:rsidR="00680B5D" w:rsidRPr="000C68E4" w:rsidRDefault="00680B5D" w:rsidP="00680B5D">
            <w:pPr>
              <w:pStyle w:val="StyleTabletext9pt"/>
              <w:rPr>
                <w:sz w:val="20"/>
              </w:rPr>
            </w:pPr>
            <w:r w:rsidRPr="000C68E4">
              <w:rPr>
                <w:sz w:val="20"/>
              </w:rPr>
              <w:t>Everywhere including dedicated sites / media villages</w:t>
            </w:r>
          </w:p>
        </w:tc>
        <w:tc>
          <w:tcPr>
            <w:tcW w:w="1702" w:type="dxa"/>
          </w:tcPr>
          <w:p w14:paraId="0D257998" w14:textId="77777777" w:rsidR="00680B5D" w:rsidRPr="000C68E4" w:rsidRDefault="00680B5D" w:rsidP="00680B5D">
            <w:pPr>
              <w:pStyle w:val="StyleTabletext9pt"/>
              <w:rPr>
                <w:sz w:val="20"/>
              </w:rPr>
            </w:pPr>
            <w:r w:rsidRPr="000C68E4">
              <w:rPr>
                <w:sz w:val="20"/>
              </w:rPr>
              <w:t>Nomadic or Stationary</w:t>
            </w:r>
          </w:p>
        </w:tc>
        <w:tc>
          <w:tcPr>
            <w:tcW w:w="1555" w:type="dxa"/>
          </w:tcPr>
          <w:p w14:paraId="71B66C78" w14:textId="77777777" w:rsidR="00680B5D" w:rsidRPr="000C68E4" w:rsidRDefault="00680B5D" w:rsidP="00680B5D">
            <w:pPr>
              <w:pStyle w:val="StyleTabletext9pt"/>
              <w:rPr>
                <w:sz w:val="20"/>
              </w:rPr>
            </w:pPr>
            <w:r w:rsidRPr="000C68E4">
              <w:rPr>
                <w:sz w:val="20"/>
              </w:rPr>
              <w:t>Predominantly indoor</w:t>
            </w:r>
          </w:p>
        </w:tc>
      </w:tr>
    </w:tbl>
    <w:p w14:paraId="207E79C4" w14:textId="1AE77990" w:rsidR="00644ED2" w:rsidRPr="001A0CB2" w:rsidRDefault="00644ED2" w:rsidP="00644ED2">
      <w:pPr>
        <w:pStyle w:val="TableNo"/>
      </w:pPr>
      <w:r w:rsidRPr="001A0CB2">
        <w:lastRenderedPageBreak/>
        <w:t>Table 1</w:t>
      </w:r>
      <w:r>
        <w:t xml:space="preserve"> (</w:t>
      </w:r>
      <w:r w:rsidRPr="00644ED2">
        <w:rPr>
          <w:i/>
          <w:iCs/>
          <w:caps w:val="0"/>
        </w:rPr>
        <w:t>end</w:t>
      </w:r>
      <w:r>
        <w:t>)</w:t>
      </w:r>
    </w:p>
    <w:tbl>
      <w:tblPr>
        <w:tblW w:w="963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560"/>
        <w:gridCol w:w="3120"/>
        <w:gridCol w:w="1702"/>
        <w:gridCol w:w="1702"/>
        <w:gridCol w:w="1555"/>
      </w:tblGrid>
      <w:tr w:rsidR="00644ED2" w:rsidRPr="001A0CB2" w14:paraId="76579EB7" w14:textId="77777777" w:rsidTr="002210FF">
        <w:tc>
          <w:tcPr>
            <w:tcW w:w="1560" w:type="dxa"/>
            <w:vMerge w:val="restart"/>
            <w:vAlign w:val="center"/>
          </w:tcPr>
          <w:p w14:paraId="64249435" w14:textId="77777777" w:rsidR="00644ED2" w:rsidRPr="000C68E4" w:rsidRDefault="00644ED2" w:rsidP="002210FF">
            <w:pPr>
              <w:pStyle w:val="Tablehead"/>
              <w:keepNext w:val="0"/>
              <w:rPr>
                <w:sz w:val="20"/>
              </w:rPr>
            </w:pPr>
            <w:r w:rsidRPr="000C68E4">
              <w:rPr>
                <w:sz w:val="20"/>
              </w:rPr>
              <w:t>Use</w:t>
            </w:r>
          </w:p>
        </w:tc>
        <w:tc>
          <w:tcPr>
            <w:tcW w:w="3120" w:type="dxa"/>
            <w:vAlign w:val="center"/>
          </w:tcPr>
          <w:p w14:paraId="6A568F17" w14:textId="77777777" w:rsidR="00644ED2" w:rsidRPr="000C68E4" w:rsidRDefault="00644ED2" w:rsidP="002210FF">
            <w:pPr>
              <w:pStyle w:val="Tablehead"/>
              <w:keepNext w:val="0"/>
              <w:rPr>
                <w:sz w:val="20"/>
              </w:rPr>
            </w:pPr>
          </w:p>
        </w:tc>
        <w:tc>
          <w:tcPr>
            <w:tcW w:w="4959" w:type="dxa"/>
            <w:gridSpan w:val="3"/>
            <w:vAlign w:val="center"/>
          </w:tcPr>
          <w:p w14:paraId="15BC5D65" w14:textId="77777777" w:rsidR="00644ED2" w:rsidRPr="000C68E4" w:rsidRDefault="00644ED2" w:rsidP="002210FF">
            <w:pPr>
              <w:pStyle w:val="Tablehead"/>
              <w:keepNext w:val="0"/>
              <w:rPr>
                <w:sz w:val="20"/>
              </w:rPr>
            </w:pPr>
            <w:r w:rsidRPr="000C68E4">
              <w:rPr>
                <w:sz w:val="20"/>
              </w:rPr>
              <w:t>Deployment</w:t>
            </w:r>
          </w:p>
        </w:tc>
      </w:tr>
      <w:tr w:rsidR="00644ED2" w:rsidRPr="001A0CB2" w14:paraId="5B1BD64C" w14:textId="77777777" w:rsidTr="002210FF">
        <w:tc>
          <w:tcPr>
            <w:tcW w:w="1560" w:type="dxa"/>
            <w:vMerge/>
            <w:vAlign w:val="center"/>
            <w:hideMark/>
          </w:tcPr>
          <w:p w14:paraId="1A70C712" w14:textId="77777777" w:rsidR="00644ED2" w:rsidRPr="000C68E4" w:rsidRDefault="00644ED2" w:rsidP="002210FF">
            <w:pPr>
              <w:pStyle w:val="Tablehead"/>
              <w:keepNext w:val="0"/>
              <w:rPr>
                <w:sz w:val="20"/>
              </w:rPr>
            </w:pPr>
          </w:p>
        </w:tc>
        <w:tc>
          <w:tcPr>
            <w:tcW w:w="3120" w:type="dxa"/>
            <w:vAlign w:val="center"/>
          </w:tcPr>
          <w:p w14:paraId="7391C94A" w14:textId="77777777" w:rsidR="00644ED2" w:rsidRPr="000C68E4" w:rsidRDefault="00644ED2" w:rsidP="002210FF">
            <w:pPr>
              <w:pStyle w:val="Tablehead"/>
              <w:keepNext w:val="0"/>
              <w:rPr>
                <w:sz w:val="20"/>
              </w:rPr>
            </w:pPr>
            <w:r w:rsidRPr="000C68E4">
              <w:rPr>
                <w:sz w:val="20"/>
              </w:rPr>
              <w:t>Required spectrum</w:t>
            </w:r>
            <w:r>
              <w:rPr>
                <w:sz w:val="20"/>
              </w:rPr>
              <w:t xml:space="preserve"> </w:t>
            </w:r>
            <w:r w:rsidRPr="000C68E4">
              <w:rPr>
                <w:sz w:val="20"/>
              </w:rPr>
              <w:t xml:space="preserve">(example values) </w:t>
            </w:r>
          </w:p>
        </w:tc>
        <w:tc>
          <w:tcPr>
            <w:tcW w:w="1702" w:type="dxa"/>
            <w:vAlign w:val="center"/>
            <w:hideMark/>
          </w:tcPr>
          <w:p w14:paraId="3AE40E39" w14:textId="77777777" w:rsidR="00644ED2" w:rsidRPr="000C68E4" w:rsidRDefault="00644ED2" w:rsidP="002210FF">
            <w:pPr>
              <w:pStyle w:val="Tablehead"/>
              <w:keepNext w:val="0"/>
              <w:rPr>
                <w:sz w:val="20"/>
              </w:rPr>
            </w:pPr>
            <w:r w:rsidRPr="000C68E4">
              <w:rPr>
                <w:sz w:val="20"/>
              </w:rPr>
              <w:t>Location of use</w:t>
            </w:r>
          </w:p>
        </w:tc>
        <w:tc>
          <w:tcPr>
            <w:tcW w:w="1702" w:type="dxa"/>
            <w:vAlign w:val="center"/>
          </w:tcPr>
          <w:p w14:paraId="5A0281BD" w14:textId="77777777" w:rsidR="00644ED2" w:rsidRPr="000C68E4" w:rsidRDefault="00644ED2" w:rsidP="002210FF">
            <w:pPr>
              <w:pStyle w:val="Tablehead"/>
              <w:keepNext w:val="0"/>
              <w:rPr>
                <w:sz w:val="20"/>
              </w:rPr>
            </w:pPr>
            <w:r w:rsidRPr="000C68E4">
              <w:rPr>
                <w:sz w:val="20"/>
              </w:rPr>
              <w:t>Type of use</w:t>
            </w:r>
          </w:p>
        </w:tc>
        <w:tc>
          <w:tcPr>
            <w:tcW w:w="1555" w:type="dxa"/>
            <w:vAlign w:val="center"/>
          </w:tcPr>
          <w:p w14:paraId="2D38121E" w14:textId="77777777" w:rsidR="00644ED2" w:rsidRPr="000C68E4" w:rsidRDefault="00644ED2" w:rsidP="002210FF">
            <w:pPr>
              <w:pStyle w:val="Tablehead"/>
              <w:keepNext w:val="0"/>
              <w:rPr>
                <w:sz w:val="20"/>
              </w:rPr>
            </w:pPr>
            <w:r w:rsidRPr="000C68E4">
              <w:rPr>
                <w:sz w:val="20"/>
              </w:rPr>
              <w:t>Area of use</w:t>
            </w:r>
          </w:p>
        </w:tc>
      </w:tr>
      <w:tr w:rsidR="00680B5D" w:rsidRPr="001A0CB2" w14:paraId="6551275F" w14:textId="77777777" w:rsidTr="00134E5E">
        <w:tc>
          <w:tcPr>
            <w:tcW w:w="1560" w:type="dxa"/>
            <w:tcBorders>
              <w:bottom w:val="single" w:sz="4" w:space="0" w:color="auto"/>
            </w:tcBorders>
          </w:tcPr>
          <w:p w14:paraId="1882E069" w14:textId="4D10B7EE" w:rsidR="00680B5D" w:rsidRPr="000C68E4" w:rsidRDefault="00680B5D" w:rsidP="00680B5D">
            <w:pPr>
              <w:pStyle w:val="StyleTabletext9pt"/>
              <w:rPr>
                <w:sz w:val="20"/>
              </w:rPr>
            </w:pPr>
            <w:r w:rsidRPr="000C68E4">
              <w:rPr>
                <w:sz w:val="20"/>
              </w:rPr>
              <w:t xml:space="preserve">Studio – </w:t>
            </w:r>
            <w:r w:rsidR="00BD7864" w:rsidRPr="000C68E4">
              <w:rPr>
                <w:sz w:val="20"/>
              </w:rPr>
              <w:t>project studio pr</w:t>
            </w:r>
            <w:r w:rsidRPr="000C68E4">
              <w:rPr>
                <w:sz w:val="20"/>
              </w:rPr>
              <w:t>oduction</w:t>
            </w:r>
          </w:p>
        </w:tc>
        <w:tc>
          <w:tcPr>
            <w:tcW w:w="3120" w:type="dxa"/>
            <w:tcBorders>
              <w:bottom w:val="single" w:sz="4" w:space="0" w:color="auto"/>
            </w:tcBorders>
          </w:tcPr>
          <w:p w14:paraId="6FE7E14D" w14:textId="77777777" w:rsidR="00680B5D" w:rsidRPr="000C68E4" w:rsidRDefault="00680B5D" w:rsidP="00680B5D">
            <w:pPr>
              <w:pStyle w:val="StyleTabletext9pt"/>
              <w:rPr>
                <w:sz w:val="20"/>
              </w:rPr>
            </w:pPr>
            <w:r w:rsidRPr="000C68E4">
              <w:rPr>
                <w:sz w:val="20"/>
              </w:rPr>
              <w:t>10 MHz</w:t>
            </w:r>
          </w:p>
        </w:tc>
        <w:tc>
          <w:tcPr>
            <w:tcW w:w="1702" w:type="dxa"/>
            <w:tcBorders>
              <w:bottom w:val="single" w:sz="4" w:space="0" w:color="auto"/>
            </w:tcBorders>
          </w:tcPr>
          <w:p w14:paraId="2DBB39EA" w14:textId="77777777" w:rsidR="00680B5D" w:rsidRPr="000C68E4" w:rsidRDefault="00680B5D" w:rsidP="00680B5D">
            <w:pPr>
              <w:pStyle w:val="StyleTabletext9pt"/>
              <w:rPr>
                <w:sz w:val="20"/>
              </w:rPr>
            </w:pPr>
            <w:r w:rsidRPr="000C68E4">
              <w:rPr>
                <w:sz w:val="20"/>
              </w:rPr>
              <w:t>Everywhere</w:t>
            </w:r>
          </w:p>
        </w:tc>
        <w:tc>
          <w:tcPr>
            <w:tcW w:w="1702" w:type="dxa"/>
            <w:tcBorders>
              <w:bottom w:val="single" w:sz="4" w:space="0" w:color="auto"/>
            </w:tcBorders>
          </w:tcPr>
          <w:p w14:paraId="02A99210" w14:textId="77777777" w:rsidR="00680B5D" w:rsidRPr="000C68E4" w:rsidRDefault="00680B5D" w:rsidP="00680B5D">
            <w:pPr>
              <w:pStyle w:val="StyleTabletext9pt"/>
              <w:rPr>
                <w:sz w:val="20"/>
              </w:rPr>
            </w:pPr>
            <w:r w:rsidRPr="000C68E4">
              <w:rPr>
                <w:sz w:val="20"/>
              </w:rPr>
              <w:t>Nomadic or Stationary</w:t>
            </w:r>
          </w:p>
        </w:tc>
        <w:tc>
          <w:tcPr>
            <w:tcW w:w="1555" w:type="dxa"/>
            <w:tcBorders>
              <w:bottom w:val="single" w:sz="4" w:space="0" w:color="auto"/>
            </w:tcBorders>
          </w:tcPr>
          <w:p w14:paraId="3E55314D" w14:textId="77777777" w:rsidR="00680B5D" w:rsidRPr="000C68E4" w:rsidRDefault="00680B5D" w:rsidP="00680B5D">
            <w:pPr>
              <w:pStyle w:val="StyleTabletext9pt"/>
              <w:rPr>
                <w:sz w:val="20"/>
              </w:rPr>
            </w:pPr>
            <w:r w:rsidRPr="000C68E4">
              <w:rPr>
                <w:sz w:val="20"/>
              </w:rPr>
              <w:t>Predominantly indoor</w:t>
            </w:r>
          </w:p>
        </w:tc>
      </w:tr>
      <w:tr w:rsidR="00680B5D" w:rsidRPr="001A0CB2" w14:paraId="09053D9C" w14:textId="77777777" w:rsidTr="00134E5E">
        <w:tc>
          <w:tcPr>
            <w:tcW w:w="9639" w:type="dxa"/>
            <w:gridSpan w:val="5"/>
            <w:tcBorders>
              <w:top w:val="single" w:sz="4" w:space="0" w:color="auto"/>
              <w:left w:val="nil"/>
              <w:bottom w:val="nil"/>
              <w:right w:val="nil"/>
            </w:tcBorders>
          </w:tcPr>
          <w:p w14:paraId="0B97CA43" w14:textId="6046BF20" w:rsidR="00680B5D" w:rsidRPr="001A0CB2" w:rsidRDefault="006F0CB6" w:rsidP="00644ED2">
            <w:pPr>
              <w:pStyle w:val="StyleTabletext9pt"/>
            </w:pPr>
            <w:r w:rsidRPr="006F0CB6">
              <w:rPr>
                <w:i/>
                <w:iCs/>
              </w:rPr>
              <w:t xml:space="preserve">Note </w:t>
            </w:r>
            <w:r w:rsidR="00680B5D" w:rsidRPr="006F0CB6">
              <w:rPr>
                <w:i/>
                <w:iCs/>
              </w:rPr>
              <w:t>1</w:t>
            </w:r>
            <w:r>
              <w:t xml:space="preserve">: </w:t>
            </w:r>
            <w:r w:rsidR="00680B5D" w:rsidRPr="001A0CB2">
              <w:t xml:space="preserve">For Mega-events, </w:t>
            </w:r>
            <w:r w:rsidR="00680B5D">
              <w:t>administrations may make additional spectrum (to what is listed in their national regulations) available for audio PMSE in order to meet demand</w:t>
            </w:r>
            <w:r w:rsidR="00680B5D" w:rsidRPr="001A0CB2">
              <w:t>.</w:t>
            </w:r>
          </w:p>
          <w:p w14:paraId="593732B2" w14:textId="3DE1CEB6" w:rsidR="00680B5D" w:rsidRPr="001A0CB2" w:rsidRDefault="00DD65AA" w:rsidP="00644ED2">
            <w:pPr>
              <w:pStyle w:val="StyleTabletext9pt"/>
            </w:pPr>
            <w:r w:rsidRPr="00DD65AA">
              <w:rPr>
                <w:i/>
                <w:iCs/>
              </w:rPr>
              <w:t>Note 2</w:t>
            </w:r>
            <w:r>
              <w:t xml:space="preserve">: </w:t>
            </w:r>
            <w:r w:rsidR="00680B5D" w:rsidRPr="001A0CB2">
              <w:t xml:space="preserve">The required </w:t>
            </w:r>
            <w:r w:rsidR="00680B5D" w:rsidRPr="00644ED2">
              <w:rPr>
                <w:sz w:val="20"/>
              </w:rPr>
              <w:t>spectrum</w:t>
            </w:r>
            <w:r w:rsidR="00680B5D" w:rsidRPr="001A0CB2">
              <w:t xml:space="preserve"> in the </w:t>
            </w:r>
            <w:r w:rsidR="007923E5">
              <w:t>T</w:t>
            </w:r>
            <w:r w:rsidR="00680B5D" w:rsidRPr="001A0CB2">
              <w:t>able does not consider hot spot areas, where several event places are close to each other. Hot spot areas require a different frequency management setup resulting in higher required spectrum use.</w:t>
            </w:r>
          </w:p>
          <w:p w14:paraId="35A0C602" w14:textId="2DB2B805" w:rsidR="00680B5D" w:rsidRPr="001A0CB2" w:rsidRDefault="00DD65AA" w:rsidP="00644ED2">
            <w:pPr>
              <w:pStyle w:val="StyleTabletext9pt"/>
            </w:pPr>
            <w:r w:rsidRPr="00DD65AA">
              <w:rPr>
                <w:i/>
                <w:iCs/>
              </w:rPr>
              <w:t xml:space="preserve">Note </w:t>
            </w:r>
            <w:r w:rsidRPr="000716EB">
              <w:t>3</w:t>
            </w:r>
            <w:r w:rsidR="000716EB">
              <w:t xml:space="preserve">: </w:t>
            </w:r>
            <w:r w:rsidR="00680B5D" w:rsidRPr="000716EB">
              <w:t>Calculation</w:t>
            </w:r>
            <w:r w:rsidR="00680B5D" w:rsidRPr="001A0CB2">
              <w:t xml:space="preserve"> of </w:t>
            </w:r>
            <w:r w:rsidR="00680B5D" w:rsidRPr="00644ED2">
              <w:rPr>
                <w:sz w:val="20"/>
              </w:rPr>
              <w:t>typical</w:t>
            </w:r>
            <w:r w:rsidR="00680B5D" w:rsidRPr="001A0CB2">
              <w:t xml:space="preserve"> required spectrum in MHz:</w:t>
            </w:r>
            <w:r w:rsidR="000716EB">
              <w:t xml:space="preserve"> </w:t>
            </w:r>
            <w:r w:rsidR="00680B5D" w:rsidRPr="001A0CB2">
              <w:t>Audio PMSE manufacturers are offering frequency compatibility calculation tools / frequency management tools. Those tools calculate available frequencies for e.g. wireless microphones and IEM considering:</w:t>
            </w:r>
          </w:p>
          <w:p w14:paraId="73D9116A" w14:textId="133FE286" w:rsidR="00680B5D" w:rsidRPr="001A0CB2" w:rsidRDefault="00680B5D" w:rsidP="00644ED2">
            <w:pPr>
              <w:pStyle w:val="StyleTabletext9pt"/>
            </w:pPr>
            <w:r w:rsidRPr="001A0CB2">
              <w:t>–</w:t>
            </w:r>
            <w:r w:rsidRPr="001A0CB2">
              <w:tab/>
              <w:t xml:space="preserve">Available </w:t>
            </w:r>
            <w:r w:rsidRPr="00644ED2">
              <w:rPr>
                <w:sz w:val="20"/>
              </w:rPr>
              <w:t>interference</w:t>
            </w:r>
            <w:r w:rsidRPr="001A0CB2">
              <w:t xml:space="preserve"> free spectrum</w:t>
            </w:r>
            <w:r w:rsidR="0036354B">
              <w:t>:</w:t>
            </w:r>
          </w:p>
          <w:p w14:paraId="697E15C7" w14:textId="3019A102" w:rsidR="00680B5D" w:rsidRPr="001A0CB2" w:rsidRDefault="00680B5D" w:rsidP="00644ED2">
            <w:pPr>
              <w:pStyle w:val="StyleTabletext9pt"/>
            </w:pPr>
            <w:r w:rsidRPr="001A0CB2">
              <w:tab/>
              <w:t>•</w:t>
            </w:r>
            <w:r w:rsidRPr="001A0CB2">
              <w:tab/>
            </w:r>
            <w:r w:rsidR="0036354B">
              <w:t>a</w:t>
            </w:r>
            <w:r w:rsidRPr="001A0CB2">
              <w:t>voiding DTT allocations</w:t>
            </w:r>
            <w:r w:rsidR="0036354B">
              <w:t>;</w:t>
            </w:r>
          </w:p>
          <w:p w14:paraId="25166051" w14:textId="6DA6385E" w:rsidR="00680B5D" w:rsidRPr="001A0CB2" w:rsidRDefault="00680B5D" w:rsidP="00644ED2">
            <w:pPr>
              <w:pStyle w:val="StyleTabletext9pt"/>
            </w:pPr>
            <w:r w:rsidRPr="001A0CB2">
              <w:tab/>
              <w:t>•</w:t>
            </w:r>
            <w:r w:rsidRPr="001A0CB2">
              <w:tab/>
            </w:r>
            <w:r w:rsidR="0036354B" w:rsidRPr="00644ED2">
              <w:rPr>
                <w:sz w:val="20"/>
              </w:rPr>
              <w:t>c</w:t>
            </w:r>
            <w:r w:rsidRPr="00644ED2">
              <w:rPr>
                <w:sz w:val="20"/>
              </w:rPr>
              <w:t>onsidering</w:t>
            </w:r>
            <w:r w:rsidRPr="001A0CB2">
              <w:t xml:space="preserve"> other audio PMSE devices already in use</w:t>
            </w:r>
            <w:r w:rsidR="00D22F4A">
              <w:t>.</w:t>
            </w:r>
          </w:p>
          <w:p w14:paraId="6679C1EA" w14:textId="5BDE6B9E" w:rsidR="00680B5D" w:rsidRPr="001A0CB2" w:rsidRDefault="00680B5D" w:rsidP="00644ED2">
            <w:pPr>
              <w:pStyle w:val="StyleTabletext9pt"/>
            </w:pPr>
            <w:r w:rsidRPr="001A0CB2">
              <w:t>–</w:t>
            </w:r>
            <w:r w:rsidRPr="001A0CB2">
              <w:tab/>
              <w:t xml:space="preserve">Technical </w:t>
            </w:r>
            <w:r w:rsidRPr="00644ED2">
              <w:rPr>
                <w:sz w:val="20"/>
              </w:rPr>
              <w:t>specifications</w:t>
            </w:r>
            <w:r w:rsidR="00D22F4A">
              <w:t>:</w:t>
            </w:r>
          </w:p>
          <w:p w14:paraId="68111A94" w14:textId="255FD817" w:rsidR="00680B5D" w:rsidRPr="001A0CB2" w:rsidRDefault="00680B5D" w:rsidP="00644ED2">
            <w:pPr>
              <w:pStyle w:val="StyleTabletext9pt"/>
            </w:pPr>
            <w:r w:rsidRPr="001A0CB2">
              <w:tab/>
              <w:t>•</w:t>
            </w:r>
            <w:r w:rsidRPr="001A0CB2">
              <w:tab/>
              <w:t xml:space="preserve">Tuning </w:t>
            </w:r>
            <w:r w:rsidRPr="00644ED2">
              <w:rPr>
                <w:sz w:val="20"/>
              </w:rPr>
              <w:t>range</w:t>
            </w:r>
            <w:r w:rsidRPr="001A0CB2">
              <w:t xml:space="preserve"> of the equipment</w:t>
            </w:r>
            <w:r w:rsidR="00D22F4A">
              <w:t>;</w:t>
            </w:r>
          </w:p>
          <w:p w14:paraId="7335812B" w14:textId="009071C0" w:rsidR="00680B5D" w:rsidRPr="001A0CB2" w:rsidRDefault="00680B5D" w:rsidP="00644ED2">
            <w:pPr>
              <w:pStyle w:val="StyleTabletext9pt"/>
            </w:pPr>
            <w:r w:rsidRPr="001A0CB2">
              <w:tab/>
              <w:t>•</w:t>
            </w:r>
            <w:r w:rsidRPr="001A0CB2">
              <w:tab/>
            </w:r>
            <w:r w:rsidRPr="00644ED2">
              <w:rPr>
                <w:sz w:val="20"/>
              </w:rPr>
              <w:t>Intermodulation</w:t>
            </w:r>
            <w:r w:rsidRPr="001A0CB2">
              <w:t xml:space="preserve"> products</w:t>
            </w:r>
            <w:r w:rsidR="00D22F4A">
              <w:t>;</w:t>
            </w:r>
          </w:p>
          <w:p w14:paraId="66A953EB" w14:textId="526D5E4E" w:rsidR="00680B5D" w:rsidRPr="001A0CB2" w:rsidRDefault="00680B5D" w:rsidP="00644ED2">
            <w:pPr>
              <w:pStyle w:val="StyleTabletext9pt"/>
            </w:pPr>
            <w:r w:rsidRPr="001A0CB2">
              <w:tab/>
              <w:t>•</w:t>
            </w:r>
            <w:r w:rsidRPr="001A0CB2">
              <w:tab/>
              <w:t xml:space="preserve">Filter </w:t>
            </w:r>
            <w:r w:rsidRPr="00644ED2">
              <w:rPr>
                <w:sz w:val="20"/>
              </w:rPr>
              <w:t>options</w:t>
            </w:r>
            <w:r w:rsidRPr="001A0CB2">
              <w:t xml:space="preserve"> of antenna systems, receivers and transmitters</w:t>
            </w:r>
            <w:r w:rsidR="00D22F4A">
              <w:t>.</w:t>
            </w:r>
          </w:p>
        </w:tc>
      </w:tr>
    </w:tbl>
    <w:p w14:paraId="26B4CA1D" w14:textId="77777777" w:rsidR="00644ED2" w:rsidRDefault="00644ED2" w:rsidP="00644ED2">
      <w:pPr>
        <w:pStyle w:val="Tablefin"/>
      </w:pPr>
      <w:bookmarkStart w:id="64" w:name="_Toc120616618"/>
      <w:bookmarkStart w:id="65" w:name="_Toc165303223"/>
      <w:bookmarkStart w:id="66" w:name="_Toc214972831"/>
      <w:bookmarkStart w:id="67" w:name="_Toc45616536"/>
      <w:bookmarkStart w:id="68" w:name="_Toc45616834"/>
    </w:p>
    <w:p w14:paraId="291937FB" w14:textId="38A17FE8" w:rsidR="00680B5D" w:rsidRPr="001A0CB2" w:rsidRDefault="00680B5D" w:rsidP="00680B5D">
      <w:pPr>
        <w:pStyle w:val="Heading1"/>
      </w:pPr>
      <w:bookmarkStart w:id="69" w:name="_Toc217373836"/>
      <w:r w:rsidRPr="001A0CB2">
        <w:t>7</w:t>
      </w:r>
      <w:r w:rsidRPr="001A0CB2">
        <w:tab/>
        <w:t xml:space="preserve">Audio PMSE spectrum </w:t>
      </w:r>
      <w:bookmarkEnd w:id="64"/>
      <w:r w:rsidRPr="001A0CB2">
        <w:t>aspects</w:t>
      </w:r>
      <w:bookmarkEnd w:id="65"/>
      <w:bookmarkEnd w:id="66"/>
      <w:bookmarkEnd w:id="69"/>
    </w:p>
    <w:p w14:paraId="47855566" w14:textId="77777777" w:rsidR="00680B5D" w:rsidRPr="001A0CB2" w:rsidRDefault="00680B5D" w:rsidP="00680B5D">
      <w:pPr>
        <w:pStyle w:val="Heading2"/>
      </w:pPr>
      <w:bookmarkStart w:id="70" w:name="_Toc165303224"/>
      <w:bookmarkStart w:id="71" w:name="_Toc214972832"/>
      <w:bookmarkStart w:id="72" w:name="_Toc217373837"/>
      <w:r w:rsidRPr="001A0CB2">
        <w:t>7.1</w:t>
      </w:r>
      <w:r w:rsidRPr="001A0CB2">
        <w:tab/>
        <w:t>Introduction</w:t>
      </w:r>
      <w:bookmarkEnd w:id="67"/>
      <w:bookmarkEnd w:id="68"/>
      <w:bookmarkEnd w:id="70"/>
      <w:bookmarkEnd w:id="71"/>
      <w:bookmarkEnd w:id="72"/>
    </w:p>
    <w:p w14:paraId="612A1341" w14:textId="77777777" w:rsidR="00680B5D" w:rsidRPr="001A0CB2" w:rsidRDefault="00680B5D" w:rsidP="00680B5D">
      <w:r w:rsidRPr="001A0CB2">
        <w:t xml:space="preserve">Frequency ranges available for audio PMSE use are mainly dependent on national frequency allocations. Some frequency bands are common across ITU-R Regions and countries and, therefore, are the most used frequency ranges for audio PMSE, and are particularly important for cross border use, for example multi-country touring events. Examples of the available frequency ranges for audio PMSE in the mobile service are included in Recommendation ITU-R BT.1871 and Reports ITU-R BT.2344 and </w:t>
      </w:r>
      <w:r>
        <w:t xml:space="preserve">ITU-R </w:t>
      </w:r>
      <w:r w:rsidRPr="001A0CB2">
        <w:t xml:space="preserve">BT.2069. </w:t>
      </w:r>
    </w:p>
    <w:p w14:paraId="26317F5A" w14:textId="77777777" w:rsidR="00680B5D" w:rsidRPr="001A0CB2" w:rsidRDefault="00680B5D" w:rsidP="00680B5D">
      <w:r w:rsidRPr="001A0CB2">
        <w:t xml:space="preserve">A primary task of the engineer in charge of the wireless links is to identify if there is sufficient permitted spectrum available at the event location for the number of </w:t>
      </w:r>
      <w:proofErr w:type="gramStart"/>
      <w:r w:rsidRPr="001A0CB2">
        <w:t>audio</w:t>
      </w:r>
      <w:proofErr w:type="gramEnd"/>
      <w:r>
        <w:t xml:space="preserve"> </w:t>
      </w:r>
      <w:r w:rsidRPr="001A0CB2">
        <w:t xml:space="preserve">PMSE equipment specified by the production. Shortage of available spectrum </w:t>
      </w:r>
      <w:r>
        <w:t>may constrain an event and can, in some cases, mean that a particular location is unable to host the production.</w:t>
      </w:r>
    </w:p>
    <w:p w14:paraId="53EF7842" w14:textId="77777777" w:rsidR="00680B5D" w:rsidRPr="001A0CB2" w:rsidRDefault="00680B5D" w:rsidP="00680B5D">
      <w:r w:rsidRPr="001A0CB2">
        <w:t xml:space="preserve">The spectrum available to the individual user depends on: </w:t>
      </w:r>
    </w:p>
    <w:p w14:paraId="24E570A4" w14:textId="77777777" w:rsidR="00680B5D" w:rsidRPr="001A0CB2" w:rsidRDefault="00680B5D" w:rsidP="00680B5D">
      <w:pPr>
        <w:pStyle w:val="enumlev1"/>
      </w:pPr>
      <w:r w:rsidRPr="001A0CB2">
        <w:t>–</w:t>
      </w:r>
      <w:r w:rsidRPr="001A0CB2">
        <w:tab/>
        <w:t>the tuning range supported by the audio PMSE equipment</w:t>
      </w:r>
      <w:r w:rsidRPr="00AB01EA">
        <w:t xml:space="preserve"> </w:t>
      </w:r>
      <w:r w:rsidRPr="001A0CB2">
        <w:t>used;</w:t>
      </w:r>
    </w:p>
    <w:p w14:paraId="111F164D" w14:textId="08AA1A31" w:rsidR="00680B5D" w:rsidRPr="001A0CB2" w:rsidRDefault="00680B5D" w:rsidP="00680B5D">
      <w:pPr>
        <w:pStyle w:val="enumlev1"/>
      </w:pPr>
      <w:r w:rsidRPr="001A0CB2">
        <w:t>–</w:t>
      </w:r>
      <w:r w:rsidRPr="001A0CB2">
        <w:tab/>
        <w:t>the existing radio spectrum occupancy in the service area (e.g. venue);</w:t>
      </w:r>
    </w:p>
    <w:p w14:paraId="70A74FD4" w14:textId="77777777" w:rsidR="00680B5D" w:rsidRPr="001A0CB2" w:rsidRDefault="00680B5D" w:rsidP="00680B5D">
      <w:pPr>
        <w:pStyle w:val="enumlev1"/>
      </w:pPr>
      <w:r w:rsidRPr="001A0CB2">
        <w:t>–</w:t>
      </w:r>
      <w:r w:rsidRPr="001A0CB2">
        <w:tab/>
        <w:t>the frequency planning within the service area and the restrictions in place via policies applicable at the venue;</w:t>
      </w:r>
    </w:p>
    <w:p w14:paraId="5DAE5945" w14:textId="77777777" w:rsidR="00680B5D" w:rsidRPr="001A0CB2" w:rsidRDefault="00680B5D" w:rsidP="00680B5D">
      <w:pPr>
        <w:pStyle w:val="enumlev1"/>
      </w:pPr>
      <w:r w:rsidRPr="001A0CB2">
        <w:t>–</w:t>
      </w:r>
      <w:r w:rsidRPr="001A0CB2">
        <w:tab/>
        <w:t xml:space="preserve">the applicable license terms and/or the national frequency regulation. </w:t>
      </w:r>
    </w:p>
    <w:p w14:paraId="04A3A395" w14:textId="77777777" w:rsidR="00680B5D" w:rsidRPr="001A0CB2" w:rsidRDefault="00680B5D" w:rsidP="00680B5D">
      <w:r w:rsidRPr="001A0CB2">
        <w:t>Availability of audio PMSE equipment supporting specific frequency ranges depends on the national regulation, the global or at least regional availability of such tuning ranges and the considered market size.</w:t>
      </w:r>
    </w:p>
    <w:p w14:paraId="14C733BE" w14:textId="3D89BED7" w:rsidR="00680B5D" w:rsidRPr="001A0CB2" w:rsidRDefault="00680B5D" w:rsidP="00680B5D">
      <w:r w:rsidRPr="001A0CB2">
        <w:t xml:space="preserve">Users of audio PMSE </w:t>
      </w:r>
      <w:r>
        <w:t>have to be</w:t>
      </w:r>
      <w:r w:rsidRPr="001A0CB2">
        <w:t xml:space="preserve"> able to use their equipment in multiple scenarios and environments. A shortage of spectrum resources is frequently part of their daily business. Therefore, manufacturers </w:t>
      </w:r>
      <w:r w:rsidRPr="001A0CB2">
        <w:lastRenderedPageBreak/>
        <w:t>of audio PMSE equipment have reacted by offering equipment with selectable operational modes. These modes allow the user to pack more audio channels into a given amount of available radio spectrum, while accepting restrictions on the audio performance and/or operating range. A significant shortage of radio spectrum resources is especially likely for large music events (including nomadic uses), studios, media villages, and venues in densely populated areas, where PMSE is expected to deliver the best audio performance possible. Further, the growing number of content productions</w:t>
      </w:r>
      <w:r>
        <w:t>, which are becoming larger and more sophisticated in response to audience and consumer expectations,</w:t>
      </w:r>
      <w:r w:rsidRPr="001A0CB2">
        <w:t xml:space="preserve"> and the demand for a higher resolution audio capture including 3D immersive recordings drive the development of new equipment and radio spectrum demand for audio PMSE.</w:t>
      </w:r>
      <w:r w:rsidR="000440CA">
        <w:rPr>
          <w:rStyle w:val="FootnoteReference"/>
        </w:rPr>
        <w:footnoteReference w:id="1"/>
      </w:r>
    </w:p>
    <w:p w14:paraId="3918C4BC" w14:textId="77777777" w:rsidR="00680B5D" w:rsidRPr="001A0CB2" w:rsidRDefault="00680B5D" w:rsidP="00680B5D">
      <w:pPr>
        <w:pStyle w:val="Heading2"/>
      </w:pPr>
      <w:bookmarkStart w:id="73" w:name="_Toc45616537"/>
      <w:bookmarkStart w:id="74" w:name="_Toc45616835"/>
      <w:bookmarkStart w:id="75" w:name="_Toc165303225"/>
      <w:bookmarkStart w:id="76" w:name="_Toc214972833"/>
      <w:bookmarkStart w:id="77" w:name="_Toc217373838"/>
      <w:r w:rsidRPr="001A0CB2">
        <w:t>7.2</w:t>
      </w:r>
      <w:r w:rsidRPr="001A0CB2">
        <w:tab/>
        <w:t>Advantages and disadvantages, from a propagation perspective, of the frequency ranges used by audio PMSE</w:t>
      </w:r>
      <w:bookmarkEnd w:id="73"/>
      <w:bookmarkEnd w:id="74"/>
      <w:bookmarkEnd w:id="75"/>
      <w:bookmarkEnd w:id="76"/>
      <w:bookmarkEnd w:id="77"/>
    </w:p>
    <w:p w14:paraId="0640296E" w14:textId="77777777" w:rsidR="00680B5D" w:rsidRPr="001A0CB2" w:rsidRDefault="00680B5D" w:rsidP="00680B5D">
      <w:r w:rsidRPr="001A0CB2">
        <w:rPr>
          <w:szCs w:val="24"/>
        </w:rPr>
        <w:t>The choice of RF channel for audio PMSE applications largely depends on the propagation characteristics of the frequency range, i.e. the properties of different frequency ranges are better suited to different PMSE applications and use cases.</w:t>
      </w:r>
    </w:p>
    <w:p w14:paraId="66821F39" w14:textId="77777777" w:rsidR="00680B5D" w:rsidRPr="001A0CB2" w:rsidRDefault="00680B5D" w:rsidP="00680B5D">
      <w:r w:rsidRPr="001A0CB2">
        <w:rPr>
          <w:szCs w:val="24"/>
        </w:rPr>
        <w:t>Key considerations for audio PMSE include the quality and reliability of the (reproduced) audio signal; range/distance of operation; form-factor of equipment (for example antenna size) and environment of use. These will be different for different classes of equipment and their intended use, for example, talkback and intercom systems have different requirements to a microphone used in a live concert; conference systems will have different requirements to IEMs; and wideband systems respond differently to fading and reflections than narrowband systems.</w:t>
      </w:r>
    </w:p>
    <w:p w14:paraId="28F4CBBD" w14:textId="77777777" w:rsidR="00680B5D" w:rsidRPr="001A0CB2" w:rsidRDefault="00680B5D" w:rsidP="00680B5D">
      <w:r w:rsidRPr="001A0CB2">
        <w:rPr>
          <w:szCs w:val="24"/>
        </w:rPr>
        <w:t>The factors that are considered when assessing the preferred frequency range for audio PMSE applications include:</w:t>
      </w:r>
    </w:p>
    <w:p w14:paraId="5238D911" w14:textId="77777777" w:rsidR="00680B5D" w:rsidRPr="001A0CB2" w:rsidRDefault="00680B5D" w:rsidP="00680B5D">
      <w:pPr>
        <w:pStyle w:val="enumlev1"/>
      </w:pPr>
      <w:r w:rsidRPr="001A0CB2">
        <w:t>–</w:t>
      </w:r>
      <w:r w:rsidRPr="001A0CB2">
        <w:tab/>
        <w:t>range / distance of operation;</w:t>
      </w:r>
    </w:p>
    <w:p w14:paraId="69EC3EFC" w14:textId="77777777" w:rsidR="00680B5D" w:rsidRPr="001A0CB2" w:rsidRDefault="00680B5D" w:rsidP="00680B5D">
      <w:pPr>
        <w:pStyle w:val="enumlev1"/>
      </w:pPr>
      <w:r w:rsidRPr="001A0CB2">
        <w:t>–</w:t>
      </w:r>
      <w:r w:rsidRPr="001A0CB2">
        <w:tab/>
        <w:t>RF fading, reflection and shielding;</w:t>
      </w:r>
    </w:p>
    <w:p w14:paraId="27393346" w14:textId="77777777" w:rsidR="00680B5D" w:rsidRPr="001A0CB2" w:rsidRDefault="00680B5D" w:rsidP="00680B5D">
      <w:pPr>
        <w:pStyle w:val="enumlev1"/>
      </w:pPr>
      <w:r w:rsidRPr="001A0CB2">
        <w:t>–</w:t>
      </w:r>
      <w:r w:rsidRPr="001A0CB2">
        <w:tab/>
        <w:t>building loss;</w:t>
      </w:r>
    </w:p>
    <w:p w14:paraId="5870C338" w14:textId="77777777" w:rsidR="00680B5D" w:rsidRPr="001A0CB2" w:rsidRDefault="00680B5D" w:rsidP="00680B5D">
      <w:pPr>
        <w:pStyle w:val="enumlev1"/>
      </w:pPr>
      <w:r w:rsidRPr="001A0CB2">
        <w:t>–</w:t>
      </w:r>
      <w:r w:rsidRPr="001A0CB2">
        <w:tab/>
        <w:t>body loss/body absorption;</w:t>
      </w:r>
    </w:p>
    <w:p w14:paraId="78FE1D6C" w14:textId="77777777" w:rsidR="00680B5D" w:rsidRPr="001A0CB2" w:rsidRDefault="00680B5D" w:rsidP="00680B5D">
      <w:pPr>
        <w:pStyle w:val="enumlev1"/>
      </w:pPr>
      <w:r w:rsidRPr="001A0CB2">
        <w:t>–</w:t>
      </w:r>
      <w:r w:rsidRPr="001A0CB2">
        <w:tab/>
        <w:t>RF interference/noise (natural and man-made);</w:t>
      </w:r>
    </w:p>
    <w:p w14:paraId="47BBAF85" w14:textId="77777777" w:rsidR="00680B5D" w:rsidRPr="001A0CB2" w:rsidRDefault="00680B5D" w:rsidP="00680B5D">
      <w:pPr>
        <w:pStyle w:val="enumlev1"/>
      </w:pPr>
      <w:r w:rsidRPr="001A0CB2">
        <w:t>–</w:t>
      </w:r>
      <w:r w:rsidRPr="001A0CB2">
        <w:tab/>
        <w:t>antenna size.</w:t>
      </w:r>
    </w:p>
    <w:p w14:paraId="064961C1" w14:textId="77777777" w:rsidR="00680B5D" w:rsidRPr="001A0CB2" w:rsidRDefault="00680B5D" w:rsidP="00680B5D">
      <w:r w:rsidRPr="001A0CB2">
        <w:t>The advantages and disadvantages, from a propagation perspective, of the frequency bands that are typically used for audio PMSE are shown in Table 2. Additional information can be found in ECC Report 204 [6].</w:t>
      </w:r>
    </w:p>
    <w:p w14:paraId="20C60DA9" w14:textId="77777777" w:rsidR="00680B5D" w:rsidRPr="001A0CB2" w:rsidRDefault="00680B5D" w:rsidP="000440CA">
      <w:pPr>
        <w:pStyle w:val="TableNo"/>
        <w:keepLines/>
      </w:pPr>
      <w:r w:rsidRPr="001A0CB2">
        <w:lastRenderedPageBreak/>
        <w:t>Table 2</w:t>
      </w:r>
    </w:p>
    <w:p w14:paraId="6906D539" w14:textId="77777777" w:rsidR="00680B5D" w:rsidRPr="001A0CB2" w:rsidRDefault="00680B5D" w:rsidP="000440CA">
      <w:pPr>
        <w:pStyle w:val="Tabletitle"/>
        <w:keepLines/>
      </w:pPr>
      <w:r w:rsidRPr="001A0CB2">
        <w:t>Advantages and disadvantages, from a propagation perspective, of the frequency ranges used by audio PMSE</w:t>
      </w:r>
    </w:p>
    <w:tbl>
      <w:tblPr>
        <w:tblStyle w:val="TableGrid"/>
        <w:tblW w:w="9630" w:type="dxa"/>
        <w:tblLayout w:type="fixed"/>
        <w:tblLook w:val="04A0" w:firstRow="1" w:lastRow="0" w:firstColumn="1" w:lastColumn="0" w:noHBand="0" w:noVBand="1"/>
      </w:tblPr>
      <w:tblGrid>
        <w:gridCol w:w="1414"/>
        <w:gridCol w:w="4677"/>
        <w:gridCol w:w="3539"/>
      </w:tblGrid>
      <w:tr w:rsidR="00680B5D" w:rsidRPr="00680B5D" w14:paraId="4A7970EB" w14:textId="77777777" w:rsidTr="00134E5E">
        <w:trPr>
          <w:trHeight w:val="300"/>
          <w:tblHeader/>
        </w:trPr>
        <w:tc>
          <w:tcPr>
            <w:tcW w:w="1414" w:type="dxa"/>
            <w:tcMar>
              <w:left w:w="108" w:type="dxa"/>
              <w:right w:w="108" w:type="dxa"/>
            </w:tcMar>
            <w:vAlign w:val="center"/>
          </w:tcPr>
          <w:p w14:paraId="462EDAD3" w14:textId="025D8FD0" w:rsidR="00680B5D" w:rsidRPr="00680B5D" w:rsidRDefault="00680B5D" w:rsidP="000440CA">
            <w:pPr>
              <w:pStyle w:val="Tablehead"/>
              <w:keepLines/>
              <w:rPr>
                <w:rFonts w:ascii="Times New Roman" w:hAnsi="Times New Roman" w:cs="Times New Roman"/>
              </w:rPr>
            </w:pPr>
            <w:r w:rsidRPr="00680B5D">
              <w:rPr>
                <w:rFonts w:ascii="Times New Roman" w:hAnsi="Times New Roman" w:cs="Times New Roman"/>
              </w:rPr>
              <w:t xml:space="preserve">Frequency </w:t>
            </w:r>
            <w:r w:rsidR="00926C22">
              <w:rPr>
                <w:rFonts w:ascii="Times New Roman" w:hAnsi="Times New Roman" w:cs="Times New Roman"/>
              </w:rPr>
              <w:t>r</w:t>
            </w:r>
            <w:r w:rsidRPr="00680B5D">
              <w:rPr>
                <w:rFonts w:ascii="Times New Roman" w:hAnsi="Times New Roman" w:cs="Times New Roman"/>
              </w:rPr>
              <w:t>ange</w:t>
            </w:r>
          </w:p>
        </w:tc>
        <w:tc>
          <w:tcPr>
            <w:tcW w:w="4677" w:type="dxa"/>
            <w:tcMar>
              <w:left w:w="108" w:type="dxa"/>
              <w:right w:w="108" w:type="dxa"/>
            </w:tcMar>
            <w:vAlign w:val="center"/>
          </w:tcPr>
          <w:p w14:paraId="0E8DB8CE" w14:textId="77777777" w:rsidR="00680B5D" w:rsidRPr="00680B5D" w:rsidRDefault="00680B5D" w:rsidP="000440CA">
            <w:pPr>
              <w:pStyle w:val="Tablehead"/>
              <w:keepLines/>
              <w:rPr>
                <w:rFonts w:ascii="Times New Roman" w:hAnsi="Times New Roman" w:cs="Times New Roman"/>
              </w:rPr>
            </w:pPr>
            <w:r w:rsidRPr="00680B5D">
              <w:rPr>
                <w:rFonts w:ascii="Times New Roman" w:hAnsi="Times New Roman" w:cs="Times New Roman"/>
              </w:rPr>
              <w:t>Propagation characteristics</w:t>
            </w:r>
          </w:p>
        </w:tc>
        <w:tc>
          <w:tcPr>
            <w:tcW w:w="3539" w:type="dxa"/>
            <w:tcMar>
              <w:left w:w="108" w:type="dxa"/>
              <w:right w:w="108" w:type="dxa"/>
            </w:tcMar>
            <w:vAlign w:val="center"/>
          </w:tcPr>
          <w:p w14:paraId="6DF77CBE" w14:textId="77777777" w:rsidR="00680B5D" w:rsidRPr="00680B5D" w:rsidRDefault="00680B5D" w:rsidP="000440CA">
            <w:pPr>
              <w:pStyle w:val="Tablehead"/>
              <w:keepLines/>
              <w:rPr>
                <w:rFonts w:ascii="Times New Roman" w:hAnsi="Times New Roman" w:cs="Times New Roman"/>
              </w:rPr>
            </w:pPr>
            <w:r w:rsidRPr="00680B5D">
              <w:rPr>
                <w:rFonts w:ascii="Times New Roman" w:hAnsi="Times New Roman" w:cs="Times New Roman"/>
              </w:rPr>
              <w:t>Comments</w:t>
            </w:r>
          </w:p>
        </w:tc>
      </w:tr>
      <w:tr w:rsidR="00680B5D" w:rsidRPr="00680B5D" w14:paraId="5D25B2FC" w14:textId="77777777" w:rsidTr="00134E5E">
        <w:trPr>
          <w:trHeight w:val="300"/>
        </w:trPr>
        <w:tc>
          <w:tcPr>
            <w:tcW w:w="1414" w:type="dxa"/>
            <w:tcMar>
              <w:left w:w="108" w:type="dxa"/>
              <w:right w:w="108" w:type="dxa"/>
            </w:tcMar>
            <w:vAlign w:val="center"/>
          </w:tcPr>
          <w:p w14:paraId="2FEDD6CA" w14:textId="77777777" w:rsidR="00680B5D" w:rsidRPr="00680B5D" w:rsidRDefault="00680B5D" w:rsidP="000440CA">
            <w:pPr>
              <w:pStyle w:val="Tabletext"/>
              <w:keepNext/>
              <w:keepLines/>
              <w:rPr>
                <w:rFonts w:ascii="Times New Roman" w:hAnsi="Times New Roman" w:cs="Times New Roman"/>
              </w:rPr>
            </w:pPr>
            <w:r w:rsidRPr="00680B5D">
              <w:rPr>
                <w:rFonts w:ascii="Times New Roman" w:hAnsi="Times New Roman" w:cs="Times New Roman"/>
              </w:rPr>
              <w:t>VHF</w:t>
            </w:r>
          </w:p>
        </w:tc>
        <w:tc>
          <w:tcPr>
            <w:tcW w:w="4677" w:type="dxa"/>
            <w:tcMar>
              <w:left w:w="108" w:type="dxa"/>
              <w:right w:w="108" w:type="dxa"/>
            </w:tcMar>
          </w:tcPr>
          <w:p w14:paraId="5255E10B" w14:textId="35C9D8ED" w:rsidR="00680B5D" w:rsidRPr="00926C22" w:rsidRDefault="00A354EB" w:rsidP="000440CA">
            <w:pPr>
              <w:pStyle w:val="Tabletext"/>
              <w:keepNext/>
              <w:keepLines/>
              <w:ind w:left="284" w:hanging="284"/>
              <w:rPr>
                <w:rFonts w:cstheme="majorBidi"/>
              </w:rPr>
            </w:pPr>
            <w:r>
              <w:rPr>
                <w:rFonts w:cstheme="majorBidi"/>
              </w:rPr>
              <w:t>–</w:t>
            </w:r>
            <w:r w:rsidR="000440CA">
              <w:rPr>
                <w:rFonts w:cstheme="majorBidi"/>
              </w:rPr>
              <w:tab/>
            </w:r>
            <w:r w:rsidR="00680B5D" w:rsidRPr="00926C22">
              <w:rPr>
                <w:rFonts w:cstheme="majorBidi"/>
              </w:rPr>
              <w:t>Good range / long distance of operation</w:t>
            </w:r>
          </w:p>
          <w:p w14:paraId="43A73EC9" w14:textId="6F22269C" w:rsidR="00680B5D" w:rsidRPr="00926C22" w:rsidRDefault="00A354EB" w:rsidP="000440CA">
            <w:pPr>
              <w:pStyle w:val="Tabletext"/>
              <w:keepNext/>
              <w:keepLines/>
              <w:ind w:left="284" w:hanging="284"/>
              <w:rPr>
                <w:rFonts w:cstheme="majorBidi"/>
              </w:rPr>
            </w:pPr>
            <w:r>
              <w:rPr>
                <w:rFonts w:cstheme="majorBidi"/>
              </w:rPr>
              <w:t xml:space="preserve">– </w:t>
            </w:r>
            <w:r w:rsidR="000440CA">
              <w:rPr>
                <w:rFonts w:cstheme="majorBidi"/>
              </w:rPr>
              <w:tab/>
            </w:r>
            <w:r w:rsidR="00680B5D" w:rsidRPr="00926C22">
              <w:rPr>
                <w:rFonts w:cstheme="majorBidi"/>
              </w:rPr>
              <w:t>Minimum building loss, reflection, and diffraction</w:t>
            </w:r>
          </w:p>
          <w:p w14:paraId="02206C0E" w14:textId="7EDD5FD2" w:rsidR="00680B5D" w:rsidRPr="00926C22" w:rsidRDefault="00A354EB" w:rsidP="000440CA">
            <w:pPr>
              <w:pStyle w:val="Tabletext"/>
              <w:keepNext/>
              <w:keepLines/>
              <w:rPr>
                <w:rFonts w:cstheme="majorBidi"/>
              </w:rPr>
            </w:pPr>
            <w:r>
              <w:rPr>
                <w:rFonts w:cstheme="majorBidi"/>
              </w:rPr>
              <w:t xml:space="preserve">– </w:t>
            </w:r>
            <w:r w:rsidR="000440CA">
              <w:rPr>
                <w:rFonts w:cstheme="majorBidi"/>
              </w:rPr>
              <w:tab/>
            </w:r>
            <w:r w:rsidR="00680B5D" w:rsidRPr="00926C22">
              <w:rPr>
                <w:rFonts w:cstheme="majorBidi"/>
              </w:rPr>
              <w:t>Larger antenna needed</w:t>
            </w:r>
          </w:p>
          <w:p w14:paraId="30DE100E" w14:textId="169A3A66" w:rsidR="00680B5D" w:rsidRPr="00544A64" w:rsidRDefault="00E85F73" w:rsidP="000440CA">
            <w:pPr>
              <w:pStyle w:val="Tabletext"/>
              <w:keepNext/>
              <w:keepLines/>
              <w:rPr>
                <w:rFonts w:cstheme="majorBidi"/>
              </w:rPr>
            </w:pPr>
            <w:r>
              <w:rPr>
                <w:rFonts w:cstheme="majorBidi"/>
              </w:rPr>
              <w:t xml:space="preserve">– </w:t>
            </w:r>
            <w:r w:rsidR="000440CA">
              <w:rPr>
                <w:rFonts w:cstheme="majorBidi"/>
              </w:rPr>
              <w:tab/>
            </w:r>
            <w:r w:rsidR="00680B5D" w:rsidRPr="00544A64">
              <w:rPr>
                <w:rFonts w:cstheme="majorBidi"/>
              </w:rPr>
              <w:t>Higher levels of natural and man-made noise</w:t>
            </w:r>
          </w:p>
          <w:p w14:paraId="521AC10E" w14:textId="7D2F8DFB" w:rsidR="00680B5D" w:rsidRPr="00680B5D" w:rsidRDefault="00E85F73" w:rsidP="000440CA">
            <w:pPr>
              <w:pStyle w:val="Tabletext"/>
              <w:keepNext/>
              <w:keepLines/>
            </w:pPr>
            <w:r>
              <w:rPr>
                <w:rFonts w:cstheme="majorBidi"/>
              </w:rPr>
              <w:t xml:space="preserve">– </w:t>
            </w:r>
            <w:r w:rsidR="000440CA">
              <w:rPr>
                <w:rFonts w:cstheme="majorBidi"/>
              </w:rPr>
              <w:tab/>
            </w:r>
            <w:r w:rsidR="00680B5D" w:rsidRPr="00544A64">
              <w:rPr>
                <w:rFonts w:cstheme="majorBidi"/>
              </w:rPr>
              <w:t>Low body loss</w:t>
            </w:r>
          </w:p>
        </w:tc>
        <w:tc>
          <w:tcPr>
            <w:tcW w:w="3539" w:type="dxa"/>
            <w:tcMar>
              <w:left w:w="108" w:type="dxa"/>
              <w:right w:w="108" w:type="dxa"/>
            </w:tcMar>
          </w:tcPr>
          <w:p w14:paraId="676D0A01" w14:textId="74FA9F8B" w:rsidR="00680B5D" w:rsidRPr="00680B5D" w:rsidRDefault="00680B5D" w:rsidP="000440CA">
            <w:pPr>
              <w:pStyle w:val="Tabletext"/>
              <w:keepNext/>
              <w:keepLines/>
              <w:rPr>
                <w:rFonts w:ascii="Times New Roman" w:hAnsi="Times New Roman" w:cs="Times New Roman"/>
              </w:rPr>
            </w:pPr>
            <w:r w:rsidRPr="00680B5D">
              <w:rPr>
                <w:rFonts w:ascii="Times New Roman" w:hAnsi="Times New Roman" w:cs="Times New Roman"/>
              </w:rPr>
              <w:t>Typical applications include talkback, audio links and low-end wireless mics. Large antenna size makes the band unsuitable for body worn equipment and equipment where size is a factor</w:t>
            </w:r>
            <w:r w:rsidR="000440CA">
              <w:rPr>
                <w:rFonts w:ascii="Times New Roman" w:hAnsi="Times New Roman" w:cs="Times New Roman"/>
              </w:rPr>
              <w:t>,</w:t>
            </w:r>
            <w:r w:rsidRPr="00680B5D">
              <w:rPr>
                <w:rFonts w:ascii="Times New Roman" w:hAnsi="Times New Roman" w:cs="Times New Roman"/>
              </w:rPr>
              <w:t xml:space="preserve"> e.g. IEMs </w:t>
            </w:r>
          </w:p>
        </w:tc>
      </w:tr>
      <w:tr w:rsidR="00680B5D" w:rsidRPr="00680B5D" w14:paraId="44EEB9D7" w14:textId="77777777" w:rsidTr="00134E5E">
        <w:trPr>
          <w:trHeight w:val="300"/>
        </w:trPr>
        <w:tc>
          <w:tcPr>
            <w:tcW w:w="1414" w:type="dxa"/>
            <w:tcMar>
              <w:left w:w="108" w:type="dxa"/>
              <w:right w:w="108" w:type="dxa"/>
            </w:tcMar>
            <w:vAlign w:val="center"/>
          </w:tcPr>
          <w:p w14:paraId="0A505999" w14:textId="7777777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UHF (below 1 GHz)</w:t>
            </w:r>
          </w:p>
        </w:tc>
        <w:tc>
          <w:tcPr>
            <w:tcW w:w="4677" w:type="dxa"/>
            <w:tcMar>
              <w:left w:w="108" w:type="dxa"/>
              <w:right w:w="108" w:type="dxa"/>
            </w:tcMar>
          </w:tcPr>
          <w:p w14:paraId="4789F336" w14:textId="1FF17286" w:rsidR="00680B5D" w:rsidRPr="00E85F73" w:rsidRDefault="00E85F73" w:rsidP="00E85F73">
            <w:pPr>
              <w:pStyle w:val="Tabletext"/>
            </w:pPr>
            <w:r>
              <w:rPr>
                <w:rFonts w:cstheme="majorBidi"/>
              </w:rPr>
              <w:t xml:space="preserve">– </w:t>
            </w:r>
            <w:r w:rsidR="000440CA">
              <w:rPr>
                <w:rFonts w:cstheme="majorBidi"/>
              </w:rPr>
              <w:tab/>
            </w:r>
            <w:r w:rsidR="00680B5D" w:rsidRPr="00E85F73">
              <w:t>Good range / long distance of operation</w:t>
            </w:r>
          </w:p>
          <w:p w14:paraId="1244340A" w14:textId="30831DC4" w:rsidR="00680B5D" w:rsidRPr="00E85F73" w:rsidRDefault="00E85F73" w:rsidP="000440CA">
            <w:pPr>
              <w:pStyle w:val="Tabletext"/>
              <w:ind w:left="284" w:hanging="284"/>
            </w:pPr>
            <w:r>
              <w:rPr>
                <w:rFonts w:cstheme="majorBidi"/>
              </w:rPr>
              <w:t xml:space="preserve">– </w:t>
            </w:r>
            <w:r w:rsidR="000440CA">
              <w:rPr>
                <w:rFonts w:cstheme="majorBidi"/>
              </w:rPr>
              <w:tab/>
            </w:r>
            <w:r w:rsidR="00680B5D" w:rsidRPr="00E85F73">
              <w:t>Higher levels of building loss, reflection, and diffraction than VHF</w:t>
            </w:r>
          </w:p>
          <w:p w14:paraId="5D8D19CE" w14:textId="44F01BE8" w:rsidR="00680B5D" w:rsidRPr="00E85F73" w:rsidRDefault="00E85F73" w:rsidP="000440CA">
            <w:pPr>
              <w:pStyle w:val="Tabletext"/>
              <w:ind w:left="284" w:hanging="284"/>
            </w:pPr>
            <w:r>
              <w:rPr>
                <w:rFonts w:cstheme="majorBidi"/>
              </w:rPr>
              <w:t xml:space="preserve">– </w:t>
            </w:r>
            <w:r w:rsidR="000440CA">
              <w:rPr>
                <w:rFonts w:cstheme="majorBidi"/>
              </w:rPr>
              <w:tab/>
            </w:r>
            <w:r w:rsidR="00680B5D" w:rsidRPr="00E85F73">
              <w:t>Acceptable antenna size for a range of applications</w:t>
            </w:r>
          </w:p>
          <w:p w14:paraId="0923DA31" w14:textId="36B411B9" w:rsidR="00680B5D" w:rsidRPr="00E85F73" w:rsidRDefault="00E85F73" w:rsidP="000440CA">
            <w:pPr>
              <w:pStyle w:val="Tabletext"/>
              <w:ind w:left="284" w:hanging="284"/>
            </w:pPr>
            <w:r>
              <w:rPr>
                <w:rFonts w:cstheme="majorBidi"/>
              </w:rPr>
              <w:t xml:space="preserve">– </w:t>
            </w:r>
            <w:r w:rsidR="000440CA">
              <w:rPr>
                <w:rFonts w:cstheme="majorBidi"/>
              </w:rPr>
              <w:tab/>
            </w:r>
            <w:r w:rsidR="00680B5D" w:rsidRPr="00E85F73">
              <w:t>Lower levels of natural and man-made noise than VHF</w:t>
            </w:r>
          </w:p>
          <w:p w14:paraId="3F7641EC" w14:textId="5FA857A4" w:rsidR="00680B5D" w:rsidRPr="00680B5D" w:rsidRDefault="00E85F73" w:rsidP="00E85F73">
            <w:pPr>
              <w:pStyle w:val="Tabletext"/>
            </w:pPr>
            <w:r>
              <w:rPr>
                <w:rFonts w:cstheme="majorBidi"/>
              </w:rPr>
              <w:t xml:space="preserve">– </w:t>
            </w:r>
            <w:r w:rsidR="000440CA">
              <w:rPr>
                <w:rFonts w:cstheme="majorBidi"/>
              </w:rPr>
              <w:tab/>
            </w:r>
            <w:r w:rsidR="00680B5D" w:rsidRPr="00E85F73">
              <w:t>Medium level of body loss</w:t>
            </w:r>
          </w:p>
        </w:tc>
        <w:tc>
          <w:tcPr>
            <w:tcW w:w="3539" w:type="dxa"/>
            <w:tcMar>
              <w:left w:w="108" w:type="dxa"/>
              <w:right w:w="108" w:type="dxa"/>
            </w:tcMar>
          </w:tcPr>
          <w:p w14:paraId="36CBD673" w14:textId="7777777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 xml:space="preserve">The propagation characteristics of this frequency band are optimal for all audio PMSE applications, including narrowband and wideband (WMAS) systems. </w:t>
            </w:r>
          </w:p>
        </w:tc>
      </w:tr>
      <w:tr w:rsidR="00680B5D" w:rsidRPr="00680B5D" w14:paraId="41E46057" w14:textId="77777777" w:rsidTr="00134E5E">
        <w:trPr>
          <w:trHeight w:val="300"/>
        </w:trPr>
        <w:tc>
          <w:tcPr>
            <w:tcW w:w="1414" w:type="dxa"/>
            <w:tcMar>
              <w:left w:w="108" w:type="dxa"/>
              <w:right w:w="108" w:type="dxa"/>
            </w:tcMar>
            <w:vAlign w:val="center"/>
          </w:tcPr>
          <w:p w14:paraId="155C5290" w14:textId="7777777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UHF (above 1 GHz)</w:t>
            </w:r>
          </w:p>
        </w:tc>
        <w:tc>
          <w:tcPr>
            <w:tcW w:w="4677" w:type="dxa"/>
            <w:tcMar>
              <w:left w:w="108" w:type="dxa"/>
              <w:right w:w="108" w:type="dxa"/>
            </w:tcMar>
          </w:tcPr>
          <w:p w14:paraId="11D80F8B" w14:textId="4E1CC962" w:rsidR="00680B5D" w:rsidRPr="005F2F87" w:rsidRDefault="005F2F87" w:rsidP="005F2F87">
            <w:pPr>
              <w:pStyle w:val="Tabletext"/>
            </w:pPr>
            <w:r>
              <w:rPr>
                <w:rFonts w:cstheme="majorBidi"/>
              </w:rPr>
              <w:t xml:space="preserve">– </w:t>
            </w:r>
            <w:r w:rsidR="000440CA">
              <w:rPr>
                <w:rFonts w:cstheme="majorBidi"/>
              </w:rPr>
              <w:tab/>
            </w:r>
            <w:r w:rsidR="00680B5D" w:rsidRPr="005F2F87">
              <w:t>Acceptable range / distance of operation</w:t>
            </w:r>
          </w:p>
          <w:p w14:paraId="28D907F0" w14:textId="59E0563B" w:rsidR="00680B5D" w:rsidRPr="005F2F87" w:rsidRDefault="005F2F87" w:rsidP="000440CA">
            <w:pPr>
              <w:pStyle w:val="Tabletext"/>
              <w:ind w:left="284" w:hanging="284"/>
            </w:pPr>
            <w:r>
              <w:rPr>
                <w:rFonts w:cstheme="majorBidi"/>
              </w:rPr>
              <w:t xml:space="preserve">– </w:t>
            </w:r>
            <w:r w:rsidR="000440CA">
              <w:rPr>
                <w:rFonts w:cstheme="majorBidi"/>
              </w:rPr>
              <w:tab/>
            </w:r>
            <w:r w:rsidR="00680B5D" w:rsidRPr="005F2F87">
              <w:t>High levels of building loss, reflection, and diffraction</w:t>
            </w:r>
          </w:p>
          <w:p w14:paraId="29123DC2" w14:textId="01D13639" w:rsidR="00680B5D" w:rsidRPr="005F2F87" w:rsidRDefault="005F2F87" w:rsidP="005F2F87">
            <w:pPr>
              <w:pStyle w:val="Tabletext"/>
            </w:pPr>
            <w:r>
              <w:rPr>
                <w:rFonts w:cstheme="majorBidi"/>
              </w:rPr>
              <w:t xml:space="preserve">– </w:t>
            </w:r>
            <w:r w:rsidR="000440CA">
              <w:rPr>
                <w:rFonts w:cstheme="majorBidi"/>
              </w:rPr>
              <w:tab/>
            </w:r>
            <w:r w:rsidR="00680B5D" w:rsidRPr="005F2F87">
              <w:t>Small antennas possible</w:t>
            </w:r>
          </w:p>
          <w:p w14:paraId="3BD7FE77" w14:textId="3143F642" w:rsidR="00680B5D" w:rsidRPr="005F2F87" w:rsidRDefault="005F2F87" w:rsidP="005F2F87">
            <w:pPr>
              <w:pStyle w:val="Tabletext"/>
            </w:pPr>
            <w:r>
              <w:rPr>
                <w:rFonts w:cstheme="majorBidi"/>
              </w:rPr>
              <w:t xml:space="preserve">– </w:t>
            </w:r>
            <w:r w:rsidR="000440CA">
              <w:rPr>
                <w:rFonts w:cstheme="majorBidi"/>
              </w:rPr>
              <w:tab/>
            </w:r>
            <w:r w:rsidR="00680B5D" w:rsidRPr="005F2F87">
              <w:t>Low levels of natural and man-made noise</w:t>
            </w:r>
          </w:p>
          <w:p w14:paraId="6849DD8A" w14:textId="6074CD11" w:rsidR="00680B5D" w:rsidRPr="00680B5D" w:rsidRDefault="005F2F87" w:rsidP="005F2F87">
            <w:pPr>
              <w:pStyle w:val="Tabletext"/>
            </w:pPr>
            <w:r>
              <w:rPr>
                <w:rFonts w:cstheme="majorBidi"/>
              </w:rPr>
              <w:t xml:space="preserve">– </w:t>
            </w:r>
            <w:r w:rsidR="000440CA">
              <w:rPr>
                <w:rFonts w:cstheme="majorBidi"/>
              </w:rPr>
              <w:tab/>
            </w:r>
            <w:r w:rsidR="00680B5D" w:rsidRPr="005F2F87">
              <w:t>Increased level of body loss</w:t>
            </w:r>
          </w:p>
        </w:tc>
        <w:tc>
          <w:tcPr>
            <w:tcW w:w="3539" w:type="dxa"/>
            <w:tcMar>
              <w:left w:w="108" w:type="dxa"/>
              <w:right w:w="108" w:type="dxa"/>
            </w:tcMar>
          </w:tcPr>
          <w:p w14:paraId="74C4EDD1" w14:textId="4F190E14"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Increased losses (particularly body loss) may constrain some applications, e.g. body worn and narrowband equipment. However, systems might benefit from increased reflections. Shielding may benefit frequency reuse and system performance can be optimized by use of directional antennas.</w:t>
            </w:r>
          </w:p>
        </w:tc>
      </w:tr>
    </w:tbl>
    <w:p w14:paraId="7150B55B" w14:textId="77777777" w:rsidR="00680B5D" w:rsidRPr="001A0CB2" w:rsidRDefault="00680B5D" w:rsidP="00680B5D">
      <w:pPr>
        <w:pStyle w:val="Tablefin"/>
      </w:pPr>
    </w:p>
    <w:p w14:paraId="404A5666" w14:textId="77777777" w:rsidR="00680B5D" w:rsidRPr="001A0CB2" w:rsidRDefault="00680B5D" w:rsidP="00680B5D">
      <w:pPr>
        <w:pStyle w:val="Heading3"/>
      </w:pPr>
      <w:bookmarkStart w:id="78" w:name="_Toc198190554"/>
      <w:bookmarkStart w:id="79" w:name="_Toc199143051"/>
      <w:bookmarkStart w:id="80" w:name="_Toc214972834"/>
      <w:r w:rsidRPr="001A0CB2">
        <w:t xml:space="preserve">7.2.1 </w:t>
      </w:r>
      <w:r w:rsidRPr="001A0CB2">
        <w:tab/>
        <w:t>Usage scenarios for audio PMSE</w:t>
      </w:r>
      <w:bookmarkEnd w:id="78"/>
      <w:bookmarkEnd w:id="79"/>
      <w:bookmarkEnd w:id="80"/>
    </w:p>
    <w:p w14:paraId="7EE16815" w14:textId="0C8D73B5" w:rsidR="00680B5D" w:rsidRPr="001A0CB2" w:rsidRDefault="00680B5D" w:rsidP="00680B5D">
      <w:r w:rsidRPr="001A0CB2">
        <w:rPr>
          <w:spacing w:val="-6"/>
        </w:rPr>
        <w:t xml:space="preserve">The spectrum demand for PMSE is dependent on the usage scenario as shown in Table 1. It should </w:t>
      </w:r>
      <w:r w:rsidRPr="001A0CB2">
        <w:t xml:space="preserve">be noted that the deployment scenarios in </w:t>
      </w:r>
      <w:r w:rsidR="009A33DE">
        <w:t>§</w:t>
      </w:r>
      <w:r w:rsidR="000440CA">
        <w:t xml:space="preserve"> </w:t>
      </w:r>
      <w:r w:rsidRPr="001A0CB2">
        <w:t>6.2 might coexist in the same location at the same time.</w:t>
      </w:r>
    </w:p>
    <w:p w14:paraId="2862F673" w14:textId="77777777" w:rsidR="00680B5D" w:rsidRPr="001A0CB2" w:rsidRDefault="00680B5D" w:rsidP="00680B5D">
      <w:r w:rsidRPr="001A0CB2">
        <w:t>The density and deployment of audio PMSE equipment is higher in urban areas and areas where production facilities are located (studios and media villages) than in rural areas</w:t>
      </w:r>
      <w:r>
        <w:t>, although in rural areas, periodic very high-density use is common at festivals and in film/TV productions when productions are on location</w:t>
      </w:r>
      <w:r w:rsidRPr="001A0CB2">
        <w:t>. In these hot spot areas, stationary</w:t>
      </w:r>
      <w:r w:rsidRPr="001A0CB2" w:rsidDel="00763266">
        <w:t xml:space="preserve"> </w:t>
      </w:r>
      <w:r w:rsidRPr="001A0CB2">
        <w:t>deployments have a high probability of use. The actual use is dependent on the work/ rehearsal / performance schedule of the event, when the frequencies would be occupied a</w:t>
      </w:r>
      <w:r>
        <w:t>t</w:t>
      </w:r>
      <w:r w:rsidRPr="001A0CB2">
        <w:t xml:space="preserve"> 100%, and to a certain extent the use and activity of audio PMSE use can be planned and coordinated. </w:t>
      </w:r>
    </w:p>
    <w:p w14:paraId="77956753" w14:textId="77777777" w:rsidR="00680B5D" w:rsidRPr="001A0CB2" w:rsidRDefault="00680B5D" w:rsidP="00680B5D">
      <w:pPr>
        <w:pStyle w:val="Headingb"/>
      </w:pPr>
      <w:r w:rsidRPr="001A0CB2">
        <w:t>Regular large events</w:t>
      </w:r>
    </w:p>
    <w:p w14:paraId="39A9DB48" w14:textId="77777777" w:rsidR="00680B5D" w:rsidRPr="001A0CB2" w:rsidRDefault="00680B5D" w:rsidP="00680B5D">
      <w:r w:rsidRPr="001A0CB2">
        <w:t xml:space="preserve">In many cases where an event is known in advance, planning and coordination of spectrum use can take place. Depending on the requirement of the event, some administrations </w:t>
      </w:r>
      <w:r>
        <w:t xml:space="preserve">may facilitate temporarily access to additional spectrum available beyond what is listed in their allocation to audio PMSE. However, such additional spectrum would need to be  supported by equipment available to the market. </w:t>
      </w:r>
      <w:r w:rsidRPr="001A0CB2">
        <w:t xml:space="preserve">Examples </w:t>
      </w:r>
      <w:r>
        <w:t>of</w:t>
      </w:r>
      <w:r w:rsidRPr="001A0CB2">
        <w:t xml:space="preserve"> such events are Formula 1, G8, as well as extraordinary events such as the Olympics. </w:t>
      </w:r>
    </w:p>
    <w:p w14:paraId="444E2402" w14:textId="77777777" w:rsidR="00680B5D" w:rsidRPr="001A0CB2" w:rsidRDefault="00680B5D" w:rsidP="00680B5D">
      <w:pPr>
        <w:pStyle w:val="Headingb"/>
      </w:pPr>
      <w:r w:rsidRPr="001A0CB2">
        <w:lastRenderedPageBreak/>
        <w:t>Hot spot scenarios</w:t>
      </w:r>
    </w:p>
    <w:p w14:paraId="04C84C2D" w14:textId="74792C1D" w:rsidR="00680B5D" w:rsidRPr="001A0CB2" w:rsidRDefault="00680B5D" w:rsidP="00680B5D">
      <w:r w:rsidRPr="001A0CB2">
        <w:t xml:space="preserve">The events in </w:t>
      </w:r>
      <w:r w:rsidR="00F609BA">
        <w:t>T</w:t>
      </w:r>
      <w:r w:rsidRPr="001A0CB2">
        <w:t xml:space="preserve">able 1 can occur in the same area and same time. Such cases are considered as hot spot scenarios. There is a cumulative demand for spectrum. The spectrum demand will vary depending on the time of day and other factors. Studios and media villages show an almost permanent use of audio PMSE applications such as wireless microphones, in-ear monitors, and intercoms as content production and contribution happens daily, almost 24 h / 7 days per week. </w:t>
      </w:r>
    </w:p>
    <w:p w14:paraId="131F1FF6" w14:textId="197CD7FF" w:rsidR="00680B5D" w:rsidRPr="001A0CB2" w:rsidRDefault="00680B5D" w:rsidP="00680B5D">
      <w:pPr>
        <w:pStyle w:val="Headingb"/>
      </w:pPr>
      <w:r w:rsidRPr="001A0CB2">
        <w:t>Other scenarios have a lower demand for spectrum</w:t>
      </w:r>
    </w:p>
    <w:p w14:paraId="2C19CA07" w14:textId="33390FB8" w:rsidR="00680B5D" w:rsidRPr="001A0CB2" w:rsidRDefault="00680B5D" w:rsidP="00680B5D">
      <w:r w:rsidRPr="001A0CB2">
        <w:t>The demand may vary depending on the application, time of day and other factors. There are situations where only 1</w:t>
      </w:r>
      <w:r w:rsidR="00431B54">
        <w:t xml:space="preserve"> to </w:t>
      </w:r>
      <w:r w:rsidRPr="001A0CB2">
        <w:t>2 wireless microphones are used in combination with a small loudspeaker system for presentation or speech purposes.</w:t>
      </w:r>
    </w:p>
    <w:p w14:paraId="74684814" w14:textId="77777777" w:rsidR="00680B5D" w:rsidRPr="001A0CB2" w:rsidRDefault="00680B5D" w:rsidP="00680B5D">
      <w:pPr>
        <w:pStyle w:val="Headingb"/>
      </w:pPr>
      <w:r w:rsidRPr="001A0CB2">
        <w:t>Peak demand scenarios</w:t>
      </w:r>
    </w:p>
    <w:p w14:paraId="5FA229CA" w14:textId="77777777" w:rsidR="00680B5D" w:rsidRPr="001A0CB2" w:rsidRDefault="00680B5D" w:rsidP="00680B5D">
      <w:r w:rsidRPr="001A0CB2">
        <w:t>While assessing the spectrum requirements for PMSE, the normal regular demand for spectrum should be distinguished from the “peak demand”. “Peak demand” may be temporarily or geographically limited (see CEPT Report 32 [3]).</w:t>
      </w:r>
    </w:p>
    <w:p w14:paraId="6B2A1467" w14:textId="43433AD9" w:rsidR="00680B5D" w:rsidRPr="001A0CB2" w:rsidRDefault="00680B5D" w:rsidP="00680B5D">
      <w:pPr>
        <w:pStyle w:val="enumlev1"/>
      </w:pPr>
      <w:r w:rsidRPr="001A0CB2">
        <w:t>–</w:t>
      </w:r>
      <w:r w:rsidRPr="001A0CB2">
        <w:tab/>
        <w:t xml:space="preserve">The geographical peaks are triggered by long-term use </w:t>
      </w:r>
      <w:r>
        <w:t>at</w:t>
      </w:r>
      <w:r w:rsidRPr="001A0CB2">
        <w:t xml:space="preserve"> </w:t>
      </w:r>
      <w:r>
        <w:t>event and production locations</w:t>
      </w:r>
      <w:r w:rsidRPr="001A0CB2">
        <w:t xml:space="preserve"> in certain geographical areas where there is a continuous heavy demand (typically multi-equipment, multi-channel users), thus most of the available UHF spectrum will be needed to satisfy this demand. Every country has geographical peaks these in a number of locations.</w:t>
      </w:r>
    </w:p>
    <w:p w14:paraId="485DB472" w14:textId="77777777" w:rsidR="00680B5D" w:rsidRPr="001A0CB2" w:rsidRDefault="00680B5D" w:rsidP="00680B5D">
      <w:pPr>
        <w:pStyle w:val="enumlev1"/>
      </w:pPr>
      <w:r w:rsidRPr="001A0CB2">
        <w:t>–</w:t>
      </w:r>
      <w:r w:rsidRPr="001A0CB2">
        <w:tab/>
      </w:r>
      <w:r w:rsidRPr="001A0CB2">
        <w:rPr>
          <w:spacing w:val="-4"/>
        </w:rPr>
        <w:t>The temporary peaks are triggered by special events of a short-term nature (large concerts,</w:t>
      </w:r>
      <w:r w:rsidRPr="001A0CB2">
        <w:t xml:space="preserve"> </w:t>
      </w:r>
      <w:r w:rsidRPr="001A0CB2">
        <w:rPr>
          <w:spacing w:val="-2"/>
        </w:rPr>
        <w:t>festivals etc.). When temporary events are staged at existing geographical peak locations,</w:t>
      </w:r>
      <w:r w:rsidRPr="001A0CB2">
        <w:t xml:space="preserve"> they result in a complex spectrum demand requiring detailed intervention by a </w:t>
      </w:r>
      <w:r>
        <w:t>spectrum</w:t>
      </w:r>
      <w:r w:rsidRPr="001A0CB2">
        <w:t xml:space="preserve"> manager or the administration, as this results in a “double overload.” Spectrum planning using all available </w:t>
      </w:r>
      <w:r>
        <w:t>techniques,</w:t>
      </w:r>
      <w:r w:rsidRPr="001A0CB2">
        <w:t xml:space="preserve"> including building attenuation between outdoor and indoor use along with geographical shielding and </w:t>
      </w:r>
      <w:r>
        <w:t>temporary access to additional</w:t>
      </w:r>
      <w:r w:rsidRPr="001A0CB2">
        <w:t xml:space="preserve"> spectrum</w:t>
      </w:r>
      <w:r>
        <w:t>,</w:t>
      </w:r>
      <w:r w:rsidRPr="001A0CB2">
        <w:t xml:space="preserve"> </w:t>
      </w:r>
      <w:r>
        <w:t>is</w:t>
      </w:r>
      <w:r w:rsidRPr="001A0CB2">
        <w:t xml:space="preserve"> then employed. </w:t>
      </w:r>
    </w:p>
    <w:p w14:paraId="4DE04B29" w14:textId="41647A71" w:rsidR="00680B5D" w:rsidRPr="001A0CB2" w:rsidRDefault="00680B5D" w:rsidP="00680B5D">
      <w:r w:rsidRPr="001A0CB2">
        <w:t>It should be noted that the scenarios of peak demand are most often triggered by professional users. Additional details are given in CEPT Report 32 Annexes 3 and 4</w:t>
      </w:r>
      <w:r w:rsidR="002144D7">
        <w:t xml:space="preserve"> [3]</w:t>
      </w:r>
      <w:r w:rsidRPr="001A0CB2">
        <w:t xml:space="preserve">. </w:t>
      </w:r>
    </w:p>
    <w:p w14:paraId="30B04441" w14:textId="120C0079" w:rsidR="00680B5D" w:rsidRPr="001A0CB2" w:rsidRDefault="00680B5D" w:rsidP="00680B5D">
      <w:r w:rsidRPr="001A0CB2">
        <w:t>Spectrum demand is heaviest for large-scale, professional productions, and for touring musicals and rock concerts, and it is these areas on which the following discussion concentrates. Typically, these usage scenarios will be most prominent in the locations with highest density of professional theatres, e.g. the West End in London.</w:t>
      </w:r>
    </w:p>
    <w:p w14:paraId="75373BB7" w14:textId="77777777" w:rsidR="00680B5D" w:rsidRPr="001A0CB2" w:rsidRDefault="00680B5D" w:rsidP="00680B5D">
      <w:pPr>
        <w:pStyle w:val="Heading3"/>
      </w:pPr>
      <w:bookmarkStart w:id="81" w:name="_Toc198190555"/>
      <w:bookmarkStart w:id="82" w:name="_Toc199143052"/>
      <w:bookmarkStart w:id="83" w:name="_Toc214972835"/>
      <w:r w:rsidRPr="001A0CB2">
        <w:t>7.2.2</w:t>
      </w:r>
      <w:r w:rsidRPr="001A0CB2">
        <w:tab/>
        <w:t>Introduction of temporary event-specific solutions</w:t>
      </w:r>
      <w:bookmarkEnd w:id="81"/>
      <w:bookmarkEnd w:id="82"/>
      <w:bookmarkEnd w:id="83"/>
    </w:p>
    <w:p w14:paraId="62FACDF8" w14:textId="09E6D82B" w:rsidR="00680B5D" w:rsidRPr="001A0CB2" w:rsidRDefault="00680B5D" w:rsidP="00680B5D">
      <w:r w:rsidRPr="001A0CB2">
        <w:t xml:space="preserve">Mega </w:t>
      </w:r>
      <w:r w:rsidR="002144D7">
        <w:t>e</w:t>
      </w:r>
      <w:r w:rsidRPr="001A0CB2">
        <w:t>vents (see Table 1) and increasingly other large events might require every single available and suitable piece of spectrum that is usually not allocated to PMSE so that the required wireless microphones, IEM’s, talkbacks</w:t>
      </w:r>
      <w:r w:rsidR="00DA76EF">
        <w:t>,</w:t>
      </w:r>
      <w:r w:rsidRPr="001A0CB2">
        <w:t xml:space="preserve"> etc. can operate reliably. The required </w:t>
      </w:r>
      <w:r w:rsidR="00471734" w:rsidRPr="001A0CB2">
        <w:t xml:space="preserve">quality of service </w:t>
      </w:r>
      <w:r w:rsidRPr="001A0CB2">
        <w:t>of PMSE equipment before and during these events is very high. In some cases, it is thus necessary to access spectrum in other bands that usually are not intended for use by PMSE on a national basis, for a limited time period. These spectrum sharing arrangements require careful professional planning far in advance. Only such an “all hands-on board approach” will make it possible that the users who attend these events, such as news crews and teams, are able to work with their own PMSE equipment. Such users typically bring along and expect to use their own equipment for the event from other countries or regions, which the regulators would not allow to be deployed at the event location under usual circumstances.</w:t>
      </w:r>
    </w:p>
    <w:p w14:paraId="4ABC91EA" w14:textId="77777777" w:rsidR="00680B5D" w:rsidRPr="001A0CB2" w:rsidRDefault="00680B5D" w:rsidP="00680B5D">
      <w:pPr>
        <w:pStyle w:val="Heading2"/>
      </w:pPr>
      <w:bookmarkStart w:id="84" w:name="_Toc45616538"/>
      <w:bookmarkStart w:id="85" w:name="_Toc45616836"/>
      <w:bookmarkStart w:id="86" w:name="_Toc165303226"/>
      <w:bookmarkStart w:id="87" w:name="_Toc214972836"/>
      <w:bookmarkStart w:id="88" w:name="_Toc217373839"/>
      <w:r w:rsidRPr="001A0CB2">
        <w:lastRenderedPageBreak/>
        <w:t>7.3</w:t>
      </w:r>
      <w:r w:rsidRPr="001A0CB2">
        <w:tab/>
        <w:t>Frequencies used by audio PMSE</w:t>
      </w:r>
      <w:bookmarkEnd w:id="84"/>
      <w:bookmarkEnd w:id="85"/>
      <w:bookmarkEnd w:id="86"/>
      <w:bookmarkEnd w:id="87"/>
      <w:bookmarkEnd w:id="88"/>
    </w:p>
    <w:p w14:paraId="3F368A49" w14:textId="77777777" w:rsidR="00680B5D" w:rsidRPr="001A0CB2" w:rsidRDefault="00680B5D" w:rsidP="00680B5D">
      <w:pPr>
        <w:pStyle w:val="Heading3"/>
      </w:pPr>
      <w:bookmarkStart w:id="89" w:name="_Toc45616539"/>
      <w:bookmarkStart w:id="90" w:name="_Toc105058496"/>
      <w:bookmarkStart w:id="91" w:name="_Toc198190557"/>
      <w:bookmarkStart w:id="92" w:name="_Toc199143054"/>
      <w:bookmarkStart w:id="93" w:name="_Toc214972837"/>
      <w:r w:rsidRPr="001A0CB2">
        <w:t>7.3.1</w:t>
      </w:r>
      <w:r w:rsidRPr="001A0CB2">
        <w:tab/>
        <w:t>Introduction</w:t>
      </w:r>
      <w:bookmarkEnd w:id="89"/>
      <w:bookmarkEnd w:id="90"/>
      <w:bookmarkEnd w:id="91"/>
      <w:bookmarkEnd w:id="92"/>
      <w:bookmarkEnd w:id="93"/>
    </w:p>
    <w:p w14:paraId="2A63E8EA" w14:textId="77777777" w:rsidR="00680B5D" w:rsidRPr="001A0CB2" w:rsidRDefault="00680B5D" w:rsidP="00680B5D">
      <w:r w:rsidRPr="001A0CB2">
        <w:t xml:space="preserve">Only a limited number of spectrum bands are available for audio-PMSE and are harmonized in availability and access methods at least in a region. </w:t>
      </w:r>
    </w:p>
    <w:p w14:paraId="55EB1D0B" w14:textId="77777777" w:rsidR="00680B5D" w:rsidRPr="001A0CB2" w:rsidRDefault="00680B5D" w:rsidP="00680B5D">
      <w:r w:rsidRPr="001A0CB2" w:rsidDel="004466F0">
        <w:t xml:space="preserve">PMSE has always shared spectrum with </w:t>
      </w:r>
      <w:r w:rsidRPr="001A0CB2">
        <w:t>other</w:t>
      </w:r>
      <w:r w:rsidRPr="001A0CB2" w:rsidDel="004466F0">
        <w:t xml:space="preserve"> services and to manage use, individual licenses can be issued for a specific use on a specific date and at a specific location. The available spectrum in any particular country is determined on a national basis; each </w:t>
      </w:r>
      <w:r w:rsidRPr="001A0CB2">
        <w:t>frequency band</w:t>
      </w:r>
      <w:r w:rsidRPr="001A0CB2" w:rsidDel="004466F0">
        <w:t xml:space="preserve"> may be wholly, partially or </w:t>
      </w:r>
      <w:r w:rsidRPr="001A0CB2">
        <w:t xml:space="preserve">might be </w:t>
      </w:r>
      <w:r w:rsidRPr="001A0CB2" w:rsidDel="004466F0">
        <w:t>not available on a given day, in a given location.</w:t>
      </w:r>
      <w:r w:rsidRPr="001A0CB2">
        <w:t xml:space="preserve"> </w:t>
      </w:r>
    </w:p>
    <w:p w14:paraId="37C60623" w14:textId="77777777" w:rsidR="00680B5D" w:rsidRPr="001A0CB2" w:rsidRDefault="00680B5D" w:rsidP="00680B5D">
      <w:pPr>
        <w:pStyle w:val="Heading3"/>
      </w:pPr>
      <w:bookmarkStart w:id="94" w:name="_Toc45616540"/>
      <w:bookmarkStart w:id="95" w:name="_Toc105058497"/>
      <w:bookmarkStart w:id="96" w:name="_Toc198190558"/>
      <w:bookmarkStart w:id="97" w:name="_Toc199143055"/>
      <w:bookmarkStart w:id="98" w:name="_Toc214972838"/>
      <w:r w:rsidRPr="001A0CB2">
        <w:t>7.3.2</w:t>
      </w:r>
      <w:r w:rsidRPr="001A0CB2">
        <w:tab/>
        <w:t>Efficient use of spectrum</w:t>
      </w:r>
      <w:bookmarkEnd w:id="94"/>
      <w:r w:rsidRPr="001A0CB2">
        <w:t xml:space="preserve"> for audio PMSE</w:t>
      </w:r>
      <w:bookmarkEnd w:id="95"/>
      <w:bookmarkEnd w:id="96"/>
      <w:bookmarkEnd w:id="97"/>
      <w:bookmarkEnd w:id="98"/>
    </w:p>
    <w:p w14:paraId="42E65012" w14:textId="3F3A92F6" w:rsidR="00680B5D" w:rsidRPr="001A0CB2" w:rsidRDefault="00680B5D" w:rsidP="00680B5D">
      <w:r w:rsidRPr="001A0CB2">
        <w:t xml:space="preserve">Audio PMSE as a local area low power application specially designed to operate on a free tuning basis is able to integrate well in a channel raster predominant due to incumbent use. Spectrum sharing is for example globally practiced since decades with </w:t>
      </w:r>
      <w:r w:rsidR="009815CB" w:rsidRPr="001A0CB2">
        <w:t>terrestrial tel</w:t>
      </w:r>
      <w:r w:rsidRPr="001A0CB2">
        <w:t>evision in a common audio PMSE tuning range for ad-hoc, nomadic and installed deployments of audio PMSE uses.</w:t>
      </w:r>
    </w:p>
    <w:p w14:paraId="189A96D6" w14:textId="77777777" w:rsidR="00680B5D" w:rsidRPr="001A0CB2" w:rsidRDefault="00680B5D" w:rsidP="00680B5D">
      <w:r w:rsidRPr="001A0CB2">
        <w:t>Spectrum sharing is especially technically viable for audio PMSE if the incumbent use at a given geographic location is not coincident with the audio PMSE use (in time and frequency range) and thus leaves sufficient suitable spectrum resources unused at the geographic location. Interference and receiver blocking due to adjacent incumbent use or other uses might limit the suitability of spectrum for audio PMSE use.</w:t>
      </w:r>
    </w:p>
    <w:p w14:paraId="7D99507A" w14:textId="77777777" w:rsidR="00680B5D" w:rsidRPr="001A0CB2" w:rsidRDefault="00680B5D" w:rsidP="00680B5D">
      <w:r w:rsidRPr="001A0CB2">
        <w:t>In the perspective of audio PMSE users</w:t>
      </w:r>
      <w:r>
        <w:t>,</w:t>
      </w:r>
      <w:r w:rsidRPr="001A0CB2">
        <w:t xml:space="preserve"> the spectrum use by the existing users in general</w:t>
      </w:r>
      <w:r>
        <w:t xml:space="preserve"> has to be</w:t>
      </w:r>
      <w:r w:rsidRPr="001A0CB2">
        <w:t>:</w:t>
      </w:r>
    </w:p>
    <w:p w14:paraId="7DB1561F" w14:textId="5CF758CB" w:rsidR="00680B5D" w:rsidRPr="001A0CB2" w:rsidRDefault="00680B5D" w:rsidP="00680B5D">
      <w:pPr>
        <w:pStyle w:val="enumlev1"/>
      </w:pPr>
      <w:r w:rsidRPr="001A0CB2">
        <w:t>–</w:t>
      </w:r>
      <w:r w:rsidRPr="001A0CB2">
        <w:tab/>
        <w:t>observable, e.g. by spectrum scanning procedures or other information means;</w:t>
      </w:r>
    </w:p>
    <w:p w14:paraId="1741E291" w14:textId="77777777" w:rsidR="00680B5D" w:rsidRPr="001A0CB2" w:rsidRDefault="00680B5D" w:rsidP="00680B5D">
      <w:pPr>
        <w:pStyle w:val="enumlev1"/>
      </w:pPr>
      <w:r w:rsidRPr="001A0CB2">
        <w:t>–</w:t>
      </w:r>
      <w:r w:rsidRPr="001A0CB2">
        <w:tab/>
        <w:t xml:space="preserve">projectable, which means that it </w:t>
      </w:r>
      <w:r>
        <w:t xml:space="preserve">has </w:t>
      </w:r>
      <w:proofErr w:type="spellStart"/>
      <w:r>
        <w:t>to</w:t>
      </w:r>
      <w:r w:rsidRPr="001A0CB2">
        <w:t>be</w:t>
      </w:r>
      <w:proofErr w:type="spellEnd"/>
      <w:r w:rsidRPr="001A0CB2">
        <w:t xml:space="preserve"> stable in its operational times and frequency occupancy for a reasonable duration at the geographic location of audio PMSE use.</w:t>
      </w:r>
    </w:p>
    <w:p w14:paraId="559D9F87" w14:textId="77777777" w:rsidR="00680B5D" w:rsidRPr="001A0CB2" w:rsidRDefault="00680B5D" w:rsidP="00680B5D">
      <w:pPr>
        <w:pStyle w:val="Heading3"/>
      </w:pPr>
      <w:bookmarkStart w:id="99" w:name="_Toc45616541"/>
      <w:bookmarkStart w:id="100" w:name="_Toc105058498"/>
      <w:bookmarkStart w:id="101" w:name="_Toc198190559"/>
      <w:bookmarkStart w:id="102" w:name="_Toc199143056"/>
      <w:bookmarkStart w:id="103" w:name="_Toc214972839"/>
      <w:r w:rsidRPr="001A0CB2">
        <w:t>7.3.3</w:t>
      </w:r>
      <w:r w:rsidRPr="001A0CB2">
        <w:tab/>
        <w:t>Spectrum planning for audio PMSE use</w:t>
      </w:r>
      <w:bookmarkEnd w:id="99"/>
      <w:bookmarkEnd w:id="100"/>
      <w:bookmarkEnd w:id="101"/>
      <w:bookmarkEnd w:id="102"/>
      <w:bookmarkEnd w:id="103"/>
      <w:r w:rsidRPr="001A0CB2">
        <w:t xml:space="preserve"> </w:t>
      </w:r>
    </w:p>
    <w:p w14:paraId="1AFDE97E" w14:textId="77777777" w:rsidR="00680B5D" w:rsidRPr="001A0CB2" w:rsidRDefault="00680B5D" w:rsidP="00680B5D">
      <w:r w:rsidRPr="001A0CB2">
        <w:t xml:space="preserve">Audio PMSE equipment typically operates on a free tuning concept to accommodate specific spectrum deployment conditions and to account for existing spectrum occupancy within their service area. Further, standards like ETSI EN 300 422 and other audio PMSE related ETSI standards define transmit spectrum masks, which are tailored to foster multi-link, multi-vendor uses of the available frequency bands. </w:t>
      </w:r>
    </w:p>
    <w:p w14:paraId="19F34C62" w14:textId="77777777" w:rsidR="00680B5D" w:rsidRPr="001A0CB2" w:rsidRDefault="00680B5D" w:rsidP="00680B5D">
      <w:r w:rsidRPr="001A0CB2">
        <w:t>Many different licensing schemes are implemented on national level. Those schemes can vary from license free usage to a restricted use limited to a set of specific frequencies limited on time and location.</w:t>
      </w:r>
    </w:p>
    <w:p w14:paraId="25C61BA0" w14:textId="77777777" w:rsidR="00680B5D" w:rsidRPr="001A0CB2" w:rsidRDefault="00680B5D" w:rsidP="00680B5D">
      <w:r w:rsidRPr="001A0CB2">
        <w:t>Examples of implementation in Region 1 (in various countries):</w:t>
      </w:r>
    </w:p>
    <w:p w14:paraId="3C1EA2AA" w14:textId="6BAAE4BD" w:rsidR="00680B5D" w:rsidRPr="001A0CB2" w:rsidRDefault="00680B5D" w:rsidP="00680B5D">
      <w:pPr>
        <w:pStyle w:val="enumlev1"/>
      </w:pPr>
      <w:r w:rsidRPr="001A0CB2">
        <w:t>–</w:t>
      </w:r>
      <w:r w:rsidRPr="001A0CB2">
        <w:tab/>
        <w:t>Option 1: no license required</w:t>
      </w:r>
      <w:r>
        <w:t xml:space="preserve"> (e.g. general licence regime)</w:t>
      </w:r>
      <w:r w:rsidRPr="001A0CB2">
        <w:t>.</w:t>
      </w:r>
    </w:p>
    <w:p w14:paraId="7E532FEB" w14:textId="2C82B9B9" w:rsidR="00680B5D" w:rsidRPr="001A0CB2" w:rsidRDefault="00680B5D" w:rsidP="00680B5D">
      <w:pPr>
        <w:pStyle w:val="enumlev1"/>
      </w:pPr>
      <w:r w:rsidRPr="001A0CB2">
        <w:t>–</w:t>
      </w:r>
      <w:r w:rsidRPr="001A0CB2">
        <w:tab/>
        <w:t xml:space="preserve">Option 2: users </w:t>
      </w:r>
      <w:r>
        <w:t>have to</w:t>
      </w:r>
      <w:r w:rsidRPr="001A0CB2">
        <w:t xml:space="preserve"> register.</w:t>
      </w:r>
    </w:p>
    <w:p w14:paraId="5862343E" w14:textId="41F556CD" w:rsidR="00680B5D" w:rsidRPr="001A0CB2" w:rsidRDefault="00680B5D" w:rsidP="00680B5D">
      <w:pPr>
        <w:pStyle w:val="enumlev1"/>
      </w:pPr>
      <w:r w:rsidRPr="001A0CB2">
        <w:t>–</w:t>
      </w:r>
      <w:r w:rsidRPr="001A0CB2">
        <w:tab/>
        <w:t xml:space="preserve">Option 3: users </w:t>
      </w:r>
      <w:r>
        <w:t>have to</w:t>
      </w:r>
      <w:r w:rsidRPr="001A0CB2">
        <w:t xml:space="preserve"> apply for a use license, which allows them to use a specific number of devices.</w:t>
      </w:r>
    </w:p>
    <w:p w14:paraId="4A7B21B0" w14:textId="77777777" w:rsidR="00680B5D" w:rsidRPr="001A0CB2" w:rsidRDefault="00680B5D" w:rsidP="00680B5D">
      <w:pPr>
        <w:pStyle w:val="enumlev1"/>
      </w:pPr>
      <w:r w:rsidRPr="001A0CB2">
        <w:t>–</w:t>
      </w:r>
      <w:r w:rsidRPr="001A0CB2">
        <w:tab/>
        <w:t>Option 4: license required, frequency authority defines a list of individual frequencies.</w:t>
      </w:r>
    </w:p>
    <w:p w14:paraId="70C83DBE" w14:textId="1943585B" w:rsidR="00680B5D" w:rsidRPr="001A0CB2" w:rsidRDefault="00680B5D" w:rsidP="00680B5D">
      <w:pPr>
        <w:pStyle w:val="enumlev1"/>
      </w:pPr>
      <w:r w:rsidRPr="001A0CB2">
        <w:t>–</w:t>
      </w:r>
      <w:r w:rsidRPr="001A0CB2">
        <w:tab/>
        <w:t>Option 5: license required, specific frequencies for a given time and location.</w:t>
      </w:r>
    </w:p>
    <w:p w14:paraId="4CF595F0" w14:textId="11BFFEB9" w:rsidR="00680B5D" w:rsidRPr="001A0CB2" w:rsidRDefault="00680B5D" w:rsidP="00555246">
      <w:r w:rsidRPr="001A0CB2">
        <w:t>In case of Options 1 to 3, the frequency planning is performed on site. The planning is managed by the user with the help of available planning tools from the manufacturers of the equipment or in case of large events with national interest with governance by the frequency administration.</w:t>
      </w:r>
    </w:p>
    <w:p w14:paraId="0485F208" w14:textId="37641F79" w:rsidR="00680B5D" w:rsidRDefault="00680B5D" w:rsidP="00680B5D">
      <w:r w:rsidRPr="001A0CB2">
        <w:t>The time parallel operation of PMSE applications</w:t>
      </w:r>
      <w:r w:rsidR="000440CA">
        <w:t>,</w:t>
      </w:r>
      <w:r w:rsidRPr="001A0CB2">
        <w:t xml:space="preserve"> e.g. wireless microphones, IEM and/or WMAS in the same service area require suitable frequency coordination.</w:t>
      </w:r>
    </w:p>
    <w:p w14:paraId="21A2C838" w14:textId="77777777" w:rsidR="00680B5D" w:rsidRPr="001A0CB2" w:rsidRDefault="00680B5D" w:rsidP="00680B5D">
      <w:r w:rsidRPr="001A0CB2">
        <w:lastRenderedPageBreak/>
        <w:t>Frequency planning and coordination in the service area are assisted by spectrum scanning procedures and frequency management software tools including the support for mixed vendor deployments. This also supports the possible ad-hoc and nomadic deployments of audio PMSE in service areas where audio PMSE or other services are already in use.</w:t>
      </w:r>
    </w:p>
    <w:p w14:paraId="7CE7BF5E" w14:textId="77777777" w:rsidR="00680B5D" w:rsidRPr="001A0CB2" w:rsidRDefault="00680B5D" w:rsidP="00680B5D">
      <w:pPr>
        <w:pStyle w:val="Heading2"/>
        <w:rPr>
          <w:lang w:eastAsia="zh-CN"/>
        </w:rPr>
      </w:pPr>
      <w:bookmarkStart w:id="104" w:name="_Toc198190561"/>
      <w:bookmarkStart w:id="105" w:name="_Toc214972840"/>
      <w:bookmarkStart w:id="106" w:name="_Toc217373840"/>
      <w:r w:rsidRPr="001A0CB2">
        <w:rPr>
          <w:lang w:eastAsia="zh-CN"/>
        </w:rPr>
        <w:t>7.4</w:t>
      </w:r>
      <w:r w:rsidRPr="001A0CB2">
        <w:rPr>
          <w:lang w:eastAsia="zh-CN"/>
        </w:rPr>
        <w:tab/>
        <w:t>Frequency bands and/or tuning ranges for possible global/regional harmonization for use by audio PMSE</w:t>
      </w:r>
      <w:bookmarkEnd w:id="104"/>
      <w:bookmarkEnd w:id="105"/>
      <w:bookmarkEnd w:id="106"/>
    </w:p>
    <w:p w14:paraId="61A56DBC" w14:textId="77777777" w:rsidR="00680B5D" w:rsidRPr="001A0CB2" w:rsidRDefault="00680B5D" w:rsidP="000440CA">
      <w:pPr>
        <w:rPr>
          <w:i/>
          <w:iCs/>
        </w:rPr>
      </w:pPr>
      <w:r w:rsidRPr="001A0CB2">
        <w:t>National and/or regional information about the available frequency bands or frequency ranges for the use of audio PMSE in the mobile service can be found in Annex 2.</w:t>
      </w:r>
    </w:p>
    <w:p w14:paraId="226FB76A" w14:textId="0ECB20F2" w:rsidR="00680B5D" w:rsidRPr="001A0CB2" w:rsidRDefault="00680B5D" w:rsidP="00680B5D">
      <w:pPr>
        <w:pStyle w:val="Note"/>
        <w:rPr>
          <w:lang w:eastAsia="zh-CN"/>
        </w:rPr>
      </w:pPr>
      <w:r w:rsidRPr="001A0CB2">
        <w:rPr>
          <w:lang w:eastAsia="zh-CN"/>
        </w:rPr>
        <w:t>NOTE</w:t>
      </w:r>
      <w:r w:rsidRPr="001A0CB2">
        <w:rPr>
          <w:i/>
          <w:iCs/>
          <w:lang w:eastAsia="zh-CN"/>
        </w:rPr>
        <w:t xml:space="preserve"> –</w:t>
      </w:r>
      <w:r w:rsidRPr="001A0CB2">
        <w:rPr>
          <w:lang w:eastAsia="zh-CN"/>
        </w:rPr>
        <w:t xml:space="preserve"> Working Party (WP) 6A is currently developing an Electronic News Gathering (ENG) / Programme Making and Special Events (PMSE) database as suggested by Resolution </w:t>
      </w:r>
      <w:hyperlink r:id="rId33" w:history="1">
        <w:r w:rsidR="00EF7966" w:rsidRPr="009103E6">
          <w:rPr>
            <w:rStyle w:val="Hyperlink"/>
            <w:color w:val="auto"/>
            <w:u w:val="none"/>
          </w:rPr>
          <w:t>ITU-R</w:t>
        </w:r>
        <w:r w:rsidR="00EF7966" w:rsidRPr="009103E6">
          <w:rPr>
            <w:rStyle w:val="Hyperlink"/>
            <w:bCs/>
            <w:color w:val="auto"/>
            <w:u w:val="none"/>
          </w:rPr>
          <w:t xml:space="preserve"> 59-3</w:t>
        </w:r>
      </w:hyperlink>
      <w:r w:rsidRPr="001A0CB2">
        <w:rPr>
          <w:lang w:eastAsia="zh-CN"/>
        </w:rPr>
        <w:t xml:space="preserve">. The database </w:t>
      </w:r>
      <w:r>
        <w:rPr>
          <w:lang w:eastAsia="zh-CN"/>
        </w:rPr>
        <w:t xml:space="preserve">is located at </w:t>
      </w:r>
      <w:r w:rsidRPr="00764D21">
        <w:rPr>
          <w:noProof/>
          <w:lang w:eastAsia="zh-CN"/>
        </w:rPr>
        <w:drawing>
          <wp:inline distT="0" distB="0" distL="0" distR="0" wp14:anchorId="501E909A" wp14:editId="3F9E3AB6">
            <wp:extent cx="9525" cy="9525"/>
            <wp:effectExtent l="0" t="0" r="0" b="0"/>
            <wp:docPr id="1426439626" name="Grafik 2" descr="Skip Navigation Link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ip Navigation Link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FE1133">
        <w:rPr>
          <w:lang w:eastAsia="zh-CN"/>
        </w:rPr>
        <w:t>the</w:t>
      </w:r>
      <w:r w:rsidR="001B0E6A">
        <w:rPr>
          <w:lang w:eastAsia="zh-CN"/>
        </w:rPr>
        <w:t xml:space="preserve"> </w:t>
      </w:r>
      <w:r w:rsidRPr="00764D21">
        <w:rPr>
          <w:lang w:eastAsia="zh-CN"/>
        </w:rPr>
        <w:t>Software and Databases</w:t>
      </w:r>
      <w:r w:rsidR="000B15A8">
        <w:rPr>
          <w:lang w:eastAsia="zh-CN"/>
        </w:rPr>
        <w:t xml:space="preserve"> page in the ITU-R </w:t>
      </w:r>
      <w:r w:rsidR="0076389E">
        <w:rPr>
          <w:lang w:eastAsia="zh-CN"/>
        </w:rPr>
        <w:t>site</w:t>
      </w:r>
      <w:r>
        <w:rPr>
          <w:lang w:eastAsia="zh-CN"/>
        </w:rPr>
        <w:t xml:space="preserve"> (</w:t>
      </w:r>
      <w:hyperlink r:id="rId36" w:history="1">
        <w:r w:rsidR="00DE3E0C">
          <w:rPr>
            <w:rStyle w:val="Hyperlink"/>
            <w:lang w:eastAsia="zh-CN"/>
          </w:rPr>
          <w:t>https://www.itu.int/pub/R-SOFT/en</w:t>
        </w:r>
      </w:hyperlink>
      <w:r>
        <w:rPr>
          <w:lang w:eastAsia="zh-CN"/>
        </w:rPr>
        <w:t>).</w:t>
      </w:r>
    </w:p>
    <w:p w14:paraId="32DC297C" w14:textId="77777777" w:rsidR="00680B5D" w:rsidRPr="001A0CB2" w:rsidRDefault="00680B5D" w:rsidP="00680B5D">
      <w:pPr>
        <w:pStyle w:val="Heading3"/>
        <w:rPr>
          <w:lang w:eastAsia="zh-CN"/>
        </w:rPr>
      </w:pPr>
      <w:bookmarkStart w:id="107" w:name="_Toc198190562"/>
      <w:bookmarkStart w:id="108" w:name="_Toc199143058"/>
      <w:bookmarkStart w:id="109" w:name="_Toc214972841"/>
      <w:r w:rsidRPr="001A0CB2">
        <w:rPr>
          <w:lang w:eastAsia="zh-CN"/>
        </w:rPr>
        <w:t>7.4.1</w:t>
      </w:r>
      <w:r w:rsidRPr="001A0CB2">
        <w:rPr>
          <w:lang w:eastAsia="zh-CN"/>
        </w:rPr>
        <w:tab/>
        <w:t>Commonly available frequency ranges</w:t>
      </w:r>
      <w:bookmarkEnd w:id="107"/>
      <w:bookmarkEnd w:id="108"/>
      <w:bookmarkEnd w:id="109"/>
    </w:p>
    <w:p w14:paraId="43305AEE" w14:textId="77777777" w:rsidR="00680B5D" w:rsidRPr="001A0CB2" w:rsidRDefault="00680B5D" w:rsidP="00680B5D">
      <w:pPr>
        <w:rPr>
          <w:lang w:eastAsia="zh-CN"/>
        </w:rPr>
      </w:pPr>
      <w:r w:rsidRPr="001A0CB2">
        <w:rPr>
          <w:lang w:eastAsia="zh-CN"/>
        </w:rPr>
        <w:t>Frequency ranges commonly available on a global scale, based on Annex 2, are given below.</w:t>
      </w:r>
    </w:p>
    <w:p w14:paraId="311D30FB" w14:textId="77777777" w:rsidR="00680B5D" w:rsidRPr="001A0CB2" w:rsidRDefault="00680B5D" w:rsidP="00680B5D">
      <w:pPr>
        <w:pStyle w:val="Headingb"/>
      </w:pPr>
      <w:r>
        <w:t xml:space="preserve">Portions of the </w:t>
      </w:r>
      <w:r w:rsidRPr="001A0CB2">
        <w:t>470-698 MHz</w:t>
      </w:r>
      <w:r>
        <w:t xml:space="preserve"> frequency range</w:t>
      </w:r>
    </w:p>
    <w:p w14:paraId="47ECE2D4" w14:textId="77777777" w:rsidR="00680B5D" w:rsidRDefault="00680B5D" w:rsidP="00680B5D">
      <w:pPr>
        <w:rPr>
          <w:lang w:eastAsia="zh-CN"/>
        </w:rPr>
      </w:pPr>
      <w:r w:rsidRPr="001A0CB2">
        <w:rPr>
          <w:lang w:eastAsia="zh-CN"/>
        </w:rPr>
        <w:t xml:space="preserve">Annex 2 shows that </w:t>
      </w:r>
      <w:r>
        <w:rPr>
          <w:lang w:eastAsia="zh-CN"/>
        </w:rPr>
        <w:t xml:space="preserve">most countries make spectrum available for audio PMSE </w:t>
      </w:r>
      <w:r w:rsidRPr="001A0CB2">
        <w:rPr>
          <w:lang w:eastAsia="zh-CN"/>
        </w:rPr>
        <w:t xml:space="preserve">in </w:t>
      </w:r>
      <w:r>
        <w:rPr>
          <w:lang w:eastAsia="zh-CN"/>
        </w:rPr>
        <w:t>portions of the</w:t>
      </w:r>
      <w:r w:rsidRPr="001A0CB2">
        <w:rPr>
          <w:lang w:eastAsia="zh-CN"/>
        </w:rPr>
        <w:t xml:space="preserve"> frequency range 470-698 </w:t>
      </w:r>
      <w:proofErr w:type="spellStart"/>
      <w:r w:rsidRPr="001A0CB2">
        <w:rPr>
          <w:lang w:eastAsia="zh-CN"/>
        </w:rPr>
        <w:t>MHz</w:t>
      </w:r>
      <w:bookmarkStart w:id="110" w:name="_Hlk198101726"/>
      <w:r>
        <w:rPr>
          <w:lang w:eastAsia="zh-CN"/>
        </w:rPr>
        <w:t>.</w:t>
      </w:r>
      <w:proofErr w:type="spellEnd"/>
    </w:p>
    <w:p w14:paraId="65C6AA17" w14:textId="68C151D5" w:rsidR="00680B5D" w:rsidRDefault="00680B5D" w:rsidP="00680B5D">
      <w:pPr>
        <w:rPr>
          <w:lang w:eastAsia="zh-CN"/>
        </w:rPr>
      </w:pPr>
      <w:r w:rsidRPr="003E3DC5">
        <w:rPr>
          <w:lang w:eastAsia="zh-CN"/>
        </w:rPr>
        <w:t xml:space="preserve">This is why this frequency range </w:t>
      </w:r>
      <w:r w:rsidRPr="006B415A">
        <w:rPr>
          <w:lang w:eastAsia="zh-CN"/>
        </w:rPr>
        <w:t xml:space="preserve">is </w:t>
      </w:r>
      <w:r w:rsidRPr="003E3DC5">
        <w:rPr>
          <w:lang w:eastAsia="zh-CN"/>
        </w:rPr>
        <w:t>considered as a tuning range for audio PMSE</w:t>
      </w:r>
      <w:r w:rsidR="0076389E">
        <w:rPr>
          <w:lang w:eastAsia="zh-CN"/>
        </w:rPr>
        <w:t>;</w:t>
      </w:r>
      <w:r>
        <w:rPr>
          <w:lang w:eastAsia="zh-CN"/>
        </w:rPr>
        <w:t xml:space="preserve"> however, several countries focus on the lower portion of the band with the introduction of new services/systems in the upper part of that frequency range. </w:t>
      </w:r>
    </w:p>
    <w:bookmarkEnd w:id="110"/>
    <w:p w14:paraId="117834B6" w14:textId="77777777" w:rsidR="00680B5D" w:rsidRPr="001A0CB2" w:rsidRDefault="00680B5D" w:rsidP="00680B5D">
      <w:pPr>
        <w:rPr>
          <w:b/>
          <w:lang w:eastAsia="zh-CN"/>
        </w:rPr>
      </w:pPr>
      <w:r w:rsidRPr="001A0CB2">
        <w:rPr>
          <w:lang w:eastAsia="zh-CN"/>
        </w:rPr>
        <w:t xml:space="preserve">National conditions may impose certain restrictions due to applications </w:t>
      </w:r>
      <w:r>
        <w:rPr>
          <w:lang w:eastAsia="zh-CN"/>
        </w:rPr>
        <w:t xml:space="preserve">of other services </w:t>
      </w:r>
      <w:r w:rsidRPr="001A0CB2">
        <w:rPr>
          <w:lang w:eastAsia="zh-CN"/>
        </w:rPr>
        <w:t>including TV broadcast</w:t>
      </w:r>
      <w:r>
        <w:rPr>
          <w:lang w:eastAsia="zh-CN"/>
        </w:rPr>
        <w:t xml:space="preserve"> and other mobile applications including IMT,</w:t>
      </w:r>
      <w:r w:rsidRPr="001A0CB2">
        <w:rPr>
          <w:lang w:eastAsia="zh-CN"/>
        </w:rPr>
        <w:t xml:space="preserve"> so the whole frequency range may not be available for audio PMSE.</w:t>
      </w:r>
    </w:p>
    <w:p w14:paraId="4B8AE35D" w14:textId="77777777" w:rsidR="00680B5D" w:rsidRPr="001A0CB2" w:rsidRDefault="00680B5D" w:rsidP="00680B5D">
      <w:pPr>
        <w:rPr>
          <w:lang w:eastAsia="zh-CN"/>
        </w:rPr>
      </w:pPr>
      <w:r w:rsidRPr="001A0CB2">
        <w:rPr>
          <w:lang w:eastAsia="zh-CN"/>
        </w:rPr>
        <w:t>This frequency range is the most widely utilized for audio PMSE worldwide and serves as a crucial resource for such applications. Currently, in some countries, access to this range for audio PMSE is managed on a geographically interleaved basis with Digital Terrestrial Television (DTT) services.</w:t>
      </w:r>
    </w:p>
    <w:p w14:paraId="2A4137EF" w14:textId="77777777" w:rsidR="00680B5D" w:rsidRPr="001A0CB2" w:rsidRDefault="00680B5D" w:rsidP="00680B5D">
      <w:pPr>
        <w:pStyle w:val="Headingb"/>
      </w:pPr>
      <w:r>
        <w:t xml:space="preserve">Portions of the </w:t>
      </w:r>
      <w:r w:rsidRPr="001A0CB2">
        <w:t>1-2 GHz</w:t>
      </w:r>
      <w:r>
        <w:t xml:space="preserve"> frequency range</w:t>
      </w:r>
    </w:p>
    <w:p w14:paraId="230B9ACD" w14:textId="38EA03E8" w:rsidR="00680B5D" w:rsidRPr="001A0CB2" w:rsidRDefault="00680B5D" w:rsidP="00680B5D">
      <w:r w:rsidRPr="001A0CB2">
        <w:t xml:space="preserve">2 GHz is considered the upper limit for audio PMSE due to propagation and body absorption effects as noted in Reports ITU-R BT.2344, </w:t>
      </w:r>
      <w:r>
        <w:t xml:space="preserve">ITU-R </w:t>
      </w:r>
      <w:r w:rsidRPr="001A0CB2">
        <w:t xml:space="preserve">BT.2069 and </w:t>
      </w:r>
      <w:r>
        <w:t xml:space="preserve">ITU-R </w:t>
      </w:r>
      <w:r w:rsidRPr="001A0CB2">
        <w:t>BT.2338.</w:t>
      </w:r>
    </w:p>
    <w:p w14:paraId="0F3E6F2F" w14:textId="46491C39" w:rsidR="00680B5D" w:rsidRPr="001A0CB2" w:rsidRDefault="00680B5D" w:rsidP="00680B5D">
      <w:r w:rsidRPr="001A0CB2">
        <w:t xml:space="preserve">Within the frequency range 1 to 2 GHz, some administrations have made spectrum available for use by audio PMSE </w:t>
      </w:r>
      <w:r w:rsidR="00F1756B">
        <w:t>(</w:t>
      </w:r>
      <w:r w:rsidRPr="001A0CB2">
        <w:t>see Annex 2</w:t>
      </w:r>
      <w:r w:rsidR="00F1756B">
        <w:t>)</w:t>
      </w:r>
      <w:r w:rsidRPr="001A0CB2">
        <w:t xml:space="preserve">. In order to satisfy the objective in Resolution </w:t>
      </w:r>
      <w:hyperlink r:id="rId37" w:history="1">
        <w:r w:rsidR="00EF7966" w:rsidRPr="009103E6">
          <w:rPr>
            <w:rStyle w:val="Hyperlink"/>
            <w:color w:val="auto"/>
            <w:u w:val="none"/>
          </w:rPr>
          <w:t>ITU-R</w:t>
        </w:r>
        <w:r w:rsidR="00EF7966" w:rsidRPr="009103E6">
          <w:rPr>
            <w:rStyle w:val="Hyperlink"/>
            <w:bCs/>
            <w:color w:val="auto"/>
            <w:u w:val="none"/>
          </w:rPr>
          <w:t xml:space="preserve"> 59-3</w:t>
        </w:r>
      </w:hyperlink>
      <w:r w:rsidRPr="001A0CB2">
        <w:t>, to harmonise frequency bands/tuning ranges for PMSE, administrations could consider these bands, or parts thereof, for adoption for audio PMSE in their national regulations if not currently available. Such action (to harmonise these bands as far as possible) would benefit PMSE users conducting cross-border events and provide economies of scale for manufacturers for equipment development and production.</w:t>
      </w:r>
    </w:p>
    <w:p w14:paraId="693C2734" w14:textId="77777777" w:rsidR="00680B5D" w:rsidRPr="001A0CB2" w:rsidRDefault="00680B5D" w:rsidP="00680B5D">
      <w:pPr>
        <w:pStyle w:val="Heading1"/>
        <w:ind w:left="0" w:firstLine="0"/>
        <w:rPr>
          <w:lang w:eastAsia="zh-CN"/>
        </w:rPr>
      </w:pPr>
      <w:bookmarkStart w:id="111" w:name="_Toc120616619"/>
      <w:bookmarkStart w:id="112" w:name="_Toc165303235"/>
      <w:bookmarkStart w:id="113" w:name="_Toc214972842"/>
      <w:bookmarkStart w:id="114" w:name="_Toc217373841"/>
      <w:bookmarkStart w:id="115" w:name="_Toc45616555"/>
      <w:bookmarkStart w:id="116" w:name="_Toc45616843"/>
      <w:r w:rsidRPr="001A0CB2">
        <w:rPr>
          <w:lang w:eastAsia="zh-CN"/>
        </w:rPr>
        <w:t>8</w:t>
      </w:r>
      <w:r w:rsidRPr="001A0CB2">
        <w:rPr>
          <w:lang w:eastAsia="zh-CN"/>
        </w:rPr>
        <w:tab/>
        <w:t>Technical and operational characteristics of audio PMSE systems</w:t>
      </w:r>
      <w:bookmarkEnd w:id="111"/>
      <w:bookmarkEnd w:id="112"/>
      <w:bookmarkEnd w:id="113"/>
      <w:bookmarkEnd w:id="114"/>
    </w:p>
    <w:p w14:paraId="43B8DA85" w14:textId="77777777" w:rsidR="00680B5D" w:rsidRPr="001A0CB2" w:rsidRDefault="00680B5D" w:rsidP="00680B5D">
      <w:pPr>
        <w:pStyle w:val="Heading2"/>
        <w:rPr>
          <w:lang w:eastAsia="zh-CN"/>
        </w:rPr>
      </w:pPr>
      <w:bookmarkStart w:id="117" w:name="_Toc45616556"/>
      <w:bookmarkStart w:id="118" w:name="_Toc45616844"/>
      <w:bookmarkStart w:id="119" w:name="_Toc165303237"/>
      <w:bookmarkStart w:id="120" w:name="_Toc214972843"/>
      <w:bookmarkStart w:id="121" w:name="_Toc217373842"/>
      <w:bookmarkEnd w:id="115"/>
      <w:bookmarkEnd w:id="116"/>
      <w:r w:rsidRPr="001A0CB2">
        <w:rPr>
          <w:lang w:eastAsia="zh-CN"/>
        </w:rPr>
        <w:t>8.1</w:t>
      </w:r>
      <w:r w:rsidRPr="001A0CB2">
        <w:rPr>
          <w:lang w:eastAsia="zh-CN"/>
        </w:rPr>
        <w:tab/>
        <w:t>Description of systems employing audio PMSE-</w:t>
      </w:r>
      <w:r w:rsidRPr="001A0CB2">
        <w:rPr>
          <w:bCs/>
          <w:lang w:eastAsia="zh-CN"/>
        </w:rPr>
        <w:t>specific</w:t>
      </w:r>
      <w:r w:rsidRPr="001A0CB2">
        <w:rPr>
          <w:lang w:eastAsia="zh-CN"/>
        </w:rPr>
        <w:t xml:space="preserve"> technology</w:t>
      </w:r>
      <w:bookmarkEnd w:id="117"/>
      <w:bookmarkEnd w:id="118"/>
      <w:bookmarkEnd w:id="119"/>
      <w:bookmarkEnd w:id="120"/>
      <w:bookmarkEnd w:id="121"/>
    </w:p>
    <w:p w14:paraId="25A3F7FC" w14:textId="77777777" w:rsidR="00680B5D" w:rsidRPr="001A0CB2" w:rsidRDefault="00680B5D" w:rsidP="00680B5D">
      <w:pPr>
        <w:pStyle w:val="Heading3"/>
      </w:pPr>
      <w:bookmarkStart w:id="122" w:name="_Toc45616557"/>
      <w:bookmarkStart w:id="123" w:name="_Toc105058507"/>
      <w:bookmarkStart w:id="124" w:name="_Toc198190565"/>
      <w:bookmarkStart w:id="125" w:name="_Toc199143061"/>
      <w:bookmarkStart w:id="126" w:name="_Toc214972844"/>
      <w:r w:rsidRPr="001A0CB2">
        <w:t>8.1.1</w:t>
      </w:r>
      <w:r w:rsidRPr="001A0CB2">
        <w:tab/>
        <w:t>Overview</w:t>
      </w:r>
      <w:bookmarkEnd w:id="122"/>
      <w:bookmarkEnd w:id="123"/>
      <w:bookmarkEnd w:id="124"/>
      <w:bookmarkEnd w:id="125"/>
      <w:bookmarkEnd w:id="126"/>
    </w:p>
    <w:p w14:paraId="1E6D45F5" w14:textId="77777777" w:rsidR="00680B5D" w:rsidRPr="001A0CB2" w:rsidRDefault="00680B5D" w:rsidP="00680B5D">
      <w:pPr>
        <w:rPr>
          <w:lang w:eastAsia="zh-CN"/>
        </w:rPr>
      </w:pPr>
      <w:r w:rsidRPr="001A0CB2">
        <w:rPr>
          <w:lang w:eastAsia="zh-CN"/>
        </w:rPr>
        <w:t xml:space="preserve">The ETSI standard EN 300 422-1 [1] describes the following three radio interfaces: </w:t>
      </w:r>
    </w:p>
    <w:p w14:paraId="61217F73" w14:textId="74984338" w:rsidR="00680B5D" w:rsidRPr="001A0CB2" w:rsidRDefault="00680B5D" w:rsidP="00680B5D">
      <w:pPr>
        <w:pStyle w:val="enumlev1"/>
      </w:pPr>
      <w:r w:rsidRPr="001A0CB2">
        <w:t>a)</w:t>
      </w:r>
      <w:r w:rsidRPr="001A0CB2">
        <w:tab/>
        <w:t>Narrow-</w:t>
      </w:r>
      <w:r w:rsidR="006F3D39" w:rsidRPr="001A0CB2">
        <w:t xml:space="preserve">band analogue </w:t>
      </w:r>
      <w:r w:rsidRPr="001A0CB2">
        <w:t>– discrete frequency per audio channel;</w:t>
      </w:r>
    </w:p>
    <w:p w14:paraId="5D234880" w14:textId="6924CBC1" w:rsidR="00680B5D" w:rsidRPr="001A0CB2" w:rsidRDefault="00680B5D" w:rsidP="00680B5D">
      <w:pPr>
        <w:pStyle w:val="enumlev1"/>
      </w:pPr>
      <w:r w:rsidRPr="001A0CB2">
        <w:lastRenderedPageBreak/>
        <w:t>b)</w:t>
      </w:r>
      <w:r w:rsidRPr="001A0CB2">
        <w:tab/>
        <w:t>Narrow-</w:t>
      </w:r>
      <w:r w:rsidR="006F3D39" w:rsidRPr="001A0CB2">
        <w:t xml:space="preserve">band digital </w:t>
      </w:r>
      <w:r w:rsidRPr="001A0CB2">
        <w:t xml:space="preserve">– discrete frequency per audio channel; and </w:t>
      </w:r>
    </w:p>
    <w:p w14:paraId="2DA13BA8" w14:textId="3D680CFB" w:rsidR="00680B5D" w:rsidRPr="001A0CB2" w:rsidRDefault="00680B5D" w:rsidP="00680B5D">
      <w:pPr>
        <w:pStyle w:val="enumlev1"/>
        <w:rPr>
          <w:rStyle w:val="BookTitle"/>
        </w:rPr>
      </w:pPr>
      <w:r w:rsidRPr="001A0CB2">
        <w:t>c)</w:t>
      </w:r>
      <w:r w:rsidRPr="001A0CB2">
        <w:tab/>
        <w:t xml:space="preserve">Wireless </w:t>
      </w:r>
      <w:r w:rsidR="006F3D39" w:rsidRPr="001A0CB2">
        <w:t xml:space="preserve">multichannel audio system </w:t>
      </w:r>
      <w:r w:rsidRPr="001A0CB2">
        <w:t>(WMAS) – multiplexed channel system serving N portable transceivers.</w:t>
      </w:r>
    </w:p>
    <w:p w14:paraId="1D7A57C0" w14:textId="02A1098E" w:rsidR="00680B5D" w:rsidRPr="001A0CB2" w:rsidRDefault="00680B5D" w:rsidP="00680B5D">
      <w:r w:rsidRPr="001A0CB2">
        <w:t>Multi-audio channel installations based on Narrow-</w:t>
      </w:r>
      <w:r w:rsidR="006F3D39">
        <w:t>b</w:t>
      </w:r>
      <w:r w:rsidRPr="001A0CB2">
        <w:t>and equipment form complex systems with e.g. microphone receivers and IEM transmitters being mounted to separate racks to avoid receiver blocking. Each link requires its own dedicated working frequency, i.e. its own RF channel.</w:t>
      </w:r>
    </w:p>
    <w:p w14:paraId="798531AB" w14:textId="0FE0009D" w:rsidR="00680B5D" w:rsidRPr="001A0CB2" w:rsidRDefault="00680B5D" w:rsidP="00680B5D">
      <w:r w:rsidRPr="001A0CB2">
        <w:t xml:space="preserve">Figure 2 shows the radio interface for </w:t>
      </w:r>
      <w:r w:rsidR="006F3D39" w:rsidRPr="001A0CB2">
        <w:t xml:space="preserve">narrow-band </w:t>
      </w:r>
      <w:r w:rsidRPr="001A0CB2">
        <w:t>equipment. The radio interface can employ analogue or digital modulation techniques for the audio plane, while the control plane is realized with an additional SRD link or IrDA interface.</w:t>
      </w:r>
    </w:p>
    <w:p w14:paraId="05CF73EC" w14:textId="77777777" w:rsidR="00680B5D" w:rsidRPr="001A0CB2" w:rsidRDefault="00680B5D" w:rsidP="00680B5D">
      <w:pPr>
        <w:pStyle w:val="FigureNo"/>
      </w:pPr>
      <w:bookmarkStart w:id="127" w:name="_Ref43993916"/>
      <w:r w:rsidRPr="001A0CB2">
        <w:t xml:space="preserve">Figure </w:t>
      </w:r>
      <w:bookmarkEnd w:id="127"/>
      <w:r w:rsidRPr="001A0CB2">
        <w:t>2</w:t>
      </w:r>
    </w:p>
    <w:p w14:paraId="029ECF86" w14:textId="77777777" w:rsidR="00680B5D" w:rsidRPr="001A0CB2" w:rsidRDefault="00680B5D" w:rsidP="00602960">
      <w:pPr>
        <w:pStyle w:val="Figuretitle"/>
      </w:pPr>
      <w:r w:rsidRPr="001A0CB2">
        <w:t xml:space="preserve">Radio interface for </w:t>
      </w:r>
      <w:r w:rsidRPr="00602960">
        <w:t>narrow</w:t>
      </w:r>
      <w:r w:rsidRPr="001A0CB2">
        <w:t>-band equipment</w:t>
      </w:r>
    </w:p>
    <w:p w14:paraId="218BF04B" w14:textId="77777777" w:rsidR="00680B5D" w:rsidRPr="001A0CB2" w:rsidRDefault="00680B5D" w:rsidP="00680B5D">
      <w:pPr>
        <w:pStyle w:val="Figure"/>
      </w:pPr>
      <w:r w:rsidRPr="001A0CB2">
        <w:rPr>
          <w:noProof/>
        </w:rPr>
        <w:drawing>
          <wp:inline distT="0" distB="0" distL="0" distR="0" wp14:anchorId="343F3EFF" wp14:editId="639D35AA">
            <wp:extent cx="4274185" cy="2276772"/>
            <wp:effectExtent l="0" t="0" r="0" b="9525"/>
            <wp:docPr id="2" name="Grafik 2" descr="Figure 2 shows the Radio interface for narrow-b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Figure 2 shows the Radio interface for narrow-band equipment"/>
                    <pic:cNvPicPr/>
                  </pic:nvPicPr>
                  <pic:blipFill rotWithShape="1">
                    <a:blip r:embed="rId38">
                      <a:extLst>
                        <a:ext uri="{28A0092B-C50C-407E-A947-70E740481C1C}">
                          <a14:useLocalDpi xmlns:a14="http://schemas.microsoft.com/office/drawing/2010/main" val="0"/>
                        </a:ext>
                      </a:extLst>
                    </a:blip>
                    <a:srcRect r="36952" b="40295"/>
                    <a:stretch/>
                  </pic:blipFill>
                  <pic:spPr bwMode="auto">
                    <a:xfrm>
                      <a:off x="0" y="0"/>
                      <a:ext cx="4380860" cy="2333595"/>
                    </a:xfrm>
                    <a:prstGeom prst="rect">
                      <a:avLst/>
                    </a:prstGeom>
                    <a:ln>
                      <a:noFill/>
                    </a:ln>
                    <a:extLst>
                      <a:ext uri="{53640926-AAD7-44D8-BBD7-CCE9431645EC}">
                        <a14:shadowObscured xmlns:a14="http://schemas.microsoft.com/office/drawing/2010/main"/>
                      </a:ext>
                    </a:extLst>
                  </pic:spPr>
                </pic:pic>
              </a:graphicData>
            </a:graphic>
          </wp:inline>
        </w:drawing>
      </w:r>
    </w:p>
    <w:p w14:paraId="108E31F6" w14:textId="77777777" w:rsidR="00680B5D" w:rsidRPr="001A0CB2" w:rsidRDefault="00680B5D" w:rsidP="0045325D">
      <w:pPr>
        <w:pStyle w:val="Normalaftertitle"/>
      </w:pPr>
      <w:r w:rsidRPr="001A0CB2">
        <w:t>Figure 3 outlines the radio interface of a WMAS that offers multiple audio and control planes integrated in a single wideband radio interface. The direction of each dedicated audio plane is defined by the portable type connected. WMAS can support up to N devices.</w:t>
      </w:r>
    </w:p>
    <w:p w14:paraId="3A1F6423" w14:textId="77777777" w:rsidR="00680B5D" w:rsidRPr="001A0CB2" w:rsidRDefault="00680B5D" w:rsidP="00680B5D">
      <w:pPr>
        <w:pStyle w:val="FigureNo"/>
      </w:pPr>
      <w:bookmarkStart w:id="128" w:name="_Ref43993940"/>
      <w:r w:rsidRPr="001A0CB2">
        <w:t xml:space="preserve">Figure </w:t>
      </w:r>
      <w:bookmarkEnd w:id="128"/>
      <w:r w:rsidRPr="001A0CB2">
        <w:t>3</w:t>
      </w:r>
    </w:p>
    <w:p w14:paraId="61516E47" w14:textId="77777777" w:rsidR="00680B5D" w:rsidRPr="001A0CB2" w:rsidRDefault="00680B5D" w:rsidP="00602960">
      <w:pPr>
        <w:pStyle w:val="Figuretitle"/>
      </w:pPr>
      <w:r w:rsidRPr="001A0CB2">
        <w:t xml:space="preserve">Radio interface </w:t>
      </w:r>
      <w:r w:rsidRPr="00602960">
        <w:t>WMAS</w:t>
      </w:r>
      <w:r w:rsidRPr="001A0CB2">
        <w:t xml:space="preserve"> for #N portables</w:t>
      </w:r>
    </w:p>
    <w:p w14:paraId="0C007249" w14:textId="77777777" w:rsidR="00680B5D" w:rsidRPr="001A0CB2" w:rsidRDefault="00680B5D" w:rsidP="00680B5D">
      <w:pPr>
        <w:pStyle w:val="Figure"/>
      </w:pPr>
      <w:r w:rsidRPr="001A0CB2">
        <w:rPr>
          <w:noProof/>
        </w:rPr>
        <w:drawing>
          <wp:inline distT="0" distB="0" distL="0" distR="0" wp14:anchorId="05FBA037" wp14:editId="0FE591B7">
            <wp:extent cx="3676375" cy="1343032"/>
            <wp:effectExtent l="0" t="0" r="635" b="0"/>
            <wp:docPr id="3" name="Grafik 3" descr="Figure 3 shows the Radio interface WMAS for #N por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Figure 3 shows the Radio interface WMAS for #N portables"/>
                    <pic:cNvPicPr/>
                  </pic:nvPicPr>
                  <pic:blipFill rotWithShape="1">
                    <a:blip r:embed="rId39">
                      <a:extLst>
                        <a:ext uri="{28A0092B-C50C-407E-A947-70E740481C1C}">
                          <a14:useLocalDpi xmlns:a14="http://schemas.microsoft.com/office/drawing/2010/main" val="0"/>
                        </a:ext>
                      </a:extLst>
                    </a:blip>
                    <a:srcRect t="48498" r="38285" b="11421"/>
                    <a:stretch/>
                  </pic:blipFill>
                  <pic:spPr bwMode="auto">
                    <a:xfrm>
                      <a:off x="0" y="0"/>
                      <a:ext cx="3684170" cy="1345880"/>
                    </a:xfrm>
                    <a:prstGeom prst="rect">
                      <a:avLst/>
                    </a:prstGeom>
                    <a:ln>
                      <a:noFill/>
                    </a:ln>
                    <a:extLst>
                      <a:ext uri="{53640926-AAD7-44D8-BBD7-CCE9431645EC}">
                        <a14:shadowObscured xmlns:a14="http://schemas.microsoft.com/office/drawing/2010/main"/>
                      </a:ext>
                    </a:extLst>
                  </pic:spPr>
                </pic:pic>
              </a:graphicData>
            </a:graphic>
          </wp:inline>
        </w:drawing>
      </w:r>
    </w:p>
    <w:p w14:paraId="082D21DB" w14:textId="77777777" w:rsidR="00680B5D" w:rsidRPr="001A0CB2" w:rsidRDefault="00680B5D" w:rsidP="00680B5D">
      <w:pPr>
        <w:pStyle w:val="Heading3"/>
      </w:pPr>
      <w:bookmarkStart w:id="129" w:name="_Toc45616558"/>
      <w:bookmarkStart w:id="130" w:name="_Toc105058508"/>
      <w:bookmarkStart w:id="131" w:name="_Toc198190566"/>
      <w:bookmarkStart w:id="132" w:name="_Toc199143062"/>
      <w:bookmarkStart w:id="133" w:name="_Toc214972845"/>
      <w:r w:rsidRPr="001A0CB2">
        <w:t>8.1.2</w:t>
      </w:r>
      <w:r w:rsidRPr="001A0CB2">
        <w:tab/>
        <w:t>Narrow-band analogue</w:t>
      </w:r>
      <w:bookmarkEnd w:id="129"/>
      <w:bookmarkEnd w:id="130"/>
      <w:bookmarkEnd w:id="131"/>
      <w:bookmarkEnd w:id="132"/>
      <w:bookmarkEnd w:id="133"/>
    </w:p>
    <w:p w14:paraId="46787F0A" w14:textId="515B3211" w:rsidR="00680B5D" w:rsidRPr="001A0CB2" w:rsidRDefault="00680B5D" w:rsidP="00680B5D">
      <w:r w:rsidRPr="001A0CB2">
        <w:t>This is defined as an audio PMSE radio interface employing analogue modulation techniques (as</w:t>
      </w:r>
      <w:r w:rsidR="00562AF2">
        <w:t xml:space="preserve"> </w:t>
      </w:r>
      <w:r w:rsidRPr="001A0CB2">
        <w:t>summarized in Table 3) with a dedicated transmitter-receiver pair for a single audio link transmission on a dedicated operating frequency. The audio content plane is unidirectional carrying a Mono or MPX-Stereo signal. Additional audio links are established via deployment of additional, unique RF channels.</w:t>
      </w:r>
    </w:p>
    <w:p w14:paraId="17AE6A1E" w14:textId="77777777" w:rsidR="00680B5D" w:rsidRPr="001A0CB2" w:rsidRDefault="00680B5D" w:rsidP="00680B5D">
      <w:pPr>
        <w:pStyle w:val="TableNo"/>
        <w:spacing w:before="240"/>
      </w:pPr>
      <w:bookmarkStart w:id="134" w:name="_Ref43994031"/>
      <w:r w:rsidRPr="001A0CB2">
        <w:lastRenderedPageBreak/>
        <w:t>Table 3</w:t>
      </w:r>
      <w:bookmarkEnd w:id="134"/>
    </w:p>
    <w:p w14:paraId="1929BF51" w14:textId="77777777" w:rsidR="00680B5D" w:rsidRPr="001A0CB2" w:rsidRDefault="00680B5D" w:rsidP="00680B5D">
      <w:pPr>
        <w:pStyle w:val="Tabletitle"/>
      </w:pPr>
      <w:r w:rsidRPr="001A0CB2">
        <w:t>Parameters audio PMSE narrow-band analogue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5081"/>
        <w:gridCol w:w="1522"/>
      </w:tblGrid>
      <w:tr w:rsidR="00680B5D" w:rsidRPr="001A0CB2" w14:paraId="76B0E4D0" w14:textId="77777777" w:rsidTr="00602960">
        <w:trPr>
          <w:trHeight w:val="20"/>
          <w:jc w:val="center"/>
        </w:trPr>
        <w:tc>
          <w:tcPr>
            <w:tcW w:w="3119" w:type="dxa"/>
          </w:tcPr>
          <w:p w14:paraId="719D45AA" w14:textId="77777777" w:rsidR="00680B5D" w:rsidRPr="001A0CB2" w:rsidRDefault="00680B5D" w:rsidP="00134E5E">
            <w:pPr>
              <w:pStyle w:val="Tablehead"/>
            </w:pPr>
            <w:r w:rsidRPr="001A0CB2">
              <w:t>Parameter</w:t>
            </w:r>
          </w:p>
        </w:tc>
        <w:tc>
          <w:tcPr>
            <w:tcW w:w="5245" w:type="dxa"/>
          </w:tcPr>
          <w:p w14:paraId="39867049" w14:textId="77777777" w:rsidR="00680B5D" w:rsidRPr="001A0CB2" w:rsidRDefault="00680B5D" w:rsidP="00134E5E">
            <w:pPr>
              <w:pStyle w:val="Tablehead"/>
            </w:pPr>
            <w:r w:rsidRPr="001A0CB2">
              <w:t>Description</w:t>
            </w:r>
          </w:p>
        </w:tc>
        <w:tc>
          <w:tcPr>
            <w:tcW w:w="1559" w:type="dxa"/>
          </w:tcPr>
          <w:p w14:paraId="758E7F27" w14:textId="77777777" w:rsidR="00680B5D" w:rsidRPr="001A0CB2" w:rsidRDefault="00680B5D" w:rsidP="00134E5E">
            <w:pPr>
              <w:pStyle w:val="Tablehead"/>
            </w:pPr>
            <w:r w:rsidRPr="001A0CB2">
              <w:t>Notes</w:t>
            </w:r>
          </w:p>
        </w:tc>
      </w:tr>
      <w:tr w:rsidR="00680B5D" w:rsidRPr="001A0CB2" w14:paraId="6919706E" w14:textId="77777777" w:rsidTr="00602960">
        <w:trPr>
          <w:trHeight w:val="20"/>
          <w:jc w:val="center"/>
        </w:trPr>
        <w:tc>
          <w:tcPr>
            <w:tcW w:w="3119" w:type="dxa"/>
          </w:tcPr>
          <w:p w14:paraId="7B470442" w14:textId="77777777" w:rsidR="00680B5D" w:rsidRPr="001A0CB2" w:rsidRDefault="00680B5D" w:rsidP="00134E5E">
            <w:pPr>
              <w:pStyle w:val="Tabletext"/>
            </w:pPr>
            <w:r w:rsidRPr="001A0CB2">
              <w:t>Application</w:t>
            </w:r>
          </w:p>
        </w:tc>
        <w:tc>
          <w:tcPr>
            <w:tcW w:w="5245" w:type="dxa"/>
          </w:tcPr>
          <w:p w14:paraId="0670524C" w14:textId="77777777" w:rsidR="00A763EF" w:rsidRDefault="00680B5D" w:rsidP="00134E5E">
            <w:pPr>
              <w:pStyle w:val="Tabletext"/>
            </w:pPr>
            <w:r w:rsidRPr="001A0CB2">
              <w:t>Audio PMSE</w:t>
            </w:r>
            <w:r w:rsidR="00602960">
              <w:t xml:space="preserve"> </w:t>
            </w:r>
          </w:p>
          <w:p w14:paraId="6E7B4C30" w14:textId="3160E341" w:rsidR="00680B5D" w:rsidRPr="001A0CB2" w:rsidRDefault="00A763EF" w:rsidP="00134E5E">
            <w:pPr>
              <w:pStyle w:val="Tabletext"/>
            </w:pPr>
            <w:r>
              <w:t>D</w:t>
            </w:r>
            <w:r w:rsidR="00680B5D" w:rsidRPr="001A0CB2">
              <w:t>edicated transmitter-receiver pair for a single audio link</w:t>
            </w:r>
          </w:p>
        </w:tc>
        <w:tc>
          <w:tcPr>
            <w:tcW w:w="1559" w:type="dxa"/>
          </w:tcPr>
          <w:p w14:paraId="0B26C327" w14:textId="77777777" w:rsidR="00680B5D" w:rsidRPr="001A0CB2" w:rsidRDefault="00680B5D" w:rsidP="00134E5E">
            <w:pPr>
              <w:pStyle w:val="Tabletext"/>
              <w:jc w:val="center"/>
            </w:pPr>
          </w:p>
        </w:tc>
      </w:tr>
      <w:tr w:rsidR="00680B5D" w:rsidRPr="001A0CB2" w14:paraId="48F38A8B" w14:textId="77777777" w:rsidTr="00602960">
        <w:trPr>
          <w:trHeight w:val="20"/>
          <w:jc w:val="center"/>
        </w:trPr>
        <w:tc>
          <w:tcPr>
            <w:tcW w:w="3119" w:type="dxa"/>
          </w:tcPr>
          <w:p w14:paraId="0FFB0DD2" w14:textId="77777777" w:rsidR="00680B5D" w:rsidRPr="001A0CB2" w:rsidRDefault="00680B5D" w:rsidP="00134E5E">
            <w:pPr>
              <w:pStyle w:val="Tabletext"/>
            </w:pPr>
            <w:r w:rsidRPr="001A0CB2">
              <w:t>Channel bandwidth / Channel spacing</w:t>
            </w:r>
          </w:p>
        </w:tc>
        <w:tc>
          <w:tcPr>
            <w:tcW w:w="5245" w:type="dxa"/>
          </w:tcPr>
          <w:p w14:paraId="0FEDDB10" w14:textId="77777777" w:rsidR="00A763EF" w:rsidRDefault="00A763EF" w:rsidP="00602960">
            <w:pPr>
              <w:pStyle w:val="Tabletext"/>
            </w:pPr>
            <w:r>
              <w:t>T</w:t>
            </w:r>
            <w:r w:rsidR="00680B5D" w:rsidRPr="001A0CB2">
              <w:t>ypical 200 kHz /</w:t>
            </w:r>
            <w:r w:rsidR="00602960">
              <w:t xml:space="preserve"> </w:t>
            </w:r>
          </w:p>
          <w:p w14:paraId="2195B622" w14:textId="39346534" w:rsidR="00680B5D" w:rsidRPr="001A0CB2" w:rsidRDefault="00A763EF" w:rsidP="00602960">
            <w:pPr>
              <w:pStyle w:val="Tabletext"/>
            </w:pPr>
            <w:r>
              <w:t>F</w:t>
            </w:r>
            <w:r w:rsidR="00680B5D" w:rsidRPr="001A0CB2">
              <w:t>ree tuning, placement on non-equidistant grid to account for transmitter intermodulation products.</w:t>
            </w:r>
          </w:p>
        </w:tc>
        <w:tc>
          <w:tcPr>
            <w:tcW w:w="1559" w:type="dxa"/>
          </w:tcPr>
          <w:p w14:paraId="0779064E" w14:textId="77AACA69" w:rsidR="00680B5D" w:rsidRPr="001A0CB2" w:rsidRDefault="00680B5D" w:rsidP="00134E5E">
            <w:pPr>
              <w:pStyle w:val="Tabletext"/>
              <w:jc w:val="center"/>
            </w:pPr>
            <w:r w:rsidRPr="001A0CB2">
              <w:t>1</w:t>
            </w:r>
          </w:p>
        </w:tc>
      </w:tr>
      <w:tr w:rsidR="00680B5D" w:rsidRPr="001A0CB2" w14:paraId="4DE76EB8" w14:textId="77777777" w:rsidTr="00602960">
        <w:trPr>
          <w:trHeight w:val="20"/>
          <w:jc w:val="center"/>
        </w:trPr>
        <w:tc>
          <w:tcPr>
            <w:tcW w:w="3119" w:type="dxa"/>
          </w:tcPr>
          <w:p w14:paraId="4216D6C7" w14:textId="77777777" w:rsidR="00680B5D" w:rsidRPr="001A0CB2" w:rsidRDefault="00680B5D" w:rsidP="00134E5E">
            <w:pPr>
              <w:pStyle w:val="Tabletext"/>
            </w:pPr>
            <w:r w:rsidRPr="001A0CB2">
              <w:t xml:space="preserve">Modulation </w:t>
            </w:r>
          </w:p>
        </w:tc>
        <w:tc>
          <w:tcPr>
            <w:tcW w:w="5245" w:type="dxa"/>
          </w:tcPr>
          <w:p w14:paraId="013A79CC" w14:textId="4609FCAF" w:rsidR="00680B5D" w:rsidRPr="001A0CB2" w:rsidRDefault="00680B5D" w:rsidP="00134E5E">
            <w:pPr>
              <w:pStyle w:val="Tabletext"/>
            </w:pPr>
            <w:r w:rsidRPr="001A0CB2">
              <w:t xml:space="preserve">Analogue: </w:t>
            </w:r>
            <w:r w:rsidR="00460423" w:rsidRPr="001A0CB2">
              <w:t>frequency modulation</w:t>
            </w:r>
          </w:p>
        </w:tc>
        <w:tc>
          <w:tcPr>
            <w:tcW w:w="1559" w:type="dxa"/>
          </w:tcPr>
          <w:p w14:paraId="3B5F30FF" w14:textId="77777777" w:rsidR="00680B5D" w:rsidRPr="001A0CB2" w:rsidRDefault="00680B5D" w:rsidP="00134E5E">
            <w:pPr>
              <w:pStyle w:val="Tabletext"/>
              <w:jc w:val="center"/>
            </w:pPr>
          </w:p>
        </w:tc>
      </w:tr>
      <w:tr w:rsidR="00680B5D" w:rsidRPr="001A0CB2" w14:paraId="3B684495" w14:textId="77777777" w:rsidTr="00602960">
        <w:trPr>
          <w:trHeight w:val="20"/>
          <w:jc w:val="center"/>
        </w:trPr>
        <w:tc>
          <w:tcPr>
            <w:tcW w:w="3119" w:type="dxa"/>
          </w:tcPr>
          <w:p w14:paraId="428F641B" w14:textId="77777777" w:rsidR="00680B5D" w:rsidRPr="001A0CB2" w:rsidRDefault="00680B5D" w:rsidP="00134E5E">
            <w:pPr>
              <w:pStyle w:val="Tabletext"/>
            </w:pPr>
            <w:r w:rsidRPr="001A0CB2">
              <w:t>Direction</w:t>
            </w:r>
          </w:p>
        </w:tc>
        <w:tc>
          <w:tcPr>
            <w:tcW w:w="5245" w:type="dxa"/>
          </w:tcPr>
          <w:p w14:paraId="1B676D4C" w14:textId="77777777" w:rsidR="00602960" w:rsidRDefault="00680B5D" w:rsidP="00134E5E">
            <w:pPr>
              <w:pStyle w:val="Tabletext"/>
            </w:pPr>
            <w:r w:rsidRPr="001A0CB2">
              <w:t>Audio plane:</w:t>
            </w:r>
          </w:p>
          <w:p w14:paraId="120042CB" w14:textId="08AE2253" w:rsidR="00680B5D" w:rsidRPr="001A0CB2" w:rsidRDefault="00680B5D" w:rsidP="00134E5E">
            <w:pPr>
              <w:pStyle w:val="Tabletext"/>
            </w:pPr>
            <w:proofErr w:type="spellStart"/>
            <w:r w:rsidRPr="001A0CB2">
              <w:t>uni</w:t>
            </w:r>
            <w:proofErr w:type="spellEnd"/>
            <w:r w:rsidRPr="001A0CB2">
              <w:t>-directional</w:t>
            </w:r>
          </w:p>
          <w:p w14:paraId="1CD8288A" w14:textId="77777777" w:rsidR="00602960" w:rsidRDefault="00680B5D" w:rsidP="00134E5E">
            <w:pPr>
              <w:pStyle w:val="Tabletext"/>
            </w:pPr>
            <w:r w:rsidRPr="001A0CB2">
              <w:t>Control data plane:</w:t>
            </w:r>
          </w:p>
          <w:p w14:paraId="2F0F1733" w14:textId="52FF07B9" w:rsidR="00680B5D" w:rsidRPr="001A0CB2" w:rsidRDefault="00680B5D" w:rsidP="00134E5E">
            <w:pPr>
              <w:pStyle w:val="Tabletext"/>
            </w:pPr>
            <w:r w:rsidRPr="001A0CB2">
              <w:t>employing separate SRD radio interface</w:t>
            </w:r>
          </w:p>
        </w:tc>
        <w:tc>
          <w:tcPr>
            <w:tcW w:w="1559" w:type="dxa"/>
          </w:tcPr>
          <w:p w14:paraId="70F9D4DE" w14:textId="77777777" w:rsidR="00680B5D" w:rsidRPr="001A0CB2" w:rsidRDefault="00680B5D" w:rsidP="00134E5E">
            <w:pPr>
              <w:pStyle w:val="Tabletext"/>
              <w:jc w:val="center"/>
            </w:pPr>
            <w:r w:rsidRPr="001A0CB2">
              <w:t>2</w:t>
            </w:r>
          </w:p>
        </w:tc>
      </w:tr>
      <w:tr w:rsidR="00680B5D" w:rsidRPr="001A0CB2" w14:paraId="6EA3028A" w14:textId="77777777" w:rsidTr="00602960">
        <w:trPr>
          <w:trHeight w:val="20"/>
          <w:jc w:val="center"/>
        </w:trPr>
        <w:tc>
          <w:tcPr>
            <w:tcW w:w="3119" w:type="dxa"/>
          </w:tcPr>
          <w:p w14:paraId="2A1BCC64" w14:textId="77777777" w:rsidR="00680B5D" w:rsidRPr="001A0CB2" w:rsidRDefault="00680B5D" w:rsidP="00134E5E">
            <w:pPr>
              <w:pStyle w:val="Tabletext"/>
            </w:pPr>
            <w:r w:rsidRPr="001A0CB2">
              <w:t>Transmit power / PSD</w:t>
            </w:r>
          </w:p>
        </w:tc>
        <w:tc>
          <w:tcPr>
            <w:tcW w:w="5245" w:type="dxa"/>
          </w:tcPr>
          <w:p w14:paraId="077CDE04" w14:textId="77777777" w:rsidR="00680B5D" w:rsidRPr="001A0CB2" w:rsidRDefault="00680B5D" w:rsidP="00134E5E">
            <w:pPr>
              <w:pStyle w:val="Tabletext"/>
            </w:pPr>
            <w:r w:rsidRPr="001A0CB2">
              <w:t>Typical:</w:t>
            </w:r>
          </w:p>
          <w:p w14:paraId="5C5DF015" w14:textId="77777777" w:rsidR="00680B5D" w:rsidRPr="001A0CB2" w:rsidRDefault="00680B5D" w:rsidP="00134E5E">
            <w:pPr>
              <w:pStyle w:val="Tabletext"/>
            </w:pPr>
            <w:r w:rsidRPr="001A0CB2">
              <w:t xml:space="preserve">max. 50 </w:t>
            </w:r>
            <w:proofErr w:type="spellStart"/>
            <w:r w:rsidRPr="001A0CB2">
              <w:t>mW</w:t>
            </w:r>
            <w:proofErr w:type="spellEnd"/>
            <w:r w:rsidRPr="001A0CB2">
              <w:t xml:space="preserve"> </w:t>
            </w:r>
            <w:proofErr w:type="spellStart"/>
            <w:r w:rsidRPr="001A0CB2">
              <w:t>e.r.p.</w:t>
            </w:r>
            <w:proofErr w:type="spellEnd"/>
            <w:r w:rsidRPr="001A0CB2">
              <w:t xml:space="preserve"> below 1 GHz</w:t>
            </w:r>
          </w:p>
          <w:p w14:paraId="1AD02B0D" w14:textId="77777777" w:rsidR="00680B5D" w:rsidRPr="001A0CB2" w:rsidRDefault="00680B5D" w:rsidP="00134E5E">
            <w:pPr>
              <w:pStyle w:val="Tabletext"/>
            </w:pPr>
            <w:r w:rsidRPr="001A0CB2">
              <w:t xml:space="preserve">max. 50 </w:t>
            </w:r>
            <w:proofErr w:type="spellStart"/>
            <w:r w:rsidRPr="001A0CB2">
              <w:t>mW</w:t>
            </w:r>
            <w:proofErr w:type="spellEnd"/>
            <w:r w:rsidRPr="001A0CB2">
              <w:t xml:space="preserve"> </w:t>
            </w:r>
            <w:proofErr w:type="spellStart"/>
            <w:r w:rsidRPr="001A0CB2">
              <w:t>e.i.r.p</w:t>
            </w:r>
            <w:proofErr w:type="spellEnd"/>
            <w:r w:rsidRPr="001A0CB2">
              <w:t>. above 1 GHz</w:t>
            </w:r>
          </w:p>
        </w:tc>
        <w:tc>
          <w:tcPr>
            <w:tcW w:w="1559" w:type="dxa"/>
          </w:tcPr>
          <w:p w14:paraId="3F1047E5" w14:textId="77777777" w:rsidR="00680B5D" w:rsidRPr="001A0CB2" w:rsidRDefault="00680B5D" w:rsidP="00134E5E">
            <w:pPr>
              <w:pStyle w:val="Tabletext"/>
              <w:jc w:val="center"/>
            </w:pPr>
            <w:r w:rsidRPr="001A0CB2">
              <w:t>3</w:t>
            </w:r>
          </w:p>
        </w:tc>
      </w:tr>
      <w:tr w:rsidR="00680B5D" w:rsidRPr="001A0CB2" w14:paraId="4A922B9D" w14:textId="77777777" w:rsidTr="00602960">
        <w:trPr>
          <w:trHeight w:val="20"/>
          <w:jc w:val="center"/>
        </w:trPr>
        <w:tc>
          <w:tcPr>
            <w:tcW w:w="3119" w:type="dxa"/>
          </w:tcPr>
          <w:p w14:paraId="7EA56CFA" w14:textId="440DD85F" w:rsidR="00680B5D" w:rsidRPr="001A0CB2" w:rsidRDefault="00680B5D" w:rsidP="00134E5E">
            <w:pPr>
              <w:pStyle w:val="Tabletext"/>
            </w:pPr>
            <w:r w:rsidRPr="001A0CB2">
              <w:t xml:space="preserve">Transmit </w:t>
            </w:r>
            <w:r w:rsidR="00460423" w:rsidRPr="001A0CB2">
              <w:t>spectrum mask</w:t>
            </w:r>
          </w:p>
        </w:tc>
        <w:tc>
          <w:tcPr>
            <w:tcW w:w="5245" w:type="dxa"/>
          </w:tcPr>
          <w:p w14:paraId="2B52B4F9" w14:textId="77777777" w:rsidR="00680B5D" w:rsidRPr="001A0CB2" w:rsidRDefault="00680B5D" w:rsidP="00134E5E">
            <w:pPr>
              <w:pStyle w:val="Tabletext"/>
            </w:pPr>
            <w:r w:rsidRPr="001A0CB2">
              <w:t>ETSI EN 300 422/ EN 301 357 / EN 300 454</w:t>
            </w:r>
          </w:p>
        </w:tc>
        <w:tc>
          <w:tcPr>
            <w:tcW w:w="1559" w:type="dxa"/>
          </w:tcPr>
          <w:p w14:paraId="1EF57B91" w14:textId="77777777" w:rsidR="00680B5D" w:rsidRPr="001A0CB2" w:rsidRDefault="00680B5D" w:rsidP="00134E5E">
            <w:pPr>
              <w:pStyle w:val="Tabletext"/>
              <w:jc w:val="center"/>
            </w:pPr>
          </w:p>
        </w:tc>
      </w:tr>
      <w:tr w:rsidR="00680B5D" w:rsidRPr="001A0CB2" w14:paraId="2AFB2AC1" w14:textId="77777777" w:rsidTr="00602960">
        <w:trPr>
          <w:trHeight w:val="20"/>
          <w:jc w:val="center"/>
        </w:trPr>
        <w:tc>
          <w:tcPr>
            <w:tcW w:w="3119" w:type="dxa"/>
          </w:tcPr>
          <w:p w14:paraId="649FF9E1" w14:textId="68A4B362" w:rsidR="00680B5D" w:rsidRPr="001A0CB2" w:rsidRDefault="00680B5D" w:rsidP="00134E5E">
            <w:pPr>
              <w:pStyle w:val="Tabletext"/>
            </w:pPr>
            <w:r w:rsidRPr="001A0CB2">
              <w:t xml:space="preserve">Channel </w:t>
            </w:r>
            <w:r w:rsidR="00460423">
              <w:t>a</w:t>
            </w:r>
            <w:r w:rsidRPr="001A0CB2">
              <w:t>ccess and occupation</w:t>
            </w:r>
          </w:p>
        </w:tc>
        <w:tc>
          <w:tcPr>
            <w:tcW w:w="5245" w:type="dxa"/>
          </w:tcPr>
          <w:p w14:paraId="68421064" w14:textId="4209CF0A" w:rsidR="00680B5D" w:rsidRPr="001A0CB2" w:rsidRDefault="00680B5D" w:rsidP="00134E5E">
            <w:pPr>
              <w:pStyle w:val="Tabletext"/>
            </w:pPr>
            <w:r w:rsidRPr="001A0CB2">
              <w:t>Constant duty cycle, up to 100% occupancy in time</w:t>
            </w:r>
          </w:p>
        </w:tc>
        <w:tc>
          <w:tcPr>
            <w:tcW w:w="1559" w:type="dxa"/>
          </w:tcPr>
          <w:p w14:paraId="497BBC7F" w14:textId="77777777" w:rsidR="00680B5D" w:rsidRPr="001A0CB2" w:rsidRDefault="00680B5D" w:rsidP="00134E5E">
            <w:pPr>
              <w:pStyle w:val="Tabletext"/>
              <w:jc w:val="center"/>
            </w:pPr>
          </w:p>
        </w:tc>
      </w:tr>
      <w:tr w:rsidR="00680B5D" w:rsidRPr="001A0CB2" w14:paraId="30211CA9" w14:textId="77777777" w:rsidTr="00602960">
        <w:trPr>
          <w:trHeight w:val="20"/>
          <w:jc w:val="center"/>
        </w:trPr>
        <w:tc>
          <w:tcPr>
            <w:tcW w:w="3119" w:type="dxa"/>
          </w:tcPr>
          <w:p w14:paraId="00A4070F" w14:textId="77777777" w:rsidR="00680B5D" w:rsidRPr="001A0CB2" w:rsidRDefault="00680B5D" w:rsidP="00134E5E">
            <w:pPr>
              <w:pStyle w:val="Tabletext"/>
              <w:keepNext/>
              <w:keepLines/>
            </w:pPr>
            <w:r w:rsidRPr="001A0CB2">
              <w:t>Frequency planning assumptions</w:t>
            </w:r>
          </w:p>
        </w:tc>
        <w:tc>
          <w:tcPr>
            <w:tcW w:w="5245" w:type="dxa"/>
          </w:tcPr>
          <w:p w14:paraId="2FAF6EDE" w14:textId="77777777" w:rsidR="00680B5D" w:rsidRPr="001A0CB2" w:rsidRDefault="00680B5D" w:rsidP="00134E5E">
            <w:pPr>
              <w:pStyle w:val="Tabletext"/>
              <w:keepNext/>
              <w:keepLines/>
            </w:pPr>
          </w:p>
        </w:tc>
        <w:tc>
          <w:tcPr>
            <w:tcW w:w="1559" w:type="dxa"/>
          </w:tcPr>
          <w:p w14:paraId="783CF8C3" w14:textId="77777777" w:rsidR="00680B5D" w:rsidRPr="001A0CB2" w:rsidRDefault="00680B5D" w:rsidP="00134E5E">
            <w:pPr>
              <w:pStyle w:val="Tabletext"/>
              <w:keepNext/>
              <w:keepLines/>
              <w:jc w:val="center"/>
            </w:pPr>
            <w:r w:rsidRPr="001A0CB2">
              <w:t>4</w:t>
            </w:r>
          </w:p>
          <w:p w14:paraId="56204C6F" w14:textId="77777777" w:rsidR="00680B5D" w:rsidRPr="001A0CB2" w:rsidRDefault="00680B5D" w:rsidP="00134E5E">
            <w:pPr>
              <w:pStyle w:val="Tabletext"/>
              <w:keepNext/>
              <w:keepLines/>
              <w:jc w:val="center"/>
            </w:pPr>
            <w:r w:rsidRPr="001A0CB2">
              <w:t>5</w:t>
            </w:r>
          </w:p>
        </w:tc>
      </w:tr>
      <w:tr w:rsidR="00680B5D" w:rsidRPr="001A0CB2" w14:paraId="54047497" w14:textId="77777777" w:rsidTr="00602960">
        <w:trPr>
          <w:trHeight w:val="20"/>
          <w:jc w:val="center"/>
        </w:trPr>
        <w:tc>
          <w:tcPr>
            <w:tcW w:w="3119" w:type="dxa"/>
            <w:tcBorders>
              <w:bottom w:val="single" w:sz="4" w:space="0" w:color="auto"/>
            </w:tcBorders>
          </w:tcPr>
          <w:p w14:paraId="01554D2D" w14:textId="77777777" w:rsidR="00680B5D" w:rsidRPr="001A0CB2" w:rsidRDefault="00680B5D" w:rsidP="00134E5E">
            <w:pPr>
              <w:pStyle w:val="Tabletext"/>
            </w:pPr>
            <w:r w:rsidRPr="001A0CB2">
              <w:t>Relevant standard</w:t>
            </w:r>
          </w:p>
        </w:tc>
        <w:tc>
          <w:tcPr>
            <w:tcW w:w="5245" w:type="dxa"/>
            <w:tcBorders>
              <w:bottom w:val="single" w:sz="4" w:space="0" w:color="auto"/>
            </w:tcBorders>
          </w:tcPr>
          <w:p w14:paraId="407E594A" w14:textId="77777777" w:rsidR="00680B5D" w:rsidRPr="001A0CB2" w:rsidRDefault="00680B5D" w:rsidP="00134E5E">
            <w:pPr>
              <w:pStyle w:val="Tabletext"/>
            </w:pPr>
            <w:r w:rsidRPr="001A0CB2">
              <w:t>ETSI EN 300 422/ EN 301 357 / EN 300 454</w:t>
            </w:r>
          </w:p>
        </w:tc>
        <w:tc>
          <w:tcPr>
            <w:tcW w:w="1559" w:type="dxa"/>
            <w:tcBorders>
              <w:bottom w:val="single" w:sz="4" w:space="0" w:color="auto"/>
            </w:tcBorders>
          </w:tcPr>
          <w:p w14:paraId="4A345096" w14:textId="77777777" w:rsidR="00680B5D" w:rsidRPr="001A0CB2" w:rsidRDefault="00680B5D" w:rsidP="00134E5E">
            <w:pPr>
              <w:pStyle w:val="Tabletext"/>
              <w:jc w:val="center"/>
            </w:pPr>
          </w:p>
        </w:tc>
      </w:tr>
      <w:tr w:rsidR="00680B5D" w:rsidRPr="001A0CB2" w14:paraId="010C37B2" w14:textId="77777777" w:rsidTr="00602960">
        <w:trPr>
          <w:trHeight w:val="20"/>
          <w:jc w:val="center"/>
        </w:trPr>
        <w:tc>
          <w:tcPr>
            <w:tcW w:w="9923" w:type="dxa"/>
            <w:gridSpan w:val="3"/>
            <w:tcBorders>
              <w:left w:val="nil"/>
              <w:bottom w:val="nil"/>
              <w:right w:val="nil"/>
            </w:tcBorders>
          </w:tcPr>
          <w:p w14:paraId="0974D6E4" w14:textId="4B3D1ED0" w:rsidR="00680B5D" w:rsidRPr="001A0CB2" w:rsidRDefault="003F64DA" w:rsidP="00602960">
            <w:pPr>
              <w:pStyle w:val="Tabletext"/>
            </w:pPr>
            <w:r w:rsidRPr="00602960">
              <w:rPr>
                <w:i/>
                <w:iCs/>
              </w:rPr>
              <w:t>Note 1</w:t>
            </w:r>
            <w:r w:rsidR="00001CC8">
              <w:t>:</w:t>
            </w:r>
            <w:r w:rsidR="00602960">
              <w:t xml:space="preserve"> </w:t>
            </w:r>
            <w:r w:rsidR="00680B5D" w:rsidRPr="001A0CB2">
              <w:t>ETSI EN 300 422 enable</w:t>
            </w:r>
            <w:r w:rsidR="00680B5D">
              <w:t>s</w:t>
            </w:r>
            <w:r w:rsidR="00680B5D" w:rsidRPr="001A0CB2">
              <w:t xml:space="preserve"> certain other channel bandwidths within the range 50 kHz to 600 kHz.</w:t>
            </w:r>
          </w:p>
          <w:p w14:paraId="62649542" w14:textId="686D3333" w:rsidR="00680B5D" w:rsidRPr="001A0CB2" w:rsidRDefault="00001CC8" w:rsidP="00602960">
            <w:pPr>
              <w:pStyle w:val="Tabletext"/>
            </w:pPr>
            <w:r w:rsidRPr="00602960">
              <w:rPr>
                <w:i/>
                <w:iCs/>
              </w:rPr>
              <w:t xml:space="preserve">Note </w:t>
            </w:r>
            <w:r w:rsidR="00680B5D" w:rsidRPr="00602960">
              <w:rPr>
                <w:i/>
                <w:iCs/>
              </w:rPr>
              <w:t>2</w:t>
            </w:r>
            <w:r>
              <w:t>:</w:t>
            </w:r>
            <w:r w:rsidR="00602960">
              <w:t xml:space="preserve"> </w:t>
            </w:r>
            <w:r w:rsidR="00680B5D" w:rsidRPr="001A0CB2">
              <w:t>Configuration of portables via IrDA and/or a control plane is established via additional other radio interface operating in a different frequency band.</w:t>
            </w:r>
          </w:p>
          <w:p w14:paraId="47BEFA2A" w14:textId="3AD7FF51" w:rsidR="00680B5D" w:rsidRPr="001A0CB2" w:rsidRDefault="00001CC8" w:rsidP="00602960">
            <w:pPr>
              <w:pStyle w:val="Tabletext"/>
            </w:pPr>
            <w:r w:rsidRPr="00602960">
              <w:rPr>
                <w:i/>
                <w:iCs/>
              </w:rPr>
              <w:t xml:space="preserve">Note </w:t>
            </w:r>
            <w:r w:rsidR="00680B5D" w:rsidRPr="00602960">
              <w:rPr>
                <w:i/>
                <w:iCs/>
              </w:rPr>
              <w:t>3</w:t>
            </w:r>
            <w:r>
              <w:t>:</w:t>
            </w:r>
            <w:r w:rsidR="00602960">
              <w:t xml:space="preserve"> </w:t>
            </w:r>
            <w:r w:rsidR="00680B5D" w:rsidRPr="001A0CB2">
              <w:t>The maximum transmit power is defined in national radio regulations and interface descriptions. Higher maximum transmit power may be allowed by licensing terms / special permits.</w:t>
            </w:r>
          </w:p>
          <w:p w14:paraId="048FFA66" w14:textId="1DD13FB8" w:rsidR="00680B5D" w:rsidRPr="001A0CB2" w:rsidRDefault="00001CC8" w:rsidP="00602960">
            <w:pPr>
              <w:pStyle w:val="Tabletext"/>
            </w:pPr>
            <w:r w:rsidRPr="00602960">
              <w:rPr>
                <w:i/>
                <w:iCs/>
              </w:rPr>
              <w:t xml:space="preserve">Note </w:t>
            </w:r>
            <w:r w:rsidR="00680B5D" w:rsidRPr="00602960">
              <w:rPr>
                <w:i/>
                <w:iCs/>
              </w:rPr>
              <w:t>4</w:t>
            </w:r>
            <w:r>
              <w:t>:</w:t>
            </w:r>
            <w:r w:rsidR="00602960">
              <w:t xml:space="preserve"> </w:t>
            </w:r>
            <w:r w:rsidR="00680B5D" w:rsidRPr="001A0CB2">
              <w:t>Audio PMSE, being a low latency critical application, does not allow co-channel operation by other radio interface technologies.</w:t>
            </w:r>
          </w:p>
          <w:p w14:paraId="2285C611" w14:textId="4587B5D1" w:rsidR="00680B5D" w:rsidRPr="001A0CB2" w:rsidRDefault="00001CC8" w:rsidP="00602960">
            <w:pPr>
              <w:pStyle w:val="Tabletext"/>
            </w:pPr>
            <w:r w:rsidRPr="00602960">
              <w:rPr>
                <w:i/>
                <w:iCs/>
              </w:rPr>
              <w:t xml:space="preserve">Note </w:t>
            </w:r>
            <w:r w:rsidR="00680B5D" w:rsidRPr="00602960">
              <w:rPr>
                <w:i/>
                <w:iCs/>
              </w:rPr>
              <w:t>5</w:t>
            </w:r>
            <w:r>
              <w:t>:</w:t>
            </w:r>
            <w:r w:rsidR="00602960">
              <w:t xml:space="preserve"> </w:t>
            </w:r>
            <w:r w:rsidR="00680B5D" w:rsidRPr="001A0CB2">
              <w:t>Frequency planning assisted by spectrum scanning procedures and frequency management software includes support for mixed vendor deployments. Time parallel operation of radio microphones, IEM and/or WMAS in same coverage area require suitable frequency separation/coordination.</w:t>
            </w:r>
          </w:p>
        </w:tc>
      </w:tr>
    </w:tbl>
    <w:p w14:paraId="263562FC" w14:textId="77777777" w:rsidR="00602960" w:rsidRDefault="00602960" w:rsidP="00602960">
      <w:pPr>
        <w:pStyle w:val="Tablefin"/>
      </w:pPr>
      <w:bookmarkStart w:id="135" w:name="_Toc45616559"/>
      <w:bookmarkStart w:id="136" w:name="_Toc105058509"/>
      <w:bookmarkStart w:id="137" w:name="_Toc198190567"/>
      <w:bookmarkStart w:id="138" w:name="_Toc199143063"/>
      <w:bookmarkStart w:id="139" w:name="_Toc214972846"/>
    </w:p>
    <w:p w14:paraId="4CC16002" w14:textId="715D5FE9" w:rsidR="00680B5D" w:rsidRPr="001A0CB2" w:rsidRDefault="00680B5D" w:rsidP="00680B5D">
      <w:pPr>
        <w:pStyle w:val="Heading3"/>
      </w:pPr>
      <w:r w:rsidRPr="001A0CB2">
        <w:t>8.1.3</w:t>
      </w:r>
      <w:r w:rsidRPr="001A0CB2">
        <w:tab/>
        <w:t>Narrow-band digital</w:t>
      </w:r>
      <w:bookmarkEnd w:id="135"/>
      <w:bookmarkEnd w:id="136"/>
      <w:bookmarkEnd w:id="137"/>
      <w:bookmarkEnd w:id="138"/>
      <w:bookmarkEnd w:id="139"/>
    </w:p>
    <w:p w14:paraId="318D1D59" w14:textId="77777777" w:rsidR="00680B5D" w:rsidRPr="001A0CB2" w:rsidRDefault="00680B5D" w:rsidP="00680B5D">
      <w:r w:rsidRPr="001A0CB2">
        <w:t>This is an audio PMSE radio interface employing digital modulation techniques (as summarized in Table 4) with a dedicated transmitter-receiver pair for a single audio link transmission on a dedicated centre frequency. The audio stream is Mono or Stereo signal. Additional audio links are established via deployment of additional, unique RF channels.</w:t>
      </w:r>
    </w:p>
    <w:p w14:paraId="0DAB9E80" w14:textId="77777777" w:rsidR="00680B5D" w:rsidRPr="001A0CB2" w:rsidRDefault="00680B5D" w:rsidP="00A763EF">
      <w:pPr>
        <w:pStyle w:val="TableNo"/>
        <w:keepLines/>
      </w:pPr>
      <w:bookmarkStart w:id="140" w:name="_Ref44076611"/>
      <w:bookmarkStart w:id="141" w:name="_Ref43994092"/>
      <w:r w:rsidRPr="001A0CB2">
        <w:lastRenderedPageBreak/>
        <w:t>Table 4</w:t>
      </w:r>
      <w:bookmarkEnd w:id="140"/>
    </w:p>
    <w:bookmarkEnd w:id="141"/>
    <w:p w14:paraId="0BEC4CB3" w14:textId="77777777" w:rsidR="00680B5D" w:rsidRPr="001A0CB2" w:rsidRDefault="00680B5D" w:rsidP="00A763EF">
      <w:pPr>
        <w:pStyle w:val="Tabletitle"/>
        <w:keepLines/>
      </w:pPr>
      <w:r w:rsidRPr="001A0CB2">
        <w:t xml:space="preserve">Parameters audio PMSE narrow-band digital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4965"/>
        <w:gridCol w:w="1524"/>
      </w:tblGrid>
      <w:tr w:rsidR="00680B5D" w:rsidRPr="001A0CB2" w14:paraId="7B05BF0C" w14:textId="77777777" w:rsidTr="00A763EF">
        <w:trPr>
          <w:trHeight w:val="20"/>
          <w:jc w:val="center"/>
        </w:trPr>
        <w:tc>
          <w:tcPr>
            <w:tcW w:w="3234" w:type="dxa"/>
          </w:tcPr>
          <w:p w14:paraId="03472B59" w14:textId="77777777" w:rsidR="00680B5D" w:rsidRPr="001A0CB2" w:rsidRDefault="00680B5D" w:rsidP="00A763EF">
            <w:pPr>
              <w:pStyle w:val="Tablehead"/>
              <w:keepLines/>
            </w:pPr>
            <w:r w:rsidRPr="001A0CB2">
              <w:t>Parameter</w:t>
            </w:r>
          </w:p>
        </w:tc>
        <w:tc>
          <w:tcPr>
            <w:tcW w:w="5130" w:type="dxa"/>
          </w:tcPr>
          <w:p w14:paraId="5C56B146" w14:textId="77777777" w:rsidR="00680B5D" w:rsidRPr="001A0CB2" w:rsidRDefault="00680B5D" w:rsidP="00A763EF">
            <w:pPr>
              <w:pStyle w:val="Tablehead"/>
              <w:keepLines/>
            </w:pPr>
            <w:r w:rsidRPr="001A0CB2">
              <w:t>Description</w:t>
            </w:r>
          </w:p>
        </w:tc>
        <w:tc>
          <w:tcPr>
            <w:tcW w:w="1559" w:type="dxa"/>
          </w:tcPr>
          <w:p w14:paraId="04DBB043" w14:textId="77777777" w:rsidR="00680B5D" w:rsidRPr="001A0CB2" w:rsidRDefault="00680B5D" w:rsidP="00A763EF">
            <w:pPr>
              <w:pStyle w:val="Tablehead"/>
              <w:keepLines/>
            </w:pPr>
            <w:r w:rsidRPr="001A0CB2">
              <w:t>Notes</w:t>
            </w:r>
          </w:p>
        </w:tc>
      </w:tr>
      <w:tr w:rsidR="00680B5D" w:rsidRPr="001A0CB2" w14:paraId="0807CC59" w14:textId="77777777" w:rsidTr="00A763EF">
        <w:trPr>
          <w:trHeight w:val="20"/>
          <w:jc w:val="center"/>
        </w:trPr>
        <w:tc>
          <w:tcPr>
            <w:tcW w:w="3234" w:type="dxa"/>
          </w:tcPr>
          <w:p w14:paraId="267F1EDB" w14:textId="77777777" w:rsidR="00680B5D" w:rsidRPr="001A0CB2" w:rsidRDefault="00680B5D" w:rsidP="00A763EF">
            <w:pPr>
              <w:pStyle w:val="Tabletext"/>
              <w:keepNext/>
              <w:keepLines/>
            </w:pPr>
            <w:r w:rsidRPr="001A0CB2">
              <w:t>Application</w:t>
            </w:r>
          </w:p>
        </w:tc>
        <w:tc>
          <w:tcPr>
            <w:tcW w:w="5130" w:type="dxa"/>
          </w:tcPr>
          <w:p w14:paraId="3F95552F" w14:textId="77777777" w:rsidR="00A763EF" w:rsidRDefault="00680B5D" w:rsidP="00A763EF">
            <w:pPr>
              <w:pStyle w:val="Tabletext"/>
              <w:keepNext/>
              <w:keepLines/>
            </w:pPr>
            <w:r w:rsidRPr="001A0CB2">
              <w:t>Audio PMSE</w:t>
            </w:r>
          </w:p>
          <w:p w14:paraId="75CF75D2" w14:textId="71D97CCA" w:rsidR="00680B5D" w:rsidRPr="001A0CB2" w:rsidRDefault="00680B5D" w:rsidP="00A763EF">
            <w:pPr>
              <w:pStyle w:val="Tabletext"/>
              <w:keepNext/>
              <w:keepLines/>
            </w:pPr>
            <w:r w:rsidRPr="001A0CB2">
              <w:t>Dedicated transmitter-receiver pair for a single audio link</w:t>
            </w:r>
          </w:p>
        </w:tc>
        <w:tc>
          <w:tcPr>
            <w:tcW w:w="1559" w:type="dxa"/>
          </w:tcPr>
          <w:p w14:paraId="32E7F752" w14:textId="77777777" w:rsidR="00680B5D" w:rsidRPr="001A0CB2" w:rsidRDefault="00680B5D" w:rsidP="00A763EF">
            <w:pPr>
              <w:pStyle w:val="Tabletext"/>
              <w:keepNext/>
              <w:keepLines/>
              <w:jc w:val="center"/>
            </w:pPr>
          </w:p>
        </w:tc>
      </w:tr>
      <w:tr w:rsidR="00680B5D" w:rsidRPr="001A0CB2" w14:paraId="44A6911B" w14:textId="77777777" w:rsidTr="00A763EF">
        <w:trPr>
          <w:trHeight w:val="20"/>
          <w:jc w:val="center"/>
        </w:trPr>
        <w:tc>
          <w:tcPr>
            <w:tcW w:w="3234" w:type="dxa"/>
          </w:tcPr>
          <w:p w14:paraId="2E3737B8" w14:textId="33D10BD1" w:rsidR="00680B5D" w:rsidRPr="001A0CB2" w:rsidRDefault="00680B5D" w:rsidP="00A763EF">
            <w:pPr>
              <w:pStyle w:val="Tabletext"/>
              <w:keepNext/>
              <w:keepLines/>
            </w:pPr>
            <w:r w:rsidRPr="001A0CB2">
              <w:t xml:space="preserve">Channel bandwidth / </w:t>
            </w:r>
            <w:r w:rsidR="004226D9">
              <w:t>c</w:t>
            </w:r>
            <w:r w:rsidRPr="001A0CB2">
              <w:t>hannel spacing</w:t>
            </w:r>
          </w:p>
        </w:tc>
        <w:tc>
          <w:tcPr>
            <w:tcW w:w="5130" w:type="dxa"/>
          </w:tcPr>
          <w:p w14:paraId="3803984F" w14:textId="77777777" w:rsidR="00A763EF" w:rsidRDefault="00680B5D" w:rsidP="00A763EF">
            <w:pPr>
              <w:pStyle w:val="Tabletext"/>
              <w:keepNext/>
              <w:keepLines/>
            </w:pPr>
            <w:r w:rsidRPr="001A0CB2">
              <w:t>Typical 200 kHz</w:t>
            </w:r>
          </w:p>
          <w:p w14:paraId="176148F7" w14:textId="13CCEF43" w:rsidR="00680B5D" w:rsidRPr="001A0CB2" w:rsidRDefault="00680B5D" w:rsidP="00A763EF">
            <w:pPr>
              <w:pStyle w:val="Tabletext"/>
              <w:keepNext/>
              <w:keepLines/>
            </w:pPr>
            <w:r w:rsidRPr="001A0CB2">
              <w:t>Free tuning, allowing equidistant grid, placement with typical 200 kHz to 600 kHz channel separation.</w:t>
            </w:r>
          </w:p>
        </w:tc>
        <w:tc>
          <w:tcPr>
            <w:tcW w:w="1559" w:type="dxa"/>
          </w:tcPr>
          <w:p w14:paraId="0A38EB46" w14:textId="77777777" w:rsidR="00680B5D" w:rsidRPr="001A0CB2" w:rsidRDefault="00680B5D" w:rsidP="00A763EF">
            <w:pPr>
              <w:pStyle w:val="Tabletext"/>
              <w:keepNext/>
              <w:keepLines/>
              <w:jc w:val="center"/>
            </w:pPr>
            <w:r w:rsidRPr="001A0CB2">
              <w:t>1</w:t>
            </w:r>
          </w:p>
        </w:tc>
      </w:tr>
      <w:tr w:rsidR="00680B5D" w:rsidRPr="001A0CB2" w14:paraId="4B439902" w14:textId="77777777" w:rsidTr="00A763EF">
        <w:trPr>
          <w:trHeight w:val="20"/>
          <w:jc w:val="center"/>
        </w:trPr>
        <w:tc>
          <w:tcPr>
            <w:tcW w:w="3234" w:type="dxa"/>
          </w:tcPr>
          <w:p w14:paraId="451986E2" w14:textId="77777777" w:rsidR="00680B5D" w:rsidRPr="001A0CB2" w:rsidRDefault="00680B5D" w:rsidP="00134E5E">
            <w:pPr>
              <w:pStyle w:val="Tabletext"/>
            </w:pPr>
            <w:r w:rsidRPr="001A0CB2">
              <w:t xml:space="preserve">Modulation </w:t>
            </w:r>
          </w:p>
        </w:tc>
        <w:tc>
          <w:tcPr>
            <w:tcW w:w="5130" w:type="dxa"/>
          </w:tcPr>
          <w:p w14:paraId="7F587047" w14:textId="76525B72" w:rsidR="00680B5D" w:rsidRPr="001A0CB2" w:rsidRDefault="00680B5D" w:rsidP="00134E5E">
            <w:pPr>
              <w:pStyle w:val="Tabletext"/>
            </w:pPr>
            <w:r w:rsidRPr="001A0CB2">
              <w:t xml:space="preserve">Digital </w:t>
            </w:r>
            <w:r w:rsidR="004226D9">
              <w:t>m</w:t>
            </w:r>
            <w:r w:rsidRPr="001A0CB2">
              <w:t>odulation</w:t>
            </w:r>
          </w:p>
        </w:tc>
        <w:tc>
          <w:tcPr>
            <w:tcW w:w="1559" w:type="dxa"/>
          </w:tcPr>
          <w:p w14:paraId="7ED84E5F" w14:textId="77777777" w:rsidR="00680B5D" w:rsidRPr="001A0CB2" w:rsidRDefault="00680B5D" w:rsidP="00134E5E">
            <w:pPr>
              <w:pStyle w:val="Tabletext"/>
              <w:jc w:val="center"/>
            </w:pPr>
          </w:p>
        </w:tc>
      </w:tr>
      <w:tr w:rsidR="00680B5D" w:rsidRPr="001A0CB2" w14:paraId="7EC6CBB6" w14:textId="77777777" w:rsidTr="00A763EF">
        <w:trPr>
          <w:trHeight w:val="20"/>
          <w:jc w:val="center"/>
        </w:trPr>
        <w:tc>
          <w:tcPr>
            <w:tcW w:w="3234" w:type="dxa"/>
          </w:tcPr>
          <w:p w14:paraId="7B51BD5C" w14:textId="77777777" w:rsidR="00680B5D" w:rsidRPr="001A0CB2" w:rsidRDefault="00680B5D" w:rsidP="00134E5E">
            <w:pPr>
              <w:pStyle w:val="Tabletext"/>
            </w:pPr>
            <w:r w:rsidRPr="001A0CB2">
              <w:t>Direction</w:t>
            </w:r>
          </w:p>
        </w:tc>
        <w:tc>
          <w:tcPr>
            <w:tcW w:w="5130" w:type="dxa"/>
          </w:tcPr>
          <w:p w14:paraId="039DDE2F" w14:textId="77777777" w:rsidR="00A763EF" w:rsidRDefault="00680B5D" w:rsidP="00134E5E">
            <w:pPr>
              <w:pStyle w:val="Tabletext"/>
            </w:pPr>
            <w:r w:rsidRPr="001A0CB2">
              <w:t>Audio plane:</w:t>
            </w:r>
          </w:p>
          <w:p w14:paraId="09DA783F" w14:textId="41DAD804" w:rsidR="00680B5D" w:rsidRPr="001A0CB2" w:rsidRDefault="00680B5D" w:rsidP="00134E5E">
            <w:pPr>
              <w:pStyle w:val="Tabletext"/>
            </w:pPr>
            <w:r w:rsidRPr="001A0CB2">
              <w:t>Uni-directional</w:t>
            </w:r>
          </w:p>
          <w:p w14:paraId="5E31BC10" w14:textId="77777777" w:rsidR="00A763EF" w:rsidRDefault="00680B5D" w:rsidP="00134E5E">
            <w:pPr>
              <w:pStyle w:val="Tabletext"/>
            </w:pPr>
            <w:r w:rsidRPr="001A0CB2">
              <w:t xml:space="preserve">Control data plane: </w:t>
            </w:r>
          </w:p>
          <w:p w14:paraId="1D43CC40" w14:textId="5E78DFE2" w:rsidR="00680B5D" w:rsidRPr="001A0CB2" w:rsidRDefault="00680B5D" w:rsidP="00134E5E">
            <w:pPr>
              <w:pStyle w:val="Tabletext"/>
            </w:pPr>
            <w:r w:rsidRPr="001A0CB2">
              <w:t>Employing separate SRD radio interface</w:t>
            </w:r>
          </w:p>
        </w:tc>
        <w:tc>
          <w:tcPr>
            <w:tcW w:w="1559" w:type="dxa"/>
          </w:tcPr>
          <w:p w14:paraId="4CFF720A" w14:textId="77777777" w:rsidR="00680B5D" w:rsidRPr="001A0CB2" w:rsidRDefault="00680B5D" w:rsidP="00134E5E">
            <w:pPr>
              <w:pStyle w:val="Tabletext"/>
              <w:jc w:val="center"/>
            </w:pPr>
            <w:r w:rsidRPr="001A0CB2">
              <w:t>2</w:t>
            </w:r>
          </w:p>
        </w:tc>
      </w:tr>
      <w:tr w:rsidR="00680B5D" w:rsidRPr="001A0CB2" w14:paraId="68D6000D" w14:textId="77777777" w:rsidTr="00A763EF">
        <w:trPr>
          <w:trHeight w:val="20"/>
          <w:jc w:val="center"/>
        </w:trPr>
        <w:tc>
          <w:tcPr>
            <w:tcW w:w="3234" w:type="dxa"/>
          </w:tcPr>
          <w:p w14:paraId="2B81FC68" w14:textId="77777777" w:rsidR="00680B5D" w:rsidRPr="001A0CB2" w:rsidRDefault="00680B5D" w:rsidP="00134E5E">
            <w:pPr>
              <w:pStyle w:val="Tabletext"/>
            </w:pPr>
            <w:r w:rsidRPr="001A0CB2">
              <w:t>Transmit power / PSD</w:t>
            </w:r>
          </w:p>
        </w:tc>
        <w:tc>
          <w:tcPr>
            <w:tcW w:w="5130" w:type="dxa"/>
          </w:tcPr>
          <w:p w14:paraId="34BCDBDA" w14:textId="77777777" w:rsidR="00680B5D" w:rsidRPr="001A0CB2" w:rsidRDefault="00680B5D" w:rsidP="00134E5E">
            <w:pPr>
              <w:pStyle w:val="Tabletext"/>
            </w:pPr>
            <w:r w:rsidRPr="001A0CB2">
              <w:t>Typical:</w:t>
            </w:r>
          </w:p>
          <w:p w14:paraId="4C4B0B44" w14:textId="77777777" w:rsidR="00680B5D" w:rsidRPr="001A0CB2" w:rsidRDefault="00680B5D" w:rsidP="00134E5E">
            <w:pPr>
              <w:pStyle w:val="Tabletext"/>
            </w:pPr>
            <w:r w:rsidRPr="001A0CB2">
              <w:t xml:space="preserve">Max. 50 </w:t>
            </w:r>
            <w:proofErr w:type="spellStart"/>
            <w:r w:rsidRPr="001A0CB2">
              <w:t>mW</w:t>
            </w:r>
            <w:proofErr w:type="spellEnd"/>
            <w:r w:rsidRPr="001A0CB2">
              <w:t xml:space="preserve"> </w:t>
            </w:r>
            <w:proofErr w:type="spellStart"/>
            <w:r w:rsidRPr="001A0CB2">
              <w:t>e.r.p.</w:t>
            </w:r>
            <w:proofErr w:type="spellEnd"/>
            <w:r w:rsidRPr="001A0CB2">
              <w:t xml:space="preserve"> below 1 GHz</w:t>
            </w:r>
          </w:p>
          <w:p w14:paraId="75FC1E12" w14:textId="77777777" w:rsidR="00680B5D" w:rsidRPr="001A0CB2" w:rsidRDefault="00680B5D" w:rsidP="00134E5E">
            <w:pPr>
              <w:pStyle w:val="Tabletext"/>
            </w:pPr>
            <w:r w:rsidRPr="001A0CB2">
              <w:t xml:space="preserve">Max. 50 </w:t>
            </w:r>
            <w:proofErr w:type="spellStart"/>
            <w:r w:rsidRPr="001A0CB2">
              <w:t>mW</w:t>
            </w:r>
            <w:proofErr w:type="spellEnd"/>
            <w:r w:rsidRPr="001A0CB2">
              <w:t xml:space="preserve"> </w:t>
            </w:r>
            <w:proofErr w:type="spellStart"/>
            <w:r w:rsidRPr="001A0CB2">
              <w:t>e.i.r.p</w:t>
            </w:r>
            <w:proofErr w:type="spellEnd"/>
            <w:r w:rsidRPr="001A0CB2">
              <w:t>. above 1 GHz</w:t>
            </w:r>
          </w:p>
        </w:tc>
        <w:tc>
          <w:tcPr>
            <w:tcW w:w="1559" w:type="dxa"/>
          </w:tcPr>
          <w:p w14:paraId="641A87BB" w14:textId="77777777" w:rsidR="00680B5D" w:rsidRPr="001A0CB2" w:rsidRDefault="00680B5D" w:rsidP="00134E5E">
            <w:pPr>
              <w:pStyle w:val="Tabletext"/>
              <w:jc w:val="center"/>
            </w:pPr>
            <w:r w:rsidRPr="001A0CB2">
              <w:t>3</w:t>
            </w:r>
          </w:p>
        </w:tc>
      </w:tr>
      <w:tr w:rsidR="00680B5D" w:rsidRPr="001A0CB2" w14:paraId="6EA07116" w14:textId="77777777" w:rsidTr="00A763EF">
        <w:trPr>
          <w:trHeight w:val="20"/>
          <w:jc w:val="center"/>
        </w:trPr>
        <w:tc>
          <w:tcPr>
            <w:tcW w:w="3234" w:type="dxa"/>
          </w:tcPr>
          <w:p w14:paraId="74CCDADF" w14:textId="77777777" w:rsidR="00680B5D" w:rsidRPr="001A0CB2" w:rsidRDefault="00680B5D" w:rsidP="00134E5E">
            <w:pPr>
              <w:pStyle w:val="Tabletext"/>
            </w:pPr>
            <w:r w:rsidRPr="001A0CB2">
              <w:t>Transmit spectrum mask</w:t>
            </w:r>
          </w:p>
        </w:tc>
        <w:tc>
          <w:tcPr>
            <w:tcW w:w="5130" w:type="dxa"/>
          </w:tcPr>
          <w:p w14:paraId="71F58948" w14:textId="77777777" w:rsidR="00680B5D" w:rsidRPr="001A0CB2" w:rsidRDefault="00680B5D" w:rsidP="00134E5E">
            <w:pPr>
              <w:pStyle w:val="Tabletext"/>
            </w:pPr>
            <w:r w:rsidRPr="001A0CB2">
              <w:t>ETSI EN 300 422/ EN 301 357 / EN 300 454</w:t>
            </w:r>
          </w:p>
        </w:tc>
        <w:tc>
          <w:tcPr>
            <w:tcW w:w="1559" w:type="dxa"/>
          </w:tcPr>
          <w:p w14:paraId="73A07B20" w14:textId="77777777" w:rsidR="00680B5D" w:rsidRPr="001A0CB2" w:rsidRDefault="00680B5D" w:rsidP="00134E5E">
            <w:pPr>
              <w:pStyle w:val="Tabletext"/>
              <w:jc w:val="center"/>
            </w:pPr>
          </w:p>
        </w:tc>
      </w:tr>
      <w:tr w:rsidR="00680B5D" w:rsidRPr="001A0CB2" w14:paraId="3B293DE7" w14:textId="77777777" w:rsidTr="00A763EF">
        <w:trPr>
          <w:trHeight w:val="20"/>
          <w:jc w:val="center"/>
        </w:trPr>
        <w:tc>
          <w:tcPr>
            <w:tcW w:w="3234" w:type="dxa"/>
          </w:tcPr>
          <w:p w14:paraId="1C1F3994" w14:textId="7C34EDF5" w:rsidR="00680B5D" w:rsidRPr="001A0CB2" w:rsidRDefault="00680B5D" w:rsidP="00134E5E">
            <w:pPr>
              <w:pStyle w:val="Tabletext"/>
            </w:pPr>
            <w:r w:rsidRPr="001A0CB2">
              <w:t xml:space="preserve">Channel </w:t>
            </w:r>
            <w:r w:rsidR="004226D9">
              <w:t>a</w:t>
            </w:r>
            <w:r w:rsidRPr="001A0CB2">
              <w:t>ccess and occupation</w:t>
            </w:r>
          </w:p>
        </w:tc>
        <w:tc>
          <w:tcPr>
            <w:tcW w:w="5130" w:type="dxa"/>
          </w:tcPr>
          <w:p w14:paraId="74F09B7C" w14:textId="77777777" w:rsidR="00680B5D" w:rsidRPr="001A0CB2" w:rsidRDefault="00680B5D" w:rsidP="00134E5E">
            <w:pPr>
              <w:pStyle w:val="Tabletext"/>
            </w:pPr>
            <w:r w:rsidRPr="001A0CB2">
              <w:t>Constant duty cycle, up to 100% occupancy in time.</w:t>
            </w:r>
          </w:p>
        </w:tc>
        <w:tc>
          <w:tcPr>
            <w:tcW w:w="1559" w:type="dxa"/>
          </w:tcPr>
          <w:p w14:paraId="4D89D124" w14:textId="77777777" w:rsidR="00680B5D" w:rsidRPr="001A0CB2" w:rsidRDefault="00680B5D" w:rsidP="00134E5E">
            <w:pPr>
              <w:pStyle w:val="Tabletext"/>
              <w:jc w:val="center"/>
            </w:pPr>
          </w:p>
        </w:tc>
      </w:tr>
      <w:tr w:rsidR="00680B5D" w:rsidRPr="001A0CB2" w14:paraId="2F469F1D" w14:textId="77777777" w:rsidTr="00A763EF">
        <w:trPr>
          <w:trHeight w:val="20"/>
          <w:jc w:val="center"/>
        </w:trPr>
        <w:tc>
          <w:tcPr>
            <w:tcW w:w="3234" w:type="dxa"/>
          </w:tcPr>
          <w:p w14:paraId="38388901" w14:textId="77777777" w:rsidR="00680B5D" w:rsidRPr="001A0CB2" w:rsidRDefault="00680B5D" w:rsidP="00134E5E">
            <w:pPr>
              <w:pStyle w:val="Tabletext"/>
            </w:pPr>
            <w:r w:rsidRPr="001A0CB2">
              <w:t>Frequency planning assumptions</w:t>
            </w:r>
          </w:p>
        </w:tc>
        <w:tc>
          <w:tcPr>
            <w:tcW w:w="5130" w:type="dxa"/>
          </w:tcPr>
          <w:p w14:paraId="6BECCD24" w14:textId="77777777" w:rsidR="00680B5D" w:rsidRPr="001A0CB2" w:rsidRDefault="00680B5D" w:rsidP="00134E5E">
            <w:pPr>
              <w:pStyle w:val="Tabletext"/>
            </w:pPr>
          </w:p>
        </w:tc>
        <w:tc>
          <w:tcPr>
            <w:tcW w:w="1559" w:type="dxa"/>
          </w:tcPr>
          <w:p w14:paraId="7686DFDA" w14:textId="77777777" w:rsidR="00680B5D" w:rsidRPr="001A0CB2" w:rsidRDefault="00680B5D" w:rsidP="00134E5E">
            <w:pPr>
              <w:pStyle w:val="Tabletext"/>
              <w:jc w:val="center"/>
            </w:pPr>
            <w:r w:rsidRPr="001A0CB2">
              <w:t>4</w:t>
            </w:r>
            <w:r w:rsidRPr="001A0CB2">
              <w:br/>
              <w:t>5</w:t>
            </w:r>
          </w:p>
        </w:tc>
      </w:tr>
      <w:tr w:rsidR="00680B5D" w:rsidRPr="001A0CB2" w14:paraId="74146AE5" w14:textId="77777777" w:rsidTr="00A763EF">
        <w:trPr>
          <w:trHeight w:val="20"/>
          <w:jc w:val="center"/>
        </w:trPr>
        <w:tc>
          <w:tcPr>
            <w:tcW w:w="3234" w:type="dxa"/>
            <w:tcBorders>
              <w:bottom w:val="single" w:sz="4" w:space="0" w:color="auto"/>
            </w:tcBorders>
          </w:tcPr>
          <w:p w14:paraId="4352EB2F" w14:textId="77777777" w:rsidR="00680B5D" w:rsidRPr="001A0CB2" w:rsidRDefault="00680B5D" w:rsidP="00134E5E">
            <w:pPr>
              <w:pStyle w:val="Tabletext"/>
            </w:pPr>
            <w:r w:rsidRPr="001A0CB2">
              <w:t>Relevant standard</w:t>
            </w:r>
          </w:p>
        </w:tc>
        <w:tc>
          <w:tcPr>
            <w:tcW w:w="5130" w:type="dxa"/>
            <w:tcBorders>
              <w:bottom w:val="single" w:sz="4" w:space="0" w:color="auto"/>
            </w:tcBorders>
          </w:tcPr>
          <w:p w14:paraId="5F154722" w14:textId="77777777" w:rsidR="00680B5D" w:rsidRPr="001A0CB2" w:rsidRDefault="00680B5D" w:rsidP="00134E5E">
            <w:pPr>
              <w:pStyle w:val="Tabletext"/>
            </w:pPr>
            <w:r w:rsidRPr="001A0CB2">
              <w:t>ETSI EN 300 422/ EN 301 357 / EN 300 454</w:t>
            </w:r>
          </w:p>
        </w:tc>
        <w:tc>
          <w:tcPr>
            <w:tcW w:w="1559" w:type="dxa"/>
            <w:tcBorders>
              <w:bottom w:val="single" w:sz="4" w:space="0" w:color="auto"/>
            </w:tcBorders>
          </w:tcPr>
          <w:p w14:paraId="4E56D41E" w14:textId="77777777" w:rsidR="00680B5D" w:rsidRPr="001A0CB2" w:rsidRDefault="00680B5D" w:rsidP="00134E5E">
            <w:pPr>
              <w:pStyle w:val="Tabletext"/>
              <w:jc w:val="center"/>
            </w:pPr>
          </w:p>
        </w:tc>
      </w:tr>
      <w:tr w:rsidR="00680B5D" w:rsidRPr="001A0CB2" w14:paraId="7EB30947" w14:textId="77777777" w:rsidTr="00A763EF">
        <w:trPr>
          <w:trHeight w:val="20"/>
          <w:jc w:val="center"/>
        </w:trPr>
        <w:tc>
          <w:tcPr>
            <w:tcW w:w="9923" w:type="dxa"/>
            <w:gridSpan w:val="3"/>
            <w:tcBorders>
              <w:left w:val="nil"/>
              <w:bottom w:val="nil"/>
              <w:right w:val="nil"/>
            </w:tcBorders>
          </w:tcPr>
          <w:p w14:paraId="4E4813AE" w14:textId="4AC23F25" w:rsidR="00680B5D" w:rsidRPr="001A0CB2" w:rsidRDefault="004226D9" w:rsidP="00A763EF">
            <w:pPr>
              <w:pStyle w:val="Tabletext"/>
            </w:pPr>
            <w:r w:rsidRPr="00A763EF">
              <w:rPr>
                <w:i/>
                <w:iCs/>
              </w:rPr>
              <w:t>Note 1</w:t>
            </w:r>
            <w:r>
              <w:t>:</w:t>
            </w:r>
            <w:r w:rsidR="00A763EF">
              <w:t xml:space="preserve"> </w:t>
            </w:r>
            <w:r w:rsidR="00680B5D" w:rsidRPr="001A0CB2">
              <w:t>ETSI EN 300 422 enable</w:t>
            </w:r>
            <w:r w:rsidR="00680B5D">
              <w:t>s</w:t>
            </w:r>
            <w:r w:rsidR="00680B5D" w:rsidRPr="001A0CB2">
              <w:t xml:space="preserve"> certain other channel bandwidths within the range 50 kHz to 600 kHz.</w:t>
            </w:r>
          </w:p>
          <w:p w14:paraId="3E27C97C" w14:textId="271C12AC" w:rsidR="00680B5D" w:rsidRPr="001A0CB2" w:rsidRDefault="004226D9" w:rsidP="00A763EF">
            <w:pPr>
              <w:pStyle w:val="Tabletext"/>
            </w:pPr>
            <w:r w:rsidRPr="00A763EF">
              <w:rPr>
                <w:i/>
                <w:iCs/>
              </w:rPr>
              <w:t>Note 2</w:t>
            </w:r>
            <w:r>
              <w:t>:</w:t>
            </w:r>
            <w:r w:rsidR="00A763EF">
              <w:t xml:space="preserve"> </w:t>
            </w:r>
            <w:r w:rsidR="00680B5D" w:rsidRPr="001A0CB2">
              <w:t>Configuration of portables via IrDA and/or a control plane is established via additional other radio interface operating in a different frequency band.</w:t>
            </w:r>
          </w:p>
          <w:p w14:paraId="17697AA2" w14:textId="32094B05" w:rsidR="00680B5D" w:rsidRPr="001A0CB2" w:rsidRDefault="004226D9" w:rsidP="00A763EF">
            <w:pPr>
              <w:pStyle w:val="Tabletext"/>
            </w:pPr>
            <w:r w:rsidRPr="00A763EF">
              <w:rPr>
                <w:i/>
                <w:iCs/>
              </w:rPr>
              <w:t>Note 3</w:t>
            </w:r>
            <w:r>
              <w:t>:</w:t>
            </w:r>
            <w:r w:rsidR="00A763EF">
              <w:t xml:space="preserve"> </w:t>
            </w:r>
            <w:r w:rsidR="00680B5D" w:rsidRPr="001A0CB2">
              <w:t>The maximum transmit power is defined in national radio regulations and interface descriptions. Higher maximum transmit power may be allowed by licensing terms / special permits.</w:t>
            </w:r>
          </w:p>
          <w:p w14:paraId="4492517F" w14:textId="7E9270EB" w:rsidR="00680B5D" w:rsidRPr="001A0CB2" w:rsidRDefault="004226D9" w:rsidP="00A763EF">
            <w:pPr>
              <w:pStyle w:val="Tabletext"/>
            </w:pPr>
            <w:r w:rsidRPr="00A763EF">
              <w:rPr>
                <w:i/>
                <w:iCs/>
              </w:rPr>
              <w:t>Note 4</w:t>
            </w:r>
            <w:r>
              <w:t>:</w:t>
            </w:r>
            <w:r w:rsidR="00A763EF">
              <w:t xml:space="preserve"> </w:t>
            </w:r>
            <w:r w:rsidR="00680B5D" w:rsidRPr="001A0CB2">
              <w:t>Audio PMSE, being a low latency critical application with high QoS requirements, does not allow co-channel operation by other radio interface technologies.</w:t>
            </w:r>
          </w:p>
          <w:p w14:paraId="3C4D5B44" w14:textId="6E88E7A2" w:rsidR="00680B5D" w:rsidRPr="001A0CB2" w:rsidRDefault="004226D9" w:rsidP="00A763EF">
            <w:pPr>
              <w:pStyle w:val="Tabletext"/>
            </w:pPr>
            <w:r w:rsidRPr="00A763EF">
              <w:rPr>
                <w:i/>
                <w:iCs/>
              </w:rPr>
              <w:t xml:space="preserve">Note </w:t>
            </w:r>
            <w:r w:rsidR="001F041E" w:rsidRPr="00A763EF">
              <w:rPr>
                <w:i/>
                <w:iCs/>
              </w:rPr>
              <w:t>5</w:t>
            </w:r>
            <w:r>
              <w:t>:</w:t>
            </w:r>
            <w:r w:rsidR="00A763EF">
              <w:t xml:space="preserve"> </w:t>
            </w:r>
            <w:r w:rsidR="00680B5D" w:rsidRPr="001A0CB2">
              <w:t>Frequency Planning assisted by spectrum scanning procedures and software includes support for mixed vendor deployments. Time parallel operation of radio microphones, IEM and/or WMAS in same coverage area require suitable frequency separation/coordination.</w:t>
            </w:r>
          </w:p>
        </w:tc>
      </w:tr>
    </w:tbl>
    <w:p w14:paraId="3577F73C" w14:textId="77777777" w:rsidR="00680B5D" w:rsidRPr="001A0CB2" w:rsidRDefault="00680B5D" w:rsidP="00680B5D">
      <w:pPr>
        <w:pStyle w:val="Tablefin"/>
      </w:pPr>
      <w:bookmarkStart w:id="142" w:name="_Toc45616560"/>
      <w:bookmarkStart w:id="143" w:name="_Toc105058510"/>
    </w:p>
    <w:p w14:paraId="565477CF" w14:textId="214E1056" w:rsidR="00680B5D" w:rsidRPr="001A0CB2" w:rsidRDefault="00680B5D" w:rsidP="00680B5D">
      <w:pPr>
        <w:pStyle w:val="Heading3"/>
      </w:pPr>
      <w:bookmarkStart w:id="144" w:name="_Toc198190568"/>
      <w:bookmarkStart w:id="145" w:name="_Toc199143064"/>
      <w:bookmarkStart w:id="146" w:name="_Toc214972847"/>
      <w:r w:rsidRPr="001A0CB2">
        <w:t>8.1.4</w:t>
      </w:r>
      <w:r w:rsidRPr="001A0CB2">
        <w:tab/>
        <w:t xml:space="preserve">Wireless </w:t>
      </w:r>
      <w:r w:rsidR="001F041E" w:rsidRPr="001A0CB2">
        <w:t xml:space="preserve">multi-channel audio system </w:t>
      </w:r>
      <w:r w:rsidRPr="001A0CB2">
        <w:t>(WMAS)</w:t>
      </w:r>
      <w:bookmarkEnd w:id="142"/>
      <w:bookmarkEnd w:id="143"/>
      <w:bookmarkEnd w:id="144"/>
      <w:bookmarkEnd w:id="145"/>
      <w:bookmarkEnd w:id="146"/>
    </w:p>
    <w:p w14:paraId="01853731" w14:textId="3054AA95" w:rsidR="00680B5D" w:rsidRPr="001A0CB2" w:rsidRDefault="00680B5D" w:rsidP="00680B5D">
      <w:r w:rsidRPr="001A0CB2">
        <w:t>WMAS is an audio PMSE radio interface establishing a multiplexed approach (as summarized in Table 5) for audio applications serving e.g. microphone, IEM and talkback in a single RF wideband channel. Additional scaling of capacity (e.g. adding more audio channels as supported by a single WMAS base) via deployment in additional RF channels is possible. WMAS allows a flexible configuration of each audio channel regarding direction and use (e.g. IEM, Microphone or talkback transceivers), mapping of audio channels to a device, latency, audio quality and link reliability.</w:t>
      </w:r>
    </w:p>
    <w:p w14:paraId="6EA2F0FF" w14:textId="77777777" w:rsidR="00680B5D" w:rsidRPr="001A0CB2" w:rsidRDefault="00680B5D" w:rsidP="00680B5D">
      <w:pPr>
        <w:pStyle w:val="TableNo"/>
      </w:pPr>
      <w:bookmarkStart w:id="147" w:name="_Ref44076651"/>
      <w:bookmarkStart w:id="148" w:name="_Ref43994133"/>
      <w:r w:rsidRPr="001A0CB2">
        <w:lastRenderedPageBreak/>
        <w:t>Table 5</w:t>
      </w:r>
      <w:bookmarkEnd w:id="147"/>
    </w:p>
    <w:bookmarkEnd w:id="148"/>
    <w:p w14:paraId="7C044831" w14:textId="77777777" w:rsidR="00680B5D" w:rsidRPr="001A0CB2" w:rsidRDefault="00680B5D" w:rsidP="00680B5D">
      <w:pPr>
        <w:pStyle w:val="Tabletitle"/>
      </w:pPr>
      <w:r w:rsidRPr="001A0CB2">
        <w:t xml:space="preserve">Parameters audio PMSE WMAS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4945"/>
        <w:gridCol w:w="1522"/>
      </w:tblGrid>
      <w:tr w:rsidR="00680B5D" w:rsidRPr="001A0CB2" w14:paraId="66E3586C" w14:textId="77777777" w:rsidTr="00A763EF">
        <w:trPr>
          <w:trHeight w:val="20"/>
          <w:jc w:val="center"/>
        </w:trPr>
        <w:tc>
          <w:tcPr>
            <w:tcW w:w="3261" w:type="dxa"/>
          </w:tcPr>
          <w:p w14:paraId="4B527836" w14:textId="77777777" w:rsidR="00680B5D" w:rsidRPr="001A0CB2" w:rsidRDefault="00680B5D" w:rsidP="00134E5E">
            <w:pPr>
              <w:pStyle w:val="Tablehead"/>
            </w:pPr>
            <w:r w:rsidRPr="001A0CB2">
              <w:t>Parameter</w:t>
            </w:r>
          </w:p>
        </w:tc>
        <w:tc>
          <w:tcPr>
            <w:tcW w:w="5103" w:type="dxa"/>
          </w:tcPr>
          <w:p w14:paraId="35DA8590" w14:textId="77777777" w:rsidR="00680B5D" w:rsidRPr="001A0CB2" w:rsidRDefault="00680B5D" w:rsidP="00134E5E">
            <w:pPr>
              <w:pStyle w:val="Tablehead"/>
            </w:pPr>
            <w:r w:rsidRPr="001A0CB2">
              <w:t>Description</w:t>
            </w:r>
          </w:p>
        </w:tc>
        <w:tc>
          <w:tcPr>
            <w:tcW w:w="1559" w:type="dxa"/>
          </w:tcPr>
          <w:p w14:paraId="1B42A5E7" w14:textId="77777777" w:rsidR="00680B5D" w:rsidRPr="001A0CB2" w:rsidRDefault="00680B5D" w:rsidP="00134E5E">
            <w:pPr>
              <w:pStyle w:val="Tablehead"/>
            </w:pPr>
            <w:r w:rsidRPr="001A0CB2">
              <w:t>Notes</w:t>
            </w:r>
          </w:p>
        </w:tc>
      </w:tr>
      <w:tr w:rsidR="00680B5D" w:rsidRPr="001A0CB2" w14:paraId="236B7CA4" w14:textId="77777777" w:rsidTr="00A763EF">
        <w:trPr>
          <w:trHeight w:val="20"/>
          <w:jc w:val="center"/>
        </w:trPr>
        <w:tc>
          <w:tcPr>
            <w:tcW w:w="3261" w:type="dxa"/>
          </w:tcPr>
          <w:p w14:paraId="3AC40858" w14:textId="77777777" w:rsidR="00680B5D" w:rsidRPr="001A0CB2" w:rsidRDefault="00680B5D" w:rsidP="00134E5E">
            <w:pPr>
              <w:pStyle w:val="Tabletext"/>
              <w:keepNext/>
              <w:keepLines/>
            </w:pPr>
            <w:r w:rsidRPr="001A0CB2">
              <w:t>Application</w:t>
            </w:r>
          </w:p>
        </w:tc>
        <w:tc>
          <w:tcPr>
            <w:tcW w:w="5103" w:type="dxa"/>
          </w:tcPr>
          <w:p w14:paraId="0D80DB08" w14:textId="77777777" w:rsidR="00680B5D" w:rsidRPr="001A0CB2" w:rsidRDefault="00680B5D" w:rsidP="00134E5E">
            <w:pPr>
              <w:pStyle w:val="Tabletext"/>
              <w:keepNext/>
              <w:keepLines/>
            </w:pPr>
            <w:r w:rsidRPr="001A0CB2">
              <w:t>Audio PMSE – multiplexed system</w:t>
            </w:r>
          </w:p>
        </w:tc>
        <w:tc>
          <w:tcPr>
            <w:tcW w:w="1559" w:type="dxa"/>
          </w:tcPr>
          <w:p w14:paraId="235F8B30" w14:textId="77777777" w:rsidR="00680B5D" w:rsidRPr="001A0CB2" w:rsidRDefault="00680B5D" w:rsidP="00134E5E">
            <w:pPr>
              <w:pStyle w:val="Tabletext"/>
              <w:keepNext/>
              <w:keepLines/>
              <w:jc w:val="center"/>
            </w:pPr>
          </w:p>
        </w:tc>
      </w:tr>
      <w:tr w:rsidR="00680B5D" w:rsidRPr="001A0CB2" w14:paraId="1A4BF5CE" w14:textId="77777777" w:rsidTr="00A763EF">
        <w:trPr>
          <w:trHeight w:val="20"/>
          <w:jc w:val="center"/>
        </w:trPr>
        <w:tc>
          <w:tcPr>
            <w:tcW w:w="3261" w:type="dxa"/>
          </w:tcPr>
          <w:p w14:paraId="6D996F00" w14:textId="458AF265" w:rsidR="00680B5D" w:rsidRPr="001A0CB2" w:rsidRDefault="00680B5D" w:rsidP="00134E5E">
            <w:pPr>
              <w:pStyle w:val="Tabletext"/>
            </w:pPr>
            <w:r w:rsidRPr="001A0CB2">
              <w:t xml:space="preserve">Channel bandwidth / </w:t>
            </w:r>
            <w:r w:rsidR="0028159C">
              <w:t>c</w:t>
            </w:r>
            <w:r w:rsidRPr="001A0CB2">
              <w:t>hannel spacing</w:t>
            </w:r>
          </w:p>
        </w:tc>
        <w:tc>
          <w:tcPr>
            <w:tcW w:w="5103" w:type="dxa"/>
          </w:tcPr>
          <w:p w14:paraId="32444185" w14:textId="77777777" w:rsidR="00680B5D" w:rsidRPr="001A0CB2" w:rsidRDefault="00680B5D" w:rsidP="00134E5E">
            <w:pPr>
              <w:pStyle w:val="Tabletext"/>
            </w:pPr>
            <w:r w:rsidRPr="001A0CB2">
              <w:t>Typical {6,7,8} MHz (international DTT channel grid) or 10 MHz</w:t>
            </w:r>
          </w:p>
          <w:p w14:paraId="7F926228" w14:textId="77777777" w:rsidR="00680B5D" w:rsidRPr="001A0CB2" w:rsidRDefault="00680B5D" w:rsidP="00134E5E">
            <w:pPr>
              <w:pStyle w:val="Tabletext"/>
            </w:pPr>
            <w:r w:rsidRPr="001A0CB2">
              <w:t xml:space="preserve">Free tuning but accommodating predominant channel raster of incumbent. </w:t>
            </w:r>
          </w:p>
        </w:tc>
        <w:tc>
          <w:tcPr>
            <w:tcW w:w="1559" w:type="dxa"/>
          </w:tcPr>
          <w:p w14:paraId="2DCC8661" w14:textId="77777777" w:rsidR="00680B5D" w:rsidRPr="001A0CB2" w:rsidRDefault="00680B5D" w:rsidP="00134E5E">
            <w:pPr>
              <w:pStyle w:val="Tabletext"/>
              <w:jc w:val="center"/>
            </w:pPr>
            <w:r w:rsidRPr="001A0CB2">
              <w:t>1</w:t>
            </w:r>
          </w:p>
        </w:tc>
      </w:tr>
      <w:tr w:rsidR="00680B5D" w:rsidRPr="001A0CB2" w14:paraId="531DF1A8" w14:textId="77777777" w:rsidTr="00A763EF">
        <w:trPr>
          <w:trHeight w:val="20"/>
          <w:jc w:val="center"/>
        </w:trPr>
        <w:tc>
          <w:tcPr>
            <w:tcW w:w="3261" w:type="dxa"/>
          </w:tcPr>
          <w:p w14:paraId="6F21AD02" w14:textId="77777777" w:rsidR="00680B5D" w:rsidRPr="001A0CB2" w:rsidRDefault="00680B5D" w:rsidP="00134E5E">
            <w:pPr>
              <w:pStyle w:val="Tabletext"/>
            </w:pPr>
            <w:r w:rsidRPr="001A0CB2">
              <w:t xml:space="preserve">Modulation </w:t>
            </w:r>
          </w:p>
        </w:tc>
        <w:tc>
          <w:tcPr>
            <w:tcW w:w="5103" w:type="dxa"/>
          </w:tcPr>
          <w:p w14:paraId="79F7295F" w14:textId="77777777" w:rsidR="00680B5D" w:rsidRPr="001A0CB2" w:rsidRDefault="00680B5D" w:rsidP="00134E5E">
            <w:pPr>
              <w:pStyle w:val="Tabletext"/>
            </w:pPr>
            <w:r w:rsidRPr="001A0CB2">
              <w:t>Digital modulation</w:t>
            </w:r>
          </w:p>
        </w:tc>
        <w:tc>
          <w:tcPr>
            <w:tcW w:w="1559" w:type="dxa"/>
          </w:tcPr>
          <w:p w14:paraId="19FB2743" w14:textId="77777777" w:rsidR="00680B5D" w:rsidRPr="001A0CB2" w:rsidRDefault="00680B5D" w:rsidP="00134E5E">
            <w:pPr>
              <w:pStyle w:val="Tabletext"/>
              <w:jc w:val="center"/>
            </w:pPr>
          </w:p>
        </w:tc>
      </w:tr>
      <w:tr w:rsidR="00680B5D" w:rsidRPr="001A0CB2" w14:paraId="7536D173" w14:textId="77777777" w:rsidTr="00A763EF">
        <w:trPr>
          <w:trHeight w:val="20"/>
          <w:jc w:val="center"/>
        </w:trPr>
        <w:tc>
          <w:tcPr>
            <w:tcW w:w="3261" w:type="dxa"/>
          </w:tcPr>
          <w:p w14:paraId="3ECC9C56" w14:textId="77777777" w:rsidR="00680B5D" w:rsidRPr="001A0CB2" w:rsidRDefault="00680B5D" w:rsidP="00134E5E">
            <w:pPr>
              <w:pStyle w:val="Tabletext"/>
            </w:pPr>
            <w:r w:rsidRPr="001A0CB2">
              <w:t>Direction</w:t>
            </w:r>
          </w:p>
        </w:tc>
        <w:tc>
          <w:tcPr>
            <w:tcW w:w="5103" w:type="dxa"/>
          </w:tcPr>
          <w:p w14:paraId="4A967512" w14:textId="77777777" w:rsidR="00680B5D" w:rsidRPr="001A0CB2" w:rsidRDefault="00680B5D" w:rsidP="00134E5E">
            <w:pPr>
              <w:pStyle w:val="Tabletext"/>
            </w:pPr>
            <w:r w:rsidRPr="001A0CB2">
              <w:t>Multiple audio planes, bi-directional</w:t>
            </w:r>
          </w:p>
          <w:p w14:paraId="0916079D" w14:textId="77777777" w:rsidR="00680B5D" w:rsidRPr="001A0CB2" w:rsidRDefault="00680B5D" w:rsidP="00134E5E">
            <w:pPr>
              <w:pStyle w:val="Tabletext"/>
            </w:pPr>
            <w:r w:rsidRPr="001A0CB2">
              <w:t>Multiple control data planes, bi-directional</w:t>
            </w:r>
          </w:p>
        </w:tc>
        <w:tc>
          <w:tcPr>
            <w:tcW w:w="1559" w:type="dxa"/>
          </w:tcPr>
          <w:p w14:paraId="2D2EBDDF" w14:textId="77777777" w:rsidR="00680B5D" w:rsidRPr="001A0CB2" w:rsidRDefault="00680B5D" w:rsidP="00134E5E">
            <w:pPr>
              <w:pStyle w:val="Tabletext"/>
              <w:jc w:val="center"/>
            </w:pPr>
            <w:r w:rsidRPr="001A0CB2">
              <w:t>2</w:t>
            </w:r>
          </w:p>
        </w:tc>
      </w:tr>
      <w:tr w:rsidR="00680B5D" w:rsidRPr="001A0CB2" w14:paraId="589E9F3C" w14:textId="77777777" w:rsidTr="00A763EF">
        <w:trPr>
          <w:trHeight w:val="20"/>
          <w:jc w:val="center"/>
        </w:trPr>
        <w:tc>
          <w:tcPr>
            <w:tcW w:w="3261" w:type="dxa"/>
          </w:tcPr>
          <w:p w14:paraId="530E26E1" w14:textId="588B3F39" w:rsidR="00680B5D" w:rsidRPr="001A0CB2" w:rsidRDefault="00680B5D" w:rsidP="00134E5E">
            <w:pPr>
              <w:pStyle w:val="Tabletext"/>
            </w:pPr>
            <w:r w:rsidRPr="001A0CB2">
              <w:t xml:space="preserve">Transmit power / </w:t>
            </w:r>
            <w:r w:rsidR="0028159C">
              <w:t>p</w:t>
            </w:r>
            <w:r w:rsidRPr="001A0CB2">
              <w:t>ower spectral density (PSD)</w:t>
            </w:r>
          </w:p>
        </w:tc>
        <w:tc>
          <w:tcPr>
            <w:tcW w:w="5103" w:type="dxa"/>
          </w:tcPr>
          <w:p w14:paraId="60F67A8D" w14:textId="77777777" w:rsidR="00680B5D" w:rsidRPr="001A0CB2" w:rsidRDefault="00680B5D" w:rsidP="00134E5E">
            <w:pPr>
              <w:pStyle w:val="Tabletext"/>
              <w:tabs>
                <w:tab w:val="clear" w:pos="1134"/>
                <w:tab w:val="clear" w:pos="1418"/>
                <w:tab w:val="clear" w:pos="1701"/>
                <w:tab w:val="clear" w:pos="1985"/>
                <w:tab w:val="clear" w:pos="2268"/>
                <w:tab w:val="clear" w:pos="2552"/>
                <w:tab w:val="clear" w:pos="2835"/>
                <w:tab w:val="clear" w:pos="3119"/>
                <w:tab w:val="clear" w:pos="3402"/>
                <w:tab w:val="clear" w:pos="3686"/>
                <w:tab w:val="clear" w:pos="3969"/>
              </w:tabs>
            </w:pPr>
            <w:r w:rsidRPr="001A0CB2">
              <w:t>Typical: (country and frequency band depended)</w:t>
            </w:r>
          </w:p>
          <w:p w14:paraId="6AC853E1" w14:textId="77777777" w:rsidR="00680B5D" w:rsidRPr="001A0CB2" w:rsidRDefault="00680B5D" w:rsidP="00134E5E">
            <w:pPr>
              <w:pStyle w:val="Tabletext"/>
            </w:pPr>
            <w:r w:rsidRPr="001A0CB2">
              <w:t xml:space="preserve">100 </w:t>
            </w:r>
            <w:proofErr w:type="spellStart"/>
            <w:r w:rsidRPr="001A0CB2">
              <w:t>mW</w:t>
            </w:r>
            <w:proofErr w:type="spellEnd"/>
            <w:r w:rsidRPr="001A0CB2">
              <w:t xml:space="preserve"> </w:t>
            </w:r>
            <w:proofErr w:type="spellStart"/>
            <w:r w:rsidRPr="001A0CB2">
              <w:t>e.r.p</w:t>
            </w:r>
            <w:r>
              <w:t>.</w:t>
            </w:r>
            <w:proofErr w:type="spellEnd"/>
          </w:p>
        </w:tc>
        <w:tc>
          <w:tcPr>
            <w:tcW w:w="1559" w:type="dxa"/>
          </w:tcPr>
          <w:p w14:paraId="2246C4B8" w14:textId="77777777" w:rsidR="00680B5D" w:rsidRPr="001A0CB2" w:rsidRDefault="00680B5D" w:rsidP="00134E5E">
            <w:pPr>
              <w:pStyle w:val="Tabletext"/>
              <w:jc w:val="center"/>
            </w:pPr>
            <w:r w:rsidRPr="001A0CB2">
              <w:t>3</w:t>
            </w:r>
          </w:p>
          <w:p w14:paraId="0FF58291" w14:textId="77777777" w:rsidR="00680B5D" w:rsidRPr="001A0CB2" w:rsidRDefault="00680B5D" w:rsidP="00134E5E">
            <w:pPr>
              <w:pStyle w:val="Tabletext"/>
              <w:jc w:val="center"/>
            </w:pPr>
            <w:r w:rsidRPr="001A0CB2">
              <w:t>4</w:t>
            </w:r>
          </w:p>
        </w:tc>
      </w:tr>
      <w:tr w:rsidR="00680B5D" w:rsidRPr="001A0CB2" w14:paraId="7B1F2AA0" w14:textId="77777777" w:rsidTr="00A763EF">
        <w:trPr>
          <w:trHeight w:val="20"/>
          <w:jc w:val="center"/>
        </w:trPr>
        <w:tc>
          <w:tcPr>
            <w:tcW w:w="3261" w:type="dxa"/>
          </w:tcPr>
          <w:p w14:paraId="584FA13A" w14:textId="77777777" w:rsidR="00680B5D" w:rsidRPr="001A0CB2" w:rsidRDefault="00680B5D" w:rsidP="00134E5E">
            <w:pPr>
              <w:pStyle w:val="Tabletext"/>
            </w:pPr>
            <w:r w:rsidRPr="001A0CB2">
              <w:t>Transmit spectrum mask</w:t>
            </w:r>
          </w:p>
        </w:tc>
        <w:tc>
          <w:tcPr>
            <w:tcW w:w="5103" w:type="dxa"/>
          </w:tcPr>
          <w:p w14:paraId="01E92583" w14:textId="77777777" w:rsidR="00680B5D" w:rsidRPr="001A0CB2" w:rsidRDefault="00680B5D" w:rsidP="00134E5E">
            <w:pPr>
              <w:pStyle w:val="Tabletext"/>
            </w:pPr>
            <w:r w:rsidRPr="001A0CB2">
              <w:t>ETSI EN 300 422</w:t>
            </w:r>
          </w:p>
        </w:tc>
        <w:tc>
          <w:tcPr>
            <w:tcW w:w="1559" w:type="dxa"/>
          </w:tcPr>
          <w:p w14:paraId="6850B43B" w14:textId="77777777" w:rsidR="00680B5D" w:rsidRPr="001A0CB2" w:rsidRDefault="00680B5D" w:rsidP="00134E5E">
            <w:pPr>
              <w:pStyle w:val="Tabletext"/>
              <w:jc w:val="center"/>
            </w:pPr>
          </w:p>
        </w:tc>
      </w:tr>
      <w:tr w:rsidR="00680B5D" w:rsidRPr="001A0CB2" w14:paraId="69F2BB97" w14:textId="77777777" w:rsidTr="00A763EF">
        <w:trPr>
          <w:trHeight w:val="20"/>
          <w:jc w:val="center"/>
        </w:trPr>
        <w:tc>
          <w:tcPr>
            <w:tcW w:w="3261" w:type="dxa"/>
          </w:tcPr>
          <w:p w14:paraId="75B3423E" w14:textId="77777777" w:rsidR="00680B5D" w:rsidRPr="001A0CB2" w:rsidRDefault="00680B5D" w:rsidP="00134E5E">
            <w:pPr>
              <w:pStyle w:val="Tabletext"/>
            </w:pPr>
            <w:r w:rsidRPr="001A0CB2">
              <w:t>Channel access and occupation</w:t>
            </w:r>
          </w:p>
        </w:tc>
        <w:tc>
          <w:tcPr>
            <w:tcW w:w="5103" w:type="dxa"/>
          </w:tcPr>
          <w:p w14:paraId="79014A1E" w14:textId="77777777" w:rsidR="00680B5D" w:rsidRPr="001A0CB2" w:rsidRDefault="00680B5D" w:rsidP="00134E5E">
            <w:pPr>
              <w:pStyle w:val="Tabletext"/>
            </w:pPr>
            <w:r w:rsidRPr="001A0CB2">
              <w:t>Typical TDD TDMA</w:t>
            </w:r>
          </w:p>
          <w:p w14:paraId="41855C01" w14:textId="77777777" w:rsidR="00680B5D" w:rsidRPr="001A0CB2" w:rsidRDefault="00680B5D" w:rsidP="00134E5E">
            <w:pPr>
              <w:pStyle w:val="Tabletext"/>
            </w:pPr>
            <w:r w:rsidRPr="001A0CB2">
              <w:t>Constant duty cycle, up to 100% occupancy in time</w:t>
            </w:r>
          </w:p>
        </w:tc>
        <w:tc>
          <w:tcPr>
            <w:tcW w:w="1559" w:type="dxa"/>
          </w:tcPr>
          <w:p w14:paraId="34277CFD" w14:textId="77777777" w:rsidR="00680B5D" w:rsidRPr="001A0CB2" w:rsidRDefault="00680B5D" w:rsidP="00134E5E">
            <w:pPr>
              <w:pStyle w:val="Tabletext"/>
              <w:jc w:val="center"/>
            </w:pPr>
            <w:r w:rsidRPr="001A0CB2">
              <w:t>5</w:t>
            </w:r>
          </w:p>
        </w:tc>
      </w:tr>
      <w:tr w:rsidR="00680B5D" w:rsidRPr="001A0CB2" w14:paraId="24C2FBED" w14:textId="77777777" w:rsidTr="00A763EF">
        <w:trPr>
          <w:trHeight w:val="20"/>
          <w:jc w:val="center"/>
        </w:trPr>
        <w:tc>
          <w:tcPr>
            <w:tcW w:w="3261" w:type="dxa"/>
          </w:tcPr>
          <w:p w14:paraId="20138D36" w14:textId="77777777" w:rsidR="00680B5D" w:rsidRPr="001A0CB2" w:rsidRDefault="00680B5D" w:rsidP="00134E5E">
            <w:pPr>
              <w:pStyle w:val="Tabletext"/>
            </w:pPr>
            <w:r w:rsidRPr="001A0CB2">
              <w:t>Frequency planning assumptions</w:t>
            </w:r>
          </w:p>
        </w:tc>
        <w:tc>
          <w:tcPr>
            <w:tcW w:w="5103" w:type="dxa"/>
          </w:tcPr>
          <w:p w14:paraId="291D260A" w14:textId="77777777" w:rsidR="00680B5D" w:rsidRPr="001A0CB2" w:rsidRDefault="00680B5D" w:rsidP="00134E5E">
            <w:pPr>
              <w:pStyle w:val="Tabletext"/>
            </w:pPr>
            <w:r w:rsidRPr="001A0CB2">
              <w:t>ETSI TR 103 450</w:t>
            </w:r>
          </w:p>
        </w:tc>
        <w:tc>
          <w:tcPr>
            <w:tcW w:w="1559" w:type="dxa"/>
          </w:tcPr>
          <w:p w14:paraId="5E4903CE" w14:textId="77777777" w:rsidR="00680B5D" w:rsidRPr="001A0CB2" w:rsidRDefault="00680B5D" w:rsidP="00134E5E">
            <w:pPr>
              <w:pStyle w:val="Tabletext"/>
              <w:jc w:val="center"/>
            </w:pPr>
            <w:r w:rsidRPr="001A0CB2">
              <w:t>6</w:t>
            </w:r>
          </w:p>
          <w:p w14:paraId="3223DC30" w14:textId="77777777" w:rsidR="00680B5D" w:rsidRPr="001A0CB2" w:rsidRDefault="00680B5D" w:rsidP="00134E5E">
            <w:pPr>
              <w:pStyle w:val="Tabletext"/>
              <w:jc w:val="center"/>
            </w:pPr>
            <w:r w:rsidRPr="001A0CB2">
              <w:t>7</w:t>
            </w:r>
          </w:p>
        </w:tc>
      </w:tr>
      <w:tr w:rsidR="00680B5D" w:rsidRPr="001A0CB2" w14:paraId="6451E98A" w14:textId="77777777" w:rsidTr="00A763EF">
        <w:trPr>
          <w:trHeight w:val="20"/>
          <w:jc w:val="center"/>
        </w:trPr>
        <w:tc>
          <w:tcPr>
            <w:tcW w:w="3261" w:type="dxa"/>
            <w:tcBorders>
              <w:bottom w:val="single" w:sz="4" w:space="0" w:color="auto"/>
            </w:tcBorders>
          </w:tcPr>
          <w:p w14:paraId="67476872" w14:textId="77777777" w:rsidR="00680B5D" w:rsidRPr="001A0CB2" w:rsidRDefault="00680B5D" w:rsidP="00134E5E">
            <w:pPr>
              <w:pStyle w:val="Tabletext"/>
            </w:pPr>
            <w:r w:rsidRPr="001A0CB2">
              <w:t>Relevant standard</w:t>
            </w:r>
          </w:p>
        </w:tc>
        <w:tc>
          <w:tcPr>
            <w:tcW w:w="5103" w:type="dxa"/>
            <w:tcBorders>
              <w:bottom w:val="single" w:sz="4" w:space="0" w:color="auto"/>
            </w:tcBorders>
          </w:tcPr>
          <w:p w14:paraId="397EC3D7" w14:textId="77777777" w:rsidR="00680B5D" w:rsidRPr="001A0CB2" w:rsidRDefault="00680B5D" w:rsidP="00134E5E">
            <w:pPr>
              <w:pStyle w:val="Tabletext"/>
            </w:pPr>
            <w:r w:rsidRPr="001A0CB2">
              <w:t>ETSI EN 300 422</w:t>
            </w:r>
          </w:p>
        </w:tc>
        <w:tc>
          <w:tcPr>
            <w:tcW w:w="1559" w:type="dxa"/>
            <w:tcBorders>
              <w:bottom w:val="single" w:sz="4" w:space="0" w:color="auto"/>
            </w:tcBorders>
          </w:tcPr>
          <w:p w14:paraId="4F2BF48F" w14:textId="77777777" w:rsidR="00680B5D" w:rsidRPr="001A0CB2" w:rsidRDefault="00680B5D" w:rsidP="00134E5E">
            <w:pPr>
              <w:pStyle w:val="Tabletext"/>
              <w:jc w:val="center"/>
            </w:pPr>
          </w:p>
        </w:tc>
      </w:tr>
      <w:tr w:rsidR="00680B5D" w:rsidRPr="001A0CB2" w14:paraId="7BD0D9EF" w14:textId="77777777" w:rsidTr="00A763EF">
        <w:trPr>
          <w:trHeight w:val="20"/>
          <w:jc w:val="center"/>
        </w:trPr>
        <w:tc>
          <w:tcPr>
            <w:tcW w:w="9923" w:type="dxa"/>
            <w:gridSpan w:val="3"/>
            <w:tcBorders>
              <w:left w:val="nil"/>
              <w:bottom w:val="nil"/>
              <w:right w:val="nil"/>
            </w:tcBorders>
          </w:tcPr>
          <w:p w14:paraId="06B067C2" w14:textId="12EC0F8F" w:rsidR="00680B5D" w:rsidRPr="001A0CB2" w:rsidRDefault="006761BB" w:rsidP="00A763EF">
            <w:pPr>
              <w:pStyle w:val="Tabletext"/>
            </w:pPr>
            <w:r w:rsidRPr="00A763EF">
              <w:rPr>
                <w:i/>
                <w:iCs/>
              </w:rPr>
              <w:t>Note 1</w:t>
            </w:r>
            <w:r>
              <w:t>:</w:t>
            </w:r>
            <w:r w:rsidR="00A763EF">
              <w:t xml:space="preserve"> </w:t>
            </w:r>
            <w:r w:rsidR="00680B5D" w:rsidRPr="001A0CB2">
              <w:t xml:space="preserve">ETSI EN 300 422 enables a channel bandwidth of up to 20 MHz for WMAS. However, based on practical considerations, WMAS is likely to be utilized with smaller bandwidth and might follow the channel grid employed by an incumbent service (e.g. broadcasting or other). ETSI EN 300 422 requires WMAS to support at least one mode supporting in minimum three audio channels / </w:t>
            </w:r>
            <w:proofErr w:type="spellStart"/>
            <w:r w:rsidR="00680B5D" w:rsidRPr="001A0CB2">
              <w:t>MHz.</w:t>
            </w:r>
            <w:proofErr w:type="spellEnd"/>
          </w:p>
          <w:p w14:paraId="38894077" w14:textId="3A99E6F0" w:rsidR="00680B5D" w:rsidRPr="001A0CB2" w:rsidRDefault="006761BB" w:rsidP="00A763EF">
            <w:pPr>
              <w:pStyle w:val="Tabletext"/>
            </w:pPr>
            <w:r w:rsidRPr="00A763EF">
              <w:rPr>
                <w:i/>
                <w:iCs/>
              </w:rPr>
              <w:t>Note 2</w:t>
            </w:r>
            <w:r>
              <w:t>:</w:t>
            </w:r>
            <w:r w:rsidR="00A763EF">
              <w:t xml:space="preserve"> </w:t>
            </w:r>
            <w:r w:rsidR="00680B5D" w:rsidRPr="001A0CB2">
              <w:t xml:space="preserve">Bi-directional control data plane is available, enabling permanent control and reconfiguration of all portables. This enables </w:t>
            </w:r>
            <w:r w:rsidR="00680B5D">
              <w:t xml:space="preserve">dynamic </w:t>
            </w:r>
            <w:r w:rsidR="00680B5D" w:rsidRPr="001A0CB2">
              <w:t xml:space="preserve">resource </w:t>
            </w:r>
            <w:r w:rsidR="00680B5D">
              <w:t>allocation</w:t>
            </w:r>
            <w:r w:rsidR="00680B5D" w:rsidRPr="001A0CB2">
              <w:t xml:space="preserve"> at run-time to other portables.</w:t>
            </w:r>
          </w:p>
          <w:p w14:paraId="047AD78C" w14:textId="5F792AB1" w:rsidR="00680B5D" w:rsidRPr="001A0CB2" w:rsidRDefault="006761BB" w:rsidP="00A763EF">
            <w:pPr>
              <w:pStyle w:val="Tabletext"/>
            </w:pPr>
            <w:r w:rsidRPr="00A763EF">
              <w:rPr>
                <w:i/>
                <w:iCs/>
              </w:rPr>
              <w:t>Note 3</w:t>
            </w:r>
            <w:r>
              <w:t>:</w:t>
            </w:r>
            <w:r w:rsidR="00A763EF">
              <w:t xml:space="preserve"> </w:t>
            </w:r>
            <w:r w:rsidR="00680B5D" w:rsidRPr="001A0CB2">
              <w:t>The maximum transmit power is defined in national radio regulations and interface descriptions. Higher maximum transmit power may be allowed by licensing terms / special permits. Larger occupied bandwidth results in lower PSD because maximum transmit power is per device. Example: PSD of an 8</w:t>
            </w:r>
            <w:r w:rsidR="00A763EF">
              <w:t> </w:t>
            </w:r>
            <w:r w:rsidR="00680B5D" w:rsidRPr="001A0CB2">
              <w:t>MHz-wide WMAS is 16 dB lower than the one of a single 200 kHz link.</w:t>
            </w:r>
          </w:p>
          <w:p w14:paraId="77ABBFD1" w14:textId="177F138D" w:rsidR="00680B5D" w:rsidRPr="001A0CB2" w:rsidRDefault="006761BB" w:rsidP="00A763EF">
            <w:pPr>
              <w:pStyle w:val="Tabletext"/>
            </w:pPr>
            <w:r w:rsidRPr="00A763EF">
              <w:rPr>
                <w:i/>
                <w:iCs/>
              </w:rPr>
              <w:t>Note 4</w:t>
            </w:r>
            <w:r>
              <w:t>:</w:t>
            </w:r>
            <w:r w:rsidR="00A763EF">
              <w:t xml:space="preserve"> </w:t>
            </w:r>
            <w:r w:rsidR="00680B5D" w:rsidRPr="001A0CB2">
              <w:t>In systems employing TDMA, the total transmit power in a given RF channel is not scaled with the number of WMAS devices deployed because each device only transmits in a short time slot and is limited to the maximum transmit power.</w:t>
            </w:r>
          </w:p>
          <w:p w14:paraId="12EAAA57" w14:textId="555A57AE" w:rsidR="00680B5D" w:rsidRPr="001A0CB2" w:rsidRDefault="006761BB" w:rsidP="00A763EF">
            <w:pPr>
              <w:pStyle w:val="Tabletext"/>
            </w:pPr>
            <w:r w:rsidRPr="00A763EF">
              <w:rPr>
                <w:i/>
                <w:iCs/>
              </w:rPr>
              <w:t>Note 5</w:t>
            </w:r>
            <w:r>
              <w:t>:</w:t>
            </w:r>
            <w:r w:rsidR="00A763EF">
              <w:t xml:space="preserve"> </w:t>
            </w:r>
            <w:r w:rsidR="00680B5D" w:rsidRPr="001A0CB2">
              <w:t>ETSI TR 103 450 also envisions other duplex and multiple access schemes.</w:t>
            </w:r>
          </w:p>
          <w:p w14:paraId="4F95975B" w14:textId="55A8DC47" w:rsidR="00680B5D" w:rsidRPr="001A0CB2" w:rsidRDefault="006761BB" w:rsidP="00A763EF">
            <w:pPr>
              <w:pStyle w:val="Tabletext"/>
            </w:pPr>
            <w:r w:rsidRPr="00A763EF">
              <w:rPr>
                <w:i/>
                <w:iCs/>
              </w:rPr>
              <w:t>Note 6</w:t>
            </w:r>
            <w:r>
              <w:t>:</w:t>
            </w:r>
            <w:r w:rsidR="00A763EF">
              <w:t xml:space="preserve"> </w:t>
            </w:r>
            <w:r w:rsidR="00680B5D" w:rsidRPr="001A0CB2">
              <w:t>Audio PMSE, being a low latency critical application with high QoS requirements, does not allow co-channel operation by other radio interface technologies.</w:t>
            </w:r>
          </w:p>
          <w:p w14:paraId="38DC7066" w14:textId="0615AB7E" w:rsidR="00680B5D" w:rsidRPr="001A0CB2" w:rsidRDefault="006761BB" w:rsidP="00A763EF">
            <w:pPr>
              <w:pStyle w:val="Tabletext"/>
            </w:pPr>
            <w:r w:rsidRPr="00A763EF">
              <w:rPr>
                <w:i/>
                <w:iCs/>
              </w:rPr>
              <w:t xml:space="preserve">Note </w:t>
            </w:r>
            <w:r w:rsidR="00D3750B" w:rsidRPr="00A763EF">
              <w:rPr>
                <w:i/>
                <w:iCs/>
              </w:rPr>
              <w:t>7</w:t>
            </w:r>
            <w:r>
              <w:t>:</w:t>
            </w:r>
            <w:r w:rsidR="00A763EF">
              <w:t xml:space="preserve"> </w:t>
            </w:r>
            <w:r w:rsidR="00680B5D" w:rsidRPr="001A0CB2">
              <w:t>Frequency planning assisted by spectrum scanning procedures and software includes support for mixed vendor deployments. Time parallel operation of radio microphones, IEM and/or WMAS in the same coverage area require suitable frequency separation.</w:t>
            </w:r>
          </w:p>
        </w:tc>
      </w:tr>
    </w:tbl>
    <w:p w14:paraId="3C8D0BE7" w14:textId="77777777" w:rsidR="00A763EF" w:rsidRDefault="00A763EF" w:rsidP="00A763EF">
      <w:pPr>
        <w:pStyle w:val="Tablefin"/>
      </w:pPr>
      <w:bookmarkStart w:id="149" w:name="_Toc34322279"/>
      <w:bookmarkStart w:id="150" w:name="_Toc45616569"/>
      <w:bookmarkStart w:id="151" w:name="_Toc45616849"/>
      <w:bookmarkStart w:id="152" w:name="_Toc105085171"/>
      <w:bookmarkStart w:id="153" w:name="_Toc120616621"/>
      <w:bookmarkStart w:id="154" w:name="_Toc165303238"/>
      <w:bookmarkStart w:id="155" w:name="_Toc214972848"/>
    </w:p>
    <w:p w14:paraId="1645A0B6" w14:textId="6D965D7A" w:rsidR="00680B5D" w:rsidRPr="001A0CB2" w:rsidRDefault="00680B5D" w:rsidP="00680B5D">
      <w:pPr>
        <w:pStyle w:val="Heading1"/>
      </w:pPr>
      <w:bookmarkStart w:id="156" w:name="_Toc217373843"/>
      <w:r w:rsidRPr="001A0CB2">
        <w:t>9</w:t>
      </w:r>
      <w:r w:rsidRPr="001A0CB2">
        <w:tab/>
      </w:r>
      <w:bookmarkEnd w:id="149"/>
      <w:r w:rsidRPr="001A0CB2">
        <w:t>Summary</w:t>
      </w:r>
      <w:bookmarkEnd w:id="150"/>
      <w:bookmarkEnd w:id="151"/>
      <w:bookmarkEnd w:id="152"/>
      <w:bookmarkEnd w:id="153"/>
      <w:bookmarkEnd w:id="154"/>
      <w:bookmarkEnd w:id="155"/>
      <w:bookmarkEnd w:id="156"/>
    </w:p>
    <w:p w14:paraId="08331567" w14:textId="2A7D5C66" w:rsidR="00680B5D" w:rsidRPr="001A0CB2" w:rsidRDefault="00680B5D" w:rsidP="00680B5D">
      <w:pPr>
        <w:rPr>
          <w:i/>
          <w:iCs/>
        </w:rPr>
      </w:pPr>
      <w:r w:rsidRPr="001A0CB2">
        <w:t xml:space="preserve">The possible global tuning range for audio Programme Making and Special Events (audio PMSE) is 470-698 </w:t>
      </w:r>
      <w:proofErr w:type="spellStart"/>
      <w:r w:rsidRPr="001A0CB2">
        <w:t>MHz.</w:t>
      </w:r>
      <w:proofErr w:type="spellEnd"/>
      <w:r w:rsidRPr="001A0CB2">
        <w:t xml:space="preserve"> This range is the most widely used for audio PMSE worldwide and serves as an important resource for such applications</w:t>
      </w:r>
      <w:r w:rsidR="00F1321A">
        <w:t>;</w:t>
      </w:r>
      <w:r>
        <w:rPr>
          <w:lang w:eastAsia="zh-CN"/>
        </w:rPr>
        <w:t xml:space="preserve"> however, several countries focus on the lower portion of the band with the introduction of new services/systems in the upper part of that frequency range.</w:t>
      </w:r>
    </w:p>
    <w:p w14:paraId="2AC8B522" w14:textId="77777777" w:rsidR="00680B5D" w:rsidRPr="001A0CB2" w:rsidRDefault="00680B5D" w:rsidP="00680B5D">
      <w:r w:rsidRPr="001A0CB2">
        <w:lastRenderedPageBreak/>
        <w:t xml:space="preserve">Although the frequency range 1-2 GHz is less available for audio PMSE on a global scale, there is potential to harmonize </w:t>
      </w:r>
      <w:r>
        <w:t>bands within this frequency range</w:t>
      </w:r>
      <w:r w:rsidRPr="001A0CB2">
        <w:t xml:space="preserve">. This would allow equipment capable of supporting this range to tune to the specific frequencies required by national regulations. </w:t>
      </w:r>
    </w:p>
    <w:p w14:paraId="70D9B356" w14:textId="77777777" w:rsidR="00680B5D" w:rsidRPr="001A0CB2" w:rsidRDefault="00680B5D" w:rsidP="00680B5D">
      <w:pPr>
        <w:rPr>
          <w:i/>
          <w:iCs/>
        </w:rPr>
      </w:pPr>
      <w:r w:rsidRPr="001A0CB2">
        <w:t>Table 6 provides some criteria for spectrum suitable for audio PMSE.</w:t>
      </w:r>
    </w:p>
    <w:p w14:paraId="6AC1F036" w14:textId="77777777" w:rsidR="00680B5D" w:rsidRPr="001A0CB2" w:rsidRDefault="00680B5D" w:rsidP="00680B5D">
      <w:pPr>
        <w:rPr>
          <w:i/>
          <w:iCs/>
        </w:rPr>
      </w:pPr>
      <w:r w:rsidRPr="001A0CB2">
        <w:t xml:space="preserve">In assessing likely candidate bands for harmonisation several criteria should be determined whether spectrum is both viable for and meets the needs of audio PMSE. Importantly, this includes long term stability in terms of access and the possibility of harmonisation internationally. </w:t>
      </w:r>
    </w:p>
    <w:p w14:paraId="2D293F21" w14:textId="77777777" w:rsidR="00680B5D" w:rsidRPr="001A0CB2" w:rsidRDefault="00680B5D" w:rsidP="00680B5D">
      <w:pPr>
        <w:rPr>
          <w:i/>
          <w:iCs/>
        </w:rPr>
      </w:pPr>
      <w:r w:rsidRPr="001A0CB2">
        <w:t>Manufacturers of audio PMSE equipment recognize the importance of both these issues when considering the development of new equipment. Fragmented spectrum supply is very challenging for PMSE users.</w:t>
      </w:r>
    </w:p>
    <w:p w14:paraId="2267A3F7" w14:textId="1BCE89B8" w:rsidR="00680B5D" w:rsidRPr="001A0CB2" w:rsidRDefault="00680B5D" w:rsidP="00680B5D">
      <w:r w:rsidRPr="001A0CB2">
        <w:t xml:space="preserve">The current industry consensus is that higher frequencies are inappropriate for PMSE applications due to their propagation and body absorption characteristics. Such studies can be found in Reports ITU-R BT.2344, </w:t>
      </w:r>
      <w:r>
        <w:t xml:space="preserve">ITU-R </w:t>
      </w:r>
      <w:r w:rsidRPr="001A0CB2">
        <w:t xml:space="preserve">BT.2069 and </w:t>
      </w:r>
      <w:r>
        <w:t xml:space="preserve">ITU-R </w:t>
      </w:r>
      <w:r w:rsidRPr="001A0CB2">
        <w:t>BT.2338.</w:t>
      </w:r>
    </w:p>
    <w:p w14:paraId="7D09FF70" w14:textId="3274968B" w:rsidR="00680B5D" w:rsidRPr="001A0CB2" w:rsidRDefault="00680B5D" w:rsidP="00680B5D">
      <w:pPr>
        <w:pStyle w:val="TableNo"/>
        <w:spacing w:before="480"/>
      </w:pPr>
      <w:r w:rsidRPr="001A0CB2">
        <w:t>Table 6</w:t>
      </w:r>
    </w:p>
    <w:p w14:paraId="03995B2F" w14:textId="77777777" w:rsidR="00680B5D" w:rsidRPr="001A0CB2" w:rsidRDefault="00680B5D" w:rsidP="00680B5D">
      <w:pPr>
        <w:pStyle w:val="Tabletitle"/>
      </w:pPr>
      <w:r w:rsidRPr="001A0CB2">
        <w:t>Some criteria for spectrum suitable for audio PMSE</w:t>
      </w:r>
    </w:p>
    <w:tbl>
      <w:tblPr>
        <w:tblStyle w:val="TableGrid"/>
        <w:tblW w:w="9639" w:type="dxa"/>
        <w:tblLook w:val="04A0" w:firstRow="1" w:lastRow="0" w:firstColumn="1" w:lastColumn="0" w:noHBand="0" w:noVBand="1"/>
      </w:tblPr>
      <w:tblGrid>
        <w:gridCol w:w="3312"/>
        <w:gridCol w:w="6327"/>
      </w:tblGrid>
      <w:tr w:rsidR="00680B5D" w:rsidRPr="00680B5D" w14:paraId="01E899D7" w14:textId="77777777" w:rsidTr="00134E5E">
        <w:tc>
          <w:tcPr>
            <w:tcW w:w="3114" w:type="dxa"/>
          </w:tcPr>
          <w:p w14:paraId="2D4BD857" w14:textId="77777777" w:rsidR="00680B5D" w:rsidRPr="00680B5D" w:rsidRDefault="00680B5D" w:rsidP="00134E5E">
            <w:pPr>
              <w:pStyle w:val="Tablehead"/>
              <w:rPr>
                <w:rFonts w:ascii="Times New Roman" w:hAnsi="Times New Roman" w:cs="Times New Roman"/>
              </w:rPr>
            </w:pPr>
            <w:r w:rsidRPr="00680B5D">
              <w:rPr>
                <w:rFonts w:ascii="Times New Roman" w:hAnsi="Times New Roman" w:cs="Times New Roman"/>
              </w:rPr>
              <w:t>Criteria</w:t>
            </w:r>
          </w:p>
        </w:tc>
        <w:tc>
          <w:tcPr>
            <w:tcW w:w="5948" w:type="dxa"/>
          </w:tcPr>
          <w:p w14:paraId="51B75945" w14:textId="77777777" w:rsidR="00680B5D" w:rsidRPr="00680B5D" w:rsidRDefault="00680B5D" w:rsidP="00134E5E">
            <w:pPr>
              <w:pStyle w:val="Tablehead"/>
              <w:rPr>
                <w:rFonts w:ascii="Times New Roman" w:hAnsi="Times New Roman" w:cs="Times New Roman"/>
              </w:rPr>
            </w:pPr>
            <w:r w:rsidRPr="00680B5D">
              <w:rPr>
                <w:rFonts w:ascii="Times New Roman" w:hAnsi="Times New Roman" w:cs="Times New Roman"/>
              </w:rPr>
              <w:t>Rationale</w:t>
            </w:r>
          </w:p>
        </w:tc>
      </w:tr>
      <w:tr w:rsidR="00680B5D" w:rsidRPr="00680B5D" w14:paraId="33D88612" w14:textId="77777777" w:rsidTr="00134E5E">
        <w:tc>
          <w:tcPr>
            <w:tcW w:w="3114" w:type="dxa"/>
          </w:tcPr>
          <w:p w14:paraId="5362848D" w14:textId="7777777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Compatibility with current and planned services/systems</w:t>
            </w:r>
          </w:p>
        </w:tc>
        <w:tc>
          <w:tcPr>
            <w:tcW w:w="5948" w:type="dxa"/>
          </w:tcPr>
          <w:p w14:paraId="0583FEF4" w14:textId="7777777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Due to the typical pattern of spectrum use and deployment by mobile networks, sharing with such networks would be challenging and only possible with separation by distance. In light of this evolving RF landscape, some administrations have made alternate suitable bands below 2 GHz available to support the growing demand for PMSE operations.</w:t>
            </w:r>
          </w:p>
        </w:tc>
      </w:tr>
      <w:tr w:rsidR="00680B5D" w:rsidRPr="00680B5D" w14:paraId="11F0733D" w14:textId="77777777" w:rsidTr="00134E5E">
        <w:tc>
          <w:tcPr>
            <w:tcW w:w="3114" w:type="dxa"/>
          </w:tcPr>
          <w:p w14:paraId="149C398F" w14:textId="7777777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The existing use is the same in other major markets</w:t>
            </w:r>
          </w:p>
        </w:tc>
        <w:tc>
          <w:tcPr>
            <w:tcW w:w="5948" w:type="dxa"/>
          </w:tcPr>
          <w:p w14:paraId="4858CE55" w14:textId="7777777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Leading to flexibility for professionals conducting cross-border events as well as economies of scale for manufacturers, both in terms of equipment production and of distribution.</w:t>
            </w:r>
          </w:p>
        </w:tc>
      </w:tr>
      <w:tr w:rsidR="00680B5D" w:rsidRPr="00680B5D" w14:paraId="5F665CD5" w14:textId="77777777" w:rsidTr="00134E5E">
        <w:tc>
          <w:tcPr>
            <w:tcW w:w="3114" w:type="dxa"/>
          </w:tcPr>
          <w:p w14:paraId="5081B543" w14:textId="7777777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Provides a substantial block of contiguous spectrum (i.e. a range of spectrum that could be realistically accommodated in the tuning range of equipment)</w:t>
            </w:r>
          </w:p>
        </w:tc>
        <w:tc>
          <w:tcPr>
            <w:tcW w:w="5948" w:type="dxa"/>
          </w:tcPr>
          <w:p w14:paraId="1B13BDD5" w14:textId="7777777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Fragmented spectrum supply would be very challenging for PMSE users.</w:t>
            </w:r>
          </w:p>
        </w:tc>
      </w:tr>
      <w:tr w:rsidR="00680B5D" w:rsidRPr="00680B5D" w14:paraId="344873BA" w14:textId="77777777" w:rsidTr="00134E5E">
        <w:tc>
          <w:tcPr>
            <w:tcW w:w="3114" w:type="dxa"/>
          </w:tcPr>
          <w:p w14:paraId="75044A04" w14:textId="7777777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Below 2 GHz</w:t>
            </w:r>
          </w:p>
        </w:tc>
        <w:tc>
          <w:tcPr>
            <w:tcW w:w="5948" w:type="dxa"/>
          </w:tcPr>
          <w:p w14:paraId="40987836" w14:textId="7CA9493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 xml:space="preserve">The current industry consensus is that higher frequencies are inappropriate for PMSE applications due to their propagation and body absorption characteristics </w:t>
            </w:r>
            <w:r w:rsidR="00A763EF">
              <w:rPr>
                <w:rFonts w:ascii="Times New Roman" w:hAnsi="Times New Roman" w:cs="Times New Roman"/>
              </w:rPr>
              <w:t>(</w:t>
            </w:r>
            <w:r w:rsidRPr="00680B5D">
              <w:rPr>
                <w:rFonts w:ascii="Times New Roman" w:hAnsi="Times New Roman" w:cs="Times New Roman"/>
              </w:rPr>
              <w:t>reference Report ITU-R BT.2338</w:t>
            </w:r>
            <w:r w:rsidR="00A763EF">
              <w:rPr>
                <w:rFonts w:ascii="Times New Roman" w:hAnsi="Times New Roman" w:cs="Times New Roman"/>
              </w:rPr>
              <w:t>)</w:t>
            </w:r>
            <w:r w:rsidRPr="00680B5D">
              <w:rPr>
                <w:rFonts w:ascii="Times New Roman" w:hAnsi="Times New Roman" w:cs="Times New Roman"/>
              </w:rPr>
              <w:t>.</w:t>
            </w:r>
          </w:p>
        </w:tc>
      </w:tr>
    </w:tbl>
    <w:p w14:paraId="5A8C84AE" w14:textId="77777777" w:rsidR="00680B5D" w:rsidRPr="001A0CB2" w:rsidRDefault="00680B5D" w:rsidP="00680B5D">
      <w:pPr>
        <w:pStyle w:val="Heading1"/>
      </w:pPr>
      <w:bookmarkStart w:id="157" w:name="_Toc45616570"/>
      <w:bookmarkStart w:id="158" w:name="_Toc45616850"/>
      <w:bookmarkStart w:id="159" w:name="_Toc105085172"/>
      <w:bookmarkStart w:id="160" w:name="_Toc120616622"/>
      <w:bookmarkStart w:id="161" w:name="_Toc165303239"/>
      <w:bookmarkStart w:id="162" w:name="_Toc214972849"/>
      <w:bookmarkStart w:id="163" w:name="_Toc217373844"/>
      <w:r w:rsidRPr="001A0CB2">
        <w:t>10</w:t>
      </w:r>
      <w:r w:rsidRPr="001A0CB2">
        <w:tab/>
        <w:t>References</w:t>
      </w:r>
      <w:bookmarkEnd w:id="157"/>
      <w:bookmarkEnd w:id="158"/>
      <w:bookmarkEnd w:id="159"/>
      <w:bookmarkEnd w:id="160"/>
      <w:bookmarkEnd w:id="161"/>
      <w:bookmarkEnd w:id="162"/>
      <w:bookmarkEnd w:id="163"/>
    </w:p>
    <w:p w14:paraId="5BCAE672" w14:textId="77777777" w:rsidR="00680B5D" w:rsidRPr="001A0CB2" w:rsidRDefault="00680B5D" w:rsidP="00680B5D">
      <w:pPr>
        <w:pStyle w:val="Reftext"/>
      </w:pPr>
      <w:r w:rsidRPr="001A0CB2">
        <w:rPr>
          <w:lang w:eastAsia="ko-KR"/>
        </w:rPr>
        <w:t>[1]</w:t>
      </w:r>
      <w:r w:rsidRPr="001A0CB2">
        <w:rPr>
          <w:lang w:eastAsia="ko-KR"/>
        </w:rPr>
        <w:tab/>
        <w:t xml:space="preserve">ETSI EN </w:t>
      </w:r>
      <w:r w:rsidRPr="001A0CB2">
        <w:t>300 422-1: “</w:t>
      </w:r>
      <w:r w:rsidRPr="001A0CB2">
        <w:rPr>
          <w:i/>
          <w:iCs/>
        </w:rPr>
        <w:t>Audio PMSE up to 3 GHz; Part 1: Class A Receivers; Audio PMSE up to 3 GHz; Part 1: Class A Receivers; Harmonised Standard covering the essential requirements of article 3.2 of Directive 2014/53/EU</w:t>
      </w:r>
      <w:r w:rsidRPr="001A0CB2">
        <w:t xml:space="preserve">”, </w:t>
      </w:r>
      <w:hyperlink r:id="rId40" w:history="1">
        <w:r w:rsidRPr="001A0CB2">
          <w:rPr>
            <w:rStyle w:val="Hyperlink"/>
          </w:rPr>
          <w:t>https://www.etsi.org/deliver/etsi_en/300400_300499/30042201/02.02.01_60/en_30042201v020201p.pdf</w:t>
        </w:r>
      </w:hyperlink>
      <w:r w:rsidRPr="001A0CB2">
        <w:t xml:space="preserve"> </w:t>
      </w:r>
    </w:p>
    <w:p w14:paraId="11F77816" w14:textId="20AB4A63" w:rsidR="00680B5D" w:rsidRPr="001A0CB2" w:rsidRDefault="00680B5D" w:rsidP="00680B5D">
      <w:pPr>
        <w:pStyle w:val="Reftext"/>
      </w:pPr>
      <w:r w:rsidRPr="001A0CB2">
        <w:rPr>
          <w:lang w:eastAsia="ko-KR"/>
        </w:rPr>
        <w:t>[2]</w:t>
      </w:r>
      <w:r w:rsidRPr="001A0CB2">
        <w:rPr>
          <w:lang w:eastAsia="ko-KR"/>
        </w:rPr>
        <w:tab/>
      </w:r>
      <w:r w:rsidRPr="001A0CB2">
        <w:t>ETSI TR 103 450 V1.2.1 (2023-11)</w:t>
      </w:r>
      <w:r w:rsidR="006E2A75">
        <w:rPr>
          <w:b/>
          <w:bCs/>
        </w:rPr>
        <w:t xml:space="preserve"> </w:t>
      </w:r>
      <w:r w:rsidRPr="001A0CB2">
        <w:t>System Reference document (</w:t>
      </w:r>
      <w:proofErr w:type="spellStart"/>
      <w:r w:rsidRPr="001A0CB2">
        <w:t>SRdoc</w:t>
      </w:r>
      <w:proofErr w:type="spellEnd"/>
      <w:r w:rsidRPr="001A0CB2">
        <w:t>); Technical characteristics and parameters for Wireless Multichannel Audio Systems (WMAS),</w:t>
      </w:r>
      <w:r w:rsidR="00A763EF">
        <w:t xml:space="preserve"> </w:t>
      </w:r>
      <w:hyperlink r:id="rId41" w:history="1">
        <w:r w:rsidRPr="001A0CB2">
          <w:rPr>
            <w:rStyle w:val="Hyperlink"/>
          </w:rPr>
          <w:t>https://www.etsi.org/deliver/etsi_tr/103400_103499/103450/01.02.01_60/tr_103450v010201p.pdf</w:t>
        </w:r>
      </w:hyperlink>
      <w:r w:rsidRPr="001A0CB2">
        <w:rPr>
          <w:rStyle w:val="Hyperlink"/>
          <w:color w:val="000000" w:themeColor="text1"/>
        </w:rPr>
        <w:t xml:space="preserve"> </w:t>
      </w:r>
    </w:p>
    <w:p w14:paraId="5DC6A135" w14:textId="77777777" w:rsidR="00680B5D" w:rsidRPr="001A0CB2" w:rsidRDefault="00680B5D" w:rsidP="00A763EF">
      <w:pPr>
        <w:pStyle w:val="Reftext"/>
        <w:keepNext/>
        <w:keepLines/>
        <w:rPr>
          <w:lang w:eastAsia="ko-KR"/>
        </w:rPr>
      </w:pPr>
      <w:r w:rsidRPr="001A0CB2">
        <w:rPr>
          <w:lang w:eastAsia="ko-KR"/>
        </w:rPr>
        <w:lastRenderedPageBreak/>
        <w:t>[3]</w:t>
      </w:r>
      <w:r w:rsidRPr="001A0CB2">
        <w:rPr>
          <w:lang w:eastAsia="ko-KR"/>
        </w:rPr>
        <w:tab/>
        <w:t>CEPT Report 32: Report from CEPT to the European Commission in response to the Mandate on “Technical considerations regarding harmonisation options for the digital dividend in the European Union” “Recommendation on the best approach to ensure the continuation of existing Program Making and Special Events (PMSE) services operating in the UHF (470-862 MHz), including the assessment of the advantage of an EU-level approach”,</w:t>
      </w:r>
      <w:r>
        <w:rPr>
          <w:lang w:eastAsia="ko-KR"/>
        </w:rPr>
        <w:t xml:space="preserve"> </w:t>
      </w:r>
      <w:hyperlink r:id="rId42" w:history="1">
        <w:r w:rsidRPr="001A0CB2">
          <w:rPr>
            <w:rStyle w:val="Hyperlink"/>
            <w:lang w:eastAsia="ko-KR"/>
          </w:rPr>
          <w:t>https://docdb.cept.org/download/45</w:t>
        </w:r>
      </w:hyperlink>
      <w:r w:rsidRPr="001A0CB2">
        <w:rPr>
          <w:lang w:eastAsia="ko-KR"/>
        </w:rPr>
        <w:t xml:space="preserve"> </w:t>
      </w:r>
    </w:p>
    <w:p w14:paraId="28235774" w14:textId="77777777" w:rsidR="00680B5D" w:rsidRPr="001A0CB2" w:rsidRDefault="00680B5D" w:rsidP="00680B5D">
      <w:pPr>
        <w:pStyle w:val="Reftext"/>
      </w:pPr>
      <w:r w:rsidRPr="001A0CB2">
        <w:t>[4]</w:t>
      </w:r>
      <w:r w:rsidRPr="001A0CB2">
        <w:tab/>
        <w:t>ETSI EN 301 357: “</w:t>
      </w:r>
      <w:r w:rsidRPr="001A0CB2">
        <w:rPr>
          <w:i/>
          <w:iCs/>
        </w:rPr>
        <w:t>Cordless audio devices in the range 25 MHz to 2 000 MHz; Harmonised Standard covering the essential requirements of article 3.2 of Directive 2014/53/EU</w:t>
      </w:r>
      <w:r w:rsidRPr="001A0CB2">
        <w:t xml:space="preserve">”, </w:t>
      </w:r>
      <w:hyperlink r:id="rId43" w:history="1">
        <w:r w:rsidRPr="001A0CB2">
          <w:rPr>
            <w:rStyle w:val="Hyperlink"/>
          </w:rPr>
          <w:t>https://www.etsi.org/deliver/etsi_en/301300_301399/301357/02.01.01_60/en_301357v020101p.pdf</w:t>
        </w:r>
      </w:hyperlink>
    </w:p>
    <w:p w14:paraId="1C3F8DBE" w14:textId="77777777" w:rsidR="00A763EF" w:rsidRDefault="00680B5D" w:rsidP="00680B5D">
      <w:pPr>
        <w:pStyle w:val="Reftext"/>
      </w:pPr>
      <w:r w:rsidRPr="001A0CB2">
        <w:t>[5]</w:t>
      </w:r>
      <w:r w:rsidRPr="001A0CB2">
        <w:tab/>
        <w:t>ERC Rec 70-03, Annex 10 – “</w:t>
      </w:r>
      <w:r w:rsidRPr="001A0CB2">
        <w:rPr>
          <w:i/>
          <w:iCs/>
        </w:rPr>
        <w:t>Annex 10: radio microphone applications including assistive listening devices (ALD), wireless audio and multimedia streaming systems</w:t>
      </w:r>
      <w:r w:rsidRPr="001A0CB2">
        <w:t>”,</w:t>
      </w:r>
      <w:r w:rsidR="00A763EF">
        <w:t xml:space="preserve"> </w:t>
      </w:r>
      <w:hyperlink r:id="rId44" w:history="1">
        <w:r w:rsidRPr="001A0CB2">
          <w:rPr>
            <w:rStyle w:val="Hyperlink"/>
          </w:rPr>
          <w:t>https://www.ecodocdb.dk/download/25c41779-cd6e/Rec7003e.pdf</w:t>
        </w:r>
      </w:hyperlink>
    </w:p>
    <w:p w14:paraId="6EDED7E0" w14:textId="7AC1473C" w:rsidR="00680B5D" w:rsidRPr="005069DA" w:rsidRDefault="00A763EF" w:rsidP="00A763EF">
      <w:pPr>
        <w:pStyle w:val="Reftext"/>
        <w:spacing w:before="0"/>
        <w:rPr>
          <w:lang w:val="de-CH"/>
        </w:rPr>
      </w:pPr>
      <w:r>
        <w:tab/>
      </w:r>
      <w:r w:rsidR="00680B5D" w:rsidRPr="005069DA">
        <w:rPr>
          <w:lang w:val="de-CH"/>
        </w:rPr>
        <w:t xml:space="preserve">Online Version </w:t>
      </w:r>
      <w:hyperlink r:id="rId45" w:history="1">
        <w:r w:rsidR="00680B5D" w:rsidRPr="005069DA">
          <w:rPr>
            <w:rStyle w:val="Hyperlink"/>
            <w:lang w:val="de-CH"/>
          </w:rPr>
          <w:t>https://www.efis.dk/adhoc_grabber.jsp?annex=13</w:t>
        </w:r>
      </w:hyperlink>
    </w:p>
    <w:p w14:paraId="760CAB4D" w14:textId="77777777" w:rsidR="00680B5D" w:rsidRPr="001A0CB2" w:rsidRDefault="00680B5D" w:rsidP="00680B5D">
      <w:pPr>
        <w:pStyle w:val="Reftext"/>
      </w:pPr>
      <w:r w:rsidRPr="001A0CB2">
        <w:t>[6]</w:t>
      </w:r>
      <w:r w:rsidRPr="001A0CB2">
        <w:tab/>
        <w:t>ECC Report 204: “</w:t>
      </w:r>
      <w:r w:rsidRPr="001A0CB2">
        <w:rPr>
          <w:i/>
          <w:iCs/>
        </w:rPr>
        <w:t>Spectrum use and future requirements for PMSE</w:t>
      </w:r>
      <w:r w:rsidRPr="001A0CB2">
        <w:t xml:space="preserve">” </w:t>
      </w:r>
      <w:hyperlink r:id="rId46" w:history="1">
        <w:r w:rsidRPr="001A0CB2">
          <w:rPr>
            <w:rStyle w:val="Hyperlink"/>
          </w:rPr>
          <w:t>https://docdb.cept.org/download/990</w:t>
        </w:r>
      </w:hyperlink>
      <w:r w:rsidRPr="001A0CB2">
        <w:t xml:space="preserve"> </w:t>
      </w:r>
    </w:p>
    <w:p w14:paraId="5F149DC9" w14:textId="6ACA1105" w:rsidR="00680B5D" w:rsidRPr="001A0CB2" w:rsidRDefault="00680B5D" w:rsidP="00680B5D">
      <w:pPr>
        <w:pStyle w:val="Reftext"/>
      </w:pPr>
      <w:r w:rsidRPr="001A0CB2">
        <w:t>[</w:t>
      </w:r>
      <w:r w:rsidR="00122C06">
        <w:t>7</w:t>
      </w:r>
      <w:r w:rsidRPr="001A0CB2">
        <w:t>]</w:t>
      </w:r>
      <w:r w:rsidRPr="001A0CB2">
        <w:tab/>
        <w:t>ETSI EN 300 454: “</w:t>
      </w:r>
      <w:proofErr w:type="spellStart"/>
      <w:r w:rsidRPr="001A0CB2">
        <w:rPr>
          <w:i/>
          <w:iCs/>
        </w:rPr>
        <w:t>ElectroMagnetic</w:t>
      </w:r>
      <w:proofErr w:type="spellEnd"/>
      <w:r w:rsidRPr="001A0CB2">
        <w:rPr>
          <w:i/>
          <w:iCs/>
        </w:rPr>
        <w:t xml:space="preserve"> Compatibility and Radio Spectrum Matters (ERM); Wide band audio links; Part 1: Technical characteristics and test methods</w:t>
      </w:r>
      <w:r w:rsidRPr="001A0CB2">
        <w:t>”</w:t>
      </w:r>
      <w:r w:rsidR="00A763EF">
        <w:t xml:space="preserve"> </w:t>
      </w:r>
      <w:hyperlink r:id="rId47" w:history="1">
        <w:r w:rsidRPr="001A0CB2">
          <w:rPr>
            <w:rStyle w:val="Hyperlink"/>
          </w:rPr>
          <w:t>https://www.etsi.org/deliver/etsi_en/300400_300499/30045401/01.01.02_60/en_30045401v010102p.pdf</w:t>
        </w:r>
      </w:hyperlink>
      <w:r w:rsidRPr="001A0CB2">
        <w:t xml:space="preserve"> </w:t>
      </w:r>
    </w:p>
    <w:p w14:paraId="34F608C1" w14:textId="2745EFF2" w:rsidR="00680B5D" w:rsidRPr="001A0CB2" w:rsidRDefault="00680B5D" w:rsidP="00680B5D">
      <w:pPr>
        <w:pStyle w:val="Reftext"/>
      </w:pPr>
      <w:r w:rsidRPr="001A0CB2">
        <w:t>[</w:t>
      </w:r>
      <w:r w:rsidR="00764D96">
        <w:t>8</w:t>
      </w:r>
      <w:r w:rsidRPr="001A0CB2">
        <w:t>]</w:t>
      </w:r>
      <w:r w:rsidRPr="001A0CB2">
        <w:tab/>
        <w:t>ERC-REC 25-10: “</w:t>
      </w:r>
      <w:r w:rsidRPr="001A0CB2">
        <w:rPr>
          <w:i/>
          <w:iCs/>
        </w:rPr>
        <w:t>ERC Recommendation of 1995 on frequency Ranges for the Use of Terrestrial Audio and Video Programme Making and Special Events (PMSE) applications</w:t>
      </w:r>
      <w:r w:rsidRPr="001A0CB2">
        <w:t>”</w:t>
      </w:r>
      <w:r w:rsidR="00A763EF">
        <w:t xml:space="preserve"> </w:t>
      </w:r>
      <w:hyperlink r:id="rId48" w:history="1">
        <w:r w:rsidR="00A763EF" w:rsidRPr="00F265A7">
          <w:rPr>
            <w:rStyle w:val="Hyperlink"/>
          </w:rPr>
          <w:t>https://efis.cept.org/views2/pmserec2510.jsp</w:t>
        </w:r>
      </w:hyperlink>
      <w:r w:rsidRPr="001A0CB2">
        <w:t xml:space="preserve"> </w:t>
      </w:r>
    </w:p>
    <w:p w14:paraId="5DBA9AB2" w14:textId="58366C78" w:rsidR="00680B5D" w:rsidRPr="001A0CB2" w:rsidRDefault="00680B5D" w:rsidP="00680B5D">
      <w:pPr>
        <w:pStyle w:val="Reftext"/>
      </w:pPr>
      <w:r w:rsidRPr="001A0CB2">
        <w:t>[</w:t>
      </w:r>
      <w:r w:rsidR="00227E41">
        <w:t>9</w:t>
      </w:r>
      <w:r w:rsidRPr="001A0CB2">
        <w:t>]</w:t>
      </w:r>
      <w:r w:rsidRPr="001A0CB2">
        <w:tab/>
        <w:t>ECC/DEC/(15)01 of 6 March 2015 on Harmonised technical conditions for mobile/fixed communications networks (MFCN) in the band 694-790 MHz including a paired frequency arrangement (Frequency Division Duplex 2x30 MHz) and an optional unpaired frequency arrangement (Supplemental Downlink),</w:t>
      </w:r>
      <w:r w:rsidR="00BE73DA">
        <w:t xml:space="preserve"> </w:t>
      </w:r>
      <w:hyperlink r:id="rId49" w:history="1">
        <w:r w:rsidRPr="001A0CB2">
          <w:rPr>
            <w:rStyle w:val="Hyperlink"/>
          </w:rPr>
          <w:t>https://docdb.cept.org/download/1502</w:t>
        </w:r>
      </w:hyperlink>
    </w:p>
    <w:p w14:paraId="5ACD7C8C" w14:textId="742EB553" w:rsidR="00680B5D" w:rsidRPr="001A0CB2" w:rsidRDefault="00680B5D" w:rsidP="00680B5D">
      <w:pPr>
        <w:pStyle w:val="Reftext"/>
      </w:pPr>
      <w:r w:rsidRPr="001A0CB2">
        <w:t>[1</w:t>
      </w:r>
      <w:r w:rsidR="00227E41">
        <w:t>0</w:t>
      </w:r>
      <w:r w:rsidRPr="001A0CB2">
        <w:t>]</w:t>
      </w:r>
      <w:r w:rsidRPr="001A0CB2">
        <w:tab/>
        <w:t>2013/752/EU: Commission Implementing Decision of 11 December 2013 amending Decision 2006/771/EC on harmonisation of the radio spectrum for use by short-range devices and repealing Decision 2005/928/EC (notified under document C(2013) 8776) Text with EEA relevance,</w:t>
      </w:r>
      <w:r w:rsidR="00A763EF">
        <w:t xml:space="preserve"> </w:t>
      </w:r>
      <w:hyperlink r:id="rId50" w:history="1">
        <w:r w:rsidRPr="001A0CB2">
          <w:rPr>
            <w:rStyle w:val="Hyperlink"/>
          </w:rPr>
          <w:t>https://eur-lex.europa.eu/legal-content/EN/TXT/PDF/?uri=CELEX:32013D0752</w:t>
        </w:r>
      </w:hyperlink>
      <w:r w:rsidRPr="001A0CB2">
        <w:t xml:space="preserve"> </w:t>
      </w:r>
    </w:p>
    <w:p w14:paraId="182FF78E" w14:textId="03F2D636" w:rsidR="00680B5D" w:rsidRPr="001A0CB2" w:rsidRDefault="00680B5D" w:rsidP="00680B5D">
      <w:pPr>
        <w:pStyle w:val="Reftext"/>
      </w:pPr>
      <w:r w:rsidRPr="001A0CB2">
        <w:t>[1</w:t>
      </w:r>
      <w:r w:rsidR="00B40BE6">
        <w:t>1</w:t>
      </w:r>
      <w:r w:rsidRPr="001A0CB2">
        <w:t>]</w:t>
      </w:r>
      <w:r w:rsidRPr="001A0CB2">
        <w:tab/>
        <w:t>ECC Report 245: “Compatibility studies between a PMSE and other systems / services in the band 1350-1400 MHz”,</w:t>
      </w:r>
      <w:r>
        <w:t xml:space="preserve"> </w:t>
      </w:r>
      <w:hyperlink r:id="rId51" w:history="1">
        <w:r w:rsidRPr="001A0CB2">
          <w:rPr>
            <w:rStyle w:val="Hyperlink"/>
          </w:rPr>
          <w:t>https://docdb.cept.org/download/1242</w:t>
        </w:r>
      </w:hyperlink>
      <w:r w:rsidRPr="001A0CB2">
        <w:t xml:space="preserve"> </w:t>
      </w:r>
    </w:p>
    <w:p w14:paraId="32C14912" w14:textId="09A60D17" w:rsidR="00680B5D" w:rsidRPr="001A0CB2" w:rsidRDefault="00680B5D" w:rsidP="00680B5D">
      <w:pPr>
        <w:pStyle w:val="Reftext"/>
      </w:pPr>
      <w:r w:rsidRPr="001A0CB2">
        <w:t>[1</w:t>
      </w:r>
      <w:r w:rsidR="00765BC3">
        <w:t>2</w:t>
      </w:r>
      <w:r w:rsidRPr="001A0CB2">
        <w:t>]</w:t>
      </w:r>
      <w:r w:rsidRPr="001A0CB2">
        <w:tab/>
        <w:t>ECC Report 253: “Compatibility studies for audio PMSE at 1</w:t>
      </w:r>
      <w:r w:rsidR="00A763EF">
        <w:t xml:space="preserve"> </w:t>
      </w:r>
      <w:r w:rsidRPr="001A0CB2">
        <w:t>492-1</w:t>
      </w:r>
      <w:r w:rsidR="00A763EF">
        <w:t xml:space="preserve"> </w:t>
      </w:r>
      <w:r w:rsidRPr="001A0CB2">
        <w:t>518 MHz and 1</w:t>
      </w:r>
      <w:r w:rsidR="00A763EF">
        <w:t> </w:t>
      </w:r>
      <w:r w:rsidRPr="001A0CB2">
        <w:t>518-1</w:t>
      </w:r>
      <w:r w:rsidR="00A763EF">
        <w:t> </w:t>
      </w:r>
      <w:r w:rsidRPr="001A0CB2">
        <w:t xml:space="preserve">525 MHz, </w:t>
      </w:r>
      <w:hyperlink r:id="rId52" w:history="1">
        <w:r w:rsidRPr="001A0CB2">
          <w:rPr>
            <w:rStyle w:val="Hyperlink"/>
          </w:rPr>
          <w:t>https://docdb.cept.org/download/1272</w:t>
        </w:r>
      </w:hyperlink>
      <w:r w:rsidRPr="001A0CB2">
        <w:t xml:space="preserve"> </w:t>
      </w:r>
    </w:p>
    <w:p w14:paraId="4ACD1EAB" w14:textId="11B861B9" w:rsidR="00015A42" w:rsidRPr="00A763EF" w:rsidRDefault="00A0252C" w:rsidP="00475CDE">
      <w:pPr>
        <w:pStyle w:val="Reftext"/>
        <w:rPr>
          <w:szCs w:val="22"/>
        </w:rPr>
      </w:pPr>
      <w:bookmarkStart w:id="164" w:name="_Toc40250693"/>
      <w:r>
        <w:t>[13]</w:t>
      </w:r>
      <w:r>
        <w:tab/>
      </w:r>
      <w:r w:rsidR="00B57E68">
        <w:rPr>
          <w:lang w:val="en-US"/>
        </w:rPr>
        <w:t xml:space="preserve">Commission Implementing Decision of 1 September 2014 on </w:t>
      </w:r>
      <w:proofErr w:type="spellStart"/>
      <w:r w:rsidR="00B57E68">
        <w:rPr>
          <w:lang w:val="en-US"/>
        </w:rPr>
        <w:t>harmonised</w:t>
      </w:r>
      <w:proofErr w:type="spellEnd"/>
      <w:r w:rsidR="00B57E68">
        <w:rPr>
          <w:lang w:val="en-US"/>
        </w:rPr>
        <w:t xml:space="preserve"> technical conditions of radio </w:t>
      </w:r>
      <w:r w:rsidR="00B57E68" w:rsidRPr="00475CDE">
        <w:t>spectrum</w:t>
      </w:r>
      <w:r w:rsidR="00B57E68">
        <w:rPr>
          <w:lang w:val="en-US"/>
        </w:rPr>
        <w:t xml:space="preserve"> use by wireless audio </w:t>
      </w:r>
      <w:proofErr w:type="spellStart"/>
      <w:r w:rsidR="00B57E68">
        <w:rPr>
          <w:lang w:val="en-US"/>
        </w:rPr>
        <w:t>programme</w:t>
      </w:r>
      <w:proofErr w:type="spellEnd"/>
      <w:r w:rsidR="00B57E68">
        <w:rPr>
          <w:lang w:val="en-US"/>
        </w:rPr>
        <w:t xml:space="preserve"> making and special events equipment in the Union </w:t>
      </w:r>
      <w:r w:rsidR="00B43A92">
        <w:rPr>
          <w:lang w:val="en-US"/>
        </w:rPr>
        <w:t>–</w:t>
      </w:r>
      <w:r w:rsidR="00B57E68">
        <w:rPr>
          <w:lang w:val="en-US"/>
        </w:rPr>
        <w:t xml:space="preserve"> (notified under document C(2014) 6011) </w:t>
      </w:r>
      <w:r w:rsidR="00B43A92">
        <w:rPr>
          <w:lang w:val="en-US"/>
        </w:rPr>
        <w:t>–</w:t>
      </w:r>
      <w:r w:rsidR="00B57E68">
        <w:rPr>
          <w:lang w:val="en-US"/>
        </w:rPr>
        <w:t xml:space="preserve"> (2014/641/EU)</w:t>
      </w:r>
      <w:r w:rsidR="007E5E17">
        <w:t xml:space="preserve">, </w:t>
      </w:r>
      <w:hyperlink r:id="rId53" w:history="1">
        <w:r w:rsidR="007E5E17" w:rsidRPr="00A763EF">
          <w:rPr>
            <w:color w:val="0000FF"/>
            <w:szCs w:val="22"/>
            <w:u w:val="single"/>
          </w:rPr>
          <w:t>https://eur-lex.europa.eu/legal-content/EN/TXT/PDF/?uri=CELEX:32014D0641</w:t>
        </w:r>
      </w:hyperlink>
    </w:p>
    <w:p w14:paraId="51858511" w14:textId="77777777" w:rsidR="00A763EF" w:rsidRDefault="00680B5D" w:rsidP="00680B5D">
      <w:pPr>
        <w:pStyle w:val="Reftext"/>
      </w:pPr>
      <w:r w:rsidRPr="001A0CB2">
        <w:t>[</w:t>
      </w:r>
      <w:r w:rsidR="00D3581B">
        <w:t>14</w:t>
      </w:r>
      <w:r w:rsidRPr="001A0CB2">
        <w:t>]</w:t>
      </w:r>
      <w:r w:rsidRPr="001A0CB2">
        <w:tab/>
        <w:t>ERC Report 42: “</w:t>
      </w:r>
      <w:r w:rsidR="00351C7D" w:rsidRPr="001A0CB2">
        <w:t xml:space="preserve">Handbook </w:t>
      </w:r>
      <w:r w:rsidR="00CB35EE" w:rsidRPr="001A0CB2">
        <w:t>on radio equipment and systems</w:t>
      </w:r>
      <w:r w:rsidR="00CB35EE">
        <w:t xml:space="preserve"> </w:t>
      </w:r>
      <w:r w:rsidR="00CB35EE" w:rsidRPr="001A0CB2">
        <w:t>radio microphones and simple wide band audio links</w:t>
      </w:r>
      <w:r w:rsidRPr="001A0CB2">
        <w:t>”,</w:t>
      </w:r>
      <w:r w:rsidR="00351C7D">
        <w:t xml:space="preserve"> </w:t>
      </w:r>
      <w:hyperlink r:id="rId54" w:history="1">
        <w:r w:rsidRPr="001A0CB2">
          <w:rPr>
            <w:rStyle w:val="Hyperlink"/>
          </w:rPr>
          <w:t>https://docdb.cept.org/download/67b0287c-5ada/REP042.PDF</w:t>
        </w:r>
      </w:hyperlink>
    </w:p>
    <w:p w14:paraId="40537462" w14:textId="5B262766" w:rsidR="00680B5D" w:rsidRDefault="00680B5D" w:rsidP="00680B5D">
      <w:pPr>
        <w:pStyle w:val="Reftext"/>
      </w:pPr>
      <w:r w:rsidRPr="001A0CB2">
        <w:t>[</w:t>
      </w:r>
      <w:r w:rsidR="00B6719C">
        <w:t>15</w:t>
      </w:r>
      <w:r w:rsidRPr="001A0CB2">
        <w:t>]</w:t>
      </w:r>
      <w:r w:rsidRPr="001A0CB2">
        <w:tab/>
      </w:r>
      <w:hyperlink r:id="rId55" w:history="1">
        <w:r w:rsidRPr="007F51CC">
          <w:rPr>
            <w:rStyle w:val="Hyperlink"/>
          </w:rPr>
          <w:t>APT/AWG/REP-138</w:t>
        </w:r>
      </w:hyperlink>
      <w:r w:rsidRPr="001A0CB2">
        <w:t>: “APT Report on PMSE frequency usage in the 470-806 MHz band in Asia Pacific region”</w:t>
      </w:r>
    </w:p>
    <w:p w14:paraId="5CA49D7B" w14:textId="715AA8F2" w:rsidR="00680B5D" w:rsidRPr="001A0CB2" w:rsidRDefault="00680B5D" w:rsidP="00680B5D">
      <w:pPr>
        <w:pStyle w:val="Reftext"/>
      </w:pPr>
      <w:r>
        <w:t>[</w:t>
      </w:r>
      <w:r w:rsidR="00010249">
        <w:t>16</w:t>
      </w:r>
      <w:r>
        <w:t>]</w:t>
      </w:r>
      <w:r>
        <w:tab/>
      </w:r>
      <w:r w:rsidRPr="0032636D">
        <w:t>Copyright Industries in the U.S. Economy: The 2024 Report by Jéssica Dutra, Ph.D. and Robert Stoner, Ph.D. prepared for the International Intellectual Property Alliance® (IIPA®) February 2025</w:t>
      </w:r>
      <w:r w:rsidR="00A763EF">
        <w:t xml:space="preserve"> </w:t>
      </w:r>
      <w:hyperlink r:id="rId56" w:history="1">
        <w:r w:rsidRPr="00463D89">
          <w:rPr>
            <w:rStyle w:val="Hyperlink"/>
          </w:rPr>
          <w:t>IIPA-Copyright-Industries-in-the-U.S.-Economy-Report-2024_ONLINE_FINAL.pdf</w:t>
        </w:r>
      </w:hyperlink>
    </w:p>
    <w:p w14:paraId="323A5545" w14:textId="12025CD8" w:rsidR="00680B5D" w:rsidRDefault="00680B5D" w:rsidP="00A749E5"/>
    <w:p w14:paraId="1E4E6AB4" w14:textId="77777777" w:rsidR="00A749E5" w:rsidRPr="001A0CB2" w:rsidRDefault="00A749E5" w:rsidP="00A749E5"/>
    <w:p w14:paraId="02E60CE4" w14:textId="77777777" w:rsidR="00680B5D" w:rsidRPr="001A0CB2" w:rsidRDefault="00680B5D" w:rsidP="00680B5D">
      <w:pPr>
        <w:pStyle w:val="AnnexNoTitle"/>
      </w:pPr>
      <w:bookmarkStart w:id="165" w:name="_Toc214972850"/>
      <w:bookmarkStart w:id="166" w:name="_Toc217373845"/>
      <w:bookmarkEnd w:id="164"/>
      <w:r w:rsidRPr="001A0CB2">
        <w:lastRenderedPageBreak/>
        <w:t>Annex 1</w:t>
      </w:r>
      <w:r w:rsidRPr="001A0CB2">
        <w:br/>
      </w:r>
      <w:r w:rsidRPr="001A0CB2">
        <w:br/>
        <w:t xml:space="preserve">Examples </w:t>
      </w:r>
      <w:r>
        <w:t>of</w:t>
      </w:r>
      <w:r w:rsidRPr="001A0CB2">
        <w:t xml:space="preserve"> audio PMSE use</w:t>
      </w:r>
      <w:bookmarkEnd w:id="165"/>
      <w:bookmarkEnd w:id="166"/>
    </w:p>
    <w:p w14:paraId="4E892B9E" w14:textId="6EA11FDD" w:rsidR="00680B5D" w:rsidRPr="001A0CB2" w:rsidRDefault="00680B5D" w:rsidP="00680B5D">
      <w:pPr>
        <w:pStyle w:val="Normalaftertitle"/>
      </w:pPr>
      <w:r w:rsidRPr="001A0CB2">
        <w:t xml:space="preserve">This </w:t>
      </w:r>
      <w:r w:rsidR="005069DA">
        <w:t>Annex</w:t>
      </w:r>
      <w:r w:rsidRPr="001A0CB2">
        <w:t xml:space="preserve"> is not intended to give a full overview on all deployment scenarios of audio PMSE use in the field but gives an overview on typical and regularly occurring uses.</w:t>
      </w:r>
    </w:p>
    <w:p w14:paraId="7F5B2D5B" w14:textId="77777777" w:rsidR="00680B5D" w:rsidRPr="001A0CB2" w:rsidRDefault="00680B5D" w:rsidP="00680B5D">
      <w:r w:rsidRPr="001A0CB2">
        <w:t>The field of audio PMSE can be separated into the following major use case areas:</w:t>
      </w:r>
    </w:p>
    <w:p w14:paraId="67E7EE8C" w14:textId="17A594EF" w:rsidR="00680B5D" w:rsidRPr="001A0CB2" w:rsidRDefault="00680B5D" w:rsidP="00680B5D">
      <w:pPr>
        <w:pStyle w:val="enumlev1"/>
      </w:pPr>
      <w:r>
        <w:t>1</w:t>
      </w:r>
      <w:r w:rsidR="00195D0D">
        <w:t>)</w:t>
      </w:r>
      <w:r w:rsidRPr="001A0CB2">
        <w:tab/>
        <w:t xml:space="preserve">Live event </w:t>
      </w:r>
      <w:r w:rsidR="00BC2715">
        <w:t>(</w:t>
      </w:r>
      <w:r w:rsidRPr="001A0CB2">
        <w:t>music, theatre</w:t>
      </w:r>
      <w:r w:rsidR="00BC2715">
        <w:t>),</w:t>
      </w:r>
      <w:r w:rsidRPr="001A0CB2">
        <w:t xml:space="preserve"> sport, Olympics</w:t>
      </w:r>
    </w:p>
    <w:p w14:paraId="47B75FAE" w14:textId="2100A529" w:rsidR="00680B5D" w:rsidRPr="001A0CB2" w:rsidRDefault="00680B5D" w:rsidP="00680B5D">
      <w:pPr>
        <w:pStyle w:val="enumlev1"/>
      </w:pPr>
      <w:r>
        <w:t>2</w:t>
      </w:r>
      <w:r w:rsidR="00195D0D">
        <w:t>)</w:t>
      </w:r>
      <w:r w:rsidRPr="001A0CB2">
        <w:tab/>
        <w:t>Presentation, conferencing</w:t>
      </w:r>
    </w:p>
    <w:p w14:paraId="60DE627C" w14:textId="79154184" w:rsidR="00680B5D" w:rsidRPr="001A0CB2" w:rsidRDefault="00680B5D" w:rsidP="00680B5D">
      <w:pPr>
        <w:pStyle w:val="enumlev1"/>
      </w:pPr>
      <w:r>
        <w:t>3</w:t>
      </w:r>
      <w:r w:rsidR="00195D0D">
        <w:t>)</w:t>
      </w:r>
      <w:r>
        <w:tab/>
      </w:r>
      <w:r w:rsidRPr="001A0CB2">
        <w:t xml:space="preserve">News </w:t>
      </w:r>
      <w:proofErr w:type="gramStart"/>
      <w:r w:rsidRPr="001A0CB2">
        <w:t>gathering:</w:t>
      </w:r>
      <w:proofErr w:type="gramEnd"/>
      <w:r w:rsidRPr="001A0CB2">
        <w:t xml:space="preserve"> local news, international news</w:t>
      </w:r>
    </w:p>
    <w:p w14:paraId="4E752BCD" w14:textId="08574D61" w:rsidR="00680B5D" w:rsidRPr="001A0CB2" w:rsidRDefault="00680B5D" w:rsidP="00680B5D">
      <w:pPr>
        <w:pStyle w:val="enumlev1"/>
      </w:pPr>
      <w:r>
        <w:t>4</w:t>
      </w:r>
      <w:r w:rsidR="00195D0D">
        <w:t>)</w:t>
      </w:r>
      <w:r w:rsidRPr="001A0CB2">
        <w:tab/>
        <w:t xml:space="preserve">Studio </w:t>
      </w:r>
      <w:r w:rsidR="00A763EF">
        <w:t>–</w:t>
      </w:r>
      <w:r w:rsidRPr="001A0CB2">
        <w:t xml:space="preserve"> studio production</w:t>
      </w:r>
    </w:p>
    <w:p w14:paraId="001E41E0" w14:textId="09C3F5C8" w:rsidR="00680B5D" w:rsidRPr="001A0CB2" w:rsidRDefault="00680B5D" w:rsidP="00680B5D">
      <w:pPr>
        <w:pStyle w:val="enumlev1"/>
      </w:pPr>
      <w:r>
        <w:t>5</w:t>
      </w:r>
      <w:r w:rsidR="00195D0D">
        <w:t>)</w:t>
      </w:r>
      <w:r w:rsidRPr="001A0CB2">
        <w:tab/>
        <w:t xml:space="preserve">Studio </w:t>
      </w:r>
      <w:r w:rsidR="00A763EF">
        <w:t>–</w:t>
      </w:r>
      <w:r w:rsidRPr="001A0CB2">
        <w:t xml:space="preserve"> project studio production</w:t>
      </w:r>
    </w:p>
    <w:p w14:paraId="23D1DF28" w14:textId="77777777" w:rsidR="00680B5D" w:rsidRPr="001A0CB2" w:rsidRDefault="00680B5D" w:rsidP="00680B5D">
      <w:pPr>
        <w:pStyle w:val="Headingb"/>
      </w:pPr>
      <w:bookmarkStart w:id="167" w:name="_Hlk44074802"/>
      <w:r w:rsidRPr="001A0CB2">
        <w:t>Calculation of typical required spectrum in MHz</w:t>
      </w:r>
    </w:p>
    <w:p w14:paraId="456ABE86" w14:textId="0C4CC03E" w:rsidR="00680B5D" w:rsidRPr="001A0CB2" w:rsidRDefault="00680B5D" w:rsidP="00680B5D">
      <w:r w:rsidRPr="001A0CB2">
        <w:t>Audio PMSE manufacturers are offering frequency compatibility calculation tools/frequency management tools. Those tools calculate available frequencies for e.g. wireless microphones and IEM considering:</w:t>
      </w:r>
    </w:p>
    <w:p w14:paraId="2B1BFD5D" w14:textId="06D66FA5" w:rsidR="00680B5D" w:rsidRPr="001A0CB2" w:rsidRDefault="00680B5D" w:rsidP="00680B5D">
      <w:pPr>
        <w:pStyle w:val="enumlev1"/>
      </w:pPr>
      <w:r w:rsidRPr="001A0CB2">
        <w:t>–</w:t>
      </w:r>
      <w:r w:rsidRPr="001A0CB2">
        <w:tab/>
        <w:t>Available interference free spectrum</w:t>
      </w:r>
      <w:r w:rsidR="00F46912">
        <w:t>:</w:t>
      </w:r>
    </w:p>
    <w:p w14:paraId="6BD394BA" w14:textId="77777777" w:rsidR="00680B5D" w:rsidRPr="001A0CB2" w:rsidRDefault="00680B5D" w:rsidP="00680B5D">
      <w:pPr>
        <w:pStyle w:val="enumlev2"/>
      </w:pPr>
      <w:r w:rsidRPr="001A0CB2">
        <w:t>•</w:t>
      </w:r>
      <w:r w:rsidRPr="001A0CB2">
        <w:tab/>
        <w:t>Avoiding DTT allocations</w:t>
      </w:r>
    </w:p>
    <w:p w14:paraId="2EFD8966" w14:textId="77777777" w:rsidR="00680B5D" w:rsidRPr="001A0CB2" w:rsidRDefault="00680B5D" w:rsidP="00680B5D">
      <w:pPr>
        <w:pStyle w:val="enumlev2"/>
      </w:pPr>
      <w:r w:rsidRPr="001A0CB2">
        <w:t>•</w:t>
      </w:r>
      <w:r w:rsidRPr="001A0CB2">
        <w:tab/>
        <w:t>Considering other audio PMSE devices already in use</w:t>
      </w:r>
    </w:p>
    <w:p w14:paraId="4F8CE233" w14:textId="700EB4A2" w:rsidR="00680B5D" w:rsidRPr="001A0CB2" w:rsidRDefault="00680B5D" w:rsidP="00680B5D">
      <w:pPr>
        <w:pStyle w:val="enumlev1"/>
      </w:pPr>
      <w:r w:rsidRPr="001A0CB2">
        <w:t>–</w:t>
      </w:r>
      <w:r w:rsidRPr="001A0CB2">
        <w:tab/>
        <w:t>Technical specifications</w:t>
      </w:r>
      <w:r w:rsidR="00F46912">
        <w:t>:</w:t>
      </w:r>
    </w:p>
    <w:p w14:paraId="6ACE97B1" w14:textId="77777777" w:rsidR="00680B5D" w:rsidRPr="001A0CB2" w:rsidRDefault="00680B5D" w:rsidP="00680B5D">
      <w:pPr>
        <w:pStyle w:val="enumlev2"/>
      </w:pPr>
      <w:r w:rsidRPr="001A0CB2">
        <w:t>•</w:t>
      </w:r>
      <w:r w:rsidRPr="001A0CB2">
        <w:tab/>
        <w:t>Tuning range of the equipment</w:t>
      </w:r>
    </w:p>
    <w:p w14:paraId="129E40FD" w14:textId="77777777" w:rsidR="00680B5D" w:rsidRPr="001A0CB2" w:rsidRDefault="00680B5D" w:rsidP="00680B5D">
      <w:pPr>
        <w:pStyle w:val="enumlev2"/>
      </w:pPr>
      <w:r w:rsidRPr="001A0CB2">
        <w:t>•</w:t>
      </w:r>
      <w:r w:rsidRPr="001A0CB2">
        <w:tab/>
        <w:t>Intermodulation products</w:t>
      </w:r>
    </w:p>
    <w:p w14:paraId="5C2FDBBC" w14:textId="77777777" w:rsidR="00680B5D" w:rsidRPr="001A0CB2" w:rsidRDefault="00680B5D" w:rsidP="00680B5D">
      <w:pPr>
        <w:pStyle w:val="enumlev2"/>
      </w:pPr>
      <w:r w:rsidRPr="001A0CB2">
        <w:t>•</w:t>
      </w:r>
      <w:r w:rsidRPr="001A0CB2">
        <w:tab/>
        <w:t>Filter options of antenna systems, receivers and transmitters</w:t>
      </w:r>
    </w:p>
    <w:p w14:paraId="330DB37C" w14:textId="77777777" w:rsidR="00680B5D" w:rsidRPr="001A0CB2" w:rsidRDefault="00680B5D" w:rsidP="00680B5D">
      <w:r w:rsidRPr="001A0CB2">
        <w:t xml:space="preserve">The required spectrum listed in the below sections provides a typical number in </w:t>
      </w:r>
      <w:proofErr w:type="spellStart"/>
      <w:r w:rsidRPr="001A0CB2">
        <w:t>MHz.</w:t>
      </w:r>
      <w:proofErr w:type="spellEnd"/>
    </w:p>
    <w:p w14:paraId="2FAB5D03" w14:textId="11577835" w:rsidR="00680B5D" w:rsidRPr="001A0CB2" w:rsidRDefault="00680B5D" w:rsidP="007C262A">
      <w:pPr>
        <w:pStyle w:val="Heading1"/>
      </w:pPr>
      <w:bookmarkStart w:id="168" w:name="_Toc45616571"/>
      <w:bookmarkStart w:id="169" w:name="_Toc45616852"/>
      <w:bookmarkStart w:id="170" w:name="_Toc105058515"/>
      <w:bookmarkStart w:id="171" w:name="_Toc120616623"/>
      <w:bookmarkStart w:id="172" w:name="_Toc165303241"/>
      <w:bookmarkStart w:id="173" w:name="_Toc214972851"/>
      <w:bookmarkStart w:id="174" w:name="_Toc217373846"/>
      <w:bookmarkStart w:id="175" w:name="_Hlk43477135"/>
      <w:bookmarkEnd w:id="167"/>
      <w:r>
        <w:t>1</w:t>
      </w:r>
      <w:r w:rsidRPr="001A0CB2">
        <w:tab/>
        <w:t>Live event</w:t>
      </w:r>
      <w:bookmarkEnd w:id="168"/>
      <w:bookmarkEnd w:id="169"/>
      <w:bookmarkEnd w:id="170"/>
      <w:bookmarkEnd w:id="171"/>
      <w:bookmarkEnd w:id="172"/>
      <w:bookmarkEnd w:id="173"/>
      <w:bookmarkEnd w:id="174"/>
    </w:p>
    <w:p w14:paraId="5C1C0212" w14:textId="7C3B1979" w:rsidR="00680B5D" w:rsidRPr="001A0CB2" w:rsidRDefault="00680B5D" w:rsidP="00680B5D">
      <w:r w:rsidRPr="001A0CB2">
        <w:t>The band 470-694 MHz is the primary used band for audio-PMSE in live events. Talkbacks are using the DECT technology (e.g. 1 880-1 900 MHz in Region 1) as well.</w:t>
      </w:r>
    </w:p>
    <w:p w14:paraId="39885F68" w14:textId="5B16EF48" w:rsidR="00680B5D" w:rsidRPr="001A0CB2" w:rsidRDefault="00680B5D" w:rsidP="00680B5D">
      <w:r w:rsidRPr="001A0CB2">
        <w:t xml:space="preserve">For so called </w:t>
      </w:r>
      <w:r w:rsidR="00F46912">
        <w:t>m</w:t>
      </w:r>
      <w:r w:rsidRPr="001A0CB2">
        <w:t>ega-events spectrum sharing with government agencies has occurred, but these spectrum resources may no longer be available for sharing as the available spectrum has been allocated to other services.</w:t>
      </w:r>
      <w:bookmarkEnd w:id="175"/>
    </w:p>
    <w:p w14:paraId="3FC0DDB7" w14:textId="5A3243D8" w:rsidR="00680B5D" w:rsidRPr="001A0CB2" w:rsidRDefault="00680B5D" w:rsidP="007C262A">
      <w:pPr>
        <w:pStyle w:val="Heading2"/>
      </w:pPr>
      <w:bookmarkStart w:id="176" w:name="_Toc45616572"/>
      <w:bookmarkStart w:id="177" w:name="_Toc105058516"/>
      <w:bookmarkStart w:id="178" w:name="_Toc165303242"/>
      <w:bookmarkStart w:id="179" w:name="_Toc214972852"/>
      <w:r>
        <w:t>1.1</w:t>
      </w:r>
      <w:r w:rsidRPr="001A0CB2">
        <w:tab/>
        <w:t>Music event</w:t>
      </w:r>
      <w:bookmarkEnd w:id="176"/>
      <w:bookmarkEnd w:id="177"/>
      <w:bookmarkEnd w:id="178"/>
      <w:bookmarkEnd w:id="179"/>
    </w:p>
    <w:p w14:paraId="65069383" w14:textId="77777777" w:rsidR="00680B5D" w:rsidRPr="001A0CB2" w:rsidRDefault="00680B5D" w:rsidP="00680B5D">
      <w:r w:rsidRPr="001A0CB2">
        <w:t>Doing business in the music industry has significantly changed over the years. In the past, media (albums, DVD) was the predominant income source of the artists beside touring. As of today, music events and touring are the predominant source of income for artists. Notably, audio streaming platforms have only delivered low payouts per play and so far, all existing audio streaming platforms are not earning money with their service (see </w:t>
      </w:r>
      <w:hyperlink r:id="rId57" w:history="1">
        <w:r w:rsidRPr="001A0CB2">
          <w:rPr>
            <w:rStyle w:val="Hyperlink"/>
          </w:rPr>
          <w:t>https://www.digitalmusicnews.com/2018/12/25/streaming-music-services-pay-2019/</w:t>
        </w:r>
      </w:hyperlink>
      <w:r w:rsidRPr="001A0CB2">
        <w:t>).</w:t>
      </w:r>
    </w:p>
    <w:p w14:paraId="48560738" w14:textId="77777777" w:rsidR="00680B5D" w:rsidRPr="001A0CB2" w:rsidRDefault="00680B5D" w:rsidP="00680B5D">
      <w:pPr>
        <w:pStyle w:val="FigureNo"/>
      </w:pPr>
      <w:r w:rsidRPr="001A0CB2">
        <w:lastRenderedPageBreak/>
        <w:t xml:space="preserve">Figure </w:t>
      </w:r>
      <w:r>
        <w:t>A1-1</w:t>
      </w:r>
      <w:r w:rsidRPr="001A0CB2">
        <w:t xml:space="preserve"> </w:t>
      </w:r>
    </w:p>
    <w:p w14:paraId="275FC823" w14:textId="77777777" w:rsidR="00680B5D" w:rsidRPr="001A0CB2" w:rsidDel="008345C9" w:rsidRDefault="00680B5D" w:rsidP="00680B5D">
      <w:pPr>
        <w:pStyle w:val="Figuretitle"/>
      </w:pPr>
      <w:r w:rsidRPr="001A0CB2">
        <w:t>Typical concert venue</w:t>
      </w:r>
    </w:p>
    <w:p w14:paraId="208DA38F" w14:textId="77777777" w:rsidR="00680B5D" w:rsidRPr="001A0CB2" w:rsidRDefault="00680B5D" w:rsidP="00680B5D">
      <w:pPr>
        <w:pStyle w:val="Figure"/>
      </w:pPr>
      <w:r w:rsidRPr="001A0CB2">
        <w:rPr>
          <w:noProof/>
        </w:rPr>
        <w:drawing>
          <wp:inline distT="0" distB="0" distL="0" distR="0" wp14:anchorId="677AECCB" wp14:editId="4F528DE2">
            <wp:extent cx="5391150" cy="3594100"/>
            <wp:effectExtent l="0" t="0" r="0" b="6350"/>
            <wp:docPr id="1170521597" name="Grafik 448839356" descr="Figure A1-1 shows a Typical concert 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21597" name="Grafik 448839356" descr="Figure A1-1 shows a Typical concert venu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91150" cy="3594100"/>
                    </a:xfrm>
                    <a:prstGeom prst="rect">
                      <a:avLst/>
                    </a:prstGeom>
                  </pic:spPr>
                </pic:pic>
              </a:graphicData>
            </a:graphic>
          </wp:inline>
        </w:drawing>
      </w:r>
    </w:p>
    <w:p w14:paraId="47C97EAE" w14:textId="77777777" w:rsidR="00680B5D" w:rsidRPr="00A763EF" w:rsidRDefault="00680B5D" w:rsidP="00A763EF">
      <w:pPr>
        <w:rPr>
          <w:i/>
          <w:iCs/>
        </w:rPr>
      </w:pPr>
      <w:r w:rsidRPr="00A763EF">
        <w:rPr>
          <w:i/>
          <w:iCs/>
        </w:rPr>
        <w:t>Latency requirement</w:t>
      </w:r>
    </w:p>
    <w:p w14:paraId="180DB00E" w14:textId="77777777" w:rsidR="00680B5D" w:rsidRPr="001A0CB2" w:rsidRDefault="00680B5D" w:rsidP="00680B5D">
      <w:pPr>
        <w:pStyle w:val="enumlev1"/>
      </w:pPr>
      <w:r w:rsidRPr="001A0CB2">
        <w:t>–</w:t>
      </w:r>
      <w:r w:rsidRPr="001A0CB2">
        <w:tab/>
        <w:t xml:space="preserve">Latency from audio input (microphone used by artist) to audio output (IEM with fold back mix used by same artist) needs to be below 4 </w:t>
      </w:r>
      <w:proofErr w:type="spellStart"/>
      <w:r w:rsidRPr="001A0CB2">
        <w:t>ms</w:t>
      </w:r>
      <w:proofErr w:type="spellEnd"/>
      <w:r w:rsidRPr="001A0CB2">
        <w:t>.</w:t>
      </w:r>
    </w:p>
    <w:p w14:paraId="278D76E0" w14:textId="6F49DE5A" w:rsidR="00C50CE5" w:rsidRDefault="00680B5D" w:rsidP="00A763EF">
      <w:r w:rsidRPr="00A763EF">
        <w:rPr>
          <w:i/>
          <w:iCs/>
        </w:rPr>
        <w:t>Typical events, venue or locations</w:t>
      </w:r>
      <w:r w:rsidRPr="001A0CB2">
        <w:t xml:space="preserve"> </w:t>
      </w:r>
    </w:p>
    <w:p w14:paraId="6027D091" w14:textId="635AA589" w:rsidR="00680B5D" w:rsidRPr="001A0CB2" w:rsidRDefault="00680B5D" w:rsidP="00A763EF">
      <w:r w:rsidRPr="001A0CB2">
        <w:t>Eurovision Song Contest, live concerts… event locations up to large halls, sport stadiums, indoor and outdoor</w:t>
      </w:r>
    </w:p>
    <w:p w14:paraId="72792F74" w14:textId="77777777" w:rsidR="00680B5D" w:rsidRPr="00A763EF" w:rsidRDefault="00680B5D" w:rsidP="00A763EF">
      <w:pPr>
        <w:rPr>
          <w:i/>
          <w:iCs/>
        </w:rPr>
      </w:pPr>
      <w:r w:rsidRPr="00A763EF">
        <w:rPr>
          <w:i/>
          <w:iCs/>
        </w:rPr>
        <w:t>Typical audio channel count</w:t>
      </w:r>
    </w:p>
    <w:p w14:paraId="6758B699" w14:textId="77777777" w:rsidR="00C8735E" w:rsidRDefault="00680B5D" w:rsidP="00680B5D">
      <w:pPr>
        <w:pStyle w:val="enumlev1"/>
      </w:pPr>
      <w:r w:rsidRPr="001A0CB2">
        <w:t>–</w:t>
      </w:r>
      <w:r w:rsidRPr="001A0CB2">
        <w:tab/>
        <w:t xml:space="preserve">Small event, e.g. local distribution: Wireless microphones 16 or more; in-ear monitors 4-8+ </w:t>
      </w:r>
    </w:p>
    <w:p w14:paraId="2E1E5ABF" w14:textId="38F9ECE1" w:rsidR="00680B5D" w:rsidRPr="001A0CB2" w:rsidRDefault="00C8735E" w:rsidP="00680B5D">
      <w:pPr>
        <w:pStyle w:val="enumlev1"/>
      </w:pPr>
      <w:r>
        <w:tab/>
      </w:r>
      <w:r w:rsidR="00680B5D" w:rsidRPr="001A0CB2">
        <w:t>(typical required spectrum ~ 20 MHz)</w:t>
      </w:r>
    </w:p>
    <w:p w14:paraId="3A979608" w14:textId="77777777" w:rsidR="00C8735E" w:rsidRDefault="00680B5D" w:rsidP="00680B5D">
      <w:pPr>
        <w:pStyle w:val="enumlev1"/>
      </w:pPr>
      <w:r w:rsidRPr="001A0CB2">
        <w:t>–</w:t>
      </w:r>
      <w:r w:rsidRPr="001A0CB2">
        <w:tab/>
        <w:t>Medium event, e.g</w:t>
      </w:r>
      <w:r w:rsidR="002B4A83">
        <w:t>.</w:t>
      </w:r>
      <w:r w:rsidRPr="001A0CB2">
        <w:t xml:space="preserve"> regional distribution: Wireless microphones 24 or more; in-ear monitors 8-16+ </w:t>
      </w:r>
    </w:p>
    <w:p w14:paraId="5D8C108D" w14:textId="314BDD63" w:rsidR="00680B5D" w:rsidRPr="001A0CB2" w:rsidRDefault="00C8735E" w:rsidP="00680B5D">
      <w:pPr>
        <w:pStyle w:val="enumlev1"/>
      </w:pPr>
      <w:r>
        <w:tab/>
      </w:r>
      <w:r w:rsidR="00680B5D" w:rsidRPr="001A0CB2">
        <w:t>(typical required spectrum ~ 45 MHz)</w:t>
      </w:r>
    </w:p>
    <w:p w14:paraId="19263CA5" w14:textId="54738B3D" w:rsidR="008D2524" w:rsidRDefault="00680B5D" w:rsidP="00680B5D">
      <w:pPr>
        <w:pStyle w:val="enumlev1"/>
      </w:pPr>
      <w:r w:rsidRPr="001A0CB2">
        <w:t>–</w:t>
      </w:r>
      <w:r w:rsidRPr="001A0CB2">
        <w:tab/>
        <w:t xml:space="preserve">Large event, e.g. national festivals: Wireless Microphones 64 or more; in-ear monitors </w:t>
      </w:r>
      <w:r w:rsidR="00910849">
        <w:br/>
      </w:r>
      <w:r w:rsidRPr="001A0CB2">
        <w:t>16-24+</w:t>
      </w:r>
      <w:r w:rsidR="002B4A83">
        <w:t xml:space="preserve"> </w:t>
      </w:r>
    </w:p>
    <w:p w14:paraId="6163CFC8" w14:textId="4F9B6F75" w:rsidR="00680B5D" w:rsidRPr="001A0CB2" w:rsidRDefault="008D2524" w:rsidP="00680B5D">
      <w:pPr>
        <w:pStyle w:val="enumlev1"/>
      </w:pPr>
      <w:r>
        <w:tab/>
      </w:r>
      <w:r w:rsidR="00680B5D" w:rsidRPr="001A0CB2">
        <w:t>(typical required spectrum ~ 90 MHz)</w:t>
      </w:r>
    </w:p>
    <w:p w14:paraId="7C1C7CD1" w14:textId="77777777" w:rsidR="008D2524" w:rsidRDefault="00680B5D" w:rsidP="00680B5D">
      <w:pPr>
        <w:pStyle w:val="enumlev1"/>
      </w:pPr>
      <w:r w:rsidRPr="001A0CB2">
        <w:t>–</w:t>
      </w:r>
      <w:r w:rsidRPr="001A0CB2">
        <w:tab/>
        <w:t xml:space="preserve">Mega event with international distribution: wireless microphones 192 or more (sometimes over 1 000); in-ear monitors 44+ </w:t>
      </w:r>
    </w:p>
    <w:p w14:paraId="4D270E56" w14:textId="1D5F2E09" w:rsidR="00680B5D" w:rsidRPr="001A0CB2" w:rsidRDefault="008D2524" w:rsidP="00680B5D">
      <w:pPr>
        <w:pStyle w:val="enumlev1"/>
      </w:pPr>
      <w:r>
        <w:tab/>
      </w:r>
      <w:r w:rsidR="00680B5D" w:rsidRPr="001A0CB2">
        <w:t>(typical required spectrum &gt;150 MHz).</w:t>
      </w:r>
    </w:p>
    <w:p w14:paraId="6E5DDB8C" w14:textId="77777777" w:rsidR="00680B5D" w:rsidRPr="001A0CB2" w:rsidRDefault="00680B5D" w:rsidP="00680B5D">
      <w:r w:rsidRPr="001A0CB2">
        <w:t>The above channel counts are for the productions themselves. Large national or international events will also call for broadcast crews requiring roaming wireless microphone use for interviews, camera video-links, live-broadcasting of the event.</w:t>
      </w:r>
    </w:p>
    <w:p w14:paraId="21BC6FB0" w14:textId="77777777" w:rsidR="00680B5D" w:rsidRPr="00A763EF" w:rsidRDefault="00680B5D" w:rsidP="00A763EF">
      <w:pPr>
        <w:keepNext/>
        <w:keepLines/>
        <w:rPr>
          <w:i/>
          <w:iCs/>
        </w:rPr>
      </w:pPr>
      <w:r w:rsidRPr="00A763EF">
        <w:rPr>
          <w:i/>
          <w:iCs/>
        </w:rPr>
        <w:lastRenderedPageBreak/>
        <w:t>Other PMSE use</w:t>
      </w:r>
    </w:p>
    <w:p w14:paraId="55158715" w14:textId="77777777" w:rsidR="00680B5D" w:rsidRPr="001A0CB2" w:rsidRDefault="00680B5D" w:rsidP="00A763EF">
      <w:pPr>
        <w:pStyle w:val="enumlev1"/>
        <w:keepNext/>
        <w:keepLines/>
      </w:pPr>
      <w:r w:rsidRPr="001A0CB2">
        <w:t>–</w:t>
      </w:r>
      <w:r w:rsidRPr="001A0CB2">
        <w:tab/>
        <w:t>Light and effect control</w:t>
      </w:r>
    </w:p>
    <w:p w14:paraId="35EC09CB" w14:textId="77777777" w:rsidR="00680B5D" w:rsidRPr="001A0CB2" w:rsidRDefault="00680B5D" w:rsidP="00680B5D">
      <w:pPr>
        <w:pStyle w:val="enumlev1"/>
      </w:pPr>
      <w:r w:rsidRPr="001A0CB2">
        <w:t>–</w:t>
      </w:r>
      <w:r w:rsidRPr="001A0CB2">
        <w:tab/>
        <w:t>Multiple stationary, mobile, line or flying video cameras to capture stage, backstage, audience</w:t>
      </w:r>
    </w:p>
    <w:p w14:paraId="3B40906E" w14:textId="77777777" w:rsidR="00680B5D" w:rsidRPr="001A0CB2" w:rsidRDefault="00680B5D" w:rsidP="00680B5D">
      <w:pPr>
        <w:pStyle w:val="enumlev1"/>
      </w:pPr>
      <w:r w:rsidRPr="001A0CB2">
        <w:t>–</w:t>
      </w:r>
      <w:r w:rsidRPr="001A0CB2">
        <w:tab/>
        <w:t>Large Intercom setup for event direction and security.</w:t>
      </w:r>
    </w:p>
    <w:p w14:paraId="36F1A414" w14:textId="77F2771E" w:rsidR="00680B5D" w:rsidRPr="001A0CB2" w:rsidRDefault="00680B5D" w:rsidP="007C262A">
      <w:pPr>
        <w:pStyle w:val="Heading2"/>
      </w:pPr>
      <w:bookmarkStart w:id="180" w:name="_Toc45616573"/>
      <w:bookmarkStart w:id="181" w:name="_Toc105058517"/>
      <w:bookmarkStart w:id="182" w:name="_Toc165303243"/>
      <w:bookmarkStart w:id="183" w:name="_Toc214972853"/>
      <w:r>
        <w:t>1.</w:t>
      </w:r>
      <w:r w:rsidRPr="001A0CB2">
        <w:t>2</w:t>
      </w:r>
      <w:r w:rsidRPr="001A0CB2">
        <w:tab/>
      </w:r>
      <w:proofErr w:type="spellStart"/>
      <w:r w:rsidRPr="001A0CB2">
        <w:t>Theater</w:t>
      </w:r>
      <w:proofErr w:type="spellEnd"/>
      <w:r w:rsidRPr="001A0CB2">
        <w:t>, musicals</w:t>
      </w:r>
      <w:bookmarkEnd w:id="180"/>
      <w:bookmarkEnd w:id="181"/>
      <w:bookmarkEnd w:id="182"/>
      <w:bookmarkEnd w:id="183"/>
    </w:p>
    <w:p w14:paraId="2C49218A" w14:textId="77777777" w:rsidR="00C50CE5" w:rsidRDefault="00680B5D" w:rsidP="00A763EF">
      <w:r w:rsidRPr="00A763EF">
        <w:rPr>
          <w:i/>
          <w:iCs/>
        </w:rPr>
        <w:t>Typical event, venue or location</w:t>
      </w:r>
    </w:p>
    <w:p w14:paraId="6F305E1E" w14:textId="7CDFAEFD" w:rsidR="00680B5D" w:rsidRPr="001A0CB2" w:rsidRDefault="00680B5D" w:rsidP="00A763EF">
      <w:pPr>
        <w:rPr>
          <w:i/>
        </w:rPr>
      </w:pPr>
      <w:r w:rsidRPr="001A0CB2">
        <w:t xml:space="preserve">Dedicated buildings with installations but also touring at indoor and outdoor event locations. </w:t>
      </w:r>
    </w:p>
    <w:p w14:paraId="2D979059" w14:textId="3D5E2FE6" w:rsidR="00680B5D" w:rsidRPr="00A763EF" w:rsidRDefault="00680B5D" w:rsidP="00A763EF">
      <w:pPr>
        <w:keepNext/>
        <w:keepLines/>
        <w:rPr>
          <w:i/>
          <w:iCs/>
        </w:rPr>
      </w:pPr>
      <w:r w:rsidRPr="00A763EF">
        <w:rPr>
          <w:i/>
          <w:iCs/>
        </w:rPr>
        <w:t xml:space="preserve">Typical audio channel count </w:t>
      </w:r>
    </w:p>
    <w:p w14:paraId="3EB8B321" w14:textId="65F829B2" w:rsidR="00BE665C" w:rsidRDefault="00680B5D" w:rsidP="00680B5D">
      <w:pPr>
        <w:pStyle w:val="enumlev1"/>
      </w:pPr>
      <w:r w:rsidRPr="001A0CB2">
        <w:t>–</w:t>
      </w:r>
      <w:r w:rsidRPr="001A0CB2">
        <w:tab/>
        <w:t xml:space="preserve">Small event, e.g. school: 16 or more </w:t>
      </w:r>
    </w:p>
    <w:p w14:paraId="2A896C18" w14:textId="5ADA1A83" w:rsidR="00680B5D" w:rsidRPr="001A0CB2" w:rsidRDefault="00BE665C" w:rsidP="00BE665C">
      <w:pPr>
        <w:pStyle w:val="enumlev1"/>
      </w:pPr>
      <w:r>
        <w:tab/>
      </w:r>
      <w:r w:rsidR="00680B5D" w:rsidRPr="001A0CB2">
        <w:t>(typical required spectrum ~ 8 MHz)</w:t>
      </w:r>
    </w:p>
    <w:p w14:paraId="127464E6" w14:textId="2335DC92" w:rsidR="00BE665C" w:rsidRDefault="00680B5D" w:rsidP="00680B5D">
      <w:pPr>
        <w:pStyle w:val="enumlev1"/>
      </w:pPr>
      <w:r w:rsidRPr="001A0CB2">
        <w:t>–</w:t>
      </w:r>
      <w:r w:rsidRPr="001A0CB2">
        <w:tab/>
        <w:t>Medium event, e.g. regional theatre: 24 or more</w:t>
      </w:r>
    </w:p>
    <w:p w14:paraId="75048C50" w14:textId="21993E56" w:rsidR="00680B5D" w:rsidRPr="001A0CB2" w:rsidRDefault="00BE665C" w:rsidP="00BE665C">
      <w:pPr>
        <w:pStyle w:val="enumlev1"/>
      </w:pPr>
      <w:r>
        <w:tab/>
      </w:r>
      <w:r w:rsidR="00680B5D" w:rsidRPr="001A0CB2">
        <w:t>(typical required spectrum ~ 20 MHz)</w:t>
      </w:r>
    </w:p>
    <w:p w14:paraId="5298A12C" w14:textId="6216FCAB" w:rsidR="00BE665C" w:rsidRDefault="00680B5D" w:rsidP="00680B5D">
      <w:pPr>
        <w:pStyle w:val="enumlev1"/>
      </w:pPr>
      <w:r w:rsidRPr="001A0CB2">
        <w:t>–</w:t>
      </w:r>
      <w:r w:rsidRPr="001A0CB2">
        <w:tab/>
        <w:t xml:space="preserve">Large event, e.g. national tours, New York Broadway, London </w:t>
      </w:r>
      <w:proofErr w:type="spellStart"/>
      <w:r w:rsidRPr="001A0CB2">
        <w:t>WestEnd</w:t>
      </w:r>
      <w:proofErr w:type="spellEnd"/>
      <w:r w:rsidRPr="001A0CB2">
        <w:t>: 62 or more, sometimes over 100</w:t>
      </w:r>
    </w:p>
    <w:p w14:paraId="4A87D0B9" w14:textId="63EF44D4" w:rsidR="00680B5D" w:rsidRPr="001A0CB2" w:rsidRDefault="00BE665C" w:rsidP="00BE665C">
      <w:pPr>
        <w:pStyle w:val="enumlev1"/>
      </w:pPr>
      <w:r>
        <w:tab/>
      </w:r>
      <w:r w:rsidR="00680B5D" w:rsidRPr="001A0CB2">
        <w:t>(typical required spectrum &gt; 60 MHz).</w:t>
      </w:r>
    </w:p>
    <w:p w14:paraId="575F2631" w14:textId="2437CA64" w:rsidR="00680B5D" w:rsidRPr="001A0CB2" w:rsidRDefault="00680B5D" w:rsidP="007C262A">
      <w:pPr>
        <w:pStyle w:val="Heading2"/>
      </w:pPr>
      <w:bookmarkStart w:id="184" w:name="_Toc45616574"/>
      <w:bookmarkStart w:id="185" w:name="_Toc105058518"/>
      <w:bookmarkStart w:id="186" w:name="_Toc165303244"/>
      <w:bookmarkStart w:id="187" w:name="_Toc214972854"/>
      <w:r>
        <w:t>1.</w:t>
      </w:r>
      <w:r w:rsidRPr="001A0CB2">
        <w:t>3</w:t>
      </w:r>
      <w:r w:rsidRPr="001A0CB2">
        <w:tab/>
        <w:t>Sports event</w:t>
      </w:r>
      <w:bookmarkEnd w:id="184"/>
      <w:bookmarkEnd w:id="185"/>
      <w:bookmarkEnd w:id="186"/>
      <w:bookmarkEnd w:id="187"/>
    </w:p>
    <w:p w14:paraId="78490F99" w14:textId="77777777" w:rsidR="00680B5D" w:rsidRPr="001A0CB2" w:rsidRDefault="00680B5D" w:rsidP="00680B5D">
      <w:r w:rsidRPr="001A0CB2">
        <w:t>Sporting events require individual audio content by multiple reporters from various countries.</w:t>
      </w:r>
    </w:p>
    <w:p w14:paraId="25E84CB5" w14:textId="0FA33743" w:rsidR="00680B5D" w:rsidRPr="001A0CB2" w:rsidRDefault="00680B5D" w:rsidP="00680B5D">
      <w:r w:rsidRPr="001A0CB2">
        <w:t xml:space="preserve">Moreover, it is becoming increasingly common for officials at sporting events to also use wireless microphones and in-ear monitor solutions to talk to remote services. E.g. Video-assisted referees (Premier League </w:t>
      </w:r>
      <w:r w:rsidR="00A449B2">
        <w:t>and</w:t>
      </w:r>
      <w:r w:rsidRPr="001A0CB2">
        <w:t xml:space="preserve"> Bundesliga), Television Match Officials (Rugby Union). For redundancy purposes, each official typically uses two wireless transmitters and one in-ear monitor system. </w:t>
      </w:r>
    </w:p>
    <w:p w14:paraId="5BD3736D" w14:textId="77777777" w:rsidR="00680B5D" w:rsidRPr="001A0CB2" w:rsidRDefault="00680B5D" w:rsidP="00680B5D">
      <w:r w:rsidRPr="001A0CB2">
        <w:t>Match officials: 8+ wireless microphones, 4+ in-ear monitors</w:t>
      </w:r>
    </w:p>
    <w:p w14:paraId="59FFF4DD" w14:textId="77777777" w:rsidR="00680B5D" w:rsidRPr="001A0CB2" w:rsidRDefault="00680B5D" w:rsidP="00680B5D">
      <w:r w:rsidRPr="001A0CB2">
        <w:t>Broadcasters and leagues are also working to make sports television more interactive, and this new approach includes attaching microphones to the players themselves. The U.S. National Basketball Association (NBA), for instance, currently uses wireless microphones on each player to capture on</w:t>
      </w:r>
      <w:r w:rsidRPr="001A0CB2">
        <w:noBreakHyphen/>
        <w:t xml:space="preserve">court audio. </w:t>
      </w:r>
    </w:p>
    <w:p w14:paraId="4B619B13" w14:textId="457169A3" w:rsidR="00680B5D" w:rsidRPr="001A0CB2" w:rsidRDefault="00680B5D" w:rsidP="00680B5D">
      <w:r w:rsidRPr="001A0CB2">
        <w:t xml:space="preserve">The PGA European Tour is investigating adding wireless microphones to professional golfers to capture on-course dialogue for broadcast. See  </w:t>
      </w:r>
      <w:hyperlink r:id="rId59" w:history="1">
        <w:r w:rsidRPr="001A0CB2">
          <w:rPr>
            <w:rStyle w:val="Hyperlink"/>
          </w:rPr>
          <w:t>https://www.bbc.co.uk/sport/golf/52841949</w:t>
        </w:r>
      </w:hyperlink>
    </w:p>
    <w:p w14:paraId="7A870B1B" w14:textId="1218013F" w:rsidR="00680B5D" w:rsidRDefault="00680B5D" w:rsidP="00680B5D">
      <w:r w:rsidRPr="001A0CB2">
        <w:t>Cases</w:t>
      </w:r>
      <w:r w:rsidR="004F59BB">
        <w:t>,</w:t>
      </w:r>
      <w:r w:rsidRPr="001A0CB2">
        <w:t xml:space="preserve"> where the PMSE service area is moving along with the athletes (e.g. Tour de France: bicycle race; U.S. Super Bowl; Olympics).</w:t>
      </w:r>
    </w:p>
    <w:p w14:paraId="29C1F788" w14:textId="437144DF" w:rsidR="00680B5D" w:rsidRPr="001A0CB2" w:rsidRDefault="00680B5D" w:rsidP="00680B5D">
      <w:r>
        <w:t xml:space="preserve">Formula 1 represents one of the most complex and high-stakes environments for audio PMSE applications. Wireless microphones and in-ear monitor (IEM) systems are critical to ensuring seamless communication among race officials, engineers, pit crews and broadcasters across the circuit. These systems are used extensively for live interviews, team communications, media coverage, and ensuring safe and efficient pit operations. </w:t>
      </w:r>
      <w:r w:rsidRPr="00085755">
        <w:t xml:space="preserve">The reliability and quality of PMSE audio systems are therefore not only essential for broadcast </w:t>
      </w:r>
      <w:proofErr w:type="gramStart"/>
      <w:r w:rsidRPr="00085755">
        <w:t>production, but</w:t>
      </w:r>
      <w:proofErr w:type="gramEnd"/>
      <w:r w:rsidRPr="00085755">
        <w:t xml:space="preserve"> also play a vital role</w:t>
      </w:r>
      <w:r>
        <w:t xml:space="preserve"> in the safety of the race.</w:t>
      </w:r>
    </w:p>
    <w:p w14:paraId="1141E577" w14:textId="77777777" w:rsidR="00680B5D" w:rsidRPr="001A0CB2" w:rsidRDefault="00680B5D" w:rsidP="00680B5D">
      <w:r w:rsidRPr="001A0CB2">
        <w:t>Olympics and other sport events of national or global interest.</w:t>
      </w:r>
    </w:p>
    <w:p w14:paraId="280CBD88" w14:textId="6C38D520" w:rsidR="00680B5D" w:rsidRPr="001A0CB2" w:rsidRDefault="00680B5D" w:rsidP="00680B5D">
      <w:r w:rsidRPr="001A0CB2">
        <w:t xml:space="preserve">Mega </w:t>
      </w:r>
      <w:r w:rsidR="004F59BB">
        <w:t>e</w:t>
      </w:r>
      <w:r w:rsidRPr="001A0CB2">
        <w:t xml:space="preserve">vents (see Table 1) might require every single available piece of spectrum. In some cases, it is necessary to lease spectrum from other allocations, applying PMSE technology typically used in other </w:t>
      </w:r>
      <w:r w:rsidRPr="001A0CB2">
        <w:lastRenderedPageBreak/>
        <w:t>countries or regions, which would not be allowed to be deployed at the event location under normal circumstances.</w:t>
      </w:r>
    </w:p>
    <w:p w14:paraId="0BCFBFD5" w14:textId="77777777" w:rsidR="00680B5D" w:rsidRPr="001A0CB2" w:rsidRDefault="00680B5D" w:rsidP="00680B5D">
      <w:pPr>
        <w:pStyle w:val="enumlev1"/>
        <w:ind w:left="0" w:firstLine="0"/>
      </w:pPr>
      <w:r w:rsidRPr="001A0CB2">
        <w:t>Typical audio channel count: 190 and more (sometimes over 1 000).</w:t>
      </w:r>
    </w:p>
    <w:p w14:paraId="3BFF1569" w14:textId="45368815" w:rsidR="00680B5D" w:rsidRPr="001A0CB2" w:rsidRDefault="00680B5D" w:rsidP="007C262A">
      <w:pPr>
        <w:pStyle w:val="Heading1"/>
      </w:pPr>
      <w:bookmarkStart w:id="188" w:name="_Toc45616575"/>
      <w:bookmarkStart w:id="189" w:name="_Toc45616853"/>
      <w:bookmarkStart w:id="190" w:name="_Toc105058519"/>
      <w:bookmarkStart w:id="191" w:name="_Toc120616624"/>
      <w:bookmarkStart w:id="192" w:name="_Toc165303245"/>
      <w:bookmarkStart w:id="193" w:name="_Toc214972855"/>
      <w:bookmarkStart w:id="194" w:name="_Toc217373847"/>
      <w:r>
        <w:t>2</w:t>
      </w:r>
      <w:r w:rsidRPr="001A0CB2">
        <w:tab/>
        <w:t>Presentation, conferencing</w:t>
      </w:r>
      <w:bookmarkEnd w:id="188"/>
      <w:bookmarkEnd w:id="189"/>
      <w:bookmarkEnd w:id="190"/>
      <w:bookmarkEnd w:id="191"/>
      <w:bookmarkEnd w:id="192"/>
      <w:bookmarkEnd w:id="193"/>
      <w:bookmarkEnd w:id="194"/>
    </w:p>
    <w:p w14:paraId="43E53E7A" w14:textId="77777777" w:rsidR="00680B5D" w:rsidRPr="001A0CB2" w:rsidRDefault="00680B5D" w:rsidP="00680B5D">
      <w:r w:rsidRPr="001A0CB2">
        <w:t>This scenario covers person(s) giving a presentation, speech, lecture, sermon, moderation employing handheld or body-worn wireless microphones. Free movement of equipped person(s) during use.</w:t>
      </w:r>
    </w:p>
    <w:p w14:paraId="4C9AA649" w14:textId="77777777" w:rsidR="00680B5D" w:rsidRPr="001A0CB2" w:rsidRDefault="00680B5D" w:rsidP="00680B5D">
      <w:r w:rsidRPr="001A0CB2">
        <w:t>Additional handheld wireless microphones might be in use to pick-up questions from the auditorium and for podium discussions involving multiple persons.</w:t>
      </w:r>
    </w:p>
    <w:p w14:paraId="63EA21CC" w14:textId="77777777" w:rsidR="00680B5D" w:rsidRPr="001A0CB2" w:rsidRDefault="00680B5D" w:rsidP="00680B5D">
      <w:r w:rsidRPr="001A0CB2">
        <w:t>Additional IEM-like devices might be in use for hearing assist, especially in schools and universities.</w:t>
      </w:r>
    </w:p>
    <w:p w14:paraId="281F82CD" w14:textId="77777777" w:rsidR="00680B5D" w:rsidRPr="001A0CB2" w:rsidRDefault="00680B5D" w:rsidP="00680B5D">
      <w:r w:rsidRPr="001A0CB2">
        <w:t xml:space="preserve">Audio is immediately distributed via the public address (PA) system, but also available for recording or live streaming to the Internet. </w:t>
      </w:r>
    </w:p>
    <w:p w14:paraId="5BE9B755" w14:textId="77777777" w:rsidR="00680B5D" w:rsidRPr="001A0CB2" w:rsidRDefault="00680B5D" w:rsidP="00680B5D">
      <w:r w:rsidRPr="001A0CB2">
        <w:t>Person(s) might be equipped with earphones (IEM) to receive instructions from event direction or security.</w:t>
      </w:r>
    </w:p>
    <w:p w14:paraId="302B0EF2" w14:textId="77777777" w:rsidR="00680B5D" w:rsidRPr="00A763EF" w:rsidRDefault="00680B5D" w:rsidP="00A763EF">
      <w:pPr>
        <w:rPr>
          <w:i/>
          <w:iCs/>
        </w:rPr>
      </w:pPr>
      <w:r w:rsidRPr="00A763EF">
        <w:rPr>
          <w:i/>
          <w:iCs/>
        </w:rPr>
        <w:t>Latency requirement</w:t>
      </w:r>
    </w:p>
    <w:p w14:paraId="7EE9364C" w14:textId="77777777" w:rsidR="00680B5D" w:rsidRPr="001A0CB2" w:rsidRDefault="00680B5D" w:rsidP="00680B5D">
      <w:pPr>
        <w:pStyle w:val="enumlev1"/>
      </w:pPr>
      <w:r w:rsidRPr="001A0CB2">
        <w:t>–</w:t>
      </w:r>
      <w:r w:rsidRPr="001A0CB2">
        <w:tab/>
        <w:t>Latency of play back via PA needs to be low enough, so that the presenter(s) and audience are not distracted.</w:t>
      </w:r>
    </w:p>
    <w:p w14:paraId="53D50063" w14:textId="24B99D16" w:rsidR="00680B5D" w:rsidRPr="00C50CE5" w:rsidRDefault="00680B5D" w:rsidP="00680B5D">
      <w:pPr>
        <w:rPr>
          <w:i/>
          <w:iCs/>
        </w:rPr>
      </w:pPr>
      <w:r w:rsidRPr="00C50CE5">
        <w:rPr>
          <w:i/>
          <w:iCs/>
        </w:rPr>
        <w:t xml:space="preserve">Typical Venue or Locations </w:t>
      </w:r>
    </w:p>
    <w:p w14:paraId="2D7CBCB1" w14:textId="77777777" w:rsidR="00680B5D" w:rsidRPr="001A0CB2" w:rsidRDefault="00680B5D" w:rsidP="00680B5D">
      <w:pPr>
        <w:pStyle w:val="enumlev1"/>
      </w:pPr>
      <w:r w:rsidRPr="001A0CB2">
        <w:t>–</w:t>
      </w:r>
      <w:r w:rsidRPr="001A0CB2">
        <w:tab/>
        <w:t xml:space="preserve">Dimension: board room, Larger Rooms, Hall, Lecture Theatre </w:t>
      </w:r>
    </w:p>
    <w:p w14:paraId="255FAD44" w14:textId="77777777" w:rsidR="00680B5D" w:rsidRPr="001A0CB2" w:rsidRDefault="00680B5D" w:rsidP="00680B5D">
      <w:pPr>
        <w:pStyle w:val="enumlev1"/>
      </w:pPr>
      <w:r w:rsidRPr="001A0CB2">
        <w:t>–</w:t>
      </w:r>
      <w:r w:rsidRPr="001A0CB2">
        <w:tab/>
        <w:t xml:space="preserve">Deployments include schools, universities, conference </w:t>
      </w:r>
      <w:proofErr w:type="spellStart"/>
      <w:r w:rsidRPr="001A0CB2">
        <w:t>centers</w:t>
      </w:r>
      <w:proofErr w:type="spellEnd"/>
      <w:r w:rsidRPr="001A0CB2">
        <w:t xml:space="preserve">, hotels, trade fairs, shopping </w:t>
      </w:r>
      <w:proofErr w:type="spellStart"/>
      <w:r w:rsidRPr="001A0CB2">
        <w:t>centers</w:t>
      </w:r>
      <w:proofErr w:type="spellEnd"/>
      <w:r w:rsidRPr="001A0CB2">
        <w:t>, restaurants, churches, multi-purpose halls, press conference, political event areas and public places including streets and parks.</w:t>
      </w:r>
    </w:p>
    <w:p w14:paraId="6286D0CF" w14:textId="04C94530" w:rsidR="00680B5D" w:rsidRPr="00C50CE5" w:rsidRDefault="00680B5D" w:rsidP="00680B5D">
      <w:pPr>
        <w:rPr>
          <w:i/>
          <w:iCs/>
        </w:rPr>
      </w:pPr>
      <w:r w:rsidRPr="00C50CE5">
        <w:rPr>
          <w:i/>
          <w:iCs/>
        </w:rPr>
        <w:t xml:space="preserve">Typical wireless audio channel count </w:t>
      </w:r>
    </w:p>
    <w:p w14:paraId="05852D56" w14:textId="7CF66051" w:rsidR="007D406A" w:rsidRDefault="00680B5D" w:rsidP="00680B5D">
      <w:pPr>
        <w:pStyle w:val="enumlev1"/>
      </w:pPr>
      <w:r w:rsidRPr="001A0CB2">
        <w:t>–</w:t>
      </w:r>
      <w:r w:rsidRPr="001A0CB2">
        <w:tab/>
        <w:t>Small event, e.g. local outreach: 4 or more</w:t>
      </w:r>
    </w:p>
    <w:p w14:paraId="69057D7F" w14:textId="1D7B5CC5" w:rsidR="00680B5D" w:rsidRPr="001A0CB2" w:rsidRDefault="007D406A" w:rsidP="00680B5D">
      <w:pPr>
        <w:pStyle w:val="enumlev1"/>
      </w:pPr>
      <w:r>
        <w:tab/>
      </w:r>
      <w:r w:rsidR="00680B5D" w:rsidRPr="001A0CB2">
        <w:t>(typical spectrum requirement ~ 8 MHz)</w:t>
      </w:r>
    </w:p>
    <w:p w14:paraId="45C0AD13" w14:textId="4397F2E9" w:rsidR="007D406A" w:rsidRDefault="00680B5D" w:rsidP="00680B5D">
      <w:pPr>
        <w:pStyle w:val="enumlev1"/>
      </w:pPr>
      <w:r w:rsidRPr="001A0CB2">
        <w:t>–</w:t>
      </w:r>
      <w:r w:rsidRPr="001A0CB2">
        <w:tab/>
        <w:t>Medium event, e.g. regional outreach: 12 or more</w:t>
      </w:r>
    </w:p>
    <w:p w14:paraId="12AC6B59" w14:textId="04AA3929" w:rsidR="00680B5D" w:rsidRPr="001A0CB2" w:rsidRDefault="007D406A" w:rsidP="00680B5D">
      <w:pPr>
        <w:pStyle w:val="enumlev1"/>
      </w:pPr>
      <w:r>
        <w:tab/>
      </w:r>
      <w:r w:rsidR="00680B5D" w:rsidRPr="001A0CB2">
        <w:t>(typical spectrum requirement ~ 20 MHz)</w:t>
      </w:r>
    </w:p>
    <w:p w14:paraId="4BCD7215" w14:textId="04024FE1" w:rsidR="007D406A" w:rsidRDefault="00680B5D" w:rsidP="00680B5D">
      <w:pPr>
        <w:pStyle w:val="enumlev1"/>
      </w:pPr>
      <w:r w:rsidRPr="001A0CB2">
        <w:t>–</w:t>
      </w:r>
      <w:r w:rsidRPr="001A0CB2">
        <w:tab/>
        <w:t>Large event, e.g. national: 24 or more</w:t>
      </w:r>
    </w:p>
    <w:p w14:paraId="7B9EF29F" w14:textId="1A4EFA3F" w:rsidR="00680B5D" w:rsidRPr="001A0CB2" w:rsidRDefault="007D406A" w:rsidP="00680B5D">
      <w:pPr>
        <w:pStyle w:val="enumlev1"/>
      </w:pPr>
      <w:r>
        <w:tab/>
      </w:r>
      <w:r w:rsidR="00680B5D" w:rsidRPr="001A0CB2">
        <w:t>(typical spectrum requirement ~ 45 MHz)</w:t>
      </w:r>
    </w:p>
    <w:p w14:paraId="0A1C5B71" w14:textId="77777777" w:rsidR="00CA3EF4" w:rsidRDefault="00680B5D" w:rsidP="00680B5D">
      <w:pPr>
        <w:pStyle w:val="enumlev1"/>
      </w:pPr>
      <w:r w:rsidRPr="001A0CB2">
        <w:t>–</w:t>
      </w:r>
      <w:r w:rsidRPr="001A0CB2">
        <w:tab/>
        <w:t>Mega event with international outreach: 48 and more, plus multiple interpretation channel</w:t>
      </w:r>
    </w:p>
    <w:p w14:paraId="1BCEADEF" w14:textId="6FBB93A7" w:rsidR="00680B5D" w:rsidRPr="001A0CB2" w:rsidRDefault="007D406A" w:rsidP="00680B5D">
      <w:pPr>
        <w:pStyle w:val="enumlev1"/>
      </w:pPr>
      <w:r>
        <w:tab/>
      </w:r>
      <w:r w:rsidR="00680B5D" w:rsidRPr="001A0CB2">
        <w:t>(typical spectrum requirement &gt; 60 MHz, 100 MHz +).</w:t>
      </w:r>
    </w:p>
    <w:p w14:paraId="62F35A27" w14:textId="4C38D6A9" w:rsidR="00680B5D" w:rsidRPr="001A0CB2" w:rsidRDefault="00680B5D" w:rsidP="00680B5D">
      <w:r w:rsidRPr="00C50CE5">
        <w:rPr>
          <w:i/>
          <w:iCs/>
        </w:rPr>
        <w:t>Other PMSE use</w:t>
      </w:r>
    </w:p>
    <w:p w14:paraId="2CD66A14" w14:textId="77777777" w:rsidR="00680B5D" w:rsidRPr="001A0CB2" w:rsidRDefault="00680B5D" w:rsidP="00680B5D">
      <w:pPr>
        <w:pStyle w:val="enumlev1"/>
      </w:pPr>
      <w:r w:rsidRPr="001A0CB2">
        <w:t>–</w:t>
      </w:r>
      <w:r w:rsidRPr="001A0CB2">
        <w:tab/>
        <w:t>Light control</w:t>
      </w:r>
    </w:p>
    <w:p w14:paraId="38B047EC" w14:textId="77777777" w:rsidR="00680B5D" w:rsidRPr="001A0CB2" w:rsidRDefault="00680B5D" w:rsidP="00680B5D">
      <w:pPr>
        <w:pStyle w:val="enumlev1"/>
      </w:pPr>
      <w:r w:rsidRPr="001A0CB2">
        <w:t>–</w:t>
      </w:r>
      <w:r w:rsidRPr="001A0CB2">
        <w:tab/>
        <w:t>Multiple video cameras</w:t>
      </w:r>
    </w:p>
    <w:p w14:paraId="5DC40D96" w14:textId="77777777" w:rsidR="00680B5D" w:rsidRPr="001A0CB2" w:rsidRDefault="00680B5D" w:rsidP="00680B5D">
      <w:pPr>
        <w:pStyle w:val="enumlev1"/>
      </w:pPr>
      <w:r w:rsidRPr="001A0CB2">
        <w:t>–</w:t>
      </w:r>
      <w:r w:rsidRPr="001A0CB2">
        <w:tab/>
        <w:t>Intercom for event direction and security</w:t>
      </w:r>
    </w:p>
    <w:p w14:paraId="454A2010" w14:textId="77777777" w:rsidR="00680B5D" w:rsidRPr="001A0CB2" w:rsidRDefault="00680B5D" w:rsidP="00680B5D">
      <w:pPr>
        <w:pStyle w:val="enumlev1"/>
      </w:pPr>
      <w:r w:rsidRPr="001A0CB2">
        <w:t>–</w:t>
      </w:r>
      <w:r w:rsidRPr="001A0CB2">
        <w:tab/>
        <w:t>Wireless voting</w:t>
      </w:r>
    </w:p>
    <w:p w14:paraId="47BCE738" w14:textId="77777777" w:rsidR="00680B5D" w:rsidRPr="001A0CB2" w:rsidRDefault="00680B5D" w:rsidP="00680B5D">
      <w:pPr>
        <w:pStyle w:val="enumlev1"/>
      </w:pPr>
      <w:r w:rsidRPr="001A0CB2">
        <w:t>–</w:t>
      </w:r>
      <w:r w:rsidRPr="001A0CB2">
        <w:tab/>
      </w:r>
      <w:r w:rsidRPr="001A0CB2" w:rsidDel="00B45156">
        <w:t>Interpretation, multi-</w:t>
      </w:r>
      <w:r w:rsidRPr="001A0CB2">
        <w:t>l</w:t>
      </w:r>
      <w:r w:rsidRPr="001A0CB2" w:rsidDel="00B45156">
        <w:t>anguage</w:t>
      </w:r>
      <w:r w:rsidRPr="001A0CB2">
        <w:t xml:space="preserve"> transmission.</w:t>
      </w:r>
    </w:p>
    <w:p w14:paraId="34FF2E47" w14:textId="4F0264F3" w:rsidR="00680B5D" w:rsidRPr="001A0CB2" w:rsidRDefault="00680B5D" w:rsidP="007C262A">
      <w:pPr>
        <w:pStyle w:val="Heading1"/>
      </w:pPr>
      <w:bookmarkStart w:id="195" w:name="_Toc45616576"/>
      <w:bookmarkStart w:id="196" w:name="_Toc45616854"/>
      <w:bookmarkStart w:id="197" w:name="_Toc105058520"/>
      <w:bookmarkStart w:id="198" w:name="_Toc120616625"/>
      <w:bookmarkStart w:id="199" w:name="_Toc165303246"/>
      <w:bookmarkStart w:id="200" w:name="_Toc214972856"/>
      <w:bookmarkStart w:id="201" w:name="_Toc217373848"/>
      <w:r>
        <w:t>3</w:t>
      </w:r>
      <w:r w:rsidRPr="001A0CB2">
        <w:tab/>
        <w:t>Electronic news gathering</w:t>
      </w:r>
      <w:bookmarkEnd w:id="195"/>
      <w:bookmarkEnd w:id="196"/>
      <w:bookmarkEnd w:id="197"/>
      <w:bookmarkEnd w:id="198"/>
      <w:bookmarkEnd w:id="199"/>
      <w:bookmarkEnd w:id="200"/>
      <w:bookmarkEnd w:id="201"/>
    </w:p>
    <w:p w14:paraId="3C9F38F4" w14:textId="77777777" w:rsidR="00680B5D" w:rsidRPr="001A0CB2" w:rsidRDefault="00680B5D" w:rsidP="00680B5D">
      <w:r w:rsidRPr="001A0CB2">
        <w:t>Focus is on news.</w:t>
      </w:r>
    </w:p>
    <w:p w14:paraId="4358B657" w14:textId="77777777" w:rsidR="00680B5D" w:rsidRPr="001A0CB2" w:rsidRDefault="00680B5D" w:rsidP="00680B5D">
      <w:r w:rsidRPr="001A0CB2">
        <w:lastRenderedPageBreak/>
        <w:t>Wireless audio link between video camera and wireless microphone handheld or body worn.</w:t>
      </w:r>
    </w:p>
    <w:p w14:paraId="3D580F4F" w14:textId="77777777" w:rsidR="00680B5D" w:rsidRPr="001A0CB2" w:rsidRDefault="00680B5D" w:rsidP="00680B5D">
      <w:r w:rsidRPr="001A0CB2">
        <w:t>Video camera might provide remote link.</w:t>
      </w:r>
    </w:p>
    <w:p w14:paraId="76500C28" w14:textId="77777777" w:rsidR="00680B5D" w:rsidRPr="001A0CB2" w:rsidRDefault="00680B5D" w:rsidP="00680B5D">
      <w:pPr>
        <w:rPr>
          <w:caps/>
          <w:sz w:val="20"/>
          <w:highlight w:val="cyan"/>
        </w:rPr>
      </w:pPr>
      <w:r w:rsidRPr="001A0CB2">
        <w:t>Audio and video (remote or OB van) are typically linked to the production facilities.</w:t>
      </w:r>
      <w:r w:rsidRPr="001A0CB2">
        <w:rPr>
          <w:caps/>
          <w:sz w:val="20"/>
          <w:highlight w:val="cyan"/>
        </w:rPr>
        <w:t xml:space="preserve"> </w:t>
      </w:r>
    </w:p>
    <w:p w14:paraId="77EF5F27" w14:textId="77777777" w:rsidR="00680B5D" w:rsidRPr="001A0CB2" w:rsidRDefault="00680B5D" w:rsidP="00680B5D">
      <w:pPr>
        <w:pStyle w:val="FigureNo"/>
      </w:pPr>
      <w:r w:rsidRPr="001A0CB2">
        <w:t xml:space="preserve">Figure </w:t>
      </w:r>
      <w:r>
        <w:t>A1-2</w:t>
      </w:r>
      <w:r w:rsidRPr="001A0CB2">
        <w:t xml:space="preserve"> </w:t>
      </w:r>
    </w:p>
    <w:p w14:paraId="3522487D" w14:textId="77777777" w:rsidR="00680B5D" w:rsidRPr="001A0CB2" w:rsidRDefault="00680B5D" w:rsidP="00680B5D">
      <w:pPr>
        <w:pStyle w:val="Figuretitle"/>
      </w:pPr>
      <w:r w:rsidRPr="001A0CB2">
        <w:t>Typical ENG situation</w:t>
      </w:r>
    </w:p>
    <w:p w14:paraId="7F43BDD8" w14:textId="77777777" w:rsidR="00680B5D" w:rsidRPr="001A0CB2" w:rsidRDefault="00680B5D" w:rsidP="00680B5D">
      <w:pPr>
        <w:pStyle w:val="Figure"/>
      </w:pPr>
      <w:r w:rsidRPr="001A0CB2">
        <w:rPr>
          <w:noProof/>
        </w:rPr>
        <w:drawing>
          <wp:inline distT="0" distB="0" distL="0" distR="0" wp14:anchorId="7A45E43F" wp14:editId="4A450A2C">
            <wp:extent cx="5810250" cy="4353161"/>
            <wp:effectExtent l="0" t="0" r="0" b="9525"/>
            <wp:docPr id="1071907735" name="Grafik 81761217" descr="Figure A1-2 shows the Typical ENG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07735" name="Grafik 81761217" descr="Figure A1-2 shows the Typical ENG situation"/>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14286" cy="4356185"/>
                    </a:xfrm>
                    <a:prstGeom prst="rect">
                      <a:avLst/>
                    </a:prstGeom>
                  </pic:spPr>
                </pic:pic>
              </a:graphicData>
            </a:graphic>
          </wp:inline>
        </w:drawing>
      </w:r>
    </w:p>
    <w:p w14:paraId="29AFB367" w14:textId="77777777" w:rsidR="00680B5D" w:rsidRPr="001A0CB2" w:rsidRDefault="00680B5D" w:rsidP="00680B5D">
      <w:r w:rsidRPr="001A0CB2">
        <w:t xml:space="preserve">Typical wireless audio channel count: </w:t>
      </w:r>
      <w:bookmarkStart w:id="202" w:name="_Hlk43997586"/>
    </w:p>
    <w:p w14:paraId="52BB4FBC" w14:textId="77777777" w:rsidR="00CA3EF4" w:rsidRDefault="00680B5D" w:rsidP="00680B5D">
      <w:pPr>
        <w:pStyle w:val="enumlev1"/>
      </w:pPr>
      <w:r w:rsidRPr="001A0CB2">
        <w:t>–</w:t>
      </w:r>
      <w:r w:rsidRPr="001A0CB2">
        <w:tab/>
        <w:t>1-2 ENG teams: 1-4 or more</w:t>
      </w:r>
    </w:p>
    <w:p w14:paraId="54822F36" w14:textId="6E741FF5" w:rsidR="00680B5D" w:rsidRPr="001A0CB2" w:rsidRDefault="00CA3EF4" w:rsidP="00680B5D">
      <w:pPr>
        <w:pStyle w:val="enumlev1"/>
      </w:pPr>
      <w:r>
        <w:tab/>
      </w:r>
      <w:r w:rsidR="00680B5D" w:rsidRPr="001A0CB2">
        <w:t>(typical spectrum requirement 2-5 MHz)</w:t>
      </w:r>
    </w:p>
    <w:p w14:paraId="4DEB0DFD" w14:textId="77777777" w:rsidR="00CA3EF4" w:rsidRDefault="00680B5D" w:rsidP="00680B5D">
      <w:pPr>
        <w:pStyle w:val="enumlev1"/>
      </w:pPr>
      <w:r w:rsidRPr="001A0CB2">
        <w:t>–</w:t>
      </w:r>
      <w:r w:rsidRPr="001A0CB2">
        <w:tab/>
        <w:t>10 ENG teams: 12 or more</w:t>
      </w:r>
    </w:p>
    <w:p w14:paraId="215A1EAF" w14:textId="3321CF66" w:rsidR="00680B5D" w:rsidRPr="001A0CB2" w:rsidRDefault="00CA3EF4" w:rsidP="00680B5D">
      <w:pPr>
        <w:pStyle w:val="enumlev1"/>
      </w:pPr>
      <w:r>
        <w:tab/>
      </w:r>
      <w:r w:rsidR="00680B5D" w:rsidRPr="001A0CB2">
        <w:t>(typical spectrum requirement ~ 20 MHz)</w:t>
      </w:r>
    </w:p>
    <w:p w14:paraId="6D1FD23F" w14:textId="77777777" w:rsidR="00CA3EF4" w:rsidRDefault="00680B5D" w:rsidP="00680B5D">
      <w:pPr>
        <w:pStyle w:val="enumlev1"/>
      </w:pPr>
      <w:r w:rsidRPr="001A0CB2">
        <w:t>–</w:t>
      </w:r>
      <w:r w:rsidRPr="001A0CB2">
        <w:tab/>
        <w:t>50 teams: 25 or more</w:t>
      </w:r>
    </w:p>
    <w:p w14:paraId="1957E0EA" w14:textId="184DEB3F" w:rsidR="00680B5D" w:rsidRPr="001A0CB2" w:rsidRDefault="00CA3EF4" w:rsidP="00680B5D">
      <w:pPr>
        <w:pStyle w:val="enumlev1"/>
      </w:pPr>
      <w:r>
        <w:tab/>
      </w:r>
      <w:r w:rsidR="00680B5D" w:rsidRPr="001A0CB2">
        <w:t>(typical spectrum requirement ~ 50 MHz)</w:t>
      </w:r>
    </w:p>
    <w:p w14:paraId="2793ED36" w14:textId="77777777" w:rsidR="00CA3EF4" w:rsidRDefault="00680B5D" w:rsidP="00680B5D">
      <w:pPr>
        <w:pStyle w:val="enumlev1"/>
      </w:pPr>
      <w:r w:rsidRPr="001A0CB2">
        <w:t>–</w:t>
      </w:r>
      <w:r w:rsidRPr="001A0CB2">
        <w:tab/>
        <w:t>Mega news event: 48 and more, plus multiple interpretation channels</w:t>
      </w:r>
    </w:p>
    <w:p w14:paraId="5B5C3378" w14:textId="58C69301" w:rsidR="00680B5D" w:rsidRPr="001A0CB2" w:rsidRDefault="00CA3EF4" w:rsidP="00680B5D">
      <w:pPr>
        <w:pStyle w:val="enumlev1"/>
      </w:pPr>
      <w:r>
        <w:tab/>
      </w:r>
      <w:r w:rsidR="00680B5D" w:rsidRPr="001A0CB2">
        <w:t>(typical spectrum requirement ~ 90 MHz +).</w:t>
      </w:r>
    </w:p>
    <w:p w14:paraId="7B2F60DA" w14:textId="1B093E52" w:rsidR="00680B5D" w:rsidRPr="001A0CB2" w:rsidRDefault="00680B5D" w:rsidP="007C262A">
      <w:pPr>
        <w:pStyle w:val="Heading1"/>
      </w:pPr>
      <w:bookmarkStart w:id="203" w:name="_Toc120616626"/>
      <w:bookmarkStart w:id="204" w:name="_Toc165303247"/>
      <w:bookmarkStart w:id="205" w:name="_Toc214972857"/>
      <w:bookmarkStart w:id="206" w:name="_Toc217373849"/>
      <w:bookmarkStart w:id="207" w:name="_Toc45616577"/>
      <w:bookmarkStart w:id="208" w:name="_Toc105058521"/>
      <w:bookmarkEnd w:id="202"/>
      <w:r>
        <w:lastRenderedPageBreak/>
        <w:t>4</w:t>
      </w:r>
      <w:r w:rsidRPr="001A0CB2">
        <w:tab/>
        <w:t>Studio – studio production</w:t>
      </w:r>
      <w:bookmarkEnd w:id="203"/>
      <w:bookmarkEnd w:id="204"/>
      <w:bookmarkEnd w:id="205"/>
      <w:bookmarkEnd w:id="206"/>
    </w:p>
    <w:p w14:paraId="63A3785D" w14:textId="112FCA87" w:rsidR="00680B5D" w:rsidRPr="001A0CB2" w:rsidRDefault="00680B5D" w:rsidP="007C262A">
      <w:pPr>
        <w:pStyle w:val="Heading2"/>
      </w:pPr>
      <w:bookmarkStart w:id="209" w:name="_Toc165303248"/>
      <w:bookmarkStart w:id="210" w:name="_Toc214972858"/>
      <w:r>
        <w:t>4</w:t>
      </w:r>
      <w:r w:rsidRPr="001A0CB2">
        <w:t>.1</w:t>
      </w:r>
      <w:r w:rsidRPr="001A0CB2">
        <w:tab/>
        <w:t>Local news</w:t>
      </w:r>
      <w:bookmarkEnd w:id="207"/>
      <w:bookmarkEnd w:id="208"/>
      <w:bookmarkEnd w:id="209"/>
      <w:bookmarkEnd w:id="210"/>
    </w:p>
    <w:p w14:paraId="114D7AA7" w14:textId="77777777" w:rsidR="00680B5D" w:rsidRPr="001A0CB2" w:rsidRDefault="00680B5D" w:rsidP="00680B5D">
      <w:r w:rsidRPr="001A0CB2">
        <w:t xml:space="preserve">Each market area generally has several independent news crews that provide information to local residents. </w:t>
      </w:r>
    </w:p>
    <w:p w14:paraId="64671D9A" w14:textId="5D9FDBF7" w:rsidR="00680B5D" w:rsidRPr="001A0CB2" w:rsidRDefault="00680B5D" w:rsidP="007C262A">
      <w:pPr>
        <w:pStyle w:val="Heading2"/>
      </w:pPr>
      <w:bookmarkStart w:id="211" w:name="_Toc45616578"/>
      <w:bookmarkStart w:id="212" w:name="_Toc105058522"/>
      <w:bookmarkStart w:id="213" w:name="_Toc165303249"/>
      <w:bookmarkStart w:id="214" w:name="_Toc214972859"/>
      <w:r>
        <w:t>4</w:t>
      </w:r>
      <w:r w:rsidRPr="001A0CB2">
        <w:t>.2</w:t>
      </w:r>
      <w:r w:rsidRPr="001A0CB2">
        <w:tab/>
        <w:t>National / international news</w:t>
      </w:r>
      <w:bookmarkEnd w:id="211"/>
      <w:bookmarkEnd w:id="212"/>
      <w:bookmarkEnd w:id="213"/>
      <w:bookmarkEnd w:id="214"/>
    </w:p>
    <w:p w14:paraId="62E77AFA" w14:textId="77777777" w:rsidR="00680B5D" w:rsidRPr="001A0CB2" w:rsidRDefault="00680B5D" w:rsidP="00680B5D">
      <w:r w:rsidRPr="001A0CB2">
        <w:t>ENG team follow the news event so that cross border use is routine.</w:t>
      </w:r>
    </w:p>
    <w:p w14:paraId="6565C772" w14:textId="77777777" w:rsidR="00680B5D" w:rsidRPr="001A0CB2" w:rsidRDefault="00680B5D" w:rsidP="00680B5D">
      <w:r w:rsidRPr="001A0CB2">
        <w:t>Huddle of multiple ENG teams in one news event location, if event is of major importance. Wireless audio channel count can reach well over 100 (national) and more than 300 if international.</w:t>
      </w:r>
    </w:p>
    <w:p w14:paraId="0CA15F92" w14:textId="69D7A1EE" w:rsidR="00680B5D" w:rsidRPr="001A0CB2" w:rsidRDefault="00680B5D" w:rsidP="007C262A">
      <w:pPr>
        <w:pStyle w:val="Heading2"/>
      </w:pPr>
      <w:bookmarkStart w:id="215" w:name="_Toc45616579"/>
      <w:bookmarkStart w:id="216" w:name="_Toc105058523"/>
      <w:bookmarkStart w:id="217" w:name="_Toc214972860"/>
      <w:r>
        <w:t>4</w:t>
      </w:r>
      <w:r w:rsidRPr="001A0CB2">
        <w:t>.3</w:t>
      </w:r>
      <w:r w:rsidRPr="001A0CB2">
        <w:tab/>
        <w:t>Video blogger</w:t>
      </w:r>
      <w:bookmarkEnd w:id="215"/>
      <w:bookmarkEnd w:id="216"/>
      <w:bookmarkEnd w:id="217"/>
    </w:p>
    <w:p w14:paraId="25DC20E2" w14:textId="1C718DC9" w:rsidR="00680B5D" w:rsidRPr="001A0CB2" w:rsidRDefault="00680B5D" w:rsidP="00680B5D">
      <w:pPr>
        <w:pStyle w:val="enumlev1"/>
        <w:keepNext/>
      </w:pPr>
      <w:r w:rsidRPr="001A0CB2">
        <w:t>–</w:t>
      </w:r>
      <w:r w:rsidRPr="001A0CB2">
        <w:tab/>
        <w:t>Streaming or new media portals, e.g. YouTube.</w:t>
      </w:r>
    </w:p>
    <w:p w14:paraId="08E64477" w14:textId="77777777" w:rsidR="00680B5D" w:rsidRPr="001A0CB2" w:rsidRDefault="00680B5D" w:rsidP="00680B5D">
      <w:pPr>
        <w:pStyle w:val="enumlev1"/>
      </w:pPr>
      <w:r w:rsidRPr="001A0CB2">
        <w:t>–</w:t>
      </w:r>
      <w:r w:rsidRPr="001A0CB2">
        <w:tab/>
        <w:t>Video bloggers have discovered that wireless audio provides significant improvements in audio quality and flexibility in deployment, while producing content in daily routine.</w:t>
      </w:r>
    </w:p>
    <w:p w14:paraId="04DD2BDA" w14:textId="77777777" w:rsidR="00680B5D" w:rsidRPr="001A0CB2" w:rsidRDefault="00680B5D" w:rsidP="00680B5D">
      <w:r w:rsidRPr="001A0CB2">
        <w:t>Besides sharing specific community news. Video bloggers deliver content like product testimonials, advertising and entertainment: 2-5 audio PMSE channels.</w:t>
      </w:r>
    </w:p>
    <w:p w14:paraId="33E7FA86" w14:textId="514A1F75" w:rsidR="00680B5D" w:rsidRPr="001A0CB2" w:rsidRDefault="00680B5D" w:rsidP="007C262A">
      <w:pPr>
        <w:pStyle w:val="Heading1"/>
      </w:pPr>
      <w:bookmarkStart w:id="218" w:name="_Toc45616580"/>
      <w:bookmarkStart w:id="219" w:name="_Toc45616855"/>
      <w:bookmarkStart w:id="220" w:name="_Toc105058524"/>
      <w:bookmarkStart w:id="221" w:name="_Toc120616627"/>
      <w:bookmarkStart w:id="222" w:name="_Toc165303250"/>
      <w:bookmarkStart w:id="223" w:name="_Toc214972861"/>
      <w:bookmarkStart w:id="224" w:name="_Toc217373850"/>
      <w:r>
        <w:t>5</w:t>
      </w:r>
      <w:r w:rsidRPr="001A0CB2">
        <w:tab/>
        <w:t>Studio</w:t>
      </w:r>
      <w:bookmarkEnd w:id="218"/>
      <w:bookmarkEnd w:id="219"/>
      <w:bookmarkEnd w:id="220"/>
      <w:bookmarkEnd w:id="221"/>
      <w:bookmarkEnd w:id="222"/>
      <w:bookmarkEnd w:id="223"/>
      <w:bookmarkEnd w:id="224"/>
    </w:p>
    <w:p w14:paraId="6582C696" w14:textId="11B4478C" w:rsidR="00680B5D" w:rsidRPr="001A0CB2" w:rsidRDefault="00680B5D" w:rsidP="007C262A">
      <w:pPr>
        <w:pStyle w:val="Heading2"/>
      </w:pPr>
      <w:bookmarkStart w:id="225" w:name="_Toc45616581"/>
      <w:bookmarkStart w:id="226" w:name="_Toc105058525"/>
      <w:bookmarkStart w:id="227" w:name="_Toc165303251"/>
      <w:bookmarkStart w:id="228" w:name="_Toc214972862"/>
      <w:r>
        <w:t>5.1</w:t>
      </w:r>
      <w:r w:rsidRPr="001A0CB2">
        <w:tab/>
        <w:t>Studio production</w:t>
      </w:r>
      <w:bookmarkEnd w:id="225"/>
      <w:bookmarkEnd w:id="226"/>
      <w:bookmarkEnd w:id="227"/>
      <w:bookmarkEnd w:id="228"/>
    </w:p>
    <w:p w14:paraId="65095583" w14:textId="77777777" w:rsidR="00680B5D" w:rsidRPr="001A0CB2" w:rsidRDefault="00680B5D" w:rsidP="00680B5D">
      <w:r w:rsidRPr="001A0CB2">
        <w:t>Production facilities in media villages or at broadcaster sites including mobile studios.</w:t>
      </w:r>
    </w:p>
    <w:p w14:paraId="32226772" w14:textId="77777777" w:rsidR="00680B5D" w:rsidRPr="001A0CB2" w:rsidRDefault="00680B5D" w:rsidP="00680B5D">
      <w:r w:rsidRPr="001A0CB2">
        <w:t>Studio production might be nomadic to event venues.</w:t>
      </w:r>
    </w:p>
    <w:p w14:paraId="6CE7469F" w14:textId="414C3B22" w:rsidR="00680B5D" w:rsidRPr="001A0CB2" w:rsidRDefault="00680B5D" w:rsidP="007C262A">
      <w:pPr>
        <w:pStyle w:val="Heading2"/>
      </w:pPr>
      <w:bookmarkStart w:id="229" w:name="_Toc45616582"/>
      <w:bookmarkStart w:id="230" w:name="_Toc105058526"/>
      <w:bookmarkStart w:id="231" w:name="_Toc165303252"/>
      <w:bookmarkStart w:id="232" w:name="_Toc214972863"/>
      <w:r>
        <w:t>5.</w:t>
      </w:r>
      <w:r w:rsidRPr="001A0CB2">
        <w:t>2</w:t>
      </w:r>
      <w:r w:rsidRPr="001A0CB2">
        <w:tab/>
        <w:t>Project studio production</w:t>
      </w:r>
      <w:bookmarkEnd w:id="229"/>
      <w:bookmarkEnd w:id="230"/>
      <w:bookmarkEnd w:id="231"/>
      <w:bookmarkEnd w:id="232"/>
    </w:p>
    <w:p w14:paraId="7F8D232A" w14:textId="77777777" w:rsidR="00680B5D" w:rsidRPr="001A0CB2" w:rsidRDefault="00680B5D" w:rsidP="00680B5D">
      <w:r w:rsidRPr="001A0CB2">
        <w:t xml:space="preserve">There has been a business shift from studio-based audio production to project studio audio productions by musicians and sound engineers, so that more geographic locations and more stakeholders are involved. Such studios demand very high audio standards as well. </w:t>
      </w:r>
    </w:p>
    <w:p w14:paraId="648B078E" w14:textId="53C60C34" w:rsidR="00680B5D" w:rsidRPr="00FA1784" w:rsidRDefault="00680B5D" w:rsidP="007C262A">
      <w:pPr>
        <w:pStyle w:val="Heading2"/>
        <w:rPr>
          <w:bCs/>
        </w:rPr>
      </w:pPr>
      <w:bookmarkStart w:id="233" w:name="_Toc165303253"/>
      <w:bookmarkStart w:id="234" w:name="_Toc214972864"/>
      <w:r>
        <w:t>5</w:t>
      </w:r>
      <w:r w:rsidRPr="001A0CB2">
        <w:t>.3</w:t>
      </w:r>
      <w:r w:rsidRPr="001A0CB2">
        <w:tab/>
        <w:t>Movie production sound recording</w:t>
      </w:r>
      <w:bookmarkEnd w:id="233"/>
      <w:bookmarkEnd w:id="234"/>
    </w:p>
    <w:p w14:paraId="44ADB1D2" w14:textId="5ACC242A" w:rsidR="00680B5D" w:rsidRPr="00FB32E8" w:rsidRDefault="00680B5D" w:rsidP="00680B5D">
      <w:pPr>
        <w:rPr>
          <w:spacing w:val="-4"/>
        </w:rPr>
      </w:pPr>
      <w:r w:rsidRPr="00FB32E8">
        <w:rPr>
          <w:spacing w:val="-4"/>
        </w:rPr>
        <w:t>Significantly more entities in addition to traditional broadcasters and movie studios are now producing content, e.g. video streaming platform providers, independent film makers and project studios.</w:t>
      </w:r>
    </w:p>
    <w:p w14:paraId="568B99F5" w14:textId="77777777" w:rsidR="00680B5D" w:rsidRPr="001A0CB2" w:rsidRDefault="00680B5D" w:rsidP="00680B5D">
      <w:r w:rsidRPr="001A0CB2">
        <w:t>Action scenes require high mobility and reliability in audio transmission as the number of film shoots are limited due to cost and safety reasons.</w:t>
      </w:r>
    </w:p>
    <w:p w14:paraId="449E2F95" w14:textId="77777777" w:rsidR="00680B5D" w:rsidRPr="001A0CB2" w:rsidRDefault="00680B5D" w:rsidP="00680B5D">
      <w:r w:rsidRPr="001A0CB2">
        <w:t>Sound recordists typically carry 4+ channels of wireless microphones for capturing dialogue on a set. They also have additional wireless transmitters for camera-links and fold-back to the directors and producers on set. A large movie set may have 30+ channels of wireless.</w:t>
      </w:r>
    </w:p>
    <w:p w14:paraId="03945055" w14:textId="77777777" w:rsidR="00680B5D" w:rsidRPr="001A0CB2" w:rsidRDefault="00680B5D" w:rsidP="00680B5D">
      <w:r w:rsidRPr="001A0CB2">
        <w:t xml:space="preserve">Typical wireless audio channel count: </w:t>
      </w:r>
    </w:p>
    <w:p w14:paraId="64F18FD2" w14:textId="77777777" w:rsidR="00706D88" w:rsidRDefault="00680B5D" w:rsidP="00680B5D">
      <w:pPr>
        <w:pStyle w:val="enumlev1"/>
      </w:pPr>
      <w:r w:rsidRPr="001A0CB2">
        <w:t>–</w:t>
      </w:r>
      <w:r w:rsidRPr="001A0CB2">
        <w:tab/>
        <w:t>Project studio: 10</w:t>
      </w:r>
    </w:p>
    <w:p w14:paraId="6BDA8140" w14:textId="7B257DBA" w:rsidR="00680B5D" w:rsidRPr="001A0CB2" w:rsidRDefault="00706D88" w:rsidP="00680B5D">
      <w:pPr>
        <w:pStyle w:val="enumlev1"/>
      </w:pPr>
      <w:r>
        <w:tab/>
      </w:r>
      <w:r w:rsidR="00680B5D" w:rsidRPr="001A0CB2">
        <w:t>(typical spectrum requirement ~ 20 MHz)</w:t>
      </w:r>
    </w:p>
    <w:p w14:paraId="3E5E1353" w14:textId="77777777" w:rsidR="00706D88" w:rsidRDefault="00680B5D" w:rsidP="00680B5D">
      <w:pPr>
        <w:pStyle w:val="enumlev1"/>
      </w:pPr>
      <w:r w:rsidRPr="001A0CB2">
        <w:t>–</w:t>
      </w:r>
      <w:r w:rsidRPr="001A0CB2">
        <w:tab/>
        <w:t>Small studio production: 12 and more</w:t>
      </w:r>
    </w:p>
    <w:p w14:paraId="389D732E" w14:textId="6A975707" w:rsidR="00680B5D" w:rsidRPr="001A0CB2" w:rsidRDefault="00706D88" w:rsidP="00680B5D">
      <w:pPr>
        <w:pStyle w:val="enumlev1"/>
      </w:pPr>
      <w:r>
        <w:tab/>
      </w:r>
      <w:r w:rsidR="00680B5D" w:rsidRPr="001A0CB2">
        <w:t>(typical spectrum requirement ~ 20 MHz)</w:t>
      </w:r>
    </w:p>
    <w:p w14:paraId="1A4468A3" w14:textId="77777777" w:rsidR="00706D88" w:rsidRDefault="00680B5D" w:rsidP="00680B5D">
      <w:pPr>
        <w:pStyle w:val="enumlev1"/>
      </w:pPr>
      <w:r w:rsidRPr="001A0CB2">
        <w:t>–</w:t>
      </w:r>
      <w:r w:rsidRPr="001A0CB2">
        <w:tab/>
        <w:t>Medium studio production: 25 or more</w:t>
      </w:r>
    </w:p>
    <w:p w14:paraId="0B587A2A" w14:textId="4D336580" w:rsidR="00680B5D" w:rsidRPr="001A0CB2" w:rsidRDefault="00706D88" w:rsidP="00680B5D">
      <w:pPr>
        <w:pStyle w:val="enumlev1"/>
      </w:pPr>
      <w:r>
        <w:lastRenderedPageBreak/>
        <w:tab/>
      </w:r>
      <w:r w:rsidR="00680B5D" w:rsidRPr="001A0CB2">
        <w:t>(typical spectrum requirement ~ 45 MHz)</w:t>
      </w:r>
    </w:p>
    <w:p w14:paraId="681FAC2F" w14:textId="77777777" w:rsidR="00706D88" w:rsidRDefault="00680B5D" w:rsidP="00680B5D">
      <w:pPr>
        <w:pStyle w:val="enumlev1"/>
      </w:pPr>
      <w:r w:rsidRPr="001A0CB2">
        <w:t>–</w:t>
      </w:r>
      <w:r w:rsidRPr="001A0CB2">
        <w:tab/>
        <w:t xml:space="preserve">Large studio production: 48 and more </w:t>
      </w:r>
    </w:p>
    <w:p w14:paraId="5C53578D" w14:textId="2954FBF2" w:rsidR="00680B5D" w:rsidRPr="001A0CB2" w:rsidRDefault="00706D88" w:rsidP="00680B5D">
      <w:pPr>
        <w:pStyle w:val="enumlev1"/>
      </w:pPr>
      <w:r>
        <w:tab/>
      </w:r>
      <w:r w:rsidR="00680B5D" w:rsidRPr="001A0CB2">
        <w:t>(typical spectrum requirement ~ 90 MHz).</w:t>
      </w:r>
    </w:p>
    <w:p w14:paraId="0452A234" w14:textId="77777777" w:rsidR="00680B5D" w:rsidRPr="001A0CB2" w:rsidRDefault="00680B5D" w:rsidP="00680B5D"/>
    <w:p w14:paraId="71256088" w14:textId="77777777" w:rsidR="00680B5D" w:rsidRPr="001A0CB2" w:rsidRDefault="00680B5D" w:rsidP="00706D88"/>
    <w:p w14:paraId="41F531B9" w14:textId="77777777" w:rsidR="00680B5D" w:rsidRPr="001A0CB2" w:rsidRDefault="00680B5D" w:rsidP="00680B5D">
      <w:pPr>
        <w:pStyle w:val="AnnexNoTitle"/>
      </w:pPr>
      <w:bookmarkStart w:id="235" w:name="_Toc133668116"/>
      <w:bookmarkStart w:id="236" w:name="_Toc135729532"/>
      <w:bookmarkStart w:id="237" w:name="_Toc135729884"/>
      <w:bookmarkStart w:id="238" w:name="_Toc135730767"/>
      <w:bookmarkStart w:id="239" w:name="_Toc146279457"/>
      <w:bookmarkStart w:id="240" w:name="_Toc183531618"/>
      <w:bookmarkStart w:id="241" w:name="_Toc214972865"/>
      <w:bookmarkStart w:id="242" w:name="_Toc217373851"/>
      <w:r w:rsidRPr="001A0CB2">
        <w:t xml:space="preserve">Annex </w:t>
      </w:r>
      <w:bookmarkEnd w:id="235"/>
      <w:bookmarkEnd w:id="236"/>
      <w:bookmarkEnd w:id="237"/>
      <w:bookmarkEnd w:id="238"/>
      <w:bookmarkEnd w:id="239"/>
      <w:r w:rsidRPr="001A0CB2">
        <w:t>2</w:t>
      </w:r>
      <w:r w:rsidRPr="001A0CB2">
        <w:br/>
      </w:r>
      <w:r w:rsidRPr="001A0CB2">
        <w:br/>
      </w:r>
      <w:bookmarkStart w:id="243" w:name="_Toc120113201"/>
      <w:bookmarkStart w:id="244" w:name="_Toc120113619"/>
      <w:bookmarkStart w:id="245" w:name="_Toc133668117"/>
      <w:bookmarkStart w:id="246" w:name="_Toc135730768"/>
      <w:bookmarkStart w:id="247" w:name="_Toc146279458"/>
      <w:bookmarkStart w:id="248" w:name="_Hlk119903737"/>
      <w:r w:rsidRPr="001A0CB2">
        <w:t>Spectrum for audio PMSE</w:t>
      </w:r>
      <w:bookmarkEnd w:id="240"/>
      <w:bookmarkEnd w:id="241"/>
      <w:bookmarkEnd w:id="243"/>
      <w:bookmarkEnd w:id="244"/>
      <w:bookmarkEnd w:id="245"/>
      <w:bookmarkEnd w:id="246"/>
      <w:bookmarkEnd w:id="247"/>
      <w:bookmarkEnd w:id="242"/>
    </w:p>
    <w:bookmarkEnd w:id="248"/>
    <w:p w14:paraId="76816AD5" w14:textId="208DD86C" w:rsidR="00680B5D" w:rsidRPr="001A0CB2" w:rsidRDefault="00680B5D" w:rsidP="00706D88">
      <w:pPr>
        <w:pStyle w:val="Normalaftertitle"/>
      </w:pPr>
      <w:r w:rsidRPr="001A0CB2">
        <w:t xml:space="preserve">National and/or regional information about the available frequency bands or frequency ranges for the use of audio PMSE in the mobile service is provided in this </w:t>
      </w:r>
      <w:r w:rsidR="007C262A">
        <w:t>A</w:t>
      </w:r>
      <w:r w:rsidRPr="001A0CB2">
        <w:t>nnex.</w:t>
      </w:r>
    </w:p>
    <w:p w14:paraId="5DEC6B68" w14:textId="6A29C906" w:rsidR="00680B5D" w:rsidRPr="001A0CB2" w:rsidRDefault="00680B5D" w:rsidP="007C262A">
      <w:pPr>
        <w:pStyle w:val="Heading1"/>
      </w:pPr>
      <w:bookmarkStart w:id="249" w:name="_Toc214972866"/>
      <w:bookmarkStart w:id="250" w:name="_Toc217373852"/>
      <w:r w:rsidRPr="001A0CB2">
        <w:t>1</w:t>
      </w:r>
      <w:r w:rsidRPr="001A0CB2">
        <w:tab/>
        <w:t>Region 1</w:t>
      </w:r>
      <w:bookmarkEnd w:id="249"/>
      <w:bookmarkEnd w:id="250"/>
    </w:p>
    <w:p w14:paraId="51E162B3" w14:textId="18C6D4C0" w:rsidR="00680B5D" w:rsidRPr="001A0CB2" w:rsidRDefault="00680B5D" w:rsidP="007C262A">
      <w:pPr>
        <w:pStyle w:val="Heading2"/>
      </w:pPr>
      <w:bookmarkStart w:id="251" w:name="_Toc214972867"/>
      <w:r w:rsidRPr="001A0CB2">
        <w:t>1.1</w:t>
      </w:r>
      <w:r w:rsidRPr="001A0CB2">
        <w:tab/>
        <w:t>Spectrum for audio PMSE in CEPT countries</w:t>
      </w:r>
      <w:bookmarkEnd w:id="251"/>
    </w:p>
    <w:p w14:paraId="4E9458C6" w14:textId="3723C326" w:rsidR="00680B5D" w:rsidRPr="001A0CB2" w:rsidRDefault="00680B5D" w:rsidP="00680B5D">
      <w:pPr>
        <w:rPr>
          <w:caps/>
          <w:sz w:val="20"/>
        </w:rPr>
      </w:pPr>
      <w:r w:rsidRPr="001A0CB2">
        <w:t>For the CEPT countries in Region 1, ERC REC 25-10 recommends the frequencies listed in</w:t>
      </w:r>
      <w:r w:rsidR="007C262A">
        <w:t xml:space="preserve"> </w:t>
      </w:r>
      <w:r w:rsidRPr="001A0CB2">
        <w:t>Table</w:t>
      </w:r>
      <w:r w:rsidR="007C262A">
        <w:t> </w:t>
      </w:r>
      <w:r w:rsidRPr="001A0CB2">
        <w:t xml:space="preserve">3 for audio-PMSE use. ERC REC 70-03 provides technical conditions for audio PMSE frequencies. Further information of recommended frequency ranges for PMSE can be found in the ECO (European Communications Office) Frequency Information System at </w:t>
      </w:r>
      <w:hyperlink r:id="rId61" w:history="1">
        <w:r w:rsidRPr="001A0CB2">
          <w:rPr>
            <w:color w:val="0000FF"/>
            <w:u w:val="single"/>
          </w:rPr>
          <w:t>https://efis.cept.org/views2/pmserec2510.jsp</w:t>
        </w:r>
      </w:hyperlink>
    </w:p>
    <w:p w14:paraId="2C1E856A" w14:textId="11D23152" w:rsidR="00680B5D" w:rsidRPr="001A0CB2" w:rsidRDefault="00680B5D" w:rsidP="00FA1784">
      <w:pPr>
        <w:pStyle w:val="Note"/>
      </w:pPr>
      <w:r w:rsidRPr="001A0CB2">
        <w:t>NOTE – “The bands identified for PMSE use are predominantly shared with other services. The use of the band by these other services can reduce the amount of spectrum available for PMSE at a given location. The extent of the reduction is dependent on local conditions and can be significant.” ERC-REC 25-10 [</w:t>
      </w:r>
      <w:r w:rsidR="00764D96">
        <w:t>8</w:t>
      </w:r>
      <w:r w:rsidRPr="001A0CB2">
        <w:t xml:space="preserve">] </w:t>
      </w:r>
    </w:p>
    <w:p w14:paraId="29F0F30C" w14:textId="7DCAB0A8" w:rsidR="00680B5D" w:rsidRPr="001A0CB2" w:rsidRDefault="00680B5D" w:rsidP="00FA1784">
      <w:pPr>
        <w:pStyle w:val="TableNo"/>
      </w:pPr>
      <w:r w:rsidRPr="00FA1784">
        <w:t>TablE</w:t>
      </w:r>
      <w:r w:rsidRPr="001A0CB2">
        <w:t xml:space="preserve"> </w:t>
      </w:r>
      <w:r w:rsidR="007C262A">
        <w:t>7</w:t>
      </w:r>
    </w:p>
    <w:p w14:paraId="1BA8EE66" w14:textId="77777777" w:rsidR="00680B5D" w:rsidRPr="001A0CB2" w:rsidRDefault="00680B5D" w:rsidP="00680B5D">
      <w:pPr>
        <w:pStyle w:val="Tabletitle"/>
      </w:pPr>
      <w:r w:rsidRPr="001A0CB2">
        <w:t>Frequency ranges for use by audio PMSE applications in CEPT countries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935"/>
        <w:gridCol w:w="2162"/>
        <w:gridCol w:w="3279"/>
      </w:tblGrid>
      <w:tr w:rsidR="00680B5D" w:rsidRPr="00797127" w14:paraId="38FF2FCC" w14:textId="77777777" w:rsidTr="007923E5">
        <w:trPr>
          <w:tblHeader/>
          <w:jc w:val="center"/>
        </w:trPr>
        <w:tc>
          <w:tcPr>
            <w:tcW w:w="2263" w:type="dxa"/>
            <w:vAlign w:val="center"/>
            <w:hideMark/>
          </w:tcPr>
          <w:p w14:paraId="3ACE8D21" w14:textId="77777777" w:rsidR="00680B5D" w:rsidRPr="00797127" w:rsidRDefault="00680B5D" w:rsidP="00134E5E">
            <w:pPr>
              <w:pStyle w:val="Tablehead"/>
              <w:rPr>
                <w:sz w:val="20"/>
              </w:rPr>
            </w:pPr>
            <w:r w:rsidRPr="00797127">
              <w:rPr>
                <w:sz w:val="20"/>
              </w:rPr>
              <w:t>Application</w:t>
            </w:r>
          </w:p>
        </w:tc>
        <w:tc>
          <w:tcPr>
            <w:tcW w:w="1935" w:type="dxa"/>
            <w:vAlign w:val="center"/>
            <w:hideMark/>
          </w:tcPr>
          <w:p w14:paraId="6164C02C" w14:textId="77777777" w:rsidR="00680B5D" w:rsidRPr="00797127" w:rsidRDefault="00680B5D" w:rsidP="00134E5E">
            <w:pPr>
              <w:pStyle w:val="Tablehead"/>
              <w:rPr>
                <w:sz w:val="20"/>
              </w:rPr>
            </w:pPr>
            <w:r w:rsidRPr="00797127">
              <w:rPr>
                <w:sz w:val="20"/>
              </w:rPr>
              <w:t>Frequency range</w:t>
            </w:r>
          </w:p>
          <w:p w14:paraId="21090F2B" w14:textId="415BC8E1" w:rsidR="007923E5" w:rsidRPr="00797127" w:rsidRDefault="007923E5" w:rsidP="007923E5">
            <w:pPr>
              <w:pStyle w:val="Tablehead"/>
              <w:rPr>
                <w:sz w:val="20"/>
              </w:rPr>
            </w:pPr>
            <w:r w:rsidRPr="00797127">
              <w:rPr>
                <w:sz w:val="20"/>
              </w:rPr>
              <w:t>(MHz)</w:t>
            </w:r>
          </w:p>
        </w:tc>
        <w:tc>
          <w:tcPr>
            <w:tcW w:w="2162" w:type="dxa"/>
            <w:vAlign w:val="center"/>
            <w:hideMark/>
          </w:tcPr>
          <w:p w14:paraId="7397B8D6" w14:textId="77777777" w:rsidR="00680B5D" w:rsidRPr="00797127" w:rsidRDefault="00680B5D" w:rsidP="00134E5E">
            <w:pPr>
              <w:pStyle w:val="Tablehead"/>
              <w:rPr>
                <w:sz w:val="20"/>
              </w:rPr>
            </w:pPr>
            <w:r w:rsidRPr="00797127">
              <w:rPr>
                <w:sz w:val="20"/>
              </w:rPr>
              <w:t>Technical information</w:t>
            </w:r>
          </w:p>
        </w:tc>
        <w:tc>
          <w:tcPr>
            <w:tcW w:w="3279" w:type="dxa"/>
            <w:vAlign w:val="center"/>
            <w:hideMark/>
          </w:tcPr>
          <w:p w14:paraId="1E9AF03E" w14:textId="77777777" w:rsidR="00680B5D" w:rsidRPr="00797127" w:rsidRDefault="00680B5D" w:rsidP="00134E5E">
            <w:pPr>
              <w:pStyle w:val="Tablehead"/>
              <w:rPr>
                <w:sz w:val="20"/>
              </w:rPr>
            </w:pPr>
            <w:r w:rsidRPr="00797127">
              <w:rPr>
                <w:sz w:val="20"/>
              </w:rPr>
              <w:t>Background information</w:t>
            </w:r>
          </w:p>
        </w:tc>
      </w:tr>
      <w:tr w:rsidR="00680B5D" w:rsidRPr="00797127" w14:paraId="14F7D0C3" w14:textId="77777777" w:rsidTr="007923E5">
        <w:trPr>
          <w:jc w:val="center"/>
        </w:trPr>
        <w:tc>
          <w:tcPr>
            <w:tcW w:w="2263" w:type="dxa"/>
            <w:hideMark/>
          </w:tcPr>
          <w:p w14:paraId="30D98492" w14:textId="77777777" w:rsidR="00680B5D" w:rsidRPr="00797127" w:rsidRDefault="00680B5D" w:rsidP="00134E5E">
            <w:pPr>
              <w:pStyle w:val="Tabletext"/>
              <w:rPr>
                <w:sz w:val="20"/>
              </w:rPr>
            </w:pPr>
            <w:r w:rsidRPr="00797127">
              <w:rPr>
                <w:sz w:val="20"/>
              </w:rPr>
              <w:t xml:space="preserve">Radio microphones and </w:t>
            </w:r>
            <w:proofErr w:type="gramStart"/>
            <w:r w:rsidRPr="00797127">
              <w:rPr>
                <w:sz w:val="20"/>
              </w:rPr>
              <w:t>In</w:t>
            </w:r>
            <w:proofErr w:type="gramEnd"/>
            <w:r w:rsidRPr="00797127">
              <w:rPr>
                <w:sz w:val="20"/>
              </w:rPr>
              <w:noBreakHyphen/>
              <w:t>ear monitors</w:t>
            </w:r>
          </w:p>
        </w:tc>
        <w:tc>
          <w:tcPr>
            <w:tcW w:w="1935" w:type="dxa"/>
            <w:hideMark/>
          </w:tcPr>
          <w:p w14:paraId="23BF9840" w14:textId="7BB7C9E1" w:rsidR="00680B5D" w:rsidRPr="00797127" w:rsidRDefault="00680B5D" w:rsidP="00134E5E">
            <w:pPr>
              <w:pStyle w:val="Tabletext"/>
              <w:jc w:val="center"/>
              <w:rPr>
                <w:sz w:val="20"/>
              </w:rPr>
            </w:pPr>
            <w:r w:rsidRPr="00797127">
              <w:rPr>
                <w:sz w:val="20"/>
              </w:rPr>
              <w:t>29.7-47.0</w:t>
            </w:r>
          </w:p>
        </w:tc>
        <w:tc>
          <w:tcPr>
            <w:tcW w:w="2162" w:type="dxa"/>
            <w:hideMark/>
          </w:tcPr>
          <w:p w14:paraId="0840A678" w14:textId="547409B0" w:rsidR="00680B5D" w:rsidRPr="00797127" w:rsidRDefault="00680B5D" w:rsidP="00134E5E">
            <w:pPr>
              <w:pStyle w:val="Tabletext"/>
              <w:rPr>
                <w:sz w:val="20"/>
              </w:rPr>
            </w:pPr>
            <w:r w:rsidRPr="00797127">
              <w:rPr>
                <w:sz w:val="20"/>
              </w:rPr>
              <w:t>See ERC/REC 70-03 Annex 10</w:t>
            </w:r>
            <w:r w:rsidR="005069DA" w:rsidRPr="00797127">
              <w:rPr>
                <w:sz w:val="20"/>
              </w:rPr>
              <w:t xml:space="preserve"> [5]</w:t>
            </w:r>
          </w:p>
        </w:tc>
        <w:tc>
          <w:tcPr>
            <w:tcW w:w="3279" w:type="dxa"/>
            <w:hideMark/>
          </w:tcPr>
          <w:p w14:paraId="333F0D8E" w14:textId="77777777" w:rsidR="00680B5D" w:rsidRPr="00797127" w:rsidRDefault="00680B5D" w:rsidP="00134E5E">
            <w:pPr>
              <w:pStyle w:val="Tabletext"/>
              <w:rPr>
                <w:sz w:val="20"/>
              </w:rPr>
            </w:pPr>
            <w:r w:rsidRPr="00797127">
              <w:rPr>
                <w:sz w:val="20"/>
              </w:rPr>
              <w:t>Non-professional PMSE use. Legacy systems still in use. No broadcast quality equipment available. Shared use. ETSI EN 300 422 [1]</w:t>
            </w:r>
          </w:p>
        </w:tc>
      </w:tr>
      <w:tr w:rsidR="00680B5D" w:rsidRPr="00797127" w14:paraId="7639F947" w14:textId="77777777" w:rsidTr="007923E5">
        <w:trPr>
          <w:jc w:val="center"/>
        </w:trPr>
        <w:tc>
          <w:tcPr>
            <w:tcW w:w="2263" w:type="dxa"/>
            <w:hideMark/>
          </w:tcPr>
          <w:p w14:paraId="021089F5" w14:textId="77777777" w:rsidR="00680B5D" w:rsidRPr="00797127" w:rsidRDefault="00680B5D" w:rsidP="00134E5E">
            <w:pPr>
              <w:pStyle w:val="Tabletext"/>
              <w:rPr>
                <w:sz w:val="20"/>
              </w:rPr>
            </w:pPr>
            <w:r w:rsidRPr="00797127">
              <w:rPr>
                <w:sz w:val="20"/>
              </w:rPr>
              <w:t xml:space="preserve">Radio microphones and </w:t>
            </w:r>
            <w:proofErr w:type="gramStart"/>
            <w:r w:rsidRPr="00797127">
              <w:rPr>
                <w:sz w:val="20"/>
              </w:rPr>
              <w:t>In</w:t>
            </w:r>
            <w:proofErr w:type="gramEnd"/>
            <w:r w:rsidRPr="00797127">
              <w:rPr>
                <w:sz w:val="20"/>
              </w:rPr>
              <w:noBreakHyphen/>
              <w:t>ear monitors</w:t>
            </w:r>
          </w:p>
        </w:tc>
        <w:tc>
          <w:tcPr>
            <w:tcW w:w="1935" w:type="dxa"/>
            <w:hideMark/>
          </w:tcPr>
          <w:p w14:paraId="33F9D355" w14:textId="7DDF3003" w:rsidR="007923E5" w:rsidRPr="00797127" w:rsidRDefault="00680B5D" w:rsidP="00134E5E">
            <w:pPr>
              <w:pStyle w:val="Tabletext"/>
              <w:jc w:val="center"/>
              <w:rPr>
                <w:sz w:val="20"/>
              </w:rPr>
            </w:pPr>
            <w:r w:rsidRPr="00797127">
              <w:rPr>
                <w:sz w:val="20"/>
              </w:rPr>
              <w:t>174-216</w:t>
            </w:r>
          </w:p>
          <w:p w14:paraId="4F89298F" w14:textId="618B3194" w:rsidR="00680B5D" w:rsidRPr="00797127" w:rsidRDefault="00680B5D" w:rsidP="00134E5E">
            <w:pPr>
              <w:pStyle w:val="Tabletext"/>
              <w:jc w:val="center"/>
              <w:rPr>
                <w:sz w:val="20"/>
              </w:rPr>
            </w:pPr>
            <w:r w:rsidRPr="00797127">
              <w:rPr>
                <w:sz w:val="20"/>
              </w:rPr>
              <w:t>(Radio microphones)</w:t>
            </w:r>
          </w:p>
        </w:tc>
        <w:tc>
          <w:tcPr>
            <w:tcW w:w="2162" w:type="dxa"/>
            <w:hideMark/>
          </w:tcPr>
          <w:p w14:paraId="5C0C3D93" w14:textId="77777777" w:rsidR="00680B5D" w:rsidRPr="00797127" w:rsidRDefault="00680B5D" w:rsidP="00134E5E">
            <w:pPr>
              <w:pStyle w:val="Tabletext"/>
              <w:rPr>
                <w:sz w:val="20"/>
              </w:rPr>
            </w:pPr>
            <w:r w:rsidRPr="00797127">
              <w:rPr>
                <w:sz w:val="20"/>
              </w:rPr>
              <w:t>See ERC/REC 70-03 Annex 10 [5]</w:t>
            </w:r>
          </w:p>
        </w:tc>
        <w:tc>
          <w:tcPr>
            <w:tcW w:w="3279" w:type="dxa"/>
            <w:hideMark/>
          </w:tcPr>
          <w:p w14:paraId="5CA30D16" w14:textId="77777777" w:rsidR="00680B5D" w:rsidRPr="00797127" w:rsidRDefault="00680B5D" w:rsidP="00134E5E">
            <w:pPr>
              <w:pStyle w:val="Tabletext"/>
              <w:rPr>
                <w:sz w:val="20"/>
              </w:rPr>
            </w:pPr>
            <w:r w:rsidRPr="00797127">
              <w:rPr>
                <w:sz w:val="20"/>
              </w:rPr>
              <w:t>Shared use. EN 300 422 [1]</w:t>
            </w:r>
          </w:p>
        </w:tc>
      </w:tr>
      <w:tr w:rsidR="00680B5D" w:rsidRPr="00797127" w14:paraId="32A83E60" w14:textId="77777777" w:rsidTr="007923E5">
        <w:trPr>
          <w:jc w:val="center"/>
        </w:trPr>
        <w:tc>
          <w:tcPr>
            <w:tcW w:w="2263" w:type="dxa"/>
            <w:hideMark/>
          </w:tcPr>
          <w:p w14:paraId="291D1567" w14:textId="77777777" w:rsidR="00680B5D" w:rsidRPr="00797127" w:rsidRDefault="00680B5D" w:rsidP="00134E5E">
            <w:pPr>
              <w:pStyle w:val="Tabletext"/>
              <w:rPr>
                <w:sz w:val="20"/>
              </w:rPr>
            </w:pPr>
            <w:r w:rsidRPr="00797127">
              <w:rPr>
                <w:sz w:val="20"/>
              </w:rPr>
              <w:t xml:space="preserve">Radio microphones and </w:t>
            </w:r>
            <w:proofErr w:type="gramStart"/>
            <w:r w:rsidRPr="00797127">
              <w:rPr>
                <w:sz w:val="20"/>
              </w:rPr>
              <w:t>In</w:t>
            </w:r>
            <w:proofErr w:type="gramEnd"/>
            <w:r w:rsidRPr="00797127">
              <w:rPr>
                <w:sz w:val="20"/>
              </w:rPr>
              <w:noBreakHyphen/>
              <w:t>ear monitors</w:t>
            </w:r>
          </w:p>
        </w:tc>
        <w:tc>
          <w:tcPr>
            <w:tcW w:w="1935" w:type="dxa"/>
            <w:hideMark/>
          </w:tcPr>
          <w:p w14:paraId="5BCAC697" w14:textId="65E5B05B" w:rsidR="00680B5D" w:rsidRPr="00797127" w:rsidRDefault="00680B5D" w:rsidP="00134E5E">
            <w:pPr>
              <w:pStyle w:val="Tabletext"/>
              <w:jc w:val="center"/>
              <w:rPr>
                <w:sz w:val="20"/>
              </w:rPr>
            </w:pPr>
            <w:r w:rsidRPr="00797127">
              <w:rPr>
                <w:sz w:val="20"/>
              </w:rPr>
              <w:t>470-694</w:t>
            </w:r>
            <w:r w:rsidR="007923E5" w:rsidRPr="00797127">
              <w:rPr>
                <w:sz w:val="20"/>
              </w:rPr>
              <w:br/>
            </w:r>
            <w:r w:rsidRPr="00797127">
              <w:rPr>
                <w:sz w:val="20"/>
              </w:rPr>
              <w:t>(Radio microphones)</w:t>
            </w:r>
          </w:p>
        </w:tc>
        <w:tc>
          <w:tcPr>
            <w:tcW w:w="2162" w:type="dxa"/>
            <w:hideMark/>
          </w:tcPr>
          <w:p w14:paraId="0D317536" w14:textId="77777777" w:rsidR="00680B5D" w:rsidRPr="00797127" w:rsidRDefault="00680B5D" w:rsidP="00134E5E">
            <w:pPr>
              <w:pStyle w:val="Tabletext"/>
              <w:rPr>
                <w:sz w:val="20"/>
              </w:rPr>
            </w:pPr>
            <w:r w:rsidRPr="00797127">
              <w:rPr>
                <w:sz w:val="20"/>
              </w:rPr>
              <w:t>See ERC/REC 70-03 Annex 10 [5]</w:t>
            </w:r>
          </w:p>
        </w:tc>
        <w:tc>
          <w:tcPr>
            <w:tcW w:w="3279" w:type="dxa"/>
            <w:hideMark/>
          </w:tcPr>
          <w:p w14:paraId="3D6A50BD" w14:textId="703257E7" w:rsidR="00680B5D" w:rsidRPr="00797127" w:rsidRDefault="00680B5D" w:rsidP="00134E5E">
            <w:pPr>
              <w:pStyle w:val="Tabletext"/>
              <w:rPr>
                <w:sz w:val="20"/>
              </w:rPr>
            </w:pPr>
            <w:r w:rsidRPr="00797127">
              <w:rPr>
                <w:sz w:val="20"/>
              </w:rPr>
              <w:t>Currently a core band for professional PMSE use. Changes to the band will limit its utility for PMSE. The extent of the impact is dependent on national decisions (see ECC/DEC (15)01 [</w:t>
            </w:r>
            <w:r w:rsidR="00764D96" w:rsidRPr="00797127">
              <w:rPr>
                <w:sz w:val="20"/>
              </w:rPr>
              <w:t>9</w:t>
            </w:r>
            <w:r w:rsidRPr="00797127">
              <w:rPr>
                <w:sz w:val="20"/>
              </w:rPr>
              <w:t>]). Shared use. EN 300 422 [1]</w:t>
            </w:r>
          </w:p>
        </w:tc>
      </w:tr>
    </w:tbl>
    <w:p w14:paraId="53D7A95B" w14:textId="77777777" w:rsidR="00FA1784" w:rsidRDefault="00FA1784">
      <w:r>
        <w:br w:type="page"/>
      </w:r>
    </w:p>
    <w:p w14:paraId="0C7127EC" w14:textId="03E4416B" w:rsidR="00FA1784" w:rsidRPr="001A0CB2" w:rsidRDefault="00FA1784" w:rsidP="00FA1784">
      <w:pPr>
        <w:pStyle w:val="TableNo"/>
      </w:pPr>
      <w:r w:rsidRPr="00FA1784">
        <w:lastRenderedPageBreak/>
        <w:t>TablE</w:t>
      </w:r>
      <w:r w:rsidRPr="001A0CB2">
        <w:t xml:space="preserve"> </w:t>
      </w:r>
      <w:r w:rsidR="007C262A">
        <w:t>7</w:t>
      </w:r>
      <w:r>
        <w:t xml:space="preserve"> (</w:t>
      </w:r>
      <w:r w:rsidRPr="00FA1784">
        <w:rPr>
          <w:i/>
          <w:iCs/>
          <w:caps w:val="0"/>
        </w:rPr>
        <w:t>end</w:t>
      </w:r>
      <w: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8"/>
        <w:gridCol w:w="1840"/>
        <w:gridCol w:w="2112"/>
        <w:gridCol w:w="3416"/>
      </w:tblGrid>
      <w:tr w:rsidR="00FA1784" w:rsidRPr="00797127" w14:paraId="14F84165" w14:textId="77777777" w:rsidTr="007923E5">
        <w:trPr>
          <w:tblHeader/>
          <w:jc w:val="center"/>
        </w:trPr>
        <w:tc>
          <w:tcPr>
            <w:tcW w:w="2408" w:type="dxa"/>
            <w:vAlign w:val="center"/>
            <w:hideMark/>
          </w:tcPr>
          <w:p w14:paraId="04FBBD92" w14:textId="77777777" w:rsidR="00FA1784" w:rsidRPr="00797127" w:rsidRDefault="00FA1784" w:rsidP="002210FF">
            <w:pPr>
              <w:pStyle w:val="Tablehead"/>
              <w:rPr>
                <w:sz w:val="20"/>
              </w:rPr>
            </w:pPr>
            <w:r w:rsidRPr="00797127">
              <w:rPr>
                <w:sz w:val="20"/>
              </w:rPr>
              <w:t>Application</w:t>
            </w:r>
          </w:p>
        </w:tc>
        <w:tc>
          <w:tcPr>
            <w:tcW w:w="1840" w:type="dxa"/>
            <w:vAlign w:val="center"/>
            <w:hideMark/>
          </w:tcPr>
          <w:p w14:paraId="172F03C9" w14:textId="77777777" w:rsidR="00FA1784" w:rsidRPr="00797127" w:rsidRDefault="00FA1784" w:rsidP="002210FF">
            <w:pPr>
              <w:pStyle w:val="Tablehead"/>
              <w:rPr>
                <w:sz w:val="20"/>
              </w:rPr>
            </w:pPr>
            <w:r w:rsidRPr="00797127">
              <w:rPr>
                <w:sz w:val="20"/>
              </w:rPr>
              <w:t>Frequency range</w:t>
            </w:r>
          </w:p>
          <w:p w14:paraId="48A4386B" w14:textId="3821AF0E" w:rsidR="007923E5" w:rsidRPr="00797127" w:rsidRDefault="007923E5" w:rsidP="007923E5">
            <w:pPr>
              <w:pStyle w:val="Tablehead"/>
              <w:rPr>
                <w:sz w:val="20"/>
              </w:rPr>
            </w:pPr>
            <w:r w:rsidRPr="00797127">
              <w:rPr>
                <w:sz w:val="20"/>
              </w:rPr>
              <w:t>(MHz)</w:t>
            </w:r>
          </w:p>
        </w:tc>
        <w:tc>
          <w:tcPr>
            <w:tcW w:w="2112" w:type="dxa"/>
            <w:vAlign w:val="center"/>
            <w:hideMark/>
          </w:tcPr>
          <w:p w14:paraId="5F154B6B" w14:textId="77777777" w:rsidR="00FA1784" w:rsidRPr="00797127" w:rsidRDefault="00FA1784" w:rsidP="002210FF">
            <w:pPr>
              <w:pStyle w:val="Tablehead"/>
              <w:rPr>
                <w:sz w:val="20"/>
              </w:rPr>
            </w:pPr>
            <w:r w:rsidRPr="00797127">
              <w:rPr>
                <w:sz w:val="20"/>
              </w:rPr>
              <w:t>Technical information</w:t>
            </w:r>
          </w:p>
        </w:tc>
        <w:tc>
          <w:tcPr>
            <w:tcW w:w="3416" w:type="dxa"/>
            <w:vAlign w:val="center"/>
            <w:hideMark/>
          </w:tcPr>
          <w:p w14:paraId="4EFB2CF3" w14:textId="77777777" w:rsidR="00FA1784" w:rsidRPr="00797127" w:rsidRDefault="00FA1784" w:rsidP="002210FF">
            <w:pPr>
              <w:pStyle w:val="Tablehead"/>
              <w:rPr>
                <w:sz w:val="20"/>
              </w:rPr>
            </w:pPr>
            <w:r w:rsidRPr="00797127">
              <w:rPr>
                <w:sz w:val="20"/>
              </w:rPr>
              <w:t>Background information</w:t>
            </w:r>
          </w:p>
        </w:tc>
      </w:tr>
      <w:tr w:rsidR="007C262A" w:rsidRPr="00797127" w14:paraId="1B5FA6C7" w14:textId="77777777" w:rsidTr="007923E5">
        <w:trPr>
          <w:jc w:val="center"/>
        </w:trPr>
        <w:tc>
          <w:tcPr>
            <w:tcW w:w="2408" w:type="dxa"/>
            <w:hideMark/>
          </w:tcPr>
          <w:p w14:paraId="4977D25E" w14:textId="77777777" w:rsidR="007C262A" w:rsidRPr="00797127" w:rsidRDefault="007C262A" w:rsidP="00DA0814">
            <w:pPr>
              <w:pStyle w:val="Tabletext"/>
              <w:rPr>
                <w:sz w:val="20"/>
              </w:rPr>
            </w:pPr>
            <w:r w:rsidRPr="00797127">
              <w:rPr>
                <w:sz w:val="20"/>
              </w:rPr>
              <w:t xml:space="preserve">Radio microphones and </w:t>
            </w:r>
            <w:proofErr w:type="gramStart"/>
            <w:r w:rsidRPr="00797127">
              <w:rPr>
                <w:sz w:val="20"/>
              </w:rPr>
              <w:t>In</w:t>
            </w:r>
            <w:proofErr w:type="gramEnd"/>
            <w:r w:rsidRPr="00797127">
              <w:rPr>
                <w:sz w:val="20"/>
              </w:rPr>
              <w:noBreakHyphen/>
              <w:t>ear monitors</w:t>
            </w:r>
          </w:p>
        </w:tc>
        <w:tc>
          <w:tcPr>
            <w:tcW w:w="1840" w:type="dxa"/>
            <w:hideMark/>
          </w:tcPr>
          <w:p w14:paraId="14CE405C" w14:textId="03B7A02D" w:rsidR="007C262A" w:rsidRPr="00797127" w:rsidRDefault="007C262A" w:rsidP="00DA0814">
            <w:pPr>
              <w:pStyle w:val="Tabletext"/>
              <w:jc w:val="center"/>
              <w:rPr>
                <w:sz w:val="20"/>
              </w:rPr>
            </w:pPr>
            <w:r w:rsidRPr="00797127">
              <w:rPr>
                <w:sz w:val="20"/>
              </w:rPr>
              <w:t>823-832</w:t>
            </w:r>
          </w:p>
        </w:tc>
        <w:tc>
          <w:tcPr>
            <w:tcW w:w="2112" w:type="dxa"/>
            <w:hideMark/>
          </w:tcPr>
          <w:p w14:paraId="4787C597" w14:textId="77777777" w:rsidR="007C262A" w:rsidRPr="00797127" w:rsidRDefault="007C262A" w:rsidP="00DA0814">
            <w:pPr>
              <w:pStyle w:val="Tabletext"/>
              <w:rPr>
                <w:sz w:val="20"/>
              </w:rPr>
            </w:pPr>
            <w:r w:rsidRPr="00797127">
              <w:rPr>
                <w:sz w:val="20"/>
              </w:rPr>
              <w:t>See ERC/REC 70-03 Annex 10 [5] and EC Decision 2014/641/EU [13]</w:t>
            </w:r>
          </w:p>
        </w:tc>
        <w:tc>
          <w:tcPr>
            <w:tcW w:w="3416" w:type="dxa"/>
            <w:hideMark/>
          </w:tcPr>
          <w:p w14:paraId="3EB4063A" w14:textId="77777777" w:rsidR="007C262A" w:rsidRPr="00797127" w:rsidRDefault="007C262A" w:rsidP="00DA0814">
            <w:pPr>
              <w:pStyle w:val="Tabletext"/>
              <w:rPr>
                <w:sz w:val="20"/>
              </w:rPr>
            </w:pPr>
            <w:r w:rsidRPr="00797127">
              <w:rPr>
                <w:sz w:val="20"/>
              </w:rPr>
              <w:t>Risk of out of band emissions from adjacent mobile services means there is limited utility for broadcast quality audio Harmonised (within EU member states). EN 300 422 [1]</w:t>
            </w:r>
          </w:p>
        </w:tc>
      </w:tr>
      <w:tr w:rsidR="00680B5D" w:rsidRPr="00797127" w14:paraId="3C012C26" w14:textId="77777777" w:rsidTr="007923E5">
        <w:trPr>
          <w:jc w:val="center"/>
        </w:trPr>
        <w:tc>
          <w:tcPr>
            <w:tcW w:w="2408" w:type="dxa"/>
            <w:hideMark/>
          </w:tcPr>
          <w:p w14:paraId="498E14C1" w14:textId="2930E541" w:rsidR="00680B5D" w:rsidRPr="00797127" w:rsidRDefault="00680B5D" w:rsidP="00134E5E">
            <w:pPr>
              <w:pStyle w:val="Tabletext"/>
              <w:rPr>
                <w:sz w:val="20"/>
              </w:rPr>
            </w:pPr>
            <w:r w:rsidRPr="00797127">
              <w:rPr>
                <w:sz w:val="20"/>
              </w:rPr>
              <w:t xml:space="preserve">Radio microphones and </w:t>
            </w:r>
            <w:proofErr w:type="gramStart"/>
            <w:r w:rsidRPr="00797127">
              <w:rPr>
                <w:sz w:val="20"/>
              </w:rPr>
              <w:t>In</w:t>
            </w:r>
            <w:proofErr w:type="gramEnd"/>
            <w:r w:rsidRPr="00797127">
              <w:rPr>
                <w:sz w:val="20"/>
              </w:rPr>
              <w:noBreakHyphen/>
              <w:t>ear monitors</w:t>
            </w:r>
          </w:p>
        </w:tc>
        <w:tc>
          <w:tcPr>
            <w:tcW w:w="1840" w:type="dxa"/>
            <w:hideMark/>
          </w:tcPr>
          <w:p w14:paraId="6ABF0980" w14:textId="54D2CBFA" w:rsidR="00680B5D" w:rsidRPr="00797127" w:rsidRDefault="00680B5D" w:rsidP="00134E5E">
            <w:pPr>
              <w:pStyle w:val="Tabletext"/>
              <w:jc w:val="center"/>
              <w:rPr>
                <w:sz w:val="20"/>
              </w:rPr>
            </w:pPr>
            <w:r w:rsidRPr="00797127">
              <w:rPr>
                <w:sz w:val="20"/>
              </w:rPr>
              <w:t>863-865</w:t>
            </w:r>
          </w:p>
        </w:tc>
        <w:tc>
          <w:tcPr>
            <w:tcW w:w="2112" w:type="dxa"/>
            <w:hideMark/>
          </w:tcPr>
          <w:p w14:paraId="3DDC6817" w14:textId="4BABAE09" w:rsidR="00680B5D" w:rsidRPr="00797127" w:rsidRDefault="00680B5D" w:rsidP="00134E5E">
            <w:pPr>
              <w:pStyle w:val="Tabletext"/>
              <w:rPr>
                <w:sz w:val="20"/>
              </w:rPr>
            </w:pPr>
            <w:r w:rsidRPr="00797127">
              <w:rPr>
                <w:sz w:val="20"/>
              </w:rPr>
              <w:t>See ERC/REC 70-03 Annex 10 [5] and EC Decision 2013/752/EU [1</w:t>
            </w:r>
            <w:r w:rsidR="00227E41" w:rsidRPr="00797127">
              <w:rPr>
                <w:sz w:val="20"/>
              </w:rPr>
              <w:t>0</w:t>
            </w:r>
            <w:r w:rsidRPr="00797127">
              <w:rPr>
                <w:sz w:val="20"/>
              </w:rPr>
              <w:t>].</w:t>
            </w:r>
          </w:p>
        </w:tc>
        <w:tc>
          <w:tcPr>
            <w:tcW w:w="3416" w:type="dxa"/>
            <w:hideMark/>
          </w:tcPr>
          <w:p w14:paraId="4B92061C" w14:textId="744755E6" w:rsidR="00680B5D" w:rsidRPr="00797127" w:rsidRDefault="00680B5D" w:rsidP="00134E5E">
            <w:pPr>
              <w:pStyle w:val="Tabletext"/>
              <w:rPr>
                <w:sz w:val="20"/>
              </w:rPr>
            </w:pPr>
            <w:r w:rsidRPr="00797127">
              <w:rPr>
                <w:sz w:val="20"/>
              </w:rPr>
              <w:t xml:space="preserve">Risk of out of band emissions from adjacent mobile services and other short-range devices means there is very limited utility for broadcast quality audio. Shared use </w:t>
            </w:r>
            <w:r w:rsidRPr="00797127">
              <w:rPr>
                <w:sz w:val="20"/>
                <w:vertAlign w:val="superscript"/>
              </w:rPr>
              <w:t>(1)</w:t>
            </w:r>
            <w:r w:rsidRPr="00797127">
              <w:rPr>
                <w:sz w:val="20"/>
              </w:rPr>
              <w:t xml:space="preserve"> EN 300 422 [1] and EN 301 357 [4]</w:t>
            </w:r>
          </w:p>
        </w:tc>
      </w:tr>
      <w:tr w:rsidR="00680B5D" w:rsidRPr="00797127" w14:paraId="303C8F98" w14:textId="77777777" w:rsidTr="007923E5">
        <w:trPr>
          <w:jc w:val="center"/>
        </w:trPr>
        <w:tc>
          <w:tcPr>
            <w:tcW w:w="2408" w:type="dxa"/>
            <w:hideMark/>
          </w:tcPr>
          <w:p w14:paraId="14078EB1" w14:textId="77777777" w:rsidR="00680B5D" w:rsidRPr="00797127" w:rsidRDefault="00680B5D" w:rsidP="00134E5E">
            <w:pPr>
              <w:pStyle w:val="Tabletext"/>
              <w:rPr>
                <w:sz w:val="20"/>
              </w:rPr>
            </w:pPr>
            <w:r w:rsidRPr="00797127">
              <w:rPr>
                <w:sz w:val="20"/>
              </w:rPr>
              <w:t xml:space="preserve">Radio microphones and </w:t>
            </w:r>
            <w:proofErr w:type="gramStart"/>
            <w:r w:rsidRPr="00797127">
              <w:rPr>
                <w:sz w:val="20"/>
              </w:rPr>
              <w:t>In</w:t>
            </w:r>
            <w:proofErr w:type="gramEnd"/>
            <w:r w:rsidRPr="00797127">
              <w:rPr>
                <w:sz w:val="20"/>
              </w:rPr>
              <w:noBreakHyphen/>
              <w:t>ear monitors</w:t>
            </w:r>
          </w:p>
        </w:tc>
        <w:tc>
          <w:tcPr>
            <w:tcW w:w="1840" w:type="dxa"/>
            <w:hideMark/>
          </w:tcPr>
          <w:p w14:paraId="00F9CA76" w14:textId="56CFAEF3" w:rsidR="00680B5D" w:rsidRPr="00797127" w:rsidRDefault="00680B5D" w:rsidP="00134E5E">
            <w:pPr>
              <w:pStyle w:val="Tabletext"/>
              <w:jc w:val="center"/>
              <w:rPr>
                <w:sz w:val="20"/>
              </w:rPr>
            </w:pPr>
            <w:r w:rsidRPr="00797127">
              <w:rPr>
                <w:sz w:val="20"/>
              </w:rPr>
              <w:t>1 350-1 400</w:t>
            </w:r>
          </w:p>
        </w:tc>
        <w:tc>
          <w:tcPr>
            <w:tcW w:w="2112" w:type="dxa"/>
            <w:hideMark/>
          </w:tcPr>
          <w:p w14:paraId="09D8C027" w14:textId="23EC176E" w:rsidR="00680B5D" w:rsidRPr="00797127" w:rsidRDefault="00680B5D" w:rsidP="00134E5E">
            <w:pPr>
              <w:pStyle w:val="Tabletext"/>
              <w:rPr>
                <w:sz w:val="20"/>
              </w:rPr>
            </w:pPr>
            <w:r w:rsidRPr="00797127">
              <w:rPr>
                <w:sz w:val="20"/>
              </w:rPr>
              <w:t>See ECC Report 245 [1</w:t>
            </w:r>
            <w:r w:rsidR="00227E41" w:rsidRPr="00797127">
              <w:rPr>
                <w:sz w:val="20"/>
              </w:rPr>
              <w:t>1</w:t>
            </w:r>
            <w:r w:rsidRPr="00797127">
              <w:rPr>
                <w:sz w:val="20"/>
              </w:rPr>
              <w:t>] and ERC/REC 70-03 Annex 10 [5]</w:t>
            </w:r>
          </w:p>
        </w:tc>
        <w:tc>
          <w:tcPr>
            <w:tcW w:w="3416" w:type="dxa"/>
            <w:hideMark/>
          </w:tcPr>
          <w:p w14:paraId="5B503CE2" w14:textId="77777777" w:rsidR="00680B5D" w:rsidRPr="00797127" w:rsidRDefault="00680B5D" w:rsidP="00134E5E">
            <w:pPr>
              <w:pStyle w:val="Tabletext"/>
              <w:rPr>
                <w:sz w:val="20"/>
              </w:rPr>
            </w:pPr>
            <w:r w:rsidRPr="00797127">
              <w:rPr>
                <w:sz w:val="20"/>
              </w:rPr>
              <w:t>Newly recommended tuning range in 2016. Shared use EN 300 422 [1]</w:t>
            </w:r>
          </w:p>
        </w:tc>
      </w:tr>
      <w:tr w:rsidR="00680B5D" w:rsidRPr="00797127" w14:paraId="528326C1" w14:textId="77777777" w:rsidTr="007923E5">
        <w:trPr>
          <w:jc w:val="center"/>
        </w:trPr>
        <w:tc>
          <w:tcPr>
            <w:tcW w:w="2408" w:type="dxa"/>
            <w:hideMark/>
          </w:tcPr>
          <w:p w14:paraId="1E5D8227" w14:textId="77777777" w:rsidR="00680B5D" w:rsidRPr="00797127" w:rsidRDefault="00680B5D" w:rsidP="00134E5E">
            <w:pPr>
              <w:pStyle w:val="Tabletext"/>
              <w:rPr>
                <w:sz w:val="20"/>
              </w:rPr>
            </w:pPr>
            <w:r w:rsidRPr="00797127">
              <w:rPr>
                <w:sz w:val="20"/>
              </w:rPr>
              <w:t xml:space="preserve">Radio microphones and </w:t>
            </w:r>
            <w:proofErr w:type="gramStart"/>
            <w:r w:rsidRPr="00797127">
              <w:rPr>
                <w:sz w:val="20"/>
              </w:rPr>
              <w:t>In</w:t>
            </w:r>
            <w:proofErr w:type="gramEnd"/>
            <w:r w:rsidRPr="00797127">
              <w:rPr>
                <w:sz w:val="20"/>
              </w:rPr>
              <w:noBreakHyphen/>
              <w:t>ear monitors</w:t>
            </w:r>
          </w:p>
        </w:tc>
        <w:tc>
          <w:tcPr>
            <w:tcW w:w="1840" w:type="dxa"/>
            <w:hideMark/>
          </w:tcPr>
          <w:p w14:paraId="0456D409" w14:textId="455F65FD" w:rsidR="00680B5D" w:rsidRPr="00797127" w:rsidRDefault="00680B5D" w:rsidP="00134E5E">
            <w:pPr>
              <w:pStyle w:val="Tabletext"/>
              <w:jc w:val="center"/>
              <w:rPr>
                <w:sz w:val="20"/>
              </w:rPr>
            </w:pPr>
            <w:r w:rsidRPr="00797127">
              <w:rPr>
                <w:sz w:val="20"/>
              </w:rPr>
              <w:t>1 518-1 525</w:t>
            </w:r>
          </w:p>
        </w:tc>
        <w:tc>
          <w:tcPr>
            <w:tcW w:w="2112" w:type="dxa"/>
            <w:hideMark/>
          </w:tcPr>
          <w:p w14:paraId="121103C9" w14:textId="3F00A09C" w:rsidR="00680B5D" w:rsidRPr="00797127" w:rsidRDefault="00680B5D" w:rsidP="00134E5E">
            <w:pPr>
              <w:pStyle w:val="Tabletext"/>
              <w:rPr>
                <w:sz w:val="20"/>
              </w:rPr>
            </w:pPr>
            <w:r w:rsidRPr="00797127">
              <w:rPr>
                <w:sz w:val="20"/>
              </w:rPr>
              <w:t>ECC Report 253 [1</w:t>
            </w:r>
            <w:r w:rsidR="00765BC3" w:rsidRPr="00797127">
              <w:rPr>
                <w:sz w:val="20"/>
              </w:rPr>
              <w:t>2</w:t>
            </w:r>
            <w:r w:rsidRPr="00797127">
              <w:rPr>
                <w:sz w:val="20"/>
              </w:rPr>
              <w:t>] and ERC/REC 70-03 Annex 10 [5]</w:t>
            </w:r>
          </w:p>
        </w:tc>
        <w:tc>
          <w:tcPr>
            <w:tcW w:w="3416" w:type="dxa"/>
            <w:hideMark/>
          </w:tcPr>
          <w:p w14:paraId="31CAF76F" w14:textId="77777777" w:rsidR="00680B5D" w:rsidRPr="00797127" w:rsidRDefault="00680B5D" w:rsidP="00134E5E">
            <w:pPr>
              <w:pStyle w:val="Tabletext"/>
              <w:rPr>
                <w:sz w:val="20"/>
              </w:rPr>
            </w:pPr>
            <w:r w:rsidRPr="00797127">
              <w:rPr>
                <w:sz w:val="20"/>
              </w:rPr>
              <w:t>Newly recommended tuning range in 2016. Individual license required and restricted to indoor use. Shared use EN 300 422 [1]</w:t>
            </w:r>
          </w:p>
        </w:tc>
      </w:tr>
      <w:tr w:rsidR="00680B5D" w:rsidRPr="00797127" w14:paraId="5669A260" w14:textId="77777777" w:rsidTr="007923E5">
        <w:trPr>
          <w:jc w:val="center"/>
        </w:trPr>
        <w:tc>
          <w:tcPr>
            <w:tcW w:w="2408" w:type="dxa"/>
            <w:hideMark/>
          </w:tcPr>
          <w:p w14:paraId="0C729441" w14:textId="77777777" w:rsidR="00680B5D" w:rsidRPr="00797127" w:rsidRDefault="00680B5D" w:rsidP="00134E5E">
            <w:pPr>
              <w:pStyle w:val="Tabletext"/>
              <w:rPr>
                <w:sz w:val="20"/>
              </w:rPr>
            </w:pPr>
            <w:r w:rsidRPr="00797127">
              <w:rPr>
                <w:sz w:val="20"/>
              </w:rPr>
              <w:t xml:space="preserve">Radio microphones and </w:t>
            </w:r>
            <w:proofErr w:type="gramStart"/>
            <w:r w:rsidRPr="00797127">
              <w:rPr>
                <w:sz w:val="20"/>
              </w:rPr>
              <w:t>In</w:t>
            </w:r>
            <w:proofErr w:type="gramEnd"/>
            <w:r w:rsidRPr="00797127">
              <w:rPr>
                <w:sz w:val="20"/>
              </w:rPr>
              <w:noBreakHyphen/>
              <w:t>ear monitors</w:t>
            </w:r>
          </w:p>
        </w:tc>
        <w:tc>
          <w:tcPr>
            <w:tcW w:w="1840" w:type="dxa"/>
            <w:hideMark/>
          </w:tcPr>
          <w:p w14:paraId="22AE48CC" w14:textId="52B84C35" w:rsidR="00680B5D" w:rsidRPr="00797127" w:rsidRDefault="00680B5D" w:rsidP="00134E5E">
            <w:pPr>
              <w:pStyle w:val="Tabletext"/>
              <w:jc w:val="center"/>
              <w:rPr>
                <w:sz w:val="20"/>
              </w:rPr>
            </w:pPr>
            <w:r w:rsidRPr="00797127">
              <w:rPr>
                <w:sz w:val="20"/>
              </w:rPr>
              <w:t>1 785-1 805</w:t>
            </w:r>
          </w:p>
        </w:tc>
        <w:tc>
          <w:tcPr>
            <w:tcW w:w="2112" w:type="dxa"/>
            <w:hideMark/>
          </w:tcPr>
          <w:p w14:paraId="132B8305" w14:textId="7BCEB2E5" w:rsidR="00680B5D" w:rsidRPr="00797127" w:rsidRDefault="00680B5D" w:rsidP="00134E5E">
            <w:pPr>
              <w:pStyle w:val="Tabletext"/>
              <w:rPr>
                <w:sz w:val="20"/>
              </w:rPr>
            </w:pPr>
            <w:r w:rsidRPr="00797127">
              <w:rPr>
                <w:sz w:val="20"/>
              </w:rPr>
              <w:t>See ERC/REC 70-03 Annex 10 [5] and EC Decision 2014/641/EU [1</w:t>
            </w:r>
            <w:r w:rsidR="00CB1399" w:rsidRPr="00797127">
              <w:rPr>
                <w:sz w:val="20"/>
              </w:rPr>
              <w:t>3</w:t>
            </w:r>
            <w:r w:rsidRPr="00797127">
              <w:rPr>
                <w:sz w:val="20"/>
              </w:rPr>
              <w:t>]</w:t>
            </w:r>
          </w:p>
        </w:tc>
        <w:tc>
          <w:tcPr>
            <w:tcW w:w="3416" w:type="dxa"/>
            <w:hideMark/>
          </w:tcPr>
          <w:p w14:paraId="074E002E" w14:textId="77777777" w:rsidR="00680B5D" w:rsidRPr="00797127" w:rsidRDefault="00680B5D" w:rsidP="00134E5E">
            <w:pPr>
              <w:pStyle w:val="Tabletext"/>
              <w:rPr>
                <w:sz w:val="20"/>
              </w:rPr>
            </w:pPr>
            <w:r w:rsidRPr="00797127">
              <w:rPr>
                <w:sz w:val="20"/>
              </w:rPr>
              <w:t>Harmonised (within EU member states). EN 300 422 [1]</w:t>
            </w:r>
          </w:p>
        </w:tc>
      </w:tr>
      <w:tr w:rsidR="00680B5D" w:rsidRPr="00797127" w14:paraId="7FD4A4CA" w14:textId="77777777" w:rsidTr="007923E5">
        <w:trPr>
          <w:jc w:val="center"/>
        </w:trPr>
        <w:tc>
          <w:tcPr>
            <w:tcW w:w="2408" w:type="dxa"/>
            <w:hideMark/>
          </w:tcPr>
          <w:p w14:paraId="2D872986" w14:textId="77777777" w:rsidR="00680B5D" w:rsidRPr="00797127" w:rsidRDefault="00680B5D" w:rsidP="00134E5E">
            <w:pPr>
              <w:pStyle w:val="Tabletext"/>
              <w:rPr>
                <w:sz w:val="20"/>
              </w:rPr>
            </w:pPr>
            <w:r w:rsidRPr="00797127">
              <w:rPr>
                <w:sz w:val="20"/>
              </w:rPr>
              <w:t xml:space="preserve">Portable audio links, Mobile audio links and Temporary point-to-point audio links </w:t>
            </w:r>
            <w:r w:rsidRPr="00797127">
              <w:rPr>
                <w:sz w:val="20"/>
                <w:vertAlign w:val="superscript"/>
              </w:rPr>
              <w:t>(2)</w:t>
            </w:r>
            <w:r w:rsidRPr="00797127">
              <w:rPr>
                <w:sz w:val="20"/>
              </w:rPr>
              <w:t xml:space="preserve">, Talkback and Production communications </w:t>
            </w:r>
            <w:r w:rsidRPr="00797127">
              <w:rPr>
                <w:sz w:val="20"/>
                <w:vertAlign w:val="superscript"/>
              </w:rPr>
              <w:t>(3)</w:t>
            </w:r>
          </w:p>
        </w:tc>
        <w:tc>
          <w:tcPr>
            <w:tcW w:w="1840" w:type="dxa"/>
            <w:hideMark/>
          </w:tcPr>
          <w:p w14:paraId="01705C4D" w14:textId="77777777" w:rsidR="007923E5" w:rsidRPr="00797127" w:rsidRDefault="00680B5D" w:rsidP="00134E5E">
            <w:pPr>
              <w:pStyle w:val="Tabletext"/>
              <w:jc w:val="center"/>
              <w:rPr>
                <w:sz w:val="20"/>
              </w:rPr>
            </w:pPr>
            <w:r w:rsidRPr="00797127">
              <w:rPr>
                <w:sz w:val="20"/>
              </w:rPr>
              <w:t>174-216</w:t>
            </w:r>
          </w:p>
          <w:p w14:paraId="3550BBB1" w14:textId="4F942586" w:rsidR="00680B5D" w:rsidRPr="00797127" w:rsidRDefault="00680B5D" w:rsidP="00134E5E">
            <w:pPr>
              <w:pStyle w:val="Tabletext"/>
              <w:jc w:val="center"/>
              <w:rPr>
                <w:sz w:val="20"/>
              </w:rPr>
            </w:pPr>
            <w:r w:rsidRPr="00797127">
              <w:rPr>
                <w:sz w:val="20"/>
              </w:rPr>
              <w:t>(Audio links)</w:t>
            </w:r>
          </w:p>
        </w:tc>
        <w:tc>
          <w:tcPr>
            <w:tcW w:w="2112" w:type="dxa"/>
            <w:hideMark/>
          </w:tcPr>
          <w:p w14:paraId="753D501C" w14:textId="23025DA3" w:rsidR="00680B5D" w:rsidRPr="00797127" w:rsidRDefault="00680B5D" w:rsidP="00134E5E">
            <w:pPr>
              <w:pStyle w:val="Tabletext"/>
              <w:rPr>
                <w:sz w:val="20"/>
              </w:rPr>
            </w:pPr>
            <w:r w:rsidRPr="00797127">
              <w:rPr>
                <w:sz w:val="20"/>
              </w:rPr>
              <w:t>ERC Report 42 [</w:t>
            </w:r>
            <w:r w:rsidR="00CB1399" w:rsidRPr="00797127">
              <w:rPr>
                <w:sz w:val="20"/>
              </w:rPr>
              <w:t>14</w:t>
            </w:r>
            <w:r w:rsidRPr="00797127">
              <w:rPr>
                <w:sz w:val="20"/>
              </w:rPr>
              <w:t>]</w:t>
            </w:r>
          </w:p>
        </w:tc>
        <w:tc>
          <w:tcPr>
            <w:tcW w:w="3416" w:type="dxa"/>
            <w:hideMark/>
          </w:tcPr>
          <w:p w14:paraId="4C374811" w14:textId="58F85D27" w:rsidR="00680B5D" w:rsidRPr="00797127" w:rsidRDefault="00680B5D" w:rsidP="00134E5E">
            <w:pPr>
              <w:pStyle w:val="Tabletext"/>
              <w:rPr>
                <w:sz w:val="20"/>
              </w:rPr>
            </w:pPr>
            <w:r w:rsidRPr="00797127">
              <w:rPr>
                <w:sz w:val="20"/>
              </w:rPr>
              <w:t>Shared use. EN 300 454 [</w:t>
            </w:r>
            <w:r w:rsidR="000E79F0" w:rsidRPr="00797127">
              <w:rPr>
                <w:sz w:val="20"/>
              </w:rPr>
              <w:t>7</w:t>
            </w:r>
            <w:r w:rsidRPr="00797127">
              <w:rPr>
                <w:sz w:val="20"/>
              </w:rPr>
              <w:t>]</w:t>
            </w:r>
          </w:p>
        </w:tc>
      </w:tr>
      <w:tr w:rsidR="00680B5D" w:rsidRPr="00797127" w14:paraId="582E72AC" w14:textId="77777777" w:rsidTr="007923E5">
        <w:trPr>
          <w:jc w:val="center"/>
        </w:trPr>
        <w:tc>
          <w:tcPr>
            <w:tcW w:w="2408" w:type="dxa"/>
            <w:hideMark/>
          </w:tcPr>
          <w:p w14:paraId="1BC2D9D0" w14:textId="77777777" w:rsidR="00680B5D" w:rsidRPr="00797127" w:rsidRDefault="00680B5D" w:rsidP="00134E5E">
            <w:pPr>
              <w:pStyle w:val="Tabletext"/>
              <w:rPr>
                <w:sz w:val="20"/>
              </w:rPr>
            </w:pPr>
            <w:r w:rsidRPr="00797127">
              <w:rPr>
                <w:sz w:val="20"/>
              </w:rPr>
              <w:t xml:space="preserve">Portable audio links, Mobile audio links and Temporary point-to-point audio links </w:t>
            </w:r>
            <w:r w:rsidRPr="00797127">
              <w:rPr>
                <w:sz w:val="20"/>
                <w:vertAlign w:val="superscript"/>
              </w:rPr>
              <w:t>(2)</w:t>
            </w:r>
            <w:r w:rsidRPr="00797127">
              <w:rPr>
                <w:sz w:val="20"/>
              </w:rPr>
              <w:t xml:space="preserve">, Talkback and production communications </w:t>
            </w:r>
            <w:r w:rsidRPr="00797127">
              <w:rPr>
                <w:sz w:val="20"/>
                <w:vertAlign w:val="superscript"/>
              </w:rPr>
              <w:t>(3)</w:t>
            </w:r>
          </w:p>
        </w:tc>
        <w:tc>
          <w:tcPr>
            <w:tcW w:w="1840" w:type="dxa"/>
            <w:hideMark/>
          </w:tcPr>
          <w:p w14:paraId="6AEF0F03" w14:textId="77777777" w:rsidR="007923E5" w:rsidRPr="00797127" w:rsidRDefault="00680B5D" w:rsidP="00134E5E">
            <w:pPr>
              <w:pStyle w:val="Tabletext"/>
              <w:jc w:val="center"/>
              <w:rPr>
                <w:sz w:val="20"/>
              </w:rPr>
            </w:pPr>
            <w:r w:rsidRPr="00797127">
              <w:rPr>
                <w:sz w:val="20"/>
              </w:rPr>
              <w:t>470-694</w:t>
            </w:r>
          </w:p>
          <w:p w14:paraId="1D2AC0EE" w14:textId="431A81B7" w:rsidR="00680B5D" w:rsidRPr="00797127" w:rsidRDefault="00680B5D" w:rsidP="00134E5E">
            <w:pPr>
              <w:pStyle w:val="Tabletext"/>
              <w:jc w:val="center"/>
              <w:rPr>
                <w:sz w:val="20"/>
              </w:rPr>
            </w:pPr>
            <w:r w:rsidRPr="00797127">
              <w:rPr>
                <w:sz w:val="20"/>
              </w:rPr>
              <w:t>(Audio links)</w:t>
            </w:r>
          </w:p>
        </w:tc>
        <w:tc>
          <w:tcPr>
            <w:tcW w:w="2112" w:type="dxa"/>
            <w:hideMark/>
          </w:tcPr>
          <w:p w14:paraId="0C381F10" w14:textId="4A5A758A" w:rsidR="00680B5D" w:rsidRPr="00797127" w:rsidRDefault="00680B5D" w:rsidP="00134E5E">
            <w:pPr>
              <w:pStyle w:val="Tabletext"/>
              <w:rPr>
                <w:sz w:val="20"/>
              </w:rPr>
            </w:pPr>
            <w:r w:rsidRPr="00797127">
              <w:rPr>
                <w:sz w:val="20"/>
              </w:rPr>
              <w:t>ERC Report 42 [</w:t>
            </w:r>
            <w:r w:rsidR="00CB1399" w:rsidRPr="00797127">
              <w:rPr>
                <w:sz w:val="20"/>
              </w:rPr>
              <w:t>14</w:t>
            </w:r>
            <w:r w:rsidRPr="00797127">
              <w:rPr>
                <w:sz w:val="20"/>
              </w:rPr>
              <w:t>]</w:t>
            </w:r>
          </w:p>
        </w:tc>
        <w:tc>
          <w:tcPr>
            <w:tcW w:w="3416" w:type="dxa"/>
            <w:hideMark/>
          </w:tcPr>
          <w:p w14:paraId="600C6FEB" w14:textId="7C849098" w:rsidR="00680B5D" w:rsidRPr="00797127" w:rsidRDefault="00680B5D" w:rsidP="00134E5E">
            <w:pPr>
              <w:pStyle w:val="Tabletext"/>
              <w:rPr>
                <w:sz w:val="20"/>
              </w:rPr>
            </w:pPr>
            <w:r w:rsidRPr="00797127">
              <w:rPr>
                <w:sz w:val="20"/>
              </w:rPr>
              <w:t xml:space="preserve">Shared use. EN 300 422 </w:t>
            </w:r>
            <w:r w:rsidR="00D3581B" w:rsidRPr="00797127">
              <w:rPr>
                <w:sz w:val="20"/>
              </w:rPr>
              <w:t xml:space="preserve">[1] </w:t>
            </w:r>
            <w:r w:rsidRPr="00797127">
              <w:rPr>
                <w:sz w:val="20"/>
              </w:rPr>
              <w:t>and EN 300 454</w:t>
            </w:r>
          </w:p>
        </w:tc>
      </w:tr>
      <w:tr w:rsidR="00680B5D" w:rsidRPr="00797127" w14:paraId="79B2D3F0" w14:textId="77777777" w:rsidTr="007923E5">
        <w:trPr>
          <w:jc w:val="center"/>
        </w:trPr>
        <w:tc>
          <w:tcPr>
            <w:tcW w:w="2408" w:type="dxa"/>
            <w:tcBorders>
              <w:bottom w:val="single" w:sz="4" w:space="0" w:color="auto"/>
            </w:tcBorders>
            <w:hideMark/>
          </w:tcPr>
          <w:p w14:paraId="08F20455" w14:textId="77777777" w:rsidR="00680B5D" w:rsidRPr="00797127" w:rsidRDefault="00680B5D" w:rsidP="00134E5E">
            <w:pPr>
              <w:pStyle w:val="Tabletext"/>
              <w:rPr>
                <w:sz w:val="20"/>
              </w:rPr>
            </w:pPr>
            <w:r w:rsidRPr="00797127">
              <w:rPr>
                <w:sz w:val="20"/>
              </w:rPr>
              <w:t xml:space="preserve">Portable audio links, Mobile audio links and Temporary point-to-point audio links </w:t>
            </w:r>
            <w:r w:rsidRPr="00797127">
              <w:rPr>
                <w:sz w:val="20"/>
                <w:vertAlign w:val="superscript"/>
              </w:rPr>
              <w:t>(2)</w:t>
            </w:r>
            <w:r w:rsidRPr="00797127">
              <w:rPr>
                <w:sz w:val="20"/>
              </w:rPr>
              <w:t xml:space="preserve">, Talkback and production communications </w:t>
            </w:r>
            <w:r w:rsidRPr="00797127">
              <w:rPr>
                <w:sz w:val="20"/>
                <w:vertAlign w:val="superscript"/>
              </w:rPr>
              <w:t>(3)</w:t>
            </w:r>
          </w:p>
        </w:tc>
        <w:tc>
          <w:tcPr>
            <w:tcW w:w="1840" w:type="dxa"/>
            <w:tcBorders>
              <w:bottom w:val="single" w:sz="4" w:space="0" w:color="auto"/>
            </w:tcBorders>
            <w:hideMark/>
          </w:tcPr>
          <w:p w14:paraId="4402703F" w14:textId="77777777" w:rsidR="007923E5" w:rsidRPr="00797127" w:rsidRDefault="00680B5D" w:rsidP="00134E5E">
            <w:pPr>
              <w:pStyle w:val="Tabletext"/>
              <w:jc w:val="center"/>
              <w:rPr>
                <w:sz w:val="20"/>
              </w:rPr>
            </w:pPr>
            <w:r w:rsidRPr="00797127">
              <w:rPr>
                <w:sz w:val="20"/>
              </w:rPr>
              <w:t>694-790</w:t>
            </w:r>
          </w:p>
          <w:p w14:paraId="479CEE2C" w14:textId="0FD39B88" w:rsidR="00680B5D" w:rsidRPr="00797127" w:rsidRDefault="00680B5D" w:rsidP="00134E5E">
            <w:pPr>
              <w:pStyle w:val="Tabletext"/>
              <w:jc w:val="center"/>
              <w:rPr>
                <w:sz w:val="20"/>
              </w:rPr>
            </w:pPr>
            <w:r w:rsidRPr="00797127">
              <w:rPr>
                <w:sz w:val="20"/>
              </w:rPr>
              <w:t>(Audio links)</w:t>
            </w:r>
          </w:p>
        </w:tc>
        <w:tc>
          <w:tcPr>
            <w:tcW w:w="2112" w:type="dxa"/>
            <w:tcBorders>
              <w:bottom w:val="single" w:sz="4" w:space="0" w:color="auto"/>
            </w:tcBorders>
            <w:hideMark/>
          </w:tcPr>
          <w:p w14:paraId="6A69D7C9" w14:textId="5CA1E0A2" w:rsidR="00680B5D" w:rsidRPr="00797127" w:rsidRDefault="00680B5D" w:rsidP="00134E5E">
            <w:pPr>
              <w:pStyle w:val="Tabletext"/>
              <w:rPr>
                <w:sz w:val="20"/>
              </w:rPr>
            </w:pPr>
            <w:r w:rsidRPr="00797127">
              <w:rPr>
                <w:sz w:val="20"/>
              </w:rPr>
              <w:t>ERC Report 42 [</w:t>
            </w:r>
            <w:r w:rsidR="00CB1399" w:rsidRPr="00797127">
              <w:rPr>
                <w:sz w:val="20"/>
              </w:rPr>
              <w:t>14</w:t>
            </w:r>
            <w:r w:rsidRPr="00797127">
              <w:rPr>
                <w:sz w:val="20"/>
              </w:rPr>
              <w:t>]</w:t>
            </w:r>
          </w:p>
        </w:tc>
        <w:tc>
          <w:tcPr>
            <w:tcW w:w="3416" w:type="dxa"/>
            <w:tcBorders>
              <w:bottom w:val="single" w:sz="4" w:space="0" w:color="auto"/>
            </w:tcBorders>
            <w:hideMark/>
          </w:tcPr>
          <w:p w14:paraId="798836FF" w14:textId="77777777" w:rsidR="00680B5D" w:rsidRPr="00797127" w:rsidRDefault="00680B5D" w:rsidP="00134E5E">
            <w:pPr>
              <w:pStyle w:val="Tabletext"/>
              <w:rPr>
                <w:sz w:val="20"/>
              </w:rPr>
            </w:pPr>
            <w:r w:rsidRPr="00797127">
              <w:rPr>
                <w:sz w:val="20"/>
              </w:rPr>
              <w:t>Changes to the band will limit its utility for PMSE. The extent of the impact is dependent on national decisions. Shared use. EN 300 422 and EN 300 454</w:t>
            </w:r>
          </w:p>
        </w:tc>
      </w:tr>
      <w:tr w:rsidR="00680B5D" w:rsidRPr="00797127" w14:paraId="3F5F34E4" w14:textId="77777777" w:rsidTr="007C262A">
        <w:trPr>
          <w:jc w:val="center"/>
        </w:trPr>
        <w:tc>
          <w:tcPr>
            <w:tcW w:w="9776" w:type="dxa"/>
            <w:gridSpan w:val="4"/>
            <w:tcBorders>
              <w:top w:val="single" w:sz="4" w:space="0" w:color="auto"/>
              <w:left w:val="nil"/>
              <w:bottom w:val="nil"/>
              <w:right w:val="nil"/>
            </w:tcBorders>
          </w:tcPr>
          <w:p w14:paraId="5C798F67" w14:textId="38BE04E6" w:rsidR="00680B5D" w:rsidRPr="00797127" w:rsidRDefault="00910849" w:rsidP="00FA1784">
            <w:pPr>
              <w:pStyle w:val="Tabletext"/>
              <w:ind w:left="284" w:hanging="284"/>
              <w:rPr>
                <w:sz w:val="20"/>
              </w:rPr>
            </w:pPr>
            <w:r w:rsidRPr="00797127">
              <w:rPr>
                <w:sz w:val="20"/>
                <w:vertAlign w:val="superscript"/>
              </w:rPr>
              <w:t>(</w:t>
            </w:r>
            <w:r w:rsidR="00680B5D" w:rsidRPr="00797127">
              <w:rPr>
                <w:sz w:val="20"/>
                <w:vertAlign w:val="superscript"/>
              </w:rPr>
              <w:t>1</w:t>
            </w:r>
            <w:r w:rsidRPr="00797127">
              <w:rPr>
                <w:sz w:val="20"/>
                <w:vertAlign w:val="superscript"/>
              </w:rPr>
              <w:t>)</w:t>
            </w:r>
            <w:r w:rsidR="00680B5D" w:rsidRPr="00797127">
              <w:rPr>
                <w:sz w:val="20"/>
              </w:rPr>
              <w:tab/>
              <w:t xml:space="preserve">The band 863-865 MHz is available for radio microphones; </w:t>
            </w:r>
            <w:proofErr w:type="gramStart"/>
            <w:r w:rsidR="00680B5D" w:rsidRPr="00797127">
              <w:rPr>
                <w:sz w:val="20"/>
              </w:rPr>
              <w:t>however</w:t>
            </w:r>
            <w:proofErr w:type="gramEnd"/>
            <w:r w:rsidR="00680B5D" w:rsidRPr="00797127">
              <w:rPr>
                <w:sz w:val="20"/>
              </w:rPr>
              <w:t xml:space="preserve"> due note should be taken that it is used also for non-professional and consumer radio applications (cordless audio, etc.).</w:t>
            </w:r>
          </w:p>
          <w:p w14:paraId="3E7F4DF1" w14:textId="529A11FA" w:rsidR="00680B5D" w:rsidRPr="00797127" w:rsidRDefault="00910849" w:rsidP="00FA1784">
            <w:pPr>
              <w:pStyle w:val="Tabletext"/>
              <w:ind w:left="284" w:hanging="284"/>
              <w:rPr>
                <w:sz w:val="20"/>
              </w:rPr>
            </w:pPr>
            <w:r w:rsidRPr="00797127">
              <w:rPr>
                <w:sz w:val="20"/>
                <w:vertAlign w:val="superscript"/>
              </w:rPr>
              <w:t>(</w:t>
            </w:r>
            <w:r w:rsidR="00680B5D" w:rsidRPr="00797127">
              <w:rPr>
                <w:sz w:val="20"/>
                <w:vertAlign w:val="superscript"/>
              </w:rPr>
              <w:t>2</w:t>
            </w:r>
            <w:r w:rsidRPr="00797127">
              <w:rPr>
                <w:sz w:val="20"/>
                <w:vertAlign w:val="superscript"/>
              </w:rPr>
              <w:t>)</w:t>
            </w:r>
            <w:r w:rsidR="00680B5D" w:rsidRPr="00797127">
              <w:rPr>
                <w:sz w:val="20"/>
              </w:rPr>
              <w:tab/>
              <w:t>Depending on application scenario, channel width and required transmitter power, the portable, mobile and temporary point-to-point audio links may be accommodated either in the frequency bands 174</w:t>
            </w:r>
            <w:r w:rsidR="00FA1784" w:rsidRPr="00797127">
              <w:rPr>
                <w:sz w:val="20"/>
              </w:rPr>
              <w:noBreakHyphen/>
            </w:r>
            <w:r w:rsidR="00680B5D" w:rsidRPr="00797127">
              <w:rPr>
                <w:sz w:val="20"/>
              </w:rPr>
              <w:t>216</w:t>
            </w:r>
            <w:r w:rsidR="00FA1784" w:rsidRPr="00797127">
              <w:rPr>
                <w:sz w:val="20"/>
              </w:rPr>
              <w:t> </w:t>
            </w:r>
            <w:r w:rsidR="00680B5D" w:rsidRPr="00797127">
              <w:rPr>
                <w:sz w:val="20"/>
              </w:rPr>
              <w:t>MHz/470-694/694-790 MHz identified for professional radio microphones (typically for low power/wideband applications) or in other VHF/UHF bands, including Private Mobile Radio (PMR) bands (typically for high power/narrowband applications).</w:t>
            </w:r>
          </w:p>
          <w:p w14:paraId="34DDE321" w14:textId="3464D2AD" w:rsidR="00680B5D" w:rsidRPr="00797127" w:rsidRDefault="00910849" w:rsidP="00FA1784">
            <w:pPr>
              <w:pStyle w:val="Tabletext"/>
              <w:ind w:left="284" w:hanging="284"/>
              <w:rPr>
                <w:sz w:val="20"/>
              </w:rPr>
            </w:pPr>
            <w:r w:rsidRPr="00797127">
              <w:rPr>
                <w:sz w:val="20"/>
                <w:vertAlign w:val="superscript"/>
              </w:rPr>
              <w:t>(</w:t>
            </w:r>
            <w:r w:rsidR="00680B5D" w:rsidRPr="00797127">
              <w:rPr>
                <w:sz w:val="20"/>
                <w:vertAlign w:val="superscript"/>
              </w:rPr>
              <w:t>3</w:t>
            </w:r>
            <w:r w:rsidRPr="00797127">
              <w:rPr>
                <w:sz w:val="20"/>
                <w:vertAlign w:val="superscript"/>
              </w:rPr>
              <w:t>)</w:t>
            </w:r>
            <w:r w:rsidR="00680B5D" w:rsidRPr="00797127">
              <w:rPr>
                <w:sz w:val="20"/>
              </w:rPr>
              <w:tab/>
              <w:t>These applications are service links that operate in the audio PMSE bands.</w:t>
            </w:r>
          </w:p>
        </w:tc>
      </w:tr>
    </w:tbl>
    <w:p w14:paraId="427CE8BE" w14:textId="77777777" w:rsidR="00680B5D" w:rsidRPr="001A0CB2" w:rsidRDefault="00680B5D" w:rsidP="00680B5D">
      <w:pPr>
        <w:pStyle w:val="Tablefin"/>
      </w:pPr>
    </w:p>
    <w:p w14:paraId="4CF999AA" w14:textId="22AB8DE1" w:rsidR="00680B5D" w:rsidRDefault="00680B5D" w:rsidP="00680B5D">
      <w:pPr>
        <w:rPr>
          <w:b/>
          <w:bCs/>
        </w:rPr>
      </w:pPr>
      <w:r w:rsidRPr="001A0CB2">
        <w:t>For the frequency band 470 MHz to 694 MHz one should note that in the countries listed in RR</w:t>
      </w:r>
      <w:r w:rsidR="00FA1784">
        <w:t> </w:t>
      </w:r>
      <w:r w:rsidRPr="001A0CB2">
        <w:t>No. </w:t>
      </w:r>
      <w:r w:rsidRPr="001A0CB2">
        <w:rPr>
          <w:b/>
          <w:bCs/>
        </w:rPr>
        <w:t>5.296.</w:t>
      </w:r>
    </w:p>
    <w:p w14:paraId="1E88E407" w14:textId="77777777" w:rsidR="00680B5D" w:rsidRPr="001A0CB2" w:rsidRDefault="00680B5D" w:rsidP="00FA1784">
      <w:pPr>
        <w:pStyle w:val="Headingb"/>
      </w:pPr>
      <w:r w:rsidRPr="001A0CB2">
        <w:lastRenderedPageBreak/>
        <w:t>UK – additional information</w:t>
      </w:r>
    </w:p>
    <w:p w14:paraId="04A0AF26" w14:textId="77777777" w:rsidR="00680B5D" w:rsidRDefault="00680B5D" w:rsidP="00680B5D">
      <w:r w:rsidRPr="001A0CB2">
        <w:t>“UK Interface Requirement 2038 Programme Making and Special Events (PMSE)” contains the requirements for the licensing and use of radio equipment for Programme Making and Special Events in the specified frequency bands available in the United Kingdom and is available on the Ofcom UK website in UK IR2038:</w:t>
      </w:r>
    </w:p>
    <w:p w14:paraId="236BE6AD" w14:textId="77777777" w:rsidR="00680B5D" w:rsidRDefault="00680B5D" w:rsidP="00680B5D">
      <w:hyperlink r:id="rId62" w:history="1">
        <w:r w:rsidRPr="001A0CB2">
          <w:rPr>
            <w:rStyle w:val="Hyperlink"/>
          </w:rPr>
          <w:t>https://www.ofcom.org.uk/siteassets/resources/documents/spectrum/interface-requirements/ir-2038---978-mhz-update.pdf?v=392362</w:t>
        </w:r>
      </w:hyperlink>
    </w:p>
    <w:p w14:paraId="7D7D3237" w14:textId="77777777" w:rsidR="00680B5D" w:rsidRPr="00A52348" w:rsidRDefault="00680B5D" w:rsidP="00FA1784">
      <w:pPr>
        <w:pStyle w:val="Headingb"/>
        <w:rPr>
          <w:rFonts w:ascii="Times New Roman Bold" w:hAnsi="Times New Roman Bold" w:cs="Times New Roman Bold"/>
          <w:b w:val="0"/>
          <w:lang w:eastAsia="zh-CN"/>
        </w:rPr>
      </w:pPr>
      <w:r w:rsidRPr="00A52348">
        <w:rPr>
          <w:rFonts w:ascii="Times New Roman Bold" w:hAnsi="Times New Roman Bold" w:cs="Times New Roman Bold"/>
          <w:lang w:eastAsia="zh-CN"/>
        </w:rPr>
        <w:t>United Arab Emirates</w:t>
      </w:r>
    </w:p>
    <w:p w14:paraId="46FC7119" w14:textId="77777777" w:rsidR="00680B5D" w:rsidRPr="000A6D55" w:rsidRDefault="00680B5D" w:rsidP="00FA1784">
      <w:pPr>
        <w:pStyle w:val="Headingb"/>
        <w:rPr>
          <w:rFonts w:ascii="Times New Roman Bold" w:hAnsi="Times New Roman Bold" w:cs="Times New Roman Bold"/>
          <w:b w:val="0"/>
          <w:lang w:eastAsia="zh-CN"/>
        </w:rPr>
      </w:pPr>
      <w:r w:rsidRPr="000A6D55">
        <w:rPr>
          <w:rFonts w:ascii="Times New Roman Bold" w:hAnsi="Times New Roman Bold" w:cs="Times New Roman Bold"/>
          <w:lang w:eastAsia="zh-CN"/>
        </w:rPr>
        <w:t>List of frequency bands permitted for wireless microphone operation with mobile allocations in the United Arab Emirates</w:t>
      </w:r>
    </w:p>
    <w:p w14:paraId="5D8BB581" w14:textId="67DA5EE2" w:rsidR="00680B5D" w:rsidRDefault="00886035" w:rsidP="00680B5D">
      <w:pPr>
        <w:keepNext/>
        <w:keepLines/>
        <w:spacing w:before="160"/>
      </w:pPr>
      <w:r>
        <w:t xml:space="preserve">Table </w:t>
      </w:r>
      <w:r w:rsidR="007C262A">
        <w:t>8</w:t>
      </w:r>
      <w:r w:rsidR="00680B5D" w:rsidRPr="00554F01">
        <w:t xml:space="preserve"> gives guidance on frequency ranges for PMSE </w:t>
      </w:r>
      <w:r w:rsidR="008938BF" w:rsidRPr="00554F01">
        <w:t>wireless audio equipment</w:t>
      </w:r>
      <w:r w:rsidR="00680B5D" w:rsidRPr="00554F01">
        <w:t xml:space="preserve">, their use and applicable usage conditions. The wireless equipment which conforms to </w:t>
      </w:r>
      <w:r w:rsidRPr="00554F01">
        <w:t xml:space="preserve">short range devices </w:t>
      </w:r>
      <w:r w:rsidR="00680B5D" w:rsidRPr="00554F01">
        <w:t xml:space="preserve">will require </w:t>
      </w:r>
      <w:r w:rsidRPr="00554F01">
        <w:t>class authorization</w:t>
      </w:r>
      <w:r w:rsidR="00680B5D" w:rsidRPr="00554F01">
        <w:t xml:space="preserve">. All other wireless equipment as per the </w:t>
      </w:r>
      <w:r w:rsidR="007923E5">
        <w:t>T</w:t>
      </w:r>
      <w:r w:rsidR="00680B5D" w:rsidRPr="00554F01">
        <w:t>able will requ</w:t>
      </w:r>
      <w:r w:rsidR="00680B5D">
        <w:t xml:space="preserve">ire an individual </w:t>
      </w:r>
      <w:r>
        <w:t>a</w:t>
      </w:r>
      <w:r w:rsidR="00680B5D">
        <w:t>uthorization.</w:t>
      </w:r>
    </w:p>
    <w:p w14:paraId="53BF0581" w14:textId="29BE4AB9" w:rsidR="00680B5D" w:rsidRDefault="00680B5D" w:rsidP="00680B5D">
      <w:pPr>
        <w:pStyle w:val="TableNo"/>
      </w:pPr>
      <w:r>
        <w:t xml:space="preserve">TABLE </w:t>
      </w:r>
      <w:r w:rsidR="007C262A">
        <w:t>8</w:t>
      </w:r>
    </w:p>
    <w:p w14:paraId="6243186D" w14:textId="13FACFD0" w:rsidR="00680B5D" w:rsidRDefault="00680B5D" w:rsidP="00680B5D">
      <w:pPr>
        <w:pStyle w:val="Tabletitle"/>
      </w:pPr>
      <w:r w:rsidRPr="00035ADC">
        <w:t>List of frequency bands permitted for wireless microphone operation with mobile allocations</w:t>
      </w:r>
      <w:r w:rsidR="00FA1784">
        <w:t xml:space="preserve"> </w:t>
      </w:r>
      <w:r w:rsidRPr="00035ADC">
        <w:t xml:space="preserve"> in the United Arab Emirates</w:t>
      </w:r>
    </w:p>
    <w:tbl>
      <w:tblPr>
        <w:tblStyle w:val="TableGrid"/>
        <w:tblW w:w="9639" w:type="dxa"/>
        <w:tblLook w:val="04A0" w:firstRow="1" w:lastRow="0" w:firstColumn="1" w:lastColumn="0" w:noHBand="0" w:noVBand="1"/>
      </w:tblPr>
      <w:tblGrid>
        <w:gridCol w:w="2217"/>
        <w:gridCol w:w="2152"/>
        <w:gridCol w:w="2552"/>
        <w:gridCol w:w="2718"/>
      </w:tblGrid>
      <w:tr w:rsidR="00680B5D" w:rsidRPr="00680B5D" w14:paraId="5D551DC5" w14:textId="77777777" w:rsidTr="00FA1784">
        <w:trPr>
          <w:trHeight w:val="581"/>
        </w:trPr>
        <w:tc>
          <w:tcPr>
            <w:tcW w:w="2217" w:type="dxa"/>
          </w:tcPr>
          <w:p w14:paraId="430D0363" w14:textId="77777777" w:rsidR="00680B5D" w:rsidRPr="00680B5D" w:rsidRDefault="00680B5D" w:rsidP="00134E5E">
            <w:pPr>
              <w:pStyle w:val="Tablehead"/>
              <w:rPr>
                <w:rFonts w:ascii="Times New Roman" w:eastAsia="Times New Roman" w:hAnsi="Times New Roman" w:cs="Times New Roman"/>
              </w:rPr>
            </w:pPr>
            <w:r w:rsidRPr="00680B5D">
              <w:rPr>
                <w:rFonts w:ascii="Times New Roman" w:hAnsi="Times New Roman" w:cs="Times New Roman"/>
              </w:rPr>
              <w:t>Application</w:t>
            </w:r>
          </w:p>
        </w:tc>
        <w:tc>
          <w:tcPr>
            <w:tcW w:w="2152" w:type="dxa"/>
          </w:tcPr>
          <w:p w14:paraId="7B2F1C92" w14:textId="77777777" w:rsidR="007923E5" w:rsidRDefault="00680B5D" w:rsidP="007C262A">
            <w:pPr>
              <w:pStyle w:val="Tablehead"/>
              <w:rPr>
                <w:rFonts w:ascii="Times New Roman" w:eastAsia="Times New Roman" w:hAnsi="Times New Roman" w:cs="Times New Roman"/>
              </w:rPr>
            </w:pPr>
            <w:r w:rsidRPr="00680B5D">
              <w:rPr>
                <w:rFonts w:ascii="Times New Roman" w:eastAsia="Times New Roman" w:hAnsi="Times New Roman" w:cs="Times New Roman"/>
              </w:rPr>
              <w:t xml:space="preserve">Frequency </w:t>
            </w:r>
            <w:r w:rsidR="008824F8">
              <w:rPr>
                <w:rFonts w:ascii="Times New Roman" w:eastAsia="Times New Roman" w:hAnsi="Times New Roman" w:cs="Times New Roman"/>
              </w:rPr>
              <w:t>r</w:t>
            </w:r>
            <w:r w:rsidRPr="00680B5D">
              <w:rPr>
                <w:rFonts w:ascii="Times New Roman" w:eastAsia="Times New Roman" w:hAnsi="Times New Roman" w:cs="Times New Roman"/>
              </w:rPr>
              <w:t>ange</w:t>
            </w:r>
          </w:p>
          <w:p w14:paraId="6547B51E" w14:textId="012B74DE" w:rsidR="00680B5D" w:rsidRPr="00680B5D" w:rsidRDefault="008824F8" w:rsidP="007C262A">
            <w:pPr>
              <w:pStyle w:val="Tablehead"/>
              <w:rPr>
                <w:rFonts w:ascii="Times New Roman" w:eastAsia="Times New Roman" w:hAnsi="Times New Roman" w:cs="Times New Roman"/>
              </w:rPr>
            </w:pPr>
            <w:r>
              <w:rPr>
                <w:rFonts w:ascii="Times New Roman" w:eastAsia="Times New Roman" w:hAnsi="Times New Roman" w:cs="Times New Roman"/>
              </w:rPr>
              <w:t>(MHz)</w:t>
            </w:r>
          </w:p>
        </w:tc>
        <w:tc>
          <w:tcPr>
            <w:tcW w:w="2552" w:type="dxa"/>
          </w:tcPr>
          <w:p w14:paraId="0AFC3D08" w14:textId="77777777" w:rsidR="00680B5D" w:rsidRPr="00680B5D" w:rsidRDefault="00680B5D" w:rsidP="00134E5E">
            <w:pPr>
              <w:pStyle w:val="Tablehead"/>
              <w:rPr>
                <w:rFonts w:ascii="Times New Roman" w:eastAsia="Times New Roman" w:hAnsi="Times New Roman" w:cs="Times New Roman"/>
              </w:rPr>
            </w:pPr>
            <w:r w:rsidRPr="00680B5D">
              <w:rPr>
                <w:rFonts w:ascii="Times New Roman" w:eastAsia="Times New Roman" w:hAnsi="Times New Roman" w:cs="Times New Roman"/>
              </w:rPr>
              <w:t>Usage conditions</w:t>
            </w:r>
          </w:p>
        </w:tc>
        <w:tc>
          <w:tcPr>
            <w:tcW w:w="2718" w:type="dxa"/>
          </w:tcPr>
          <w:p w14:paraId="09BE1C6C" w14:textId="77777777" w:rsidR="00680B5D" w:rsidRPr="00680B5D" w:rsidRDefault="00680B5D" w:rsidP="00134E5E">
            <w:pPr>
              <w:pStyle w:val="Tablehead"/>
              <w:rPr>
                <w:rFonts w:ascii="Times New Roman" w:eastAsia="Times New Roman" w:hAnsi="Times New Roman" w:cs="Times New Roman"/>
              </w:rPr>
            </w:pPr>
            <w:r w:rsidRPr="00680B5D">
              <w:rPr>
                <w:rFonts w:ascii="Times New Roman" w:hAnsi="Times New Roman" w:cs="Times New Roman"/>
              </w:rPr>
              <w:t>Background information</w:t>
            </w:r>
          </w:p>
        </w:tc>
      </w:tr>
      <w:tr w:rsidR="00680B5D" w:rsidRPr="00680B5D" w14:paraId="34EE3711" w14:textId="77777777" w:rsidTr="00FA1784">
        <w:trPr>
          <w:trHeight w:val="581"/>
        </w:trPr>
        <w:tc>
          <w:tcPr>
            <w:tcW w:w="2217" w:type="dxa"/>
          </w:tcPr>
          <w:p w14:paraId="2563F3CC" w14:textId="77777777" w:rsidR="00680B5D" w:rsidRPr="00680B5D" w:rsidRDefault="00680B5D" w:rsidP="00134E5E">
            <w:pPr>
              <w:pStyle w:val="Tablehead"/>
              <w:jc w:val="left"/>
              <w:rPr>
                <w:rFonts w:ascii="Times New Roman" w:eastAsia="Times New Roman" w:hAnsi="Times New Roman" w:cs="Times New Roman"/>
                <w:b w:val="0"/>
              </w:rPr>
            </w:pPr>
            <w:r w:rsidRPr="00680B5D">
              <w:rPr>
                <w:rFonts w:ascii="Times New Roman" w:eastAsia="Times New Roman" w:hAnsi="Times New Roman" w:cs="Times New Roman"/>
                <w:b w:val="0"/>
              </w:rPr>
              <w:t>Radio microphones</w:t>
            </w:r>
          </w:p>
        </w:tc>
        <w:tc>
          <w:tcPr>
            <w:tcW w:w="2152" w:type="dxa"/>
          </w:tcPr>
          <w:p w14:paraId="068C9BCD" w14:textId="5CCE9FF0"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66.0-74.8</w:t>
            </w:r>
          </w:p>
        </w:tc>
        <w:tc>
          <w:tcPr>
            <w:tcW w:w="2552" w:type="dxa"/>
          </w:tcPr>
          <w:p w14:paraId="5B41ADE9" w14:textId="77777777" w:rsidR="00680B5D" w:rsidRPr="00680B5D" w:rsidRDefault="00680B5D" w:rsidP="00134E5E">
            <w:pPr>
              <w:pStyle w:val="Tablehead"/>
              <w:rPr>
                <w:rFonts w:ascii="Times New Roman" w:eastAsia="Times New Roman" w:hAnsi="Times New Roman" w:cs="Times New Roman"/>
                <w:b w:val="0"/>
              </w:rPr>
            </w:pPr>
            <w:r w:rsidRPr="00680B5D">
              <w:rPr>
                <w:rFonts w:ascii="Times New Roman" w:eastAsia="Times New Roman" w:hAnsi="Times New Roman" w:cs="Times New Roman"/>
                <w:b w:val="0"/>
              </w:rPr>
              <w:t xml:space="preserve">Maximum 10 </w:t>
            </w:r>
            <w:proofErr w:type="spellStart"/>
            <w:r w:rsidRPr="00680B5D">
              <w:rPr>
                <w:rFonts w:ascii="Times New Roman" w:eastAsia="Times New Roman" w:hAnsi="Times New Roman" w:cs="Times New Roman"/>
                <w:b w:val="0"/>
              </w:rPr>
              <w:t>mW</w:t>
            </w:r>
            <w:proofErr w:type="spellEnd"/>
            <w:r w:rsidRPr="00680B5D">
              <w:rPr>
                <w:rFonts w:ascii="Times New Roman" w:eastAsia="Times New Roman" w:hAnsi="Times New Roman" w:cs="Times New Roman"/>
                <w:b w:val="0"/>
              </w:rPr>
              <w:t xml:space="preserve"> </w:t>
            </w:r>
            <w:proofErr w:type="spellStart"/>
            <w:r w:rsidRPr="00680B5D">
              <w:rPr>
                <w:rFonts w:ascii="Times New Roman" w:eastAsia="Times New Roman" w:hAnsi="Times New Roman" w:cs="Times New Roman"/>
                <w:b w:val="0"/>
              </w:rPr>
              <w:t>e.r.p.</w:t>
            </w:r>
            <w:proofErr w:type="spellEnd"/>
          </w:p>
        </w:tc>
        <w:tc>
          <w:tcPr>
            <w:tcW w:w="2718" w:type="dxa"/>
          </w:tcPr>
          <w:p w14:paraId="01B9A475" w14:textId="11B3E90B"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 xml:space="preserve">Wireless </w:t>
            </w:r>
            <w:r w:rsidR="00F87804" w:rsidRPr="00680B5D">
              <w:rPr>
                <w:rFonts w:ascii="Times New Roman" w:hAnsi="Times New Roman" w:cs="Times New Roman"/>
              </w:rPr>
              <w:t xml:space="preserve">microphone </w:t>
            </w:r>
            <w:r w:rsidR="00F87804" w:rsidRPr="00680B5D">
              <w:rPr>
                <w:rFonts w:ascii="Times New Roman" w:eastAsia="Times New Roman" w:hAnsi="Times New Roman" w:cs="Times New Roman"/>
              </w:rPr>
              <w:t>authorizat</w:t>
            </w:r>
            <w:r w:rsidRPr="00680B5D">
              <w:rPr>
                <w:rFonts w:ascii="Times New Roman" w:eastAsia="Times New Roman" w:hAnsi="Times New Roman" w:cs="Times New Roman"/>
              </w:rPr>
              <w:t>ion</w:t>
            </w:r>
            <w:r w:rsidRPr="00680B5D">
              <w:rPr>
                <w:rFonts w:ascii="Times New Roman" w:hAnsi="Times New Roman" w:cs="Times New Roman"/>
              </w:rPr>
              <w:t xml:space="preserve"> </w:t>
            </w:r>
          </w:p>
          <w:p w14:paraId="49E6C3B1" w14:textId="77777777" w:rsidR="00680B5D" w:rsidRPr="00680B5D" w:rsidRDefault="00680B5D" w:rsidP="00134E5E">
            <w:pPr>
              <w:pStyle w:val="Tabletext"/>
              <w:rPr>
                <w:rFonts w:ascii="Times New Roman" w:eastAsia="Times New Roman" w:hAnsi="Times New Roman" w:cs="Times New Roman"/>
              </w:rPr>
            </w:pPr>
            <w:r w:rsidRPr="00680B5D">
              <w:rPr>
                <w:rFonts w:ascii="Times New Roman" w:hAnsi="Times New Roman" w:cs="Times New Roman"/>
              </w:rPr>
              <w:t>Above 73 MHz indoor only</w:t>
            </w:r>
          </w:p>
        </w:tc>
      </w:tr>
      <w:tr w:rsidR="00680B5D" w:rsidRPr="00680B5D" w14:paraId="175774B6" w14:textId="77777777" w:rsidTr="00FA1784">
        <w:trPr>
          <w:trHeight w:val="510"/>
        </w:trPr>
        <w:tc>
          <w:tcPr>
            <w:tcW w:w="2217" w:type="dxa"/>
          </w:tcPr>
          <w:p w14:paraId="31C368E2" w14:textId="77777777" w:rsidR="00680B5D" w:rsidRPr="00680B5D" w:rsidRDefault="00680B5D" w:rsidP="00134E5E">
            <w:pPr>
              <w:pStyle w:val="Tabletext"/>
              <w:rPr>
                <w:rFonts w:ascii="Times New Roman" w:eastAsia="Times New Roman" w:hAnsi="Times New Roman" w:cs="Times New Roman"/>
              </w:rPr>
            </w:pPr>
            <w:r w:rsidRPr="00680B5D">
              <w:rPr>
                <w:rFonts w:ascii="Times New Roman" w:eastAsia="Times New Roman" w:hAnsi="Times New Roman" w:cs="Times New Roman"/>
              </w:rPr>
              <w:t>Talkback</w:t>
            </w:r>
          </w:p>
        </w:tc>
        <w:tc>
          <w:tcPr>
            <w:tcW w:w="2152" w:type="dxa"/>
          </w:tcPr>
          <w:p w14:paraId="309B7A8C" w14:textId="36830301"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138-156</w:t>
            </w:r>
          </w:p>
        </w:tc>
        <w:tc>
          <w:tcPr>
            <w:tcW w:w="2552" w:type="dxa"/>
          </w:tcPr>
          <w:p w14:paraId="57B91B88" w14:textId="77777777"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 xml:space="preserve">Maximum 1 W </w:t>
            </w:r>
            <w:proofErr w:type="spellStart"/>
            <w:r w:rsidRPr="00680B5D">
              <w:rPr>
                <w:rFonts w:ascii="Times New Roman" w:eastAsia="Times New Roman" w:hAnsi="Times New Roman" w:cs="Times New Roman"/>
              </w:rPr>
              <w:t>e.r.p.</w:t>
            </w:r>
            <w:proofErr w:type="spellEnd"/>
          </w:p>
        </w:tc>
        <w:tc>
          <w:tcPr>
            <w:tcW w:w="2718" w:type="dxa"/>
          </w:tcPr>
          <w:p w14:paraId="736225F7" w14:textId="581BA883" w:rsidR="00680B5D" w:rsidRPr="00680B5D" w:rsidRDefault="00F87804" w:rsidP="00134E5E">
            <w:pPr>
              <w:pStyle w:val="Tabletext"/>
              <w:rPr>
                <w:rFonts w:ascii="Times New Roman" w:eastAsia="Times New Roman" w:hAnsi="Times New Roman" w:cs="Times New Roman"/>
              </w:rPr>
            </w:pPr>
            <w:r w:rsidRPr="00680B5D">
              <w:rPr>
                <w:rFonts w:ascii="Times New Roman" w:hAnsi="Times New Roman" w:cs="Times New Roman"/>
              </w:rPr>
              <w:t xml:space="preserve">Wireless microphone </w:t>
            </w:r>
            <w:r w:rsidRPr="00680B5D">
              <w:rPr>
                <w:rFonts w:ascii="Times New Roman" w:eastAsia="Times New Roman" w:hAnsi="Times New Roman" w:cs="Times New Roman"/>
              </w:rPr>
              <w:t>authorization</w:t>
            </w:r>
          </w:p>
        </w:tc>
      </w:tr>
      <w:tr w:rsidR="00680B5D" w:rsidRPr="00680B5D" w14:paraId="0371F18D" w14:textId="77777777" w:rsidTr="00FA1784">
        <w:trPr>
          <w:trHeight w:val="696"/>
        </w:trPr>
        <w:tc>
          <w:tcPr>
            <w:tcW w:w="2217" w:type="dxa"/>
          </w:tcPr>
          <w:p w14:paraId="112526E3" w14:textId="77777777" w:rsidR="00680B5D" w:rsidRPr="00680B5D" w:rsidRDefault="00680B5D" w:rsidP="00134E5E">
            <w:pPr>
              <w:pStyle w:val="Tabletext"/>
              <w:rPr>
                <w:rFonts w:ascii="Times New Roman" w:eastAsia="Times New Roman" w:hAnsi="Times New Roman" w:cs="Times New Roman"/>
              </w:rPr>
            </w:pPr>
            <w:r w:rsidRPr="00680B5D">
              <w:rPr>
                <w:rFonts w:ascii="Times New Roman" w:eastAsia="Times New Roman" w:hAnsi="Times New Roman" w:cs="Times New Roman"/>
              </w:rPr>
              <w:t>Radio microphones</w:t>
            </w:r>
          </w:p>
        </w:tc>
        <w:tc>
          <w:tcPr>
            <w:tcW w:w="2152" w:type="dxa"/>
          </w:tcPr>
          <w:p w14:paraId="595191DA" w14:textId="5A44C0DF"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174-230</w:t>
            </w:r>
          </w:p>
        </w:tc>
        <w:tc>
          <w:tcPr>
            <w:tcW w:w="2552" w:type="dxa"/>
          </w:tcPr>
          <w:p w14:paraId="29554BA9" w14:textId="77777777"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 xml:space="preserve">Maximum 100 </w:t>
            </w:r>
            <w:proofErr w:type="spellStart"/>
            <w:r w:rsidRPr="00680B5D">
              <w:rPr>
                <w:rFonts w:ascii="Times New Roman" w:eastAsia="Times New Roman" w:hAnsi="Times New Roman" w:cs="Times New Roman"/>
              </w:rPr>
              <w:t>mW</w:t>
            </w:r>
            <w:proofErr w:type="spellEnd"/>
            <w:r w:rsidRPr="00680B5D">
              <w:rPr>
                <w:rFonts w:ascii="Times New Roman" w:eastAsia="Times New Roman" w:hAnsi="Times New Roman" w:cs="Times New Roman"/>
              </w:rPr>
              <w:t xml:space="preserve"> </w:t>
            </w:r>
            <w:proofErr w:type="spellStart"/>
            <w:r w:rsidRPr="00680B5D">
              <w:rPr>
                <w:rFonts w:ascii="Times New Roman" w:eastAsia="Times New Roman" w:hAnsi="Times New Roman" w:cs="Times New Roman"/>
              </w:rPr>
              <w:t>e.r.p.</w:t>
            </w:r>
            <w:proofErr w:type="spellEnd"/>
          </w:p>
        </w:tc>
        <w:tc>
          <w:tcPr>
            <w:tcW w:w="2718" w:type="dxa"/>
          </w:tcPr>
          <w:p w14:paraId="484468B6" w14:textId="5462BB39" w:rsidR="00680B5D" w:rsidRPr="00680B5D" w:rsidRDefault="00F87804" w:rsidP="00134E5E">
            <w:pPr>
              <w:pStyle w:val="Tabletext"/>
              <w:rPr>
                <w:rFonts w:ascii="Times New Roman" w:eastAsia="Times New Roman" w:hAnsi="Times New Roman" w:cs="Times New Roman"/>
              </w:rPr>
            </w:pPr>
            <w:r w:rsidRPr="00680B5D">
              <w:rPr>
                <w:rFonts w:ascii="Times New Roman" w:hAnsi="Times New Roman" w:cs="Times New Roman"/>
              </w:rPr>
              <w:t xml:space="preserve">Wireless microphone </w:t>
            </w:r>
            <w:r w:rsidRPr="00680B5D">
              <w:rPr>
                <w:rFonts w:ascii="Times New Roman" w:eastAsia="Times New Roman" w:hAnsi="Times New Roman" w:cs="Times New Roman"/>
              </w:rPr>
              <w:t>authorization</w:t>
            </w:r>
          </w:p>
        </w:tc>
      </w:tr>
      <w:tr w:rsidR="00680B5D" w:rsidRPr="00680B5D" w14:paraId="44CF12D8" w14:textId="77777777" w:rsidTr="00FA1784">
        <w:trPr>
          <w:trHeight w:val="496"/>
        </w:trPr>
        <w:tc>
          <w:tcPr>
            <w:tcW w:w="2217" w:type="dxa"/>
          </w:tcPr>
          <w:p w14:paraId="454C631F" w14:textId="77777777" w:rsidR="00680B5D" w:rsidRPr="00680B5D" w:rsidRDefault="00680B5D" w:rsidP="00134E5E">
            <w:pPr>
              <w:pStyle w:val="Tabletext"/>
              <w:rPr>
                <w:rFonts w:ascii="Times New Roman" w:eastAsia="Times New Roman" w:hAnsi="Times New Roman" w:cs="Times New Roman"/>
              </w:rPr>
            </w:pPr>
            <w:r w:rsidRPr="00680B5D">
              <w:rPr>
                <w:rFonts w:ascii="Times New Roman" w:eastAsia="Times New Roman" w:hAnsi="Times New Roman" w:cs="Times New Roman"/>
              </w:rPr>
              <w:t>Talkback</w:t>
            </w:r>
          </w:p>
        </w:tc>
        <w:tc>
          <w:tcPr>
            <w:tcW w:w="2152" w:type="dxa"/>
          </w:tcPr>
          <w:p w14:paraId="1E837F3F" w14:textId="0462252A"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406.1-450</w:t>
            </w:r>
          </w:p>
        </w:tc>
        <w:tc>
          <w:tcPr>
            <w:tcW w:w="2552" w:type="dxa"/>
          </w:tcPr>
          <w:p w14:paraId="35B54557" w14:textId="77777777"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 xml:space="preserve">Maximum 1 W </w:t>
            </w:r>
            <w:proofErr w:type="spellStart"/>
            <w:r w:rsidRPr="00680B5D">
              <w:rPr>
                <w:rFonts w:ascii="Times New Roman" w:eastAsia="Times New Roman" w:hAnsi="Times New Roman" w:cs="Times New Roman"/>
              </w:rPr>
              <w:t>e.r.p.</w:t>
            </w:r>
            <w:proofErr w:type="spellEnd"/>
          </w:p>
        </w:tc>
        <w:tc>
          <w:tcPr>
            <w:tcW w:w="2718" w:type="dxa"/>
          </w:tcPr>
          <w:p w14:paraId="0631EFF4" w14:textId="00B1AC52" w:rsidR="00680B5D" w:rsidRPr="00680B5D" w:rsidRDefault="00F87804" w:rsidP="00134E5E">
            <w:pPr>
              <w:pStyle w:val="Tabletext"/>
              <w:rPr>
                <w:rFonts w:ascii="Times New Roman" w:eastAsia="Times New Roman" w:hAnsi="Times New Roman" w:cs="Times New Roman"/>
              </w:rPr>
            </w:pPr>
            <w:r w:rsidRPr="00680B5D">
              <w:rPr>
                <w:rFonts w:ascii="Times New Roman" w:hAnsi="Times New Roman" w:cs="Times New Roman"/>
              </w:rPr>
              <w:t xml:space="preserve">Wireless microphone </w:t>
            </w:r>
            <w:r w:rsidRPr="00680B5D">
              <w:rPr>
                <w:rFonts w:ascii="Times New Roman" w:eastAsia="Times New Roman" w:hAnsi="Times New Roman" w:cs="Times New Roman"/>
              </w:rPr>
              <w:t>authorization</w:t>
            </w:r>
          </w:p>
        </w:tc>
      </w:tr>
      <w:tr w:rsidR="00680B5D" w:rsidRPr="00680B5D" w14:paraId="5BAD7E1C" w14:textId="77777777" w:rsidTr="00FA1784">
        <w:trPr>
          <w:trHeight w:val="732"/>
        </w:trPr>
        <w:tc>
          <w:tcPr>
            <w:tcW w:w="2217" w:type="dxa"/>
          </w:tcPr>
          <w:p w14:paraId="5712D2F1" w14:textId="77777777" w:rsidR="00680B5D" w:rsidRPr="00680B5D" w:rsidRDefault="00680B5D" w:rsidP="00134E5E">
            <w:pPr>
              <w:pStyle w:val="Tabletext"/>
              <w:rPr>
                <w:rFonts w:ascii="Times New Roman" w:eastAsia="Times New Roman" w:hAnsi="Times New Roman" w:cs="Times New Roman"/>
              </w:rPr>
            </w:pPr>
            <w:r w:rsidRPr="00680B5D">
              <w:rPr>
                <w:rFonts w:ascii="Times New Roman" w:eastAsia="Times New Roman" w:hAnsi="Times New Roman" w:cs="Times New Roman"/>
              </w:rPr>
              <w:t>Radio microphones, Talkback and IEM</w:t>
            </w:r>
          </w:p>
        </w:tc>
        <w:tc>
          <w:tcPr>
            <w:tcW w:w="2152" w:type="dxa"/>
          </w:tcPr>
          <w:p w14:paraId="083345AA" w14:textId="3AB644EF"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470-614</w:t>
            </w:r>
          </w:p>
        </w:tc>
        <w:tc>
          <w:tcPr>
            <w:tcW w:w="2552" w:type="dxa"/>
          </w:tcPr>
          <w:p w14:paraId="320443A1" w14:textId="77777777"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 xml:space="preserve">Maximum 100 </w:t>
            </w:r>
            <w:proofErr w:type="spellStart"/>
            <w:r w:rsidRPr="00680B5D">
              <w:rPr>
                <w:rFonts w:ascii="Times New Roman" w:eastAsia="Times New Roman" w:hAnsi="Times New Roman" w:cs="Times New Roman"/>
              </w:rPr>
              <w:t>mW</w:t>
            </w:r>
            <w:proofErr w:type="spellEnd"/>
            <w:r w:rsidRPr="00680B5D">
              <w:rPr>
                <w:rFonts w:ascii="Times New Roman" w:eastAsia="Times New Roman" w:hAnsi="Times New Roman" w:cs="Times New Roman"/>
              </w:rPr>
              <w:t xml:space="preserve"> </w:t>
            </w:r>
            <w:proofErr w:type="spellStart"/>
            <w:r w:rsidRPr="00680B5D">
              <w:rPr>
                <w:rFonts w:ascii="Times New Roman" w:eastAsia="Times New Roman" w:hAnsi="Times New Roman" w:cs="Times New Roman"/>
              </w:rPr>
              <w:t>e.r.p.</w:t>
            </w:r>
            <w:proofErr w:type="spellEnd"/>
          </w:p>
        </w:tc>
        <w:tc>
          <w:tcPr>
            <w:tcW w:w="2718" w:type="dxa"/>
          </w:tcPr>
          <w:p w14:paraId="68A34C28" w14:textId="010E99D3" w:rsidR="00680B5D" w:rsidRPr="00680B5D" w:rsidRDefault="00F87804" w:rsidP="00134E5E">
            <w:pPr>
              <w:pStyle w:val="Tabletext"/>
              <w:rPr>
                <w:rFonts w:ascii="Times New Roman" w:eastAsia="Times New Roman" w:hAnsi="Times New Roman" w:cs="Times New Roman"/>
              </w:rPr>
            </w:pPr>
            <w:r w:rsidRPr="00680B5D">
              <w:rPr>
                <w:rFonts w:ascii="Times New Roman" w:hAnsi="Times New Roman" w:cs="Times New Roman"/>
              </w:rPr>
              <w:t xml:space="preserve">Wireless microphone </w:t>
            </w:r>
            <w:r w:rsidRPr="00680B5D">
              <w:rPr>
                <w:rFonts w:ascii="Times New Roman" w:eastAsia="Times New Roman" w:hAnsi="Times New Roman" w:cs="Times New Roman"/>
              </w:rPr>
              <w:t>authorization</w:t>
            </w:r>
          </w:p>
        </w:tc>
      </w:tr>
      <w:tr w:rsidR="00680B5D" w:rsidRPr="00680B5D" w14:paraId="19E66ECB" w14:textId="77777777" w:rsidTr="00FA1784">
        <w:trPr>
          <w:trHeight w:val="723"/>
        </w:trPr>
        <w:tc>
          <w:tcPr>
            <w:tcW w:w="2217" w:type="dxa"/>
          </w:tcPr>
          <w:p w14:paraId="29CBE15F" w14:textId="77777777" w:rsidR="00680B5D" w:rsidRPr="00680B5D" w:rsidRDefault="00680B5D" w:rsidP="00134E5E">
            <w:pPr>
              <w:pStyle w:val="Tabletext"/>
              <w:rPr>
                <w:rFonts w:ascii="Times New Roman" w:eastAsia="Times New Roman" w:hAnsi="Times New Roman" w:cs="Times New Roman"/>
              </w:rPr>
            </w:pPr>
            <w:r w:rsidRPr="00680B5D">
              <w:rPr>
                <w:rFonts w:ascii="Times New Roman" w:eastAsia="Times New Roman" w:hAnsi="Times New Roman" w:cs="Times New Roman"/>
              </w:rPr>
              <w:t>Radio microphones and IEM</w:t>
            </w:r>
          </w:p>
        </w:tc>
        <w:tc>
          <w:tcPr>
            <w:tcW w:w="2152" w:type="dxa"/>
          </w:tcPr>
          <w:p w14:paraId="0D91D441" w14:textId="16568311"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823-826</w:t>
            </w:r>
          </w:p>
        </w:tc>
        <w:tc>
          <w:tcPr>
            <w:tcW w:w="2552" w:type="dxa"/>
          </w:tcPr>
          <w:p w14:paraId="2E8873D1" w14:textId="77777777"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 xml:space="preserve">Maximum 20 </w:t>
            </w:r>
            <w:proofErr w:type="spellStart"/>
            <w:r w:rsidRPr="00680B5D">
              <w:rPr>
                <w:rFonts w:ascii="Times New Roman" w:eastAsia="Times New Roman" w:hAnsi="Times New Roman" w:cs="Times New Roman"/>
              </w:rPr>
              <w:t>mW</w:t>
            </w:r>
            <w:proofErr w:type="spellEnd"/>
            <w:r w:rsidRPr="00680B5D">
              <w:rPr>
                <w:rFonts w:ascii="Times New Roman" w:eastAsia="Times New Roman" w:hAnsi="Times New Roman" w:cs="Times New Roman"/>
              </w:rPr>
              <w:t xml:space="preserve"> </w:t>
            </w:r>
            <w:proofErr w:type="spellStart"/>
            <w:r w:rsidRPr="00680B5D">
              <w:rPr>
                <w:rFonts w:ascii="Times New Roman" w:eastAsia="Times New Roman" w:hAnsi="Times New Roman" w:cs="Times New Roman"/>
              </w:rPr>
              <w:t>e.i.r.p</w:t>
            </w:r>
            <w:proofErr w:type="spellEnd"/>
            <w:r w:rsidRPr="00680B5D">
              <w:rPr>
                <w:rFonts w:ascii="Times New Roman" w:eastAsia="Times New Roman" w:hAnsi="Times New Roman" w:cs="Times New Roman"/>
              </w:rPr>
              <w:t>.</w:t>
            </w:r>
          </w:p>
        </w:tc>
        <w:tc>
          <w:tcPr>
            <w:tcW w:w="2718" w:type="dxa"/>
          </w:tcPr>
          <w:p w14:paraId="43CFE73A" w14:textId="64ACD4A5" w:rsidR="00680B5D" w:rsidRPr="00680B5D" w:rsidRDefault="00680B5D" w:rsidP="00134E5E">
            <w:pPr>
              <w:pStyle w:val="Tabletext"/>
              <w:rPr>
                <w:rFonts w:ascii="Times New Roman" w:eastAsia="Times New Roman" w:hAnsi="Times New Roman" w:cs="Times New Roman"/>
              </w:rPr>
            </w:pPr>
            <w:r w:rsidRPr="00680B5D">
              <w:rPr>
                <w:rFonts w:ascii="Times New Roman" w:eastAsia="Times New Roman" w:hAnsi="Times New Roman" w:cs="Times New Roman"/>
              </w:rPr>
              <w:t xml:space="preserve">Class </w:t>
            </w:r>
            <w:r w:rsidR="00F87804">
              <w:rPr>
                <w:rFonts w:ascii="Times New Roman" w:hAnsi="Times New Roman" w:cs="Times New Roman"/>
              </w:rPr>
              <w:t>a</w:t>
            </w:r>
            <w:r w:rsidRPr="00680B5D">
              <w:rPr>
                <w:rFonts w:ascii="Times New Roman" w:hAnsi="Times New Roman" w:cs="Times New Roman"/>
              </w:rPr>
              <w:t>uthorization</w:t>
            </w:r>
          </w:p>
        </w:tc>
      </w:tr>
    </w:tbl>
    <w:p w14:paraId="5BAA8D73" w14:textId="77777777" w:rsidR="00797127" w:rsidRDefault="00797127" w:rsidP="00FA1784">
      <w:pPr>
        <w:pStyle w:val="TableNo"/>
      </w:pPr>
      <w:r>
        <w:br w:type="page"/>
      </w:r>
    </w:p>
    <w:p w14:paraId="6D296E18" w14:textId="4507EA0B" w:rsidR="00FA1784" w:rsidRDefault="00FA1784" w:rsidP="00FA1784">
      <w:pPr>
        <w:pStyle w:val="TableNo"/>
      </w:pPr>
      <w:r>
        <w:t xml:space="preserve">TABLE </w:t>
      </w:r>
      <w:r w:rsidR="007C262A">
        <w:t>8</w:t>
      </w:r>
      <w:r>
        <w:t xml:space="preserve"> (</w:t>
      </w:r>
      <w:r w:rsidRPr="00FA1784">
        <w:rPr>
          <w:i/>
          <w:iCs/>
          <w:caps w:val="0"/>
        </w:rPr>
        <w:t>end</w:t>
      </w:r>
      <w:r>
        <w:t>)</w:t>
      </w:r>
    </w:p>
    <w:tbl>
      <w:tblPr>
        <w:tblStyle w:val="TableGrid"/>
        <w:tblW w:w="9639" w:type="dxa"/>
        <w:tblLook w:val="04A0" w:firstRow="1" w:lastRow="0" w:firstColumn="1" w:lastColumn="0" w:noHBand="0" w:noVBand="1"/>
      </w:tblPr>
      <w:tblGrid>
        <w:gridCol w:w="2206"/>
        <w:gridCol w:w="13"/>
        <w:gridCol w:w="2111"/>
        <w:gridCol w:w="28"/>
        <w:gridCol w:w="12"/>
        <w:gridCol w:w="2526"/>
        <w:gridCol w:w="25"/>
        <w:gridCol w:w="2718"/>
      </w:tblGrid>
      <w:tr w:rsidR="00FA1784" w:rsidRPr="00680B5D" w14:paraId="184CC1CD" w14:textId="77777777" w:rsidTr="007923E5">
        <w:trPr>
          <w:trHeight w:val="581"/>
        </w:trPr>
        <w:tc>
          <w:tcPr>
            <w:tcW w:w="2206" w:type="dxa"/>
          </w:tcPr>
          <w:p w14:paraId="3FFB79BB" w14:textId="77777777" w:rsidR="00FA1784" w:rsidRPr="00680B5D" w:rsidRDefault="00FA1784" w:rsidP="002210FF">
            <w:pPr>
              <w:pStyle w:val="Tablehead"/>
              <w:rPr>
                <w:rFonts w:ascii="Times New Roman" w:eastAsia="Times New Roman" w:hAnsi="Times New Roman" w:cs="Times New Roman"/>
              </w:rPr>
            </w:pPr>
            <w:r w:rsidRPr="00680B5D">
              <w:rPr>
                <w:rFonts w:ascii="Times New Roman" w:hAnsi="Times New Roman" w:cs="Times New Roman"/>
              </w:rPr>
              <w:t>Application</w:t>
            </w:r>
          </w:p>
        </w:tc>
        <w:tc>
          <w:tcPr>
            <w:tcW w:w="2153" w:type="dxa"/>
            <w:gridSpan w:val="3"/>
          </w:tcPr>
          <w:p w14:paraId="2D79C437" w14:textId="77777777" w:rsidR="00FA1784" w:rsidRDefault="00FA1784" w:rsidP="002210FF">
            <w:pPr>
              <w:pStyle w:val="Tablehead"/>
              <w:rPr>
                <w:rFonts w:ascii="Times New Roman" w:eastAsia="Times New Roman" w:hAnsi="Times New Roman" w:cs="Times New Roman"/>
              </w:rPr>
            </w:pPr>
            <w:r w:rsidRPr="00680B5D">
              <w:rPr>
                <w:rFonts w:ascii="Times New Roman" w:eastAsia="Times New Roman" w:hAnsi="Times New Roman" w:cs="Times New Roman"/>
              </w:rPr>
              <w:t xml:space="preserve">Frequency </w:t>
            </w:r>
            <w:r>
              <w:rPr>
                <w:rFonts w:ascii="Times New Roman" w:eastAsia="Times New Roman" w:hAnsi="Times New Roman" w:cs="Times New Roman"/>
              </w:rPr>
              <w:t>r</w:t>
            </w:r>
            <w:r w:rsidRPr="00680B5D">
              <w:rPr>
                <w:rFonts w:ascii="Times New Roman" w:eastAsia="Times New Roman" w:hAnsi="Times New Roman" w:cs="Times New Roman"/>
              </w:rPr>
              <w:t>ange</w:t>
            </w:r>
          </w:p>
          <w:p w14:paraId="33693E2F" w14:textId="77777777" w:rsidR="00FA1784" w:rsidRPr="00680B5D" w:rsidRDefault="00FA1784" w:rsidP="002210FF">
            <w:pPr>
              <w:pStyle w:val="Tablehead"/>
              <w:rPr>
                <w:rFonts w:ascii="Times New Roman" w:eastAsia="Times New Roman" w:hAnsi="Times New Roman" w:cs="Times New Roman"/>
              </w:rPr>
            </w:pPr>
            <w:r>
              <w:rPr>
                <w:rFonts w:ascii="Times New Roman" w:eastAsia="Times New Roman" w:hAnsi="Times New Roman" w:cs="Times New Roman"/>
              </w:rPr>
              <w:t>(MHz)</w:t>
            </w:r>
          </w:p>
        </w:tc>
        <w:tc>
          <w:tcPr>
            <w:tcW w:w="2561" w:type="dxa"/>
            <w:gridSpan w:val="3"/>
          </w:tcPr>
          <w:p w14:paraId="6783607F" w14:textId="77777777" w:rsidR="00FA1784" w:rsidRPr="00680B5D" w:rsidRDefault="00FA1784" w:rsidP="002210FF">
            <w:pPr>
              <w:pStyle w:val="Tablehead"/>
              <w:rPr>
                <w:rFonts w:ascii="Times New Roman" w:eastAsia="Times New Roman" w:hAnsi="Times New Roman" w:cs="Times New Roman"/>
              </w:rPr>
            </w:pPr>
            <w:r w:rsidRPr="00680B5D">
              <w:rPr>
                <w:rFonts w:ascii="Times New Roman" w:eastAsia="Times New Roman" w:hAnsi="Times New Roman" w:cs="Times New Roman"/>
              </w:rPr>
              <w:t>Usage conditions</w:t>
            </w:r>
          </w:p>
        </w:tc>
        <w:tc>
          <w:tcPr>
            <w:tcW w:w="2719" w:type="dxa"/>
          </w:tcPr>
          <w:p w14:paraId="3619D6A8" w14:textId="77777777" w:rsidR="00FA1784" w:rsidRPr="00680B5D" w:rsidRDefault="00FA1784" w:rsidP="002210FF">
            <w:pPr>
              <w:pStyle w:val="Tablehead"/>
              <w:rPr>
                <w:rFonts w:ascii="Times New Roman" w:eastAsia="Times New Roman" w:hAnsi="Times New Roman" w:cs="Times New Roman"/>
              </w:rPr>
            </w:pPr>
            <w:r w:rsidRPr="00680B5D">
              <w:rPr>
                <w:rFonts w:ascii="Times New Roman" w:hAnsi="Times New Roman" w:cs="Times New Roman"/>
              </w:rPr>
              <w:t>Background information</w:t>
            </w:r>
          </w:p>
        </w:tc>
      </w:tr>
      <w:tr w:rsidR="007923E5" w:rsidRPr="00680B5D" w14:paraId="5541FDF6" w14:textId="77777777" w:rsidTr="006777A4">
        <w:trPr>
          <w:trHeight w:val="723"/>
        </w:trPr>
        <w:tc>
          <w:tcPr>
            <w:tcW w:w="2217" w:type="dxa"/>
            <w:gridSpan w:val="2"/>
          </w:tcPr>
          <w:p w14:paraId="4FDA45F5" w14:textId="77777777" w:rsidR="007923E5" w:rsidRPr="00680B5D" w:rsidRDefault="007923E5" w:rsidP="006777A4">
            <w:pPr>
              <w:pStyle w:val="Tabletext"/>
              <w:rPr>
                <w:rFonts w:ascii="Times New Roman" w:eastAsia="Times New Roman" w:hAnsi="Times New Roman" w:cs="Times New Roman"/>
              </w:rPr>
            </w:pPr>
            <w:r w:rsidRPr="00680B5D">
              <w:rPr>
                <w:rFonts w:ascii="Times New Roman" w:eastAsia="Times New Roman" w:hAnsi="Times New Roman" w:cs="Times New Roman"/>
              </w:rPr>
              <w:t>Radio microphones and IEM</w:t>
            </w:r>
          </w:p>
        </w:tc>
        <w:tc>
          <w:tcPr>
            <w:tcW w:w="2152" w:type="dxa"/>
            <w:gridSpan w:val="3"/>
          </w:tcPr>
          <w:p w14:paraId="03BAAB23" w14:textId="77777777" w:rsidR="007923E5" w:rsidRPr="00680B5D" w:rsidRDefault="007923E5" w:rsidP="006777A4">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826 – 832</w:t>
            </w:r>
          </w:p>
        </w:tc>
        <w:tc>
          <w:tcPr>
            <w:tcW w:w="2552" w:type="dxa"/>
            <w:gridSpan w:val="2"/>
          </w:tcPr>
          <w:p w14:paraId="2B441D1B" w14:textId="77777777" w:rsidR="007923E5" w:rsidRPr="00680B5D" w:rsidRDefault="007923E5" w:rsidP="006777A4">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 xml:space="preserve">Maximum 100 </w:t>
            </w:r>
            <w:proofErr w:type="spellStart"/>
            <w:r w:rsidRPr="00680B5D">
              <w:rPr>
                <w:rFonts w:ascii="Times New Roman" w:eastAsia="Times New Roman" w:hAnsi="Times New Roman" w:cs="Times New Roman"/>
              </w:rPr>
              <w:t>mW</w:t>
            </w:r>
            <w:proofErr w:type="spellEnd"/>
            <w:r w:rsidRPr="00680B5D">
              <w:rPr>
                <w:rFonts w:ascii="Times New Roman" w:eastAsia="Times New Roman" w:hAnsi="Times New Roman" w:cs="Times New Roman"/>
              </w:rPr>
              <w:t xml:space="preserve"> </w:t>
            </w:r>
            <w:proofErr w:type="spellStart"/>
            <w:r w:rsidRPr="00680B5D">
              <w:rPr>
                <w:rFonts w:ascii="Times New Roman" w:eastAsia="Times New Roman" w:hAnsi="Times New Roman" w:cs="Times New Roman"/>
              </w:rPr>
              <w:t>e.i.r.p</w:t>
            </w:r>
            <w:proofErr w:type="spellEnd"/>
            <w:r w:rsidRPr="00680B5D">
              <w:rPr>
                <w:rFonts w:ascii="Times New Roman" w:eastAsia="Times New Roman" w:hAnsi="Times New Roman" w:cs="Times New Roman"/>
              </w:rPr>
              <w:t>.</w:t>
            </w:r>
          </w:p>
        </w:tc>
        <w:tc>
          <w:tcPr>
            <w:tcW w:w="2718" w:type="dxa"/>
          </w:tcPr>
          <w:p w14:paraId="6F1D61E8" w14:textId="77777777" w:rsidR="007923E5" w:rsidRPr="00680B5D" w:rsidRDefault="007923E5" w:rsidP="006777A4">
            <w:pPr>
              <w:pStyle w:val="Tabletext"/>
              <w:rPr>
                <w:rFonts w:ascii="Times New Roman" w:eastAsia="Times New Roman" w:hAnsi="Times New Roman" w:cs="Times New Roman"/>
              </w:rPr>
            </w:pPr>
            <w:r w:rsidRPr="00680B5D">
              <w:rPr>
                <w:rFonts w:ascii="Times New Roman" w:hAnsi="Times New Roman" w:cs="Times New Roman"/>
              </w:rPr>
              <w:t xml:space="preserve">Class </w:t>
            </w:r>
            <w:r>
              <w:rPr>
                <w:rFonts w:ascii="Times New Roman" w:hAnsi="Times New Roman" w:cs="Times New Roman"/>
              </w:rPr>
              <w:t>a</w:t>
            </w:r>
            <w:r w:rsidRPr="00680B5D">
              <w:rPr>
                <w:rFonts w:ascii="Times New Roman" w:hAnsi="Times New Roman" w:cs="Times New Roman"/>
              </w:rPr>
              <w:t>uthorization</w:t>
            </w:r>
          </w:p>
        </w:tc>
      </w:tr>
      <w:tr w:rsidR="007C262A" w:rsidRPr="00680B5D" w14:paraId="1D7D6D45" w14:textId="77777777" w:rsidTr="007923E5">
        <w:trPr>
          <w:trHeight w:val="723"/>
        </w:trPr>
        <w:tc>
          <w:tcPr>
            <w:tcW w:w="2219" w:type="dxa"/>
            <w:gridSpan w:val="2"/>
          </w:tcPr>
          <w:p w14:paraId="7193D4B5" w14:textId="77777777" w:rsidR="007C262A" w:rsidRPr="00680B5D" w:rsidRDefault="007C262A" w:rsidP="00DA0814">
            <w:pPr>
              <w:pStyle w:val="Tabletext"/>
              <w:rPr>
                <w:rFonts w:ascii="Times New Roman" w:eastAsia="Times New Roman" w:hAnsi="Times New Roman" w:cs="Times New Roman"/>
              </w:rPr>
            </w:pPr>
            <w:r w:rsidRPr="00680B5D">
              <w:rPr>
                <w:rFonts w:ascii="Times New Roman" w:eastAsia="Times New Roman" w:hAnsi="Times New Roman" w:cs="Times New Roman"/>
              </w:rPr>
              <w:t>Radio microphones and IEM</w:t>
            </w:r>
          </w:p>
        </w:tc>
        <w:tc>
          <w:tcPr>
            <w:tcW w:w="2151" w:type="dxa"/>
            <w:gridSpan w:val="3"/>
          </w:tcPr>
          <w:p w14:paraId="4F542621" w14:textId="77777777" w:rsidR="007C262A" w:rsidRPr="00680B5D" w:rsidRDefault="007C262A" w:rsidP="00DA0814">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863-870</w:t>
            </w:r>
          </w:p>
        </w:tc>
        <w:tc>
          <w:tcPr>
            <w:tcW w:w="2550" w:type="dxa"/>
            <w:gridSpan w:val="2"/>
          </w:tcPr>
          <w:p w14:paraId="6A479BEC" w14:textId="77777777" w:rsidR="007C262A" w:rsidRPr="00680B5D" w:rsidRDefault="007C262A" w:rsidP="00DA0814">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 xml:space="preserve">Maximum 50 </w:t>
            </w:r>
            <w:proofErr w:type="spellStart"/>
            <w:r w:rsidRPr="00680B5D">
              <w:rPr>
                <w:rFonts w:ascii="Times New Roman" w:eastAsia="Times New Roman" w:hAnsi="Times New Roman" w:cs="Times New Roman"/>
              </w:rPr>
              <w:t>mW</w:t>
            </w:r>
            <w:proofErr w:type="spellEnd"/>
            <w:r w:rsidRPr="00680B5D">
              <w:rPr>
                <w:rFonts w:ascii="Times New Roman" w:eastAsia="Times New Roman" w:hAnsi="Times New Roman" w:cs="Times New Roman"/>
              </w:rPr>
              <w:t xml:space="preserve"> </w:t>
            </w:r>
            <w:proofErr w:type="spellStart"/>
            <w:r w:rsidRPr="00680B5D">
              <w:rPr>
                <w:rFonts w:ascii="Times New Roman" w:eastAsia="Times New Roman" w:hAnsi="Times New Roman" w:cs="Times New Roman"/>
              </w:rPr>
              <w:t>e.i.r.p</w:t>
            </w:r>
            <w:proofErr w:type="spellEnd"/>
            <w:r w:rsidRPr="00680B5D">
              <w:rPr>
                <w:rFonts w:ascii="Times New Roman" w:eastAsia="Times New Roman" w:hAnsi="Times New Roman" w:cs="Times New Roman"/>
              </w:rPr>
              <w:t>.</w:t>
            </w:r>
          </w:p>
        </w:tc>
        <w:tc>
          <w:tcPr>
            <w:tcW w:w="2719" w:type="dxa"/>
          </w:tcPr>
          <w:p w14:paraId="5835A811" w14:textId="77777777" w:rsidR="007C262A" w:rsidRPr="00680B5D" w:rsidRDefault="007C262A" w:rsidP="00DA0814">
            <w:pPr>
              <w:pStyle w:val="Tabletext"/>
              <w:rPr>
                <w:rFonts w:ascii="Times New Roman" w:eastAsia="Times New Roman" w:hAnsi="Times New Roman" w:cs="Times New Roman"/>
              </w:rPr>
            </w:pPr>
            <w:r w:rsidRPr="00680B5D">
              <w:rPr>
                <w:rFonts w:ascii="Times New Roman" w:eastAsia="Times New Roman" w:hAnsi="Times New Roman" w:cs="Times New Roman"/>
              </w:rPr>
              <w:t xml:space="preserve">Class </w:t>
            </w:r>
            <w:r>
              <w:rPr>
                <w:rFonts w:ascii="Times New Roman" w:hAnsi="Times New Roman" w:cs="Times New Roman"/>
              </w:rPr>
              <w:t>a</w:t>
            </w:r>
            <w:r w:rsidRPr="00680B5D">
              <w:rPr>
                <w:rFonts w:ascii="Times New Roman" w:hAnsi="Times New Roman" w:cs="Times New Roman"/>
              </w:rPr>
              <w:t>uthorization</w:t>
            </w:r>
          </w:p>
        </w:tc>
      </w:tr>
      <w:tr w:rsidR="007C262A" w:rsidRPr="00680B5D" w14:paraId="2C486B68" w14:textId="77777777" w:rsidTr="007923E5">
        <w:trPr>
          <w:trHeight w:val="723"/>
        </w:trPr>
        <w:tc>
          <w:tcPr>
            <w:tcW w:w="2219" w:type="dxa"/>
            <w:gridSpan w:val="2"/>
          </w:tcPr>
          <w:p w14:paraId="6FD5A26A" w14:textId="77777777" w:rsidR="007C262A" w:rsidRPr="00680B5D" w:rsidRDefault="007C262A" w:rsidP="00DA0814">
            <w:pPr>
              <w:pStyle w:val="Tabletext"/>
              <w:rPr>
                <w:rFonts w:ascii="Times New Roman" w:eastAsia="Times New Roman" w:hAnsi="Times New Roman" w:cs="Times New Roman"/>
              </w:rPr>
            </w:pPr>
            <w:r w:rsidRPr="00680B5D">
              <w:rPr>
                <w:rFonts w:ascii="Times New Roman" w:eastAsia="Times New Roman" w:hAnsi="Times New Roman" w:cs="Times New Roman"/>
              </w:rPr>
              <w:lastRenderedPageBreak/>
              <w:t>Radio microphones and IEM</w:t>
            </w:r>
          </w:p>
        </w:tc>
        <w:tc>
          <w:tcPr>
            <w:tcW w:w="2151" w:type="dxa"/>
            <w:gridSpan w:val="3"/>
          </w:tcPr>
          <w:p w14:paraId="71C4BF1B" w14:textId="77777777" w:rsidR="007C262A" w:rsidRPr="00680B5D" w:rsidRDefault="007C262A" w:rsidP="00DA0814">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1</w:t>
            </w:r>
            <w:r>
              <w:rPr>
                <w:rFonts w:ascii="Times New Roman" w:eastAsia="Times New Roman" w:hAnsi="Times New Roman" w:cs="Times New Roman"/>
              </w:rPr>
              <w:t> </w:t>
            </w:r>
            <w:r w:rsidRPr="00680B5D">
              <w:rPr>
                <w:rFonts w:ascii="Times New Roman" w:eastAsia="Times New Roman" w:hAnsi="Times New Roman" w:cs="Times New Roman"/>
              </w:rPr>
              <w:t>350-1</w:t>
            </w:r>
            <w:r>
              <w:rPr>
                <w:rFonts w:ascii="Times New Roman" w:eastAsia="Times New Roman" w:hAnsi="Times New Roman" w:cs="Times New Roman"/>
              </w:rPr>
              <w:t> </w:t>
            </w:r>
            <w:r w:rsidRPr="00680B5D">
              <w:rPr>
                <w:rFonts w:ascii="Times New Roman" w:eastAsia="Times New Roman" w:hAnsi="Times New Roman" w:cs="Times New Roman"/>
              </w:rPr>
              <w:t>400</w:t>
            </w:r>
          </w:p>
        </w:tc>
        <w:tc>
          <w:tcPr>
            <w:tcW w:w="2550" w:type="dxa"/>
            <w:gridSpan w:val="2"/>
          </w:tcPr>
          <w:p w14:paraId="23E45FBA" w14:textId="77777777" w:rsidR="007C262A" w:rsidRPr="00680B5D" w:rsidRDefault="007C262A" w:rsidP="00DA0814">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As authorized</w:t>
            </w:r>
          </w:p>
        </w:tc>
        <w:tc>
          <w:tcPr>
            <w:tcW w:w="2719" w:type="dxa"/>
          </w:tcPr>
          <w:p w14:paraId="0B393239" w14:textId="77777777" w:rsidR="007C262A" w:rsidRPr="00680B5D" w:rsidRDefault="007C262A" w:rsidP="00DA0814">
            <w:pPr>
              <w:pStyle w:val="Tabletext"/>
              <w:rPr>
                <w:rFonts w:ascii="Times New Roman" w:eastAsia="Times New Roman" w:hAnsi="Times New Roman" w:cs="Times New Roman"/>
              </w:rPr>
            </w:pPr>
            <w:r w:rsidRPr="00680B5D">
              <w:rPr>
                <w:rFonts w:ascii="Times New Roman" w:hAnsi="Times New Roman" w:cs="Times New Roman"/>
              </w:rPr>
              <w:t xml:space="preserve">Wireless microphone </w:t>
            </w:r>
            <w:r w:rsidRPr="00680B5D">
              <w:rPr>
                <w:rFonts w:ascii="Times New Roman" w:eastAsia="Times New Roman" w:hAnsi="Times New Roman" w:cs="Times New Roman"/>
              </w:rPr>
              <w:t>authorization</w:t>
            </w:r>
          </w:p>
        </w:tc>
      </w:tr>
      <w:tr w:rsidR="00680B5D" w:rsidRPr="00680B5D" w14:paraId="55DAC161" w14:textId="77777777" w:rsidTr="007923E5">
        <w:trPr>
          <w:trHeight w:val="890"/>
        </w:trPr>
        <w:tc>
          <w:tcPr>
            <w:tcW w:w="2219" w:type="dxa"/>
            <w:gridSpan w:val="2"/>
          </w:tcPr>
          <w:p w14:paraId="1D8EA345" w14:textId="7D788812" w:rsidR="00680B5D" w:rsidRPr="00680B5D" w:rsidRDefault="00680B5D" w:rsidP="00134E5E">
            <w:pPr>
              <w:pStyle w:val="Tabletext"/>
              <w:rPr>
                <w:rFonts w:ascii="Times New Roman" w:eastAsia="Times New Roman" w:hAnsi="Times New Roman" w:cs="Times New Roman"/>
              </w:rPr>
            </w:pPr>
            <w:r w:rsidRPr="00680B5D">
              <w:rPr>
                <w:rFonts w:ascii="Times New Roman" w:eastAsia="Times New Roman" w:hAnsi="Times New Roman" w:cs="Times New Roman"/>
              </w:rPr>
              <w:t>Radio microphones and IEM</w:t>
            </w:r>
          </w:p>
        </w:tc>
        <w:tc>
          <w:tcPr>
            <w:tcW w:w="2112" w:type="dxa"/>
          </w:tcPr>
          <w:p w14:paraId="041A3DE0" w14:textId="208A4DA6"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1</w:t>
            </w:r>
            <w:r w:rsidR="00FA1784">
              <w:rPr>
                <w:rFonts w:ascii="Times New Roman" w:eastAsia="Times New Roman" w:hAnsi="Times New Roman" w:cs="Times New Roman"/>
              </w:rPr>
              <w:t> </w:t>
            </w:r>
            <w:r w:rsidRPr="00680B5D">
              <w:rPr>
                <w:rFonts w:ascii="Times New Roman" w:eastAsia="Times New Roman" w:hAnsi="Times New Roman" w:cs="Times New Roman"/>
              </w:rPr>
              <w:t>785-1</w:t>
            </w:r>
            <w:r w:rsidR="00FA1784">
              <w:rPr>
                <w:rFonts w:ascii="Times New Roman" w:eastAsia="Times New Roman" w:hAnsi="Times New Roman" w:cs="Times New Roman"/>
              </w:rPr>
              <w:t> </w:t>
            </w:r>
            <w:r w:rsidRPr="00680B5D">
              <w:rPr>
                <w:rFonts w:ascii="Times New Roman" w:eastAsia="Times New Roman" w:hAnsi="Times New Roman" w:cs="Times New Roman"/>
              </w:rPr>
              <w:t>804.8</w:t>
            </w:r>
          </w:p>
        </w:tc>
        <w:tc>
          <w:tcPr>
            <w:tcW w:w="2567" w:type="dxa"/>
            <w:gridSpan w:val="3"/>
          </w:tcPr>
          <w:p w14:paraId="7DC46980" w14:textId="77777777"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 xml:space="preserve">Maximum 20 </w:t>
            </w:r>
            <w:proofErr w:type="spellStart"/>
            <w:r w:rsidRPr="00680B5D">
              <w:rPr>
                <w:rFonts w:ascii="Times New Roman" w:eastAsia="Times New Roman" w:hAnsi="Times New Roman" w:cs="Times New Roman"/>
              </w:rPr>
              <w:t>mW</w:t>
            </w:r>
            <w:proofErr w:type="spellEnd"/>
            <w:r w:rsidRPr="00680B5D">
              <w:rPr>
                <w:rFonts w:ascii="Times New Roman" w:eastAsia="Times New Roman" w:hAnsi="Times New Roman" w:cs="Times New Roman"/>
              </w:rPr>
              <w:t xml:space="preserve"> </w:t>
            </w:r>
            <w:proofErr w:type="spellStart"/>
            <w:r w:rsidRPr="00680B5D">
              <w:rPr>
                <w:rFonts w:ascii="Times New Roman" w:eastAsia="Times New Roman" w:hAnsi="Times New Roman" w:cs="Times New Roman"/>
              </w:rPr>
              <w:t>e.i.r.p</w:t>
            </w:r>
            <w:proofErr w:type="spellEnd"/>
            <w:r w:rsidRPr="00680B5D">
              <w:rPr>
                <w:rFonts w:ascii="Times New Roman" w:eastAsia="Times New Roman" w:hAnsi="Times New Roman" w:cs="Times New Roman"/>
              </w:rPr>
              <w:t xml:space="preserve">. (handheld) and 50 </w:t>
            </w:r>
            <w:proofErr w:type="spellStart"/>
            <w:r w:rsidRPr="00680B5D">
              <w:rPr>
                <w:rFonts w:ascii="Times New Roman" w:eastAsia="Times New Roman" w:hAnsi="Times New Roman" w:cs="Times New Roman"/>
              </w:rPr>
              <w:t>mW</w:t>
            </w:r>
            <w:proofErr w:type="spellEnd"/>
            <w:r w:rsidRPr="00680B5D">
              <w:rPr>
                <w:rFonts w:ascii="Times New Roman" w:eastAsia="Times New Roman" w:hAnsi="Times New Roman" w:cs="Times New Roman"/>
              </w:rPr>
              <w:t xml:space="preserve"> </w:t>
            </w:r>
            <w:proofErr w:type="spellStart"/>
            <w:r w:rsidRPr="00680B5D">
              <w:rPr>
                <w:rFonts w:ascii="Times New Roman" w:eastAsia="Times New Roman" w:hAnsi="Times New Roman" w:cs="Times New Roman"/>
              </w:rPr>
              <w:t>e.i.r.p</w:t>
            </w:r>
            <w:proofErr w:type="spellEnd"/>
            <w:r w:rsidRPr="00680B5D">
              <w:rPr>
                <w:rFonts w:ascii="Times New Roman" w:eastAsia="Times New Roman" w:hAnsi="Times New Roman" w:cs="Times New Roman"/>
              </w:rPr>
              <w:t>. (body worn)</w:t>
            </w:r>
          </w:p>
        </w:tc>
        <w:tc>
          <w:tcPr>
            <w:tcW w:w="2741" w:type="dxa"/>
            <w:gridSpan w:val="2"/>
          </w:tcPr>
          <w:p w14:paraId="73105D5E" w14:textId="7326D504" w:rsidR="00680B5D" w:rsidRPr="00680B5D" w:rsidRDefault="00680B5D" w:rsidP="00134E5E">
            <w:pPr>
              <w:pStyle w:val="Tabletext"/>
              <w:rPr>
                <w:rFonts w:ascii="Times New Roman" w:eastAsia="Times New Roman" w:hAnsi="Times New Roman" w:cs="Times New Roman"/>
              </w:rPr>
            </w:pPr>
            <w:r w:rsidRPr="00680B5D">
              <w:rPr>
                <w:rFonts w:ascii="Times New Roman" w:hAnsi="Times New Roman" w:cs="Times New Roman"/>
              </w:rPr>
              <w:t xml:space="preserve">Class </w:t>
            </w:r>
            <w:r w:rsidR="001E69FD">
              <w:rPr>
                <w:rFonts w:ascii="Times New Roman" w:hAnsi="Times New Roman" w:cs="Times New Roman"/>
              </w:rPr>
              <w:t>a</w:t>
            </w:r>
            <w:r w:rsidRPr="00680B5D">
              <w:rPr>
                <w:rFonts w:ascii="Times New Roman" w:hAnsi="Times New Roman" w:cs="Times New Roman"/>
              </w:rPr>
              <w:t>uthorization</w:t>
            </w:r>
          </w:p>
        </w:tc>
      </w:tr>
      <w:tr w:rsidR="00680B5D" w:rsidRPr="00680B5D" w14:paraId="2509FFFE" w14:textId="77777777" w:rsidTr="007923E5">
        <w:trPr>
          <w:trHeight w:val="488"/>
        </w:trPr>
        <w:tc>
          <w:tcPr>
            <w:tcW w:w="2219" w:type="dxa"/>
            <w:gridSpan w:val="2"/>
          </w:tcPr>
          <w:p w14:paraId="4439852C" w14:textId="77777777" w:rsidR="00680B5D" w:rsidRPr="00680B5D" w:rsidRDefault="00680B5D" w:rsidP="00134E5E">
            <w:pPr>
              <w:pStyle w:val="Tabletext"/>
              <w:rPr>
                <w:rFonts w:ascii="Times New Roman" w:eastAsia="Times New Roman" w:hAnsi="Times New Roman" w:cs="Times New Roman"/>
              </w:rPr>
            </w:pPr>
            <w:r w:rsidRPr="00680B5D">
              <w:rPr>
                <w:rFonts w:ascii="Times New Roman" w:eastAsia="Times New Roman" w:hAnsi="Times New Roman" w:cs="Times New Roman"/>
              </w:rPr>
              <w:t>Radio microphones</w:t>
            </w:r>
          </w:p>
        </w:tc>
        <w:tc>
          <w:tcPr>
            <w:tcW w:w="2112" w:type="dxa"/>
          </w:tcPr>
          <w:p w14:paraId="6DB6C824" w14:textId="1D9576C6"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1</w:t>
            </w:r>
            <w:r w:rsidR="00FA1784">
              <w:rPr>
                <w:rFonts w:ascii="Times New Roman" w:eastAsia="Times New Roman" w:hAnsi="Times New Roman" w:cs="Times New Roman"/>
              </w:rPr>
              <w:t> </w:t>
            </w:r>
            <w:r w:rsidRPr="00680B5D">
              <w:rPr>
                <w:rFonts w:ascii="Times New Roman" w:eastAsia="Times New Roman" w:hAnsi="Times New Roman" w:cs="Times New Roman"/>
              </w:rPr>
              <w:t>880-1</w:t>
            </w:r>
            <w:r w:rsidR="00FA1784">
              <w:rPr>
                <w:rFonts w:ascii="Times New Roman" w:eastAsia="Times New Roman" w:hAnsi="Times New Roman" w:cs="Times New Roman"/>
              </w:rPr>
              <w:t> </w:t>
            </w:r>
            <w:r w:rsidRPr="00680B5D">
              <w:rPr>
                <w:rFonts w:ascii="Times New Roman" w:eastAsia="Times New Roman" w:hAnsi="Times New Roman" w:cs="Times New Roman"/>
              </w:rPr>
              <w:t>900</w:t>
            </w:r>
          </w:p>
        </w:tc>
        <w:tc>
          <w:tcPr>
            <w:tcW w:w="2567" w:type="dxa"/>
            <w:gridSpan w:val="3"/>
          </w:tcPr>
          <w:p w14:paraId="18290125" w14:textId="77777777" w:rsidR="00680B5D" w:rsidRPr="00680B5D" w:rsidRDefault="00680B5D" w:rsidP="00134E5E">
            <w:pPr>
              <w:pStyle w:val="Tabletext"/>
              <w:jc w:val="center"/>
              <w:rPr>
                <w:rFonts w:ascii="Times New Roman" w:eastAsia="Times New Roman" w:hAnsi="Times New Roman" w:cs="Times New Roman"/>
              </w:rPr>
            </w:pPr>
            <w:r w:rsidRPr="00680B5D">
              <w:rPr>
                <w:rFonts w:ascii="Times New Roman" w:eastAsia="Times New Roman" w:hAnsi="Times New Roman" w:cs="Times New Roman"/>
              </w:rPr>
              <w:t xml:space="preserve">Maximum 250 </w:t>
            </w:r>
            <w:proofErr w:type="spellStart"/>
            <w:r w:rsidRPr="00680B5D">
              <w:rPr>
                <w:rFonts w:ascii="Times New Roman" w:eastAsia="Times New Roman" w:hAnsi="Times New Roman" w:cs="Times New Roman"/>
              </w:rPr>
              <w:t>mW</w:t>
            </w:r>
            <w:proofErr w:type="spellEnd"/>
            <w:r w:rsidRPr="00680B5D">
              <w:rPr>
                <w:rFonts w:ascii="Times New Roman" w:eastAsia="Times New Roman" w:hAnsi="Times New Roman" w:cs="Times New Roman"/>
              </w:rPr>
              <w:t xml:space="preserve"> </w:t>
            </w:r>
            <w:proofErr w:type="spellStart"/>
            <w:r w:rsidRPr="00680B5D">
              <w:rPr>
                <w:rFonts w:ascii="Times New Roman" w:eastAsia="Times New Roman" w:hAnsi="Times New Roman" w:cs="Times New Roman"/>
              </w:rPr>
              <w:t>e.i.r.p</w:t>
            </w:r>
            <w:proofErr w:type="spellEnd"/>
            <w:r w:rsidRPr="00680B5D">
              <w:rPr>
                <w:rFonts w:ascii="Times New Roman" w:eastAsia="Times New Roman" w:hAnsi="Times New Roman" w:cs="Times New Roman"/>
              </w:rPr>
              <w:t>.</w:t>
            </w:r>
          </w:p>
        </w:tc>
        <w:tc>
          <w:tcPr>
            <w:tcW w:w="2741" w:type="dxa"/>
            <w:gridSpan w:val="2"/>
          </w:tcPr>
          <w:p w14:paraId="781DA9DA" w14:textId="042E93F0" w:rsidR="00680B5D" w:rsidRPr="00680B5D" w:rsidRDefault="00680B5D" w:rsidP="00134E5E">
            <w:pPr>
              <w:pStyle w:val="Tabletext"/>
              <w:rPr>
                <w:rFonts w:ascii="Times New Roman" w:eastAsia="Times New Roman" w:hAnsi="Times New Roman" w:cs="Times New Roman"/>
              </w:rPr>
            </w:pPr>
            <w:r w:rsidRPr="00680B5D">
              <w:rPr>
                <w:rFonts w:ascii="Times New Roman" w:hAnsi="Times New Roman" w:cs="Times New Roman"/>
              </w:rPr>
              <w:t xml:space="preserve">Class </w:t>
            </w:r>
            <w:r w:rsidR="001E69FD">
              <w:rPr>
                <w:rFonts w:ascii="Times New Roman" w:hAnsi="Times New Roman" w:cs="Times New Roman"/>
              </w:rPr>
              <w:t>a</w:t>
            </w:r>
            <w:r w:rsidRPr="00680B5D">
              <w:rPr>
                <w:rFonts w:ascii="Times New Roman" w:hAnsi="Times New Roman" w:cs="Times New Roman"/>
              </w:rPr>
              <w:t xml:space="preserve">uthorization </w:t>
            </w:r>
            <w:r w:rsidR="001E69FD">
              <w:rPr>
                <w:rFonts w:ascii="Times New Roman" w:eastAsia="Times New Roman" w:hAnsi="Times New Roman" w:cs="Times New Roman"/>
              </w:rPr>
              <w:t>u</w:t>
            </w:r>
            <w:r w:rsidRPr="00680B5D">
              <w:rPr>
                <w:rFonts w:ascii="Times New Roman" w:eastAsia="Times New Roman" w:hAnsi="Times New Roman" w:cs="Times New Roman"/>
              </w:rPr>
              <w:t>sing DECT technology only</w:t>
            </w:r>
          </w:p>
        </w:tc>
      </w:tr>
    </w:tbl>
    <w:p w14:paraId="0BAE670D" w14:textId="77777777" w:rsidR="00680B5D" w:rsidRPr="001A0CB2" w:rsidRDefault="00680B5D" w:rsidP="00FA1784">
      <w:pPr>
        <w:pStyle w:val="Tablefin"/>
      </w:pPr>
    </w:p>
    <w:p w14:paraId="3CB424E8" w14:textId="272D4A62" w:rsidR="00680B5D" w:rsidRPr="001A0CB2" w:rsidRDefault="00680B5D" w:rsidP="007C262A">
      <w:pPr>
        <w:pStyle w:val="Heading1"/>
      </w:pPr>
      <w:bookmarkStart w:id="252" w:name="_Toc214972868"/>
      <w:bookmarkStart w:id="253" w:name="_Toc217373853"/>
      <w:r w:rsidRPr="001A0CB2">
        <w:t>2</w:t>
      </w:r>
      <w:r w:rsidRPr="001A0CB2">
        <w:tab/>
        <w:t>Region 2</w:t>
      </w:r>
      <w:bookmarkEnd w:id="252"/>
      <w:bookmarkEnd w:id="253"/>
    </w:p>
    <w:p w14:paraId="65F8A12F" w14:textId="442CACFC" w:rsidR="00680B5D" w:rsidRPr="00E57A3E" w:rsidRDefault="00E57A3E" w:rsidP="007C262A">
      <w:pPr>
        <w:pStyle w:val="Heading2"/>
        <w:rPr>
          <w:lang w:eastAsia="zh-CN"/>
        </w:rPr>
      </w:pPr>
      <w:r>
        <w:rPr>
          <w:lang w:eastAsia="zh-CN"/>
        </w:rPr>
        <w:t>2.1</w:t>
      </w:r>
      <w:r>
        <w:rPr>
          <w:lang w:eastAsia="zh-CN"/>
        </w:rPr>
        <w:tab/>
      </w:r>
      <w:r w:rsidR="00680B5D" w:rsidRPr="00E57A3E">
        <w:rPr>
          <w:lang w:eastAsia="zh-CN"/>
        </w:rPr>
        <w:t>United States of America</w:t>
      </w:r>
    </w:p>
    <w:p w14:paraId="0E4C7E2A" w14:textId="77777777" w:rsidR="00680B5D" w:rsidRPr="001A0CB2" w:rsidRDefault="00680B5D" w:rsidP="00FA1784">
      <w:pPr>
        <w:pStyle w:val="Headingb"/>
        <w:rPr>
          <w:lang w:eastAsia="zh-CN"/>
        </w:rPr>
      </w:pPr>
      <w:r w:rsidRPr="001A0CB2">
        <w:rPr>
          <w:lang w:eastAsia="zh-CN"/>
        </w:rPr>
        <w:t xml:space="preserve">List of frequency bands with mobile allocations in the United States of America permitted for wireless microphone operation </w:t>
      </w:r>
    </w:p>
    <w:p w14:paraId="2790CEED" w14:textId="549B1394" w:rsidR="00680B5D" w:rsidRPr="001A0CB2" w:rsidRDefault="00680B5D" w:rsidP="00FA1784">
      <w:r w:rsidRPr="001A0CB2">
        <w:t xml:space="preserve">The following frequency bands with mobile allocations are currently permitted for </w:t>
      </w:r>
      <w:r w:rsidRPr="000B22C0">
        <w:t xml:space="preserve">licensed </w:t>
      </w:r>
      <w:r w:rsidRPr="001A0CB2">
        <w:t>wireless microphone operation (FCC Part 74H) in the United States.</w:t>
      </w:r>
      <w:r w:rsidR="00E57A3E">
        <w:t xml:space="preserve"> </w:t>
      </w:r>
      <w:r w:rsidRPr="000B22C0">
        <w:t>License-exempt</w:t>
      </w:r>
      <w:r w:rsidRPr="001A0CB2">
        <w:t xml:space="preserve"> operation is permitted in the bands that are allocated to mobile service as indicated in the background information.</w:t>
      </w:r>
    </w:p>
    <w:p w14:paraId="795F2061" w14:textId="0798DE88" w:rsidR="00680B5D" w:rsidRPr="001A0CB2" w:rsidRDefault="00680B5D" w:rsidP="00680B5D">
      <w:pPr>
        <w:pStyle w:val="TableNo"/>
      </w:pPr>
      <w:r w:rsidRPr="001A0CB2">
        <w:t xml:space="preserve">Table </w:t>
      </w:r>
      <w:r w:rsidR="007C262A">
        <w:t>9</w:t>
      </w:r>
    </w:p>
    <w:p w14:paraId="516A119D" w14:textId="358E97C2" w:rsidR="00680B5D" w:rsidRPr="001A0CB2" w:rsidRDefault="00680B5D" w:rsidP="00161BE2">
      <w:pPr>
        <w:pStyle w:val="Tabletitle"/>
      </w:pPr>
      <w:r w:rsidRPr="001A0CB2">
        <w:t>List of frequency bands with mobile allocations in the United States of America</w:t>
      </w:r>
      <w:r w:rsidR="00FA1784">
        <w:t xml:space="preserve"> </w:t>
      </w:r>
      <w:r w:rsidRPr="001A0CB2">
        <w:t xml:space="preserve">permitted </w:t>
      </w:r>
      <w:r w:rsidR="007C262A">
        <w:br/>
      </w:r>
      <w:r w:rsidRPr="001A0CB2">
        <w:t>for wireless microphone operation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128"/>
        <w:gridCol w:w="2130"/>
        <w:gridCol w:w="3399"/>
      </w:tblGrid>
      <w:tr w:rsidR="00680B5D" w:rsidRPr="001A0CB2" w14:paraId="267B09BE" w14:textId="77777777" w:rsidTr="00FA1784">
        <w:trPr>
          <w:tblHeader/>
          <w:jc w:val="center"/>
        </w:trPr>
        <w:tc>
          <w:tcPr>
            <w:tcW w:w="1982" w:type="dxa"/>
            <w:vAlign w:val="center"/>
            <w:hideMark/>
          </w:tcPr>
          <w:p w14:paraId="6D328EEC" w14:textId="77777777" w:rsidR="00680B5D" w:rsidRPr="001A0CB2" w:rsidRDefault="00680B5D" w:rsidP="00134E5E">
            <w:pPr>
              <w:pStyle w:val="Tablehead"/>
            </w:pPr>
            <w:r w:rsidRPr="001A0CB2">
              <w:t>Application</w:t>
            </w:r>
          </w:p>
        </w:tc>
        <w:tc>
          <w:tcPr>
            <w:tcW w:w="2128" w:type="dxa"/>
            <w:vAlign w:val="center"/>
            <w:hideMark/>
          </w:tcPr>
          <w:p w14:paraId="773A266B" w14:textId="77777777" w:rsidR="007923E5" w:rsidRDefault="00680B5D" w:rsidP="007C262A">
            <w:pPr>
              <w:pStyle w:val="Tablehead"/>
            </w:pPr>
            <w:r w:rsidRPr="001A0CB2">
              <w:t>Frequency range</w:t>
            </w:r>
          </w:p>
          <w:p w14:paraId="47A1DA3C" w14:textId="65368285" w:rsidR="00680B5D" w:rsidRPr="001A0CB2" w:rsidRDefault="00C765B1" w:rsidP="007C262A">
            <w:pPr>
              <w:pStyle w:val="Tablehead"/>
            </w:pPr>
            <w:r>
              <w:t>(MHz)</w:t>
            </w:r>
          </w:p>
        </w:tc>
        <w:tc>
          <w:tcPr>
            <w:tcW w:w="2130" w:type="dxa"/>
            <w:vAlign w:val="center"/>
            <w:hideMark/>
          </w:tcPr>
          <w:p w14:paraId="273E1C38" w14:textId="77777777" w:rsidR="00680B5D" w:rsidRPr="001A0CB2" w:rsidRDefault="00680B5D" w:rsidP="00134E5E">
            <w:pPr>
              <w:pStyle w:val="Tablehead"/>
            </w:pPr>
            <w:r w:rsidRPr="001A0CB2">
              <w:t>Technical information</w:t>
            </w:r>
          </w:p>
        </w:tc>
        <w:tc>
          <w:tcPr>
            <w:tcW w:w="3399" w:type="dxa"/>
            <w:vAlign w:val="center"/>
            <w:hideMark/>
          </w:tcPr>
          <w:p w14:paraId="14CD63D1" w14:textId="77777777" w:rsidR="00680B5D" w:rsidRPr="001A0CB2" w:rsidRDefault="00680B5D" w:rsidP="00134E5E">
            <w:pPr>
              <w:pStyle w:val="Tablehead"/>
            </w:pPr>
            <w:r w:rsidRPr="001A0CB2">
              <w:t>Background information</w:t>
            </w:r>
          </w:p>
        </w:tc>
      </w:tr>
      <w:tr w:rsidR="00680B5D" w:rsidRPr="001A0CB2" w14:paraId="5AAFC9B5" w14:textId="77777777" w:rsidTr="00FA1784">
        <w:trPr>
          <w:jc w:val="center"/>
        </w:trPr>
        <w:tc>
          <w:tcPr>
            <w:tcW w:w="1982" w:type="dxa"/>
            <w:hideMark/>
          </w:tcPr>
          <w:p w14:paraId="59317612" w14:textId="77777777" w:rsidR="00680B5D" w:rsidRPr="001A0CB2" w:rsidRDefault="00680B5D" w:rsidP="00134E5E">
            <w:pPr>
              <w:pStyle w:val="Tabletext"/>
            </w:pPr>
            <w:r w:rsidRPr="001A0CB2">
              <w:t>Wireless microphone</w:t>
            </w:r>
          </w:p>
        </w:tc>
        <w:tc>
          <w:tcPr>
            <w:tcW w:w="2128" w:type="dxa"/>
            <w:hideMark/>
          </w:tcPr>
          <w:p w14:paraId="598B6548" w14:textId="68966E84" w:rsidR="00680B5D" w:rsidRPr="001A0CB2" w:rsidRDefault="00680B5D" w:rsidP="00134E5E">
            <w:pPr>
              <w:pStyle w:val="Tabletext"/>
              <w:jc w:val="center"/>
            </w:pPr>
            <w:r w:rsidRPr="001A0CB2">
              <w:t>161.625-161.775</w:t>
            </w:r>
          </w:p>
        </w:tc>
        <w:tc>
          <w:tcPr>
            <w:tcW w:w="2130" w:type="dxa"/>
            <w:hideMark/>
          </w:tcPr>
          <w:p w14:paraId="53B965B4" w14:textId="77777777" w:rsidR="00680B5D" w:rsidRPr="001A0CB2" w:rsidRDefault="00680B5D" w:rsidP="00134E5E">
            <w:pPr>
              <w:pStyle w:val="Tabletext"/>
              <w:jc w:val="center"/>
            </w:pPr>
            <w:r w:rsidRPr="001A0CB2">
              <w:t>FCC Part 74H</w:t>
            </w:r>
          </w:p>
        </w:tc>
        <w:tc>
          <w:tcPr>
            <w:tcW w:w="3399" w:type="dxa"/>
            <w:hideMark/>
          </w:tcPr>
          <w:p w14:paraId="0A7F8F79" w14:textId="77777777" w:rsidR="00680B5D" w:rsidRPr="001A0CB2" w:rsidRDefault="00680B5D" w:rsidP="00134E5E">
            <w:pPr>
              <w:pStyle w:val="Tabletext"/>
            </w:pPr>
            <w:r w:rsidRPr="00D066D1">
              <w:t>licensed</w:t>
            </w:r>
            <w:r w:rsidRPr="001A0CB2">
              <w:t xml:space="preserve"> wireless microphone operation; (except in Puerto Rico and the Virgin Islands)</w:t>
            </w:r>
          </w:p>
        </w:tc>
      </w:tr>
      <w:tr w:rsidR="00680B5D" w:rsidRPr="001A0CB2" w14:paraId="2286792E" w14:textId="77777777" w:rsidTr="00FA1784">
        <w:trPr>
          <w:jc w:val="center"/>
        </w:trPr>
        <w:tc>
          <w:tcPr>
            <w:tcW w:w="1982" w:type="dxa"/>
          </w:tcPr>
          <w:p w14:paraId="24D9F9CD" w14:textId="77777777" w:rsidR="00680B5D" w:rsidRPr="001A0CB2" w:rsidRDefault="00680B5D" w:rsidP="00134E5E">
            <w:pPr>
              <w:pStyle w:val="Tabletext"/>
            </w:pPr>
            <w:r w:rsidRPr="001A0CB2">
              <w:t>Wireless microphone</w:t>
            </w:r>
          </w:p>
        </w:tc>
        <w:tc>
          <w:tcPr>
            <w:tcW w:w="2128" w:type="dxa"/>
          </w:tcPr>
          <w:p w14:paraId="5950E72B" w14:textId="04C71C55" w:rsidR="00680B5D" w:rsidRPr="001A0CB2" w:rsidRDefault="00680B5D" w:rsidP="00134E5E">
            <w:pPr>
              <w:pStyle w:val="Tabletext"/>
              <w:jc w:val="center"/>
            </w:pPr>
            <w:r w:rsidRPr="001A0CB2">
              <w:t>169-172</w:t>
            </w:r>
          </w:p>
        </w:tc>
        <w:tc>
          <w:tcPr>
            <w:tcW w:w="2130" w:type="dxa"/>
          </w:tcPr>
          <w:p w14:paraId="0FC13138" w14:textId="77777777" w:rsidR="00680B5D" w:rsidRPr="001A0CB2" w:rsidRDefault="00680B5D" w:rsidP="00134E5E">
            <w:pPr>
              <w:pStyle w:val="Tabletext"/>
              <w:jc w:val="center"/>
            </w:pPr>
            <w:r w:rsidRPr="001A0CB2">
              <w:t>FCC Part 74H, FCC Part 90</w:t>
            </w:r>
          </w:p>
        </w:tc>
        <w:tc>
          <w:tcPr>
            <w:tcW w:w="3399" w:type="dxa"/>
          </w:tcPr>
          <w:p w14:paraId="0189E799" w14:textId="77777777" w:rsidR="00680B5D" w:rsidRPr="001A0CB2" w:rsidRDefault="00680B5D" w:rsidP="00134E5E">
            <w:pPr>
              <w:pStyle w:val="Tabletext"/>
              <w:rPr>
                <w:u w:val="single"/>
              </w:rPr>
            </w:pPr>
            <w:r w:rsidRPr="00D066D1">
              <w:t>licensed</w:t>
            </w:r>
            <w:r w:rsidRPr="001A0CB2">
              <w:t xml:space="preserve"> wireless microphone operation; specific frequencies, licensed under FCC Part 90</w:t>
            </w:r>
          </w:p>
        </w:tc>
      </w:tr>
      <w:tr w:rsidR="00680B5D" w:rsidRPr="001A0CB2" w14:paraId="1990DD98" w14:textId="77777777" w:rsidTr="00FA1784">
        <w:trPr>
          <w:jc w:val="center"/>
        </w:trPr>
        <w:tc>
          <w:tcPr>
            <w:tcW w:w="1982" w:type="dxa"/>
          </w:tcPr>
          <w:p w14:paraId="1BE38DB7" w14:textId="77777777" w:rsidR="00680B5D" w:rsidRPr="001A0CB2" w:rsidRDefault="00680B5D" w:rsidP="00134E5E">
            <w:pPr>
              <w:pStyle w:val="Tabletext"/>
            </w:pPr>
            <w:r w:rsidRPr="001A0CB2">
              <w:t>Wireless microphone</w:t>
            </w:r>
          </w:p>
        </w:tc>
        <w:tc>
          <w:tcPr>
            <w:tcW w:w="2128" w:type="dxa"/>
          </w:tcPr>
          <w:p w14:paraId="03C066B6" w14:textId="0C8C82EF" w:rsidR="00680B5D" w:rsidRPr="001A0CB2" w:rsidRDefault="00680B5D" w:rsidP="00134E5E">
            <w:pPr>
              <w:pStyle w:val="Tabletext"/>
              <w:jc w:val="center"/>
            </w:pPr>
            <w:r w:rsidRPr="001A0CB2">
              <w:t>450-451</w:t>
            </w:r>
          </w:p>
        </w:tc>
        <w:tc>
          <w:tcPr>
            <w:tcW w:w="2130" w:type="dxa"/>
          </w:tcPr>
          <w:p w14:paraId="0730F8F3" w14:textId="77777777" w:rsidR="00680B5D" w:rsidRPr="001A0CB2" w:rsidRDefault="00680B5D" w:rsidP="00134E5E">
            <w:pPr>
              <w:pStyle w:val="Tabletext"/>
              <w:jc w:val="center"/>
            </w:pPr>
            <w:r w:rsidRPr="001A0CB2">
              <w:t>FCC Part 74H</w:t>
            </w:r>
          </w:p>
        </w:tc>
        <w:tc>
          <w:tcPr>
            <w:tcW w:w="3399" w:type="dxa"/>
          </w:tcPr>
          <w:p w14:paraId="7CCB2D2C" w14:textId="0086F67B" w:rsidR="00680B5D" w:rsidRPr="001A0CB2" w:rsidRDefault="00680B5D" w:rsidP="00134E5E">
            <w:pPr>
              <w:pStyle w:val="Tabletext"/>
            </w:pPr>
            <w:r w:rsidRPr="00D066D1">
              <w:t>licensed</w:t>
            </w:r>
            <w:r w:rsidRPr="001A0CB2">
              <w:t xml:space="preserve"> wireless microphone operation</w:t>
            </w:r>
          </w:p>
        </w:tc>
      </w:tr>
      <w:tr w:rsidR="00680B5D" w:rsidRPr="001A0CB2" w14:paraId="27259218" w14:textId="77777777" w:rsidTr="00FA1784">
        <w:trPr>
          <w:jc w:val="center"/>
        </w:trPr>
        <w:tc>
          <w:tcPr>
            <w:tcW w:w="1982" w:type="dxa"/>
          </w:tcPr>
          <w:p w14:paraId="6591E1F7" w14:textId="77777777" w:rsidR="00680B5D" w:rsidRPr="001A0CB2" w:rsidRDefault="00680B5D" w:rsidP="00134E5E">
            <w:pPr>
              <w:pStyle w:val="Tabletext"/>
            </w:pPr>
            <w:r w:rsidRPr="001A0CB2">
              <w:t>Wireless microphone</w:t>
            </w:r>
          </w:p>
        </w:tc>
        <w:tc>
          <w:tcPr>
            <w:tcW w:w="2128" w:type="dxa"/>
          </w:tcPr>
          <w:p w14:paraId="2896A117" w14:textId="4073C0CE" w:rsidR="00680B5D" w:rsidRPr="001A0CB2" w:rsidRDefault="00680B5D" w:rsidP="00134E5E">
            <w:pPr>
              <w:pStyle w:val="Tabletext"/>
              <w:jc w:val="center"/>
            </w:pPr>
            <w:r w:rsidRPr="001A0CB2">
              <w:t>455-456</w:t>
            </w:r>
          </w:p>
        </w:tc>
        <w:tc>
          <w:tcPr>
            <w:tcW w:w="2130" w:type="dxa"/>
          </w:tcPr>
          <w:p w14:paraId="35AEB976" w14:textId="77777777" w:rsidR="00680B5D" w:rsidRPr="001A0CB2" w:rsidRDefault="00680B5D" w:rsidP="00134E5E">
            <w:pPr>
              <w:pStyle w:val="Tabletext"/>
              <w:jc w:val="center"/>
            </w:pPr>
            <w:r w:rsidRPr="001A0CB2">
              <w:t>FCC Part 74H</w:t>
            </w:r>
          </w:p>
        </w:tc>
        <w:tc>
          <w:tcPr>
            <w:tcW w:w="3399" w:type="dxa"/>
          </w:tcPr>
          <w:p w14:paraId="0B0DAFFF" w14:textId="6336AC1E" w:rsidR="00680B5D" w:rsidRPr="001A0CB2" w:rsidRDefault="00680B5D" w:rsidP="00134E5E">
            <w:pPr>
              <w:pStyle w:val="Tabletext"/>
            </w:pPr>
            <w:r w:rsidRPr="00D066D1">
              <w:t>licensed</w:t>
            </w:r>
            <w:r w:rsidRPr="001A0CB2">
              <w:t xml:space="preserve"> wireless microphone operation</w:t>
            </w:r>
          </w:p>
        </w:tc>
      </w:tr>
      <w:tr w:rsidR="00680B5D" w:rsidRPr="001A0CB2" w14:paraId="398142BB" w14:textId="77777777" w:rsidTr="00FA1784">
        <w:trPr>
          <w:jc w:val="center"/>
        </w:trPr>
        <w:tc>
          <w:tcPr>
            <w:tcW w:w="1982" w:type="dxa"/>
          </w:tcPr>
          <w:p w14:paraId="67626EFE" w14:textId="77777777" w:rsidR="00680B5D" w:rsidRPr="001A0CB2" w:rsidRDefault="00680B5D" w:rsidP="00134E5E">
            <w:pPr>
              <w:pStyle w:val="Tabletext"/>
            </w:pPr>
            <w:r w:rsidRPr="001A0CB2">
              <w:t>Wireless microphone</w:t>
            </w:r>
          </w:p>
        </w:tc>
        <w:tc>
          <w:tcPr>
            <w:tcW w:w="2128" w:type="dxa"/>
          </w:tcPr>
          <w:p w14:paraId="46490307" w14:textId="1A00539E" w:rsidR="00680B5D" w:rsidRPr="001A0CB2" w:rsidRDefault="00680B5D" w:rsidP="00134E5E">
            <w:pPr>
              <w:pStyle w:val="Tabletext"/>
              <w:jc w:val="center"/>
            </w:pPr>
            <w:r w:rsidRPr="001A0CB2">
              <w:t>470-488</w:t>
            </w:r>
          </w:p>
        </w:tc>
        <w:tc>
          <w:tcPr>
            <w:tcW w:w="2130" w:type="dxa"/>
          </w:tcPr>
          <w:p w14:paraId="7A060DF0" w14:textId="77777777" w:rsidR="00680B5D" w:rsidRPr="001A0CB2" w:rsidRDefault="00680B5D" w:rsidP="00134E5E">
            <w:pPr>
              <w:pStyle w:val="Tabletext"/>
              <w:jc w:val="center"/>
            </w:pPr>
            <w:r w:rsidRPr="001A0CB2">
              <w:t>FCC Part 74H / Part 15</w:t>
            </w:r>
          </w:p>
        </w:tc>
        <w:tc>
          <w:tcPr>
            <w:tcW w:w="3399" w:type="dxa"/>
          </w:tcPr>
          <w:p w14:paraId="5551ADB1" w14:textId="77777777" w:rsidR="00680B5D" w:rsidRPr="001A0CB2" w:rsidRDefault="00680B5D" w:rsidP="00134E5E">
            <w:pPr>
              <w:pStyle w:val="Tabletext"/>
            </w:pPr>
            <w:r w:rsidRPr="00D066D1">
              <w:t>licensed</w:t>
            </w:r>
            <w:r w:rsidRPr="001A0CB2">
              <w:t xml:space="preserve"> wireless microphone operation; l</w:t>
            </w:r>
            <w:r w:rsidRPr="00D066D1">
              <w:t>icense-exempt</w:t>
            </w:r>
            <w:r w:rsidRPr="001A0CB2">
              <w:t xml:space="preserve"> operation</w:t>
            </w:r>
          </w:p>
        </w:tc>
      </w:tr>
    </w:tbl>
    <w:p w14:paraId="53439226" w14:textId="60FBF41A" w:rsidR="00FA1784" w:rsidRPr="001A0CB2" w:rsidRDefault="00FA1784" w:rsidP="00FA1784">
      <w:pPr>
        <w:pStyle w:val="TableNo"/>
      </w:pPr>
      <w:r w:rsidRPr="001A0CB2">
        <w:t xml:space="preserve">Table </w:t>
      </w:r>
      <w:r w:rsidR="007C262A">
        <w:t>9</w:t>
      </w:r>
      <w:r>
        <w:t xml:space="preserve"> (</w:t>
      </w:r>
      <w:r w:rsidRPr="00FA1784">
        <w:rPr>
          <w:i/>
          <w:iCs/>
          <w:caps w:val="0"/>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2128"/>
        <w:gridCol w:w="2130"/>
        <w:gridCol w:w="3399"/>
      </w:tblGrid>
      <w:tr w:rsidR="00FA1784" w:rsidRPr="001A0CB2" w14:paraId="1A2E3158" w14:textId="77777777" w:rsidTr="00FA1784">
        <w:trPr>
          <w:tblHeader/>
          <w:jc w:val="center"/>
        </w:trPr>
        <w:tc>
          <w:tcPr>
            <w:tcW w:w="1982" w:type="dxa"/>
            <w:vAlign w:val="center"/>
            <w:hideMark/>
          </w:tcPr>
          <w:p w14:paraId="6466D513" w14:textId="77777777" w:rsidR="00FA1784" w:rsidRPr="001A0CB2" w:rsidRDefault="00FA1784" w:rsidP="002210FF">
            <w:pPr>
              <w:pStyle w:val="Tablehead"/>
            </w:pPr>
            <w:r w:rsidRPr="001A0CB2">
              <w:t>Application</w:t>
            </w:r>
          </w:p>
        </w:tc>
        <w:tc>
          <w:tcPr>
            <w:tcW w:w="2128" w:type="dxa"/>
            <w:vAlign w:val="center"/>
            <w:hideMark/>
          </w:tcPr>
          <w:p w14:paraId="58092486" w14:textId="77777777" w:rsidR="00FA1784" w:rsidRDefault="00FA1784" w:rsidP="002210FF">
            <w:pPr>
              <w:pStyle w:val="Tablehead"/>
            </w:pPr>
            <w:r w:rsidRPr="001A0CB2">
              <w:t>Frequency range</w:t>
            </w:r>
          </w:p>
          <w:p w14:paraId="71CB14B9" w14:textId="77777777" w:rsidR="00FA1784" w:rsidRPr="001A0CB2" w:rsidRDefault="00FA1784" w:rsidP="002210FF">
            <w:pPr>
              <w:pStyle w:val="Tablehead"/>
            </w:pPr>
            <w:r>
              <w:t>(MHz)</w:t>
            </w:r>
          </w:p>
        </w:tc>
        <w:tc>
          <w:tcPr>
            <w:tcW w:w="2130" w:type="dxa"/>
            <w:vAlign w:val="center"/>
            <w:hideMark/>
          </w:tcPr>
          <w:p w14:paraId="16E6FA91" w14:textId="77777777" w:rsidR="00FA1784" w:rsidRPr="001A0CB2" w:rsidRDefault="00FA1784" w:rsidP="002210FF">
            <w:pPr>
              <w:pStyle w:val="Tablehead"/>
            </w:pPr>
            <w:r w:rsidRPr="001A0CB2">
              <w:t>Technical information</w:t>
            </w:r>
          </w:p>
        </w:tc>
        <w:tc>
          <w:tcPr>
            <w:tcW w:w="3399" w:type="dxa"/>
            <w:vAlign w:val="center"/>
            <w:hideMark/>
          </w:tcPr>
          <w:p w14:paraId="36273BCE" w14:textId="77777777" w:rsidR="00FA1784" w:rsidRPr="001A0CB2" w:rsidRDefault="00FA1784" w:rsidP="002210FF">
            <w:pPr>
              <w:pStyle w:val="Tablehead"/>
            </w:pPr>
            <w:r w:rsidRPr="001A0CB2">
              <w:t>Background information</w:t>
            </w:r>
          </w:p>
        </w:tc>
      </w:tr>
      <w:tr w:rsidR="007923E5" w:rsidRPr="001A0CB2" w14:paraId="4D17FD63" w14:textId="77777777" w:rsidTr="001F7722">
        <w:trPr>
          <w:jc w:val="center"/>
        </w:trPr>
        <w:tc>
          <w:tcPr>
            <w:tcW w:w="1982" w:type="dxa"/>
          </w:tcPr>
          <w:p w14:paraId="03F6B1A5" w14:textId="77777777" w:rsidR="007923E5" w:rsidRPr="001A0CB2" w:rsidRDefault="007923E5" w:rsidP="001F7722">
            <w:pPr>
              <w:pStyle w:val="Tabletext"/>
            </w:pPr>
            <w:r w:rsidRPr="001A0CB2">
              <w:t>Wireless microphone</w:t>
            </w:r>
          </w:p>
        </w:tc>
        <w:tc>
          <w:tcPr>
            <w:tcW w:w="2128" w:type="dxa"/>
          </w:tcPr>
          <w:p w14:paraId="2A09C270" w14:textId="77777777" w:rsidR="007923E5" w:rsidRPr="001A0CB2" w:rsidRDefault="007923E5" w:rsidP="001F7722">
            <w:pPr>
              <w:pStyle w:val="Tabletext"/>
              <w:jc w:val="center"/>
            </w:pPr>
            <w:r w:rsidRPr="001A0CB2">
              <w:t>488-494</w:t>
            </w:r>
          </w:p>
        </w:tc>
        <w:tc>
          <w:tcPr>
            <w:tcW w:w="2130" w:type="dxa"/>
          </w:tcPr>
          <w:p w14:paraId="5374FEB4" w14:textId="77777777" w:rsidR="007923E5" w:rsidRPr="001A0CB2" w:rsidRDefault="007923E5" w:rsidP="001F7722">
            <w:pPr>
              <w:pStyle w:val="Tabletext"/>
              <w:jc w:val="center"/>
            </w:pPr>
            <w:r w:rsidRPr="001A0CB2">
              <w:t>FCC Part 74H / Part 15</w:t>
            </w:r>
          </w:p>
        </w:tc>
        <w:tc>
          <w:tcPr>
            <w:tcW w:w="3399" w:type="dxa"/>
          </w:tcPr>
          <w:p w14:paraId="4A5C2C30" w14:textId="77777777" w:rsidR="007923E5" w:rsidRPr="001A0CB2" w:rsidRDefault="007923E5" w:rsidP="001F7722">
            <w:pPr>
              <w:pStyle w:val="Tabletext"/>
            </w:pPr>
            <w:r w:rsidRPr="00D066D1">
              <w:t>licensed</w:t>
            </w:r>
            <w:r w:rsidRPr="001A0CB2">
              <w:t xml:space="preserve"> wireless microphone operation; l</w:t>
            </w:r>
            <w:r w:rsidRPr="00D066D1">
              <w:t>icense-exempt</w:t>
            </w:r>
            <w:r w:rsidRPr="001A0CB2">
              <w:t xml:space="preserve"> operation;</w:t>
            </w:r>
            <w:r>
              <w:t xml:space="preserve"> </w:t>
            </w:r>
            <w:r w:rsidRPr="001A0CB2">
              <w:t>except Hawaii</w:t>
            </w:r>
          </w:p>
        </w:tc>
      </w:tr>
      <w:tr w:rsidR="007C262A" w:rsidRPr="001A0CB2" w14:paraId="417343DD" w14:textId="77777777" w:rsidTr="00DA0814">
        <w:trPr>
          <w:jc w:val="center"/>
        </w:trPr>
        <w:tc>
          <w:tcPr>
            <w:tcW w:w="1982" w:type="dxa"/>
          </w:tcPr>
          <w:p w14:paraId="209321FB" w14:textId="77777777" w:rsidR="007C262A" w:rsidRPr="001A0CB2" w:rsidRDefault="007C262A" w:rsidP="00DA0814">
            <w:pPr>
              <w:pStyle w:val="Tabletext"/>
            </w:pPr>
            <w:r w:rsidRPr="001A0CB2">
              <w:t>Wireless microphone</w:t>
            </w:r>
          </w:p>
        </w:tc>
        <w:tc>
          <w:tcPr>
            <w:tcW w:w="2128" w:type="dxa"/>
          </w:tcPr>
          <w:p w14:paraId="478B5214" w14:textId="77777777" w:rsidR="007C262A" w:rsidRPr="001A0CB2" w:rsidRDefault="007C262A" w:rsidP="00DA0814">
            <w:pPr>
              <w:pStyle w:val="Tabletext"/>
              <w:jc w:val="center"/>
            </w:pPr>
            <w:r w:rsidRPr="001A0CB2">
              <w:t>494-512</w:t>
            </w:r>
          </w:p>
        </w:tc>
        <w:tc>
          <w:tcPr>
            <w:tcW w:w="2130" w:type="dxa"/>
          </w:tcPr>
          <w:p w14:paraId="46D8B670" w14:textId="77777777" w:rsidR="007C262A" w:rsidRPr="001A0CB2" w:rsidRDefault="007C262A" w:rsidP="00DA0814">
            <w:pPr>
              <w:pStyle w:val="Tabletext"/>
              <w:jc w:val="center"/>
            </w:pPr>
            <w:r w:rsidRPr="001A0CB2">
              <w:t>FCC Part 74H / Part 15</w:t>
            </w:r>
          </w:p>
        </w:tc>
        <w:tc>
          <w:tcPr>
            <w:tcW w:w="3399" w:type="dxa"/>
          </w:tcPr>
          <w:p w14:paraId="02DBB31E" w14:textId="77777777" w:rsidR="007C262A" w:rsidRPr="001A0CB2" w:rsidRDefault="007C262A" w:rsidP="00DA0814">
            <w:pPr>
              <w:pStyle w:val="Tabletext"/>
              <w:rPr>
                <w:u w:val="single"/>
              </w:rPr>
            </w:pPr>
            <w:r w:rsidRPr="00D066D1">
              <w:t>licensed</w:t>
            </w:r>
            <w:r w:rsidRPr="001A0CB2">
              <w:t xml:space="preserve"> wireless microphone operation;</w:t>
            </w:r>
            <w:r>
              <w:t xml:space="preserve"> </w:t>
            </w:r>
            <w:r w:rsidRPr="00D066D1">
              <w:t>license-exempt</w:t>
            </w:r>
            <w:r w:rsidRPr="001A0CB2">
              <w:t xml:space="preserve"> operation</w:t>
            </w:r>
          </w:p>
        </w:tc>
      </w:tr>
      <w:tr w:rsidR="007C262A" w:rsidRPr="001A0CB2" w14:paraId="7EDB5807" w14:textId="77777777" w:rsidTr="00DA0814">
        <w:trPr>
          <w:jc w:val="center"/>
        </w:trPr>
        <w:tc>
          <w:tcPr>
            <w:tcW w:w="1982" w:type="dxa"/>
          </w:tcPr>
          <w:p w14:paraId="7DFF5771" w14:textId="77777777" w:rsidR="007C262A" w:rsidRPr="001A0CB2" w:rsidRDefault="007C262A" w:rsidP="00DA0814">
            <w:pPr>
              <w:pStyle w:val="Tabletext"/>
            </w:pPr>
            <w:r w:rsidRPr="001A0CB2">
              <w:lastRenderedPageBreak/>
              <w:t>Wireless microphone</w:t>
            </w:r>
          </w:p>
        </w:tc>
        <w:tc>
          <w:tcPr>
            <w:tcW w:w="2128" w:type="dxa"/>
          </w:tcPr>
          <w:p w14:paraId="47CA78F2" w14:textId="77777777" w:rsidR="007C262A" w:rsidRPr="001A0CB2" w:rsidRDefault="007C262A" w:rsidP="00DA0814">
            <w:pPr>
              <w:pStyle w:val="Tabletext"/>
              <w:jc w:val="center"/>
            </w:pPr>
            <w:r w:rsidRPr="001A0CB2">
              <w:t>614-616</w:t>
            </w:r>
          </w:p>
        </w:tc>
        <w:tc>
          <w:tcPr>
            <w:tcW w:w="2130" w:type="dxa"/>
          </w:tcPr>
          <w:p w14:paraId="3D8EAF29" w14:textId="77777777" w:rsidR="007C262A" w:rsidRPr="001A0CB2" w:rsidRDefault="007C262A" w:rsidP="00DA0814">
            <w:pPr>
              <w:pStyle w:val="Tabletext"/>
              <w:jc w:val="center"/>
            </w:pPr>
            <w:r w:rsidRPr="001A0CB2">
              <w:t>FCC Part 74H / Part 15</w:t>
            </w:r>
          </w:p>
        </w:tc>
        <w:tc>
          <w:tcPr>
            <w:tcW w:w="3399" w:type="dxa"/>
          </w:tcPr>
          <w:p w14:paraId="25E28A2B" w14:textId="77777777" w:rsidR="007C262A" w:rsidRPr="001A0CB2" w:rsidRDefault="007C262A" w:rsidP="00DA0814">
            <w:pPr>
              <w:pStyle w:val="Tabletext"/>
              <w:rPr>
                <w:u w:val="single"/>
              </w:rPr>
            </w:pPr>
            <w:r w:rsidRPr="00D066D1">
              <w:t>licensed</w:t>
            </w:r>
            <w:r w:rsidRPr="001A0CB2">
              <w:t xml:space="preserve"> wireless microphone operation; </w:t>
            </w:r>
            <w:r w:rsidRPr="00D066D1">
              <w:t>license-exempt</w:t>
            </w:r>
            <w:r w:rsidRPr="001A0CB2">
              <w:t xml:space="preserve"> operation;</w:t>
            </w:r>
            <w:r>
              <w:t xml:space="preserve"> </w:t>
            </w:r>
            <w:r w:rsidRPr="001A0CB2">
              <w:t>shared with licensed exempt mics without priority</w:t>
            </w:r>
          </w:p>
        </w:tc>
      </w:tr>
      <w:tr w:rsidR="00680B5D" w:rsidRPr="001A0CB2" w14:paraId="4DF24CF9" w14:textId="77777777" w:rsidTr="00FA1784">
        <w:trPr>
          <w:jc w:val="center"/>
        </w:trPr>
        <w:tc>
          <w:tcPr>
            <w:tcW w:w="1982" w:type="dxa"/>
          </w:tcPr>
          <w:p w14:paraId="1888024A" w14:textId="3C136FB2" w:rsidR="00680B5D" w:rsidRPr="001A0CB2" w:rsidRDefault="00680B5D" w:rsidP="00134E5E">
            <w:pPr>
              <w:pStyle w:val="Tabletext"/>
            </w:pPr>
            <w:r w:rsidRPr="001A0CB2">
              <w:t>Wireless microphone</w:t>
            </w:r>
          </w:p>
        </w:tc>
        <w:tc>
          <w:tcPr>
            <w:tcW w:w="2128" w:type="dxa"/>
          </w:tcPr>
          <w:p w14:paraId="34CC8E8D" w14:textId="2E8475C3" w:rsidR="00680B5D" w:rsidRPr="001A0CB2" w:rsidRDefault="00680B5D" w:rsidP="00134E5E">
            <w:pPr>
              <w:pStyle w:val="Tabletext"/>
              <w:jc w:val="center"/>
            </w:pPr>
            <w:r w:rsidRPr="001A0CB2">
              <w:t>653-657</w:t>
            </w:r>
          </w:p>
        </w:tc>
        <w:tc>
          <w:tcPr>
            <w:tcW w:w="2130" w:type="dxa"/>
          </w:tcPr>
          <w:p w14:paraId="26857D82" w14:textId="77777777" w:rsidR="00680B5D" w:rsidRPr="001A0CB2" w:rsidRDefault="00680B5D" w:rsidP="00134E5E">
            <w:pPr>
              <w:pStyle w:val="Tabletext"/>
              <w:jc w:val="center"/>
            </w:pPr>
            <w:r w:rsidRPr="001A0CB2">
              <w:t>FCC Part 74H</w:t>
            </w:r>
          </w:p>
        </w:tc>
        <w:tc>
          <w:tcPr>
            <w:tcW w:w="3399" w:type="dxa"/>
          </w:tcPr>
          <w:p w14:paraId="6A2CA63C" w14:textId="7DA554BD" w:rsidR="00680B5D" w:rsidRPr="001A0CB2" w:rsidRDefault="00680B5D" w:rsidP="00134E5E">
            <w:pPr>
              <w:pStyle w:val="Tabletext"/>
              <w:rPr>
                <w:u w:val="single"/>
              </w:rPr>
            </w:pPr>
            <w:r w:rsidRPr="00D066D1">
              <w:t>licensed</w:t>
            </w:r>
            <w:r w:rsidRPr="001A0CB2">
              <w:t xml:space="preserve"> wireless microphone operation</w:t>
            </w:r>
          </w:p>
        </w:tc>
      </w:tr>
      <w:tr w:rsidR="00680B5D" w:rsidRPr="001A0CB2" w14:paraId="4BADB6CA" w14:textId="77777777" w:rsidTr="00FA1784">
        <w:trPr>
          <w:jc w:val="center"/>
        </w:trPr>
        <w:tc>
          <w:tcPr>
            <w:tcW w:w="1982" w:type="dxa"/>
          </w:tcPr>
          <w:p w14:paraId="637FCBFD" w14:textId="77777777" w:rsidR="00680B5D" w:rsidRPr="001A0CB2" w:rsidRDefault="00680B5D" w:rsidP="00134E5E">
            <w:pPr>
              <w:pStyle w:val="Tabletext"/>
            </w:pPr>
            <w:r w:rsidRPr="001A0CB2">
              <w:t>Wireless microphone</w:t>
            </w:r>
          </w:p>
        </w:tc>
        <w:tc>
          <w:tcPr>
            <w:tcW w:w="2128" w:type="dxa"/>
          </w:tcPr>
          <w:p w14:paraId="38C19974" w14:textId="33E7D745" w:rsidR="00680B5D" w:rsidRPr="001A0CB2" w:rsidRDefault="00680B5D" w:rsidP="00134E5E">
            <w:pPr>
              <w:pStyle w:val="Tabletext"/>
              <w:jc w:val="center"/>
            </w:pPr>
            <w:r w:rsidRPr="001A0CB2">
              <w:t>657-663</w:t>
            </w:r>
          </w:p>
        </w:tc>
        <w:tc>
          <w:tcPr>
            <w:tcW w:w="2130" w:type="dxa"/>
          </w:tcPr>
          <w:p w14:paraId="7628CA3C" w14:textId="77777777" w:rsidR="00680B5D" w:rsidRPr="001A0CB2" w:rsidRDefault="00680B5D" w:rsidP="00134E5E">
            <w:pPr>
              <w:pStyle w:val="Tabletext"/>
              <w:jc w:val="center"/>
            </w:pPr>
            <w:r w:rsidRPr="001A0CB2">
              <w:t>FCC Part 74H / Part 15</w:t>
            </w:r>
          </w:p>
        </w:tc>
        <w:tc>
          <w:tcPr>
            <w:tcW w:w="3399" w:type="dxa"/>
          </w:tcPr>
          <w:p w14:paraId="15E34A7F" w14:textId="18572039" w:rsidR="00680B5D" w:rsidRPr="001A0CB2" w:rsidRDefault="00680B5D" w:rsidP="00134E5E">
            <w:pPr>
              <w:pStyle w:val="Tabletext"/>
              <w:rPr>
                <w:u w:val="single"/>
              </w:rPr>
            </w:pPr>
            <w:r w:rsidRPr="00D066D1">
              <w:t>licensed</w:t>
            </w:r>
            <w:r w:rsidRPr="001A0CB2">
              <w:t xml:space="preserve"> wireless microphone operation; l</w:t>
            </w:r>
            <w:r w:rsidRPr="00D066D1">
              <w:t>icense-exempt</w:t>
            </w:r>
            <w:r w:rsidRPr="001A0CB2">
              <w:t xml:space="preserve"> operation;</w:t>
            </w:r>
            <w:r w:rsidR="00007347">
              <w:t xml:space="preserve"> </w:t>
            </w:r>
            <w:r w:rsidRPr="001A0CB2">
              <w:t>shared with licensed exempt mics without priority</w:t>
            </w:r>
          </w:p>
        </w:tc>
      </w:tr>
      <w:tr w:rsidR="00680B5D" w:rsidRPr="001A0CB2" w14:paraId="70C3FBEA" w14:textId="77777777" w:rsidTr="00FA1784">
        <w:trPr>
          <w:jc w:val="center"/>
        </w:trPr>
        <w:tc>
          <w:tcPr>
            <w:tcW w:w="1982" w:type="dxa"/>
          </w:tcPr>
          <w:p w14:paraId="624A3640" w14:textId="77777777" w:rsidR="00680B5D" w:rsidRPr="001A0CB2" w:rsidRDefault="00680B5D" w:rsidP="00134E5E">
            <w:pPr>
              <w:pStyle w:val="Tabletext"/>
            </w:pPr>
            <w:r w:rsidRPr="001A0CB2">
              <w:t>Wireless microphone</w:t>
            </w:r>
          </w:p>
        </w:tc>
        <w:tc>
          <w:tcPr>
            <w:tcW w:w="2128" w:type="dxa"/>
          </w:tcPr>
          <w:p w14:paraId="54103168" w14:textId="0660E760" w:rsidR="00680B5D" w:rsidRPr="001A0CB2" w:rsidRDefault="00680B5D" w:rsidP="00134E5E">
            <w:pPr>
              <w:pStyle w:val="Tabletext"/>
              <w:jc w:val="center"/>
            </w:pPr>
            <w:r w:rsidRPr="001A0CB2">
              <w:t>1 435-1 525</w:t>
            </w:r>
          </w:p>
        </w:tc>
        <w:tc>
          <w:tcPr>
            <w:tcW w:w="2130" w:type="dxa"/>
          </w:tcPr>
          <w:p w14:paraId="0C443BCD" w14:textId="77777777" w:rsidR="00680B5D" w:rsidRPr="001A0CB2" w:rsidRDefault="00680B5D" w:rsidP="00134E5E">
            <w:pPr>
              <w:pStyle w:val="Tabletext"/>
              <w:jc w:val="center"/>
            </w:pPr>
            <w:r w:rsidRPr="001A0CB2">
              <w:t>FCC Part 74H</w:t>
            </w:r>
          </w:p>
        </w:tc>
        <w:tc>
          <w:tcPr>
            <w:tcW w:w="3399" w:type="dxa"/>
          </w:tcPr>
          <w:p w14:paraId="30B6D2DB" w14:textId="77777777" w:rsidR="00680B5D" w:rsidRPr="001A0CB2" w:rsidRDefault="00680B5D" w:rsidP="00134E5E">
            <w:pPr>
              <w:pStyle w:val="Tabletext"/>
              <w:rPr>
                <w:u w:val="single"/>
              </w:rPr>
            </w:pPr>
            <w:r w:rsidRPr="00D066D1">
              <w:t>licensed</w:t>
            </w:r>
            <w:r w:rsidRPr="001A0CB2">
              <w:t xml:space="preserve"> wireless microphone operation; requires prior coordination and approval before use</w:t>
            </w:r>
            <w:r w:rsidRPr="001A0CB2">
              <w:rPr>
                <w:position w:val="6"/>
                <w:sz w:val="18"/>
              </w:rPr>
              <w:footnoteReference w:id="2"/>
            </w:r>
          </w:p>
        </w:tc>
      </w:tr>
      <w:tr w:rsidR="00680B5D" w:rsidRPr="001A0CB2" w14:paraId="7A5E197F" w14:textId="77777777" w:rsidTr="00FA1784">
        <w:trPr>
          <w:jc w:val="center"/>
        </w:trPr>
        <w:tc>
          <w:tcPr>
            <w:tcW w:w="1982" w:type="dxa"/>
          </w:tcPr>
          <w:p w14:paraId="29A4307A" w14:textId="77777777" w:rsidR="00680B5D" w:rsidRPr="001A0CB2" w:rsidRDefault="00680B5D" w:rsidP="00134E5E">
            <w:pPr>
              <w:pStyle w:val="Tabletext"/>
            </w:pPr>
            <w:r w:rsidRPr="001A0CB2">
              <w:t>Wireless microphone</w:t>
            </w:r>
          </w:p>
        </w:tc>
        <w:tc>
          <w:tcPr>
            <w:tcW w:w="2128" w:type="dxa"/>
          </w:tcPr>
          <w:p w14:paraId="1AE48486" w14:textId="35416022" w:rsidR="00680B5D" w:rsidRPr="001A0CB2" w:rsidRDefault="00680B5D" w:rsidP="00134E5E">
            <w:pPr>
              <w:pStyle w:val="Tabletext"/>
              <w:jc w:val="center"/>
            </w:pPr>
            <w:r w:rsidRPr="001A0CB2">
              <w:t>6 875-6 900</w:t>
            </w:r>
          </w:p>
        </w:tc>
        <w:tc>
          <w:tcPr>
            <w:tcW w:w="2130" w:type="dxa"/>
          </w:tcPr>
          <w:p w14:paraId="4BBCD81A" w14:textId="77777777" w:rsidR="00680B5D" w:rsidRPr="001A0CB2" w:rsidRDefault="00680B5D" w:rsidP="00134E5E">
            <w:pPr>
              <w:pStyle w:val="Tabletext"/>
              <w:jc w:val="center"/>
            </w:pPr>
            <w:r w:rsidRPr="001A0CB2">
              <w:t>FCC Part 74H</w:t>
            </w:r>
          </w:p>
        </w:tc>
        <w:tc>
          <w:tcPr>
            <w:tcW w:w="3399" w:type="dxa"/>
          </w:tcPr>
          <w:p w14:paraId="26BB4BF7" w14:textId="2AC91888" w:rsidR="00680B5D" w:rsidRPr="001A0CB2" w:rsidRDefault="00680B5D" w:rsidP="00134E5E">
            <w:pPr>
              <w:pStyle w:val="Tabletext"/>
              <w:rPr>
                <w:u w:val="single"/>
              </w:rPr>
            </w:pPr>
            <w:r w:rsidRPr="00D066D1">
              <w:t>licensed</w:t>
            </w:r>
            <w:r w:rsidRPr="001A0CB2">
              <w:t xml:space="preserve"> wireless microphone operation</w:t>
            </w:r>
          </w:p>
        </w:tc>
      </w:tr>
      <w:tr w:rsidR="00680B5D" w:rsidRPr="001A0CB2" w14:paraId="2B9F3935" w14:textId="77777777" w:rsidTr="00FA1784">
        <w:trPr>
          <w:jc w:val="center"/>
        </w:trPr>
        <w:tc>
          <w:tcPr>
            <w:tcW w:w="1982" w:type="dxa"/>
          </w:tcPr>
          <w:p w14:paraId="07050404" w14:textId="77777777" w:rsidR="00680B5D" w:rsidRPr="001A0CB2" w:rsidRDefault="00680B5D" w:rsidP="00134E5E">
            <w:pPr>
              <w:pStyle w:val="Tabletext"/>
            </w:pPr>
            <w:r w:rsidRPr="001A0CB2">
              <w:t>Wireless microphone</w:t>
            </w:r>
          </w:p>
        </w:tc>
        <w:tc>
          <w:tcPr>
            <w:tcW w:w="2128" w:type="dxa"/>
          </w:tcPr>
          <w:p w14:paraId="6677D010" w14:textId="70A592B0" w:rsidR="00680B5D" w:rsidRPr="001A0CB2" w:rsidRDefault="00680B5D" w:rsidP="00134E5E">
            <w:pPr>
              <w:pStyle w:val="Tabletext"/>
              <w:jc w:val="center"/>
            </w:pPr>
            <w:r w:rsidRPr="001A0CB2">
              <w:t>7 100-7 125</w:t>
            </w:r>
          </w:p>
        </w:tc>
        <w:tc>
          <w:tcPr>
            <w:tcW w:w="2130" w:type="dxa"/>
          </w:tcPr>
          <w:p w14:paraId="1D75E203" w14:textId="77777777" w:rsidR="00680B5D" w:rsidRPr="001A0CB2" w:rsidRDefault="00680B5D" w:rsidP="00134E5E">
            <w:pPr>
              <w:pStyle w:val="Tabletext"/>
              <w:jc w:val="center"/>
            </w:pPr>
            <w:r w:rsidRPr="001A0CB2">
              <w:t>FCC Part 74H</w:t>
            </w:r>
          </w:p>
        </w:tc>
        <w:tc>
          <w:tcPr>
            <w:tcW w:w="3399" w:type="dxa"/>
          </w:tcPr>
          <w:p w14:paraId="4E6C4BA8" w14:textId="6997D13C" w:rsidR="00680B5D" w:rsidRPr="001A0CB2" w:rsidRDefault="00680B5D" w:rsidP="00134E5E">
            <w:pPr>
              <w:pStyle w:val="Tabletext"/>
              <w:rPr>
                <w:u w:val="single"/>
              </w:rPr>
            </w:pPr>
            <w:r w:rsidRPr="00D066D1">
              <w:t>licensed</w:t>
            </w:r>
            <w:r w:rsidRPr="001A0CB2">
              <w:t xml:space="preserve"> wireless microphone operation</w:t>
            </w:r>
          </w:p>
        </w:tc>
      </w:tr>
    </w:tbl>
    <w:p w14:paraId="1662838B" w14:textId="77777777" w:rsidR="00680B5D" w:rsidRPr="001A0CB2" w:rsidRDefault="00680B5D" w:rsidP="00680B5D">
      <w:pPr>
        <w:pStyle w:val="Tablefin"/>
      </w:pPr>
    </w:p>
    <w:p w14:paraId="5C5D2471" w14:textId="565EBECE" w:rsidR="00680B5D" w:rsidRPr="001A0CB2" w:rsidRDefault="00680B5D" w:rsidP="00680B5D">
      <w:r w:rsidRPr="001A0CB2">
        <w:t>It is noteworthy that licensed and license-exempt wireless microphone operation is also permitted in frequency bands allocated in the USA for broadcasting, including 174</w:t>
      </w:r>
      <w:r w:rsidRPr="001A0CB2">
        <w:noBreakHyphen/>
        <w:t xml:space="preserve">216 MHz and 512-608 </w:t>
      </w:r>
      <w:proofErr w:type="spellStart"/>
      <w:r w:rsidRPr="001A0CB2">
        <w:t>MHz.</w:t>
      </w:r>
      <w:proofErr w:type="spellEnd"/>
      <w:r w:rsidRPr="001A0CB2">
        <w:t xml:space="preserve"> Licensed operation is permitted in portions of the 941.5-960 MHz band (i.e. 941.500-944.000</w:t>
      </w:r>
      <w:r>
        <w:t> </w:t>
      </w:r>
      <w:r w:rsidRPr="001A0CB2">
        <w:t xml:space="preserve">MHz; 944.000-952.000 MHz; 952.850-956.250 MHz; and 956.450-959.850 MHz, harmonized in large part with some countries in Region 2) that is allocated in the USA for fixed services. These bands have mobile allocations in many countries outside the United States. </w:t>
      </w:r>
    </w:p>
    <w:p w14:paraId="7C4BDEAF" w14:textId="6FB77527" w:rsidR="00680B5D" w:rsidRPr="00E57A3E" w:rsidRDefault="00E57A3E" w:rsidP="007C262A">
      <w:pPr>
        <w:pStyle w:val="Heading2"/>
      </w:pPr>
      <w:r>
        <w:rPr>
          <w:lang w:eastAsia="zh-CN"/>
        </w:rPr>
        <w:t>2.2</w:t>
      </w:r>
      <w:r>
        <w:rPr>
          <w:lang w:eastAsia="zh-CN"/>
        </w:rPr>
        <w:tab/>
      </w:r>
      <w:r w:rsidR="00680B5D" w:rsidRPr="00E57A3E">
        <w:t>Canada</w:t>
      </w:r>
    </w:p>
    <w:p w14:paraId="05AAE566" w14:textId="77777777" w:rsidR="00680B5D" w:rsidRPr="001A0CB2" w:rsidRDefault="00680B5D" w:rsidP="00680B5D">
      <w:pPr>
        <w:pStyle w:val="Headingb"/>
      </w:pPr>
      <w:r w:rsidRPr="001A0CB2">
        <w:t xml:space="preserve">List of frequency bands for wireless microphone operation with mobile allocations in Canada </w:t>
      </w:r>
    </w:p>
    <w:p w14:paraId="082F3D6B" w14:textId="77777777" w:rsidR="00680B5D" w:rsidRPr="001A0CB2" w:rsidRDefault="00680B5D" w:rsidP="00680B5D">
      <w:r w:rsidRPr="001A0CB2">
        <w:t>Licensed (</w:t>
      </w:r>
      <w:hyperlink r:id="rId63" w:history="1">
        <w:r w:rsidRPr="001A0CB2">
          <w:rPr>
            <w:color w:val="0000FF"/>
            <w:u w:val="single"/>
          </w:rPr>
          <w:t>RSS-123</w:t>
        </w:r>
      </w:hyperlink>
      <w:r w:rsidRPr="001A0CB2">
        <w:t xml:space="preserve">) operation is permitted in the following bands allocated to mobile services as indicated in the background information column. </w:t>
      </w:r>
    </w:p>
    <w:p w14:paraId="1753F0AA" w14:textId="77777777" w:rsidR="00680B5D" w:rsidRPr="001A0CB2" w:rsidRDefault="00680B5D" w:rsidP="00680B5D">
      <w:r w:rsidRPr="001A0CB2">
        <w:t>License-exempt (</w:t>
      </w:r>
      <w:hyperlink r:id="rId64" w:history="1">
        <w:r w:rsidRPr="001A0CB2">
          <w:rPr>
            <w:color w:val="0000FF"/>
            <w:u w:val="single"/>
          </w:rPr>
          <w:t>RSS-210</w:t>
        </w:r>
      </w:hyperlink>
      <w:r w:rsidRPr="001A0CB2">
        <w:t xml:space="preserve"> and </w:t>
      </w:r>
      <w:hyperlink r:id="rId65" w:history="1">
        <w:r w:rsidRPr="00863763">
          <w:rPr>
            <w:rStyle w:val="Hyperlink"/>
          </w:rPr>
          <w:t>RSS</w:t>
        </w:r>
        <w:r>
          <w:rPr>
            <w:rStyle w:val="Hyperlink"/>
          </w:rPr>
          <w:t>-</w:t>
        </w:r>
        <w:r w:rsidRPr="00863763">
          <w:rPr>
            <w:rStyle w:val="Hyperlink"/>
          </w:rPr>
          <w:t>247</w:t>
        </w:r>
      </w:hyperlink>
      <w:r w:rsidRPr="001A0CB2">
        <w:t>) operation is permitted in the following bands allocated to mobile services as indicated in the background information column.</w:t>
      </w:r>
    </w:p>
    <w:p w14:paraId="0A44657B" w14:textId="32B42F7D" w:rsidR="00680B5D" w:rsidRPr="001A0CB2" w:rsidRDefault="00680B5D" w:rsidP="009F1F9D">
      <w:pPr>
        <w:pStyle w:val="TableNo"/>
        <w:keepLines/>
      </w:pPr>
      <w:r w:rsidRPr="001A0CB2">
        <w:lastRenderedPageBreak/>
        <w:t xml:space="preserve">TablE </w:t>
      </w:r>
      <w:r w:rsidR="007C262A">
        <w:t>10</w:t>
      </w:r>
    </w:p>
    <w:p w14:paraId="7CF5CA3D" w14:textId="77777777" w:rsidR="00680B5D" w:rsidRPr="001A0CB2" w:rsidRDefault="00680B5D" w:rsidP="009F1F9D">
      <w:pPr>
        <w:pStyle w:val="Tabletitle"/>
        <w:keepLines/>
        <w:rPr>
          <w:caps/>
        </w:rPr>
      </w:pPr>
      <w:r w:rsidRPr="001A0CB2">
        <w:t>List of frequency bands for wireless microphone operation with mobile allocations in Canada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5"/>
        <w:gridCol w:w="2067"/>
        <w:gridCol w:w="2331"/>
        <w:gridCol w:w="3116"/>
      </w:tblGrid>
      <w:tr w:rsidR="00680B5D" w:rsidRPr="001A0CB2" w14:paraId="4CEA2E30" w14:textId="77777777" w:rsidTr="009F1F9D">
        <w:trPr>
          <w:tblHeader/>
          <w:jc w:val="center"/>
        </w:trPr>
        <w:tc>
          <w:tcPr>
            <w:tcW w:w="2122" w:type="dxa"/>
            <w:vAlign w:val="center"/>
            <w:hideMark/>
          </w:tcPr>
          <w:p w14:paraId="7C5C8CF4" w14:textId="77777777" w:rsidR="00680B5D" w:rsidRPr="001A0CB2" w:rsidRDefault="00680B5D" w:rsidP="009F1F9D">
            <w:pPr>
              <w:pStyle w:val="Tablehead"/>
              <w:keepLines/>
            </w:pPr>
            <w:r w:rsidRPr="001A0CB2">
              <w:t>Application</w:t>
            </w:r>
          </w:p>
        </w:tc>
        <w:tc>
          <w:tcPr>
            <w:tcW w:w="2065" w:type="dxa"/>
            <w:vAlign w:val="center"/>
            <w:hideMark/>
          </w:tcPr>
          <w:p w14:paraId="2B42F07B" w14:textId="77777777" w:rsidR="007923E5" w:rsidRDefault="00680B5D" w:rsidP="007C262A">
            <w:pPr>
              <w:pStyle w:val="Tablehead"/>
              <w:keepLines/>
            </w:pPr>
            <w:r w:rsidRPr="001A0CB2">
              <w:t>Frequency range</w:t>
            </w:r>
          </w:p>
          <w:p w14:paraId="05986428" w14:textId="48B6E383" w:rsidR="00680B5D" w:rsidRPr="001A0CB2" w:rsidRDefault="00ED2358" w:rsidP="007C262A">
            <w:pPr>
              <w:pStyle w:val="Tablehead"/>
              <w:keepLines/>
            </w:pPr>
            <w:r>
              <w:t>(MHz)</w:t>
            </w:r>
          </w:p>
        </w:tc>
        <w:tc>
          <w:tcPr>
            <w:tcW w:w="2329" w:type="dxa"/>
            <w:vAlign w:val="center"/>
            <w:hideMark/>
          </w:tcPr>
          <w:p w14:paraId="4246FB38" w14:textId="77777777" w:rsidR="00680B5D" w:rsidRPr="001A0CB2" w:rsidRDefault="00680B5D" w:rsidP="009F1F9D">
            <w:pPr>
              <w:pStyle w:val="Tablehead"/>
              <w:keepLines/>
            </w:pPr>
            <w:r w:rsidRPr="001A0CB2">
              <w:t>Technical information</w:t>
            </w:r>
          </w:p>
        </w:tc>
        <w:tc>
          <w:tcPr>
            <w:tcW w:w="3113" w:type="dxa"/>
            <w:vAlign w:val="center"/>
            <w:hideMark/>
          </w:tcPr>
          <w:p w14:paraId="38205F06" w14:textId="77777777" w:rsidR="00680B5D" w:rsidRPr="001A0CB2" w:rsidRDefault="00680B5D" w:rsidP="009F1F9D">
            <w:pPr>
              <w:pStyle w:val="Tablehead"/>
              <w:keepLines/>
            </w:pPr>
            <w:r w:rsidRPr="001A0CB2">
              <w:t>Background information</w:t>
            </w:r>
          </w:p>
        </w:tc>
      </w:tr>
      <w:tr w:rsidR="00680B5D" w:rsidRPr="001A0CB2" w14:paraId="4ECD04A4" w14:textId="77777777" w:rsidTr="009F1F9D">
        <w:trPr>
          <w:jc w:val="center"/>
        </w:trPr>
        <w:tc>
          <w:tcPr>
            <w:tcW w:w="2122" w:type="dxa"/>
            <w:hideMark/>
          </w:tcPr>
          <w:p w14:paraId="4EFACC71" w14:textId="77777777" w:rsidR="00680B5D" w:rsidRPr="001A0CB2" w:rsidRDefault="00680B5D" w:rsidP="009F1F9D">
            <w:pPr>
              <w:pStyle w:val="Tabletext"/>
              <w:keepNext/>
              <w:keepLines/>
            </w:pPr>
            <w:r w:rsidRPr="001A0CB2">
              <w:t>Wireless microphone</w:t>
            </w:r>
          </w:p>
        </w:tc>
        <w:tc>
          <w:tcPr>
            <w:tcW w:w="2065" w:type="dxa"/>
            <w:hideMark/>
          </w:tcPr>
          <w:p w14:paraId="0681DF33" w14:textId="462DA249" w:rsidR="00680B5D" w:rsidRPr="001A0CB2" w:rsidRDefault="00680B5D" w:rsidP="009F1F9D">
            <w:pPr>
              <w:pStyle w:val="Tabletext"/>
              <w:keepNext/>
              <w:keepLines/>
              <w:jc w:val="center"/>
            </w:pPr>
            <w:r w:rsidRPr="001A0CB2">
              <w:t>26.10-26.48</w:t>
            </w:r>
          </w:p>
        </w:tc>
        <w:tc>
          <w:tcPr>
            <w:tcW w:w="2329" w:type="dxa"/>
            <w:hideMark/>
          </w:tcPr>
          <w:p w14:paraId="3F5C5A54" w14:textId="77777777" w:rsidR="00680B5D" w:rsidRPr="001A0CB2" w:rsidRDefault="00680B5D" w:rsidP="009F1F9D">
            <w:pPr>
              <w:pStyle w:val="Tabletext"/>
              <w:keepNext/>
              <w:keepLines/>
              <w:jc w:val="center"/>
            </w:pPr>
            <w:r w:rsidRPr="001A0CB2">
              <w:t>RSS-123</w:t>
            </w:r>
          </w:p>
        </w:tc>
        <w:tc>
          <w:tcPr>
            <w:tcW w:w="3113" w:type="dxa"/>
            <w:hideMark/>
          </w:tcPr>
          <w:p w14:paraId="55022833" w14:textId="77777777" w:rsidR="00680B5D" w:rsidRPr="001A0CB2" w:rsidRDefault="00680B5D" w:rsidP="009F1F9D">
            <w:pPr>
              <w:pStyle w:val="Tabletext"/>
              <w:keepNext/>
              <w:keepLines/>
            </w:pPr>
            <w:r w:rsidRPr="001A0CB2">
              <w:t>Portions; licensed operation</w:t>
            </w:r>
          </w:p>
        </w:tc>
      </w:tr>
      <w:tr w:rsidR="00680B5D" w:rsidRPr="001A0CB2" w14:paraId="128BDF2F" w14:textId="77777777" w:rsidTr="009F1F9D">
        <w:trPr>
          <w:jc w:val="center"/>
        </w:trPr>
        <w:tc>
          <w:tcPr>
            <w:tcW w:w="2122" w:type="dxa"/>
          </w:tcPr>
          <w:p w14:paraId="2A37F8CC" w14:textId="77777777" w:rsidR="00680B5D" w:rsidRPr="001A0CB2" w:rsidRDefault="00680B5D" w:rsidP="009F1F9D">
            <w:pPr>
              <w:pStyle w:val="Tabletext"/>
              <w:keepNext/>
              <w:keepLines/>
            </w:pPr>
            <w:r w:rsidRPr="001A0CB2">
              <w:t>Wireless microphone</w:t>
            </w:r>
          </w:p>
        </w:tc>
        <w:tc>
          <w:tcPr>
            <w:tcW w:w="2065" w:type="dxa"/>
          </w:tcPr>
          <w:p w14:paraId="40506F32" w14:textId="5D0C7A60" w:rsidR="00680B5D" w:rsidRPr="001A0CB2" w:rsidRDefault="00680B5D" w:rsidP="009F1F9D">
            <w:pPr>
              <w:pStyle w:val="Tabletext"/>
              <w:keepNext/>
              <w:keepLines/>
              <w:jc w:val="center"/>
            </w:pPr>
            <w:r w:rsidRPr="001A0CB2">
              <w:t>54-72</w:t>
            </w:r>
          </w:p>
        </w:tc>
        <w:tc>
          <w:tcPr>
            <w:tcW w:w="2329" w:type="dxa"/>
          </w:tcPr>
          <w:p w14:paraId="68C696C5" w14:textId="77777777" w:rsidR="00680B5D" w:rsidRPr="001A0CB2" w:rsidRDefault="00680B5D" w:rsidP="009F1F9D">
            <w:pPr>
              <w:pStyle w:val="Tabletext"/>
              <w:keepNext/>
              <w:keepLines/>
              <w:jc w:val="center"/>
            </w:pPr>
            <w:r w:rsidRPr="001A0CB2">
              <w:t>RSS-210 and RSS 247</w:t>
            </w:r>
          </w:p>
        </w:tc>
        <w:tc>
          <w:tcPr>
            <w:tcW w:w="3113" w:type="dxa"/>
          </w:tcPr>
          <w:p w14:paraId="2592F9F4" w14:textId="77777777" w:rsidR="00680B5D" w:rsidRPr="001A0CB2" w:rsidRDefault="00680B5D" w:rsidP="009F1F9D">
            <w:pPr>
              <w:pStyle w:val="Tabletext"/>
              <w:keepNext/>
              <w:keepLines/>
            </w:pPr>
            <w:r w:rsidRPr="001A0CB2">
              <w:t>license-exempt</w:t>
            </w:r>
          </w:p>
        </w:tc>
      </w:tr>
      <w:tr w:rsidR="00680B5D" w:rsidRPr="001A0CB2" w14:paraId="3FF92240" w14:textId="77777777" w:rsidTr="009F1F9D">
        <w:trPr>
          <w:jc w:val="center"/>
        </w:trPr>
        <w:tc>
          <w:tcPr>
            <w:tcW w:w="2122" w:type="dxa"/>
          </w:tcPr>
          <w:p w14:paraId="1AFDC3E0" w14:textId="77777777" w:rsidR="00680B5D" w:rsidRPr="001A0CB2" w:rsidRDefault="00680B5D" w:rsidP="009F1F9D">
            <w:pPr>
              <w:pStyle w:val="Tabletext"/>
              <w:keepNext/>
              <w:keepLines/>
            </w:pPr>
            <w:r w:rsidRPr="001A0CB2">
              <w:t>Wireless microphone</w:t>
            </w:r>
          </w:p>
        </w:tc>
        <w:tc>
          <w:tcPr>
            <w:tcW w:w="2065" w:type="dxa"/>
          </w:tcPr>
          <w:p w14:paraId="14502BE3" w14:textId="2F4E959B" w:rsidR="00680B5D" w:rsidRPr="001A0CB2" w:rsidRDefault="00680B5D" w:rsidP="009F1F9D">
            <w:pPr>
              <w:pStyle w:val="Tabletext"/>
              <w:keepNext/>
              <w:keepLines/>
              <w:jc w:val="center"/>
            </w:pPr>
            <w:r w:rsidRPr="001A0CB2">
              <w:t>72-73</w:t>
            </w:r>
          </w:p>
        </w:tc>
        <w:tc>
          <w:tcPr>
            <w:tcW w:w="2329" w:type="dxa"/>
          </w:tcPr>
          <w:p w14:paraId="62B07031" w14:textId="77777777" w:rsidR="00680B5D" w:rsidRPr="001A0CB2" w:rsidRDefault="00680B5D" w:rsidP="009F1F9D">
            <w:pPr>
              <w:pStyle w:val="Tabletext"/>
              <w:keepNext/>
              <w:keepLines/>
              <w:jc w:val="center"/>
            </w:pPr>
            <w:r w:rsidRPr="001A0CB2">
              <w:t>RSS-210 and RSS 247</w:t>
            </w:r>
          </w:p>
        </w:tc>
        <w:tc>
          <w:tcPr>
            <w:tcW w:w="3113" w:type="dxa"/>
          </w:tcPr>
          <w:p w14:paraId="25CCE1A4" w14:textId="77777777" w:rsidR="00680B5D" w:rsidRPr="001A0CB2" w:rsidRDefault="00680B5D" w:rsidP="009F1F9D">
            <w:pPr>
              <w:pStyle w:val="Tabletext"/>
              <w:keepNext/>
              <w:keepLines/>
            </w:pPr>
            <w:r w:rsidRPr="001A0CB2">
              <w:t>license-exempt</w:t>
            </w:r>
          </w:p>
        </w:tc>
      </w:tr>
      <w:tr w:rsidR="00680B5D" w:rsidRPr="001A0CB2" w14:paraId="3E5E5143" w14:textId="77777777" w:rsidTr="009F1F9D">
        <w:trPr>
          <w:jc w:val="center"/>
        </w:trPr>
        <w:tc>
          <w:tcPr>
            <w:tcW w:w="2122" w:type="dxa"/>
          </w:tcPr>
          <w:p w14:paraId="53A3CAA3" w14:textId="77777777" w:rsidR="00680B5D" w:rsidRPr="001A0CB2" w:rsidRDefault="00680B5D" w:rsidP="009F1F9D">
            <w:pPr>
              <w:pStyle w:val="Tabletext"/>
              <w:keepNext/>
              <w:keepLines/>
            </w:pPr>
            <w:r w:rsidRPr="001A0CB2">
              <w:t>Wireless microphone</w:t>
            </w:r>
          </w:p>
        </w:tc>
        <w:tc>
          <w:tcPr>
            <w:tcW w:w="2065" w:type="dxa"/>
          </w:tcPr>
          <w:p w14:paraId="4DA1C3CE" w14:textId="3A3FEC6B" w:rsidR="00680B5D" w:rsidRPr="001A0CB2" w:rsidRDefault="00680B5D" w:rsidP="009F1F9D">
            <w:pPr>
              <w:pStyle w:val="Tabletext"/>
              <w:keepNext/>
              <w:keepLines/>
              <w:jc w:val="center"/>
            </w:pPr>
            <w:r w:rsidRPr="001A0CB2">
              <w:t>74.6-74.8</w:t>
            </w:r>
          </w:p>
        </w:tc>
        <w:tc>
          <w:tcPr>
            <w:tcW w:w="2329" w:type="dxa"/>
          </w:tcPr>
          <w:p w14:paraId="51E18196" w14:textId="77777777" w:rsidR="00680B5D" w:rsidRPr="001A0CB2" w:rsidRDefault="00680B5D" w:rsidP="009F1F9D">
            <w:pPr>
              <w:pStyle w:val="Tabletext"/>
              <w:keepNext/>
              <w:keepLines/>
              <w:jc w:val="center"/>
            </w:pPr>
            <w:r w:rsidRPr="001A0CB2">
              <w:t>RSS-210 and RSS 247</w:t>
            </w:r>
          </w:p>
        </w:tc>
        <w:tc>
          <w:tcPr>
            <w:tcW w:w="3113" w:type="dxa"/>
          </w:tcPr>
          <w:p w14:paraId="533549D5" w14:textId="77777777" w:rsidR="00680B5D" w:rsidRPr="001A0CB2" w:rsidRDefault="00680B5D" w:rsidP="009F1F9D">
            <w:pPr>
              <w:pStyle w:val="Tabletext"/>
              <w:keepNext/>
              <w:keepLines/>
            </w:pPr>
            <w:r w:rsidRPr="001A0CB2">
              <w:t>license-exempt</w:t>
            </w:r>
          </w:p>
        </w:tc>
      </w:tr>
      <w:tr w:rsidR="00680B5D" w:rsidRPr="001A0CB2" w14:paraId="18C45C0E" w14:textId="77777777" w:rsidTr="009F1F9D">
        <w:trPr>
          <w:jc w:val="center"/>
        </w:trPr>
        <w:tc>
          <w:tcPr>
            <w:tcW w:w="2122" w:type="dxa"/>
          </w:tcPr>
          <w:p w14:paraId="43604BDC" w14:textId="77777777" w:rsidR="00680B5D" w:rsidRPr="001A0CB2" w:rsidRDefault="00680B5D" w:rsidP="009F1F9D">
            <w:pPr>
              <w:pStyle w:val="Tabletext"/>
              <w:keepNext/>
              <w:keepLines/>
            </w:pPr>
            <w:r w:rsidRPr="001A0CB2">
              <w:t>Wireless microphone</w:t>
            </w:r>
          </w:p>
        </w:tc>
        <w:tc>
          <w:tcPr>
            <w:tcW w:w="2065" w:type="dxa"/>
          </w:tcPr>
          <w:p w14:paraId="604B0C90" w14:textId="28DD0B62" w:rsidR="00680B5D" w:rsidRPr="001A0CB2" w:rsidRDefault="00680B5D" w:rsidP="009F1F9D">
            <w:pPr>
              <w:pStyle w:val="Tabletext"/>
              <w:keepNext/>
              <w:keepLines/>
              <w:jc w:val="center"/>
            </w:pPr>
            <w:r w:rsidRPr="001A0CB2">
              <w:t>75.2-76</w:t>
            </w:r>
          </w:p>
        </w:tc>
        <w:tc>
          <w:tcPr>
            <w:tcW w:w="2329" w:type="dxa"/>
          </w:tcPr>
          <w:p w14:paraId="3A2DE1C1" w14:textId="77777777" w:rsidR="00680B5D" w:rsidRPr="001A0CB2" w:rsidRDefault="00680B5D" w:rsidP="009F1F9D">
            <w:pPr>
              <w:pStyle w:val="Tabletext"/>
              <w:keepNext/>
              <w:keepLines/>
              <w:jc w:val="center"/>
            </w:pPr>
            <w:r w:rsidRPr="001A0CB2">
              <w:t>RSS-210 and RSS 247</w:t>
            </w:r>
          </w:p>
        </w:tc>
        <w:tc>
          <w:tcPr>
            <w:tcW w:w="3113" w:type="dxa"/>
          </w:tcPr>
          <w:p w14:paraId="0D3A831B" w14:textId="77777777" w:rsidR="00680B5D" w:rsidRPr="001A0CB2" w:rsidRDefault="00680B5D" w:rsidP="009F1F9D">
            <w:pPr>
              <w:pStyle w:val="Tabletext"/>
              <w:keepNext/>
              <w:keepLines/>
            </w:pPr>
            <w:r w:rsidRPr="001A0CB2">
              <w:t>license-exempt</w:t>
            </w:r>
          </w:p>
        </w:tc>
      </w:tr>
      <w:tr w:rsidR="00680B5D" w:rsidRPr="001A0CB2" w14:paraId="6FDD9261" w14:textId="77777777" w:rsidTr="009F1F9D">
        <w:trPr>
          <w:jc w:val="center"/>
        </w:trPr>
        <w:tc>
          <w:tcPr>
            <w:tcW w:w="2122" w:type="dxa"/>
          </w:tcPr>
          <w:p w14:paraId="400C563C" w14:textId="77777777" w:rsidR="00680B5D" w:rsidRPr="001A0CB2" w:rsidRDefault="00680B5D" w:rsidP="009F1F9D">
            <w:pPr>
              <w:pStyle w:val="Tabletext"/>
              <w:keepNext/>
              <w:keepLines/>
            </w:pPr>
            <w:r w:rsidRPr="001A0CB2">
              <w:t>Wireless microphone</w:t>
            </w:r>
          </w:p>
        </w:tc>
        <w:tc>
          <w:tcPr>
            <w:tcW w:w="2065" w:type="dxa"/>
          </w:tcPr>
          <w:p w14:paraId="34550AC6" w14:textId="79A068E5" w:rsidR="00680B5D" w:rsidRPr="001A0CB2" w:rsidRDefault="00680B5D" w:rsidP="009F1F9D">
            <w:pPr>
              <w:pStyle w:val="Tabletext"/>
              <w:keepNext/>
              <w:keepLines/>
              <w:jc w:val="center"/>
            </w:pPr>
            <w:r w:rsidRPr="001A0CB2">
              <w:t>76-88</w:t>
            </w:r>
          </w:p>
        </w:tc>
        <w:tc>
          <w:tcPr>
            <w:tcW w:w="2329" w:type="dxa"/>
          </w:tcPr>
          <w:p w14:paraId="3D8B12A4" w14:textId="77777777" w:rsidR="00680B5D" w:rsidRPr="001A0CB2" w:rsidRDefault="00680B5D" w:rsidP="009F1F9D">
            <w:pPr>
              <w:pStyle w:val="Tabletext"/>
              <w:keepNext/>
              <w:keepLines/>
              <w:jc w:val="center"/>
            </w:pPr>
            <w:r w:rsidRPr="001A0CB2">
              <w:t>RSS-210 and RSS 247</w:t>
            </w:r>
          </w:p>
        </w:tc>
        <w:tc>
          <w:tcPr>
            <w:tcW w:w="3113" w:type="dxa"/>
          </w:tcPr>
          <w:p w14:paraId="1B56E6B6" w14:textId="77777777" w:rsidR="00680B5D" w:rsidRPr="001A0CB2" w:rsidRDefault="00680B5D" w:rsidP="009F1F9D">
            <w:pPr>
              <w:pStyle w:val="Tabletext"/>
              <w:keepNext/>
              <w:keepLines/>
            </w:pPr>
            <w:r w:rsidRPr="001A0CB2">
              <w:t>license-exempt</w:t>
            </w:r>
          </w:p>
        </w:tc>
      </w:tr>
      <w:tr w:rsidR="00680B5D" w:rsidRPr="001A0CB2" w14:paraId="1E745FA9" w14:textId="77777777" w:rsidTr="009F1F9D">
        <w:trPr>
          <w:jc w:val="center"/>
        </w:trPr>
        <w:tc>
          <w:tcPr>
            <w:tcW w:w="2122" w:type="dxa"/>
          </w:tcPr>
          <w:p w14:paraId="22459145" w14:textId="77777777" w:rsidR="00680B5D" w:rsidRPr="001A0CB2" w:rsidRDefault="00680B5D" w:rsidP="00134E5E">
            <w:pPr>
              <w:pStyle w:val="Tabletext"/>
            </w:pPr>
            <w:r w:rsidRPr="001A0CB2">
              <w:t>Wireless microphone</w:t>
            </w:r>
          </w:p>
        </w:tc>
        <w:tc>
          <w:tcPr>
            <w:tcW w:w="2065" w:type="dxa"/>
          </w:tcPr>
          <w:p w14:paraId="61E2CB9F" w14:textId="4EE6A77B" w:rsidR="00680B5D" w:rsidRPr="001A0CB2" w:rsidRDefault="00680B5D" w:rsidP="00134E5E">
            <w:pPr>
              <w:pStyle w:val="Tabletext"/>
              <w:jc w:val="center"/>
            </w:pPr>
            <w:r w:rsidRPr="001A0CB2">
              <w:t>150-174</w:t>
            </w:r>
          </w:p>
        </w:tc>
        <w:tc>
          <w:tcPr>
            <w:tcW w:w="2329" w:type="dxa"/>
          </w:tcPr>
          <w:p w14:paraId="54AA7E82" w14:textId="77777777" w:rsidR="00680B5D" w:rsidRPr="001A0CB2" w:rsidRDefault="00680B5D" w:rsidP="00134E5E">
            <w:pPr>
              <w:pStyle w:val="Tabletext"/>
              <w:jc w:val="center"/>
            </w:pPr>
            <w:r w:rsidRPr="001A0CB2">
              <w:t>RSS-123</w:t>
            </w:r>
          </w:p>
        </w:tc>
        <w:tc>
          <w:tcPr>
            <w:tcW w:w="3113" w:type="dxa"/>
          </w:tcPr>
          <w:p w14:paraId="2BC422B6" w14:textId="77777777" w:rsidR="00680B5D" w:rsidRPr="001A0CB2" w:rsidRDefault="00680B5D" w:rsidP="00134E5E">
            <w:pPr>
              <w:pStyle w:val="Tabletext"/>
            </w:pPr>
            <w:r w:rsidRPr="001A0CB2">
              <w:t>portions; licensed operation</w:t>
            </w:r>
          </w:p>
        </w:tc>
      </w:tr>
      <w:tr w:rsidR="00680B5D" w:rsidRPr="001A0CB2" w14:paraId="4A9DE071" w14:textId="77777777" w:rsidTr="009F1F9D">
        <w:trPr>
          <w:jc w:val="center"/>
        </w:trPr>
        <w:tc>
          <w:tcPr>
            <w:tcW w:w="2122" w:type="dxa"/>
          </w:tcPr>
          <w:p w14:paraId="71868B11" w14:textId="77777777" w:rsidR="00680B5D" w:rsidRPr="001A0CB2" w:rsidRDefault="00680B5D" w:rsidP="00134E5E">
            <w:pPr>
              <w:pStyle w:val="Tabletext"/>
            </w:pPr>
            <w:r w:rsidRPr="001A0CB2">
              <w:t>Wireless microphone</w:t>
            </w:r>
          </w:p>
        </w:tc>
        <w:tc>
          <w:tcPr>
            <w:tcW w:w="2065" w:type="dxa"/>
          </w:tcPr>
          <w:p w14:paraId="5191FF9D" w14:textId="408DF76B" w:rsidR="00680B5D" w:rsidRPr="001A0CB2" w:rsidRDefault="00680B5D" w:rsidP="00134E5E">
            <w:pPr>
              <w:pStyle w:val="Tabletext"/>
              <w:jc w:val="center"/>
            </w:pPr>
            <w:r w:rsidRPr="001A0CB2">
              <w:t>174-216</w:t>
            </w:r>
          </w:p>
        </w:tc>
        <w:tc>
          <w:tcPr>
            <w:tcW w:w="2329" w:type="dxa"/>
          </w:tcPr>
          <w:p w14:paraId="69080E5D" w14:textId="77777777" w:rsidR="00680B5D" w:rsidRPr="001A0CB2" w:rsidRDefault="00680B5D" w:rsidP="00134E5E">
            <w:pPr>
              <w:pStyle w:val="Tabletext"/>
              <w:jc w:val="center"/>
            </w:pPr>
            <w:r w:rsidRPr="001A0CB2">
              <w:t>RSS-210 and RSS 247</w:t>
            </w:r>
          </w:p>
        </w:tc>
        <w:tc>
          <w:tcPr>
            <w:tcW w:w="3113" w:type="dxa"/>
          </w:tcPr>
          <w:p w14:paraId="751BE7F0" w14:textId="77777777" w:rsidR="00680B5D" w:rsidRPr="001A0CB2" w:rsidRDefault="00680B5D" w:rsidP="00134E5E">
            <w:pPr>
              <w:pStyle w:val="Tabletext"/>
            </w:pPr>
            <w:r w:rsidRPr="001A0CB2">
              <w:t>license-exempt</w:t>
            </w:r>
          </w:p>
        </w:tc>
      </w:tr>
      <w:tr w:rsidR="00680B5D" w:rsidRPr="001A0CB2" w14:paraId="53FE0762" w14:textId="77777777" w:rsidTr="009F1F9D">
        <w:trPr>
          <w:jc w:val="center"/>
        </w:trPr>
        <w:tc>
          <w:tcPr>
            <w:tcW w:w="2122" w:type="dxa"/>
          </w:tcPr>
          <w:p w14:paraId="25B82B70" w14:textId="77777777" w:rsidR="00680B5D" w:rsidRPr="001A0CB2" w:rsidRDefault="00680B5D" w:rsidP="00134E5E">
            <w:pPr>
              <w:pStyle w:val="Tabletext"/>
            </w:pPr>
            <w:r w:rsidRPr="001A0CB2">
              <w:t>Wireless microphone</w:t>
            </w:r>
          </w:p>
        </w:tc>
        <w:tc>
          <w:tcPr>
            <w:tcW w:w="2065" w:type="dxa"/>
          </w:tcPr>
          <w:p w14:paraId="2567401B" w14:textId="37317E7B" w:rsidR="00680B5D" w:rsidRPr="001A0CB2" w:rsidRDefault="00680B5D" w:rsidP="00134E5E">
            <w:pPr>
              <w:pStyle w:val="Tabletext"/>
              <w:jc w:val="center"/>
            </w:pPr>
            <w:r w:rsidRPr="001A0CB2">
              <w:t>450-451</w:t>
            </w:r>
          </w:p>
        </w:tc>
        <w:tc>
          <w:tcPr>
            <w:tcW w:w="2329" w:type="dxa"/>
          </w:tcPr>
          <w:p w14:paraId="05130C2D" w14:textId="77777777" w:rsidR="00680B5D" w:rsidRPr="001A0CB2" w:rsidRDefault="00680B5D" w:rsidP="00134E5E">
            <w:pPr>
              <w:pStyle w:val="Tabletext"/>
              <w:jc w:val="center"/>
            </w:pPr>
            <w:r w:rsidRPr="001A0CB2">
              <w:t>RSS-123</w:t>
            </w:r>
          </w:p>
        </w:tc>
        <w:tc>
          <w:tcPr>
            <w:tcW w:w="3113" w:type="dxa"/>
          </w:tcPr>
          <w:p w14:paraId="46C6CEF2" w14:textId="77777777" w:rsidR="00680B5D" w:rsidRPr="001A0CB2" w:rsidRDefault="00680B5D" w:rsidP="00134E5E">
            <w:pPr>
              <w:pStyle w:val="Tabletext"/>
            </w:pPr>
            <w:r w:rsidRPr="001A0CB2">
              <w:t>licensed operation</w:t>
            </w:r>
          </w:p>
        </w:tc>
      </w:tr>
      <w:tr w:rsidR="00680B5D" w:rsidRPr="001A0CB2" w14:paraId="654ED42A" w14:textId="77777777" w:rsidTr="009F1F9D">
        <w:trPr>
          <w:jc w:val="center"/>
        </w:trPr>
        <w:tc>
          <w:tcPr>
            <w:tcW w:w="2122" w:type="dxa"/>
          </w:tcPr>
          <w:p w14:paraId="536E22E7" w14:textId="77777777" w:rsidR="00680B5D" w:rsidRPr="001A0CB2" w:rsidRDefault="00680B5D" w:rsidP="00134E5E">
            <w:pPr>
              <w:pStyle w:val="Tabletext"/>
            </w:pPr>
            <w:r w:rsidRPr="001A0CB2">
              <w:t>Wireless microphone</w:t>
            </w:r>
          </w:p>
        </w:tc>
        <w:tc>
          <w:tcPr>
            <w:tcW w:w="2065" w:type="dxa"/>
          </w:tcPr>
          <w:p w14:paraId="433DCBC3" w14:textId="63C92F03" w:rsidR="00680B5D" w:rsidRPr="001A0CB2" w:rsidRDefault="00680B5D" w:rsidP="00134E5E">
            <w:pPr>
              <w:pStyle w:val="Tabletext"/>
              <w:jc w:val="center"/>
            </w:pPr>
            <w:r w:rsidRPr="001A0CB2">
              <w:t>455-456</w:t>
            </w:r>
          </w:p>
        </w:tc>
        <w:tc>
          <w:tcPr>
            <w:tcW w:w="2329" w:type="dxa"/>
          </w:tcPr>
          <w:p w14:paraId="34BEDB7F" w14:textId="77777777" w:rsidR="00680B5D" w:rsidRPr="001A0CB2" w:rsidRDefault="00680B5D" w:rsidP="00134E5E">
            <w:pPr>
              <w:pStyle w:val="Tabletext"/>
              <w:jc w:val="center"/>
            </w:pPr>
            <w:r w:rsidRPr="001A0CB2">
              <w:t>RSS-123</w:t>
            </w:r>
          </w:p>
        </w:tc>
        <w:tc>
          <w:tcPr>
            <w:tcW w:w="3113" w:type="dxa"/>
          </w:tcPr>
          <w:p w14:paraId="18F760F2" w14:textId="77777777" w:rsidR="00680B5D" w:rsidRPr="001A0CB2" w:rsidRDefault="00680B5D" w:rsidP="00134E5E">
            <w:pPr>
              <w:pStyle w:val="Tabletext"/>
            </w:pPr>
            <w:r w:rsidRPr="001A0CB2">
              <w:t>licensed operation</w:t>
            </w:r>
          </w:p>
        </w:tc>
      </w:tr>
      <w:tr w:rsidR="00680B5D" w:rsidRPr="001A0CB2" w14:paraId="2E518F9B" w14:textId="77777777" w:rsidTr="009F1F9D">
        <w:trPr>
          <w:jc w:val="center"/>
        </w:trPr>
        <w:tc>
          <w:tcPr>
            <w:tcW w:w="2122" w:type="dxa"/>
          </w:tcPr>
          <w:p w14:paraId="1C2E4E90" w14:textId="77777777" w:rsidR="00680B5D" w:rsidRPr="001A0CB2" w:rsidRDefault="00680B5D" w:rsidP="00134E5E">
            <w:pPr>
              <w:pStyle w:val="Tabletext"/>
            </w:pPr>
            <w:r w:rsidRPr="001A0CB2">
              <w:t>Wireless microphone</w:t>
            </w:r>
          </w:p>
        </w:tc>
        <w:tc>
          <w:tcPr>
            <w:tcW w:w="2065" w:type="dxa"/>
          </w:tcPr>
          <w:p w14:paraId="3788B517" w14:textId="5023A5DB" w:rsidR="00680B5D" w:rsidRPr="001A0CB2" w:rsidRDefault="00680B5D" w:rsidP="00134E5E">
            <w:pPr>
              <w:pStyle w:val="Tabletext"/>
              <w:jc w:val="center"/>
            </w:pPr>
            <w:r w:rsidRPr="001A0CB2">
              <w:t>470-608</w:t>
            </w:r>
          </w:p>
        </w:tc>
        <w:tc>
          <w:tcPr>
            <w:tcW w:w="2329" w:type="dxa"/>
          </w:tcPr>
          <w:p w14:paraId="129817D6" w14:textId="77777777" w:rsidR="00680B5D" w:rsidRPr="001A0CB2" w:rsidRDefault="00680B5D" w:rsidP="00134E5E">
            <w:pPr>
              <w:pStyle w:val="Tabletext"/>
              <w:jc w:val="center"/>
            </w:pPr>
            <w:r w:rsidRPr="001A0CB2">
              <w:t>RSS-210 and RSS 247</w:t>
            </w:r>
          </w:p>
        </w:tc>
        <w:tc>
          <w:tcPr>
            <w:tcW w:w="3113" w:type="dxa"/>
          </w:tcPr>
          <w:p w14:paraId="6FD73678" w14:textId="77777777" w:rsidR="00680B5D" w:rsidRPr="001A0CB2" w:rsidRDefault="00680B5D" w:rsidP="00134E5E">
            <w:pPr>
              <w:pStyle w:val="Tabletext"/>
            </w:pPr>
            <w:r w:rsidRPr="001A0CB2">
              <w:t>license-exempt</w:t>
            </w:r>
          </w:p>
        </w:tc>
      </w:tr>
      <w:tr w:rsidR="00680B5D" w:rsidRPr="001A0CB2" w14:paraId="10CE72F6" w14:textId="77777777" w:rsidTr="009F1F9D">
        <w:trPr>
          <w:jc w:val="center"/>
        </w:trPr>
        <w:tc>
          <w:tcPr>
            <w:tcW w:w="2122" w:type="dxa"/>
          </w:tcPr>
          <w:p w14:paraId="09FF0A73" w14:textId="77777777" w:rsidR="00680B5D" w:rsidRPr="001A0CB2" w:rsidRDefault="00680B5D" w:rsidP="00134E5E">
            <w:pPr>
              <w:pStyle w:val="Tabletext"/>
            </w:pPr>
            <w:r w:rsidRPr="001A0CB2">
              <w:t>Wireless microphone</w:t>
            </w:r>
          </w:p>
        </w:tc>
        <w:tc>
          <w:tcPr>
            <w:tcW w:w="2065" w:type="dxa"/>
          </w:tcPr>
          <w:p w14:paraId="184088CA" w14:textId="346567D2" w:rsidR="00680B5D" w:rsidRPr="001A0CB2" w:rsidRDefault="00680B5D" w:rsidP="00134E5E">
            <w:pPr>
              <w:pStyle w:val="Tabletext"/>
              <w:jc w:val="center"/>
            </w:pPr>
            <w:r w:rsidRPr="001A0CB2">
              <w:t>614-616</w:t>
            </w:r>
          </w:p>
        </w:tc>
        <w:tc>
          <w:tcPr>
            <w:tcW w:w="2329" w:type="dxa"/>
          </w:tcPr>
          <w:p w14:paraId="7ECC6AE5" w14:textId="77777777" w:rsidR="00680B5D" w:rsidRPr="001A0CB2" w:rsidRDefault="00680B5D" w:rsidP="00134E5E">
            <w:pPr>
              <w:pStyle w:val="Tabletext"/>
              <w:jc w:val="center"/>
            </w:pPr>
            <w:r w:rsidRPr="001A0CB2">
              <w:t>RSS-210 and RSS 247</w:t>
            </w:r>
          </w:p>
        </w:tc>
        <w:tc>
          <w:tcPr>
            <w:tcW w:w="3113" w:type="dxa"/>
          </w:tcPr>
          <w:p w14:paraId="032DD845" w14:textId="77777777" w:rsidR="00680B5D" w:rsidRPr="001A0CB2" w:rsidRDefault="00680B5D" w:rsidP="00134E5E">
            <w:pPr>
              <w:pStyle w:val="Tabletext"/>
            </w:pPr>
            <w:r w:rsidRPr="001A0CB2">
              <w:t>license-exempt</w:t>
            </w:r>
          </w:p>
        </w:tc>
      </w:tr>
      <w:tr w:rsidR="00680B5D" w:rsidRPr="001A0CB2" w14:paraId="3B50CC7A" w14:textId="77777777" w:rsidTr="009F1F9D">
        <w:trPr>
          <w:jc w:val="center"/>
        </w:trPr>
        <w:tc>
          <w:tcPr>
            <w:tcW w:w="2122" w:type="dxa"/>
          </w:tcPr>
          <w:p w14:paraId="5B1CFB12" w14:textId="77777777" w:rsidR="00680B5D" w:rsidRPr="001A0CB2" w:rsidRDefault="00680B5D" w:rsidP="00134E5E">
            <w:pPr>
              <w:pStyle w:val="Tabletext"/>
            </w:pPr>
            <w:r w:rsidRPr="001A0CB2">
              <w:t>Wireless microphone</w:t>
            </w:r>
          </w:p>
        </w:tc>
        <w:tc>
          <w:tcPr>
            <w:tcW w:w="2065" w:type="dxa"/>
          </w:tcPr>
          <w:p w14:paraId="01D8B8C2" w14:textId="558E7EA1" w:rsidR="00680B5D" w:rsidRPr="001A0CB2" w:rsidRDefault="00680B5D" w:rsidP="00134E5E">
            <w:pPr>
              <w:pStyle w:val="Tabletext"/>
              <w:jc w:val="center"/>
            </w:pPr>
            <w:r w:rsidRPr="001A0CB2">
              <w:t>653-663</w:t>
            </w:r>
          </w:p>
        </w:tc>
        <w:tc>
          <w:tcPr>
            <w:tcW w:w="2329" w:type="dxa"/>
          </w:tcPr>
          <w:p w14:paraId="7234AE6F" w14:textId="77777777" w:rsidR="00680B5D" w:rsidRPr="001A0CB2" w:rsidRDefault="00680B5D" w:rsidP="00134E5E">
            <w:pPr>
              <w:pStyle w:val="Tabletext"/>
              <w:jc w:val="center"/>
            </w:pPr>
            <w:r w:rsidRPr="001A0CB2">
              <w:t>RSS-210 and RSS 247</w:t>
            </w:r>
          </w:p>
        </w:tc>
        <w:tc>
          <w:tcPr>
            <w:tcW w:w="3113" w:type="dxa"/>
          </w:tcPr>
          <w:p w14:paraId="6A14CEDC" w14:textId="77777777" w:rsidR="00680B5D" w:rsidRPr="001A0CB2" w:rsidRDefault="00680B5D" w:rsidP="00134E5E">
            <w:pPr>
              <w:pStyle w:val="Tabletext"/>
            </w:pPr>
            <w:r w:rsidRPr="001A0CB2">
              <w:t>license-exempt</w:t>
            </w:r>
          </w:p>
        </w:tc>
      </w:tr>
      <w:tr w:rsidR="00680B5D" w:rsidRPr="001A0CB2" w14:paraId="1F809714" w14:textId="77777777" w:rsidTr="009F1F9D">
        <w:trPr>
          <w:jc w:val="center"/>
        </w:trPr>
        <w:tc>
          <w:tcPr>
            <w:tcW w:w="2122" w:type="dxa"/>
          </w:tcPr>
          <w:p w14:paraId="25C13625" w14:textId="77777777" w:rsidR="00680B5D" w:rsidRPr="001A0CB2" w:rsidRDefault="00680B5D" w:rsidP="00134E5E">
            <w:pPr>
              <w:pStyle w:val="Tabletext"/>
            </w:pPr>
            <w:r w:rsidRPr="001A0CB2">
              <w:t>Wireless microphone</w:t>
            </w:r>
          </w:p>
        </w:tc>
        <w:tc>
          <w:tcPr>
            <w:tcW w:w="2065" w:type="dxa"/>
          </w:tcPr>
          <w:p w14:paraId="0046EA69" w14:textId="6E9690CC" w:rsidR="00680B5D" w:rsidRPr="001A0CB2" w:rsidRDefault="00680B5D" w:rsidP="00134E5E">
            <w:pPr>
              <w:pStyle w:val="Tabletext"/>
              <w:jc w:val="center"/>
            </w:pPr>
            <w:r w:rsidRPr="001A0CB2">
              <w:t>902-928</w:t>
            </w:r>
          </w:p>
        </w:tc>
        <w:tc>
          <w:tcPr>
            <w:tcW w:w="2329" w:type="dxa"/>
          </w:tcPr>
          <w:p w14:paraId="3B9B5DC4" w14:textId="77777777" w:rsidR="00680B5D" w:rsidRPr="001A0CB2" w:rsidRDefault="00680B5D" w:rsidP="00134E5E">
            <w:pPr>
              <w:pStyle w:val="Tabletext"/>
              <w:jc w:val="center"/>
            </w:pPr>
            <w:r w:rsidRPr="001A0CB2">
              <w:t>RSS-210 and RSS 247</w:t>
            </w:r>
          </w:p>
        </w:tc>
        <w:tc>
          <w:tcPr>
            <w:tcW w:w="3113" w:type="dxa"/>
          </w:tcPr>
          <w:p w14:paraId="5268F4B5" w14:textId="77777777" w:rsidR="00680B5D" w:rsidRPr="001A0CB2" w:rsidRDefault="00680B5D" w:rsidP="00134E5E">
            <w:pPr>
              <w:pStyle w:val="Tabletext"/>
            </w:pPr>
            <w:r w:rsidRPr="001A0CB2">
              <w:t>license-exempt</w:t>
            </w:r>
          </w:p>
        </w:tc>
      </w:tr>
      <w:tr w:rsidR="00680B5D" w:rsidRPr="001A0CB2" w14:paraId="15B8BDDE" w14:textId="77777777" w:rsidTr="009F1F9D">
        <w:trPr>
          <w:jc w:val="center"/>
        </w:trPr>
        <w:tc>
          <w:tcPr>
            <w:tcW w:w="2122" w:type="dxa"/>
          </w:tcPr>
          <w:p w14:paraId="23308D25" w14:textId="77777777" w:rsidR="00680B5D" w:rsidRPr="001A0CB2" w:rsidRDefault="00680B5D" w:rsidP="00134E5E">
            <w:pPr>
              <w:pStyle w:val="Tabletext"/>
            </w:pPr>
            <w:r w:rsidRPr="001A0CB2">
              <w:t>Wireless microphone</w:t>
            </w:r>
          </w:p>
        </w:tc>
        <w:tc>
          <w:tcPr>
            <w:tcW w:w="2065" w:type="dxa"/>
          </w:tcPr>
          <w:p w14:paraId="18A384BC" w14:textId="74D088A5" w:rsidR="00680B5D" w:rsidRPr="001A0CB2" w:rsidRDefault="00680B5D" w:rsidP="00134E5E">
            <w:pPr>
              <w:pStyle w:val="Tabletext"/>
              <w:jc w:val="center"/>
            </w:pPr>
            <w:r w:rsidRPr="001A0CB2">
              <w:t>941.5-952</w:t>
            </w:r>
          </w:p>
        </w:tc>
        <w:tc>
          <w:tcPr>
            <w:tcW w:w="2329" w:type="dxa"/>
          </w:tcPr>
          <w:p w14:paraId="5427CDED" w14:textId="77777777" w:rsidR="00680B5D" w:rsidRPr="001A0CB2" w:rsidRDefault="00680B5D" w:rsidP="00134E5E">
            <w:pPr>
              <w:pStyle w:val="Tabletext"/>
              <w:jc w:val="center"/>
            </w:pPr>
            <w:r w:rsidRPr="001A0CB2">
              <w:t>RSS-123</w:t>
            </w:r>
          </w:p>
        </w:tc>
        <w:tc>
          <w:tcPr>
            <w:tcW w:w="3113" w:type="dxa"/>
          </w:tcPr>
          <w:p w14:paraId="1613EEB1" w14:textId="77777777" w:rsidR="00680B5D" w:rsidRPr="001A0CB2" w:rsidRDefault="00680B5D" w:rsidP="00134E5E">
            <w:pPr>
              <w:pStyle w:val="Tabletext"/>
            </w:pPr>
            <w:r w:rsidRPr="001A0CB2">
              <w:t>licensed operation</w:t>
            </w:r>
          </w:p>
        </w:tc>
      </w:tr>
      <w:tr w:rsidR="00680B5D" w:rsidRPr="001A0CB2" w14:paraId="340E608A" w14:textId="77777777" w:rsidTr="009F1F9D">
        <w:trPr>
          <w:jc w:val="center"/>
        </w:trPr>
        <w:tc>
          <w:tcPr>
            <w:tcW w:w="2122" w:type="dxa"/>
          </w:tcPr>
          <w:p w14:paraId="6B589EA6" w14:textId="77777777" w:rsidR="00680B5D" w:rsidRPr="001A0CB2" w:rsidRDefault="00680B5D" w:rsidP="00134E5E">
            <w:pPr>
              <w:pStyle w:val="Tabletext"/>
            </w:pPr>
            <w:r w:rsidRPr="001A0CB2">
              <w:t>Wireless microphone</w:t>
            </w:r>
          </w:p>
        </w:tc>
        <w:tc>
          <w:tcPr>
            <w:tcW w:w="2065" w:type="dxa"/>
          </w:tcPr>
          <w:p w14:paraId="41CB3E91" w14:textId="5E444087" w:rsidR="00680B5D" w:rsidRPr="001A0CB2" w:rsidRDefault="00680B5D" w:rsidP="00134E5E">
            <w:pPr>
              <w:pStyle w:val="Tabletext"/>
              <w:jc w:val="center"/>
            </w:pPr>
            <w:r w:rsidRPr="001A0CB2">
              <w:t>953-959.85</w:t>
            </w:r>
          </w:p>
        </w:tc>
        <w:tc>
          <w:tcPr>
            <w:tcW w:w="2329" w:type="dxa"/>
          </w:tcPr>
          <w:p w14:paraId="2D2C08AF" w14:textId="77777777" w:rsidR="00680B5D" w:rsidRPr="001A0CB2" w:rsidRDefault="00680B5D" w:rsidP="00134E5E">
            <w:pPr>
              <w:pStyle w:val="Tabletext"/>
              <w:jc w:val="center"/>
            </w:pPr>
            <w:r w:rsidRPr="001A0CB2">
              <w:t>RSS-123</w:t>
            </w:r>
          </w:p>
        </w:tc>
        <w:tc>
          <w:tcPr>
            <w:tcW w:w="3113" w:type="dxa"/>
          </w:tcPr>
          <w:p w14:paraId="0D55EA68" w14:textId="77777777" w:rsidR="00680B5D" w:rsidRPr="001A0CB2" w:rsidRDefault="00680B5D" w:rsidP="00134E5E">
            <w:pPr>
              <w:pStyle w:val="Tabletext"/>
            </w:pPr>
            <w:r w:rsidRPr="001A0CB2">
              <w:t>licensed operation</w:t>
            </w:r>
          </w:p>
        </w:tc>
      </w:tr>
      <w:tr w:rsidR="00680B5D" w:rsidRPr="001A0CB2" w14:paraId="482A5289" w14:textId="77777777" w:rsidTr="009F1F9D">
        <w:trPr>
          <w:jc w:val="center"/>
        </w:trPr>
        <w:tc>
          <w:tcPr>
            <w:tcW w:w="2122" w:type="dxa"/>
          </w:tcPr>
          <w:p w14:paraId="269A4FEC" w14:textId="77777777" w:rsidR="00680B5D" w:rsidRPr="001A0CB2" w:rsidRDefault="00680B5D" w:rsidP="00134E5E">
            <w:pPr>
              <w:pStyle w:val="Tabletext"/>
            </w:pPr>
            <w:r w:rsidRPr="001A0CB2">
              <w:t>Wireless microphone</w:t>
            </w:r>
          </w:p>
        </w:tc>
        <w:tc>
          <w:tcPr>
            <w:tcW w:w="2065" w:type="dxa"/>
          </w:tcPr>
          <w:p w14:paraId="08F8D6A5" w14:textId="6EFA50B5" w:rsidR="00680B5D" w:rsidRPr="001A0CB2" w:rsidRDefault="00680B5D" w:rsidP="00134E5E">
            <w:pPr>
              <w:pStyle w:val="Tabletext"/>
              <w:jc w:val="center"/>
            </w:pPr>
            <w:r w:rsidRPr="001A0CB2">
              <w:t>2 400-2 483.5</w:t>
            </w:r>
          </w:p>
        </w:tc>
        <w:tc>
          <w:tcPr>
            <w:tcW w:w="2329" w:type="dxa"/>
          </w:tcPr>
          <w:p w14:paraId="4D4F3D79" w14:textId="77777777" w:rsidR="00680B5D" w:rsidRPr="001A0CB2" w:rsidRDefault="00680B5D" w:rsidP="00134E5E">
            <w:pPr>
              <w:pStyle w:val="Tabletext"/>
              <w:jc w:val="center"/>
            </w:pPr>
            <w:r w:rsidRPr="001A0CB2">
              <w:t>RSS-210 and RSS 247</w:t>
            </w:r>
          </w:p>
        </w:tc>
        <w:tc>
          <w:tcPr>
            <w:tcW w:w="3113" w:type="dxa"/>
          </w:tcPr>
          <w:p w14:paraId="73F63A5F" w14:textId="77777777" w:rsidR="00680B5D" w:rsidRPr="001A0CB2" w:rsidRDefault="00680B5D" w:rsidP="00134E5E">
            <w:pPr>
              <w:pStyle w:val="Tabletext"/>
            </w:pPr>
            <w:r w:rsidRPr="001A0CB2">
              <w:t>license-exempt</w:t>
            </w:r>
          </w:p>
        </w:tc>
      </w:tr>
      <w:tr w:rsidR="00680B5D" w:rsidRPr="001A0CB2" w14:paraId="2F5846DB" w14:textId="77777777" w:rsidTr="009F1F9D">
        <w:trPr>
          <w:jc w:val="center"/>
        </w:trPr>
        <w:tc>
          <w:tcPr>
            <w:tcW w:w="2122" w:type="dxa"/>
          </w:tcPr>
          <w:p w14:paraId="1AAD2DB6" w14:textId="77777777" w:rsidR="00680B5D" w:rsidRPr="001A0CB2" w:rsidRDefault="00680B5D" w:rsidP="00134E5E">
            <w:pPr>
              <w:pStyle w:val="Tabletext"/>
            </w:pPr>
            <w:r w:rsidRPr="001A0CB2">
              <w:t>Wireless microphone</w:t>
            </w:r>
          </w:p>
        </w:tc>
        <w:tc>
          <w:tcPr>
            <w:tcW w:w="2065" w:type="dxa"/>
          </w:tcPr>
          <w:p w14:paraId="00BF4DBA" w14:textId="3EA93CAA" w:rsidR="00680B5D" w:rsidRPr="001A0CB2" w:rsidRDefault="00680B5D" w:rsidP="00134E5E">
            <w:pPr>
              <w:pStyle w:val="Tabletext"/>
              <w:jc w:val="center"/>
            </w:pPr>
            <w:r w:rsidRPr="001A0CB2">
              <w:t>6 930-6 955</w:t>
            </w:r>
          </w:p>
        </w:tc>
        <w:tc>
          <w:tcPr>
            <w:tcW w:w="2329" w:type="dxa"/>
          </w:tcPr>
          <w:p w14:paraId="46158B4C" w14:textId="77777777" w:rsidR="00680B5D" w:rsidRPr="001A0CB2" w:rsidRDefault="00680B5D" w:rsidP="00134E5E">
            <w:pPr>
              <w:pStyle w:val="Tabletext"/>
              <w:jc w:val="center"/>
            </w:pPr>
            <w:r w:rsidRPr="001A0CB2">
              <w:t>RSS-123</w:t>
            </w:r>
          </w:p>
        </w:tc>
        <w:tc>
          <w:tcPr>
            <w:tcW w:w="3113" w:type="dxa"/>
          </w:tcPr>
          <w:p w14:paraId="438DBB53" w14:textId="77777777" w:rsidR="00680B5D" w:rsidRPr="001A0CB2" w:rsidRDefault="00680B5D" w:rsidP="00134E5E">
            <w:pPr>
              <w:pStyle w:val="Tabletext"/>
            </w:pPr>
            <w:r w:rsidRPr="001A0CB2">
              <w:t>licensed operation</w:t>
            </w:r>
          </w:p>
        </w:tc>
      </w:tr>
      <w:tr w:rsidR="00680B5D" w:rsidRPr="001A0CB2" w14:paraId="086D99D9" w14:textId="77777777" w:rsidTr="009F1F9D">
        <w:trPr>
          <w:jc w:val="center"/>
        </w:trPr>
        <w:tc>
          <w:tcPr>
            <w:tcW w:w="2122" w:type="dxa"/>
          </w:tcPr>
          <w:p w14:paraId="68A30205" w14:textId="77777777" w:rsidR="00680B5D" w:rsidRPr="001A0CB2" w:rsidRDefault="00680B5D" w:rsidP="00134E5E">
            <w:pPr>
              <w:pStyle w:val="Tabletext"/>
            </w:pPr>
            <w:r w:rsidRPr="001A0CB2">
              <w:t>Wireless microphone</w:t>
            </w:r>
          </w:p>
        </w:tc>
        <w:tc>
          <w:tcPr>
            <w:tcW w:w="2065" w:type="dxa"/>
          </w:tcPr>
          <w:p w14:paraId="50915813" w14:textId="7E52FE3F" w:rsidR="00680B5D" w:rsidRPr="001A0CB2" w:rsidRDefault="00680B5D" w:rsidP="00134E5E">
            <w:pPr>
              <w:pStyle w:val="Tabletext"/>
              <w:jc w:val="center"/>
            </w:pPr>
            <w:r w:rsidRPr="001A0CB2">
              <w:t>7 100-7 125</w:t>
            </w:r>
          </w:p>
        </w:tc>
        <w:tc>
          <w:tcPr>
            <w:tcW w:w="2329" w:type="dxa"/>
          </w:tcPr>
          <w:p w14:paraId="72ECBE12" w14:textId="77777777" w:rsidR="00680B5D" w:rsidRPr="001A0CB2" w:rsidRDefault="00680B5D" w:rsidP="00134E5E">
            <w:pPr>
              <w:pStyle w:val="Tabletext"/>
              <w:jc w:val="center"/>
            </w:pPr>
            <w:r w:rsidRPr="001A0CB2">
              <w:t>RSS-123</w:t>
            </w:r>
          </w:p>
        </w:tc>
        <w:tc>
          <w:tcPr>
            <w:tcW w:w="3113" w:type="dxa"/>
          </w:tcPr>
          <w:p w14:paraId="7F44AB53" w14:textId="77777777" w:rsidR="00680B5D" w:rsidRPr="001A0CB2" w:rsidRDefault="00680B5D" w:rsidP="00134E5E">
            <w:pPr>
              <w:pStyle w:val="Tabletext"/>
            </w:pPr>
            <w:r w:rsidRPr="001A0CB2">
              <w:t>licensed operation</w:t>
            </w:r>
          </w:p>
        </w:tc>
      </w:tr>
    </w:tbl>
    <w:p w14:paraId="6FB3D5B2" w14:textId="77777777" w:rsidR="00680B5D" w:rsidRPr="001A0CB2" w:rsidRDefault="00680B5D" w:rsidP="00680B5D">
      <w:pPr>
        <w:pStyle w:val="Tablefin"/>
      </w:pPr>
    </w:p>
    <w:p w14:paraId="611A12E3" w14:textId="4231669C" w:rsidR="00680B5D" w:rsidRPr="009F1F9D" w:rsidRDefault="00680B5D" w:rsidP="007C262A">
      <w:pPr>
        <w:pStyle w:val="Heading1"/>
      </w:pPr>
      <w:bookmarkStart w:id="254" w:name="_Toc214972869"/>
      <w:bookmarkStart w:id="255" w:name="_Toc217373854"/>
      <w:r w:rsidRPr="001A0CB2">
        <w:t>3</w:t>
      </w:r>
      <w:r w:rsidRPr="001A0CB2">
        <w:tab/>
        <w:t>Region 3</w:t>
      </w:r>
      <w:bookmarkEnd w:id="254"/>
      <w:bookmarkEnd w:id="255"/>
    </w:p>
    <w:p w14:paraId="405366CE" w14:textId="058A49AE" w:rsidR="00680B5D" w:rsidRPr="001A0CB2" w:rsidRDefault="00680B5D" w:rsidP="00680B5D">
      <w:r w:rsidRPr="001A0CB2">
        <w:t>For the Asia Pacific countries, an APT Report APT/AWG/REP-138, “PMSE frequency usage in the 470-806 MHz band in Asia Pacific Region”</w:t>
      </w:r>
      <w:r w:rsidR="00B6719C">
        <w:t xml:space="preserve"> [15]</w:t>
      </w:r>
      <w:r w:rsidRPr="001A0CB2">
        <w:t xml:space="preserve"> was released in September 2024.</w:t>
      </w:r>
    </w:p>
    <w:p w14:paraId="5A9BCC98" w14:textId="77777777" w:rsidR="00680B5D" w:rsidRPr="001A0CB2" w:rsidRDefault="00680B5D" w:rsidP="00680B5D">
      <w:r w:rsidRPr="001A0CB2">
        <w:t>The APT Report provides current status of frequency usage for PMSE in the 470-806 MHz band in APT countries and relevant issues/incumbents need to be considered when using PMSE in the 470</w:t>
      </w:r>
      <w:r w:rsidRPr="001A0CB2">
        <w:noBreakHyphen/>
        <w:t>806 MHz band in APT countries.</w:t>
      </w:r>
    </w:p>
    <w:p w14:paraId="2604C24E" w14:textId="2E4327F9" w:rsidR="00680B5D" w:rsidRPr="001A0CB2" w:rsidRDefault="00680B5D" w:rsidP="00680B5D">
      <w:pPr>
        <w:rPr>
          <w:lang w:eastAsia="zh-CN"/>
        </w:rPr>
      </w:pPr>
      <w:r w:rsidRPr="001A0CB2">
        <w:rPr>
          <w:lang w:eastAsia="zh-CN"/>
        </w:rPr>
        <w:t>Based on current status and possible implementation of radiocommunication systems in the frequency band 470-806 MHz in Asia Pacific region, especially the IMT systems and DTV broadcastings, APT countries are encouraged to identify possible frequency bands for the use of PMSE, whether dedicated bands or low power shared bands (e.g. class license).</w:t>
      </w:r>
    </w:p>
    <w:p w14:paraId="1F9EF112" w14:textId="77777777" w:rsidR="00680B5D" w:rsidRPr="001A0CB2" w:rsidRDefault="00680B5D" w:rsidP="00680B5D">
      <w:r w:rsidRPr="001A0CB2">
        <w:t>To enable device circulation and long-term operation in Asia Pacific region, PMSE manufacturers may need to use this information to comply with technical specifications in each respective APT country.</w:t>
      </w:r>
    </w:p>
    <w:p w14:paraId="2F930500" w14:textId="5DE21A54" w:rsidR="00680B5D" w:rsidRPr="001A0CB2" w:rsidRDefault="00680B5D" w:rsidP="00680B5D">
      <w:pPr>
        <w:pStyle w:val="TableNo"/>
      </w:pPr>
      <w:r w:rsidRPr="001A0CB2">
        <w:lastRenderedPageBreak/>
        <w:t xml:space="preserve">Table </w:t>
      </w:r>
      <w:r w:rsidR="007C262A">
        <w:t>1</w:t>
      </w:r>
      <w:r w:rsidR="007923E5">
        <w:t>1</w:t>
      </w:r>
    </w:p>
    <w:p w14:paraId="36339316" w14:textId="77777777" w:rsidR="00680B5D" w:rsidRPr="001A0CB2" w:rsidRDefault="00680B5D" w:rsidP="00680B5D">
      <w:pPr>
        <w:pStyle w:val="Tabletitle"/>
      </w:pPr>
      <w:r w:rsidRPr="001A0CB2">
        <w:t>Frequency ranges for use by audio PMSE applications in 470-806 MHz band in some countries in Region 3</w:t>
      </w:r>
    </w:p>
    <w:tbl>
      <w:tblPr>
        <w:tblStyle w:val="TableGrid"/>
        <w:tblW w:w="9639" w:type="dxa"/>
        <w:jc w:val="center"/>
        <w:tblLook w:val="04A0" w:firstRow="1" w:lastRow="0" w:firstColumn="1" w:lastColumn="0" w:noHBand="0" w:noVBand="1"/>
      </w:tblPr>
      <w:tblGrid>
        <w:gridCol w:w="1987"/>
        <w:gridCol w:w="1961"/>
        <w:gridCol w:w="2426"/>
        <w:gridCol w:w="3265"/>
      </w:tblGrid>
      <w:tr w:rsidR="00680B5D" w:rsidRPr="00680B5D" w14:paraId="0B2828B6" w14:textId="77777777" w:rsidTr="007C262A">
        <w:trPr>
          <w:tblHeader/>
          <w:jc w:val="center"/>
        </w:trPr>
        <w:tc>
          <w:tcPr>
            <w:tcW w:w="1987" w:type="dxa"/>
          </w:tcPr>
          <w:p w14:paraId="739E94C5" w14:textId="77777777" w:rsidR="00680B5D" w:rsidRPr="00680B5D" w:rsidRDefault="00680B5D" w:rsidP="00134E5E">
            <w:pPr>
              <w:pStyle w:val="Tablehead"/>
              <w:rPr>
                <w:rFonts w:ascii="Times New Roman" w:eastAsia="SimSun" w:hAnsi="Times New Roman" w:cs="Times New Roman"/>
                <w:color w:val="000000"/>
                <w:lang w:eastAsia="zh-CN"/>
              </w:rPr>
            </w:pPr>
            <w:r w:rsidRPr="00680B5D">
              <w:rPr>
                <w:rFonts w:ascii="Times New Roman" w:hAnsi="Times New Roman" w:cs="Times New Roman"/>
              </w:rPr>
              <w:t>Applications</w:t>
            </w:r>
          </w:p>
        </w:tc>
        <w:tc>
          <w:tcPr>
            <w:tcW w:w="1961" w:type="dxa"/>
          </w:tcPr>
          <w:p w14:paraId="33A87A5F" w14:textId="77777777" w:rsidR="00117AC8" w:rsidRDefault="00680B5D" w:rsidP="00134E5E">
            <w:pPr>
              <w:pStyle w:val="Tablehead"/>
              <w:rPr>
                <w:rFonts w:ascii="Times New Roman" w:hAnsi="Times New Roman" w:cs="Times New Roman"/>
              </w:rPr>
            </w:pPr>
            <w:r w:rsidRPr="00680B5D">
              <w:rPr>
                <w:rFonts w:ascii="Times New Roman" w:hAnsi="Times New Roman" w:cs="Times New Roman"/>
              </w:rPr>
              <w:t>Frequency range</w:t>
            </w:r>
          </w:p>
          <w:p w14:paraId="25BE4B58" w14:textId="2CBEED75" w:rsidR="00680B5D" w:rsidRPr="00680B5D" w:rsidRDefault="00572B89" w:rsidP="00134E5E">
            <w:pPr>
              <w:pStyle w:val="Tablehead"/>
              <w:rPr>
                <w:rFonts w:ascii="Times New Roman" w:eastAsia="SimSun" w:hAnsi="Times New Roman" w:cs="Times New Roman"/>
                <w:color w:val="000000"/>
                <w:lang w:eastAsia="zh-CN"/>
              </w:rPr>
            </w:pPr>
            <w:r>
              <w:rPr>
                <w:rFonts w:ascii="Times New Roman" w:hAnsi="Times New Roman" w:cs="Times New Roman"/>
                <w:color w:val="000000"/>
              </w:rPr>
              <w:t>(MHz)</w:t>
            </w:r>
          </w:p>
        </w:tc>
        <w:tc>
          <w:tcPr>
            <w:tcW w:w="2426" w:type="dxa"/>
          </w:tcPr>
          <w:p w14:paraId="105D3987" w14:textId="77777777" w:rsidR="00680B5D" w:rsidRPr="00680B5D" w:rsidRDefault="00680B5D" w:rsidP="00134E5E">
            <w:pPr>
              <w:pStyle w:val="Tablehead"/>
              <w:rPr>
                <w:rFonts w:ascii="Times New Roman" w:hAnsi="Times New Roman" w:cs="Times New Roman"/>
              </w:rPr>
            </w:pPr>
            <w:r w:rsidRPr="00680B5D">
              <w:rPr>
                <w:rFonts w:ascii="Times New Roman" w:eastAsia="SimSun" w:hAnsi="Times New Roman" w:cs="Times New Roman"/>
                <w:color w:val="000000"/>
                <w:lang w:eastAsia="zh-CN"/>
              </w:rPr>
              <w:t>Country</w:t>
            </w:r>
          </w:p>
        </w:tc>
        <w:tc>
          <w:tcPr>
            <w:tcW w:w="3265" w:type="dxa"/>
          </w:tcPr>
          <w:p w14:paraId="63749940" w14:textId="77777777" w:rsidR="00680B5D" w:rsidRPr="00680B5D" w:rsidRDefault="00680B5D" w:rsidP="00134E5E">
            <w:pPr>
              <w:pStyle w:val="Tablehead"/>
              <w:rPr>
                <w:rFonts w:ascii="Times New Roman" w:eastAsia="SimSun" w:hAnsi="Times New Roman" w:cs="Times New Roman"/>
                <w:color w:val="000000"/>
                <w:lang w:eastAsia="zh-CN"/>
              </w:rPr>
            </w:pPr>
            <w:r w:rsidRPr="00680B5D">
              <w:rPr>
                <w:rFonts w:ascii="Times New Roman" w:hAnsi="Times New Roman" w:cs="Times New Roman"/>
              </w:rPr>
              <w:t>Background information</w:t>
            </w:r>
          </w:p>
        </w:tc>
      </w:tr>
      <w:tr w:rsidR="00680B5D" w:rsidRPr="00680B5D" w14:paraId="39113B13" w14:textId="77777777" w:rsidTr="007C262A">
        <w:trPr>
          <w:jc w:val="center"/>
        </w:trPr>
        <w:tc>
          <w:tcPr>
            <w:tcW w:w="1987" w:type="dxa"/>
          </w:tcPr>
          <w:p w14:paraId="1EAE7648"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25FC696C" w14:textId="04B4D6D0"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470-610</w:t>
            </w:r>
          </w:p>
        </w:tc>
        <w:tc>
          <w:tcPr>
            <w:tcW w:w="2426" w:type="dxa"/>
          </w:tcPr>
          <w:p w14:paraId="5F650FBA" w14:textId="77777777"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lang w:eastAsia="zh-CN"/>
              </w:rPr>
              <w:t>Bhutan (Kingdom of)</w:t>
            </w:r>
          </w:p>
        </w:tc>
        <w:tc>
          <w:tcPr>
            <w:tcW w:w="3265" w:type="dxa"/>
          </w:tcPr>
          <w:p w14:paraId="431934F4" w14:textId="77777777" w:rsidR="00680B5D" w:rsidRPr="00680B5D" w:rsidRDefault="00680B5D" w:rsidP="00134E5E">
            <w:pPr>
              <w:pStyle w:val="Tabletext"/>
              <w:rPr>
                <w:rFonts w:ascii="Times New Roman" w:hAnsi="Times New Roman" w:cs="Times New Roman"/>
                <w:lang w:eastAsia="zh-CN"/>
              </w:rPr>
            </w:pPr>
          </w:p>
        </w:tc>
      </w:tr>
      <w:tr w:rsidR="00680B5D" w:rsidRPr="00680B5D" w14:paraId="3B28401C" w14:textId="77777777" w:rsidTr="007C262A">
        <w:trPr>
          <w:jc w:val="center"/>
        </w:trPr>
        <w:tc>
          <w:tcPr>
            <w:tcW w:w="1987" w:type="dxa"/>
          </w:tcPr>
          <w:p w14:paraId="651417D9"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4EE3D8C4" w14:textId="3FCB14FF"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610-698</w:t>
            </w:r>
          </w:p>
        </w:tc>
        <w:tc>
          <w:tcPr>
            <w:tcW w:w="2426" w:type="dxa"/>
          </w:tcPr>
          <w:p w14:paraId="15FFB77D" w14:textId="77777777" w:rsidR="00680B5D" w:rsidRPr="00680B5D" w:rsidRDefault="00680B5D" w:rsidP="00134E5E">
            <w:pPr>
              <w:pStyle w:val="Tabletext"/>
              <w:jc w:val="center"/>
              <w:rPr>
                <w:rFonts w:ascii="Times New Roman" w:hAnsi="Times New Roman" w:cs="Times New Roman"/>
              </w:rPr>
            </w:pPr>
          </w:p>
        </w:tc>
        <w:tc>
          <w:tcPr>
            <w:tcW w:w="3265" w:type="dxa"/>
          </w:tcPr>
          <w:p w14:paraId="0E2EF98D" w14:textId="77777777" w:rsidR="00680B5D" w:rsidRPr="00680B5D" w:rsidRDefault="00680B5D" w:rsidP="00134E5E">
            <w:pPr>
              <w:pStyle w:val="Tabletext"/>
              <w:rPr>
                <w:rFonts w:ascii="Times New Roman" w:hAnsi="Times New Roman" w:cs="Times New Roman"/>
              </w:rPr>
            </w:pPr>
          </w:p>
        </w:tc>
      </w:tr>
      <w:tr w:rsidR="00680B5D" w:rsidRPr="00680B5D" w14:paraId="0F502FC6" w14:textId="77777777" w:rsidTr="007C262A">
        <w:trPr>
          <w:jc w:val="center"/>
        </w:trPr>
        <w:tc>
          <w:tcPr>
            <w:tcW w:w="1987" w:type="dxa"/>
          </w:tcPr>
          <w:p w14:paraId="12303A42"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5F379F69" w14:textId="39DF572B"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698-806</w:t>
            </w:r>
          </w:p>
        </w:tc>
        <w:tc>
          <w:tcPr>
            <w:tcW w:w="2426" w:type="dxa"/>
          </w:tcPr>
          <w:p w14:paraId="73EB6A24" w14:textId="77777777" w:rsidR="00680B5D" w:rsidRPr="00680B5D" w:rsidRDefault="00680B5D" w:rsidP="00134E5E">
            <w:pPr>
              <w:pStyle w:val="Tabletext"/>
              <w:jc w:val="center"/>
              <w:rPr>
                <w:rFonts w:ascii="Times New Roman" w:hAnsi="Times New Roman" w:cs="Times New Roman"/>
              </w:rPr>
            </w:pPr>
          </w:p>
        </w:tc>
        <w:tc>
          <w:tcPr>
            <w:tcW w:w="3265" w:type="dxa"/>
          </w:tcPr>
          <w:p w14:paraId="2953CF9B" w14:textId="77777777" w:rsidR="00680B5D" w:rsidRPr="00680B5D" w:rsidRDefault="00680B5D" w:rsidP="00134E5E">
            <w:pPr>
              <w:pStyle w:val="Tabletext"/>
              <w:rPr>
                <w:rFonts w:ascii="Times New Roman" w:hAnsi="Times New Roman" w:cs="Times New Roman"/>
              </w:rPr>
            </w:pPr>
          </w:p>
        </w:tc>
      </w:tr>
      <w:tr w:rsidR="00680B5D" w:rsidRPr="00680B5D" w14:paraId="44203060" w14:textId="77777777" w:rsidTr="007C262A">
        <w:trPr>
          <w:jc w:val="center"/>
        </w:trPr>
        <w:tc>
          <w:tcPr>
            <w:tcW w:w="1987" w:type="dxa"/>
          </w:tcPr>
          <w:p w14:paraId="124576D4"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0DEC69D4" w14:textId="26C6EFB4"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470-610</w:t>
            </w:r>
          </w:p>
        </w:tc>
        <w:tc>
          <w:tcPr>
            <w:tcW w:w="2426" w:type="dxa"/>
          </w:tcPr>
          <w:p w14:paraId="41A49014" w14:textId="77777777"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lang w:eastAsia="zh-CN"/>
              </w:rPr>
              <w:t>Nepal (Federal Democratic Republic of)</w:t>
            </w:r>
          </w:p>
        </w:tc>
        <w:tc>
          <w:tcPr>
            <w:tcW w:w="3265" w:type="dxa"/>
          </w:tcPr>
          <w:p w14:paraId="61383398" w14:textId="77777777" w:rsidR="00680B5D" w:rsidRPr="00680B5D" w:rsidRDefault="00680B5D" w:rsidP="00134E5E">
            <w:pPr>
              <w:pStyle w:val="Tabletext"/>
              <w:rPr>
                <w:rFonts w:ascii="Times New Roman" w:hAnsi="Times New Roman" w:cs="Times New Roman"/>
                <w:lang w:eastAsia="zh-CN"/>
              </w:rPr>
            </w:pPr>
          </w:p>
        </w:tc>
      </w:tr>
      <w:tr w:rsidR="00680B5D" w:rsidRPr="00680B5D" w14:paraId="7A1511A7" w14:textId="77777777" w:rsidTr="007C262A">
        <w:trPr>
          <w:jc w:val="center"/>
        </w:trPr>
        <w:tc>
          <w:tcPr>
            <w:tcW w:w="1987" w:type="dxa"/>
          </w:tcPr>
          <w:p w14:paraId="21ECAAC5"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0F5FFD85" w14:textId="6AA6F8DE"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610-698</w:t>
            </w:r>
          </w:p>
        </w:tc>
        <w:tc>
          <w:tcPr>
            <w:tcW w:w="2426" w:type="dxa"/>
          </w:tcPr>
          <w:p w14:paraId="708D8266" w14:textId="77777777" w:rsidR="00680B5D" w:rsidRPr="00680B5D" w:rsidRDefault="00680B5D" w:rsidP="00134E5E">
            <w:pPr>
              <w:pStyle w:val="Tabletext"/>
              <w:jc w:val="center"/>
              <w:rPr>
                <w:rFonts w:ascii="Times New Roman" w:hAnsi="Times New Roman" w:cs="Times New Roman"/>
              </w:rPr>
            </w:pPr>
          </w:p>
        </w:tc>
        <w:tc>
          <w:tcPr>
            <w:tcW w:w="3265" w:type="dxa"/>
          </w:tcPr>
          <w:p w14:paraId="7FD06DE6" w14:textId="77777777" w:rsidR="00680B5D" w:rsidRPr="00680B5D" w:rsidRDefault="00680B5D" w:rsidP="00134E5E">
            <w:pPr>
              <w:pStyle w:val="Tabletext"/>
              <w:rPr>
                <w:rFonts w:ascii="Times New Roman" w:hAnsi="Times New Roman" w:cs="Times New Roman"/>
              </w:rPr>
            </w:pPr>
          </w:p>
        </w:tc>
      </w:tr>
      <w:tr w:rsidR="00680B5D" w:rsidRPr="00680B5D" w14:paraId="6FBF3B0D" w14:textId="77777777" w:rsidTr="007C262A">
        <w:trPr>
          <w:jc w:val="center"/>
        </w:trPr>
        <w:tc>
          <w:tcPr>
            <w:tcW w:w="1987" w:type="dxa"/>
          </w:tcPr>
          <w:p w14:paraId="155332AD"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33CBC5D4" w14:textId="69431CA7"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698-806</w:t>
            </w:r>
          </w:p>
        </w:tc>
        <w:tc>
          <w:tcPr>
            <w:tcW w:w="2426" w:type="dxa"/>
          </w:tcPr>
          <w:p w14:paraId="2B712B96" w14:textId="77777777" w:rsidR="00680B5D" w:rsidRPr="00680B5D" w:rsidRDefault="00680B5D" w:rsidP="00134E5E">
            <w:pPr>
              <w:pStyle w:val="Tabletext"/>
              <w:jc w:val="center"/>
              <w:rPr>
                <w:rFonts w:ascii="Times New Roman" w:hAnsi="Times New Roman" w:cs="Times New Roman"/>
              </w:rPr>
            </w:pPr>
          </w:p>
        </w:tc>
        <w:tc>
          <w:tcPr>
            <w:tcW w:w="3265" w:type="dxa"/>
          </w:tcPr>
          <w:p w14:paraId="2FA1DD9A" w14:textId="77777777" w:rsidR="00680B5D" w:rsidRPr="00680B5D" w:rsidRDefault="00680B5D" w:rsidP="00134E5E">
            <w:pPr>
              <w:pStyle w:val="Tabletext"/>
              <w:rPr>
                <w:rFonts w:ascii="Times New Roman" w:hAnsi="Times New Roman" w:cs="Times New Roman"/>
              </w:rPr>
            </w:pPr>
          </w:p>
        </w:tc>
      </w:tr>
      <w:tr w:rsidR="00680B5D" w:rsidRPr="00680B5D" w14:paraId="254C7EF5" w14:textId="77777777" w:rsidTr="007C262A">
        <w:trPr>
          <w:jc w:val="center"/>
        </w:trPr>
        <w:tc>
          <w:tcPr>
            <w:tcW w:w="1987" w:type="dxa"/>
          </w:tcPr>
          <w:p w14:paraId="16496753"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190D8989" w14:textId="2E2B86CF"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470-610</w:t>
            </w:r>
          </w:p>
        </w:tc>
        <w:tc>
          <w:tcPr>
            <w:tcW w:w="2426" w:type="dxa"/>
          </w:tcPr>
          <w:p w14:paraId="376210F5" w14:textId="77777777"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lang w:eastAsia="zh-CN"/>
              </w:rPr>
              <w:t>Thailand (Kingdom of)</w:t>
            </w:r>
          </w:p>
        </w:tc>
        <w:tc>
          <w:tcPr>
            <w:tcW w:w="3265" w:type="dxa"/>
          </w:tcPr>
          <w:p w14:paraId="483145B8" w14:textId="77777777" w:rsidR="00680B5D" w:rsidRPr="00680B5D" w:rsidRDefault="00680B5D" w:rsidP="00134E5E">
            <w:pPr>
              <w:pStyle w:val="Tabletext"/>
              <w:rPr>
                <w:rFonts w:ascii="Times New Roman" w:hAnsi="Times New Roman" w:cs="Times New Roman"/>
                <w:lang w:eastAsia="zh-CN"/>
              </w:rPr>
            </w:pPr>
          </w:p>
        </w:tc>
      </w:tr>
      <w:tr w:rsidR="00680B5D" w:rsidRPr="00680B5D" w14:paraId="3FA7BDB9" w14:textId="77777777" w:rsidTr="007C262A">
        <w:trPr>
          <w:jc w:val="center"/>
        </w:trPr>
        <w:tc>
          <w:tcPr>
            <w:tcW w:w="1987" w:type="dxa"/>
          </w:tcPr>
          <w:p w14:paraId="02AF520D"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1AEB766C" w14:textId="5722917E"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cs/>
              </w:rPr>
              <w:t>694</w:t>
            </w:r>
            <w:r w:rsidRPr="00680B5D">
              <w:rPr>
                <w:rFonts w:ascii="Times New Roman" w:hAnsi="Times New Roman" w:cs="Times New Roman"/>
              </w:rPr>
              <w:t>-</w:t>
            </w:r>
            <w:r w:rsidRPr="00680B5D">
              <w:rPr>
                <w:rFonts w:ascii="Times New Roman" w:hAnsi="Times New Roman" w:cs="Times New Roman"/>
                <w:cs/>
              </w:rPr>
              <w:t>703</w:t>
            </w:r>
          </w:p>
        </w:tc>
        <w:tc>
          <w:tcPr>
            <w:tcW w:w="2426" w:type="dxa"/>
          </w:tcPr>
          <w:p w14:paraId="562ABB77" w14:textId="77777777" w:rsidR="00680B5D" w:rsidRPr="00680B5D" w:rsidRDefault="00680B5D" w:rsidP="00134E5E">
            <w:pPr>
              <w:pStyle w:val="Tabletext"/>
              <w:jc w:val="center"/>
              <w:rPr>
                <w:rFonts w:ascii="Times New Roman" w:hAnsi="Times New Roman" w:cs="Times New Roman"/>
                <w:cs/>
              </w:rPr>
            </w:pPr>
          </w:p>
        </w:tc>
        <w:tc>
          <w:tcPr>
            <w:tcW w:w="3265" w:type="dxa"/>
          </w:tcPr>
          <w:p w14:paraId="4066B7D8" w14:textId="77777777" w:rsidR="00680B5D" w:rsidRPr="00680B5D" w:rsidRDefault="00680B5D" w:rsidP="00134E5E">
            <w:pPr>
              <w:pStyle w:val="Tabletext"/>
              <w:rPr>
                <w:rFonts w:ascii="Times New Roman" w:hAnsi="Times New Roman" w:cs="Times New Roman"/>
                <w:cs/>
              </w:rPr>
            </w:pPr>
            <w:r w:rsidRPr="00680B5D">
              <w:rPr>
                <w:rFonts w:ascii="Times New Roman" w:hAnsi="Times New Roman" w:cs="Times New Roman"/>
              </w:rPr>
              <w:t>Wireless microphone</w:t>
            </w:r>
          </w:p>
        </w:tc>
      </w:tr>
      <w:tr w:rsidR="00680B5D" w:rsidRPr="00680B5D" w14:paraId="31834D23" w14:textId="77777777" w:rsidTr="007C262A">
        <w:trPr>
          <w:jc w:val="center"/>
        </w:trPr>
        <w:tc>
          <w:tcPr>
            <w:tcW w:w="1987" w:type="dxa"/>
          </w:tcPr>
          <w:p w14:paraId="21263D66"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530E27B4" w14:textId="478E3CE1"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748-758</w:t>
            </w:r>
          </w:p>
        </w:tc>
        <w:tc>
          <w:tcPr>
            <w:tcW w:w="2426" w:type="dxa"/>
          </w:tcPr>
          <w:p w14:paraId="61160053" w14:textId="77777777" w:rsidR="00680B5D" w:rsidRPr="00680B5D" w:rsidRDefault="00680B5D" w:rsidP="00134E5E">
            <w:pPr>
              <w:pStyle w:val="Tabletext"/>
              <w:jc w:val="center"/>
              <w:rPr>
                <w:rFonts w:ascii="Times New Roman" w:hAnsi="Times New Roman" w:cs="Times New Roman"/>
              </w:rPr>
            </w:pPr>
          </w:p>
        </w:tc>
        <w:tc>
          <w:tcPr>
            <w:tcW w:w="3265" w:type="dxa"/>
          </w:tcPr>
          <w:p w14:paraId="24176B7D" w14:textId="77777777" w:rsidR="00680B5D" w:rsidRPr="00680B5D" w:rsidRDefault="00680B5D" w:rsidP="00134E5E">
            <w:pPr>
              <w:pStyle w:val="Tabletext"/>
              <w:rPr>
                <w:rFonts w:ascii="Times New Roman" w:hAnsi="Times New Roman" w:cs="Times New Roman"/>
              </w:rPr>
            </w:pPr>
          </w:p>
        </w:tc>
      </w:tr>
      <w:tr w:rsidR="00680B5D" w:rsidRPr="00680B5D" w14:paraId="60692717" w14:textId="77777777" w:rsidTr="007C262A">
        <w:trPr>
          <w:jc w:val="center"/>
        </w:trPr>
        <w:tc>
          <w:tcPr>
            <w:tcW w:w="1987" w:type="dxa"/>
          </w:tcPr>
          <w:p w14:paraId="1533106F"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630A2832" w14:textId="70CF494A"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803-806</w:t>
            </w:r>
          </w:p>
        </w:tc>
        <w:tc>
          <w:tcPr>
            <w:tcW w:w="2426" w:type="dxa"/>
          </w:tcPr>
          <w:p w14:paraId="17B4F702" w14:textId="77777777" w:rsidR="00680B5D" w:rsidRPr="00680B5D" w:rsidRDefault="00680B5D" w:rsidP="00134E5E">
            <w:pPr>
              <w:pStyle w:val="Tabletext"/>
              <w:jc w:val="center"/>
              <w:rPr>
                <w:rFonts w:ascii="Times New Roman" w:hAnsi="Times New Roman" w:cs="Times New Roman"/>
              </w:rPr>
            </w:pPr>
          </w:p>
        </w:tc>
        <w:tc>
          <w:tcPr>
            <w:tcW w:w="3265" w:type="dxa"/>
          </w:tcPr>
          <w:p w14:paraId="1474D056" w14:textId="77777777" w:rsidR="00680B5D" w:rsidRPr="00680B5D" w:rsidRDefault="00680B5D" w:rsidP="00134E5E">
            <w:pPr>
              <w:pStyle w:val="Tabletext"/>
              <w:rPr>
                <w:rFonts w:ascii="Times New Roman" w:hAnsi="Times New Roman" w:cs="Times New Roman"/>
              </w:rPr>
            </w:pPr>
          </w:p>
        </w:tc>
      </w:tr>
      <w:tr w:rsidR="00680B5D" w:rsidRPr="00680B5D" w14:paraId="4A333BE1" w14:textId="77777777" w:rsidTr="007C262A">
        <w:trPr>
          <w:jc w:val="center"/>
        </w:trPr>
        <w:tc>
          <w:tcPr>
            <w:tcW w:w="1987" w:type="dxa"/>
          </w:tcPr>
          <w:p w14:paraId="3D0D91DF"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4CA1DCCC" w14:textId="1B2E838A"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470-714</w:t>
            </w:r>
          </w:p>
        </w:tc>
        <w:tc>
          <w:tcPr>
            <w:tcW w:w="2426" w:type="dxa"/>
          </w:tcPr>
          <w:p w14:paraId="78A04E34" w14:textId="77777777"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lang w:eastAsia="zh-CN"/>
              </w:rPr>
              <w:t>Japan</w:t>
            </w:r>
          </w:p>
        </w:tc>
        <w:tc>
          <w:tcPr>
            <w:tcW w:w="3265" w:type="dxa"/>
          </w:tcPr>
          <w:p w14:paraId="38E527C3" w14:textId="77777777" w:rsidR="00680B5D" w:rsidRPr="00680B5D" w:rsidRDefault="00680B5D" w:rsidP="00134E5E">
            <w:pPr>
              <w:pStyle w:val="Tabletext"/>
              <w:rPr>
                <w:rFonts w:ascii="Times New Roman" w:hAnsi="Times New Roman" w:cs="Times New Roman"/>
                <w:lang w:eastAsia="zh-CN"/>
              </w:rPr>
            </w:pPr>
            <w:r w:rsidRPr="00680B5D">
              <w:rPr>
                <w:rFonts w:ascii="Times New Roman" w:hAnsi="Times New Roman" w:cs="Times New Roman"/>
              </w:rPr>
              <w:t>Radio Microphone (licensed) and Digital Radio Microphone (licensed)</w:t>
            </w:r>
          </w:p>
        </w:tc>
      </w:tr>
      <w:tr w:rsidR="00680B5D" w:rsidRPr="00680B5D" w14:paraId="00C59CD7" w14:textId="77777777" w:rsidTr="007C262A">
        <w:trPr>
          <w:jc w:val="center"/>
        </w:trPr>
        <w:tc>
          <w:tcPr>
            <w:tcW w:w="1987" w:type="dxa"/>
          </w:tcPr>
          <w:p w14:paraId="2A8D10FD"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00D1831F"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None</w:t>
            </w:r>
          </w:p>
        </w:tc>
        <w:tc>
          <w:tcPr>
            <w:tcW w:w="2426" w:type="dxa"/>
          </w:tcPr>
          <w:p w14:paraId="009FDB23"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Palau (Republic of)</w:t>
            </w:r>
          </w:p>
        </w:tc>
        <w:tc>
          <w:tcPr>
            <w:tcW w:w="3265" w:type="dxa"/>
          </w:tcPr>
          <w:p w14:paraId="0FA67AE7" w14:textId="77777777" w:rsidR="00680B5D" w:rsidRPr="00680B5D" w:rsidRDefault="00680B5D" w:rsidP="00134E5E">
            <w:pPr>
              <w:pStyle w:val="Tabletext"/>
              <w:rPr>
                <w:rFonts w:ascii="Times New Roman" w:hAnsi="Times New Roman" w:cs="Times New Roman"/>
                <w:lang w:eastAsia="zh-CN"/>
              </w:rPr>
            </w:pPr>
          </w:p>
        </w:tc>
      </w:tr>
      <w:tr w:rsidR="00680B5D" w:rsidRPr="00680B5D" w14:paraId="595ABF21" w14:textId="77777777" w:rsidTr="007C262A">
        <w:trPr>
          <w:jc w:val="center"/>
        </w:trPr>
        <w:tc>
          <w:tcPr>
            <w:tcW w:w="1987" w:type="dxa"/>
            <w:vAlign w:val="center"/>
          </w:tcPr>
          <w:p w14:paraId="381E8FAD"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vAlign w:val="center"/>
          </w:tcPr>
          <w:p w14:paraId="077ABE73" w14:textId="7D844493"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470-694</w:t>
            </w:r>
          </w:p>
        </w:tc>
        <w:tc>
          <w:tcPr>
            <w:tcW w:w="2426" w:type="dxa"/>
          </w:tcPr>
          <w:p w14:paraId="0AE8F9E7" w14:textId="77777777"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lang w:eastAsia="zh-CN"/>
              </w:rPr>
              <w:t>Malaysia</w:t>
            </w:r>
          </w:p>
        </w:tc>
        <w:tc>
          <w:tcPr>
            <w:tcW w:w="3265" w:type="dxa"/>
            <w:vAlign w:val="center"/>
          </w:tcPr>
          <w:p w14:paraId="26C7C845" w14:textId="77777777" w:rsidR="00680B5D" w:rsidRPr="00680B5D" w:rsidRDefault="00680B5D" w:rsidP="00134E5E">
            <w:pPr>
              <w:pStyle w:val="Tabletext"/>
              <w:rPr>
                <w:rFonts w:ascii="Times New Roman" w:hAnsi="Times New Roman" w:cs="Times New Roman"/>
                <w:lang w:eastAsia="zh-CN"/>
              </w:rPr>
            </w:pPr>
            <w:r w:rsidRPr="00680B5D">
              <w:rPr>
                <w:rFonts w:ascii="Times New Roman" w:hAnsi="Times New Roman" w:cs="Times New Roman"/>
              </w:rPr>
              <w:t>Wireless Microphone Device (Class Assignment/Unlicensed)</w:t>
            </w:r>
          </w:p>
        </w:tc>
      </w:tr>
      <w:tr w:rsidR="00680B5D" w:rsidRPr="00680B5D" w14:paraId="5A073BF8" w14:textId="77777777" w:rsidTr="007C262A">
        <w:trPr>
          <w:jc w:val="center"/>
        </w:trPr>
        <w:tc>
          <w:tcPr>
            <w:tcW w:w="1987" w:type="dxa"/>
          </w:tcPr>
          <w:p w14:paraId="09633A72"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3EC5D8A4" w14:textId="2A349EF3"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487-694</w:t>
            </w:r>
          </w:p>
        </w:tc>
        <w:tc>
          <w:tcPr>
            <w:tcW w:w="2426" w:type="dxa"/>
          </w:tcPr>
          <w:p w14:paraId="4714F261" w14:textId="77777777"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lang w:eastAsia="zh-CN"/>
              </w:rPr>
              <w:t>Indonesia (Republic of)</w:t>
            </w:r>
          </w:p>
        </w:tc>
        <w:tc>
          <w:tcPr>
            <w:tcW w:w="3265" w:type="dxa"/>
          </w:tcPr>
          <w:p w14:paraId="09A3552C" w14:textId="77777777" w:rsidR="00680B5D" w:rsidRPr="00680B5D" w:rsidRDefault="00680B5D" w:rsidP="00134E5E">
            <w:pPr>
              <w:pStyle w:val="Tabletext"/>
              <w:rPr>
                <w:rFonts w:ascii="Times New Roman" w:hAnsi="Times New Roman" w:cs="Times New Roman"/>
                <w:lang w:eastAsia="zh-CN"/>
              </w:rPr>
            </w:pPr>
            <w:r w:rsidRPr="00680B5D">
              <w:rPr>
                <w:rFonts w:ascii="Times New Roman" w:hAnsi="Times New Roman" w:cs="Times New Roman"/>
              </w:rPr>
              <w:t xml:space="preserve">Wireless microphone, licensed under </w:t>
            </w:r>
            <w:r w:rsidRPr="00680B5D">
              <w:rPr>
                <w:rFonts w:ascii="Times New Roman" w:eastAsia="Calibri" w:hAnsi="Times New Roman" w:cs="Times New Roman"/>
                <w:bCs/>
                <w:iCs/>
                <w:lang w:eastAsia="zh-CN" w:bidi="th-TH"/>
              </w:rPr>
              <w:t>Class License</w:t>
            </w:r>
          </w:p>
        </w:tc>
      </w:tr>
      <w:tr w:rsidR="00680B5D" w:rsidRPr="00680B5D" w14:paraId="338DBFC0" w14:textId="77777777" w:rsidTr="007C262A">
        <w:trPr>
          <w:jc w:val="center"/>
        </w:trPr>
        <w:tc>
          <w:tcPr>
            <w:tcW w:w="1987" w:type="dxa"/>
          </w:tcPr>
          <w:p w14:paraId="629481C4"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764332E3" w14:textId="4E50D337"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470-610</w:t>
            </w:r>
          </w:p>
        </w:tc>
        <w:tc>
          <w:tcPr>
            <w:tcW w:w="2426" w:type="dxa"/>
          </w:tcPr>
          <w:p w14:paraId="0B0423E2" w14:textId="77777777"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lang w:eastAsia="zh-CN"/>
              </w:rPr>
              <w:t>Viet Nam (Socialist Republic of)</w:t>
            </w:r>
          </w:p>
        </w:tc>
        <w:tc>
          <w:tcPr>
            <w:tcW w:w="3265" w:type="dxa"/>
          </w:tcPr>
          <w:p w14:paraId="38E13A7E" w14:textId="77777777" w:rsidR="00680B5D" w:rsidRPr="00680B5D" w:rsidRDefault="00680B5D" w:rsidP="00134E5E">
            <w:pPr>
              <w:pStyle w:val="Tabletext"/>
              <w:rPr>
                <w:rFonts w:ascii="Times New Roman" w:hAnsi="Times New Roman" w:cs="Times New Roman"/>
                <w:lang w:eastAsia="zh-CN"/>
              </w:rPr>
            </w:pPr>
            <w:r w:rsidRPr="00680B5D">
              <w:rPr>
                <w:rFonts w:ascii="Times New Roman" w:hAnsi="Times New Roman" w:cs="Times New Roman"/>
              </w:rPr>
              <w:t>Wireless microphone (470-694 MHz)</w:t>
            </w:r>
          </w:p>
        </w:tc>
      </w:tr>
      <w:tr w:rsidR="00680B5D" w:rsidRPr="00680B5D" w14:paraId="067241AA" w14:textId="77777777" w:rsidTr="007C262A">
        <w:trPr>
          <w:jc w:val="center"/>
        </w:trPr>
        <w:tc>
          <w:tcPr>
            <w:tcW w:w="1987" w:type="dxa"/>
          </w:tcPr>
          <w:p w14:paraId="600209A1"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4938605F" w14:textId="7864D12B"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610-698</w:t>
            </w:r>
          </w:p>
        </w:tc>
        <w:tc>
          <w:tcPr>
            <w:tcW w:w="2426" w:type="dxa"/>
          </w:tcPr>
          <w:p w14:paraId="12D5F228" w14:textId="77777777" w:rsidR="00680B5D" w:rsidRPr="00680B5D" w:rsidRDefault="00680B5D" w:rsidP="00134E5E">
            <w:pPr>
              <w:pStyle w:val="Tabletext"/>
              <w:jc w:val="center"/>
              <w:rPr>
                <w:rFonts w:ascii="Times New Roman" w:hAnsi="Times New Roman" w:cs="Times New Roman"/>
              </w:rPr>
            </w:pPr>
          </w:p>
        </w:tc>
        <w:tc>
          <w:tcPr>
            <w:tcW w:w="3265" w:type="dxa"/>
          </w:tcPr>
          <w:p w14:paraId="34B7B39C" w14:textId="77777777" w:rsidR="00680B5D" w:rsidRPr="00680B5D" w:rsidRDefault="00680B5D" w:rsidP="00134E5E">
            <w:pPr>
              <w:pStyle w:val="Tabletext"/>
              <w:rPr>
                <w:rFonts w:ascii="Times New Roman" w:hAnsi="Times New Roman" w:cs="Times New Roman"/>
              </w:rPr>
            </w:pPr>
          </w:p>
        </w:tc>
      </w:tr>
      <w:tr w:rsidR="00680B5D" w:rsidRPr="00680B5D" w14:paraId="18155519" w14:textId="77777777" w:rsidTr="007C262A">
        <w:trPr>
          <w:jc w:val="center"/>
        </w:trPr>
        <w:tc>
          <w:tcPr>
            <w:tcW w:w="1987" w:type="dxa"/>
          </w:tcPr>
          <w:p w14:paraId="684DD000"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0C318784" w14:textId="43CDE097" w:rsidR="00680B5D" w:rsidRPr="00680B5D" w:rsidRDefault="00680B5D" w:rsidP="00134E5E">
            <w:pPr>
              <w:pStyle w:val="Tabletext"/>
              <w:jc w:val="center"/>
              <w:rPr>
                <w:rFonts w:ascii="Times New Roman" w:hAnsi="Times New Roman" w:cs="Times New Roman"/>
                <w:b/>
                <w:lang w:eastAsia="zh-CN"/>
              </w:rPr>
            </w:pPr>
            <w:r w:rsidRPr="00680B5D">
              <w:rPr>
                <w:rFonts w:ascii="Times New Roman" w:hAnsi="Times New Roman" w:cs="Times New Roman"/>
              </w:rPr>
              <w:t>698-806</w:t>
            </w:r>
          </w:p>
        </w:tc>
        <w:tc>
          <w:tcPr>
            <w:tcW w:w="2426" w:type="dxa"/>
          </w:tcPr>
          <w:p w14:paraId="63287B90" w14:textId="77777777" w:rsidR="00680B5D" w:rsidRPr="00680B5D" w:rsidRDefault="00680B5D" w:rsidP="00134E5E">
            <w:pPr>
              <w:pStyle w:val="Tabletext"/>
              <w:jc w:val="center"/>
              <w:rPr>
                <w:rFonts w:ascii="Times New Roman" w:hAnsi="Times New Roman" w:cs="Times New Roman"/>
              </w:rPr>
            </w:pPr>
          </w:p>
        </w:tc>
        <w:tc>
          <w:tcPr>
            <w:tcW w:w="3265" w:type="dxa"/>
          </w:tcPr>
          <w:p w14:paraId="23192E63" w14:textId="77777777" w:rsidR="00680B5D" w:rsidRPr="00680B5D" w:rsidRDefault="00680B5D" w:rsidP="00134E5E">
            <w:pPr>
              <w:pStyle w:val="Tabletext"/>
              <w:rPr>
                <w:rFonts w:ascii="Times New Roman" w:hAnsi="Times New Roman" w:cs="Times New Roman"/>
              </w:rPr>
            </w:pPr>
          </w:p>
        </w:tc>
      </w:tr>
      <w:tr w:rsidR="00680B5D" w:rsidRPr="00680B5D" w14:paraId="4EE11473" w14:textId="77777777" w:rsidTr="007C262A">
        <w:trPr>
          <w:jc w:val="center"/>
        </w:trPr>
        <w:tc>
          <w:tcPr>
            <w:tcW w:w="1987" w:type="dxa"/>
          </w:tcPr>
          <w:p w14:paraId="056E5E5A" w14:textId="77777777" w:rsidR="00680B5D" w:rsidRPr="00680B5D" w:rsidRDefault="00680B5D" w:rsidP="00134E5E">
            <w:pPr>
              <w:pStyle w:val="Tabletext"/>
              <w:jc w:val="center"/>
              <w:rPr>
                <w:rFonts w:ascii="Times New Roman" w:eastAsia="Times New Roman" w:hAnsi="Times New Roman" w:cs="Times New Roman"/>
                <w:lang w:eastAsia="zh-CN"/>
              </w:rPr>
            </w:pPr>
            <w:r w:rsidRPr="00680B5D">
              <w:rPr>
                <w:rFonts w:ascii="Times New Roman" w:hAnsi="Times New Roman" w:cs="Times New Roman"/>
                <w:lang w:eastAsia="zh-CN"/>
              </w:rPr>
              <w:t>PMSE</w:t>
            </w:r>
          </w:p>
        </w:tc>
        <w:tc>
          <w:tcPr>
            <w:tcW w:w="1961" w:type="dxa"/>
          </w:tcPr>
          <w:p w14:paraId="762653FF" w14:textId="07FAFFA8"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rPr>
              <w:t>470-610</w:t>
            </w:r>
          </w:p>
        </w:tc>
        <w:tc>
          <w:tcPr>
            <w:tcW w:w="2426" w:type="dxa"/>
          </w:tcPr>
          <w:p w14:paraId="37714B68" w14:textId="77777777" w:rsidR="00680B5D" w:rsidRPr="00680B5D" w:rsidRDefault="00680B5D" w:rsidP="00134E5E">
            <w:pPr>
              <w:pStyle w:val="Tabletext"/>
              <w:jc w:val="center"/>
              <w:rPr>
                <w:rFonts w:ascii="Times New Roman" w:hAnsi="Times New Roman" w:cs="Times New Roman"/>
              </w:rPr>
            </w:pPr>
            <w:r w:rsidRPr="00680B5D">
              <w:rPr>
                <w:rFonts w:ascii="Times New Roman" w:eastAsia="Times New Roman" w:hAnsi="Times New Roman" w:cs="Times New Roman"/>
                <w:lang w:eastAsia="zh-CN"/>
              </w:rPr>
              <w:t>Sri Lanka (Democratic Socialist Republic of)</w:t>
            </w:r>
          </w:p>
        </w:tc>
        <w:tc>
          <w:tcPr>
            <w:tcW w:w="3265" w:type="dxa"/>
          </w:tcPr>
          <w:p w14:paraId="1066B2AB" w14:textId="77777777" w:rsidR="00680B5D" w:rsidRPr="00680B5D" w:rsidRDefault="00680B5D" w:rsidP="00134E5E">
            <w:pPr>
              <w:pStyle w:val="Tabletext"/>
              <w:rPr>
                <w:rFonts w:ascii="Times New Roman" w:eastAsia="Times New Roman" w:hAnsi="Times New Roman" w:cs="Times New Roman"/>
                <w:lang w:eastAsia="zh-CN"/>
              </w:rPr>
            </w:pPr>
          </w:p>
        </w:tc>
      </w:tr>
      <w:tr w:rsidR="00680B5D" w:rsidRPr="00680B5D" w14:paraId="16B9ADFD" w14:textId="77777777" w:rsidTr="007C262A">
        <w:trPr>
          <w:jc w:val="center"/>
        </w:trPr>
        <w:tc>
          <w:tcPr>
            <w:tcW w:w="1987" w:type="dxa"/>
          </w:tcPr>
          <w:p w14:paraId="2BDA60D0"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73C0C7A7" w14:textId="254FBB02"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610-698</w:t>
            </w:r>
          </w:p>
        </w:tc>
        <w:tc>
          <w:tcPr>
            <w:tcW w:w="2426" w:type="dxa"/>
          </w:tcPr>
          <w:p w14:paraId="45B8456F" w14:textId="77777777" w:rsidR="00680B5D" w:rsidRPr="00680B5D" w:rsidRDefault="00680B5D" w:rsidP="00134E5E">
            <w:pPr>
              <w:pStyle w:val="Tabletext"/>
              <w:jc w:val="center"/>
              <w:rPr>
                <w:rFonts w:ascii="Times New Roman" w:hAnsi="Times New Roman" w:cs="Times New Roman"/>
              </w:rPr>
            </w:pPr>
          </w:p>
        </w:tc>
        <w:tc>
          <w:tcPr>
            <w:tcW w:w="3265" w:type="dxa"/>
          </w:tcPr>
          <w:p w14:paraId="494C7F3A" w14:textId="77777777" w:rsidR="00680B5D" w:rsidRPr="00680B5D" w:rsidRDefault="00680B5D" w:rsidP="00134E5E">
            <w:pPr>
              <w:pStyle w:val="Tabletext"/>
              <w:rPr>
                <w:rFonts w:ascii="Times New Roman" w:hAnsi="Times New Roman" w:cs="Times New Roman"/>
              </w:rPr>
            </w:pPr>
          </w:p>
        </w:tc>
      </w:tr>
      <w:tr w:rsidR="00680B5D" w:rsidRPr="00680B5D" w14:paraId="454D0845" w14:textId="77777777" w:rsidTr="007C262A">
        <w:trPr>
          <w:jc w:val="center"/>
        </w:trPr>
        <w:tc>
          <w:tcPr>
            <w:tcW w:w="1987" w:type="dxa"/>
          </w:tcPr>
          <w:p w14:paraId="6C54752F"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7F2087B4" w14:textId="140893C0"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698-806</w:t>
            </w:r>
          </w:p>
        </w:tc>
        <w:tc>
          <w:tcPr>
            <w:tcW w:w="2426" w:type="dxa"/>
          </w:tcPr>
          <w:p w14:paraId="1E02F982" w14:textId="77777777" w:rsidR="00680B5D" w:rsidRPr="00680B5D" w:rsidRDefault="00680B5D" w:rsidP="00134E5E">
            <w:pPr>
              <w:pStyle w:val="Tabletext"/>
              <w:jc w:val="center"/>
              <w:rPr>
                <w:rFonts w:ascii="Times New Roman" w:hAnsi="Times New Roman" w:cs="Times New Roman"/>
              </w:rPr>
            </w:pPr>
          </w:p>
        </w:tc>
        <w:tc>
          <w:tcPr>
            <w:tcW w:w="3265" w:type="dxa"/>
          </w:tcPr>
          <w:p w14:paraId="732AA01A" w14:textId="77777777" w:rsidR="00680B5D" w:rsidRPr="00680B5D" w:rsidRDefault="00680B5D" w:rsidP="00134E5E">
            <w:pPr>
              <w:pStyle w:val="Tabletext"/>
              <w:rPr>
                <w:rFonts w:ascii="Times New Roman" w:hAnsi="Times New Roman" w:cs="Times New Roman"/>
              </w:rPr>
            </w:pPr>
          </w:p>
        </w:tc>
      </w:tr>
      <w:tr w:rsidR="00680B5D" w:rsidRPr="00680B5D" w14:paraId="05E0EC27" w14:textId="77777777" w:rsidTr="007C262A">
        <w:trPr>
          <w:jc w:val="center"/>
        </w:trPr>
        <w:tc>
          <w:tcPr>
            <w:tcW w:w="1987" w:type="dxa"/>
          </w:tcPr>
          <w:p w14:paraId="37431E9A" w14:textId="77777777" w:rsidR="00680B5D" w:rsidRPr="00680B5D" w:rsidRDefault="00680B5D" w:rsidP="00134E5E">
            <w:pPr>
              <w:pStyle w:val="Tabletext"/>
              <w:jc w:val="center"/>
              <w:rPr>
                <w:rFonts w:ascii="Times New Roman" w:eastAsia="Times New Roman" w:hAnsi="Times New Roman" w:cs="Times New Roman"/>
                <w:lang w:eastAsia="zh-CN"/>
              </w:rPr>
            </w:pPr>
            <w:r w:rsidRPr="00680B5D">
              <w:rPr>
                <w:rFonts w:ascii="Times New Roman" w:hAnsi="Times New Roman" w:cs="Times New Roman"/>
                <w:lang w:eastAsia="zh-CN"/>
              </w:rPr>
              <w:t>PMSE</w:t>
            </w:r>
          </w:p>
        </w:tc>
        <w:tc>
          <w:tcPr>
            <w:tcW w:w="1961" w:type="dxa"/>
          </w:tcPr>
          <w:p w14:paraId="24F9C420" w14:textId="25C7F16D"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470-610</w:t>
            </w:r>
          </w:p>
        </w:tc>
        <w:tc>
          <w:tcPr>
            <w:tcW w:w="2426" w:type="dxa"/>
          </w:tcPr>
          <w:p w14:paraId="1CE5D2B9" w14:textId="77777777" w:rsidR="00680B5D" w:rsidRPr="00680B5D" w:rsidRDefault="00680B5D" w:rsidP="00134E5E">
            <w:pPr>
              <w:pStyle w:val="Tabletext"/>
              <w:jc w:val="center"/>
              <w:rPr>
                <w:rFonts w:ascii="Times New Roman" w:hAnsi="Times New Roman" w:cs="Times New Roman"/>
              </w:rPr>
            </w:pPr>
            <w:r w:rsidRPr="00680B5D">
              <w:rPr>
                <w:rFonts w:ascii="Times New Roman" w:eastAsia="Times New Roman" w:hAnsi="Times New Roman" w:cs="Times New Roman"/>
                <w:lang w:eastAsia="zh-CN"/>
              </w:rPr>
              <w:t>Brunei Darussalam</w:t>
            </w:r>
          </w:p>
        </w:tc>
        <w:tc>
          <w:tcPr>
            <w:tcW w:w="3265" w:type="dxa"/>
          </w:tcPr>
          <w:p w14:paraId="37D1C78B" w14:textId="77777777" w:rsidR="00680B5D" w:rsidRPr="00680B5D" w:rsidRDefault="00680B5D" w:rsidP="00134E5E">
            <w:pPr>
              <w:pStyle w:val="Tabletext"/>
              <w:rPr>
                <w:rFonts w:ascii="Times New Roman" w:eastAsia="Times New Roman" w:hAnsi="Times New Roman" w:cs="Times New Roman"/>
                <w:lang w:eastAsia="zh-CN"/>
              </w:rPr>
            </w:pPr>
            <w:r w:rsidRPr="00680B5D">
              <w:rPr>
                <w:rFonts w:ascii="Times New Roman" w:hAnsi="Times New Roman" w:cs="Times New Roman"/>
              </w:rPr>
              <w:t>Wireless microphone</w:t>
            </w:r>
          </w:p>
        </w:tc>
      </w:tr>
      <w:tr w:rsidR="00680B5D" w:rsidRPr="00680B5D" w14:paraId="0DE3F22B" w14:textId="77777777" w:rsidTr="007C262A">
        <w:trPr>
          <w:jc w:val="center"/>
        </w:trPr>
        <w:tc>
          <w:tcPr>
            <w:tcW w:w="1987" w:type="dxa"/>
          </w:tcPr>
          <w:p w14:paraId="20D040AD"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704E02A3" w14:textId="7F10F570"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610-698</w:t>
            </w:r>
          </w:p>
        </w:tc>
        <w:tc>
          <w:tcPr>
            <w:tcW w:w="2426" w:type="dxa"/>
          </w:tcPr>
          <w:p w14:paraId="7BC82697" w14:textId="77777777" w:rsidR="00680B5D" w:rsidRPr="00680B5D" w:rsidRDefault="00680B5D" w:rsidP="00134E5E">
            <w:pPr>
              <w:pStyle w:val="Tabletext"/>
              <w:jc w:val="center"/>
              <w:rPr>
                <w:rFonts w:ascii="Times New Roman" w:hAnsi="Times New Roman" w:cs="Times New Roman"/>
              </w:rPr>
            </w:pPr>
          </w:p>
        </w:tc>
        <w:tc>
          <w:tcPr>
            <w:tcW w:w="3265" w:type="dxa"/>
          </w:tcPr>
          <w:p w14:paraId="487D66F7" w14:textId="77777777" w:rsidR="00680B5D" w:rsidRPr="00680B5D" w:rsidRDefault="00680B5D" w:rsidP="00134E5E">
            <w:pPr>
              <w:pStyle w:val="Tabletext"/>
              <w:rPr>
                <w:rFonts w:ascii="Times New Roman" w:hAnsi="Times New Roman" w:cs="Times New Roman"/>
              </w:rPr>
            </w:pPr>
          </w:p>
        </w:tc>
      </w:tr>
      <w:tr w:rsidR="00680B5D" w:rsidRPr="00680B5D" w14:paraId="1B05ACD4" w14:textId="77777777" w:rsidTr="007C262A">
        <w:trPr>
          <w:jc w:val="center"/>
        </w:trPr>
        <w:tc>
          <w:tcPr>
            <w:tcW w:w="1987" w:type="dxa"/>
          </w:tcPr>
          <w:p w14:paraId="7CCE0654"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06D5B2E4" w14:textId="14028D00"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698-806</w:t>
            </w:r>
          </w:p>
        </w:tc>
        <w:tc>
          <w:tcPr>
            <w:tcW w:w="2426" w:type="dxa"/>
          </w:tcPr>
          <w:p w14:paraId="4F3C775F" w14:textId="77777777" w:rsidR="00680B5D" w:rsidRPr="00680B5D" w:rsidRDefault="00680B5D" w:rsidP="00134E5E">
            <w:pPr>
              <w:pStyle w:val="Tabletext"/>
              <w:jc w:val="center"/>
              <w:rPr>
                <w:rFonts w:ascii="Times New Roman" w:hAnsi="Times New Roman" w:cs="Times New Roman"/>
              </w:rPr>
            </w:pPr>
          </w:p>
        </w:tc>
        <w:tc>
          <w:tcPr>
            <w:tcW w:w="3265" w:type="dxa"/>
          </w:tcPr>
          <w:p w14:paraId="5DBC473C" w14:textId="77777777" w:rsidR="00680B5D" w:rsidRPr="00680B5D" w:rsidRDefault="00680B5D" w:rsidP="00134E5E">
            <w:pPr>
              <w:pStyle w:val="Tabletext"/>
              <w:rPr>
                <w:rFonts w:ascii="Times New Roman" w:hAnsi="Times New Roman" w:cs="Times New Roman"/>
              </w:rPr>
            </w:pPr>
          </w:p>
        </w:tc>
      </w:tr>
      <w:tr w:rsidR="00680B5D" w:rsidRPr="00680B5D" w14:paraId="6920C52E" w14:textId="77777777" w:rsidTr="007C262A">
        <w:trPr>
          <w:jc w:val="center"/>
        </w:trPr>
        <w:tc>
          <w:tcPr>
            <w:tcW w:w="1987" w:type="dxa"/>
          </w:tcPr>
          <w:p w14:paraId="43C4074C" w14:textId="77777777" w:rsidR="00680B5D" w:rsidRPr="00680B5D" w:rsidRDefault="00680B5D" w:rsidP="00134E5E">
            <w:pPr>
              <w:pStyle w:val="Tabletext"/>
              <w:jc w:val="center"/>
              <w:rPr>
                <w:rFonts w:ascii="Times New Roman" w:eastAsia="Times New Roman" w:hAnsi="Times New Roman" w:cs="Times New Roman"/>
                <w:lang w:eastAsia="zh-CN"/>
              </w:rPr>
            </w:pPr>
            <w:r w:rsidRPr="00680B5D">
              <w:rPr>
                <w:rFonts w:ascii="Times New Roman" w:hAnsi="Times New Roman" w:cs="Times New Roman"/>
                <w:lang w:eastAsia="zh-CN"/>
              </w:rPr>
              <w:t>PMSE</w:t>
            </w:r>
          </w:p>
        </w:tc>
        <w:tc>
          <w:tcPr>
            <w:tcW w:w="1961" w:type="dxa"/>
          </w:tcPr>
          <w:p w14:paraId="5258D6FC" w14:textId="14D135F6"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470-610</w:t>
            </w:r>
          </w:p>
        </w:tc>
        <w:tc>
          <w:tcPr>
            <w:tcW w:w="2426" w:type="dxa"/>
          </w:tcPr>
          <w:p w14:paraId="353C5C5C" w14:textId="77777777" w:rsidR="00680B5D" w:rsidRPr="00680B5D" w:rsidRDefault="00680B5D" w:rsidP="00134E5E">
            <w:pPr>
              <w:pStyle w:val="Tabletext"/>
              <w:jc w:val="center"/>
              <w:rPr>
                <w:rFonts w:ascii="Times New Roman" w:hAnsi="Times New Roman" w:cs="Times New Roman"/>
              </w:rPr>
            </w:pPr>
            <w:r w:rsidRPr="00680B5D">
              <w:rPr>
                <w:rFonts w:ascii="Times New Roman" w:eastAsia="Times New Roman" w:hAnsi="Times New Roman" w:cs="Times New Roman"/>
                <w:lang w:eastAsia="zh-CN"/>
              </w:rPr>
              <w:t>Nepal (Federal Democratic Republic of)</w:t>
            </w:r>
          </w:p>
        </w:tc>
        <w:tc>
          <w:tcPr>
            <w:tcW w:w="3265" w:type="dxa"/>
          </w:tcPr>
          <w:p w14:paraId="67B014F4" w14:textId="77777777" w:rsidR="00680B5D" w:rsidRPr="00680B5D" w:rsidRDefault="00680B5D" w:rsidP="00134E5E">
            <w:pPr>
              <w:pStyle w:val="Tabletext"/>
              <w:rPr>
                <w:rFonts w:ascii="Times New Roman" w:eastAsia="Times New Roman" w:hAnsi="Times New Roman" w:cs="Times New Roman"/>
                <w:lang w:eastAsia="zh-CN"/>
              </w:rPr>
            </w:pPr>
          </w:p>
        </w:tc>
      </w:tr>
      <w:tr w:rsidR="00680B5D" w:rsidRPr="00680B5D" w14:paraId="34630187" w14:textId="77777777" w:rsidTr="007C262A">
        <w:trPr>
          <w:jc w:val="center"/>
        </w:trPr>
        <w:tc>
          <w:tcPr>
            <w:tcW w:w="1987" w:type="dxa"/>
          </w:tcPr>
          <w:p w14:paraId="29396F2C"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1B6AAF52" w14:textId="6DE5B168"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610-698</w:t>
            </w:r>
          </w:p>
        </w:tc>
        <w:tc>
          <w:tcPr>
            <w:tcW w:w="2426" w:type="dxa"/>
          </w:tcPr>
          <w:p w14:paraId="66D4A970" w14:textId="77777777" w:rsidR="00680B5D" w:rsidRPr="00680B5D" w:rsidRDefault="00680B5D" w:rsidP="00134E5E">
            <w:pPr>
              <w:pStyle w:val="Tabletext"/>
              <w:jc w:val="center"/>
              <w:rPr>
                <w:rFonts w:ascii="Times New Roman" w:hAnsi="Times New Roman" w:cs="Times New Roman"/>
              </w:rPr>
            </w:pPr>
          </w:p>
        </w:tc>
        <w:tc>
          <w:tcPr>
            <w:tcW w:w="3265" w:type="dxa"/>
          </w:tcPr>
          <w:p w14:paraId="077526ED" w14:textId="77777777" w:rsidR="00680B5D" w:rsidRPr="00680B5D" w:rsidRDefault="00680B5D" w:rsidP="00134E5E">
            <w:pPr>
              <w:pStyle w:val="Tabletext"/>
              <w:rPr>
                <w:rFonts w:ascii="Times New Roman" w:hAnsi="Times New Roman" w:cs="Times New Roman"/>
              </w:rPr>
            </w:pPr>
          </w:p>
        </w:tc>
      </w:tr>
      <w:tr w:rsidR="00680B5D" w:rsidRPr="00680B5D" w14:paraId="6C77F526" w14:textId="77777777" w:rsidTr="007C262A">
        <w:trPr>
          <w:jc w:val="center"/>
        </w:trPr>
        <w:tc>
          <w:tcPr>
            <w:tcW w:w="1987" w:type="dxa"/>
          </w:tcPr>
          <w:p w14:paraId="553E710F"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57841E32" w14:textId="7EB68FF5"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698-806</w:t>
            </w:r>
          </w:p>
        </w:tc>
        <w:tc>
          <w:tcPr>
            <w:tcW w:w="2426" w:type="dxa"/>
          </w:tcPr>
          <w:p w14:paraId="02874487" w14:textId="77777777" w:rsidR="00680B5D" w:rsidRPr="00680B5D" w:rsidRDefault="00680B5D" w:rsidP="00134E5E">
            <w:pPr>
              <w:pStyle w:val="Tabletext"/>
              <w:jc w:val="center"/>
              <w:rPr>
                <w:rFonts w:ascii="Times New Roman" w:hAnsi="Times New Roman" w:cs="Times New Roman"/>
              </w:rPr>
            </w:pPr>
          </w:p>
        </w:tc>
        <w:tc>
          <w:tcPr>
            <w:tcW w:w="3265" w:type="dxa"/>
          </w:tcPr>
          <w:p w14:paraId="1A5C92C9" w14:textId="77777777" w:rsidR="00680B5D" w:rsidRPr="00680B5D" w:rsidRDefault="00680B5D" w:rsidP="00134E5E">
            <w:pPr>
              <w:pStyle w:val="Tabletext"/>
              <w:rPr>
                <w:rFonts w:ascii="Times New Roman" w:hAnsi="Times New Roman" w:cs="Times New Roman"/>
              </w:rPr>
            </w:pPr>
          </w:p>
        </w:tc>
      </w:tr>
      <w:tr w:rsidR="00680B5D" w:rsidRPr="00680B5D" w14:paraId="70793D7C" w14:textId="77777777" w:rsidTr="007C262A">
        <w:trPr>
          <w:jc w:val="center"/>
        </w:trPr>
        <w:tc>
          <w:tcPr>
            <w:tcW w:w="1987" w:type="dxa"/>
          </w:tcPr>
          <w:p w14:paraId="51049243" w14:textId="77777777" w:rsidR="00680B5D" w:rsidRPr="00680B5D" w:rsidRDefault="00680B5D" w:rsidP="00134E5E">
            <w:pPr>
              <w:pStyle w:val="Tabletext"/>
              <w:jc w:val="center"/>
              <w:rPr>
                <w:rFonts w:ascii="Times New Roman" w:eastAsia="Times New Roman" w:hAnsi="Times New Roman" w:cs="Times New Roman"/>
                <w:lang w:eastAsia="zh-CN"/>
              </w:rPr>
            </w:pPr>
            <w:r w:rsidRPr="00680B5D">
              <w:rPr>
                <w:rFonts w:ascii="Times New Roman" w:hAnsi="Times New Roman" w:cs="Times New Roman"/>
                <w:lang w:eastAsia="zh-CN"/>
              </w:rPr>
              <w:t>PMSE</w:t>
            </w:r>
          </w:p>
        </w:tc>
        <w:tc>
          <w:tcPr>
            <w:tcW w:w="1961" w:type="dxa"/>
          </w:tcPr>
          <w:p w14:paraId="376BFE11" w14:textId="28CB12F1"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502-606</w:t>
            </w:r>
          </w:p>
        </w:tc>
        <w:tc>
          <w:tcPr>
            <w:tcW w:w="2426" w:type="dxa"/>
          </w:tcPr>
          <w:p w14:paraId="44FE90F7" w14:textId="77777777" w:rsidR="00680B5D" w:rsidRPr="00680B5D" w:rsidRDefault="00680B5D" w:rsidP="00134E5E">
            <w:pPr>
              <w:pStyle w:val="Tabletext"/>
              <w:jc w:val="center"/>
              <w:rPr>
                <w:rFonts w:ascii="Times New Roman" w:hAnsi="Times New Roman" w:cs="Times New Roman"/>
              </w:rPr>
            </w:pPr>
            <w:r w:rsidRPr="00680B5D">
              <w:rPr>
                <w:rFonts w:ascii="Times New Roman" w:eastAsia="Times New Roman" w:hAnsi="Times New Roman" w:cs="Times New Roman"/>
                <w:lang w:eastAsia="zh-CN"/>
              </w:rPr>
              <w:t>New Zealand</w:t>
            </w:r>
          </w:p>
        </w:tc>
        <w:tc>
          <w:tcPr>
            <w:tcW w:w="3265" w:type="dxa"/>
          </w:tcPr>
          <w:p w14:paraId="750C35CF" w14:textId="14AF18EF" w:rsidR="00680B5D" w:rsidRPr="00680B5D" w:rsidRDefault="00680B5D" w:rsidP="00134E5E">
            <w:pPr>
              <w:pStyle w:val="Tabletext"/>
              <w:rPr>
                <w:rFonts w:ascii="Times New Roman" w:eastAsia="Times New Roman" w:hAnsi="Times New Roman" w:cs="Times New Roman"/>
                <w:lang w:eastAsia="zh-CN"/>
              </w:rPr>
            </w:pPr>
            <w:r w:rsidRPr="00680B5D">
              <w:rPr>
                <w:rFonts w:ascii="Times New Roman" w:hAnsi="Times New Roman" w:cs="Times New Roman"/>
              </w:rPr>
              <w:t xml:space="preserve">Radio microphones, Wireless In-Ear Monitoring (IEM) </w:t>
            </w:r>
            <w:r w:rsidR="007C262A">
              <w:rPr>
                <w:rFonts w:ascii="Times New Roman" w:hAnsi="Times New Roman" w:cs="Times New Roman"/>
              </w:rPr>
              <w:t>and</w:t>
            </w:r>
            <w:r w:rsidRPr="00680B5D">
              <w:rPr>
                <w:rFonts w:ascii="Times New Roman" w:hAnsi="Times New Roman" w:cs="Times New Roman"/>
              </w:rPr>
              <w:t xml:space="preserve"> Audio links</w:t>
            </w:r>
          </w:p>
        </w:tc>
      </w:tr>
    </w:tbl>
    <w:p w14:paraId="53AB15F6" w14:textId="5BD2A378" w:rsidR="00117AC8" w:rsidRPr="001A0CB2" w:rsidRDefault="00117AC8" w:rsidP="00117AC8">
      <w:pPr>
        <w:pStyle w:val="TableNo"/>
      </w:pPr>
      <w:r w:rsidRPr="001A0CB2">
        <w:lastRenderedPageBreak/>
        <w:t xml:space="preserve">Table </w:t>
      </w:r>
      <w:r w:rsidR="007C262A">
        <w:t>1</w:t>
      </w:r>
      <w:r w:rsidR="007923E5">
        <w:t>1</w:t>
      </w:r>
      <w:r>
        <w:t xml:space="preserve"> (</w:t>
      </w:r>
      <w:r w:rsidRPr="00117AC8">
        <w:rPr>
          <w:i/>
          <w:iCs/>
          <w:caps w:val="0"/>
        </w:rPr>
        <w:t>end</w:t>
      </w:r>
      <w:r>
        <w:t>)</w:t>
      </w:r>
    </w:p>
    <w:tbl>
      <w:tblPr>
        <w:tblStyle w:val="TableGrid"/>
        <w:tblW w:w="9639" w:type="dxa"/>
        <w:jc w:val="center"/>
        <w:tblLook w:val="04A0" w:firstRow="1" w:lastRow="0" w:firstColumn="1" w:lastColumn="0" w:noHBand="0" w:noVBand="1"/>
      </w:tblPr>
      <w:tblGrid>
        <w:gridCol w:w="1987"/>
        <w:gridCol w:w="1961"/>
        <w:gridCol w:w="2329"/>
        <w:gridCol w:w="3362"/>
      </w:tblGrid>
      <w:tr w:rsidR="00117AC8" w:rsidRPr="00680B5D" w14:paraId="3CEF79FA" w14:textId="77777777" w:rsidTr="00117AC8">
        <w:trPr>
          <w:tblHeader/>
          <w:jc w:val="center"/>
        </w:trPr>
        <w:tc>
          <w:tcPr>
            <w:tcW w:w="1987" w:type="dxa"/>
          </w:tcPr>
          <w:p w14:paraId="0876172E" w14:textId="77777777" w:rsidR="00117AC8" w:rsidRPr="00680B5D" w:rsidRDefault="00117AC8" w:rsidP="002210FF">
            <w:pPr>
              <w:pStyle w:val="Tablehead"/>
              <w:rPr>
                <w:rFonts w:ascii="Times New Roman" w:eastAsia="SimSun" w:hAnsi="Times New Roman" w:cs="Times New Roman"/>
                <w:color w:val="000000"/>
                <w:lang w:eastAsia="zh-CN"/>
              </w:rPr>
            </w:pPr>
            <w:r w:rsidRPr="00680B5D">
              <w:rPr>
                <w:rFonts w:ascii="Times New Roman" w:hAnsi="Times New Roman" w:cs="Times New Roman"/>
              </w:rPr>
              <w:t>Applications</w:t>
            </w:r>
          </w:p>
        </w:tc>
        <w:tc>
          <w:tcPr>
            <w:tcW w:w="1961" w:type="dxa"/>
          </w:tcPr>
          <w:p w14:paraId="3563EE51" w14:textId="77777777" w:rsidR="00117AC8" w:rsidRDefault="00117AC8" w:rsidP="002210FF">
            <w:pPr>
              <w:pStyle w:val="Tablehead"/>
              <w:rPr>
                <w:rFonts w:ascii="Times New Roman" w:hAnsi="Times New Roman" w:cs="Times New Roman"/>
              </w:rPr>
            </w:pPr>
            <w:r w:rsidRPr="00680B5D">
              <w:rPr>
                <w:rFonts w:ascii="Times New Roman" w:hAnsi="Times New Roman" w:cs="Times New Roman"/>
              </w:rPr>
              <w:t>Frequency range</w:t>
            </w:r>
          </w:p>
          <w:p w14:paraId="55BA7284" w14:textId="77777777" w:rsidR="00117AC8" w:rsidRPr="00680B5D" w:rsidRDefault="00117AC8" w:rsidP="002210FF">
            <w:pPr>
              <w:pStyle w:val="Tablehead"/>
              <w:rPr>
                <w:rFonts w:ascii="Times New Roman" w:eastAsia="SimSun" w:hAnsi="Times New Roman" w:cs="Times New Roman"/>
                <w:color w:val="000000"/>
                <w:lang w:eastAsia="zh-CN"/>
              </w:rPr>
            </w:pPr>
            <w:r>
              <w:rPr>
                <w:rFonts w:ascii="Times New Roman" w:hAnsi="Times New Roman" w:cs="Times New Roman"/>
                <w:color w:val="000000"/>
              </w:rPr>
              <w:t>(MHz)</w:t>
            </w:r>
          </w:p>
        </w:tc>
        <w:tc>
          <w:tcPr>
            <w:tcW w:w="2329" w:type="dxa"/>
          </w:tcPr>
          <w:p w14:paraId="6CC80AAA" w14:textId="77777777" w:rsidR="00117AC8" w:rsidRPr="00680B5D" w:rsidRDefault="00117AC8" w:rsidP="002210FF">
            <w:pPr>
              <w:pStyle w:val="Tablehead"/>
              <w:rPr>
                <w:rFonts w:ascii="Times New Roman" w:hAnsi="Times New Roman" w:cs="Times New Roman"/>
              </w:rPr>
            </w:pPr>
            <w:r w:rsidRPr="00680B5D">
              <w:rPr>
                <w:rFonts w:ascii="Times New Roman" w:eastAsia="SimSun" w:hAnsi="Times New Roman" w:cs="Times New Roman"/>
                <w:color w:val="000000"/>
                <w:lang w:eastAsia="zh-CN"/>
              </w:rPr>
              <w:t>Country</w:t>
            </w:r>
          </w:p>
        </w:tc>
        <w:tc>
          <w:tcPr>
            <w:tcW w:w="3362" w:type="dxa"/>
          </w:tcPr>
          <w:p w14:paraId="514E1E5B" w14:textId="77777777" w:rsidR="00117AC8" w:rsidRPr="00680B5D" w:rsidRDefault="00117AC8" w:rsidP="002210FF">
            <w:pPr>
              <w:pStyle w:val="Tablehead"/>
              <w:rPr>
                <w:rFonts w:ascii="Times New Roman" w:eastAsia="SimSun" w:hAnsi="Times New Roman" w:cs="Times New Roman"/>
                <w:color w:val="000000"/>
                <w:lang w:eastAsia="zh-CN"/>
              </w:rPr>
            </w:pPr>
            <w:r w:rsidRPr="00680B5D">
              <w:rPr>
                <w:rFonts w:ascii="Times New Roman" w:hAnsi="Times New Roman" w:cs="Times New Roman"/>
              </w:rPr>
              <w:t>Background information</w:t>
            </w:r>
          </w:p>
        </w:tc>
      </w:tr>
      <w:tr w:rsidR="00680B5D" w:rsidRPr="00680B5D" w14:paraId="58644675" w14:textId="77777777" w:rsidTr="00117AC8">
        <w:trPr>
          <w:jc w:val="center"/>
        </w:trPr>
        <w:tc>
          <w:tcPr>
            <w:tcW w:w="1987" w:type="dxa"/>
          </w:tcPr>
          <w:p w14:paraId="76389E7A" w14:textId="095F391E"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7524A5D4" w14:textId="463EB52D"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622-698</w:t>
            </w:r>
          </w:p>
        </w:tc>
        <w:tc>
          <w:tcPr>
            <w:tcW w:w="2329" w:type="dxa"/>
          </w:tcPr>
          <w:p w14:paraId="19FAAB6E" w14:textId="77777777" w:rsidR="00680B5D" w:rsidRPr="00680B5D" w:rsidRDefault="00680B5D" w:rsidP="00134E5E">
            <w:pPr>
              <w:pStyle w:val="Tabletext"/>
              <w:jc w:val="center"/>
              <w:rPr>
                <w:rFonts w:ascii="Times New Roman" w:hAnsi="Times New Roman" w:cs="Times New Roman"/>
              </w:rPr>
            </w:pPr>
          </w:p>
        </w:tc>
        <w:tc>
          <w:tcPr>
            <w:tcW w:w="3362" w:type="dxa"/>
          </w:tcPr>
          <w:p w14:paraId="408F66B7" w14:textId="596397C2"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 xml:space="preserve">Radio microphones, Wireless In-Ear Monitoring (IEM) </w:t>
            </w:r>
            <w:r w:rsidR="007C262A">
              <w:rPr>
                <w:rFonts w:ascii="Times New Roman" w:hAnsi="Times New Roman" w:cs="Times New Roman"/>
              </w:rPr>
              <w:t>and</w:t>
            </w:r>
            <w:r w:rsidRPr="00680B5D">
              <w:rPr>
                <w:rFonts w:ascii="Times New Roman" w:hAnsi="Times New Roman" w:cs="Times New Roman"/>
              </w:rPr>
              <w:t xml:space="preserve"> Audio links</w:t>
            </w:r>
          </w:p>
        </w:tc>
      </w:tr>
      <w:tr w:rsidR="00680B5D" w:rsidRPr="00680B5D" w14:paraId="2FFFE33A" w14:textId="77777777" w:rsidTr="00117AC8">
        <w:trPr>
          <w:jc w:val="center"/>
        </w:trPr>
        <w:tc>
          <w:tcPr>
            <w:tcW w:w="1987" w:type="dxa"/>
          </w:tcPr>
          <w:p w14:paraId="19EFD764"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2126C57C" w14:textId="26DD3959"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1 785-1 805</w:t>
            </w:r>
          </w:p>
        </w:tc>
        <w:tc>
          <w:tcPr>
            <w:tcW w:w="2329" w:type="dxa"/>
          </w:tcPr>
          <w:p w14:paraId="6772FBB0" w14:textId="77777777" w:rsidR="00680B5D" w:rsidRPr="00680B5D" w:rsidRDefault="00680B5D" w:rsidP="00134E5E">
            <w:pPr>
              <w:pStyle w:val="Tabletext"/>
              <w:jc w:val="center"/>
              <w:rPr>
                <w:rFonts w:ascii="Times New Roman" w:hAnsi="Times New Roman" w:cs="Times New Roman"/>
              </w:rPr>
            </w:pPr>
          </w:p>
        </w:tc>
        <w:tc>
          <w:tcPr>
            <w:tcW w:w="3362" w:type="dxa"/>
          </w:tcPr>
          <w:p w14:paraId="412E8061" w14:textId="7777777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Radio microphones, Wireless In-Ear Monitoring (IEM) &amp; Audio links</w:t>
            </w:r>
          </w:p>
        </w:tc>
      </w:tr>
      <w:tr w:rsidR="00680B5D" w:rsidRPr="00680B5D" w14:paraId="34686456" w14:textId="77777777" w:rsidTr="00117AC8">
        <w:trPr>
          <w:jc w:val="center"/>
        </w:trPr>
        <w:tc>
          <w:tcPr>
            <w:tcW w:w="1987" w:type="dxa"/>
          </w:tcPr>
          <w:p w14:paraId="06BD07AF"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1CDC6F5C" w14:textId="78A87D81"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1 880-1 900</w:t>
            </w:r>
          </w:p>
        </w:tc>
        <w:tc>
          <w:tcPr>
            <w:tcW w:w="2329" w:type="dxa"/>
          </w:tcPr>
          <w:p w14:paraId="4FA8EB65" w14:textId="77777777" w:rsidR="00680B5D" w:rsidRPr="00680B5D" w:rsidRDefault="00680B5D" w:rsidP="00134E5E">
            <w:pPr>
              <w:pStyle w:val="Tabletext"/>
              <w:jc w:val="center"/>
              <w:rPr>
                <w:rFonts w:ascii="Times New Roman" w:hAnsi="Times New Roman" w:cs="Times New Roman"/>
              </w:rPr>
            </w:pPr>
          </w:p>
        </w:tc>
        <w:tc>
          <w:tcPr>
            <w:tcW w:w="3362" w:type="dxa"/>
          </w:tcPr>
          <w:p w14:paraId="1E5B6CC4" w14:textId="0DE909A9"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rPr>
              <w:t xml:space="preserve">Radio microphones (DECT Technology) </w:t>
            </w:r>
            <w:r w:rsidR="007C262A">
              <w:rPr>
                <w:rFonts w:ascii="Times New Roman" w:hAnsi="Times New Roman" w:cs="Times New Roman"/>
              </w:rPr>
              <w:t>and</w:t>
            </w:r>
            <w:r w:rsidRPr="00680B5D">
              <w:rPr>
                <w:rFonts w:ascii="Times New Roman" w:hAnsi="Times New Roman" w:cs="Times New Roman"/>
              </w:rPr>
              <w:t xml:space="preserve"> Wireless Intercom</w:t>
            </w:r>
          </w:p>
        </w:tc>
      </w:tr>
      <w:tr w:rsidR="00680B5D" w:rsidRPr="00680B5D" w14:paraId="5F6A1C0D" w14:textId="77777777" w:rsidTr="00117AC8">
        <w:trPr>
          <w:jc w:val="center"/>
        </w:trPr>
        <w:tc>
          <w:tcPr>
            <w:tcW w:w="1987" w:type="dxa"/>
          </w:tcPr>
          <w:p w14:paraId="23DDF582" w14:textId="77777777" w:rsidR="00680B5D" w:rsidRPr="00680B5D" w:rsidRDefault="00680B5D" w:rsidP="00134E5E">
            <w:pPr>
              <w:pStyle w:val="Tabletext"/>
              <w:jc w:val="center"/>
              <w:rPr>
                <w:rFonts w:ascii="Times New Roman" w:eastAsia="Times New Roman" w:hAnsi="Times New Roman" w:cs="Times New Roman"/>
                <w:lang w:eastAsia="zh-CN"/>
              </w:rPr>
            </w:pPr>
            <w:r w:rsidRPr="00680B5D">
              <w:rPr>
                <w:rFonts w:ascii="Times New Roman" w:hAnsi="Times New Roman" w:cs="Times New Roman"/>
                <w:lang w:eastAsia="zh-CN"/>
              </w:rPr>
              <w:t>PMSE</w:t>
            </w:r>
          </w:p>
        </w:tc>
        <w:tc>
          <w:tcPr>
            <w:tcW w:w="1961" w:type="dxa"/>
          </w:tcPr>
          <w:p w14:paraId="152053E5" w14:textId="66BB2925"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470-610</w:t>
            </w:r>
          </w:p>
        </w:tc>
        <w:tc>
          <w:tcPr>
            <w:tcW w:w="2329" w:type="dxa"/>
          </w:tcPr>
          <w:p w14:paraId="143F3F9A" w14:textId="77777777" w:rsidR="00680B5D" w:rsidRPr="00680B5D" w:rsidRDefault="00680B5D" w:rsidP="00134E5E">
            <w:pPr>
              <w:pStyle w:val="Tabletext"/>
              <w:jc w:val="center"/>
              <w:rPr>
                <w:rFonts w:ascii="Times New Roman" w:hAnsi="Times New Roman" w:cs="Times New Roman"/>
              </w:rPr>
            </w:pPr>
            <w:r w:rsidRPr="00680B5D">
              <w:rPr>
                <w:rFonts w:ascii="Times New Roman" w:eastAsia="Times New Roman" w:hAnsi="Times New Roman" w:cs="Times New Roman"/>
                <w:lang w:eastAsia="zh-CN"/>
              </w:rPr>
              <w:t>China (People's Republic of)</w:t>
            </w:r>
          </w:p>
        </w:tc>
        <w:tc>
          <w:tcPr>
            <w:tcW w:w="3362" w:type="dxa"/>
          </w:tcPr>
          <w:p w14:paraId="5977AE64" w14:textId="77777777" w:rsidR="00680B5D" w:rsidRPr="00680B5D" w:rsidRDefault="00680B5D" w:rsidP="00134E5E">
            <w:pPr>
              <w:pStyle w:val="Tabletext"/>
              <w:rPr>
                <w:rFonts w:ascii="Times New Roman" w:eastAsia="Times New Roman" w:hAnsi="Times New Roman" w:cs="Times New Roman"/>
                <w:lang w:eastAsia="zh-CN"/>
              </w:rPr>
            </w:pPr>
          </w:p>
        </w:tc>
      </w:tr>
      <w:tr w:rsidR="00680B5D" w:rsidRPr="00680B5D" w14:paraId="386234FB" w14:textId="77777777" w:rsidTr="00117AC8">
        <w:trPr>
          <w:jc w:val="center"/>
        </w:trPr>
        <w:tc>
          <w:tcPr>
            <w:tcW w:w="1987" w:type="dxa"/>
          </w:tcPr>
          <w:p w14:paraId="04C303E1"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48788A75" w14:textId="393C6E9D"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610-698</w:t>
            </w:r>
          </w:p>
        </w:tc>
        <w:tc>
          <w:tcPr>
            <w:tcW w:w="2329" w:type="dxa"/>
          </w:tcPr>
          <w:p w14:paraId="53647B6D" w14:textId="77777777" w:rsidR="00680B5D" w:rsidRPr="00680B5D" w:rsidRDefault="00680B5D" w:rsidP="00134E5E">
            <w:pPr>
              <w:pStyle w:val="Tabletext"/>
              <w:jc w:val="center"/>
              <w:rPr>
                <w:rFonts w:ascii="Times New Roman" w:hAnsi="Times New Roman" w:cs="Times New Roman"/>
              </w:rPr>
            </w:pPr>
          </w:p>
        </w:tc>
        <w:tc>
          <w:tcPr>
            <w:tcW w:w="3362" w:type="dxa"/>
          </w:tcPr>
          <w:p w14:paraId="50DFE508" w14:textId="77777777" w:rsidR="00680B5D" w:rsidRPr="00680B5D" w:rsidRDefault="00680B5D" w:rsidP="00134E5E">
            <w:pPr>
              <w:pStyle w:val="Tabletext"/>
              <w:rPr>
                <w:rFonts w:ascii="Times New Roman" w:hAnsi="Times New Roman" w:cs="Times New Roman"/>
              </w:rPr>
            </w:pPr>
          </w:p>
        </w:tc>
      </w:tr>
      <w:tr w:rsidR="00680B5D" w:rsidRPr="00680B5D" w14:paraId="15BCCEC7" w14:textId="77777777" w:rsidTr="00117AC8">
        <w:trPr>
          <w:jc w:val="center"/>
        </w:trPr>
        <w:tc>
          <w:tcPr>
            <w:tcW w:w="1987" w:type="dxa"/>
          </w:tcPr>
          <w:p w14:paraId="2A974931"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08DFA5A3" w14:textId="2B674F23"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698-806</w:t>
            </w:r>
          </w:p>
        </w:tc>
        <w:tc>
          <w:tcPr>
            <w:tcW w:w="2329" w:type="dxa"/>
          </w:tcPr>
          <w:p w14:paraId="06E2009C" w14:textId="77777777" w:rsidR="00680B5D" w:rsidRPr="00680B5D" w:rsidRDefault="00680B5D" w:rsidP="00134E5E">
            <w:pPr>
              <w:pStyle w:val="Tabletext"/>
              <w:jc w:val="center"/>
              <w:rPr>
                <w:rFonts w:ascii="Times New Roman" w:hAnsi="Times New Roman" w:cs="Times New Roman"/>
              </w:rPr>
            </w:pPr>
          </w:p>
        </w:tc>
        <w:tc>
          <w:tcPr>
            <w:tcW w:w="3362" w:type="dxa"/>
          </w:tcPr>
          <w:p w14:paraId="273E2276" w14:textId="77777777" w:rsidR="00680B5D" w:rsidRPr="00680B5D" w:rsidRDefault="00680B5D" w:rsidP="00134E5E">
            <w:pPr>
              <w:pStyle w:val="Tabletext"/>
              <w:rPr>
                <w:rFonts w:ascii="Times New Roman" w:hAnsi="Times New Roman" w:cs="Times New Roman"/>
              </w:rPr>
            </w:pPr>
          </w:p>
        </w:tc>
      </w:tr>
      <w:tr w:rsidR="00680B5D" w:rsidRPr="00680B5D" w14:paraId="0580FD34" w14:textId="77777777" w:rsidTr="00117AC8">
        <w:trPr>
          <w:jc w:val="center"/>
        </w:trPr>
        <w:tc>
          <w:tcPr>
            <w:tcW w:w="1987" w:type="dxa"/>
          </w:tcPr>
          <w:p w14:paraId="07556DD5" w14:textId="77777777" w:rsidR="00680B5D" w:rsidRPr="00680B5D" w:rsidRDefault="00680B5D" w:rsidP="00134E5E">
            <w:pPr>
              <w:pStyle w:val="Tabletext"/>
              <w:jc w:val="center"/>
              <w:rPr>
                <w:rFonts w:ascii="Times New Roman" w:hAnsi="Times New Roman" w:cs="Times New Roman"/>
                <w:lang w:eastAsia="ko-KR"/>
              </w:rPr>
            </w:pPr>
            <w:r w:rsidRPr="00680B5D">
              <w:rPr>
                <w:rFonts w:ascii="Times New Roman" w:hAnsi="Times New Roman" w:cs="Times New Roman"/>
                <w:lang w:eastAsia="zh-CN"/>
              </w:rPr>
              <w:t>PMSE</w:t>
            </w:r>
          </w:p>
        </w:tc>
        <w:tc>
          <w:tcPr>
            <w:tcW w:w="1961" w:type="dxa"/>
          </w:tcPr>
          <w:p w14:paraId="73632711" w14:textId="0D1F7908"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lang w:eastAsia="ko-KR"/>
              </w:rPr>
              <w:t>470-698</w:t>
            </w:r>
          </w:p>
        </w:tc>
        <w:tc>
          <w:tcPr>
            <w:tcW w:w="2329" w:type="dxa"/>
          </w:tcPr>
          <w:p w14:paraId="3DDEBB33" w14:textId="77777777" w:rsidR="00680B5D" w:rsidRPr="00680B5D" w:rsidRDefault="00680B5D" w:rsidP="00134E5E">
            <w:pPr>
              <w:pStyle w:val="Tabletext"/>
              <w:jc w:val="center"/>
              <w:rPr>
                <w:rFonts w:ascii="Times New Roman" w:hAnsi="Times New Roman" w:cs="Times New Roman"/>
                <w:lang w:eastAsia="ko-KR"/>
              </w:rPr>
            </w:pPr>
            <w:r w:rsidRPr="00680B5D">
              <w:rPr>
                <w:rFonts w:ascii="Times New Roman" w:hAnsi="Times New Roman" w:cs="Times New Roman"/>
                <w:lang w:eastAsia="ko-KR"/>
              </w:rPr>
              <w:t>Korea (Republic of)</w:t>
            </w:r>
          </w:p>
        </w:tc>
        <w:tc>
          <w:tcPr>
            <w:tcW w:w="3362" w:type="dxa"/>
          </w:tcPr>
          <w:p w14:paraId="24C06F77" w14:textId="77777777" w:rsidR="00680B5D" w:rsidRPr="00680B5D" w:rsidRDefault="00680B5D" w:rsidP="00134E5E">
            <w:pPr>
              <w:pStyle w:val="Tabletext"/>
              <w:rPr>
                <w:rFonts w:ascii="Times New Roman" w:hAnsi="Times New Roman" w:cs="Times New Roman"/>
                <w:lang w:eastAsia="ko-KR"/>
              </w:rPr>
            </w:pPr>
            <w:r w:rsidRPr="00680B5D">
              <w:rPr>
                <w:rFonts w:ascii="Times New Roman" w:hAnsi="Times New Roman" w:cs="Times New Roman"/>
                <w:lang w:eastAsia="ko-KR"/>
              </w:rPr>
              <w:t>This band is for PMSE applications (Radio microphones and Audio links) as the secondary use (Broadcasting Service is the primary use)</w:t>
            </w:r>
          </w:p>
        </w:tc>
      </w:tr>
      <w:tr w:rsidR="00680B5D" w:rsidRPr="00680B5D" w14:paraId="4B951AE6" w14:textId="77777777" w:rsidTr="00117AC8">
        <w:trPr>
          <w:jc w:val="center"/>
        </w:trPr>
        <w:tc>
          <w:tcPr>
            <w:tcW w:w="1987" w:type="dxa"/>
          </w:tcPr>
          <w:p w14:paraId="407E669E"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4C33941D" w14:textId="505AEBC0" w:rsidR="00680B5D" w:rsidRPr="00680B5D" w:rsidRDefault="00680B5D" w:rsidP="00134E5E">
            <w:pPr>
              <w:pStyle w:val="Tabletext"/>
              <w:jc w:val="center"/>
              <w:rPr>
                <w:rFonts w:ascii="Times New Roman" w:hAnsi="Times New Roman" w:cs="Times New Roman"/>
                <w:color w:val="0070C0"/>
                <w:lang w:eastAsia="ko-KR"/>
              </w:rPr>
            </w:pPr>
            <w:r w:rsidRPr="00680B5D">
              <w:rPr>
                <w:rFonts w:ascii="Times New Roman" w:hAnsi="Times New Roman" w:cs="Times New Roman"/>
              </w:rPr>
              <w:t>470-610</w:t>
            </w:r>
          </w:p>
        </w:tc>
        <w:tc>
          <w:tcPr>
            <w:tcW w:w="2329" w:type="dxa"/>
          </w:tcPr>
          <w:p w14:paraId="71C5F8C5" w14:textId="77777777"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lang w:eastAsia="zh-CN"/>
              </w:rPr>
              <w:t>Philippines (Republic of the)</w:t>
            </w:r>
          </w:p>
        </w:tc>
        <w:tc>
          <w:tcPr>
            <w:tcW w:w="3362" w:type="dxa"/>
          </w:tcPr>
          <w:p w14:paraId="52E58E68" w14:textId="77777777" w:rsidR="00680B5D" w:rsidRPr="00680B5D" w:rsidRDefault="00680B5D" w:rsidP="00134E5E">
            <w:pPr>
              <w:pStyle w:val="Tabletext"/>
              <w:rPr>
                <w:rFonts w:ascii="Times New Roman" w:hAnsi="Times New Roman" w:cs="Times New Roman"/>
                <w:lang w:eastAsia="zh-CN"/>
              </w:rPr>
            </w:pPr>
            <w:r w:rsidRPr="00680B5D">
              <w:rPr>
                <w:rFonts w:ascii="Times New Roman" w:hAnsi="Times New Roman" w:cs="Times New Roman"/>
                <w:lang w:eastAsia="zh-CN"/>
              </w:rPr>
              <w:t>Wireless microphone</w:t>
            </w:r>
          </w:p>
        </w:tc>
      </w:tr>
      <w:tr w:rsidR="00680B5D" w:rsidRPr="00680B5D" w14:paraId="48F726B5" w14:textId="77777777" w:rsidTr="00117AC8">
        <w:trPr>
          <w:jc w:val="center"/>
        </w:trPr>
        <w:tc>
          <w:tcPr>
            <w:tcW w:w="1987" w:type="dxa"/>
          </w:tcPr>
          <w:p w14:paraId="3235D1B5"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Pr>
          <w:p w14:paraId="55BAD2A9" w14:textId="41B215F0"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610-698</w:t>
            </w:r>
          </w:p>
        </w:tc>
        <w:tc>
          <w:tcPr>
            <w:tcW w:w="2329" w:type="dxa"/>
          </w:tcPr>
          <w:p w14:paraId="7B30894A" w14:textId="77777777" w:rsidR="00680B5D" w:rsidRPr="00680B5D" w:rsidRDefault="00680B5D" w:rsidP="00134E5E">
            <w:pPr>
              <w:pStyle w:val="Tabletext"/>
              <w:jc w:val="center"/>
              <w:rPr>
                <w:rFonts w:ascii="Times New Roman" w:hAnsi="Times New Roman" w:cs="Times New Roman"/>
              </w:rPr>
            </w:pPr>
          </w:p>
        </w:tc>
        <w:tc>
          <w:tcPr>
            <w:tcW w:w="3362" w:type="dxa"/>
          </w:tcPr>
          <w:p w14:paraId="100FCB4E" w14:textId="7777777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lang w:eastAsia="zh-CN"/>
              </w:rPr>
              <w:t>Wireless microphone</w:t>
            </w:r>
          </w:p>
        </w:tc>
      </w:tr>
      <w:tr w:rsidR="00680B5D" w:rsidRPr="00680B5D" w14:paraId="15DD86C8" w14:textId="77777777" w:rsidTr="00117AC8">
        <w:trPr>
          <w:jc w:val="center"/>
        </w:trPr>
        <w:tc>
          <w:tcPr>
            <w:tcW w:w="1987" w:type="dxa"/>
            <w:tcBorders>
              <w:bottom w:val="single" w:sz="4" w:space="0" w:color="auto"/>
            </w:tcBorders>
          </w:tcPr>
          <w:p w14:paraId="4C94D082" w14:textId="77777777" w:rsidR="00680B5D" w:rsidRPr="00680B5D" w:rsidRDefault="00680B5D" w:rsidP="00134E5E">
            <w:pPr>
              <w:pStyle w:val="Tabletext"/>
              <w:jc w:val="center"/>
              <w:rPr>
                <w:rFonts w:ascii="Times New Roman" w:hAnsi="Times New Roman" w:cs="Times New Roman"/>
                <w:lang w:eastAsia="zh-CN"/>
              </w:rPr>
            </w:pPr>
            <w:r w:rsidRPr="00680B5D">
              <w:rPr>
                <w:rFonts w:ascii="Times New Roman" w:hAnsi="Times New Roman" w:cs="Times New Roman"/>
                <w:lang w:eastAsia="zh-CN"/>
              </w:rPr>
              <w:t>PMSE</w:t>
            </w:r>
          </w:p>
        </w:tc>
        <w:tc>
          <w:tcPr>
            <w:tcW w:w="1961" w:type="dxa"/>
            <w:tcBorders>
              <w:bottom w:val="single" w:sz="4" w:space="0" w:color="auto"/>
            </w:tcBorders>
          </w:tcPr>
          <w:p w14:paraId="040FF481" w14:textId="33FBF936" w:rsidR="00680B5D" w:rsidRPr="00680B5D" w:rsidRDefault="00680B5D" w:rsidP="00134E5E">
            <w:pPr>
              <w:pStyle w:val="Tabletext"/>
              <w:jc w:val="center"/>
              <w:rPr>
                <w:rFonts w:ascii="Times New Roman" w:hAnsi="Times New Roman" w:cs="Times New Roman"/>
              </w:rPr>
            </w:pPr>
            <w:r w:rsidRPr="00680B5D">
              <w:rPr>
                <w:rFonts w:ascii="Times New Roman" w:hAnsi="Times New Roman" w:cs="Times New Roman"/>
              </w:rPr>
              <w:t>698-806</w:t>
            </w:r>
          </w:p>
        </w:tc>
        <w:tc>
          <w:tcPr>
            <w:tcW w:w="2329" w:type="dxa"/>
            <w:tcBorders>
              <w:bottom w:val="single" w:sz="4" w:space="0" w:color="auto"/>
            </w:tcBorders>
          </w:tcPr>
          <w:p w14:paraId="7323B434" w14:textId="77777777" w:rsidR="00680B5D" w:rsidRPr="00680B5D" w:rsidRDefault="00680B5D" w:rsidP="00134E5E">
            <w:pPr>
              <w:pStyle w:val="Tabletext"/>
              <w:jc w:val="center"/>
              <w:rPr>
                <w:rFonts w:ascii="Times New Roman" w:hAnsi="Times New Roman" w:cs="Times New Roman"/>
              </w:rPr>
            </w:pPr>
          </w:p>
        </w:tc>
        <w:tc>
          <w:tcPr>
            <w:tcW w:w="3362" w:type="dxa"/>
            <w:tcBorders>
              <w:bottom w:val="single" w:sz="4" w:space="0" w:color="auto"/>
            </w:tcBorders>
          </w:tcPr>
          <w:p w14:paraId="3BC529B3" w14:textId="77777777" w:rsidR="00680B5D" w:rsidRPr="00680B5D" w:rsidRDefault="00680B5D" w:rsidP="00134E5E">
            <w:pPr>
              <w:pStyle w:val="Tabletext"/>
              <w:rPr>
                <w:rFonts w:ascii="Times New Roman" w:hAnsi="Times New Roman" w:cs="Times New Roman"/>
              </w:rPr>
            </w:pPr>
            <w:r w:rsidRPr="00680B5D">
              <w:rPr>
                <w:rFonts w:ascii="Times New Roman" w:hAnsi="Times New Roman" w:cs="Times New Roman"/>
                <w:lang w:eastAsia="zh-CN"/>
              </w:rPr>
              <w:t>Wireless microphone/Wireless Video Transmitter</w:t>
            </w:r>
          </w:p>
        </w:tc>
      </w:tr>
    </w:tbl>
    <w:p w14:paraId="6E885675" w14:textId="77777777" w:rsidR="00680B5D" w:rsidRPr="001A0CB2" w:rsidRDefault="00680B5D" w:rsidP="00680B5D">
      <w:pPr>
        <w:pStyle w:val="Tablefin"/>
      </w:pPr>
    </w:p>
    <w:p w14:paraId="7F69C25B" w14:textId="56F077E7" w:rsidR="00680B5D" w:rsidRDefault="00680B5D" w:rsidP="00117AC8">
      <w:pPr>
        <w:pStyle w:val="Note"/>
        <w:rPr>
          <w:rFonts w:eastAsia="SimSun"/>
          <w:lang w:eastAsia="zh-CN"/>
        </w:rPr>
      </w:pPr>
      <w:r w:rsidRPr="001A0CB2">
        <w:rPr>
          <w:rFonts w:eastAsia="SimSun"/>
          <w:lang w:eastAsia="zh-CN"/>
        </w:rPr>
        <w:t xml:space="preserve">NOTE – The information for Korea (Republic of) is included additionally and does not come from </w:t>
      </w:r>
      <w:hyperlink r:id="rId66" w:history="1">
        <w:r w:rsidRPr="00AC7C52">
          <w:rPr>
            <w:rStyle w:val="Hyperlink"/>
            <w:rFonts w:eastAsia="SimSun"/>
            <w:color w:val="auto"/>
            <w:u w:val="none"/>
            <w:lang w:eastAsia="zh-CN"/>
          </w:rPr>
          <w:t>APT/AWG Report 138</w:t>
        </w:r>
      </w:hyperlink>
      <w:r w:rsidR="00AC7C52">
        <w:rPr>
          <w:rFonts w:eastAsia="SimSun"/>
          <w:lang w:eastAsia="zh-CN"/>
        </w:rPr>
        <w:t xml:space="preserve"> [15].</w:t>
      </w:r>
    </w:p>
    <w:p w14:paraId="17522701" w14:textId="1D3CC264" w:rsidR="00680B5D" w:rsidRDefault="00A82CFE" w:rsidP="00680B5D">
      <w:pPr>
        <w:rPr>
          <w:rFonts w:eastAsia="SimSun"/>
          <w:lang w:eastAsia="zh-CN"/>
        </w:rPr>
      </w:pPr>
      <w:r>
        <w:rPr>
          <w:rFonts w:eastAsia="SimSun"/>
          <w:lang w:eastAsia="zh-CN"/>
        </w:rPr>
        <w:t xml:space="preserve">Table </w:t>
      </w:r>
      <w:r w:rsidR="007C262A">
        <w:rPr>
          <w:rFonts w:eastAsia="SimSun"/>
          <w:lang w:eastAsia="zh-CN"/>
        </w:rPr>
        <w:t>1</w:t>
      </w:r>
      <w:r w:rsidR="007923E5">
        <w:rPr>
          <w:rFonts w:eastAsia="SimSun"/>
          <w:lang w:eastAsia="zh-CN"/>
        </w:rPr>
        <w:t>2</w:t>
      </w:r>
      <w:r w:rsidR="00680B5D">
        <w:rPr>
          <w:rFonts w:eastAsia="SimSun"/>
          <w:lang w:eastAsia="zh-CN"/>
        </w:rPr>
        <w:t xml:space="preserve"> lists additional frequency ranges for use by audio PMSE application in Region 3.</w:t>
      </w:r>
    </w:p>
    <w:p w14:paraId="45AF1446" w14:textId="0693260D" w:rsidR="00680B5D" w:rsidRDefault="00680B5D" w:rsidP="00680B5D">
      <w:pPr>
        <w:pStyle w:val="TableNo"/>
      </w:pPr>
      <w:r w:rsidRPr="00700B70">
        <w:t xml:space="preserve">TABLE </w:t>
      </w:r>
      <w:r w:rsidR="007C262A">
        <w:t>1</w:t>
      </w:r>
      <w:r w:rsidR="007923E5">
        <w:t>2</w:t>
      </w:r>
    </w:p>
    <w:p w14:paraId="68A9A322" w14:textId="362BE54D" w:rsidR="00680B5D" w:rsidRPr="000A6D55" w:rsidRDefault="00680B5D" w:rsidP="00680B5D">
      <w:pPr>
        <w:pStyle w:val="Tabletitle"/>
      </w:pPr>
      <w:r w:rsidRPr="001A0CB2">
        <w:t>Frequency ranges for use by audio PMSE application</w:t>
      </w:r>
      <w:r>
        <w:t>s</w:t>
      </w:r>
      <w:r w:rsidRPr="001A0CB2">
        <w:t xml:space="preserve"> in some countries in Region 3</w:t>
      </w:r>
      <w:r>
        <w:t xml:space="preserve"> </w:t>
      </w:r>
      <w:r w:rsidR="007C262A">
        <w:br/>
      </w:r>
      <w:r>
        <w:t>outside of 470</w:t>
      </w:r>
      <w:r w:rsidR="00117AC8">
        <w:t>-</w:t>
      </w:r>
      <w:r>
        <w:t>806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736"/>
        <w:gridCol w:w="3295"/>
        <w:gridCol w:w="2203"/>
      </w:tblGrid>
      <w:tr w:rsidR="00680B5D" w:rsidRPr="006C278A" w14:paraId="103ED110" w14:textId="77777777" w:rsidTr="00134E5E">
        <w:trPr>
          <w:trHeight w:val="20"/>
          <w:tblHeader/>
          <w:jc w:val="center"/>
        </w:trPr>
        <w:tc>
          <w:tcPr>
            <w:tcW w:w="729" w:type="pct"/>
            <w:tcBorders>
              <w:top w:val="single" w:sz="4" w:space="0" w:color="auto"/>
              <w:left w:val="single" w:sz="4" w:space="0" w:color="auto"/>
              <w:bottom w:val="single" w:sz="4" w:space="0" w:color="auto"/>
              <w:right w:val="single" w:sz="4" w:space="0" w:color="auto"/>
            </w:tcBorders>
            <w:hideMark/>
          </w:tcPr>
          <w:p w14:paraId="4EE44A29" w14:textId="77777777" w:rsidR="00680B5D" w:rsidRPr="006C278A" w:rsidRDefault="00680B5D" w:rsidP="00134E5E">
            <w:pPr>
              <w:pStyle w:val="Tablehead"/>
              <w:rPr>
                <w:lang w:eastAsia="ko-KR"/>
              </w:rPr>
            </w:pPr>
            <w:r w:rsidRPr="006C278A">
              <w:rPr>
                <w:lang w:eastAsia="ko-KR"/>
              </w:rPr>
              <w:t>Country</w:t>
            </w:r>
          </w:p>
        </w:tc>
        <w:tc>
          <w:tcPr>
            <w:tcW w:w="1419" w:type="pct"/>
            <w:tcBorders>
              <w:top w:val="single" w:sz="4" w:space="0" w:color="auto"/>
              <w:left w:val="single" w:sz="4" w:space="0" w:color="auto"/>
              <w:bottom w:val="single" w:sz="4" w:space="0" w:color="auto"/>
              <w:right w:val="single" w:sz="4" w:space="0" w:color="auto"/>
            </w:tcBorders>
            <w:hideMark/>
          </w:tcPr>
          <w:p w14:paraId="5FCBDCCE" w14:textId="77777777" w:rsidR="00117AC8" w:rsidRDefault="00680B5D" w:rsidP="00134E5E">
            <w:pPr>
              <w:pStyle w:val="Tablehead"/>
              <w:rPr>
                <w:lang w:eastAsia="ko-KR"/>
              </w:rPr>
            </w:pPr>
            <w:r w:rsidRPr="006C278A">
              <w:rPr>
                <w:lang w:eastAsia="ko-KR"/>
              </w:rPr>
              <w:t>Frequency range</w:t>
            </w:r>
          </w:p>
          <w:p w14:paraId="26FDD592" w14:textId="45837928" w:rsidR="00680B5D" w:rsidRPr="006C278A" w:rsidRDefault="007C3C5E" w:rsidP="00134E5E">
            <w:pPr>
              <w:pStyle w:val="Tablehead"/>
              <w:rPr>
                <w:lang w:eastAsia="ko-KR"/>
              </w:rPr>
            </w:pPr>
            <w:r>
              <w:rPr>
                <w:lang w:eastAsia="ko-KR"/>
              </w:rPr>
              <w:t>(MHz)</w:t>
            </w:r>
          </w:p>
        </w:tc>
        <w:tc>
          <w:tcPr>
            <w:tcW w:w="1709" w:type="pct"/>
            <w:tcBorders>
              <w:top w:val="single" w:sz="4" w:space="0" w:color="auto"/>
              <w:left w:val="single" w:sz="4" w:space="0" w:color="auto"/>
              <w:bottom w:val="single" w:sz="4" w:space="0" w:color="auto"/>
              <w:right w:val="single" w:sz="4" w:space="0" w:color="auto"/>
            </w:tcBorders>
            <w:hideMark/>
          </w:tcPr>
          <w:p w14:paraId="72F7113C" w14:textId="77777777" w:rsidR="00680B5D" w:rsidRPr="006C278A" w:rsidRDefault="00680B5D" w:rsidP="00134E5E">
            <w:pPr>
              <w:pStyle w:val="Tablehead"/>
              <w:rPr>
                <w:lang w:eastAsia="ko-KR"/>
              </w:rPr>
            </w:pPr>
            <w:r w:rsidRPr="006C278A">
              <w:rPr>
                <w:lang w:eastAsia="ko-KR"/>
              </w:rPr>
              <w:t>Licensing arrangement(s)</w:t>
            </w:r>
          </w:p>
        </w:tc>
        <w:tc>
          <w:tcPr>
            <w:tcW w:w="1143" w:type="pct"/>
            <w:tcBorders>
              <w:top w:val="single" w:sz="4" w:space="0" w:color="auto"/>
              <w:left w:val="single" w:sz="4" w:space="0" w:color="auto"/>
              <w:bottom w:val="single" w:sz="4" w:space="0" w:color="auto"/>
              <w:right w:val="single" w:sz="4" w:space="0" w:color="auto"/>
            </w:tcBorders>
            <w:hideMark/>
          </w:tcPr>
          <w:p w14:paraId="0B5D2AC7" w14:textId="77777777" w:rsidR="00680B5D" w:rsidRPr="006C278A" w:rsidRDefault="00680B5D" w:rsidP="00134E5E">
            <w:pPr>
              <w:pStyle w:val="Tablehead"/>
              <w:rPr>
                <w:lang w:eastAsia="ko-KR"/>
              </w:rPr>
            </w:pPr>
            <w:r w:rsidRPr="006C278A">
              <w:rPr>
                <w:lang w:eastAsia="ko-KR"/>
              </w:rPr>
              <w:t>Note</w:t>
            </w:r>
          </w:p>
        </w:tc>
      </w:tr>
      <w:tr w:rsidR="00680B5D" w:rsidRPr="006C278A" w14:paraId="59D41E08" w14:textId="77777777" w:rsidTr="00134E5E">
        <w:trPr>
          <w:trHeight w:val="1588"/>
          <w:jc w:val="center"/>
        </w:trPr>
        <w:tc>
          <w:tcPr>
            <w:tcW w:w="729" w:type="pct"/>
            <w:tcBorders>
              <w:top w:val="single" w:sz="4" w:space="0" w:color="auto"/>
              <w:left w:val="single" w:sz="4" w:space="0" w:color="auto"/>
              <w:bottom w:val="single" w:sz="4" w:space="0" w:color="auto"/>
              <w:right w:val="single" w:sz="4" w:space="0" w:color="auto"/>
            </w:tcBorders>
            <w:vAlign w:val="center"/>
            <w:hideMark/>
          </w:tcPr>
          <w:p w14:paraId="54E71233" w14:textId="77777777" w:rsidR="00680B5D" w:rsidRPr="006C278A" w:rsidRDefault="00680B5D" w:rsidP="00134E5E">
            <w:pPr>
              <w:pStyle w:val="Tabletext"/>
              <w:jc w:val="center"/>
              <w:rPr>
                <w:b/>
                <w:lang w:eastAsia="ko-KR"/>
              </w:rPr>
            </w:pPr>
            <w:r w:rsidRPr="006C278A">
              <w:rPr>
                <w:b/>
                <w:lang w:eastAsia="ko-KR"/>
              </w:rPr>
              <w:t>Australia</w:t>
            </w:r>
          </w:p>
        </w:tc>
        <w:tc>
          <w:tcPr>
            <w:tcW w:w="1419" w:type="pct"/>
            <w:tcBorders>
              <w:top w:val="single" w:sz="4" w:space="0" w:color="auto"/>
              <w:left w:val="single" w:sz="4" w:space="0" w:color="auto"/>
              <w:bottom w:val="single" w:sz="4" w:space="0" w:color="auto"/>
              <w:right w:val="single" w:sz="4" w:space="0" w:color="auto"/>
            </w:tcBorders>
            <w:vAlign w:val="center"/>
            <w:hideMark/>
          </w:tcPr>
          <w:p w14:paraId="3FB221FE" w14:textId="7BBA4F78" w:rsidR="00680B5D" w:rsidRPr="006C278A" w:rsidRDefault="00680B5D" w:rsidP="000E4B32">
            <w:pPr>
              <w:pStyle w:val="Tabletext"/>
              <w:jc w:val="center"/>
              <w:rPr>
                <w:lang w:eastAsia="ko-KR"/>
              </w:rPr>
            </w:pPr>
            <w:r w:rsidRPr="006C278A">
              <w:rPr>
                <w:lang w:eastAsia="ko-KR"/>
              </w:rPr>
              <w:t>VHF Band III – 174-230</w:t>
            </w:r>
          </w:p>
        </w:tc>
        <w:tc>
          <w:tcPr>
            <w:tcW w:w="1709" w:type="pct"/>
            <w:tcBorders>
              <w:top w:val="single" w:sz="4" w:space="0" w:color="auto"/>
              <w:left w:val="single" w:sz="4" w:space="0" w:color="auto"/>
              <w:bottom w:val="single" w:sz="4" w:space="0" w:color="auto"/>
              <w:right w:val="single" w:sz="4" w:space="0" w:color="auto"/>
            </w:tcBorders>
            <w:vAlign w:val="center"/>
            <w:hideMark/>
          </w:tcPr>
          <w:p w14:paraId="2FCEE398" w14:textId="77777777" w:rsidR="00680B5D" w:rsidRPr="006C278A" w:rsidRDefault="00680B5D" w:rsidP="00134E5E">
            <w:pPr>
              <w:pStyle w:val="Tabletext"/>
              <w:rPr>
                <w:lang w:eastAsia="ko-KR"/>
              </w:rPr>
            </w:pPr>
            <w:r w:rsidRPr="006C278A">
              <w:rPr>
                <w:lang w:eastAsia="ko-KR"/>
              </w:rPr>
              <w:t xml:space="preserve">Class license permits up to 3 </w:t>
            </w:r>
            <w:proofErr w:type="spellStart"/>
            <w:r w:rsidRPr="006C278A">
              <w:rPr>
                <w:lang w:eastAsia="ko-KR"/>
              </w:rPr>
              <w:t>mW</w:t>
            </w:r>
            <w:proofErr w:type="spellEnd"/>
            <w:r w:rsidRPr="006C278A">
              <w:rPr>
                <w:lang w:eastAsia="ko-KR"/>
              </w:rPr>
              <w:t xml:space="preserve"> </w:t>
            </w:r>
            <w:proofErr w:type="spellStart"/>
            <w:r w:rsidRPr="006C278A">
              <w:rPr>
                <w:lang w:eastAsia="ko-KR"/>
              </w:rPr>
              <w:t>e.i.r.p</w:t>
            </w:r>
            <w:proofErr w:type="spellEnd"/>
            <w:r w:rsidRPr="006C278A">
              <w:rPr>
                <w:lang w:eastAsia="ko-KR"/>
              </w:rPr>
              <w:t>.</w:t>
            </w:r>
          </w:p>
          <w:p w14:paraId="2EFDFB49" w14:textId="77777777" w:rsidR="00680B5D" w:rsidRPr="006C278A" w:rsidRDefault="00680B5D" w:rsidP="00134E5E">
            <w:pPr>
              <w:pStyle w:val="Tabletext"/>
              <w:rPr>
                <w:lang w:eastAsia="ko-KR"/>
              </w:rPr>
            </w:pPr>
            <w:r w:rsidRPr="006C278A">
              <w:rPr>
                <w:lang w:eastAsia="ko-KR"/>
              </w:rPr>
              <w:t xml:space="preserve">(note an increase to 50 </w:t>
            </w:r>
            <w:proofErr w:type="spellStart"/>
            <w:r w:rsidRPr="006C278A">
              <w:rPr>
                <w:lang w:eastAsia="ko-KR"/>
              </w:rPr>
              <w:t>mW</w:t>
            </w:r>
            <w:proofErr w:type="spellEnd"/>
            <w:r w:rsidRPr="006C278A">
              <w:rPr>
                <w:lang w:eastAsia="ko-KR"/>
              </w:rPr>
              <w:t xml:space="preserve"> </w:t>
            </w:r>
            <w:proofErr w:type="spellStart"/>
            <w:r w:rsidRPr="006C278A">
              <w:rPr>
                <w:lang w:eastAsia="ko-KR"/>
              </w:rPr>
              <w:t>e.i.r.p</w:t>
            </w:r>
            <w:proofErr w:type="spellEnd"/>
            <w:r w:rsidRPr="006C278A">
              <w:rPr>
                <w:lang w:eastAsia="ko-KR"/>
              </w:rPr>
              <w:t>. is under consideration)</w:t>
            </w:r>
          </w:p>
          <w:p w14:paraId="609DFAC8" w14:textId="5B4F60C9" w:rsidR="00680B5D" w:rsidRPr="006C278A" w:rsidRDefault="00680B5D" w:rsidP="00134E5E">
            <w:pPr>
              <w:pStyle w:val="Tabletext"/>
              <w:rPr>
                <w:lang w:eastAsia="ko-KR"/>
              </w:rPr>
            </w:pPr>
            <w:r w:rsidRPr="006C278A">
              <w:rPr>
                <w:lang w:eastAsia="ko-KR"/>
              </w:rPr>
              <w:t>Australian standard AS/NZS 4268</w:t>
            </w:r>
            <w:r w:rsidRPr="006C278A">
              <w:rPr>
                <w:vertAlign w:val="superscript"/>
                <w:lang w:eastAsia="ko-KR"/>
              </w:rPr>
              <w:t>(1)</w:t>
            </w:r>
            <w:r w:rsidRPr="006C278A">
              <w:rPr>
                <w:lang w:eastAsia="ko-KR"/>
              </w:rPr>
              <w:t xml:space="preserve"> on short-range devices specifies 0.1 µW for spurious emission level into an adjacent channel</w:t>
            </w:r>
          </w:p>
        </w:tc>
        <w:tc>
          <w:tcPr>
            <w:tcW w:w="1143" w:type="pct"/>
            <w:tcBorders>
              <w:top w:val="single" w:sz="4" w:space="0" w:color="auto"/>
              <w:left w:val="single" w:sz="4" w:space="0" w:color="auto"/>
              <w:bottom w:val="single" w:sz="4" w:space="0" w:color="auto"/>
              <w:right w:val="single" w:sz="4" w:space="0" w:color="auto"/>
            </w:tcBorders>
          </w:tcPr>
          <w:p w14:paraId="27AAADA3" w14:textId="77777777" w:rsidR="00680B5D" w:rsidRPr="006C278A" w:rsidRDefault="00680B5D" w:rsidP="00134E5E">
            <w:pPr>
              <w:pStyle w:val="Tabletext"/>
              <w:rPr>
                <w:lang w:eastAsia="ko-KR"/>
              </w:rPr>
            </w:pPr>
          </w:p>
        </w:tc>
      </w:tr>
    </w:tbl>
    <w:p w14:paraId="219304B8" w14:textId="77777777" w:rsidR="00117AC8" w:rsidRDefault="00117AC8">
      <w:r>
        <w:br w:type="page"/>
      </w:r>
    </w:p>
    <w:p w14:paraId="7116198E" w14:textId="6C7DD95B" w:rsidR="00117AC8" w:rsidRDefault="00117AC8" w:rsidP="00117AC8">
      <w:pPr>
        <w:pStyle w:val="TableNo"/>
      </w:pPr>
      <w:r w:rsidRPr="00700B70">
        <w:lastRenderedPageBreak/>
        <w:t xml:space="preserve">TABLE </w:t>
      </w:r>
      <w:r w:rsidR="007C262A">
        <w:t>1</w:t>
      </w:r>
      <w:r w:rsidR="007923E5">
        <w:t>2</w:t>
      </w:r>
      <w:r>
        <w:t xml:space="preserve"> (</w:t>
      </w:r>
      <w:r w:rsidR="00553EF6">
        <w:rPr>
          <w:i/>
          <w:iCs/>
          <w:caps w:val="0"/>
        </w:rPr>
        <w:t>cont.</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736"/>
        <w:gridCol w:w="3295"/>
        <w:gridCol w:w="2203"/>
      </w:tblGrid>
      <w:tr w:rsidR="00117AC8" w:rsidRPr="006C278A" w14:paraId="49659828" w14:textId="77777777" w:rsidTr="002210FF">
        <w:trPr>
          <w:trHeight w:val="20"/>
          <w:tblHeader/>
          <w:jc w:val="center"/>
        </w:trPr>
        <w:tc>
          <w:tcPr>
            <w:tcW w:w="729" w:type="pct"/>
            <w:tcBorders>
              <w:top w:val="single" w:sz="4" w:space="0" w:color="auto"/>
              <w:left w:val="single" w:sz="4" w:space="0" w:color="auto"/>
              <w:bottom w:val="single" w:sz="4" w:space="0" w:color="auto"/>
              <w:right w:val="single" w:sz="4" w:space="0" w:color="auto"/>
            </w:tcBorders>
            <w:hideMark/>
          </w:tcPr>
          <w:p w14:paraId="4E2B6C3C" w14:textId="77777777" w:rsidR="00117AC8" w:rsidRPr="006C278A" w:rsidRDefault="00117AC8" w:rsidP="002210FF">
            <w:pPr>
              <w:pStyle w:val="Tablehead"/>
              <w:rPr>
                <w:lang w:eastAsia="ko-KR"/>
              </w:rPr>
            </w:pPr>
            <w:r w:rsidRPr="006C278A">
              <w:rPr>
                <w:lang w:eastAsia="ko-KR"/>
              </w:rPr>
              <w:t>Country</w:t>
            </w:r>
          </w:p>
        </w:tc>
        <w:tc>
          <w:tcPr>
            <w:tcW w:w="1419" w:type="pct"/>
            <w:tcBorders>
              <w:top w:val="single" w:sz="4" w:space="0" w:color="auto"/>
              <w:left w:val="single" w:sz="4" w:space="0" w:color="auto"/>
              <w:bottom w:val="single" w:sz="4" w:space="0" w:color="auto"/>
              <w:right w:val="single" w:sz="4" w:space="0" w:color="auto"/>
            </w:tcBorders>
            <w:hideMark/>
          </w:tcPr>
          <w:p w14:paraId="72E42B4F" w14:textId="77777777" w:rsidR="00117AC8" w:rsidRDefault="00117AC8" w:rsidP="002210FF">
            <w:pPr>
              <w:pStyle w:val="Tablehead"/>
              <w:rPr>
                <w:lang w:eastAsia="ko-KR"/>
              </w:rPr>
            </w:pPr>
            <w:r w:rsidRPr="006C278A">
              <w:rPr>
                <w:lang w:eastAsia="ko-KR"/>
              </w:rPr>
              <w:t>Frequency range</w:t>
            </w:r>
          </w:p>
          <w:p w14:paraId="365E7D05" w14:textId="77777777" w:rsidR="00117AC8" w:rsidRPr="006C278A" w:rsidRDefault="00117AC8" w:rsidP="002210FF">
            <w:pPr>
              <w:pStyle w:val="Tablehead"/>
              <w:rPr>
                <w:lang w:eastAsia="ko-KR"/>
              </w:rPr>
            </w:pPr>
            <w:r>
              <w:rPr>
                <w:lang w:eastAsia="ko-KR"/>
              </w:rPr>
              <w:t>(MHz)</w:t>
            </w:r>
          </w:p>
        </w:tc>
        <w:tc>
          <w:tcPr>
            <w:tcW w:w="1709" w:type="pct"/>
            <w:tcBorders>
              <w:top w:val="single" w:sz="4" w:space="0" w:color="auto"/>
              <w:left w:val="single" w:sz="4" w:space="0" w:color="auto"/>
              <w:bottom w:val="single" w:sz="4" w:space="0" w:color="auto"/>
              <w:right w:val="single" w:sz="4" w:space="0" w:color="auto"/>
            </w:tcBorders>
            <w:hideMark/>
          </w:tcPr>
          <w:p w14:paraId="61EF0474" w14:textId="77777777" w:rsidR="00117AC8" w:rsidRPr="006C278A" w:rsidRDefault="00117AC8" w:rsidP="002210FF">
            <w:pPr>
              <w:pStyle w:val="Tablehead"/>
              <w:rPr>
                <w:lang w:eastAsia="ko-KR"/>
              </w:rPr>
            </w:pPr>
            <w:r w:rsidRPr="006C278A">
              <w:rPr>
                <w:lang w:eastAsia="ko-KR"/>
              </w:rPr>
              <w:t>Licensing arrangement(s)</w:t>
            </w:r>
          </w:p>
        </w:tc>
        <w:tc>
          <w:tcPr>
            <w:tcW w:w="1143" w:type="pct"/>
            <w:tcBorders>
              <w:top w:val="single" w:sz="4" w:space="0" w:color="auto"/>
              <w:left w:val="single" w:sz="4" w:space="0" w:color="auto"/>
              <w:bottom w:val="single" w:sz="4" w:space="0" w:color="auto"/>
              <w:right w:val="single" w:sz="4" w:space="0" w:color="auto"/>
            </w:tcBorders>
            <w:hideMark/>
          </w:tcPr>
          <w:p w14:paraId="298AB59A" w14:textId="77777777" w:rsidR="00117AC8" w:rsidRPr="006C278A" w:rsidRDefault="00117AC8" w:rsidP="002210FF">
            <w:pPr>
              <w:pStyle w:val="Tablehead"/>
              <w:rPr>
                <w:lang w:eastAsia="ko-KR"/>
              </w:rPr>
            </w:pPr>
            <w:r w:rsidRPr="006C278A">
              <w:rPr>
                <w:lang w:eastAsia="ko-KR"/>
              </w:rPr>
              <w:t>Note</w:t>
            </w:r>
          </w:p>
        </w:tc>
      </w:tr>
      <w:tr w:rsidR="00680B5D" w:rsidRPr="006C278A" w14:paraId="0896C382" w14:textId="77777777" w:rsidTr="00134E5E">
        <w:trPr>
          <w:jc w:val="center"/>
        </w:trPr>
        <w:tc>
          <w:tcPr>
            <w:tcW w:w="729" w:type="pct"/>
            <w:tcBorders>
              <w:top w:val="single" w:sz="4" w:space="0" w:color="auto"/>
              <w:left w:val="single" w:sz="4" w:space="0" w:color="auto"/>
              <w:bottom w:val="single" w:sz="4" w:space="0" w:color="auto"/>
              <w:right w:val="single" w:sz="4" w:space="0" w:color="auto"/>
            </w:tcBorders>
            <w:vAlign w:val="center"/>
          </w:tcPr>
          <w:p w14:paraId="3990EE40" w14:textId="25149489" w:rsidR="00680B5D" w:rsidRPr="006C278A" w:rsidRDefault="00680B5D" w:rsidP="00134E5E">
            <w:pPr>
              <w:pStyle w:val="Tabletext"/>
              <w:jc w:val="center"/>
              <w:rPr>
                <w:b/>
                <w:lang w:eastAsia="ko-KR"/>
              </w:rPr>
            </w:pPr>
            <w:r w:rsidRPr="006C278A">
              <w:rPr>
                <w:b/>
                <w:lang w:eastAsia="ko-KR"/>
              </w:rPr>
              <w:t>Australia</w:t>
            </w:r>
          </w:p>
        </w:tc>
        <w:tc>
          <w:tcPr>
            <w:tcW w:w="1419" w:type="pct"/>
            <w:tcBorders>
              <w:top w:val="single" w:sz="4" w:space="0" w:color="auto"/>
              <w:left w:val="single" w:sz="4" w:space="0" w:color="auto"/>
              <w:bottom w:val="single" w:sz="4" w:space="0" w:color="auto"/>
              <w:right w:val="single" w:sz="4" w:space="0" w:color="auto"/>
            </w:tcBorders>
            <w:vAlign w:val="center"/>
            <w:hideMark/>
          </w:tcPr>
          <w:p w14:paraId="0810E2D2" w14:textId="42187A1D" w:rsidR="00680B5D" w:rsidRPr="006C278A" w:rsidRDefault="00680B5D" w:rsidP="000E4B32">
            <w:pPr>
              <w:pStyle w:val="Tabletext"/>
              <w:jc w:val="center"/>
              <w:rPr>
                <w:lang w:eastAsia="ko-KR"/>
              </w:rPr>
            </w:pPr>
            <w:r w:rsidRPr="006C278A">
              <w:rPr>
                <w:lang w:eastAsia="ko-KR"/>
              </w:rPr>
              <w:t>1 785-1 800</w:t>
            </w:r>
          </w:p>
        </w:tc>
        <w:tc>
          <w:tcPr>
            <w:tcW w:w="1709" w:type="pct"/>
            <w:tcBorders>
              <w:top w:val="single" w:sz="4" w:space="0" w:color="auto"/>
              <w:left w:val="single" w:sz="4" w:space="0" w:color="auto"/>
              <w:bottom w:val="single" w:sz="4" w:space="0" w:color="auto"/>
              <w:right w:val="single" w:sz="4" w:space="0" w:color="auto"/>
            </w:tcBorders>
            <w:vAlign w:val="center"/>
            <w:hideMark/>
          </w:tcPr>
          <w:p w14:paraId="0ADA5667" w14:textId="77777777" w:rsidR="00680B5D" w:rsidRPr="006C278A" w:rsidRDefault="00680B5D" w:rsidP="00134E5E">
            <w:pPr>
              <w:pStyle w:val="Tabletext"/>
              <w:rPr>
                <w:lang w:eastAsia="ko-KR"/>
              </w:rPr>
            </w:pPr>
            <w:r w:rsidRPr="006C278A">
              <w:rPr>
                <w:lang w:eastAsia="ko-KR"/>
              </w:rPr>
              <w:t xml:space="preserve">The maximum </w:t>
            </w:r>
            <w:proofErr w:type="spellStart"/>
            <w:r w:rsidRPr="006C278A">
              <w:rPr>
                <w:lang w:eastAsia="ko-KR"/>
              </w:rPr>
              <w:t>e.i.r.p</w:t>
            </w:r>
            <w:proofErr w:type="spellEnd"/>
            <w:r w:rsidRPr="006C278A">
              <w:rPr>
                <w:lang w:eastAsia="ko-KR"/>
              </w:rPr>
              <w:t xml:space="preserve">. is 100 </w:t>
            </w:r>
            <w:proofErr w:type="spellStart"/>
            <w:r w:rsidRPr="006C278A">
              <w:rPr>
                <w:lang w:eastAsia="ko-KR"/>
              </w:rPr>
              <w:t>mW</w:t>
            </w:r>
            <w:proofErr w:type="spellEnd"/>
          </w:p>
          <w:p w14:paraId="75316529" w14:textId="77777777" w:rsidR="00680B5D" w:rsidRPr="006C278A" w:rsidRDefault="00680B5D" w:rsidP="00134E5E">
            <w:pPr>
              <w:pStyle w:val="Tabletext"/>
              <w:rPr>
                <w:lang w:eastAsia="ko-KR"/>
              </w:rPr>
            </w:pPr>
            <w:r w:rsidRPr="006C278A">
              <w:rPr>
                <w:lang w:eastAsia="ko-KR"/>
              </w:rPr>
              <w:t>Transmitt</w:t>
            </w:r>
            <w:r>
              <w:rPr>
                <w:lang w:eastAsia="ko-KR"/>
              </w:rPr>
              <w:t>er</w:t>
            </w:r>
            <w:r w:rsidRPr="006C278A">
              <w:rPr>
                <w:lang w:eastAsia="ko-KR"/>
              </w:rPr>
              <w:t>s must not be operated on frequencies within 1 MHz of 1 785 MHz and transmitters using frequencies below 1 790 MHz must only be used indoors. These proposed limitations on 4 MHz of the proposed additional permitted operating frequency band are to provide for co-existence with adjacent services.</w:t>
            </w:r>
          </w:p>
          <w:p w14:paraId="0302DB7F" w14:textId="39DC8E7E" w:rsidR="00680B5D" w:rsidRPr="006C278A" w:rsidRDefault="00680B5D" w:rsidP="00134E5E">
            <w:pPr>
              <w:pStyle w:val="Tabletext"/>
              <w:rPr>
                <w:lang w:eastAsia="ko-KR"/>
              </w:rPr>
            </w:pPr>
            <w:r w:rsidRPr="006C278A">
              <w:rPr>
                <w:lang w:eastAsia="ko-KR"/>
              </w:rPr>
              <w:t>Australian standard AS/NZS 4268</w:t>
            </w:r>
            <w:r w:rsidRPr="006C278A">
              <w:rPr>
                <w:vertAlign w:val="superscript"/>
                <w:lang w:eastAsia="ko-KR"/>
              </w:rPr>
              <w:t>(1)</w:t>
            </w:r>
            <w:r w:rsidRPr="006C278A">
              <w:rPr>
                <w:lang w:eastAsia="ko-KR"/>
              </w:rPr>
              <w:t xml:space="preserve"> on short-range devices specifies 0.1 µW for spurious emission level into an adjacent channel</w:t>
            </w:r>
          </w:p>
        </w:tc>
        <w:tc>
          <w:tcPr>
            <w:tcW w:w="1143" w:type="pct"/>
            <w:tcBorders>
              <w:top w:val="single" w:sz="4" w:space="0" w:color="auto"/>
              <w:left w:val="single" w:sz="4" w:space="0" w:color="auto"/>
              <w:bottom w:val="single" w:sz="4" w:space="0" w:color="auto"/>
              <w:right w:val="single" w:sz="4" w:space="0" w:color="auto"/>
            </w:tcBorders>
          </w:tcPr>
          <w:p w14:paraId="1FAB4585" w14:textId="77777777" w:rsidR="00680B5D" w:rsidRPr="006C278A" w:rsidRDefault="00680B5D" w:rsidP="00134E5E">
            <w:pPr>
              <w:pStyle w:val="Tabletext"/>
              <w:rPr>
                <w:lang w:eastAsia="ko-KR"/>
              </w:rPr>
            </w:pPr>
          </w:p>
        </w:tc>
      </w:tr>
      <w:tr w:rsidR="00680B5D" w:rsidRPr="006C278A" w14:paraId="74838E53" w14:textId="77777777" w:rsidTr="00134E5E">
        <w:trPr>
          <w:trHeight w:val="1063"/>
          <w:jc w:val="center"/>
        </w:trPr>
        <w:tc>
          <w:tcPr>
            <w:tcW w:w="729" w:type="pct"/>
            <w:vMerge w:val="restart"/>
            <w:tcBorders>
              <w:top w:val="single" w:sz="4" w:space="0" w:color="auto"/>
              <w:left w:val="single" w:sz="4" w:space="0" w:color="auto"/>
              <w:bottom w:val="single" w:sz="4" w:space="0" w:color="auto"/>
              <w:right w:val="single" w:sz="4" w:space="0" w:color="auto"/>
            </w:tcBorders>
            <w:vAlign w:val="center"/>
            <w:hideMark/>
          </w:tcPr>
          <w:p w14:paraId="1AD70195" w14:textId="77777777" w:rsidR="00680B5D" w:rsidRPr="006C278A" w:rsidRDefault="00680B5D" w:rsidP="00134E5E">
            <w:pPr>
              <w:pStyle w:val="Tabletext"/>
              <w:jc w:val="center"/>
              <w:rPr>
                <w:b/>
                <w:lang w:eastAsia="ko-KR"/>
              </w:rPr>
            </w:pPr>
            <w:r w:rsidRPr="006C278A">
              <w:rPr>
                <w:b/>
                <w:lang w:eastAsia="ko-KR"/>
              </w:rPr>
              <w:t xml:space="preserve">Japan </w:t>
            </w:r>
            <w:r w:rsidRPr="006C278A">
              <w:rPr>
                <w:vertAlign w:val="superscript"/>
                <w:lang w:eastAsia="ko-KR"/>
              </w:rPr>
              <w:t>(</w:t>
            </w:r>
            <w:r>
              <w:rPr>
                <w:vertAlign w:val="superscript"/>
                <w:lang w:eastAsia="ko-KR"/>
              </w:rPr>
              <w:t>2</w:t>
            </w:r>
            <w:r w:rsidRPr="006C278A">
              <w:rPr>
                <w:vertAlign w:val="superscript"/>
                <w:lang w:eastAsia="ko-KR"/>
              </w:rPr>
              <w:t>)</w:t>
            </w:r>
          </w:p>
        </w:tc>
        <w:tc>
          <w:tcPr>
            <w:tcW w:w="1419" w:type="pct"/>
            <w:tcBorders>
              <w:top w:val="single" w:sz="4" w:space="0" w:color="auto"/>
              <w:left w:val="single" w:sz="4" w:space="0" w:color="auto"/>
              <w:bottom w:val="single" w:sz="4" w:space="0" w:color="auto"/>
              <w:right w:val="single" w:sz="4" w:space="0" w:color="auto"/>
            </w:tcBorders>
            <w:vAlign w:val="center"/>
            <w:hideMark/>
          </w:tcPr>
          <w:p w14:paraId="4564832D" w14:textId="17606580" w:rsidR="00680B5D" w:rsidRPr="006C278A" w:rsidRDefault="00680B5D" w:rsidP="000E4B32">
            <w:pPr>
              <w:pStyle w:val="Tabletext"/>
              <w:jc w:val="center"/>
              <w:rPr>
                <w:lang w:eastAsia="ko-KR"/>
              </w:rPr>
            </w:pPr>
            <w:r w:rsidRPr="006C278A">
              <w:rPr>
                <w:lang w:eastAsia="ko-KR"/>
              </w:rPr>
              <w:t>74.58-74.76</w:t>
            </w:r>
          </w:p>
        </w:tc>
        <w:tc>
          <w:tcPr>
            <w:tcW w:w="1709" w:type="pct"/>
            <w:tcBorders>
              <w:top w:val="single" w:sz="4" w:space="0" w:color="auto"/>
              <w:left w:val="single" w:sz="4" w:space="0" w:color="auto"/>
              <w:bottom w:val="single" w:sz="4" w:space="0" w:color="auto"/>
              <w:right w:val="single" w:sz="4" w:space="0" w:color="auto"/>
            </w:tcBorders>
            <w:vAlign w:val="center"/>
            <w:hideMark/>
          </w:tcPr>
          <w:p w14:paraId="338ACEF0" w14:textId="77777777" w:rsidR="00553EF6" w:rsidRDefault="00680B5D" w:rsidP="00134E5E">
            <w:pPr>
              <w:pStyle w:val="Tabletext"/>
              <w:rPr>
                <w:lang w:eastAsia="ko-KR"/>
              </w:rPr>
            </w:pPr>
            <w:r w:rsidRPr="006C278A">
              <w:rPr>
                <w:lang w:eastAsia="ko-KR"/>
              </w:rPr>
              <w:t xml:space="preserve">Maximum antenna input power: </w:t>
            </w:r>
          </w:p>
          <w:p w14:paraId="3C092B37" w14:textId="1B0F4305" w:rsidR="00680B5D" w:rsidRPr="006C278A" w:rsidRDefault="00680B5D" w:rsidP="00134E5E">
            <w:pPr>
              <w:pStyle w:val="Tabletext"/>
              <w:rPr>
                <w:lang w:eastAsia="ko-KR"/>
              </w:rPr>
            </w:pPr>
            <w:r w:rsidRPr="006C278A">
              <w:rPr>
                <w:lang w:eastAsia="ko-KR"/>
              </w:rPr>
              <w:t xml:space="preserve">10 </w:t>
            </w:r>
            <w:proofErr w:type="spellStart"/>
            <w:r w:rsidRPr="006C278A">
              <w:rPr>
                <w:lang w:eastAsia="ko-KR"/>
              </w:rPr>
              <w:t>mW</w:t>
            </w:r>
            <w:proofErr w:type="spellEnd"/>
            <w:r w:rsidRPr="006C278A">
              <w:rPr>
                <w:lang w:eastAsia="ko-KR"/>
              </w:rPr>
              <w:t xml:space="preserve"> (for analogue systems)</w:t>
            </w:r>
          </w:p>
          <w:p w14:paraId="46CBBCF7" w14:textId="77777777" w:rsidR="00680B5D" w:rsidRPr="006C278A" w:rsidRDefault="00680B5D" w:rsidP="00134E5E">
            <w:pPr>
              <w:pStyle w:val="Tabletext"/>
              <w:rPr>
                <w:lang w:eastAsia="ko-KR"/>
              </w:rPr>
            </w:pPr>
            <w:r w:rsidRPr="006C278A">
              <w:rPr>
                <w:lang w:eastAsia="ko-KR"/>
              </w:rPr>
              <w:t>Unlicensed</w:t>
            </w:r>
          </w:p>
          <w:p w14:paraId="111D1D5C" w14:textId="77777777" w:rsidR="00680B5D" w:rsidRPr="006C278A" w:rsidRDefault="00680B5D" w:rsidP="00134E5E">
            <w:pPr>
              <w:pStyle w:val="Tabletext"/>
              <w:rPr>
                <w:lang w:eastAsia="ko-KR"/>
              </w:rPr>
            </w:pPr>
            <w:r w:rsidRPr="006C278A">
              <w:rPr>
                <w:lang w:eastAsia="ko-KR"/>
              </w:rPr>
              <w:t>Coordination not required.</w:t>
            </w:r>
          </w:p>
        </w:tc>
        <w:tc>
          <w:tcPr>
            <w:tcW w:w="1143" w:type="pct"/>
            <w:tcBorders>
              <w:top w:val="single" w:sz="4" w:space="0" w:color="auto"/>
              <w:left w:val="single" w:sz="4" w:space="0" w:color="auto"/>
              <w:bottom w:val="single" w:sz="4" w:space="0" w:color="auto"/>
              <w:right w:val="single" w:sz="4" w:space="0" w:color="auto"/>
            </w:tcBorders>
            <w:hideMark/>
          </w:tcPr>
          <w:p w14:paraId="24FC0CCB" w14:textId="77777777" w:rsidR="00680B5D" w:rsidRPr="006C278A" w:rsidRDefault="00680B5D" w:rsidP="00134E5E">
            <w:pPr>
              <w:pStyle w:val="Tabletext"/>
              <w:rPr>
                <w:lang w:eastAsia="ko-KR"/>
              </w:rPr>
            </w:pPr>
            <w:r w:rsidRPr="006C278A">
              <w:rPr>
                <w:lang w:eastAsia="ko-KR"/>
              </w:rPr>
              <w:t>IEM</w:t>
            </w:r>
          </w:p>
        </w:tc>
      </w:tr>
      <w:tr w:rsidR="00680B5D" w:rsidRPr="006C278A" w14:paraId="08C651B0" w14:textId="77777777" w:rsidTr="00134E5E">
        <w:trPr>
          <w:jc w:val="center"/>
        </w:trPr>
        <w:tc>
          <w:tcPr>
            <w:tcW w:w="729" w:type="pct"/>
            <w:vMerge/>
            <w:tcBorders>
              <w:top w:val="single" w:sz="4" w:space="0" w:color="auto"/>
              <w:left w:val="single" w:sz="4" w:space="0" w:color="auto"/>
              <w:bottom w:val="single" w:sz="4" w:space="0" w:color="auto"/>
              <w:right w:val="single" w:sz="4" w:space="0" w:color="auto"/>
            </w:tcBorders>
            <w:vAlign w:val="center"/>
            <w:hideMark/>
          </w:tcPr>
          <w:p w14:paraId="75F80A66" w14:textId="77777777" w:rsidR="00680B5D" w:rsidRPr="006C278A" w:rsidRDefault="00680B5D" w:rsidP="00134E5E">
            <w:pPr>
              <w:pStyle w:val="Tabletext"/>
              <w:jc w:val="center"/>
              <w:rPr>
                <w:b/>
                <w:lang w:eastAsia="ko-KR"/>
              </w:rPr>
            </w:pPr>
          </w:p>
        </w:tc>
        <w:tc>
          <w:tcPr>
            <w:tcW w:w="1419" w:type="pct"/>
            <w:tcBorders>
              <w:top w:val="single" w:sz="4" w:space="0" w:color="auto"/>
              <w:left w:val="single" w:sz="4" w:space="0" w:color="auto"/>
              <w:bottom w:val="single" w:sz="4" w:space="0" w:color="auto"/>
              <w:right w:val="single" w:sz="4" w:space="0" w:color="auto"/>
            </w:tcBorders>
            <w:vAlign w:val="center"/>
            <w:hideMark/>
          </w:tcPr>
          <w:p w14:paraId="47B3DBD2" w14:textId="72C76981" w:rsidR="00680B5D" w:rsidRPr="006C278A" w:rsidRDefault="00680B5D" w:rsidP="000E4B32">
            <w:pPr>
              <w:pStyle w:val="Tabletext"/>
              <w:jc w:val="center"/>
              <w:rPr>
                <w:lang w:eastAsia="ko-KR"/>
              </w:rPr>
            </w:pPr>
            <w:r w:rsidRPr="006C278A">
              <w:rPr>
                <w:lang w:eastAsia="ko-KR"/>
              </w:rPr>
              <w:t>322.025-322.150</w:t>
            </w:r>
          </w:p>
          <w:p w14:paraId="5A04EF5D" w14:textId="6D9B1F74" w:rsidR="00680B5D" w:rsidRPr="006C278A" w:rsidRDefault="00680B5D" w:rsidP="000E4B32">
            <w:pPr>
              <w:pStyle w:val="Tabletext"/>
              <w:jc w:val="center"/>
              <w:rPr>
                <w:lang w:eastAsia="ko-KR"/>
              </w:rPr>
            </w:pPr>
            <w:r w:rsidRPr="006C278A">
              <w:rPr>
                <w:lang w:eastAsia="ko-KR"/>
              </w:rPr>
              <w:t>322.250-322.400</w:t>
            </w:r>
          </w:p>
        </w:tc>
        <w:tc>
          <w:tcPr>
            <w:tcW w:w="1709" w:type="pct"/>
            <w:tcBorders>
              <w:top w:val="single" w:sz="4" w:space="0" w:color="auto"/>
              <w:left w:val="single" w:sz="4" w:space="0" w:color="auto"/>
              <w:bottom w:val="single" w:sz="4" w:space="0" w:color="auto"/>
              <w:right w:val="single" w:sz="4" w:space="0" w:color="auto"/>
            </w:tcBorders>
            <w:vAlign w:val="center"/>
            <w:hideMark/>
          </w:tcPr>
          <w:p w14:paraId="2A147C11" w14:textId="77777777" w:rsidR="00553EF6" w:rsidRDefault="00680B5D" w:rsidP="00134E5E">
            <w:pPr>
              <w:pStyle w:val="Tabletext"/>
              <w:rPr>
                <w:lang w:eastAsia="ko-KR"/>
              </w:rPr>
            </w:pPr>
            <w:r w:rsidRPr="006C278A">
              <w:rPr>
                <w:lang w:eastAsia="ko-KR"/>
              </w:rPr>
              <w:t xml:space="preserve">Maximum antenna input power: </w:t>
            </w:r>
          </w:p>
          <w:p w14:paraId="0A5FA818" w14:textId="582BF9A1" w:rsidR="00680B5D" w:rsidRPr="006C278A" w:rsidRDefault="00680B5D" w:rsidP="00134E5E">
            <w:pPr>
              <w:pStyle w:val="Tabletext"/>
              <w:rPr>
                <w:lang w:eastAsia="ko-KR"/>
              </w:rPr>
            </w:pPr>
            <w:r w:rsidRPr="006C278A">
              <w:rPr>
                <w:lang w:eastAsia="ko-KR"/>
              </w:rPr>
              <w:t xml:space="preserve">1 </w:t>
            </w:r>
            <w:proofErr w:type="spellStart"/>
            <w:r w:rsidRPr="006C278A">
              <w:rPr>
                <w:lang w:eastAsia="ko-KR"/>
              </w:rPr>
              <w:t>mW</w:t>
            </w:r>
            <w:proofErr w:type="spellEnd"/>
            <w:r w:rsidRPr="006C278A">
              <w:rPr>
                <w:lang w:eastAsia="ko-KR"/>
              </w:rPr>
              <w:t xml:space="preserve"> (for analogue systems)</w:t>
            </w:r>
          </w:p>
          <w:p w14:paraId="12C04403" w14:textId="77777777" w:rsidR="00680B5D" w:rsidRPr="006C278A" w:rsidRDefault="00680B5D" w:rsidP="00134E5E">
            <w:pPr>
              <w:pStyle w:val="Tabletext"/>
              <w:rPr>
                <w:lang w:eastAsia="ko-KR"/>
              </w:rPr>
            </w:pPr>
            <w:r w:rsidRPr="006C278A">
              <w:rPr>
                <w:lang w:eastAsia="ko-KR"/>
              </w:rPr>
              <w:t>Unlicensed</w:t>
            </w:r>
          </w:p>
          <w:p w14:paraId="74FDEFC4" w14:textId="77777777" w:rsidR="00680B5D" w:rsidRPr="006C278A" w:rsidRDefault="00680B5D" w:rsidP="00134E5E">
            <w:pPr>
              <w:pStyle w:val="Tabletext"/>
              <w:rPr>
                <w:lang w:eastAsia="ko-KR"/>
              </w:rPr>
            </w:pPr>
            <w:r w:rsidRPr="006C278A">
              <w:rPr>
                <w:lang w:eastAsia="ko-KR"/>
              </w:rPr>
              <w:t>Coordination not required.</w:t>
            </w:r>
          </w:p>
        </w:tc>
        <w:tc>
          <w:tcPr>
            <w:tcW w:w="1143" w:type="pct"/>
            <w:tcBorders>
              <w:top w:val="single" w:sz="4" w:space="0" w:color="auto"/>
              <w:left w:val="single" w:sz="4" w:space="0" w:color="auto"/>
              <w:bottom w:val="single" w:sz="4" w:space="0" w:color="auto"/>
              <w:right w:val="single" w:sz="4" w:space="0" w:color="auto"/>
            </w:tcBorders>
            <w:hideMark/>
          </w:tcPr>
          <w:p w14:paraId="4CE439BF" w14:textId="77777777" w:rsidR="00680B5D" w:rsidRPr="006C278A" w:rsidRDefault="00680B5D" w:rsidP="00134E5E">
            <w:pPr>
              <w:pStyle w:val="Tabletext"/>
              <w:rPr>
                <w:lang w:eastAsia="ko-KR"/>
              </w:rPr>
            </w:pPr>
            <w:r w:rsidRPr="006C278A">
              <w:rPr>
                <w:lang w:eastAsia="ko-KR"/>
              </w:rPr>
              <w:t xml:space="preserve">Wireless microphone </w:t>
            </w:r>
          </w:p>
          <w:p w14:paraId="6A8844DA" w14:textId="77777777" w:rsidR="00680B5D" w:rsidRPr="006C278A" w:rsidRDefault="00680B5D" w:rsidP="00134E5E">
            <w:pPr>
              <w:pStyle w:val="Tabletext"/>
              <w:rPr>
                <w:lang w:eastAsia="ko-KR"/>
              </w:rPr>
            </w:pPr>
            <w:r w:rsidRPr="006C278A">
              <w:rPr>
                <w:lang w:eastAsia="ko-KR"/>
              </w:rPr>
              <w:t>IEM</w:t>
            </w:r>
          </w:p>
        </w:tc>
      </w:tr>
      <w:tr w:rsidR="00680B5D" w:rsidRPr="006C278A" w14:paraId="79624E7A" w14:textId="77777777" w:rsidTr="00134E5E">
        <w:trPr>
          <w:trHeight w:val="3598"/>
          <w:jc w:val="center"/>
        </w:trPr>
        <w:tc>
          <w:tcPr>
            <w:tcW w:w="729" w:type="pct"/>
            <w:vMerge/>
            <w:tcBorders>
              <w:top w:val="single" w:sz="4" w:space="0" w:color="auto"/>
              <w:left w:val="single" w:sz="4" w:space="0" w:color="auto"/>
              <w:bottom w:val="single" w:sz="4" w:space="0" w:color="auto"/>
              <w:right w:val="single" w:sz="4" w:space="0" w:color="auto"/>
            </w:tcBorders>
            <w:vAlign w:val="center"/>
            <w:hideMark/>
          </w:tcPr>
          <w:p w14:paraId="3B389565" w14:textId="77777777" w:rsidR="00680B5D" w:rsidRPr="006C278A" w:rsidRDefault="00680B5D" w:rsidP="00134E5E">
            <w:pPr>
              <w:pStyle w:val="Tabletext"/>
              <w:jc w:val="center"/>
              <w:rPr>
                <w:b/>
                <w:lang w:eastAsia="ko-KR"/>
              </w:rPr>
            </w:pPr>
          </w:p>
        </w:tc>
        <w:tc>
          <w:tcPr>
            <w:tcW w:w="1419" w:type="pct"/>
            <w:tcBorders>
              <w:top w:val="single" w:sz="4" w:space="0" w:color="auto"/>
              <w:left w:val="single" w:sz="4" w:space="0" w:color="auto"/>
              <w:bottom w:val="single" w:sz="4" w:space="0" w:color="auto"/>
              <w:right w:val="single" w:sz="4" w:space="0" w:color="auto"/>
            </w:tcBorders>
            <w:hideMark/>
          </w:tcPr>
          <w:p w14:paraId="04C80FF9" w14:textId="71DF7ACF" w:rsidR="00680B5D" w:rsidRPr="006C278A" w:rsidRDefault="00680B5D" w:rsidP="000E4B32">
            <w:pPr>
              <w:pStyle w:val="Tabletext"/>
              <w:jc w:val="center"/>
              <w:rPr>
                <w:lang w:eastAsia="ko-KR"/>
              </w:rPr>
            </w:pPr>
            <w:r w:rsidRPr="006C278A">
              <w:rPr>
                <w:lang w:eastAsia="ko-KR"/>
              </w:rPr>
              <w:t>806.125-809.750</w:t>
            </w:r>
          </w:p>
        </w:tc>
        <w:tc>
          <w:tcPr>
            <w:tcW w:w="1709" w:type="pct"/>
            <w:tcBorders>
              <w:top w:val="single" w:sz="4" w:space="0" w:color="auto"/>
              <w:left w:val="single" w:sz="4" w:space="0" w:color="auto"/>
              <w:bottom w:val="single" w:sz="4" w:space="0" w:color="auto"/>
              <w:right w:val="single" w:sz="4" w:space="0" w:color="auto"/>
            </w:tcBorders>
            <w:hideMark/>
          </w:tcPr>
          <w:p w14:paraId="0A19737D" w14:textId="77777777" w:rsidR="00680B5D" w:rsidRPr="006C278A" w:rsidRDefault="00680B5D" w:rsidP="00134E5E">
            <w:pPr>
              <w:pStyle w:val="Tabletext"/>
              <w:rPr>
                <w:lang w:eastAsia="ko-KR"/>
              </w:rPr>
            </w:pPr>
            <w:r w:rsidRPr="006C278A">
              <w:rPr>
                <w:lang w:eastAsia="ko-KR"/>
              </w:rPr>
              <w:t xml:space="preserve">Maximum antenna input power: </w:t>
            </w:r>
          </w:p>
          <w:p w14:paraId="0D704673" w14:textId="77777777" w:rsidR="00680B5D" w:rsidRPr="006C278A" w:rsidRDefault="00680B5D" w:rsidP="00134E5E">
            <w:pPr>
              <w:pStyle w:val="Tabletext"/>
              <w:rPr>
                <w:lang w:eastAsia="ko-KR"/>
              </w:rPr>
            </w:pPr>
            <w:r w:rsidRPr="006C278A">
              <w:rPr>
                <w:lang w:eastAsia="ko-KR"/>
              </w:rPr>
              <w:t xml:space="preserve">10 </w:t>
            </w:r>
            <w:proofErr w:type="spellStart"/>
            <w:r w:rsidRPr="006C278A">
              <w:rPr>
                <w:lang w:eastAsia="ko-KR"/>
              </w:rPr>
              <w:t>mW</w:t>
            </w:r>
            <w:proofErr w:type="spellEnd"/>
            <w:r w:rsidRPr="006C278A">
              <w:rPr>
                <w:lang w:eastAsia="ko-KR"/>
              </w:rPr>
              <w:t xml:space="preserve"> (for analogue/ digital systems)</w:t>
            </w:r>
          </w:p>
          <w:p w14:paraId="274B5A8F" w14:textId="77777777" w:rsidR="00680B5D" w:rsidRPr="006C278A" w:rsidRDefault="00680B5D" w:rsidP="00134E5E">
            <w:pPr>
              <w:pStyle w:val="Tabletext"/>
              <w:rPr>
                <w:lang w:eastAsia="ko-KR"/>
              </w:rPr>
            </w:pPr>
            <w:r w:rsidRPr="006C278A">
              <w:rPr>
                <w:lang w:eastAsia="ko-KR"/>
              </w:rPr>
              <w:t>Unlicensed</w:t>
            </w:r>
          </w:p>
          <w:p w14:paraId="10DDDCF2" w14:textId="77777777" w:rsidR="00680B5D" w:rsidRPr="006C278A" w:rsidRDefault="00680B5D" w:rsidP="00134E5E">
            <w:pPr>
              <w:pStyle w:val="Tabletext"/>
              <w:rPr>
                <w:lang w:eastAsia="ko-KR"/>
              </w:rPr>
            </w:pPr>
            <w:r w:rsidRPr="006C278A">
              <w:rPr>
                <w:lang w:eastAsia="ko-KR"/>
              </w:rPr>
              <w:t>Coordination not required.</w:t>
            </w:r>
          </w:p>
        </w:tc>
        <w:tc>
          <w:tcPr>
            <w:tcW w:w="1143" w:type="pct"/>
            <w:tcBorders>
              <w:top w:val="single" w:sz="4" w:space="0" w:color="auto"/>
              <w:left w:val="single" w:sz="4" w:space="0" w:color="auto"/>
              <w:bottom w:val="single" w:sz="4" w:space="0" w:color="auto"/>
              <w:right w:val="single" w:sz="4" w:space="0" w:color="auto"/>
            </w:tcBorders>
            <w:hideMark/>
          </w:tcPr>
          <w:p w14:paraId="2A71DDD9" w14:textId="77777777" w:rsidR="00680B5D" w:rsidRPr="006C278A" w:rsidRDefault="00680B5D" w:rsidP="00134E5E">
            <w:pPr>
              <w:pStyle w:val="Tabletext"/>
              <w:rPr>
                <w:lang w:eastAsia="ko-KR"/>
              </w:rPr>
            </w:pPr>
            <w:r w:rsidRPr="006C278A">
              <w:rPr>
                <w:lang w:eastAsia="ko-KR"/>
              </w:rPr>
              <w:t>Wireless microphone</w:t>
            </w:r>
          </w:p>
          <w:p w14:paraId="6D588E91" w14:textId="77777777" w:rsidR="00680B5D" w:rsidRPr="006C278A" w:rsidRDefault="00680B5D" w:rsidP="00134E5E">
            <w:pPr>
              <w:pStyle w:val="Tabletext"/>
              <w:rPr>
                <w:lang w:eastAsia="ko-KR"/>
              </w:rPr>
            </w:pPr>
            <w:r w:rsidRPr="006C278A">
              <w:rPr>
                <w:lang w:eastAsia="ko-KR"/>
              </w:rPr>
              <w:t>IEM</w:t>
            </w:r>
          </w:p>
        </w:tc>
      </w:tr>
      <w:tr w:rsidR="00680B5D" w:rsidRPr="006C278A" w14:paraId="50DE2D79" w14:textId="77777777" w:rsidTr="00134E5E">
        <w:trPr>
          <w:jc w:val="center"/>
        </w:trPr>
        <w:tc>
          <w:tcPr>
            <w:tcW w:w="729" w:type="pct"/>
            <w:vMerge/>
            <w:tcBorders>
              <w:top w:val="single" w:sz="4" w:space="0" w:color="auto"/>
              <w:left w:val="single" w:sz="4" w:space="0" w:color="auto"/>
              <w:bottom w:val="single" w:sz="4" w:space="0" w:color="auto"/>
              <w:right w:val="single" w:sz="4" w:space="0" w:color="auto"/>
            </w:tcBorders>
            <w:vAlign w:val="center"/>
            <w:hideMark/>
          </w:tcPr>
          <w:p w14:paraId="4B699DA0" w14:textId="77777777" w:rsidR="00680B5D" w:rsidRPr="006C278A" w:rsidRDefault="00680B5D" w:rsidP="00134E5E">
            <w:pPr>
              <w:pStyle w:val="Tabletext"/>
              <w:jc w:val="center"/>
              <w:rPr>
                <w:b/>
                <w:lang w:eastAsia="ko-KR"/>
              </w:rPr>
            </w:pPr>
          </w:p>
        </w:tc>
        <w:tc>
          <w:tcPr>
            <w:tcW w:w="1419" w:type="pct"/>
            <w:tcBorders>
              <w:top w:val="single" w:sz="4" w:space="0" w:color="auto"/>
              <w:left w:val="single" w:sz="4" w:space="0" w:color="auto"/>
              <w:bottom w:val="single" w:sz="4" w:space="0" w:color="auto"/>
              <w:right w:val="single" w:sz="4" w:space="0" w:color="auto"/>
            </w:tcBorders>
            <w:hideMark/>
          </w:tcPr>
          <w:p w14:paraId="2DD0CDFB" w14:textId="5D2CB7F6" w:rsidR="00680B5D" w:rsidRPr="006C278A" w:rsidRDefault="00680B5D" w:rsidP="000E4B32">
            <w:pPr>
              <w:pStyle w:val="Tabletext"/>
              <w:jc w:val="center"/>
              <w:rPr>
                <w:lang w:eastAsia="ko-KR"/>
              </w:rPr>
            </w:pPr>
            <w:r w:rsidRPr="006C278A">
              <w:rPr>
                <w:lang w:eastAsia="ko-KR"/>
              </w:rPr>
              <w:t>1 895.616-1 904.256</w:t>
            </w:r>
          </w:p>
        </w:tc>
        <w:tc>
          <w:tcPr>
            <w:tcW w:w="1709" w:type="pct"/>
            <w:tcBorders>
              <w:top w:val="single" w:sz="4" w:space="0" w:color="auto"/>
              <w:left w:val="single" w:sz="4" w:space="0" w:color="auto"/>
              <w:bottom w:val="single" w:sz="4" w:space="0" w:color="auto"/>
              <w:right w:val="single" w:sz="4" w:space="0" w:color="auto"/>
            </w:tcBorders>
            <w:vAlign w:val="center"/>
            <w:hideMark/>
          </w:tcPr>
          <w:p w14:paraId="3E7ADB45" w14:textId="77777777" w:rsidR="00680B5D" w:rsidRPr="006C278A" w:rsidRDefault="00680B5D" w:rsidP="00134E5E">
            <w:pPr>
              <w:pStyle w:val="Tabletext"/>
              <w:rPr>
                <w:lang w:eastAsia="ko-KR"/>
              </w:rPr>
            </w:pPr>
            <w:r w:rsidRPr="006C278A">
              <w:rPr>
                <w:lang w:eastAsia="ko-KR"/>
              </w:rPr>
              <w:t xml:space="preserve">Maximum antenna input power: </w:t>
            </w:r>
          </w:p>
          <w:p w14:paraId="0A3AABAE" w14:textId="77777777" w:rsidR="00680B5D" w:rsidRPr="006C278A" w:rsidRDefault="00680B5D" w:rsidP="00134E5E">
            <w:pPr>
              <w:pStyle w:val="Tabletext"/>
              <w:rPr>
                <w:lang w:eastAsia="ko-KR"/>
              </w:rPr>
            </w:pPr>
            <w:r w:rsidRPr="006C278A">
              <w:rPr>
                <w:lang w:eastAsia="ko-KR"/>
              </w:rPr>
              <w:t xml:space="preserve">240 </w:t>
            </w:r>
            <w:proofErr w:type="spellStart"/>
            <w:r w:rsidRPr="006C278A">
              <w:rPr>
                <w:lang w:eastAsia="ko-KR"/>
              </w:rPr>
              <w:t>mW</w:t>
            </w:r>
            <w:proofErr w:type="spellEnd"/>
            <w:r w:rsidRPr="006C278A">
              <w:rPr>
                <w:lang w:eastAsia="ko-KR"/>
              </w:rPr>
              <w:t xml:space="preserve"> (for digital systems)</w:t>
            </w:r>
          </w:p>
          <w:p w14:paraId="07D8DBE0" w14:textId="77777777" w:rsidR="00680B5D" w:rsidRPr="006C278A" w:rsidRDefault="00680B5D" w:rsidP="00134E5E">
            <w:pPr>
              <w:pStyle w:val="Tabletext"/>
              <w:rPr>
                <w:lang w:eastAsia="ko-KR"/>
              </w:rPr>
            </w:pPr>
            <w:r w:rsidRPr="006C278A">
              <w:rPr>
                <w:lang w:eastAsia="ko-KR"/>
              </w:rPr>
              <w:t>Unlicensed</w:t>
            </w:r>
          </w:p>
          <w:p w14:paraId="2577D38E" w14:textId="77777777" w:rsidR="00680B5D" w:rsidRPr="006C278A" w:rsidRDefault="00680B5D" w:rsidP="00134E5E">
            <w:pPr>
              <w:pStyle w:val="Tabletext"/>
              <w:rPr>
                <w:lang w:eastAsia="ko-KR"/>
              </w:rPr>
            </w:pPr>
            <w:r w:rsidRPr="006C278A">
              <w:rPr>
                <w:lang w:eastAsia="ko-KR"/>
              </w:rPr>
              <w:t>Coordination not required.</w:t>
            </w:r>
          </w:p>
        </w:tc>
        <w:tc>
          <w:tcPr>
            <w:tcW w:w="1143" w:type="pct"/>
            <w:tcBorders>
              <w:top w:val="single" w:sz="4" w:space="0" w:color="auto"/>
              <w:left w:val="single" w:sz="4" w:space="0" w:color="auto"/>
              <w:bottom w:val="single" w:sz="4" w:space="0" w:color="auto"/>
              <w:right w:val="single" w:sz="4" w:space="0" w:color="auto"/>
            </w:tcBorders>
            <w:hideMark/>
          </w:tcPr>
          <w:p w14:paraId="00FBA463" w14:textId="77777777" w:rsidR="00680B5D" w:rsidRPr="006C278A" w:rsidRDefault="00680B5D" w:rsidP="00134E5E">
            <w:pPr>
              <w:pStyle w:val="Tabletext"/>
              <w:rPr>
                <w:lang w:eastAsia="ko-KR"/>
              </w:rPr>
            </w:pPr>
            <w:r w:rsidRPr="006C278A">
              <w:rPr>
                <w:lang w:eastAsia="ko-KR"/>
              </w:rPr>
              <w:t>IEM</w:t>
            </w:r>
          </w:p>
        </w:tc>
      </w:tr>
    </w:tbl>
    <w:p w14:paraId="324B2CAE" w14:textId="77777777" w:rsidR="00553EF6" w:rsidRDefault="00553EF6">
      <w:r>
        <w:br w:type="page"/>
      </w:r>
    </w:p>
    <w:p w14:paraId="2E2419E6" w14:textId="672E69D4" w:rsidR="00553EF6" w:rsidRDefault="00553EF6" w:rsidP="00553EF6">
      <w:pPr>
        <w:pStyle w:val="TableNo"/>
      </w:pPr>
      <w:r w:rsidRPr="00700B70">
        <w:lastRenderedPageBreak/>
        <w:t xml:space="preserve">TABLE </w:t>
      </w:r>
      <w:r w:rsidR="007C262A">
        <w:t>1</w:t>
      </w:r>
      <w:r w:rsidR="007923E5">
        <w:t>2</w:t>
      </w:r>
      <w:r>
        <w:t xml:space="preserve"> (</w:t>
      </w:r>
      <w:r>
        <w:rPr>
          <w:i/>
          <w:iCs/>
          <w:caps w:val="0"/>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736"/>
        <w:gridCol w:w="3295"/>
        <w:gridCol w:w="2203"/>
      </w:tblGrid>
      <w:tr w:rsidR="00553EF6" w:rsidRPr="006C278A" w14:paraId="490304B1" w14:textId="77777777" w:rsidTr="002210FF">
        <w:trPr>
          <w:trHeight w:val="20"/>
          <w:tblHeader/>
          <w:jc w:val="center"/>
        </w:trPr>
        <w:tc>
          <w:tcPr>
            <w:tcW w:w="729" w:type="pct"/>
            <w:tcBorders>
              <w:top w:val="single" w:sz="4" w:space="0" w:color="auto"/>
              <w:left w:val="single" w:sz="4" w:space="0" w:color="auto"/>
              <w:bottom w:val="single" w:sz="4" w:space="0" w:color="auto"/>
              <w:right w:val="single" w:sz="4" w:space="0" w:color="auto"/>
            </w:tcBorders>
            <w:hideMark/>
          </w:tcPr>
          <w:p w14:paraId="3A024C9E" w14:textId="77777777" w:rsidR="00553EF6" w:rsidRPr="006C278A" w:rsidRDefault="00553EF6" w:rsidP="002210FF">
            <w:pPr>
              <w:pStyle w:val="Tablehead"/>
              <w:rPr>
                <w:lang w:eastAsia="ko-KR"/>
              </w:rPr>
            </w:pPr>
            <w:r w:rsidRPr="006C278A">
              <w:rPr>
                <w:lang w:eastAsia="ko-KR"/>
              </w:rPr>
              <w:t>Country</w:t>
            </w:r>
          </w:p>
        </w:tc>
        <w:tc>
          <w:tcPr>
            <w:tcW w:w="1419" w:type="pct"/>
            <w:tcBorders>
              <w:top w:val="single" w:sz="4" w:space="0" w:color="auto"/>
              <w:left w:val="single" w:sz="4" w:space="0" w:color="auto"/>
              <w:bottom w:val="single" w:sz="4" w:space="0" w:color="auto"/>
              <w:right w:val="single" w:sz="4" w:space="0" w:color="auto"/>
            </w:tcBorders>
            <w:hideMark/>
          </w:tcPr>
          <w:p w14:paraId="05422EDB" w14:textId="77777777" w:rsidR="00553EF6" w:rsidRDefault="00553EF6" w:rsidP="002210FF">
            <w:pPr>
              <w:pStyle w:val="Tablehead"/>
              <w:rPr>
                <w:lang w:eastAsia="ko-KR"/>
              </w:rPr>
            </w:pPr>
            <w:r w:rsidRPr="006C278A">
              <w:rPr>
                <w:lang w:eastAsia="ko-KR"/>
              </w:rPr>
              <w:t>Frequency range</w:t>
            </w:r>
          </w:p>
          <w:p w14:paraId="570C38C9" w14:textId="77777777" w:rsidR="00553EF6" w:rsidRPr="006C278A" w:rsidRDefault="00553EF6" w:rsidP="002210FF">
            <w:pPr>
              <w:pStyle w:val="Tablehead"/>
              <w:rPr>
                <w:lang w:eastAsia="ko-KR"/>
              </w:rPr>
            </w:pPr>
            <w:r>
              <w:rPr>
                <w:lang w:eastAsia="ko-KR"/>
              </w:rPr>
              <w:t>(MHz)</w:t>
            </w:r>
          </w:p>
        </w:tc>
        <w:tc>
          <w:tcPr>
            <w:tcW w:w="1709" w:type="pct"/>
            <w:tcBorders>
              <w:top w:val="single" w:sz="4" w:space="0" w:color="auto"/>
              <w:left w:val="single" w:sz="4" w:space="0" w:color="auto"/>
              <w:bottom w:val="single" w:sz="4" w:space="0" w:color="auto"/>
              <w:right w:val="single" w:sz="4" w:space="0" w:color="auto"/>
            </w:tcBorders>
            <w:hideMark/>
          </w:tcPr>
          <w:p w14:paraId="0AEB5DD3" w14:textId="77777777" w:rsidR="00553EF6" w:rsidRPr="006C278A" w:rsidRDefault="00553EF6" w:rsidP="002210FF">
            <w:pPr>
              <w:pStyle w:val="Tablehead"/>
              <w:rPr>
                <w:lang w:eastAsia="ko-KR"/>
              </w:rPr>
            </w:pPr>
            <w:r w:rsidRPr="006C278A">
              <w:rPr>
                <w:lang w:eastAsia="ko-KR"/>
              </w:rPr>
              <w:t>Licensing arrangement(s)</w:t>
            </w:r>
          </w:p>
        </w:tc>
        <w:tc>
          <w:tcPr>
            <w:tcW w:w="1143" w:type="pct"/>
            <w:tcBorders>
              <w:top w:val="single" w:sz="4" w:space="0" w:color="auto"/>
              <w:left w:val="single" w:sz="4" w:space="0" w:color="auto"/>
              <w:bottom w:val="single" w:sz="4" w:space="0" w:color="auto"/>
              <w:right w:val="single" w:sz="4" w:space="0" w:color="auto"/>
            </w:tcBorders>
            <w:hideMark/>
          </w:tcPr>
          <w:p w14:paraId="027B2339" w14:textId="77777777" w:rsidR="00553EF6" w:rsidRPr="006C278A" w:rsidRDefault="00553EF6" w:rsidP="002210FF">
            <w:pPr>
              <w:pStyle w:val="Tablehead"/>
              <w:rPr>
                <w:lang w:eastAsia="ko-KR"/>
              </w:rPr>
            </w:pPr>
            <w:r w:rsidRPr="006C278A">
              <w:rPr>
                <w:lang w:eastAsia="ko-KR"/>
              </w:rPr>
              <w:t>Note</w:t>
            </w:r>
          </w:p>
        </w:tc>
      </w:tr>
      <w:tr w:rsidR="00680B5D" w:rsidRPr="006C278A" w14:paraId="0A820FA0" w14:textId="77777777" w:rsidTr="00134E5E">
        <w:trPr>
          <w:jc w:val="center"/>
        </w:trPr>
        <w:tc>
          <w:tcPr>
            <w:tcW w:w="729" w:type="pct"/>
            <w:vMerge w:val="restart"/>
            <w:tcBorders>
              <w:top w:val="single" w:sz="4" w:space="0" w:color="auto"/>
              <w:left w:val="single" w:sz="4" w:space="0" w:color="auto"/>
              <w:right w:val="single" w:sz="4" w:space="0" w:color="auto"/>
            </w:tcBorders>
            <w:vAlign w:val="center"/>
          </w:tcPr>
          <w:p w14:paraId="76836E0C" w14:textId="688786CC" w:rsidR="00680B5D" w:rsidRPr="006C278A" w:rsidRDefault="00680B5D" w:rsidP="00134E5E">
            <w:pPr>
              <w:pStyle w:val="Tabletext"/>
              <w:jc w:val="center"/>
              <w:rPr>
                <w:b/>
                <w:lang w:eastAsia="ko-KR"/>
              </w:rPr>
            </w:pPr>
            <w:r w:rsidRPr="006C278A">
              <w:rPr>
                <w:b/>
                <w:bCs/>
                <w:lang w:eastAsia="ko-KR"/>
              </w:rPr>
              <w:t>Korea</w:t>
            </w:r>
          </w:p>
        </w:tc>
        <w:tc>
          <w:tcPr>
            <w:tcW w:w="1419" w:type="pct"/>
            <w:tcBorders>
              <w:top w:val="single" w:sz="4" w:space="0" w:color="auto"/>
              <w:left w:val="single" w:sz="4" w:space="0" w:color="auto"/>
              <w:bottom w:val="single" w:sz="4" w:space="0" w:color="auto"/>
              <w:right w:val="single" w:sz="4" w:space="0" w:color="auto"/>
            </w:tcBorders>
          </w:tcPr>
          <w:p w14:paraId="7D2841C4" w14:textId="158D6EB4" w:rsidR="007C3C5E" w:rsidRDefault="00680B5D" w:rsidP="000E4B32">
            <w:pPr>
              <w:pStyle w:val="Tabletext"/>
              <w:jc w:val="center"/>
              <w:rPr>
                <w:lang w:eastAsia="ko-KR"/>
              </w:rPr>
            </w:pPr>
            <w:r w:rsidRPr="006C278A">
              <w:rPr>
                <w:lang w:eastAsia="ko-KR"/>
              </w:rPr>
              <w:t>72.610-73.910,</w:t>
            </w:r>
          </w:p>
          <w:p w14:paraId="5F7DA242" w14:textId="6DDCB36C" w:rsidR="0084115B" w:rsidRDefault="00680B5D" w:rsidP="000E4B32">
            <w:pPr>
              <w:pStyle w:val="Tabletext"/>
              <w:jc w:val="center"/>
              <w:rPr>
                <w:lang w:eastAsia="ko-KR"/>
              </w:rPr>
            </w:pPr>
            <w:r w:rsidRPr="006C278A">
              <w:rPr>
                <w:lang w:eastAsia="ko-KR"/>
              </w:rPr>
              <w:t>74.000-74.800,</w:t>
            </w:r>
          </w:p>
          <w:p w14:paraId="2B21A7AA" w14:textId="4D2CB740" w:rsidR="00680B5D" w:rsidRPr="006C278A" w:rsidRDefault="00680B5D" w:rsidP="000E4B32">
            <w:pPr>
              <w:pStyle w:val="Tabletext"/>
              <w:jc w:val="center"/>
              <w:rPr>
                <w:lang w:eastAsia="ko-KR"/>
              </w:rPr>
            </w:pPr>
            <w:r w:rsidRPr="006C278A">
              <w:rPr>
                <w:lang w:eastAsia="ko-KR"/>
              </w:rPr>
              <w:t>75.620-75.790</w:t>
            </w:r>
          </w:p>
        </w:tc>
        <w:tc>
          <w:tcPr>
            <w:tcW w:w="1709" w:type="pct"/>
            <w:tcBorders>
              <w:top w:val="single" w:sz="4" w:space="0" w:color="auto"/>
              <w:left w:val="single" w:sz="4" w:space="0" w:color="auto"/>
              <w:bottom w:val="single" w:sz="4" w:space="0" w:color="auto"/>
              <w:right w:val="single" w:sz="4" w:space="0" w:color="auto"/>
            </w:tcBorders>
            <w:vAlign w:val="center"/>
          </w:tcPr>
          <w:p w14:paraId="4529EE6A" w14:textId="2D369648" w:rsidR="00680B5D" w:rsidRPr="006C278A" w:rsidRDefault="00680B5D" w:rsidP="00134E5E">
            <w:pPr>
              <w:pStyle w:val="Tabletext"/>
              <w:rPr>
                <w:lang w:eastAsia="ko-KR"/>
              </w:rPr>
            </w:pPr>
            <w:r w:rsidRPr="006C278A">
              <w:rPr>
                <w:lang w:eastAsia="ko-KR"/>
              </w:rPr>
              <w:t xml:space="preserve">10 </w:t>
            </w:r>
            <w:proofErr w:type="spellStart"/>
            <w:r w:rsidRPr="006C278A">
              <w:rPr>
                <w:lang w:eastAsia="ko-KR"/>
              </w:rPr>
              <w:t>mW</w:t>
            </w:r>
            <w:proofErr w:type="spellEnd"/>
            <w:r w:rsidRPr="006C278A">
              <w:rPr>
                <w:lang w:eastAsia="ko-KR"/>
              </w:rPr>
              <w:t xml:space="preserve"> </w:t>
            </w:r>
            <w:proofErr w:type="spellStart"/>
            <w:r w:rsidRPr="006C278A">
              <w:rPr>
                <w:lang w:eastAsia="ko-KR"/>
              </w:rPr>
              <w:t>e.r.p.</w:t>
            </w:r>
            <w:proofErr w:type="spellEnd"/>
            <w:r w:rsidRPr="006C278A">
              <w:rPr>
                <w:lang w:eastAsia="ko-KR"/>
              </w:rPr>
              <w:t xml:space="preserve"> and BW up to 60</w:t>
            </w:r>
            <w:r w:rsidR="00553EF6">
              <w:rPr>
                <w:lang w:eastAsia="ko-KR"/>
              </w:rPr>
              <w:t> </w:t>
            </w:r>
            <w:r w:rsidRPr="006C278A">
              <w:rPr>
                <w:lang w:eastAsia="ko-KR"/>
              </w:rPr>
              <w:t>kHz</w:t>
            </w:r>
          </w:p>
        </w:tc>
        <w:tc>
          <w:tcPr>
            <w:tcW w:w="1143" w:type="pct"/>
            <w:tcBorders>
              <w:top w:val="single" w:sz="4" w:space="0" w:color="auto"/>
              <w:left w:val="single" w:sz="4" w:space="0" w:color="auto"/>
              <w:bottom w:val="single" w:sz="4" w:space="0" w:color="auto"/>
              <w:right w:val="single" w:sz="4" w:space="0" w:color="auto"/>
            </w:tcBorders>
          </w:tcPr>
          <w:p w14:paraId="74AC212F" w14:textId="77777777" w:rsidR="00680B5D" w:rsidRPr="006C278A" w:rsidRDefault="00680B5D" w:rsidP="00134E5E">
            <w:pPr>
              <w:pStyle w:val="Tabletext"/>
              <w:rPr>
                <w:lang w:eastAsia="ko-KR"/>
              </w:rPr>
            </w:pPr>
          </w:p>
        </w:tc>
      </w:tr>
      <w:tr w:rsidR="00680B5D" w:rsidRPr="006C278A" w14:paraId="7ADA3715" w14:textId="77777777" w:rsidTr="00134E5E">
        <w:trPr>
          <w:jc w:val="center"/>
        </w:trPr>
        <w:tc>
          <w:tcPr>
            <w:tcW w:w="729" w:type="pct"/>
            <w:vMerge/>
            <w:tcBorders>
              <w:left w:val="single" w:sz="4" w:space="0" w:color="auto"/>
              <w:right w:val="single" w:sz="4" w:space="0" w:color="auto"/>
            </w:tcBorders>
            <w:vAlign w:val="center"/>
          </w:tcPr>
          <w:p w14:paraId="3A9E10DE" w14:textId="77777777" w:rsidR="00680B5D" w:rsidRPr="006C278A" w:rsidRDefault="00680B5D" w:rsidP="00134E5E">
            <w:pPr>
              <w:pStyle w:val="Tabletext"/>
              <w:jc w:val="center"/>
              <w:rPr>
                <w:b/>
                <w:lang w:eastAsia="ko-KR"/>
              </w:rPr>
            </w:pPr>
          </w:p>
        </w:tc>
        <w:tc>
          <w:tcPr>
            <w:tcW w:w="1419" w:type="pct"/>
            <w:tcBorders>
              <w:top w:val="single" w:sz="4" w:space="0" w:color="auto"/>
              <w:left w:val="single" w:sz="4" w:space="0" w:color="auto"/>
              <w:bottom w:val="single" w:sz="4" w:space="0" w:color="auto"/>
              <w:right w:val="single" w:sz="4" w:space="0" w:color="auto"/>
            </w:tcBorders>
          </w:tcPr>
          <w:p w14:paraId="6B819832" w14:textId="77777777" w:rsidR="000E4B32" w:rsidRDefault="00680B5D" w:rsidP="000E4B32">
            <w:pPr>
              <w:pStyle w:val="Tabletext"/>
              <w:jc w:val="center"/>
              <w:rPr>
                <w:lang w:eastAsia="ko-KR"/>
              </w:rPr>
            </w:pPr>
            <w:r w:rsidRPr="006C278A">
              <w:rPr>
                <w:lang w:eastAsia="ko-KR"/>
              </w:rPr>
              <w:t xml:space="preserve">173.020-173.280, </w:t>
            </w:r>
          </w:p>
          <w:p w14:paraId="783AA928" w14:textId="77777777" w:rsidR="000E4B32" w:rsidRDefault="00680B5D" w:rsidP="000E4B32">
            <w:pPr>
              <w:pStyle w:val="Tabletext"/>
              <w:jc w:val="center"/>
              <w:rPr>
                <w:lang w:eastAsia="ko-KR"/>
              </w:rPr>
            </w:pPr>
            <w:r w:rsidRPr="006C278A">
              <w:rPr>
                <w:lang w:eastAsia="ko-KR"/>
              </w:rPr>
              <w:t xml:space="preserve">217.250-220.110, </w:t>
            </w:r>
          </w:p>
          <w:p w14:paraId="5CF9E0C6" w14:textId="6F610646" w:rsidR="00680B5D" w:rsidRPr="006C278A" w:rsidRDefault="00680B5D" w:rsidP="000E4B32">
            <w:pPr>
              <w:pStyle w:val="Tabletext"/>
              <w:jc w:val="center"/>
              <w:rPr>
                <w:lang w:eastAsia="ko-KR"/>
              </w:rPr>
            </w:pPr>
            <w:r w:rsidRPr="006C278A">
              <w:rPr>
                <w:lang w:eastAsia="ko-KR"/>
              </w:rPr>
              <w:t>223.000-225.000</w:t>
            </w:r>
          </w:p>
        </w:tc>
        <w:tc>
          <w:tcPr>
            <w:tcW w:w="1709" w:type="pct"/>
            <w:tcBorders>
              <w:top w:val="single" w:sz="4" w:space="0" w:color="auto"/>
              <w:left w:val="single" w:sz="4" w:space="0" w:color="auto"/>
              <w:bottom w:val="single" w:sz="4" w:space="0" w:color="auto"/>
              <w:right w:val="single" w:sz="4" w:space="0" w:color="auto"/>
            </w:tcBorders>
            <w:vAlign w:val="center"/>
          </w:tcPr>
          <w:p w14:paraId="7930FABF" w14:textId="52BFE6FD" w:rsidR="00680B5D" w:rsidRPr="006C278A" w:rsidRDefault="00680B5D" w:rsidP="00134E5E">
            <w:pPr>
              <w:pStyle w:val="Tabletext"/>
              <w:rPr>
                <w:lang w:eastAsia="ko-KR"/>
              </w:rPr>
            </w:pPr>
            <w:r w:rsidRPr="006C278A">
              <w:rPr>
                <w:lang w:eastAsia="ko-KR"/>
              </w:rPr>
              <w:t xml:space="preserve">10 </w:t>
            </w:r>
            <w:proofErr w:type="spellStart"/>
            <w:r w:rsidRPr="006C278A">
              <w:rPr>
                <w:lang w:eastAsia="ko-KR"/>
              </w:rPr>
              <w:t>mW</w:t>
            </w:r>
            <w:proofErr w:type="spellEnd"/>
            <w:r w:rsidRPr="006C278A">
              <w:rPr>
                <w:lang w:eastAsia="ko-KR"/>
              </w:rPr>
              <w:t xml:space="preserve"> </w:t>
            </w:r>
            <w:proofErr w:type="spellStart"/>
            <w:r w:rsidRPr="006C278A">
              <w:rPr>
                <w:lang w:eastAsia="ko-KR"/>
              </w:rPr>
              <w:t>e.r.p.</w:t>
            </w:r>
            <w:proofErr w:type="spellEnd"/>
            <w:r w:rsidRPr="006C278A">
              <w:rPr>
                <w:lang w:eastAsia="ko-KR"/>
              </w:rPr>
              <w:t xml:space="preserve"> and BW up to </w:t>
            </w:r>
            <w:r>
              <w:rPr>
                <w:lang w:eastAsia="ko-KR"/>
              </w:rPr>
              <w:t>200</w:t>
            </w:r>
            <w:r w:rsidR="00553EF6">
              <w:rPr>
                <w:lang w:eastAsia="ko-KR"/>
              </w:rPr>
              <w:t> </w:t>
            </w:r>
            <w:r w:rsidRPr="006C278A">
              <w:rPr>
                <w:lang w:eastAsia="ko-KR"/>
              </w:rPr>
              <w:t>kHz</w:t>
            </w:r>
          </w:p>
        </w:tc>
        <w:tc>
          <w:tcPr>
            <w:tcW w:w="1143" w:type="pct"/>
            <w:tcBorders>
              <w:top w:val="single" w:sz="4" w:space="0" w:color="auto"/>
              <w:left w:val="single" w:sz="4" w:space="0" w:color="auto"/>
              <w:bottom w:val="single" w:sz="4" w:space="0" w:color="auto"/>
              <w:right w:val="single" w:sz="4" w:space="0" w:color="auto"/>
            </w:tcBorders>
          </w:tcPr>
          <w:p w14:paraId="67106406" w14:textId="77777777" w:rsidR="00680B5D" w:rsidRPr="006C278A" w:rsidRDefault="00680B5D" w:rsidP="00134E5E">
            <w:pPr>
              <w:pStyle w:val="Tabletext"/>
              <w:rPr>
                <w:lang w:eastAsia="ko-KR"/>
              </w:rPr>
            </w:pPr>
          </w:p>
        </w:tc>
      </w:tr>
      <w:tr w:rsidR="00680B5D" w:rsidRPr="006C278A" w14:paraId="01EADA00" w14:textId="77777777" w:rsidTr="00134E5E">
        <w:trPr>
          <w:jc w:val="center"/>
        </w:trPr>
        <w:tc>
          <w:tcPr>
            <w:tcW w:w="729" w:type="pct"/>
            <w:vMerge/>
            <w:tcBorders>
              <w:left w:val="single" w:sz="4" w:space="0" w:color="auto"/>
              <w:bottom w:val="single" w:sz="4" w:space="0" w:color="auto"/>
              <w:right w:val="single" w:sz="4" w:space="0" w:color="auto"/>
            </w:tcBorders>
            <w:vAlign w:val="center"/>
          </w:tcPr>
          <w:p w14:paraId="208018F7" w14:textId="77777777" w:rsidR="00680B5D" w:rsidRPr="006C278A" w:rsidRDefault="00680B5D" w:rsidP="00134E5E">
            <w:pPr>
              <w:pStyle w:val="Tabletext"/>
              <w:jc w:val="center"/>
              <w:rPr>
                <w:b/>
                <w:lang w:eastAsia="ko-KR"/>
              </w:rPr>
            </w:pPr>
          </w:p>
        </w:tc>
        <w:tc>
          <w:tcPr>
            <w:tcW w:w="1419" w:type="pct"/>
            <w:tcBorders>
              <w:top w:val="single" w:sz="4" w:space="0" w:color="auto"/>
              <w:left w:val="single" w:sz="4" w:space="0" w:color="auto"/>
              <w:bottom w:val="single" w:sz="4" w:space="0" w:color="auto"/>
              <w:right w:val="single" w:sz="4" w:space="0" w:color="auto"/>
            </w:tcBorders>
          </w:tcPr>
          <w:p w14:paraId="6D4A8AC7" w14:textId="77777777" w:rsidR="00680B5D" w:rsidRPr="006C278A" w:rsidRDefault="00680B5D" w:rsidP="000E4B32">
            <w:pPr>
              <w:pStyle w:val="Tabletext"/>
              <w:jc w:val="center"/>
              <w:rPr>
                <w:lang w:eastAsia="ko-KR"/>
              </w:rPr>
            </w:pPr>
            <w:r>
              <w:rPr>
                <w:lang w:eastAsia="ko-KR"/>
              </w:rPr>
              <w:t>925.000-937.500</w:t>
            </w:r>
          </w:p>
        </w:tc>
        <w:tc>
          <w:tcPr>
            <w:tcW w:w="1709" w:type="pct"/>
            <w:tcBorders>
              <w:top w:val="single" w:sz="4" w:space="0" w:color="auto"/>
              <w:left w:val="single" w:sz="4" w:space="0" w:color="auto"/>
              <w:bottom w:val="single" w:sz="4" w:space="0" w:color="auto"/>
              <w:right w:val="single" w:sz="4" w:space="0" w:color="auto"/>
            </w:tcBorders>
            <w:vAlign w:val="center"/>
          </w:tcPr>
          <w:p w14:paraId="5FBAE655" w14:textId="037C901D" w:rsidR="00680B5D" w:rsidRPr="006C278A" w:rsidRDefault="00680B5D" w:rsidP="00134E5E">
            <w:pPr>
              <w:pStyle w:val="Tabletext"/>
              <w:rPr>
                <w:lang w:eastAsia="ko-KR"/>
              </w:rPr>
            </w:pPr>
            <w:r w:rsidRPr="006C278A">
              <w:rPr>
                <w:lang w:eastAsia="ko-KR"/>
              </w:rPr>
              <w:t xml:space="preserve">10 </w:t>
            </w:r>
            <w:proofErr w:type="spellStart"/>
            <w:r w:rsidRPr="006C278A">
              <w:rPr>
                <w:lang w:eastAsia="ko-KR"/>
              </w:rPr>
              <w:t>mW</w:t>
            </w:r>
            <w:proofErr w:type="spellEnd"/>
            <w:r w:rsidRPr="006C278A">
              <w:rPr>
                <w:lang w:eastAsia="ko-KR"/>
              </w:rPr>
              <w:t xml:space="preserve"> </w:t>
            </w:r>
            <w:proofErr w:type="spellStart"/>
            <w:r w:rsidRPr="006C278A">
              <w:rPr>
                <w:lang w:eastAsia="ko-KR"/>
              </w:rPr>
              <w:t>e.r.p.</w:t>
            </w:r>
            <w:proofErr w:type="spellEnd"/>
            <w:r w:rsidRPr="006C278A">
              <w:rPr>
                <w:lang w:eastAsia="ko-KR"/>
              </w:rPr>
              <w:t xml:space="preserve"> and BW up to </w:t>
            </w:r>
            <w:r>
              <w:rPr>
                <w:lang w:eastAsia="ko-KR"/>
              </w:rPr>
              <w:t>200</w:t>
            </w:r>
            <w:r w:rsidR="00553EF6">
              <w:rPr>
                <w:lang w:eastAsia="ko-KR"/>
              </w:rPr>
              <w:t> </w:t>
            </w:r>
            <w:r w:rsidRPr="006C278A">
              <w:rPr>
                <w:lang w:eastAsia="ko-KR"/>
              </w:rPr>
              <w:t>kHz</w:t>
            </w:r>
          </w:p>
        </w:tc>
        <w:tc>
          <w:tcPr>
            <w:tcW w:w="1143" w:type="pct"/>
            <w:tcBorders>
              <w:top w:val="single" w:sz="4" w:space="0" w:color="auto"/>
              <w:left w:val="single" w:sz="4" w:space="0" w:color="auto"/>
              <w:bottom w:val="single" w:sz="4" w:space="0" w:color="auto"/>
              <w:right w:val="single" w:sz="4" w:space="0" w:color="auto"/>
            </w:tcBorders>
          </w:tcPr>
          <w:p w14:paraId="20233667" w14:textId="77777777" w:rsidR="00680B5D" w:rsidRPr="006C278A" w:rsidRDefault="00680B5D" w:rsidP="00134E5E">
            <w:pPr>
              <w:pStyle w:val="Tabletext"/>
              <w:rPr>
                <w:lang w:eastAsia="ko-KR"/>
              </w:rPr>
            </w:pPr>
          </w:p>
        </w:tc>
      </w:tr>
      <w:tr w:rsidR="00680B5D" w:rsidRPr="006C278A" w14:paraId="598EA30C" w14:textId="77777777" w:rsidTr="00134E5E">
        <w:trPr>
          <w:jc w:val="center"/>
        </w:trPr>
        <w:tc>
          <w:tcPr>
            <w:tcW w:w="5000" w:type="pct"/>
            <w:gridSpan w:val="4"/>
            <w:tcBorders>
              <w:top w:val="single" w:sz="4" w:space="0" w:color="auto"/>
              <w:left w:val="nil"/>
              <w:bottom w:val="nil"/>
              <w:right w:val="nil"/>
            </w:tcBorders>
            <w:vAlign w:val="center"/>
          </w:tcPr>
          <w:p w14:paraId="6D247351" w14:textId="216C5AEB" w:rsidR="000E4B32" w:rsidRDefault="00680B5D" w:rsidP="00553EF6">
            <w:pPr>
              <w:pStyle w:val="Tabletext"/>
              <w:ind w:left="284" w:hanging="284"/>
            </w:pPr>
            <w:r w:rsidRPr="000E4B32">
              <w:rPr>
                <w:vertAlign w:val="superscript"/>
              </w:rPr>
              <w:t>(1</w:t>
            </w:r>
            <w:r w:rsidR="000E4B32" w:rsidRPr="000E4B32">
              <w:rPr>
                <w:vertAlign w:val="superscript"/>
              </w:rPr>
              <w:t>)</w:t>
            </w:r>
            <w:r w:rsidR="000E4B32">
              <w:tab/>
            </w:r>
            <w:r w:rsidRPr="005867FB">
              <w:t>AS/NZS 4268:2012 Radio equipment and systems: Short-range devices – Limits and methods of measurement.</w:t>
            </w:r>
          </w:p>
          <w:p w14:paraId="29B9D78A" w14:textId="4E0D3E86" w:rsidR="00680B5D" w:rsidRPr="006C278A" w:rsidRDefault="00680B5D" w:rsidP="00553EF6">
            <w:pPr>
              <w:pStyle w:val="Tabletext"/>
              <w:ind w:left="284" w:hanging="284"/>
            </w:pPr>
            <w:r w:rsidRPr="000E4B32">
              <w:rPr>
                <w:vertAlign w:val="superscript"/>
              </w:rPr>
              <w:t>(2)</w:t>
            </w:r>
            <w:r w:rsidR="000E4B32">
              <w:tab/>
            </w:r>
            <w:r w:rsidRPr="006C278A">
              <w:t>1 240-1 252 MHz and 1 253-1 260 MHz are assigned for wireless microphones as General Service.</w:t>
            </w:r>
          </w:p>
        </w:tc>
      </w:tr>
    </w:tbl>
    <w:p w14:paraId="5011F300" w14:textId="77777777" w:rsidR="00680B5D" w:rsidRDefault="00680B5D" w:rsidP="00680B5D">
      <w:pPr>
        <w:pStyle w:val="Tablefin"/>
      </w:pPr>
    </w:p>
    <w:p w14:paraId="2BB81CA7" w14:textId="77777777" w:rsidR="00FF3041" w:rsidRDefault="00FF3041" w:rsidP="00680B5D">
      <w:pPr>
        <w:pStyle w:val="Line"/>
      </w:pPr>
    </w:p>
    <w:sectPr w:rsidR="00FF3041" w:rsidSect="00034EBA">
      <w:headerReference w:type="even" r:id="rId67"/>
      <w:headerReference w:type="default" r:id="rId68"/>
      <w:footerReference w:type="default" r:id="rId6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2DAAF" w14:textId="77777777" w:rsidR="006A7FD2" w:rsidRDefault="006A7FD2">
      <w:r>
        <w:separator/>
      </w:r>
    </w:p>
  </w:endnote>
  <w:endnote w:type="continuationSeparator" w:id="0">
    <w:p w14:paraId="7534ED95" w14:textId="77777777" w:rsidR="006A7FD2" w:rsidRDefault="006A7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EF8B1" w14:textId="77777777" w:rsidR="00FF3041" w:rsidRDefault="00FF3041">
    <w:pPr>
      <w:pStyle w:val="Footer"/>
    </w:pPr>
    <w:r>
      <w:drawing>
        <wp:anchor distT="0" distB="0" distL="0" distR="0" simplePos="0" relativeHeight="251656192" behindDoc="0" locked="0" layoutInCell="1" allowOverlap="1" wp14:anchorId="4567A468" wp14:editId="341B0126">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C0537" w14:textId="2B9C1CBF" w:rsidR="00680B5D" w:rsidRDefault="00680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A5D54" w14:textId="77777777" w:rsidR="006A7FD2" w:rsidRDefault="006A7FD2">
      <w:r>
        <w:separator/>
      </w:r>
    </w:p>
  </w:footnote>
  <w:footnote w:type="continuationSeparator" w:id="0">
    <w:p w14:paraId="1E435669" w14:textId="77777777" w:rsidR="006A7FD2" w:rsidRDefault="006A7FD2">
      <w:r>
        <w:continuationSeparator/>
      </w:r>
    </w:p>
  </w:footnote>
  <w:footnote w:id="1">
    <w:p w14:paraId="686B01EA" w14:textId="60B56D47" w:rsidR="000440CA" w:rsidRPr="000440CA" w:rsidRDefault="000440CA">
      <w:pPr>
        <w:pStyle w:val="FootnoteText"/>
      </w:pPr>
      <w:r>
        <w:rPr>
          <w:rStyle w:val="FootnoteReference"/>
        </w:rPr>
        <w:footnoteRef/>
      </w:r>
      <w:r>
        <w:t xml:space="preserve"> </w:t>
      </w:r>
      <w:r>
        <w:tab/>
      </w:r>
      <w:r w:rsidRPr="000A6D55">
        <w:rPr>
          <w:sz w:val="20"/>
        </w:rPr>
        <w:t>ECC Report 204: “</w:t>
      </w:r>
      <w:r w:rsidRPr="000A6D55">
        <w:rPr>
          <w:i/>
          <w:iCs/>
          <w:sz w:val="20"/>
        </w:rPr>
        <w:t>Spectrum use and future requirements for PMSE</w:t>
      </w:r>
      <w:r w:rsidRPr="000A6D55">
        <w:rPr>
          <w:sz w:val="20"/>
        </w:rPr>
        <w:t>” [6] and Copyright Industries in the U.S. Economy: The 2024 Report by Jéssica Dutra, Ph.D. and Robert Stoner, Ph.D. prepared for the International Intellectual Property Alliance® (IIPA®) February 2025 [</w:t>
      </w:r>
      <w:r>
        <w:rPr>
          <w:sz w:val="20"/>
        </w:rPr>
        <w:t>16</w:t>
      </w:r>
      <w:r w:rsidRPr="000A6D55">
        <w:rPr>
          <w:sz w:val="20"/>
        </w:rPr>
        <w:t>]</w:t>
      </w:r>
    </w:p>
  </w:footnote>
  <w:footnote w:id="2">
    <w:p w14:paraId="3B66CC0D" w14:textId="77777777" w:rsidR="00680B5D" w:rsidRDefault="00680B5D" w:rsidP="00680B5D">
      <w:pPr>
        <w:pStyle w:val="FootnoteText"/>
      </w:pPr>
      <w:r>
        <w:rPr>
          <w:rStyle w:val="FootnoteReference"/>
        </w:rPr>
        <w:footnoteRef/>
      </w:r>
      <w:r>
        <w:t xml:space="preserve"> </w:t>
      </w:r>
      <w:r>
        <w:tab/>
        <w:t xml:space="preserve">License and use is on a secondary basis and </w:t>
      </w:r>
      <w:r w:rsidRPr="003D4BE5">
        <w:t>advance</w:t>
      </w:r>
      <w:r>
        <w:t xml:space="preserve"> coordination is required with Aerospace and Flight Test Radio </w:t>
      </w:r>
      <w:r w:rsidRPr="00A31538">
        <w:t>Coordinating</w:t>
      </w:r>
      <w:r>
        <w:t xml:space="preserve"> Council</w:t>
      </w:r>
      <w:r w:rsidRPr="003D4BE5">
        <w:t>, Inc.</w:t>
      </w:r>
      <w:r>
        <w:t xml:space="preserve"> (AFTRCC), see: </w:t>
      </w:r>
      <w:hyperlink r:id="rId1" w:history="1">
        <w:r>
          <w:rPr>
            <w:rStyle w:val="Hyperlink"/>
          </w:rPr>
          <w:t>https://aftrcc.org/coordination/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FEE4F" w14:textId="77777777" w:rsidR="00FF3041" w:rsidRDefault="00FF304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FF3041" w:rsidRPr="00A239D1" w14:paraId="4FA3C920" w14:textId="77777777" w:rsidTr="0019307B">
      <w:tc>
        <w:tcPr>
          <w:tcW w:w="4634" w:type="dxa"/>
          <w:vAlign w:val="center"/>
        </w:tcPr>
        <w:p w14:paraId="53EFA702" w14:textId="77777777" w:rsidR="00FF3041" w:rsidRPr="005B0371" w:rsidRDefault="00FF3041"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BE6C86D" w14:textId="77777777" w:rsidR="00FF3041" w:rsidRPr="00260B24" w:rsidRDefault="00FF3041"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FF3041" w:rsidRPr="00A239D1" w14:paraId="40101A0F" w14:textId="77777777" w:rsidTr="0019307B">
      <w:tc>
        <w:tcPr>
          <w:tcW w:w="4634" w:type="dxa"/>
          <w:vAlign w:val="center"/>
        </w:tcPr>
        <w:p w14:paraId="5967AE0F" w14:textId="77777777" w:rsidR="00FF3041" w:rsidRPr="00260B24" w:rsidRDefault="00FF3041" w:rsidP="00744F8B">
          <w:pPr>
            <w:pStyle w:val="Header"/>
            <w:jc w:val="left"/>
            <w:rPr>
              <w:rFonts w:asciiTheme="minorBidi" w:hAnsiTheme="minorBidi"/>
              <w:spacing w:val="4"/>
              <w:sz w:val="21"/>
              <w:szCs w:val="21"/>
            </w:rPr>
          </w:pPr>
        </w:p>
      </w:tc>
      <w:tc>
        <w:tcPr>
          <w:tcW w:w="5998" w:type="dxa"/>
          <w:vAlign w:val="center"/>
        </w:tcPr>
        <w:p w14:paraId="798D62B1" w14:textId="77777777" w:rsidR="00FF3041" w:rsidRPr="00260B24" w:rsidRDefault="00FF3041"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44C491BB" w14:textId="77777777" w:rsidR="00FF3041" w:rsidRDefault="00FF3041"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1C76B57C" wp14:editId="111D25D9">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2641BA78" wp14:editId="429B4FC1">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0A55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4179C6F" w14:textId="77777777" w:rsidR="00FF3041" w:rsidRDefault="00FF3041"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B4F87DD" wp14:editId="151C0094">
              <wp:simplePos x="0" y="0"/>
              <wp:positionH relativeFrom="page">
                <wp:posOffset>0</wp:posOffset>
              </wp:positionH>
              <wp:positionV relativeFrom="page">
                <wp:posOffset>1196340</wp:posOffset>
              </wp:positionV>
              <wp:extent cx="7560310" cy="2362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11634" id="Group 7"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7E0B4" w14:textId="6E15528B" w:rsidR="00FF3041" w:rsidRPr="00D72623" w:rsidRDefault="00FF3041"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spellStart"/>
    <w:r>
      <w:rPr>
        <w:rStyle w:val="PageNumber"/>
        <w:b/>
        <w:bCs/>
      </w:rPr>
      <w:t>i</w:t>
    </w:r>
    <w:proofErr w:type="spellEnd"/>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797127">
      <w:rPr>
        <w:b/>
        <w:bCs/>
        <w:lang w:val="en-US"/>
      </w:rPr>
      <w:t xml:space="preserve">Rep.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97127">
      <w:rPr>
        <w:b/>
        <w:bCs/>
        <w:noProof/>
        <w:lang w:val="en-US"/>
      </w:rPr>
      <w:t>ITU-R  M.2563-0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2F03" w14:textId="099E5F01" w:rsidR="00FF3041" w:rsidRDefault="00FF3041">
    <w:pPr>
      <w:pStyle w:val="Header"/>
    </w:pPr>
    <w:r>
      <w:tab/>
    </w:r>
    <w:r>
      <w:rPr>
        <w:b/>
        <w:bCs/>
      </w:rPr>
      <w:fldChar w:fldCharType="begin"/>
    </w:r>
    <w:r>
      <w:rPr>
        <w:b/>
        <w:bCs/>
      </w:rPr>
      <w:instrText xml:space="preserve"> DOCPROPERTY  "Header 2"  \* MERGEFORMAT </w:instrText>
    </w:r>
    <w:r>
      <w:rPr>
        <w:b/>
        <w:bCs/>
      </w:rPr>
      <w:fldChar w:fldCharType="separate"/>
    </w:r>
    <w:r w:rsidR="00797127">
      <w:rPr>
        <w:b/>
        <w:bCs/>
      </w:rPr>
      <w:t xml:space="preserve">Rep. </w:t>
    </w:r>
    <w:r>
      <w:rPr>
        <w:b/>
        <w:bCs/>
      </w:rPr>
      <w:fldChar w:fldCharType="end"/>
    </w:r>
    <w:r>
      <w:rPr>
        <w:b/>
        <w:bCs/>
      </w:rPr>
      <w:t xml:space="preserve"> </w:t>
    </w:r>
    <w:r>
      <w:rPr>
        <w:b/>
        <w:bCs/>
      </w:rPr>
      <w:fldChar w:fldCharType="begin"/>
    </w:r>
    <w:r>
      <w:rPr>
        <w:b/>
        <w:bCs/>
      </w:rPr>
      <w:instrText>styleref href</w:instrText>
    </w:r>
    <w:r>
      <w:rPr>
        <w:b/>
        <w:bCs/>
      </w:rPr>
      <w:fldChar w:fldCharType="separate"/>
    </w:r>
    <w:r w:rsidR="00797127">
      <w:rPr>
        <w:b/>
        <w:bCs/>
        <w:noProof/>
      </w:rPr>
      <w:t>ITU-R  M.2563-0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07797" w14:textId="27161DB4"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00680B5D">
      <w:rPr>
        <w:b/>
        <w:bCs/>
        <w:lang w:val="en-US"/>
      </w:rPr>
      <w:fldChar w:fldCharType="begin"/>
    </w:r>
    <w:r w:rsidR="00680B5D">
      <w:rPr>
        <w:b/>
        <w:bCs/>
        <w:lang w:val="en-US"/>
      </w:rPr>
      <w:instrText xml:space="preserve"> DOCPROPERTY  "Header 2"  \* MERGEFORMAT </w:instrText>
    </w:r>
    <w:r w:rsidR="00680B5D">
      <w:rPr>
        <w:b/>
        <w:bCs/>
        <w:lang w:val="en-US"/>
      </w:rPr>
      <w:fldChar w:fldCharType="separate"/>
    </w:r>
    <w:r w:rsidR="00797127">
      <w:rPr>
        <w:b/>
        <w:bCs/>
        <w:lang w:val="en-US"/>
      </w:rPr>
      <w:t xml:space="preserve">Rep. </w:t>
    </w:r>
    <w:r w:rsidR="00680B5D">
      <w:rPr>
        <w:b/>
        <w:bCs/>
        <w:lang w:val="en-US"/>
      </w:rPr>
      <w:fldChar w:fldCharType="end"/>
    </w:r>
    <w:r w:rsidR="00680B5D">
      <w:rPr>
        <w:b/>
        <w:bCs/>
      </w:rPr>
      <w:t xml:space="preserve"> </w:t>
    </w:r>
    <w:r w:rsidR="00680B5D">
      <w:rPr>
        <w:b/>
        <w:bCs/>
      </w:rPr>
      <w:fldChar w:fldCharType="begin"/>
    </w:r>
    <w:r w:rsidR="00680B5D">
      <w:rPr>
        <w:b/>
        <w:bCs/>
        <w:lang w:val="en-US"/>
      </w:rPr>
      <w:instrText>styleref href</w:instrText>
    </w:r>
    <w:r w:rsidR="00680B5D">
      <w:rPr>
        <w:b/>
        <w:bCs/>
      </w:rPr>
      <w:fldChar w:fldCharType="separate"/>
    </w:r>
    <w:r w:rsidR="00797127">
      <w:rPr>
        <w:b/>
        <w:bCs/>
        <w:noProof/>
        <w:lang w:val="en-US"/>
      </w:rPr>
      <w:t>ITU-R  M.2563-0</w:t>
    </w:r>
    <w:r w:rsidR="00680B5D">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33E6" w14:textId="04BFA1FC" w:rsidR="00607D68" w:rsidRDefault="00607D68">
    <w:pPr>
      <w:pStyle w:val="Header"/>
    </w:pPr>
    <w:r>
      <w:tab/>
    </w:r>
    <w:r w:rsidR="00680B5D">
      <w:rPr>
        <w:b/>
        <w:bCs/>
        <w:lang w:val="en-US"/>
      </w:rPr>
      <w:fldChar w:fldCharType="begin"/>
    </w:r>
    <w:r w:rsidR="00680B5D">
      <w:rPr>
        <w:b/>
        <w:bCs/>
        <w:lang w:val="en-US"/>
      </w:rPr>
      <w:instrText xml:space="preserve"> DOCPROPERTY  "Header 2"  \* MERGEFORMAT </w:instrText>
    </w:r>
    <w:r w:rsidR="00680B5D">
      <w:rPr>
        <w:b/>
        <w:bCs/>
        <w:lang w:val="en-US"/>
      </w:rPr>
      <w:fldChar w:fldCharType="separate"/>
    </w:r>
    <w:r w:rsidR="00797127">
      <w:rPr>
        <w:b/>
        <w:bCs/>
        <w:lang w:val="en-US"/>
      </w:rPr>
      <w:t xml:space="preserve">Rep. </w:t>
    </w:r>
    <w:r w:rsidR="00680B5D">
      <w:rPr>
        <w:b/>
        <w:bCs/>
        <w:lang w:val="en-US"/>
      </w:rPr>
      <w:fldChar w:fldCharType="end"/>
    </w:r>
    <w:r w:rsidR="00680B5D">
      <w:rPr>
        <w:b/>
        <w:bCs/>
      </w:rPr>
      <w:t xml:space="preserve"> </w:t>
    </w:r>
    <w:r w:rsidR="00680B5D">
      <w:rPr>
        <w:b/>
        <w:bCs/>
      </w:rPr>
      <w:fldChar w:fldCharType="begin"/>
    </w:r>
    <w:r w:rsidR="00680B5D">
      <w:rPr>
        <w:b/>
        <w:bCs/>
        <w:lang w:val="en-US"/>
      </w:rPr>
      <w:instrText>styleref href</w:instrText>
    </w:r>
    <w:r w:rsidR="00680B5D">
      <w:rPr>
        <w:b/>
        <w:bCs/>
      </w:rPr>
      <w:fldChar w:fldCharType="separate"/>
    </w:r>
    <w:r w:rsidR="00797127">
      <w:rPr>
        <w:b/>
        <w:bCs/>
        <w:noProof/>
        <w:lang w:val="en-US"/>
      </w:rPr>
      <w:t>ITU-R  M.2563-0</w:t>
    </w:r>
    <w:r w:rsidR="00680B5D">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2AE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4A44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486D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6269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936F1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22CD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BEA6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8C74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2413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0A25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A608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104E4D"/>
    <w:multiLevelType w:val="hybridMultilevel"/>
    <w:tmpl w:val="51FE0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FF0372"/>
    <w:multiLevelType w:val="hybridMultilevel"/>
    <w:tmpl w:val="A5264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D0052D9"/>
    <w:multiLevelType w:val="hybridMultilevel"/>
    <w:tmpl w:val="6054D5BC"/>
    <w:lvl w:ilvl="0" w:tplc="44B2ECB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7A6092"/>
    <w:multiLevelType w:val="hybridMultilevel"/>
    <w:tmpl w:val="377C2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75175435">
    <w:abstractNumId w:val="13"/>
  </w:num>
  <w:num w:numId="2" w16cid:durableId="1419250275">
    <w:abstractNumId w:val="12"/>
  </w:num>
  <w:num w:numId="3" w16cid:durableId="2007782217">
    <w:abstractNumId w:val="9"/>
  </w:num>
  <w:num w:numId="4" w16cid:durableId="1701934390">
    <w:abstractNumId w:val="7"/>
  </w:num>
  <w:num w:numId="5" w16cid:durableId="314651657">
    <w:abstractNumId w:val="6"/>
  </w:num>
  <w:num w:numId="6" w16cid:durableId="412901244">
    <w:abstractNumId w:val="5"/>
  </w:num>
  <w:num w:numId="7" w16cid:durableId="260842818">
    <w:abstractNumId w:val="4"/>
  </w:num>
  <w:num w:numId="8" w16cid:durableId="846679116">
    <w:abstractNumId w:val="8"/>
  </w:num>
  <w:num w:numId="9" w16cid:durableId="796415286">
    <w:abstractNumId w:val="3"/>
  </w:num>
  <w:num w:numId="10" w16cid:durableId="2123453467">
    <w:abstractNumId w:val="2"/>
  </w:num>
  <w:num w:numId="11" w16cid:durableId="1288387350">
    <w:abstractNumId w:val="1"/>
  </w:num>
  <w:num w:numId="12" w16cid:durableId="895237813">
    <w:abstractNumId w:val="0"/>
  </w:num>
  <w:num w:numId="13" w16cid:durableId="1718622390">
    <w:abstractNumId w:val="14"/>
  </w:num>
  <w:num w:numId="14" w16cid:durableId="1620336359">
    <w:abstractNumId w:val="10"/>
  </w:num>
  <w:num w:numId="15" w16cid:durableId="198877506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ar-S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041"/>
    <w:rsid w:val="00001CC8"/>
    <w:rsid w:val="00007347"/>
    <w:rsid w:val="00010249"/>
    <w:rsid w:val="00015A42"/>
    <w:rsid w:val="00020FB8"/>
    <w:rsid w:val="00034EBA"/>
    <w:rsid w:val="000440CA"/>
    <w:rsid w:val="000716EB"/>
    <w:rsid w:val="00092F2E"/>
    <w:rsid w:val="00097ED9"/>
    <w:rsid w:val="00097FA0"/>
    <w:rsid w:val="000B15A8"/>
    <w:rsid w:val="000C68E4"/>
    <w:rsid w:val="000E4B32"/>
    <w:rsid w:val="000E79F0"/>
    <w:rsid w:val="000F26A2"/>
    <w:rsid w:val="00103876"/>
    <w:rsid w:val="00111908"/>
    <w:rsid w:val="00117AC8"/>
    <w:rsid w:val="00122C06"/>
    <w:rsid w:val="00123A8E"/>
    <w:rsid w:val="00161BE2"/>
    <w:rsid w:val="001661D4"/>
    <w:rsid w:val="001663DE"/>
    <w:rsid w:val="00195D0D"/>
    <w:rsid w:val="001A36C0"/>
    <w:rsid w:val="001B0570"/>
    <w:rsid w:val="001B0E6A"/>
    <w:rsid w:val="001B6220"/>
    <w:rsid w:val="001E69FD"/>
    <w:rsid w:val="001F041E"/>
    <w:rsid w:val="002144D7"/>
    <w:rsid w:val="00217EBF"/>
    <w:rsid w:val="00227E41"/>
    <w:rsid w:val="00242AEE"/>
    <w:rsid w:val="002604A6"/>
    <w:rsid w:val="0028159C"/>
    <w:rsid w:val="002B4A83"/>
    <w:rsid w:val="002D5E92"/>
    <w:rsid w:val="002D76C4"/>
    <w:rsid w:val="00351C7D"/>
    <w:rsid w:val="0036354B"/>
    <w:rsid w:val="003765C9"/>
    <w:rsid w:val="003F64DA"/>
    <w:rsid w:val="004226D9"/>
    <w:rsid w:val="00431B54"/>
    <w:rsid w:val="0045325D"/>
    <w:rsid w:val="00460423"/>
    <w:rsid w:val="00471734"/>
    <w:rsid w:val="00475CDE"/>
    <w:rsid w:val="00491AF5"/>
    <w:rsid w:val="004D3AE7"/>
    <w:rsid w:val="004F59BB"/>
    <w:rsid w:val="005069DA"/>
    <w:rsid w:val="0052529D"/>
    <w:rsid w:val="00544A64"/>
    <w:rsid w:val="00553EF6"/>
    <w:rsid w:val="00555246"/>
    <w:rsid w:val="005579C8"/>
    <w:rsid w:val="00560AC4"/>
    <w:rsid w:val="00562AF2"/>
    <w:rsid w:val="0057203F"/>
    <w:rsid w:val="00572B89"/>
    <w:rsid w:val="005B6692"/>
    <w:rsid w:val="005C2425"/>
    <w:rsid w:val="005F2F87"/>
    <w:rsid w:val="00602960"/>
    <w:rsid w:val="00607D68"/>
    <w:rsid w:val="00626A9A"/>
    <w:rsid w:val="00626BF7"/>
    <w:rsid w:val="006278C2"/>
    <w:rsid w:val="00644ED2"/>
    <w:rsid w:val="006761BB"/>
    <w:rsid w:val="00680B5D"/>
    <w:rsid w:val="006A7FD2"/>
    <w:rsid w:val="006C7BFA"/>
    <w:rsid w:val="006E2A75"/>
    <w:rsid w:val="006F05A1"/>
    <w:rsid w:val="006F0CB6"/>
    <w:rsid w:val="006F3308"/>
    <w:rsid w:val="006F3D39"/>
    <w:rsid w:val="00705F88"/>
    <w:rsid w:val="00706D88"/>
    <w:rsid w:val="00716B04"/>
    <w:rsid w:val="007255A4"/>
    <w:rsid w:val="007468DA"/>
    <w:rsid w:val="007612DC"/>
    <w:rsid w:val="0076275F"/>
    <w:rsid w:val="0076389E"/>
    <w:rsid w:val="00764D96"/>
    <w:rsid w:val="00765BC3"/>
    <w:rsid w:val="007923E5"/>
    <w:rsid w:val="00792D89"/>
    <w:rsid w:val="00797127"/>
    <w:rsid w:val="007C262A"/>
    <w:rsid w:val="007C3C5E"/>
    <w:rsid w:val="007D406A"/>
    <w:rsid w:val="007E09A5"/>
    <w:rsid w:val="007E5E17"/>
    <w:rsid w:val="007E78A2"/>
    <w:rsid w:val="0084115B"/>
    <w:rsid w:val="0085133D"/>
    <w:rsid w:val="008824F8"/>
    <w:rsid w:val="00886035"/>
    <w:rsid w:val="008938BF"/>
    <w:rsid w:val="008D2524"/>
    <w:rsid w:val="009103E6"/>
    <w:rsid w:val="00910849"/>
    <w:rsid w:val="00926C22"/>
    <w:rsid w:val="0093749A"/>
    <w:rsid w:val="00955392"/>
    <w:rsid w:val="0096073F"/>
    <w:rsid w:val="009624DC"/>
    <w:rsid w:val="009815CB"/>
    <w:rsid w:val="009A33DE"/>
    <w:rsid w:val="009C27AE"/>
    <w:rsid w:val="009E00A8"/>
    <w:rsid w:val="009E2ADD"/>
    <w:rsid w:val="009F1F9D"/>
    <w:rsid w:val="00A0252C"/>
    <w:rsid w:val="00A354EB"/>
    <w:rsid w:val="00A449B2"/>
    <w:rsid w:val="00A52348"/>
    <w:rsid w:val="00A6617B"/>
    <w:rsid w:val="00A749E5"/>
    <w:rsid w:val="00A763EF"/>
    <w:rsid w:val="00A82CFE"/>
    <w:rsid w:val="00A90ECA"/>
    <w:rsid w:val="00AB0DC8"/>
    <w:rsid w:val="00AB1D58"/>
    <w:rsid w:val="00AC7C52"/>
    <w:rsid w:val="00B13D44"/>
    <w:rsid w:val="00B40BE6"/>
    <w:rsid w:val="00B43A92"/>
    <w:rsid w:val="00B44E24"/>
    <w:rsid w:val="00B57E68"/>
    <w:rsid w:val="00B65971"/>
    <w:rsid w:val="00B6719C"/>
    <w:rsid w:val="00B73306"/>
    <w:rsid w:val="00BB5E57"/>
    <w:rsid w:val="00BC2715"/>
    <w:rsid w:val="00BD7651"/>
    <w:rsid w:val="00BD7864"/>
    <w:rsid w:val="00BE665C"/>
    <w:rsid w:val="00BE73DA"/>
    <w:rsid w:val="00BF4DB4"/>
    <w:rsid w:val="00C07EB1"/>
    <w:rsid w:val="00C50CE5"/>
    <w:rsid w:val="00C765B1"/>
    <w:rsid w:val="00C8735E"/>
    <w:rsid w:val="00CA3EF4"/>
    <w:rsid w:val="00CB1399"/>
    <w:rsid w:val="00CB35EE"/>
    <w:rsid w:val="00CC311D"/>
    <w:rsid w:val="00D22F4A"/>
    <w:rsid w:val="00D35116"/>
    <w:rsid w:val="00D3581B"/>
    <w:rsid w:val="00D3750B"/>
    <w:rsid w:val="00DA76EF"/>
    <w:rsid w:val="00DC2B47"/>
    <w:rsid w:val="00DD65AA"/>
    <w:rsid w:val="00DE3E0C"/>
    <w:rsid w:val="00DF3090"/>
    <w:rsid w:val="00DF4176"/>
    <w:rsid w:val="00E57A3E"/>
    <w:rsid w:val="00E76E84"/>
    <w:rsid w:val="00E85E6D"/>
    <w:rsid w:val="00E85F73"/>
    <w:rsid w:val="00EC0921"/>
    <w:rsid w:val="00ED2358"/>
    <w:rsid w:val="00EF7966"/>
    <w:rsid w:val="00F02315"/>
    <w:rsid w:val="00F1321A"/>
    <w:rsid w:val="00F16BBA"/>
    <w:rsid w:val="00F1756B"/>
    <w:rsid w:val="00F46912"/>
    <w:rsid w:val="00F609BA"/>
    <w:rsid w:val="00F74681"/>
    <w:rsid w:val="00F87804"/>
    <w:rsid w:val="00FA1784"/>
    <w:rsid w:val="00FE1133"/>
    <w:rsid w:val="00FF3041"/>
    <w:rsid w:val="00FF72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14:docId w14:val="52A354AB"/>
  <w15:docId w15:val="{F7DABADF-E716-40D6-BC95-D85F50FB2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3E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680B5D"/>
    <w:pPr>
      <w:keepNext/>
      <w:keepLines/>
      <w:spacing w:before="480"/>
      <w:ind w:left="794" w:hanging="794"/>
      <w:outlineLvl w:val="0"/>
    </w:pPr>
    <w:rPr>
      <w:b/>
    </w:rPr>
  </w:style>
  <w:style w:type="paragraph" w:styleId="Heading2">
    <w:name w:val="heading 2"/>
    <w:basedOn w:val="Heading1"/>
    <w:next w:val="Normal"/>
    <w:link w:val="Heading2Char"/>
    <w:qFormat/>
    <w:rsid w:val="00680B5D"/>
    <w:pPr>
      <w:spacing w:before="320"/>
      <w:outlineLvl w:val="1"/>
    </w:pPr>
  </w:style>
  <w:style w:type="paragraph" w:styleId="Heading3">
    <w:name w:val="heading 3"/>
    <w:basedOn w:val="Heading1"/>
    <w:next w:val="Normal"/>
    <w:link w:val="Heading3Char"/>
    <w:qFormat/>
    <w:rsid w:val="00680B5D"/>
    <w:pPr>
      <w:spacing w:before="200"/>
      <w:outlineLvl w:val="2"/>
    </w:pPr>
  </w:style>
  <w:style w:type="paragraph" w:styleId="Heading4">
    <w:name w:val="heading 4"/>
    <w:basedOn w:val="Heading3"/>
    <w:next w:val="Normal"/>
    <w:link w:val="Heading4Char"/>
    <w:qFormat/>
    <w:rsid w:val="00680B5D"/>
    <w:pPr>
      <w:tabs>
        <w:tab w:val="clear" w:pos="794"/>
        <w:tab w:val="left" w:pos="992"/>
      </w:tabs>
      <w:ind w:left="992" w:hanging="992"/>
      <w:outlineLvl w:val="3"/>
    </w:pPr>
  </w:style>
  <w:style w:type="paragraph" w:styleId="Heading5">
    <w:name w:val="heading 5"/>
    <w:basedOn w:val="Heading4"/>
    <w:next w:val="Normal"/>
    <w:link w:val="Heading5Char"/>
    <w:qFormat/>
    <w:rsid w:val="00680B5D"/>
    <w:pPr>
      <w:outlineLvl w:val="4"/>
    </w:pPr>
  </w:style>
  <w:style w:type="paragraph" w:styleId="Heading6">
    <w:name w:val="heading 6"/>
    <w:basedOn w:val="Heading4"/>
    <w:next w:val="Normal"/>
    <w:link w:val="Heading6Char"/>
    <w:qFormat/>
    <w:rsid w:val="00680B5D"/>
    <w:pPr>
      <w:tabs>
        <w:tab w:val="clear" w:pos="992"/>
        <w:tab w:val="clear" w:pos="1191"/>
      </w:tabs>
      <w:ind w:left="1588" w:hanging="1588"/>
      <w:outlineLvl w:val="5"/>
    </w:pPr>
  </w:style>
  <w:style w:type="paragraph" w:styleId="Heading7">
    <w:name w:val="heading 7"/>
    <w:basedOn w:val="Heading6"/>
    <w:next w:val="Normal"/>
    <w:link w:val="Heading7Char"/>
    <w:qFormat/>
    <w:rsid w:val="00680B5D"/>
    <w:pPr>
      <w:outlineLvl w:val="6"/>
    </w:pPr>
  </w:style>
  <w:style w:type="paragraph" w:styleId="Heading8">
    <w:name w:val="heading 8"/>
    <w:basedOn w:val="Heading6"/>
    <w:next w:val="Normal"/>
    <w:link w:val="Heading8Char"/>
    <w:qFormat/>
    <w:rsid w:val="00680B5D"/>
    <w:pPr>
      <w:outlineLvl w:val="7"/>
    </w:pPr>
  </w:style>
  <w:style w:type="paragraph" w:styleId="Heading9">
    <w:name w:val="heading 9"/>
    <w:basedOn w:val="Heading6"/>
    <w:next w:val="Normal"/>
    <w:link w:val="Heading9Char"/>
    <w:qFormat/>
    <w:rsid w:val="00680B5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80B5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80B5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80B5D"/>
  </w:style>
  <w:style w:type="paragraph" w:customStyle="1" w:styleId="Headingb">
    <w:name w:val="Heading_b"/>
    <w:basedOn w:val="Heading3"/>
    <w:next w:val="Normal"/>
    <w:link w:val="HeadingbChar"/>
    <w:rsid w:val="00680B5D"/>
    <w:pPr>
      <w:spacing w:before="160"/>
      <w:ind w:left="0" w:firstLine="0"/>
      <w:outlineLvl w:val="9"/>
    </w:pPr>
  </w:style>
  <w:style w:type="paragraph" w:customStyle="1" w:styleId="Headingi">
    <w:name w:val="Heading_i"/>
    <w:basedOn w:val="Heading3"/>
    <w:next w:val="Normal"/>
    <w:rsid w:val="00680B5D"/>
    <w:pPr>
      <w:spacing w:before="160"/>
      <w:ind w:left="0" w:firstLine="0"/>
    </w:pPr>
    <w:rPr>
      <w:b w:val="0"/>
      <w:i/>
    </w:rPr>
  </w:style>
  <w:style w:type="character" w:customStyle="1" w:styleId="href">
    <w:name w:val="href"/>
    <w:basedOn w:val="DefaultParagraphFont"/>
    <w:rsid w:val="00680B5D"/>
  </w:style>
  <w:style w:type="paragraph" w:customStyle="1" w:styleId="enumlev1">
    <w:name w:val="enumlev1"/>
    <w:basedOn w:val="Normal"/>
    <w:link w:val="enumlev1Char"/>
    <w:rsid w:val="00680B5D"/>
    <w:pPr>
      <w:spacing w:before="80"/>
      <w:ind w:left="794" w:hanging="794"/>
    </w:pPr>
  </w:style>
  <w:style w:type="paragraph" w:customStyle="1" w:styleId="enumlev2">
    <w:name w:val="enumlev2"/>
    <w:basedOn w:val="enumlev1"/>
    <w:rsid w:val="00680B5D"/>
    <w:pPr>
      <w:ind w:left="1191" w:hanging="397"/>
    </w:pPr>
  </w:style>
  <w:style w:type="paragraph" w:customStyle="1" w:styleId="enumlev3">
    <w:name w:val="enumlev3"/>
    <w:basedOn w:val="enumlev2"/>
    <w:rsid w:val="00680B5D"/>
    <w:pPr>
      <w:ind w:left="1588"/>
    </w:pPr>
  </w:style>
  <w:style w:type="paragraph" w:customStyle="1" w:styleId="Normalaftertitle">
    <w:name w:val="Normal_after_title"/>
    <w:basedOn w:val="Normal"/>
    <w:next w:val="Normal"/>
    <w:link w:val="NormalaftertitleChar"/>
    <w:rsid w:val="00680B5D"/>
    <w:pPr>
      <w:spacing w:before="320"/>
    </w:pPr>
  </w:style>
  <w:style w:type="paragraph" w:customStyle="1" w:styleId="Note">
    <w:name w:val="Note"/>
    <w:basedOn w:val="Normal"/>
    <w:link w:val="NoteChar"/>
    <w:rsid w:val="00680B5D"/>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680B5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80B5D"/>
    <w:pPr>
      <w:spacing w:before="240"/>
    </w:pPr>
    <w:rPr>
      <w:sz w:val="22"/>
      <w:lang w:val="es-ES_tradnl"/>
    </w:rPr>
  </w:style>
  <w:style w:type="paragraph" w:customStyle="1" w:styleId="Recref">
    <w:name w:val="Rec_ref"/>
    <w:basedOn w:val="Normal"/>
    <w:next w:val="Recdate"/>
    <w:rsid w:val="00680B5D"/>
    <w:pPr>
      <w:jc w:val="center"/>
    </w:pPr>
  </w:style>
  <w:style w:type="paragraph" w:customStyle="1" w:styleId="Recdate">
    <w:name w:val="Rec_date"/>
    <w:basedOn w:val="Recref"/>
    <w:next w:val="Normalaftertitle"/>
    <w:rsid w:val="00680B5D"/>
    <w:pPr>
      <w:jc w:val="right"/>
    </w:pPr>
  </w:style>
  <w:style w:type="paragraph" w:customStyle="1" w:styleId="AnnexNoTitle">
    <w:name w:val="Annex_NoTitle"/>
    <w:basedOn w:val="Normal"/>
    <w:next w:val="Normalaftertitle"/>
    <w:link w:val="AnnexNoTitleChar"/>
    <w:rsid w:val="00680B5D"/>
    <w:pPr>
      <w:keepNext/>
      <w:keepLines/>
      <w:spacing w:before="480" w:after="80"/>
      <w:jc w:val="center"/>
      <w:outlineLvl w:val="0"/>
    </w:pPr>
    <w:rPr>
      <w:b/>
      <w:sz w:val="28"/>
    </w:rPr>
  </w:style>
  <w:style w:type="paragraph" w:customStyle="1" w:styleId="AppendixNoTitle">
    <w:name w:val="Appendix_NoTitle"/>
    <w:basedOn w:val="AnnexNoTitle"/>
    <w:next w:val="Normal"/>
    <w:rsid w:val="00680B5D"/>
  </w:style>
  <w:style w:type="paragraph" w:customStyle="1" w:styleId="Tablefin">
    <w:name w:val="Table_fin"/>
    <w:basedOn w:val="Normal"/>
    <w:next w:val="Normal"/>
    <w:rsid w:val="00680B5D"/>
    <w:pPr>
      <w:spacing w:before="0"/>
    </w:pPr>
    <w:rPr>
      <w:sz w:val="20"/>
    </w:rPr>
  </w:style>
  <w:style w:type="paragraph" w:customStyle="1" w:styleId="Tablehead">
    <w:name w:val="Table_head"/>
    <w:basedOn w:val="Normal"/>
    <w:next w:val="Normal"/>
    <w:link w:val="TableheadChar"/>
    <w:rsid w:val="00680B5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680B5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80B5D"/>
    <w:pPr>
      <w:keepNext/>
      <w:spacing w:before="360" w:after="120"/>
      <w:jc w:val="center"/>
    </w:pPr>
    <w:rPr>
      <w:caps/>
    </w:rPr>
  </w:style>
  <w:style w:type="paragraph" w:customStyle="1" w:styleId="Tabletext">
    <w:name w:val="Table_text"/>
    <w:basedOn w:val="Normal"/>
    <w:link w:val="TabletextChar"/>
    <w:rsid w:val="00E85F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asciiTheme="majorBidi" w:hAnsiTheme="majorBidi"/>
      <w:sz w:val="22"/>
    </w:rPr>
  </w:style>
  <w:style w:type="paragraph" w:customStyle="1" w:styleId="Equation">
    <w:name w:val="Equation"/>
    <w:basedOn w:val="Normal"/>
    <w:link w:val="EquationChar"/>
    <w:rsid w:val="00680B5D"/>
    <w:pPr>
      <w:tabs>
        <w:tab w:val="clear" w:pos="1191"/>
        <w:tab w:val="clear" w:pos="1588"/>
        <w:tab w:val="clear" w:pos="1985"/>
        <w:tab w:val="center" w:pos="4820"/>
        <w:tab w:val="right" w:pos="9639"/>
      </w:tabs>
    </w:pPr>
  </w:style>
  <w:style w:type="paragraph" w:customStyle="1" w:styleId="Equationlegend">
    <w:name w:val="Equation_legend"/>
    <w:basedOn w:val="NormalIndent"/>
    <w:rsid w:val="00680B5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680B5D"/>
    <w:pPr>
      <w:ind w:left="794"/>
    </w:pPr>
  </w:style>
  <w:style w:type="paragraph" w:customStyle="1" w:styleId="Figurelegend">
    <w:name w:val="Figure_legend"/>
    <w:basedOn w:val="Normal"/>
    <w:rsid w:val="00680B5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80B5D"/>
    <w:pPr>
      <w:keepNext/>
      <w:keepLines/>
      <w:spacing w:before="480" w:after="80"/>
      <w:jc w:val="center"/>
    </w:pPr>
    <w:rPr>
      <w:caps/>
      <w:sz w:val="18"/>
    </w:rPr>
  </w:style>
  <w:style w:type="paragraph" w:customStyle="1" w:styleId="tocpart">
    <w:name w:val="tocpart"/>
    <w:basedOn w:val="Normal"/>
    <w:rsid w:val="00680B5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80B5D"/>
    <w:pPr>
      <w:keepNext/>
      <w:keepLines/>
      <w:spacing w:before="480"/>
      <w:jc w:val="center"/>
    </w:pPr>
    <w:rPr>
      <w:sz w:val="28"/>
    </w:rPr>
  </w:style>
  <w:style w:type="paragraph" w:customStyle="1" w:styleId="Arttitle">
    <w:name w:val="Art_title"/>
    <w:basedOn w:val="Normal"/>
    <w:next w:val="Normalaftertitle"/>
    <w:rsid w:val="00680B5D"/>
    <w:pPr>
      <w:keepNext/>
      <w:keepLines/>
      <w:spacing w:before="240"/>
      <w:jc w:val="center"/>
    </w:pPr>
    <w:rPr>
      <w:b/>
      <w:sz w:val="28"/>
    </w:rPr>
  </w:style>
  <w:style w:type="paragraph" w:customStyle="1" w:styleId="Blanc">
    <w:name w:val="Blanc"/>
    <w:basedOn w:val="Normal"/>
    <w:next w:val="Tabletext"/>
    <w:rsid w:val="00680B5D"/>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680B5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80B5D"/>
    <w:pPr>
      <w:keepNext/>
      <w:keepLines/>
      <w:spacing w:before="160"/>
      <w:ind w:left="794"/>
    </w:pPr>
    <w:rPr>
      <w:i/>
    </w:rPr>
  </w:style>
  <w:style w:type="paragraph" w:customStyle="1" w:styleId="ChapNo">
    <w:name w:val="Chap_No"/>
    <w:basedOn w:val="ArtNo"/>
    <w:next w:val="Chaptitle"/>
    <w:rsid w:val="00680B5D"/>
    <w:rPr>
      <w:b/>
    </w:rPr>
  </w:style>
  <w:style w:type="paragraph" w:customStyle="1" w:styleId="Chaptitle">
    <w:name w:val="Chap_title"/>
    <w:basedOn w:val="Arttitle"/>
    <w:next w:val="Normalaftertitle"/>
    <w:rsid w:val="00680B5D"/>
  </w:style>
  <w:style w:type="character" w:styleId="FootnoteReference">
    <w:name w:val="footnote reference"/>
    <w:basedOn w:val="DefaultParagraphFont"/>
    <w:rsid w:val="00680B5D"/>
    <w:rPr>
      <w:position w:val="6"/>
      <w:sz w:val="18"/>
    </w:rPr>
  </w:style>
  <w:style w:type="paragraph" w:styleId="FootnoteText">
    <w:name w:val="footnote text"/>
    <w:basedOn w:val="Normal"/>
    <w:link w:val="FootnoteTextChar"/>
    <w:rsid w:val="00680B5D"/>
    <w:pPr>
      <w:keepLines/>
      <w:tabs>
        <w:tab w:val="left" w:pos="255"/>
      </w:tabs>
      <w:ind w:left="255" w:hanging="255"/>
    </w:pPr>
    <w:rPr>
      <w:sz w:val="22"/>
    </w:rPr>
  </w:style>
  <w:style w:type="paragraph" w:styleId="Index1">
    <w:name w:val="index 1"/>
    <w:basedOn w:val="Normal"/>
    <w:next w:val="Normal"/>
    <w:semiHidden/>
    <w:rsid w:val="00680B5D"/>
  </w:style>
  <w:style w:type="paragraph" w:styleId="Index2">
    <w:name w:val="index 2"/>
    <w:basedOn w:val="Normal"/>
    <w:next w:val="Normal"/>
    <w:semiHidden/>
    <w:rsid w:val="00680B5D"/>
    <w:pPr>
      <w:ind w:left="283"/>
    </w:pPr>
  </w:style>
  <w:style w:type="paragraph" w:styleId="Index3">
    <w:name w:val="index 3"/>
    <w:basedOn w:val="Normal"/>
    <w:next w:val="Normal"/>
    <w:semiHidden/>
    <w:rsid w:val="00680B5D"/>
    <w:pPr>
      <w:ind w:left="566"/>
    </w:pPr>
  </w:style>
  <w:style w:type="paragraph" w:styleId="IndexHeading">
    <w:name w:val="index heading"/>
    <w:basedOn w:val="Normal"/>
    <w:next w:val="Index1"/>
    <w:rsid w:val="00680B5D"/>
  </w:style>
  <w:style w:type="paragraph" w:customStyle="1" w:styleId="Line">
    <w:name w:val="Line"/>
    <w:basedOn w:val="Normal"/>
    <w:next w:val="Normal"/>
    <w:rsid w:val="00680B5D"/>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680B5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80B5D"/>
  </w:style>
  <w:style w:type="paragraph" w:customStyle="1" w:styleId="Partref">
    <w:name w:val="Part_ref"/>
    <w:basedOn w:val="Normal"/>
    <w:next w:val="Normal"/>
    <w:rsid w:val="00680B5D"/>
    <w:pPr>
      <w:keepNext/>
      <w:keepLines/>
      <w:spacing w:after="280"/>
      <w:jc w:val="center"/>
    </w:pPr>
  </w:style>
  <w:style w:type="paragraph" w:customStyle="1" w:styleId="Parttitle">
    <w:name w:val="Part_title"/>
    <w:basedOn w:val="Normal"/>
    <w:next w:val="Normalaftertitle"/>
    <w:rsid w:val="00680B5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80B5D"/>
  </w:style>
  <w:style w:type="paragraph" w:customStyle="1" w:styleId="QuestionNo">
    <w:name w:val="Question_No"/>
    <w:basedOn w:val="RecNo"/>
    <w:next w:val="Normal"/>
    <w:rsid w:val="00680B5D"/>
  </w:style>
  <w:style w:type="paragraph" w:customStyle="1" w:styleId="Questionref">
    <w:name w:val="Question_ref"/>
    <w:basedOn w:val="Recref"/>
    <w:next w:val="Questiondate"/>
    <w:rsid w:val="00680B5D"/>
  </w:style>
  <w:style w:type="paragraph" w:customStyle="1" w:styleId="Questiontitle">
    <w:name w:val="Question_title"/>
    <w:basedOn w:val="Normal"/>
    <w:next w:val="Questionref"/>
    <w:rsid w:val="00680B5D"/>
  </w:style>
  <w:style w:type="paragraph" w:customStyle="1" w:styleId="Reftext">
    <w:name w:val="Ref_text"/>
    <w:basedOn w:val="Normal"/>
    <w:rsid w:val="00680B5D"/>
    <w:pPr>
      <w:ind w:left="794" w:hanging="794"/>
    </w:pPr>
    <w:rPr>
      <w:sz w:val="22"/>
    </w:rPr>
  </w:style>
  <w:style w:type="paragraph" w:customStyle="1" w:styleId="Reftitle">
    <w:name w:val="Ref_title"/>
    <w:basedOn w:val="Normal"/>
    <w:next w:val="Reftext"/>
    <w:rsid w:val="00680B5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80B5D"/>
  </w:style>
  <w:style w:type="paragraph" w:customStyle="1" w:styleId="RepNo">
    <w:name w:val="Rep_No"/>
    <w:basedOn w:val="RecNo"/>
    <w:next w:val="Reptitle"/>
    <w:rsid w:val="00680B5D"/>
  </w:style>
  <w:style w:type="paragraph" w:customStyle="1" w:styleId="Repref">
    <w:name w:val="Rep_ref"/>
    <w:basedOn w:val="Recref"/>
    <w:next w:val="Repdate"/>
    <w:rsid w:val="00680B5D"/>
  </w:style>
  <w:style w:type="paragraph" w:customStyle="1" w:styleId="Reptitle">
    <w:name w:val="Rep_title"/>
    <w:basedOn w:val="Rectitle"/>
    <w:next w:val="Repref"/>
    <w:rsid w:val="00680B5D"/>
  </w:style>
  <w:style w:type="paragraph" w:customStyle="1" w:styleId="Resdate">
    <w:name w:val="Res_date"/>
    <w:basedOn w:val="Recdate"/>
    <w:next w:val="Normalaftertitle"/>
    <w:rsid w:val="00680B5D"/>
  </w:style>
  <w:style w:type="paragraph" w:customStyle="1" w:styleId="ResNo">
    <w:name w:val="Res_No"/>
    <w:basedOn w:val="RecNo"/>
    <w:next w:val="Restitle"/>
    <w:rsid w:val="00680B5D"/>
  </w:style>
  <w:style w:type="paragraph" w:customStyle="1" w:styleId="Resref">
    <w:name w:val="Res_ref"/>
    <w:basedOn w:val="Recref"/>
    <w:next w:val="Resdate"/>
    <w:rsid w:val="00680B5D"/>
  </w:style>
  <w:style w:type="paragraph" w:customStyle="1" w:styleId="Restitle">
    <w:name w:val="Res_title"/>
    <w:basedOn w:val="Normal"/>
    <w:next w:val="Resref"/>
    <w:rsid w:val="00680B5D"/>
    <w:pPr>
      <w:spacing w:before="240"/>
      <w:jc w:val="center"/>
    </w:pPr>
    <w:rPr>
      <w:b/>
      <w:sz w:val="28"/>
    </w:rPr>
  </w:style>
  <w:style w:type="paragraph" w:customStyle="1" w:styleId="SectionNo">
    <w:name w:val="Section_No"/>
    <w:basedOn w:val="Normal"/>
    <w:next w:val="Normal"/>
    <w:rsid w:val="00680B5D"/>
  </w:style>
  <w:style w:type="paragraph" w:customStyle="1" w:styleId="Sectiontitle">
    <w:name w:val="Section_title"/>
    <w:basedOn w:val="Normal"/>
    <w:next w:val="Normalaftertitle"/>
    <w:rsid w:val="00680B5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80B5D"/>
    <w:pPr>
      <w:tabs>
        <w:tab w:val="clear" w:pos="794"/>
        <w:tab w:val="clear" w:pos="1191"/>
        <w:tab w:val="clear" w:pos="1588"/>
        <w:tab w:val="clear" w:pos="1985"/>
        <w:tab w:val="right" w:pos="9611"/>
      </w:tabs>
    </w:pPr>
    <w:rPr>
      <w:i/>
    </w:rPr>
  </w:style>
  <w:style w:type="paragraph" w:styleId="TOC1">
    <w:name w:val="toc 1"/>
    <w:basedOn w:val="Normal"/>
    <w:uiPriority w:val="39"/>
    <w:rsid w:val="00680B5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680B5D"/>
    <w:pPr>
      <w:tabs>
        <w:tab w:val="clear" w:pos="567"/>
        <w:tab w:val="left" w:pos="1276"/>
      </w:tabs>
      <w:spacing w:before="160"/>
      <w:ind w:left="1276" w:hanging="709"/>
    </w:pPr>
  </w:style>
  <w:style w:type="paragraph" w:styleId="TOC3">
    <w:name w:val="toc 3"/>
    <w:basedOn w:val="TOC2"/>
    <w:rsid w:val="00680B5D"/>
    <w:pPr>
      <w:tabs>
        <w:tab w:val="clear" w:pos="1276"/>
        <w:tab w:val="left" w:pos="2155"/>
      </w:tabs>
      <w:ind w:left="2155" w:hanging="879"/>
    </w:pPr>
  </w:style>
  <w:style w:type="paragraph" w:styleId="TOC4">
    <w:name w:val="toc 4"/>
    <w:basedOn w:val="TOC3"/>
    <w:rsid w:val="00680B5D"/>
    <w:pPr>
      <w:tabs>
        <w:tab w:val="left" w:pos="3261"/>
      </w:tabs>
      <w:spacing w:before="80"/>
      <w:ind w:left="3261" w:hanging="993"/>
    </w:pPr>
  </w:style>
  <w:style w:type="paragraph" w:styleId="TOC5">
    <w:name w:val="toc 5"/>
    <w:basedOn w:val="TOC4"/>
    <w:rsid w:val="00680B5D"/>
  </w:style>
  <w:style w:type="paragraph" w:styleId="TOC6">
    <w:name w:val="toc 6"/>
    <w:basedOn w:val="TOC4"/>
    <w:rsid w:val="00680B5D"/>
  </w:style>
  <w:style w:type="paragraph" w:styleId="TOC7">
    <w:name w:val="toc 7"/>
    <w:basedOn w:val="TOC4"/>
    <w:rsid w:val="00680B5D"/>
  </w:style>
  <w:style w:type="paragraph" w:styleId="TOC8">
    <w:name w:val="toc 8"/>
    <w:basedOn w:val="TOC4"/>
    <w:rsid w:val="00680B5D"/>
  </w:style>
  <w:style w:type="paragraph" w:customStyle="1" w:styleId="Rectitle">
    <w:name w:val="Rec_title"/>
    <w:basedOn w:val="Normal"/>
    <w:next w:val="Recref"/>
    <w:link w:val="RectitleChar"/>
    <w:rsid w:val="00680B5D"/>
    <w:pPr>
      <w:keepNext/>
      <w:keepLines/>
      <w:spacing w:before="240"/>
      <w:jc w:val="center"/>
    </w:pPr>
    <w:rPr>
      <w:b/>
      <w:sz w:val="28"/>
    </w:rPr>
  </w:style>
  <w:style w:type="paragraph" w:customStyle="1" w:styleId="Annexref">
    <w:name w:val="Annex_ref"/>
    <w:basedOn w:val="Normal"/>
    <w:next w:val="Normalaftertitle"/>
    <w:rsid w:val="00680B5D"/>
    <w:pPr>
      <w:keepNext/>
      <w:keepLines/>
      <w:spacing w:after="280"/>
      <w:jc w:val="center"/>
    </w:pPr>
  </w:style>
  <w:style w:type="paragraph" w:customStyle="1" w:styleId="Appendixref">
    <w:name w:val="Appendix_ref"/>
    <w:basedOn w:val="Annexref"/>
    <w:next w:val="Normalaftertitle"/>
    <w:rsid w:val="00680B5D"/>
  </w:style>
  <w:style w:type="paragraph" w:customStyle="1" w:styleId="Figuretitle">
    <w:name w:val="Figure_title"/>
    <w:basedOn w:val="Normal"/>
    <w:next w:val="Figure"/>
    <w:link w:val="FiguretitleChar"/>
    <w:rsid w:val="00680B5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80B5D"/>
    <w:pPr>
      <w:keepNext/>
      <w:spacing w:before="0" w:after="120"/>
      <w:jc w:val="center"/>
    </w:pPr>
    <w:rPr>
      <w:b/>
    </w:rPr>
  </w:style>
  <w:style w:type="paragraph" w:customStyle="1" w:styleId="Summary">
    <w:name w:val="Summary"/>
    <w:basedOn w:val="Normal"/>
    <w:next w:val="Normalaftertitle"/>
    <w:autoRedefine/>
    <w:rsid w:val="00680B5D"/>
    <w:pPr>
      <w:spacing w:after="480"/>
    </w:pPr>
    <w:rPr>
      <w:sz w:val="22"/>
      <w:lang w:val="es-ES_tradnl"/>
    </w:rPr>
  </w:style>
  <w:style w:type="paragraph" w:customStyle="1" w:styleId="TableLegendNote">
    <w:name w:val="Table_Legend_Note"/>
    <w:basedOn w:val="Tablelegend"/>
    <w:next w:val="Tablelegend"/>
    <w:rsid w:val="00680B5D"/>
    <w:pPr>
      <w:ind w:left="-85" w:firstLine="0"/>
    </w:pPr>
    <w:rPr>
      <w:lang w:val="en-US"/>
    </w:rPr>
  </w:style>
  <w:style w:type="paragraph" w:customStyle="1" w:styleId="Figure">
    <w:name w:val="Figure"/>
    <w:basedOn w:val="FigureNo"/>
    <w:next w:val="Normal"/>
    <w:rsid w:val="00680B5D"/>
    <w:pPr>
      <w:keepNext w:val="0"/>
      <w:spacing w:before="0" w:after="240"/>
    </w:pPr>
  </w:style>
  <w:style w:type="character" w:customStyle="1" w:styleId="Heading1Char">
    <w:name w:val="Heading 1 Char"/>
    <w:basedOn w:val="DefaultParagraphFont"/>
    <w:link w:val="Heading1"/>
    <w:rsid w:val="00FF3041"/>
    <w:rPr>
      <w:b/>
      <w:sz w:val="24"/>
      <w:lang w:val="en-GB" w:eastAsia="en-US"/>
    </w:rPr>
  </w:style>
  <w:style w:type="character" w:customStyle="1" w:styleId="HeaderChar">
    <w:name w:val="Header Char"/>
    <w:basedOn w:val="DefaultParagraphFont"/>
    <w:link w:val="Header"/>
    <w:qFormat/>
    <w:rsid w:val="00FF3041"/>
    <w:rPr>
      <w:sz w:val="24"/>
      <w:lang w:val="en-GB" w:eastAsia="en-US"/>
    </w:rPr>
  </w:style>
  <w:style w:type="character" w:customStyle="1" w:styleId="FooterChar">
    <w:name w:val="Footer Char"/>
    <w:basedOn w:val="DefaultParagraphFont"/>
    <w:link w:val="Footer"/>
    <w:qFormat/>
    <w:rsid w:val="00FF3041"/>
    <w:rPr>
      <w:noProof/>
      <w:sz w:val="18"/>
      <w:lang w:val="en-GB" w:eastAsia="en-US"/>
    </w:rPr>
  </w:style>
  <w:style w:type="character" w:styleId="Hyperlink">
    <w:name w:val="Hyperlink"/>
    <w:basedOn w:val="DefaultParagraphFont"/>
    <w:uiPriority w:val="99"/>
    <w:rsid w:val="00FF3041"/>
    <w:rPr>
      <w:color w:val="0000FF"/>
      <w:u w:val="single"/>
    </w:rPr>
  </w:style>
  <w:style w:type="table" w:styleId="TableGrid">
    <w:name w:val="Table Grid"/>
    <w:basedOn w:val="TableNormal"/>
    <w:uiPriority w:val="39"/>
    <w:qFormat/>
    <w:rsid w:val="00FF3041"/>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FF3041"/>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FF3041"/>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FF3041"/>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FF3041"/>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2Char">
    <w:name w:val="Heading 2 Char"/>
    <w:basedOn w:val="DefaultParagraphFont"/>
    <w:link w:val="Heading2"/>
    <w:qFormat/>
    <w:rsid w:val="00680B5D"/>
    <w:rPr>
      <w:b/>
      <w:sz w:val="24"/>
      <w:lang w:val="en-GB" w:eastAsia="en-US"/>
    </w:rPr>
  </w:style>
  <w:style w:type="character" w:customStyle="1" w:styleId="Heading3Char">
    <w:name w:val="Heading 3 Char"/>
    <w:basedOn w:val="DefaultParagraphFont"/>
    <w:link w:val="Heading3"/>
    <w:rsid w:val="00680B5D"/>
    <w:rPr>
      <w:b/>
      <w:sz w:val="24"/>
      <w:lang w:val="en-GB" w:eastAsia="en-US"/>
    </w:rPr>
  </w:style>
  <w:style w:type="character" w:customStyle="1" w:styleId="Heading4Char">
    <w:name w:val="Heading 4 Char"/>
    <w:basedOn w:val="DefaultParagraphFont"/>
    <w:link w:val="Heading4"/>
    <w:rsid w:val="00680B5D"/>
    <w:rPr>
      <w:b/>
      <w:sz w:val="24"/>
      <w:lang w:val="en-GB" w:eastAsia="en-US"/>
    </w:rPr>
  </w:style>
  <w:style w:type="character" w:customStyle="1" w:styleId="Heading5Char">
    <w:name w:val="Heading 5 Char"/>
    <w:basedOn w:val="DefaultParagraphFont"/>
    <w:link w:val="Heading5"/>
    <w:rsid w:val="00680B5D"/>
    <w:rPr>
      <w:b/>
      <w:sz w:val="24"/>
      <w:lang w:val="en-GB" w:eastAsia="en-US"/>
    </w:rPr>
  </w:style>
  <w:style w:type="character" w:customStyle="1" w:styleId="Heading6Char">
    <w:name w:val="Heading 6 Char"/>
    <w:basedOn w:val="DefaultParagraphFont"/>
    <w:link w:val="Heading6"/>
    <w:rsid w:val="00680B5D"/>
    <w:rPr>
      <w:b/>
      <w:sz w:val="24"/>
      <w:lang w:val="en-GB" w:eastAsia="en-US"/>
    </w:rPr>
  </w:style>
  <w:style w:type="character" w:customStyle="1" w:styleId="Heading7Char">
    <w:name w:val="Heading 7 Char"/>
    <w:basedOn w:val="DefaultParagraphFont"/>
    <w:link w:val="Heading7"/>
    <w:rsid w:val="00680B5D"/>
    <w:rPr>
      <w:b/>
      <w:sz w:val="24"/>
      <w:lang w:val="en-GB" w:eastAsia="en-US"/>
    </w:rPr>
  </w:style>
  <w:style w:type="character" w:customStyle="1" w:styleId="Heading8Char">
    <w:name w:val="Heading 8 Char"/>
    <w:basedOn w:val="DefaultParagraphFont"/>
    <w:link w:val="Heading8"/>
    <w:rsid w:val="00680B5D"/>
    <w:rPr>
      <w:b/>
      <w:sz w:val="24"/>
      <w:lang w:val="en-GB" w:eastAsia="en-US"/>
    </w:rPr>
  </w:style>
  <w:style w:type="character" w:customStyle="1" w:styleId="Heading9Char">
    <w:name w:val="Heading 9 Char"/>
    <w:basedOn w:val="DefaultParagraphFont"/>
    <w:link w:val="Heading9"/>
    <w:rsid w:val="00680B5D"/>
    <w:rPr>
      <w:b/>
      <w:sz w:val="24"/>
      <w:lang w:val="en-GB" w:eastAsia="en-US"/>
    </w:rPr>
  </w:style>
  <w:style w:type="paragraph" w:customStyle="1" w:styleId="Artheading">
    <w:name w:val="Art_heading"/>
    <w:basedOn w:val="Normal"/>
    <w:next w:val="Normal"/>
    <w:rsid w:val="00680B5D"/>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680B5D"/>
    <w:rPr>
      <w:vertAlign w:val="superscript"/>
    </w:rPr>
  </w:style>
  <w:style w:type="paragraph" w:customStyle="1" w:styleId="Figurewithouttitle">
    <w:name w:val="Figure_without_title"/>
    <w:basedOn w:val="FigureNo"/>
    <w:next w:val="Normal"/>
    <w:rsid w:val="00680B5D"/>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680B5D"/>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qFormat/>
    <w:rsid w:val="00680B5D"/>
    <w:rPr>
      <w:sz w:val="22"/>
      <w:lang w:val="en-GB" w:eastAsia="en-US"/>
    </w:rPr>
  </w:style>
  <w:style w:type="paragraph" w:customStyle="1" w:styleId="Source">
    <w:name w:val="Source"/>
    <w:basedOn w:val="Normal"/>
    <w:next w:val="Normal"/>
    <w:link w:val="SourceChar"/>
    <w:rsid w:val="00680B5D"/>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680B5D"/>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680B5D"/>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har"/>
    <w:rsid w:val="00680B5D"/>
    <w:pPr>
      <w:tabs>
        <w:tab w:val="left" w:pos="567"/>
        <w:tab w:val="left" w:pos="1701"/>
        <w:tab w:val="left" w:pos="2835"/>
      </w:tabs>
      <w:spacing w:before="240"/>
    </w:pPr>
    <w:rPr>
      <w:b w:val="0"/>
      <w:caps/>
    </w:rPr>
  </w:style>
  <w:style w:type="paragraph" w:customStyle="1" w:styleId="Title2">
    <w:name w:val="Title 2"/>
    <w:basedOn w:val="Source"/>
    <w:next w:val="Normal"/>
    <w:rsid w:val="00680B5D"/>
    <w:pPr>
      <w:overflowPunct/>
      <w:autoSpaceDE/>
      <w:autoSpaceDN/>
      <w:adjustRightInd/>
      <w:spacing w:before="480"/>
      <w:textAlignment w:val="auto"/>
    </w:pPr>
    <w:rPr>
      <w:b w:val="0"/>
      <w:caps/>
    </w:rPr>
  </w:style>
  <w:style w:type="paragraph" w:customStyle="1" w:styleId="Title3">
    <w:name w:val="Title 3"/>
    <w:basedOn w:val="Title2"/>
    <w:next w:val="Normal"/>
    <w:rsid w:val="00680B5D"/>
    <w:pPr>
      <w:spacing w:before="240"/>
    </w:pPr>
    <w:rPr>
      <w:caps w:val="0"/>
    </w:rPr>
  </w:style>
  <w:style w:type="paragraph" w:customStyle="1" w:styleId="Title4">
    <w:name w:val="Title 4"/>
    <w:basedOn w:val="Title3"/>
    <w:next w:val="Heading1"/>
    <w:rsid w:val="00680B5D"/>
    <w:rPr>
      <w:b/>
    </w:rPr>
  </w:style>
  <w:style w:type="character" w:customStyle="1" w:styleId="Appdef">
    <w:name w:val="App_def"/>
    <w:basedOn w:val="DefaultParagraphFont"/>
    <w:rsid w:val="00680B5D"/>
    <w:rPr>
      <w:rFonts w:ascii="Times New Roman" w:hAnsi="Times New Roman"/>
      <w:b/>
    </w:rPr>
  </w:style>
  <w:style w:type="character" w:customStyle="1" w:styleId="Appref">
    <w:name w:val="App_ref"/>
    <w:basedOn w:val="DefaultParagraphFont"/>
    <w:rsid w:val="00680B5D"/>
  </w:style>
  <w:style w:type="character" w:customStyle="1" w:styleId="Artdef">
    <w:name w:val="Art_def"/>
    <w:basedOn w:val="DefaultParagraphFont"/>
    <w:rsid w:val="00680B5D"/>
    <w:rPr>
      <w:rFonts w:ascii="Times New Roman" w:hAnsi="Times New Roman"/>
      <w:b/>
    </w:rPr>
  </w:style>
  <w:style w:type="character" w:customStyle="1" w:styleId="Artref">
    <w:name w:val="Art_ref"/>
    <w:basedOn w:val="DefaultParagraphFont"/>
    <w:rsid w:val="00680B5D"/>
  </w:style>
  <w:style w:type="character" w:customStyle="1" w:styleId="Tablefreq">
    <w:name w:val="Table_freq"/>
    <w:basedOn w:val="DefaultParagraphFont"/>
    <w:rsid w:val="00680B5D"/>
    <w:rPr>
      <w:b/>
      <w:color w:val="auto"/>
      <w:sz w:val="20"/>
    </w:rPr>
  </w:style>
  <w:style w:type="paragraph" w:customStyle="1" w:styleId="Formal">
    <w:name w:val="Formal"/>
    <w:basedOn w:val="ASN1"/>
    <w:rsid w:val="00680B5D"/>
    <w:pPr>
      <w:tabs>
        <w:tab w:val="left" w:pos="1871"/>
      </w:tabs>
      <w:jc w:val="left"/>
    </w:pPr>
    <w:rPr>
      <w:rFonts w:ascii="Times New Roman Bold" w:hAnsi="Times New Roman Bold"/>
      <w:b w:val="0"/>
    </w:rPr>
  </w:style>
  <w:style w:type="paragraph" w:customStyle="1" w:styleId="Section1">
    <w:name w:val="Section_1"/>
    <w:basedOn w:val="Normal"/>
    <w:rsid w:val="00680B5D"/>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680B5D"/>
    <w:rPr>
      <w:b w:val="0"/>
      <w:i/>
    </w:rPr>
  </w:style>
  <w:style w:type="paragraph" w:customStyle="1" w:styleId="AnnexNo">
    <w:name w:val="Annex_No"/>
    <w:basedOn w:val="Normal"/>
    <w:next w:val="Normal"/>
    <w:link w:val="AnnexNoChar"/>
    <w:rsid w:val="00680B5D"/>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link w:val="AnnextitleChar"/>
    <w:rsid w:val="00680B5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680B5D"/>
  </w:style>
  <w:style w:type="paragraph" w:customStyle="1" w:styleId="Appendixtitle">
    <w:name w:val="Appendix_title"/>
    <w:basedOn w:val="Annextitle"/>
    <w:next w:val="Normal"/>
    <w:rsid w:val="00680B5D"/>
  </w:style>
  <w:style w:type="paragraph" w:customStyle="1" w:styleId="Border">
    <w:name w:val="Border"/>
    <w:basedOn w:val="Normal"/>
    <w:rsid w:val="00680B5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680B5D"/>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680B5D"/>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680B5D"/>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680B5D"/>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680B5D"/>
  </w:style>
  <w:style w:type="paragraph" w:customStyle="1" w:styleId="Normalaftertitle0">
    <w:name w:val="Normal after title"/>
    <w:basedOn w:val="Normal"/>
    <w:next w:val="Normal"/>
    <w:link w:val="NormalaftertitleChar0"/>
    <w:rsid w:val="00680B5D"/>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680B5D"/>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680B5D"/>
    <w:pPr>
      <w:tabs>
        <w:tab w:val="clear" w:pos="794"/>
        <w:tab w:val="clear" w:pos="1191"/>
        <w:tab w:val="left" w:pos="1134"/>
      </w:tabs>
      <w:jc w:val="left"/>
    </w:pPr>
  </w:style>
  <w:style w:type="paragraph" w:customStyle="1" w:styleId="Section3">
    <w:name w:val="Section_3"/>
    <w:basedOn w:val="Section1"/>
    <w:rsid w:val="00680B5D"/>
    <w:rPr>
      <w:b w:val="0"/>
    </w:rPr>
  </w:style>
  <w:style w:type="paragraph" w:customStyle="1" w:styleId="TableTextS5">
    <w:name w:val="Table_TextS5"/>
    <w:basedOn w:val="Normal"/>
    <w:rsid w:val="00680B5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680B5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680B5D"/>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680B5D"/>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680B5D"/>
  </w:style>
  <w:style w:type="paragraph" w:customStyle="1" w:styleId="Committee">
    <w:name w:val="Committee"/>
    <w:basedOn w:val="Normal"/>
    <w:qFormat/>
    <w:rsid w:val="00680B5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680B5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80B5D"/>
    <w:pPr>
      <w:keepNext/>
      <w:keepLines/>
    </w:pPr>
  </w:style>
  <w:style w:type="paragraph" w:customStyle="1" w:styleId="Subsection1">
    <w:name w:val="Subsection_1"/>
    <w:basedOn w:val="Section1"/>
    <w:next w:val="Normalaftertitle0"/>
    <w:qFormat/>
    <w:rsid w:val="00680B5D"/>
  </w:style>
  <w:style w:type="paragraph" w:customStyle="1" w:styleId="Volumetitle">
    <w:name w:val="Volume_title"/>
    <w:basedOn w:val="Normal"/>
    <w:qFormat/>
    <w:rsid w:val="00680B5D"/>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680B5D"/>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80B5D"/>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680B5D"/>
    <w:rPr>
      <w:rFonts w:ascii="Times New Roman" w:hAnsi="Times New Roman"/>
      <w:b w:val="0"/>
    </w:rPr>
  </w:style>
  <w:style w:type="paragraph" w:customStyle="1" w:styleId="Tablesplit">
    <w:name w:val="Table_split"/>
    <w:basedOn w:val="Tabletext"/>
    <w:qFormat/>
    <w:rsid w:val="00680B5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rPr>
  </w:style>
  <w:style w:type="paragraph" w:customStyle="1" w:styleId="Methodheading1">
    <w:name w:val="Method_heading1"/>
    <w:basedOn w:val="Heading1"/>
    <w:next w:val="Normal"/>
    <w:qFormat/>
    <w:rsid w:val="00680B5D"/>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680B5D"/>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680B5D"/>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680B5D"/>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680B5D"/>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680B5D"/>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680B5D"/>
    <w:rPr>
      <w:rFonts w:ascii="Times New Roman Bold" w:hAnsi="Times New Roman Bold"/>
      <w:b/>
      <w:sz w:val="18"/>
      <w:lang w:val="en-GB" w:eastAsia="en-US"/>
    </w:rPr>
  </w:style>
  <w:style w:type="paragraph" w:customStyle="1" w:styleId="Figurewithlegend">
    <w:name w:val="Figure_with_legend"/>
    <w:basedOn w:val="Figure"/>
    <w:rsid w:val="00680B5D"/>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680B5D"/>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680B5D"/>
    <w:rPr>
      <w:sz w:val="24"/>
      <w:lang w:val="en-GB" w:eastAsia="en-US"/>
    </w:rPr>
  </w:style>
  <w:style w:type="character" w:customStyle="1" w:styleId="AnnextitleChar">
    <w:name w:val="Annex_title Char"/>
    <w:basedOn w:val="DefaultParagraphFont"/>
    <w:link w:val="Annextitle"/>
    <w:rsid w:val="00680B5D"/>
    <w:rPr>
      <w:rFonts w:ascii="Times New Roman Bold" w:hAnsi="Times New Roman Bold"/>
      <w:b/>
      <w:sz w:val="28"/>
      <w:lang w:val="en-GB" w:eastAsia="en-US"/>
    </w:rPr>
  </w:style>
  <w:style w:type="character" w:styleId="PlaceholderText">
    <w:name w:val="Placeholder Text"/>
    <w:basedOn w:val="DefaultParagraphFont"/>
    <w:uiPriority w:val="99"/>
    <w:semiHidden/>
    <w:rsid w:val="00680B5D"/>
    <w:rPr>
      <w:color w:val="808080"/>
    </w:rPr>
  </w:style>
  <w:style w:type="paragraph" w:customStyle="1" w:styleId="DocData">
    <w:name w:val="DocData"/>
    <w:basedOn w:val="Normal"/>
    <w:rsid w:val="00680B5D"/>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eastAsiaTheme="minorEastAsia" w:hAnsi="Verdana"/>
      <w:b/>
      <w:sz w:val="20"/>
      <w:lang w:eastAsia="zh-CN"/>
    </w:rPr>
  </w:style>
  <w:style w:type="character" w:customStyle="1" w:styleId="NormalaftertitleChar">
    <w:name w:val="Normal_after_title Char"/>
    <w:link w:val="Normalaftertitle"/>
    <w:locked/>
    <w:rsid w:val="00680B5D"/>
    <w:rPr>
      <w:sz w:val="24"/>
      <w:lang w:val="en-GB" w:eastAsia="en-US"/>
    </w:rPr>
  </w:style>
  <w:style w:type="character" w:customStyle="1" w:styleId="CallChar">
    <w:name w:val="Call Char"/>
    <w:link w:val="Call"/>
    <w:locked/>
    <w:rsid w:val="00680B5D"/>
    <w:rPr>
      <w:i/>
      <w:sz w:val="24"/>
      <w:lang w:val="en-GB" w:eastAsia="en-US"/>
    </w:rPr>
  </w:style>
  <w:style w:type="character" w:customStyle="1" w:styleId="enumlev1Char">
    <w:name w:val="enumlev1 Char"/>
    <w:link w:val="enumlev1"/>
    <w:qFormat/>
    <w:locked/>
    <w:rsid w:val="00680B5D"/>
    <w:rPr>
      <w:sz w:val="24"/>
      <w:lang w:val="en-GB" w:eastAsia="en-US"/>
    </w:rPr>
  </w:style>
  <w:style w:type="character" w:customStyle="1" w:styleId="TabletextChar">
    <w:name w:val="Table_text Char"/>
    <w:link w:val="Tabletext"/>
    <w:qFormat/>
    <w:locked/>
    <w:rsid w:val="00E85F73"/>
    <w:rPr>
      <w:rFonts w:asciiTheme="majorBidi" w:hAnsiTheme="majorBidi"/>
      <w:sz w:val="22"/>
      <w:lang w:val="en-GB" w:eastAsia="en-US"/>
    </w:rPr>
  </w:style>
  <w:style w:type="character" w:customStyle="1" w:styleId="AnnexNoChar">
    <w:name w:val="Annex_No Char"/>
    <w:link w:val="AnnexNo"/>
    <w:locked/>
    <w:rsid w:val="00680B5D"/>
    <w:rPr>
      <w:caps/>
      <w:sz w:val="28"/>
      <w:lang w:val="en-GB" w:eastAsia="en-US"/>
    </w:rPr>
  </w:style>
  <w:style w:type="character" w:customStyle="1" w:styleId="RectitleChar">
    <w:name w:val="Rec_title Char"/>
    <w:link w:val="Rectitle"/>
    <w:locked/>
    <w:rsid w:val="00680B5D"/>
    <w:rPr>
      <w:b/>
      <w:sz w:val="28"/>
      <w:lang w:val="en-GB" w:eastAsia="en-US"/>
    </w:rPr>
  </w:style>
  <w:style w:type="character" w:customStyle="1" w:styleId="TableNoChar">
    <w:name w:val="Table_No Char"/>
    <w:link w:val="TableNo"/>
    <w:locked/>
    <w:rsid w:val="00680B5D"/>
    <w:rPr>
      <w:caps/>
      <w:sz w:val="24"/>
      <w:lang w:val="en-GB" w:eastAsia="en-US"/>
    </w:rPr>
  </w:style>
  <w:style w:type="character" w:customStyle="1" w:styleId="TabletitleChar">
    <w:name w:val="Table_title Char"/>
    <w:link w:val="Tabletitle"/>
    <w:locked/>
    <w:rsid w:val="00680B5D"/>
    <w:rPr>
      <w:b/>
      <w:sz w:val="24"/>
      <w:lang w:val="en-GB" w:eastAsia="en-US"/>
    </w:rPr>
  </w:style>
  <w:style w:type="character" w:customStyle="1" w:styleId="Title1Char">
    <w:name w:val="Title 1 Char"/>
    <w:link w:val="Title1"/>
    <w:locked/>
    <w:rsid w:val="00680B5D"/>
    <w:rPr>
      <w:caps/>
      <w:sz w:val="28"/>
      <w:lang w:val="en-GB" w:eastAsia="en-US"/>
    </w:rPr>
  </w:style>
  <w:style w:type="character" w:customStyle="1" w:styleId="Recdef">
    <w:name w:val="Rec_def"/>
    <w:basedOn w:val="DefaultParagraphFont"/>
    <w:rsid w:val="00680B5D"/>
    <w:rPr>
      <w:b/>
    </w:rPr>
  </w:style>
  <w:style w:type="character" w:customStyle="1" w:styleId="Resdef">
    <w:name w:val="Res_def"/>
    <w:basedOn w:val="DefaultParagraphFont"/>
    <w:rsid w:val="00680B5D"/>
    <w:rPr>
      <w:rFonts w:ascii="Times New Roman" w:hAnsi="Times New Roman"/>
      <w:b/>
    </w:rPr>
  </w:style>
  <w:style w:type="character" w:customStyle="1" w:styleId="HeadingbChar">
    <w:name w:val="Heading_b Char"/>
    <w:link w:val="Headingb"/>
    <w:qFormat/>
    <w:locked/>
    <w:rsid w:val="00680B5D"/>
    <w:rPr>
      <w:b/>
      <w:sz w:val="24"/>
      <w:lang w:val="en-GB" w:eastAsia="en-US"/>
    </w:rPr>
  </w:style>
  <w:style w:type="character" w:customStyle="1" w:styleId="BalloonTextChar">
    <w:name w:val="Balloon Text Char"/>
    <w:basedOn w:val="DefaultParagraphFont"/>
    <w:link w:val="BalloonText"/>
    <w:uiPriority w:val="99"/>
    <w:rsid w:val="00680B5D"/>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uiPriority w:val="99"/>
    <w:unhideWhenUsed/>
    <w:rsid w:val="00680B5D"/>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rPr>
  </w:style>
  <w:style w:type="character" w:customStyle="1" w:styleId="BalloonTextChar1">
    <w:name w:val="Balloon Text Char1"/>
    <w:basedOn w:val="DefaultParagraphFont"/>
    <w:rsid w:val="00680B5D"/>
    <w:rPr>
      <w:rFonts w:ascii="Segoe UI" w:hAnsi="Segoe UI" w:cs="Segoe UI"/>
      <w:sz w:val="18"/>
      <w:szCs w:val="18"/>
      <w:lang w:val="en-GB" w:eastAsia="en-US"/>
    </w:rPr>
  </w:style>
  <w:style w:type="paragraph" w:styleId="Caption">
    <w:name w:val="caption"/>
    <w:basedOn w:val="Normal"/>
    <w:next w:val="Normal"/>
    <w:uiPriority w:val="35"/>
    <w:qFormat/>
    <w:rsid w:val="00680B5D"/>
    <w:pPr>
      <w:tabs>
        <w:tab w:val="clear" w:pos="794"/>
        <w:tab w:val="clear" w:pos="1191"/>
        <w:tab w:val="clear" w:pos="1588"/>
        <w:tab w:val="clear" w:pos="1985"/>
      </w:tabs>
      <w:overflowPunct/>
      <w:autoSpaceDE/>
      <w:autoSpaceDN/>
      <w:adjustRightInd/>
      <w:spacing w:before="0"/>
      <w:jc w:val="left"/>
      <w:textAlignment w:val="auto"/>
    </w:pPr>
    <w:rPr>
      <w:rFonts w:eastAsia="BatangChe"/>
      <w:b/>
      <w:bCs/>
      <w:sz w:val="20"/>
      <w:lang w:val="en-US"/>
    </w:rPr>
  </w:style>
  <w:style w:type="paragraph" w:customStyle="1" w:styleId="hstyle0">
    <w:name w:val="hstyle0"/>
    <w:basedOn w:val="Normal"/>
    <w:rsid w:val="00680B5D"/>
    <w:pPr>
      <w:tabs>
        <w:tab w:val="clear" w:pos="794"/>
        <w:tab w:val="clear" w:pos="1191"/>
        <w:tab w:val="clear" w:pos="1588"/>
        <w:tab w:val="clear" w:pos="1985"/>
      </w:tabs>
      <w:overflowPunct/>
      <w:autoSpaceDE/>
      <w:autoSpaceDN/>
      <w:adjustRightInd/>
      <w:spacing w:before="0" w:line="384" w:lineRule="auto"/>
      <w:textAlignment w:val="auto"/>
    </w:pPr>
    <w:rPr>
      <w:rFonts w:ascii="Batang" w:eastAsia="Batang" w:hAnsi="Batang" w:cs="Gulim"/>
      <w:color w:val="000000"/>
      <w:sz w:val="20"/>
      <w:lang w:val="en-US" w:eastAsia="ko-KR"/>
    </w:rPr>
  </w:style>
  <w:style w:type="character" w:customStyle="1" w:styleId="TabletextCharChar">
    <w:name w:val="Table_text Char Char"/>
    <w:rsid w:val="00680B5D"/>
    <w:rPr>
      <w:rFonts w:ascii="Times New Roman" w:hAnsi="Times New Roman"/>
      <w:lang w:val="en-GB" w:eastAsia="en-US"/>
    </w:rPr>
  </w:style>
  <w:style w:type="character" w:customStyle="1" w:styleId="DocumentMapChar">
    <w:name w:val="Document Map Char"/>
    <w:basedOn w:val="DefaultParagraphFont"/>
    <w:link w:val="DocumentMap"/>
    <w:uiPriority w:val="99"/>
    <w:rsid w:val="00680B5D"/>
    <w:rPr>
      <w:rFonts w:ascii="Arial" w:eastAsia="MS Gothic" w:hAnsi="Arial"/>
      <w:sz w:val="24"/>
      <w:shd w:val="clear" w:color="auto" w:fill="000080"/>
      <w:lang w:val="en-CA" w:eastAsia="ja-JP"/>
    </w:rPr>
  </w:style>
  <w:style w:type="paragraph" w:styleId="DocumentMap">
    <w:name w:val="Document Map"/>
    <w:basedOn w:val="Normal"/>
    <w:link w:val="DocumentMapChar"/>
    <w:uiPriority w:val="99"/>
    <w:rsid w:val="00680B5D"/>
    <w:pPr>
      <w:shd w:val="clear" w:color="auto" w:fill="000080"/>
      <w:tabs>
        <w:tab w:val="clear" w:pos="794"/>
        <w:tab w:val="clear" w:pos="1191"/>
        <w:tab w:val="clear" w:pos="1588"/>
        <w:tab w:val="clear" w:pos="1985"/>
      </w:tabs>
      <w:overflowPunct/>
      <w:autoSpaceDE/>
      <w:autoSpaceDN/>
      <w:adjustRightInd/>
      <w:spacing w:before="0"/>
      <w:textAlignment w:val="auto"/>
    </w:pPr>
    <w:rPr>
      <w:rFonts w:ascii="Arial" w:eastAsia="MS Gothic" w:hAnsi="Arial"/>
      <w:lang w:val="en-CA" w:eastAsia="ja-JP"/>
    </w:rPr>
  </w:style>
  <w:style w:type="character" w:customStyle="1" w:styleId="DocumentMapChar1">
    <w:name w:val="Document Map Char1"/>
    <w:basedOn w:val="DefaultParagraphFont"/>
    <w:semiHidden/>
    <w:rsid w:val="00680B5D"/>
    <w:rPr>
      <w:rFonts w:ascii="Segoe UI" w:hAnsi="Segoe UI" w:cs="Segoe UI"/>
      <w:sz w:val="16"/>
      <w:szCs w:val="16"/>
      <w:lang w:val="en-GB" w:eastAsia="en-US"/>
    </w:rPr>
  </w:style>
  <w:style w:type="paragraph" w:customStyle="1" w:styleId="NormalTimesNewRoman">
    <w:name w:val="Normal + Times New Roman"/>
    <w:aliases w:val="Bold"/>
    <w:basedOn w:val="Heading2"/>
    <w:rsid w:val="00680B5D"/>
    <w:pPr>
      <w:keepLines w:val="0"/>
      <w:tabs>
        <w:tab w:val="clear" w:pos="794"/>
        <w:tab w:val="clear" w:pos="1191"/>
        <w:tab w:val="clear" w:pos="1588"/>
        <w:tab w:val="clear" w:pos="1985"/>
      </w:tabs>
      <w:spacing w:before="360"/>
      <w:ind w:left="0" w:firstLine="0"/>
      <w:jc w:val="left"/>
    </w:pPr>
    <w:rPr>
      <w:rFonts w:eastAsia="BatangChe"/>
      <w:lang w:val="en-US"/>
    </w:rPr>
  </w:style>
  <w:style w:type="paragraph" w:customStyle="1" w:styleId="Terms">
    <w:name w:val="Term(s)"/>
    <w:basedOn w:val="Normal"/>
    <w:next w:val="Normal"/>
    <w:rsid w:val="00680B5D"/>
    <w:pPr>
      <w:keepNext/>
      <w:tabs>
        <w:tab w:val="clear" w:pos="794"/>
        <w:tab w:val="clear" w:pos="1191"/>
        <w:tab w:val="clear" w:pos="1588"/>
        <w:tab w:val="clear" w:pos="1985"/>
      </w:tabs>
      <w:suppressAutoHyphens/>
      <w:overflowPunct/>
      <w:autoSpaceDE/>
      <w:autoSpaceDN/>
      <w:adjustRightInd/>
      <w:spacing w:before="0" w:line="230" w:lineRule="atLeast"/>
      <w:jc w:val="left"/>
      <w:textAlignment w:val="auto"/>
    </w:pPr>
    <w:rPr>
      <w:rFonts w:ascii="Arial" w:eastAsia="MS Mincho" w:hAnsi="Arial"/>
      <w:b/>
      <w:sz w:val="20"/>
      <w:lang w:val="de-DE" w:eastAsia="ja-JP"/>
    </w:rPr>
  </w:style>
  <w:style w:type="paragraph" w:styleId="ListParagraph">
    <w:name w:val="List Paragraph"/>
    <w:aliases w:val="List Paragraph1,Recommendation,List Paragraph11,L,CV text,Dot pt,F5 List Paragraph,No Spacing1,List Paragraph Char Char Char,Indicator Text,Numbered Para 1,Bullet 1,List Paragraph12,Bullet Points,MAIN CONTENT"/>
    <w:basedOn w:val="Normal"/>
    <w:link w:val="ListParagraphChar"/>
    <w:uiPriority w:val="34"/>
    <w:qFormat/>
    <w:rsid w:val="00680B5D"/>
    <w:pPr>
      <w:tabs>
        <w:tab w:val="clear" w:pos="794"/>
        <w:tab w:val="clear" w:pos="1191"/>
        <w:tab w:val="clear" w:pos="1588"/>
        <w:tab w:val="clear" w:pos="1985"/>
        <w:tab w:val="left" w:pos="1134"/>
        <w:tab w:val="left" w:pos="1871"/>
        <w:tab w:val="left" w:pos="2268"/>
      </w:tabs>
      <w:ind w:leftChars="400" w:left="840"/>
      <w:jc w:val="left"/>
    </w:pPr>
    <w:rPr>
      <w:rFonts w:eastAsia="MS Mincho"/>
    </w:rPr>
  </w:style>
  <w:style w:type="paragraph" w:styleId="PlainText">
    <w:name w:val="Plain Text"/>
    <w:basedOn w:val="Normal"/>
    <w:link w:val="PlainTextChar"/>
    <w:uiPriority w:val="99"/>
    <w:unhideWhenUsed/>
    <w:rsid w:val="00680B5D"/>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80B5D"/>
    <w:rPr>
      <w:rFonts w:ascii="Calibri" w:eastAsiaTheme="minorHAnsi" w:hAnsi="Calibri" w:cstheme="minorBidi"/>
      <w:sz w:val="22"/>
      <w:szCs w:val="21"/>
      <w:lang w:val="en-GB" w:eastAsia="en-US"/>
    </w:rPr>
  </w:style>
  <w:style w:type="character" w:customStyle="1" w:styleId="CommentTextChar">
    <w:name w:val="Comment Text Char"/>
    <w:basedOn w:val="DefaultParagraphFont"/>
    <w:link w:val="CommentText"/>
    <w:uiPriority w:val="99"/>
    <w:rsid w:val="00680B5D"/>
    <w:rPr>
      <w:rFonts w:eastAsia="MS Mincho"/>
      <w:lang w:val="en-GB" w:eastAsia="en-US"/>
    </w:rPr>
  </w:style>
  <w:style w:type="paragraph" w:styleId="CommentText">
    <w:name w:val="annotation text"/>
    <w:basedOn w:val="Normal"/>
    <w:link w:val="CommentTextChar"/>
    <w:uiPriority w:val="99"/>
    <w:unhideWhenUsed/>
    <w:rsid w:val="00680B5D"/>
    <w:pPr>
      <w:tabs>
        <w:tab w:val="clear" w:pos="794"/>
        <w:tab w:val="clear" w:pos="1191"/>
        <w:tab w:val="clear" w:pos="1588"/>
        <w:tab w:val="clear" w:pos="1985"/>
        <w:tab w:val="left" w:pos="1134"/>
        <w:tab w:val="left" w:pos="1871"/>
        <w:tab w:val="left" w:pos="2268"/>
      </w:tabs>
      <w:jc w:val="left"/>
    </w:pPr>
    <w:rPr>
      <w:rFonts w:eastAsia="MS Mincho"/>
      <w:sz w:val="20"/>
    </w:rPr>
  </w:style>
  <w:style w:type="character" w:customStyle="1" w:styleId="CommentTextChar1">
    <w:name w:val="Comment Text Char1"/>
    <w:basedOn w:val="DefaultParagraphFont"/>
    <w:semiHidden/>
    <w:rsid w:val="00680B5D"/>
    <w:rPr>
      <w:lang w:val="en-GB" w:eastAsia="en-US"/>
    </w:rPr>
  </w:style>
  <w:style w:type="character" w:customStyle="1" w:styleId="CommentSubjectChar">
    <w:name w:val="Comment Subject Char"/>
    <w:basedOn w:val="CommentTextChar"/>
    <w:link w:val="CommentSubject"/>
    <w:uiPriority w:val="99"/>
    <w:rsid w:val="00680B5D"/>
    <w:rPr>
      <w:rFonts w:eastAsia="MS Mincho"/>
      <w:b/>
      <w:bCs/>
      <w:lang w:val="en-GB" w:eastAsia="en-US"/>
    </w:rPr>
  </w:style>
  <w:style w:type="paragraph" w:styleId="CommentSubject">
    <w:name w:val="annotation subject"/>
    <w:basedOn w:val="CommentText"/>
    <w:next w:val="CommentText"/>
    <w:link w:val="CommentSubjectChar"/>
    <w:uiPriority w:val="99"/>
    <w:unhideWhenUsed/>
    <w:rsid w:val="00680B5D"/>
    <w:rPr>
      <w:b/>
      <w:bCs/>
    </w:rPr>
  </w:style>
  <w:style w:type="character" w:customStyle="1" w:styleId="CommentSubjectChar1">
    <w:name w:val="Comment Subject Char1"/>
    <w:basedOn w:val="CommentTextChar1"/>
    <w:semiHidden/>
    <w:rsid w:val="00680B5D"/>
    <w:rPr>
      <w:b/>
      <w:bCs/>
      <w:lang w:val="en-GB" w:eastAsia="en-US"/>
    </w:rPr>
  </w:style>
  <w:style w:type="paragraph" w:styleId="TOCHeading">
    <w:name w:val="TOC Heading"/>
    <w:basedOn w:val="Heading1"/>
    <w:next w:val="Normal"/>
    <w:uiPriority w:val="39"/>
    <w:unhideWhenUsed/>
    <w:qFormat/>
    <w:rsid w:val="00680B5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de-DE" w:eastAsia="de-DE"/>
    </w:rPr>
  </w:style>
  <w:style w:type="paragraph" w:customStyle="1" w:styleId="MacPacTrailer">
    <w:name w:val="MacPac Trailer"/>
    <w:rsid w:val="00680B5D"/>
    <w:pPr>
      <w:widowControl w:val="0"/>
      <w:spacing w:line="200" w:lineRule="exact"/>
    </w:pPr>
    <w:rPr>
      <w:rFonts w:ascii="Tahoma" w:eastAsiaTheme="minorEastAsia" w:hAnsi="Tahoma"/>
      <w:sz w:val="16"/>
      <w:szCs w:val="22"/>
      <w:lang w:eastAsia="en-US"/>
    </w:rPr>
  </w:style>
  <w:style w:type="character" w:styleId="BookTitle">
    <w:name w:val="Book Title"/>
    <w:basedOn w:val="DefaultParagraphFont"/>
    <w:uiPriority w:val="33"/>
    <w:qFormat/>
    <w:rsid w:val="00680B5D"/>
    <w:rPr>
      <w:b/>
      <w:bCs/>
      <w:i/>
      <w:iCs/>
      <w:spacing w:val="5"/>
    </w:rPr>
  </w:style>
  <w:style w:type="character" w:customStyle="1" w:styleId="TableNo0">
    <w:name w:val="Table_No Знак"/>
    <w:locked/>
    <w:rsid w:val="00680B5D"/>
    <w:rPr>
      <w:sz w:val="24"/>
      <w:lang w:val="fr-FR" w:eastAsia="en-US"/>
    </w:rPr>
  </w:style>
  <w:style w:type="table" w:styleId="TableWeb2">
    <w:name w:val="Table Web 2"/>
    <w:basedOn w:val="TableNormal"/>
    <w:rsid w:val="00680B5D"/>
    <w:pPr>
      <w:tabs>
        <w:tab w:val="left" w:pos="1134"/>
        <w:tab w:val="left" w:pos="1871"/>
        <w:tab w:val="left" w:pos="2268"/>
      </w:tabs>
      <w:overflowPunct w:val="0"/>
      <w:autoSpaceDE w:val="0"/>
      <w:autoSpaceDN w:val="0"/>
      <w:adjustRightInd w:val="0"/>
      <w:spacing w:before="120"/>
      <w:textAlignment w:val="baseline"/>
    </w:pPr>
    <w:rPr>
      <w:rFonts w:ascii="CG Times" w:eastAsia="MS Mincho" w:hAnsi="CG Tim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680B5D"/>
    <w:rPr>
      <w:i/>
      <w:iCs/>
    </w:rPr>
  </w:style>
  <w:style w:type="paragraph" w:styleId="TOC9">
    <w:name w:val="toc 9"/>
    <w:basedOn w:val="Normal"/>
    <w:next w:val="Normal"/>
    <w:autoRedefine/>
    <w:uiPriority w:val="39"/>
    <w:unhideWhenUsed/>
    <w:rsid w:val="00680B5D"/>
    <w:pPr>
      <w:tabs>
        <w:tab w:val="clear" w:pos="794"/>
        <w:tab w:val="clear" w:pos="1191"/>
        <w:tab w:val="clear" w:pos="1588"/>
        <w:tab w:val="clear" w:pos="1985"/>
      </w:tabs>
      <w:spacing w:before="0"/>
      <w:ind w:left="1680"/>
      <w:jc w:val="left"/>
    </w:pPr>
    <w:rPr>
      <w:rFonts w:asciiTheme="minorHAnsi" w:eastAsia="MS Mincho" w:hAnsiTheme="minorHAnsi" w:cstheme="minorHAnsi"/>
      <w:sz w:val="20"/>
    </w:rPr>
  </w:style>
  <w:style w:type="paragraph" w:customStyle="1" w:styleId="B1">
    <w:name w:val="B1+"/>
    <w:basedOn w:val="Normal"/>
    <w:link w:val="B1Car"/>
    <w:rsid w:val="00680B5D"/>
    <w:pPr>
      <w:numPr>
        <w:numId w:val="1"/>
      </w:numPr>
      <w:tabs>
        <w:tab w:val="clear" w:pos="794"/>
        <w:tab w:val="clear" w:pos="1191"/>
        <w:tab w:val="clear" w:pos="1588"/>
        <w:tab w:val="clear" w:pos="1985"/>
      </w:tabs>
      <w:spacing w:before="0" w:after="180"/>
      <w:jc w:val="left"/>
    </w:pPr>
    <w:rPr>
      <w:rFonts w:eastAsiaTheme="minorEastAsia"/>
      <w:sz w:val="20"/>
    </w:rPr>
  </w:style>
  <w:style w:type="character" w:customStyle="1" w:styleId="B1Car">
    <w:name w:val="B1+ Car"/>
    <w:link w:val="B1"/>
    <w:rsid w:val="00680B5D"/>
    <w:rPr>
      <w:rFonts w:eastAsiaTheme="minorEastAsia"/>
      <w:lang w:val="en-GB" w:eastAsia="en-US"/>
    </w:rPr>
  </w:style>
  <w:style w:type="character" w:customStyle="1" w:styleId="UnresolvedMention1">
    <w:name w:val="Unresolved Mention1"/>
    <w:basedOn w:val="DefaultParagraphFont"/>
    <w:uiPriority w:val="99"/>
    <w:semiHidden/>
    <w:unhideWhenUsed/>
    <w:rsid w:val="00680B5D"/>
    <w:rPr>
      <w:color w:val="605E5C"/>
      <w:shd w:val="clear" w:color="auto" w:fill="E1DFDD"/>
    </w:rPr>
  </w:style>
  <w:style w:type="character" w:styleId="CommentReference">
    <w:name w:val="annotation reference"/>
    <w:basedOn w:val="DefaultParagraphFont"/>
    <w:uiPriority w:val="99"/>
    <w:unhideWhenUsed/>
    <w:rsid w:val="00680B5D"/>
    <w:rPr>
      <w:sz w:val="16"/>
      <w:szCs w:val="16"/>
    </w:rPr>
  </w:style>
  <w:style w:type="paragraph" w:styleId="Revision">
    <w:name w:val="Revision"/>
    <w:hidden/>
    <w:uiPriority w:val="99"/>
    <w:semiHidden/>
    <w:rsid w:val="00680B5D"/>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680B5D"/>
    <w:rPr>
      <w:color w:val="605E5C"/>
      <w:shd w:val="clear" w:color="auto" w:fill="E1DFDD"/>
    </w:rPr>
  </w:style>
  <w:style w:type="character" w:styleId="FollowedHyperlink">
    <w:name w:val="FollowedHyperlink"/>
    <w:basedOn w:val="DefaultParagraphFont"/>
    <w:unhideWhenUsed/>
    <w:rsid w:val="00680B5D"/>
    <w:rPr>
      <w:color w:val="800080" w:themeColor="followedHyperlink"/>
      <w:u w:val="single"/>
    </w:rPr>
  </w:style>
  <w:style w:type="character" w:styleId="UnresolvedMention">
    <w:name w:val="Unresolved Mention"/>
    <w:basedOn w:val="DefaultParagraphFont"/>
    <w:uiPriority w:val="99"/>
    <w:semiHidden/>
    <w:unhideWhenUsed/>
    <w:rsid w:val="00680B5D"/>
    <w:rPr>
      <w:color w:val="605E5C"/>
      <w:shd w:val="clear" w:color="auto" w:fill="E1DFDD"/>
    </w:rPr>
  </w:style>
  <w:style w:type="character" w:customStyle="1" w:styleId="TableheadChar">
    <w:name w:val="Table_head Char"/>
    <w:basedOn w:val="DefaultParagraphFont"/>
    <w:link w:val="Tablehead"/>
    <w:locked/>
    <w:rsid w:val="00680B5D"/>
    <w:rPr>
      <w:b/>
      <w:sz w:val="22"/>
      <w:lang w:val="en-GB" w:eastAsia="en-US"/>
    </w:rPr>
  </w:style>
  <w:style w:type="character" w:customStyle="1" w:styleId="ListParagraphChar">
    <w:name w:val="List Paragraph Char"/>
    <w:aliases w:val="List Paragraph1 Char,Recommendation Char,List Paragraph11 Char,L Char,CV text Char,Dot pt Char,F5 List Paragraph Char,No Spacing1 Char,List Paragraph Char Char Char Char,Indicator Text Char,Numbered Para 1 Char,Bullet 1 Char"/>
    <w:basedOn w:val="DefaultParagraphFont"/>
    <w:link w:val="ListParagraph"/>
    <w:uiPriority w:val="34"/>
    <w:locked/>
    <w:rsid w:val="00680B5D"/>
    <w:rPr>
      <w:rFonts w:eastAsia="MS Mincho"/>
      <w:sz w:val="24"/>
      <w:lang w:val="en-GB" w:eastAsia="en-US"/>
    </w:rPr>
  </w:style>
  <w:style w:type="character" w:customStyle="1" w:styleId="EquationChar">
    <w:name w:val="Equation Char"/>
    <w:link w:val="Equation"/>
    <w:locked/>
    <w:rsid w:val="00680B5D"/>
    <w:rPr>
      <w:sz w:val="24"/>
      <w:lang w:val="en-GB" w:eastAsia="en-US"/>
    </w:rPr>
  </w:style>
  <w:style w:type="character" w:customStyle="1" w:styleId="NormalIndentChar">
    <w:name w:val="Normal Indent Char"/>
    <w:basedOn w:val="DefaultParagraphFont"/>
    <w:link w:val="NormalIndent"/>
    <w:rsid w:val="00680B5D"/>
    <w:rPr>
      <w:sz w:val="24"/>
      <w:lang w:val="en-GB" w:eastAsia="en-US"/>
    </w:rPr>
  </w:style>
  <w:style w:type="character" w:customStyle="1" w:styleId="FigureNoChar">
    <w:name w:val="Figure_No Char"/>
    <w:link w:val="FigureNo"/>
    <w:locked/>
    <w:rsid w:val="00680B5D"/>
    <w:rPr>
      <w:caps/>
      <w:sz w:val="18"/>
      <w:lang w:val="en-GB" w:eastAsia="en-US"/>
    </w:rPr>
  </w:style>
  <w:style w:type="character" w:customStyle="1" w:styleId="NoteChar">
    <w:name w:val="Note Char"/>
    <w:link w:val="Note"/>
    <w:rsid w:val="00680B5D"/>
    <w:rPr>
      <w:sz w:val="22"/>
      <w:lang w:val="en-GB" w:eastAsia="en-US"/>
    </w:rPr>
  </w:style>
  <w:style w:type="character" w:customStyle="1" w:styleId="AnnexNoCar">
    <w:name w:val="Annex_No Car"/>
    <w:locked/>
    <w:rsid w:val="00680B5D"/>
    <w:rPr>
      <w:rFonts w:ascii="Times New Roman" w:hAnsi="Times New Roman"/>
      <w:caps/>
      <w:sz w:val="28"/>
      <w:lang w:val="en-GB" w:eastAsia="en-US"/>
    </w:rPr>
  </w:style>
  <w:style w:type="character" w:customStyle="1" w:styleId="NormalaftertitleChar0">
    <w:name w:val="Normal after title Char"/>
    <w:link w:val="Normalaftertitle0"/>
    <w:locked/>
    <w:rsid w:val="00680B5D"/>
    <w:rPr>
      <w:sz w:val="24"/>
      <w:lang w:val="en-GB" w:eastAsia="en-US"/>
    </w:rPr>
  </w:style>
  <w:style w:type="character" w:customStyle="1" w:styleId="RecNoChar">
    <w:name w:val="Rec_No Char"/>
    <w:link w:val="RecNo"/>
    <w:locked/>
    <w:rsid w:val="00680B5D"/>
    <w:rPr>
      <w:sz w:val="28"/>
      <w:lang w:val="en-GB" w:eastAsia="en-US"/>
    </w:rPr>
  </w:style>
  <w:style w:type="character" w:customStyle="1" w:styleId="Rectitle0">
    <w:name w:val="Rec_title Знак"/>
    <w:locked/>
    <w:rsid w:val="00680B5D"/>
    <w:rPr>
      <w:rFonts w:ascii="Times New Roman Bold" w:hAnsi="Times New Roman Bold"/>
      <w:b/>
      <w:sz w:val="28"/>
      <w:lang w:val="en-GB" w:eastAsia="en-US"/>
    </w:rPr>
  </w:style>
  <w:style w:type="character" w:customStyle="1" w:styleId="SourceChar">
    <w:name w:val="Source Char"/>
    <w:link w:val="Source"/>
    <w:rsid w:val="00680B5D"/>
    <w:rPr>
      <w:b/>
      <w:sz w:val="28"/>
      <w:lang w:val="en-GB" w:eastAsia="en-US"/>
    </w:rPr>
  </w:style>
  <w:style w:type="character" w:customStyle="1" w:styleId="TablelegendChar">
    <w:name w:val="Table_legend Char"/>
    <w:basedOn w:val="DefaultParagraphFont"/>
    <w:link w:val="Tablelegend"/>
    <w:locked/>
    <w:rsid w:val="00680B5D"/>
    <w:rPr>
      <w:sz w:val="22"/>
      <w:lang w:val="en-GB" w:eastAsia="en-US"/>
    </w:rPr>
  </w:style>
  <w:style w:type="paragraph" w:styleId="BodyText">
    <w:name w:val="Body Text"/>
    <w:basedOn w:val="Normal"/>
    <w:link w:val="BodyTextChar"/>
    <w:uiPriority w:val="1"/>
    <w:qFormat/>
    <w:rsid w:val="00680B5D"/>
    <w:pPr>
      <w:tabs>
        <w:tab w:val="clear" w:pos="794"/>
        <w:tab w:val="clear" w:pos="1191"/>
        <w:tab w:val="clear" w:pos="1588"/>
        <w:tab w:val="clear" w:pos="1985"/>
        <w:tab w:val="left" w:pos="288"/>
      </w:tabs>
      <w:overflowPunct/>
      <w:autoSpaceDE/>
      <w:autoSpaceDN/>
      <w:adjustRightInd/>
      <w:spacing w:before="0" w:after="120" w:line="228" w:lineRule="auto"/>
      <w:ind w:firstLine="288"/>
      <w:textAlignment w:val="auto"/>
    </w:pPr>
    <w:rPr>
      <w:rFonts w:eastAsia="SimSun"/>
      <w:spacing w:val="-1"/>
      <w:sz w:val="20"/>
      <w:lang w:val="x-none" w:eastAsia="x-none"/>
    </w:rPr>
  </w:style>
  <w:style w:type="character" w:customStyle="1" w:styleId="BodyTextChar">
    <w:name w:val="Body Text Char"/>
    <w:basedOn w:val="DefaultParagraphFont"/>
    <w:link w:val="BodyText"/>
    <w:uiPriority w:val="1"/>
    <w:rsid w:val="00680B5D"/>
    <w:rPr>
      <w:rFonts w:eastAsia="SimSun"/>
      <w:spacing w:val="-1"/>
      <w:lang w:val="x-none" w:eastAsia="x-none"/>
    </w:rPr>
  </w:style>
  <w:style w:type="character" w:styleId="Strong">
    <w:name w:val="Strong"/>
    <w:uiPriority w:val="22"/>
    <w:qFormat/>
    <w:rsid w:val="00680B5D"/>
    <w:rPr>
      <w:rFonts w:ascii="Times New Roman" w:hAnsi="Times New Roman" w:cs="Times New Roman" w:hint="default"/>
      <w:b/>
      <w:bCs/>
    </w:rPr>
  </w:style>
  <w:style w:type="paragraph" w:styleId="NormalWeb">
    <w:name w:val="Normal (Web)"/>
    <w:basedOn w:val="Normal"/>
    <w:uiPriority w:val="99"/>
    <w:unhideWhenUsed/>
    <w:rsid w:val="00680B5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color w:val="000000"/>
      <w:szCs w:val="24"/>
      <w:lang w:val="en-AU"/>
    </w:rPr>
  </w:style>
  <w:style w:type="paragraph" w:styleId="List">
    <w:name w:val="List"/>
    <w:basedOn w:val="Normal"/>
    <w:unhideWhenUsed/>
    <w:rsid w:val="00680B5D"/>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rPr>
  </w:style>
  <w:style w:type="paragraph" w:styleId="Title">
    <w:name w:val="Title"/>
    <w:basedOn w:val="Normal"/>
    <w:next w:val="Normal"/>
    <w:link w:val="TitleChar"/>
    <w:qFormat/>
    <w:rsid w:val="00680B5D"/>
    <w:pPr>
      <w:overflowPunct/>
      <w:autoSpaceDE/>
      <w:autoSpaceDN/>
      <w:adjustRightInd/>
      <w:spacing w:before="240" w:after="60"/>
      <w:jc w:val="center"/>
      <w:textAlignment w:val="auto"/>
      <w:outlineLvl w:val="0"/>
    </w:pPr>
    <w:rPr>
      <w:rFonts w:ascii="Cambria" w:eastAsia="SimSun" w:hAnsi="Cambria"/>
      <w:b/>
      <w:bCs/>
      <w:sz w:val="32"/>
      <w:szCs w:val="32"/>
    </w:rPr>
  </w:style>
  <w:style w:type="character" w:customStyle="1" w:styleId="TitleChar">
    <w:name w:val="Title Char"/>
    <w:basedOn w:val="DefaultParagraphFont"/>
    <w:link w:val="Title"/>
    <w:rsid w:val="00680B5D"/>
    <w:rPr>
      <w:rFonts w:ascii="Cambria" w:eastAsia="SimSun" w:hAnsi="Cambria"/>
      <w:b/>
      <w:bCs/>
      <w:sz w:val="32"/>
      <w:szCs w:val="32"/>
      <w:lang w:val="en-GB" w:eastAsia="en-US"/>
    </w:rPr>
  </w:style>
  <w:style w:type="paragraph" w:styleId="EndnoteText">
    <w:name w:val="endnote text"/>
    <w:basedOn w:val="Normal"/>
    <w:link w:val="EndnoteTextChar"/>
    <w:rsid w:val="00680B5D"/>
    <w:pPr>
      <w:spacing w:before="0"/>
    </w:pPr>
    <w:rPr>
      <w:rFonts w:eastAsiaTheme="minorEastAsia"/>
      <w:sz w:val="20"/>
      <w:lang w:val="fr-FR"/>
    </w:rPr>
  </w:style>
  <w:style w:type="character" w:customStyle="1" w:styleId="EndnoteTextChar">
    <w:name w:val="Endnote Text Char"/>
    <w:basedOn w:val="DefaultParagraphFont"/>
    <w:link w:val="EndnoteText"/>
    <w:rsid w:val="00680B5D"/>
    <w:rPr>
      <w:rFonts w:eastAsiaTheme="minorEastAsia"/>
      <w:lang w:val="fr-FR" w:eastAsia="en-US"/>
    </w:rPr>
  </w:style>
  <w:style w:type="paragraph" w:styleId="Date">
    <w:name w:val="Date"/>
    <w:basedOn w:val="Normal"/>
    <w:next w:val="Normal"/>
    <w:link w:val="DateChar"/>
    <w:rsid w:val="00680B5D"/>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DateChar">
    <w:name w:val="Date Char"/>
    <w:basedOn w:val="DefaultParagraphFont"/>
    <w:link w:val="Date"/>
    <w:rsid w:val="00680B5D"/>
    <w:rPr>
      <w:rFonts w:eastAsia="MS Mincho"/>
      <w:sz w:val="24"/>
      <w:lang w:val="en-GB" w:eastAsia="en-US"/>
    </w:rPr>
  </w:style>
  <w:style w:type="paragraph" w:styleId="BodyTextIndent">
    <w:name w:val="Body Text Indent"/>
    <w:basedOn w:val="Normal"/>
    <w:link w:val="BodyTextIndentChar"/>
    <w:uiPriority w:val="99"/>
    <w:rsid w:val="00680B5D"/>
    <w:pPr>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rsid w:val="00680B5D"/>
    <w:rPr>
      <w:rFonts w:eastAsia="MS Mincho"/>
      <w:sz w:val="24"/>
      <w:szCs w:val="24"/>
      <w:lang w:eastAsia="en-US"/>
    </w:rPr>
  </w:style>
  <w:style w:type="paragraph" w:styleId="BodyText2">
    <w:name w:val="Body Text 2"/>
    <w:basedOn w:val="Normal"/>
    <w:link w:val="BodyText2Char"/>
    <w:uiPriority w:val="99"/>
    <w:rsid w:val="00680B5D"/>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rsid w:val="00680B5D"/>
    <w:rPr>
      <w:rFonts w:ascii="Arial" w:eastAsia="MS Mincho" w:hAnsi="Arial"/>
      <w:color w:val="000000"/>
      <w:szCs w:val="24"/>
      <w:lang w:eastAsia="en-US"/>
    </w:rPr>
  </w:style>
  <w:style w:type="paragraph" w:styleId="HTMLPreformatted">
    <w:name w:val="HTML Preformatted"/>
    <w:basedOn w:val="Normal"/>
    <w:link w:val="HTMLPreformattedChar"/>
    <w:uiPriority w:val="99"/>
    <w:rsid w:val="00680B5D"/>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rsid w:val="00680B5D"/>
    <w:rPr>
      <w:rFonts w:ascii="Courier New" w:eastAsia="SimSun" w:hAnsi="Courier New"/>
      <w:szCs w:val="24"/>
    </w:rPr>
  </w:style>
  <w:style w:type="paragraph" w:styleId="List2">
    <w:name w:val="List 2"/>
    <w:basedOn w:val="Normal"/>
    <w:uiPriority w:val="99"/>
    <w:rsid w:val="00680B5D"/>
    <w:pPr>
      <w:overflowPunct/>
      <w:autoSpaceDE/>
      <w:autoSpaceDN/>
      <w:adjustRightInd/>
      <w:spacing w:before="0"/>
      <w:ind w:left="566" w:hanging="283"/>
      <w:jc w:val="left"/>
      <w:textAlignment w:val="auto"/>
    </w:pPr>
    <w:rPr>
      <w:rFonts w:eastAsia="MS Mincho"/>
      <w:szCs w:val="24"/>
      <w:lang w:val="en-US"/>
    </w:rPr>
  </w:style>
  <w:style w:type="paragraph" w:styleId="BodyText3">
    <w:name w:val="Body Text 3"/>
    <w:basedOn w:val="Normal"/>
    <w:link w:val="BodyText3Char"/>
    <w:uiPriority w:val="99"/>
    <w:rsid w:val="00680B5D"/>
    <w:pPr>
      <w:overflowPunct/>
      <w:autoSpaceDE/>
      <w:autoSpaceDN/>
      <w:adjustRightInd/>
      <w:spacing w:before="0" w:after="120"/>
      <w:jc w:val="left"/>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680B5D"/>
    <w:rPr>
      <w:rFonts w:eastAsia="MS Mincho"/>
      <w:sz w:val="16"/>
      <w:szCs w:val="16"/>
      <w:lang w:eastAsia="en-US"/>
    </w:rPr>
  </w:style>
  <w:style w:type="paragraph" w:styleId="TableofFigures">
    <w:name w:val="table of figures"/>
    <w:basedOn w:val="Normal"/>
    <w:next w:val="Normal"/>
    <w:uiPriority w:val="99"/>
    <w:unhideWhenUsed/>
    <w:rsid w:val="00680B5D"/>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AnnexNoTitleChar">
    <w:name w:val="Annex_NoTitle Char"/>
    <w:basedOn w:val="DefaultParagraphFont"/>
    <w:link w:val="AnnexNoTitle"/>
    <w:locked/>
    <w:rsid w:val="00680B5D"/>
    <w:rPr>
      <w:b/>
      <w:sz w:val="28"/>
      <w:lang w:val="en-GB" w:eastAsia="en-US"/>
    </w:rPr>
  </w:style>
  <w:style w:type="paragraph" w:customStyle="1" w:styleId="StyleTabletext9pt">
    <w:name w:val="Style Table_text + 9 pt"/>
    <w:basedOn w:val="Tabletext"/>
    <w:rsid w:val="00680B5D"/>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rec/R-REC-BT.1871/en" TargetMode="External"/><Relationship Id="rId21" Type="http://schemas.openxmlformats.org/officeDocument/2006/relationships/hyperlink" Target="http://www.itu.int/rec/R-REC-F.1637/en" TargetMode="External"/><Relationship Id="rId42" Type="http://schemas.openxmlformats.org/officeDocument/2006/relationships/hyperlink" Target="https://docdb.cept.org/download/45" TargetMode="External"/><Relationship Id="rId47" Type="http://schemas.openxmlformats.org/officeDocument/2006/relationships/hyperlink" Target="https://www.etsi.org/deliver/etsi_en/300400_300499/30045401/01.01.02_60/en_30045401v010102p.pdf" TargetMode="External"/><Relationship Id="rId63" Type="http://schemas.openxmlformats.org/officeDocument/2006/relationships/hyperlink" Target="https://ised-isde.canada.ca/site/spectrum-management-telecommunications/en/devices-and-equipment/radio-equipment-standards/rss-123-licensed-wireless-microphones" TargetMode="External"/><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tu.int/pub/R-RES-R.59-3-2023" TargetMode="External"/><Relationship Id="rId29" Type="http://schemas.openxmlformats.org/officeDocument/2006/relationships/hyperlink" Target="http://www.itu.int/publ/R-REP-BT.2338" TargetMode="External"/><Relationship Id="rId11" Type="http://schemas.openxmlformats.org/officeDocument/2006/relationships/hyperlink" Target="https://www.itu.int/ITU-R/go/patents/en" TargetMode="External"/><Relationship Id="rId24" Type="http://schemas.openxmlformats.org/officeDocument/2006/relationships/hyperlink" Target="http://www.itu.int/rec/R-REC-M.1824/en" TargetMode="External"/><Relationship Id="rId32" Type="http://schemas.openxmlformats.org/officeDocument/2006/relationships/image" Target="media/image3.png"/><Relationship Id="rId37" Type="http://schemas.openxmlformats.org/officeDocument/2006/relationships/hyperlink" Target="https://www.itu.int/pub/R-RES-R.59-3-2023" TargetMode="External"/><Relationship Id="rId40" Type="http://schemas.openxmlformats.org/officeDocument/2006/relationships/hyperlink" Target="https://www.etsi.org/deliver/etsi_en/300400_300499/30042201/02.02.01_60/en_30042201v020201p.pdf" TargetMode="External"/><Relationship Id="rId45" Type="http://schemas.openxmlformats.org/officeDocument/2006/relationships/hyperlink" Target="https://www.efis.dk/adhoc_grabber.jsp?annex=13" TargetMode="External"/><Relationship Id="rId53" Type="http://schemas.openxmlformats.org/officeDocument/2006/relationships/hyperlink" Target="https://eur-lex.europa.eu/legal-content/EN/TXT/PDF/?uri=CELEX:32014D0641" TargetMode="External"/><Relationship Id="rId58" Type="http://schemas.openxmlformats.org/officeDocument/2006/relationships/image" Target="media/image7.png"/><Relationship Id="rId66" Type="http://schemas.openxmlformats.org/officeDocument/2006/relationships/hyperlink" Target="https://apt.int/sites/default/files/report/2024/09/APT_AWG_REP-138_APT-AWG-REP-138.docx" TargetMode="External"/><Relationship Id="rId5" Type="http://schemas.openxmlformats.org/officeDocument/2006/relationships/webSettings" Target="webSettings.xml"/><Relationship Id="rId61" Type="http://schemas.openxmlformats.org/officeDocument/2006/relationships/hyperlink" Target="https://efis.cept.org/views2/pmserec2510.jsp" TargetMode="External"/><Relationship Id="rId19" Type="http://schemas.openxmlformats.org/officeDocument/2006/relationships/hyperlink" Target="http://www.itu.int/rec/R-REC-BS.1283/en" TargetMode="External"/><Relationship Id="rId14" Type="http://schemas.openxmlformats.org/officeDocument/2006/relationships/header" Target="header4.xml"/><Relationship Id="rId22" Type="http://schemas.openxmlformats.org/officeDocument/2006/relationships/hyperlink" Target="http://www.itu.int/rec/R-REC-F.1767/en" TargetMode="External"/><Relationship Id="rId27" Type="http://schemas.openxmlformats.org/officeDocument/2006/relationships/hyperlink" Target="http://www.itu.int/rec/R-REC-BT.1872/en" TargetMode="External"/><Relationship Id="rId30" Type="http://schemas.openxmlformats.org/officeDocument/2006/relationships/hyperlink" Target="http://www.itu.int/publ/R-REP-BT.2344" TargetMode="External"/><Relationship Id="rId35" Type="http://schemas.openxmlformats.org/officeDocument/2006/relationships/image" Target="media/image4.gif"/><Relationship Id="rId43" Type="http://schemas.openxmlformats.org/officeDocument/2006/relationships/hyperlink" Target="https://www.etsi.org/deliver/etsi_en/301300_301399/301357/02.01.01_60/en_301357v020101p.pdf" TargetMode="External"/><Relationship Id="rId48" Type="http://schemas.openxmlformats.org/officeDocument/2006/relationships/hyperlink" Target="https://efis.cept.org/views2/pmserec2510.jsp" TargetMode="External"/><Relationship Id="rId56" Type="http://schemas.openxmlformats.org/officeDocument/2006/relationships/hyperlink" Target="https://www.iipa.org/files/uploads/2025/02/IIPA-Copyright-Industries-in-the-U.S.-Economy-Report-2024_ONLINE_FINAL.pdf" TargetMode="External"/><Relationship Id="rId64" Type="http://schemas.openxmlformats.org/officeDocument/2006/relationships/hyperlink" Target="https://ised-isde.canada.ca/site/spectrum-management-telecommunications/en/devices-and-equipment/radio-equipment-standards/radio-standards-specifications-rss/rss-210-licence-exempt-radio-apparatus-category-i-equipment" TargetMode="External"/><Relationship Id="rId69" Type="http://schemas.openxmlformats.org/officeDocument/2006/relationships/footer" Target="footer2.xml"/><Relationship Id="rId8" Type="http://schemas.openxmlformats.org/officeDocument/2006/relationships/header" Target="header1.xml"/><Relationship Id="rId51" Type="http://schemas.openxmlformats.org/officeDocument/2006/relationships/hyperlink" Target="https://docdb.cept.org/download/1242" TargetMode="External"/><Relationship Id="rId3" Type="http://schemas.openxmlformats.org/officeDocument/2006/relationships/styles" Target="styles.xml"/><Relationship Id="rId12" Type="http://schemas.openxmlformats.org/officeDocument/2006/relationships/hyperlink" Target="https://www.itu.int/publ/R-REP/en" TargetMode="External"/><Relationship Id="rId17" Type="http://schemas.openxmlformats.org/officeDocument/2006/relationships/hyperlink" Target="http://www.itu.int/rec/R-REC-P.372/en" TargetMode="External"/><Relationship Id="rId25" Type="http://schemas.openxmlformats.org/officeDocument/2006/relationships/hyperlink" Target="http://www.itu.int/rec/R-REC-BT.1668/en" TargetMode="External"/><Relationship Id="rId33" Type="http://schemas.openxmlformats.org/officeDocument/2006/relationships/hyperlink" Target="https://www.itu.int/pub/R-RES-R.59-3-2023" TargetMode="External"/><Relationship Id="rId38" Type="http://schemas.openxmlformats.org/officeDocument/2006/relationships/image" Target="media/image5.png"/><Relationship Id="rId46" Type="http://schemas.openxmlformats.org/officeDocument/2006/relationships/hyperlink" Target="https://docdb.cept.org/download/990" TargetMode="External"/><Relationship Id="rId59" Type="http://schemas.openxmlformats.org/officeDocument/2006/relationships/hyperlink" Target="https://www.bbc.co.uk/sport/golf/52841949" TargetMode="External"/><Relationship Id="rId67" Type="http://schemas.openxmlformats.org/officeDocument/2006/relationships/header" Target="header5.xml"/><Relationship Id="rId20" Type="http://schemas.openxmlformats.org/officeDocument/2006/relationships/hyperlink" Target="http://www.itu.int/rec/R-REC-BS.1284/en" TargetMode="External"/><Relationship Id="rId41" Type="http://schemas.openxmlformats.org/officeDocument/2006/relationships/hyperlink" Target="https://www.etsi.org/deliver/etsi_tr/103400_103499/103450/01.02.01_60/tr_103450v010201p.pdf" TargetMode="External"/><Relationship Id="rId54" Type="http://schemas.openxmlformats.org/officeDocument/2006/relationships/hyperlink" Target="https://docdb.cept.org/download/67b0287c-5ada/REP042.PDF" TargetMode="External"/><Relationship Id="rId62" Type="http://schemas.openxmlformats.org/officeDocument/2006/relationships/hyperlink" Target="https://url.us.m.mimecastprotect.com/s/l2QkCrkq77cW35BvU7fnf40Wut?domain=ofcom.org.uk"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RES-R.59-3-2023" TargetMode="External"/><Relationship Id="rId23" Type="http://schemas.openxmlformats.org/officeDocument/2006/relationships/hyperlink" Target="http://www.itu.int/rec/R-REC-F.1777/en" TargetMode="External"/><Relationship Id="rId28" Type="http://schemas.openxmlformats.org/officeDocument/2006/relationships/hyperlink" Target="http://www.itu.int/publ/R-REP-BT.2069" TargetMode="External"/><Relationship Id="rId36" Type="http://schemas.openxmlformats.org/officeDocument/2006/relationships/hyperlink" Target="https://www.itu.int/pub/R-SOFT/en" TargetMode="External"/><Relationship Id="rId49" Type="http://schemas.openxmlformats.org/officeDocument/2006/relationships/hyperlink" Target="https://docdb.cept.org/download/1502" TargetMode="External"/><Relationship Id="rId57" Type="http://schemas.openxmlformats.org/officeDocument/2006/relationships/hyperlink" Target="https://www.digitalmusicnews.com/2018/12/25/streaming-music-services-pay-2019/" TargetMode="External"/><Relationship Id="rId10" Type="http://schemas.openxmlformats.org/officeDocument/2006/relationships/footer" Target="footer1.xml"/><Relationship Id="rId31" Type="http://schemas.openxmlformats.org/officeDocument/2006/relationships/hyperlink" Target="http://www.itu.int/publ/R-REP-F.2379" TargetMode="External"/><Relationship Id="rId44" Type="http://schemas.openxmlformats.org/officeDocument/2006/relationships/hyperlink" Target="https://www.ecodocdb.dk/download/25c41779-cd6e/Rec7003e.pdf" TargetMode="External"/><Relationship Id="rId52" Type="http://schemas.openxmlformats.org/officeDocument/2006/relationships/hyperlink" Target="https://docdb.cept.org/download/1272" TargetMode="External"/><Relationship Id="rId60" Type="http://schemas.openxmlformats.org/officeDocument/2006/relationships/image" Target="media/image8.png"/><Relationship Id="rId65" Type="http://schemas.openxmlformats.org/officeDocument/2006/relationships/hyperlink" Target="https://url.us.m.mimecastprotect.com/s/r5lECPNKJJUzPpWYTzf4Cx1tS8?domain=ised-isde.canada.ca"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www.itu.int/rec/R-REC-BS.1116/en" TargetMode="External"/><Relationship Id="rId39" Type="http://schemas.openxmlformats.org/officeDocument/2006/relationships/image" Target="media/image6.png"/><Relationship Id="rId34" Type="http://schemas.openxmlformats.org/officeDocument/2006/relationships/hyperlink" Target="https://www.itu.int/pub/R-SOFT/en#ctl00_SiteMapPath1_SkipLink" TargetMode="External"/><Relationship Id="rId50" Type="http://schemas.openxmlformats.org/officeDocument/2006/relationships/hyperlink" Target="https://eur-lex.europa.eu/legal-content/EN/TXT/PDF/?uri=CELEX:32013D0752" TargetMode="External"/><Relationship Id="rId55" Type="http://schemas.openxmlformats.org/officeDocument/2006/relationships/hyperlink" Target="https://apt.int/sites/default/files/report/2024/09/APT_AWG_REP-138_APT-AWG-REP-138.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ur03.safelinks.protection.outlook.com/?url=https%3A%2F%2Furldefense.proofpoint.com%2Fv2%2Furl%3Fu%3Dhttps-3A__eur03.safelinks.protection.outlook.com_-3Furl-3Dhttps-253A-252F-252Faftrcc.org-252Fcoordination-252F-26data-3D05-257C01-257Cjoe.ciaudelli-2540sennheiser.com-257C1964cd8cda314c1a52e308da92742e93-257C1c939853ca0f479295978519b4d0dfe3-257C0-257C0-257C637983324959925395-257CUnknown-257CTWFpbGZsb3d8eyJWIjoiMC4wLjAwMDAiLCJQIjoiV2luMzIiLCJBTiI6Ik1haWwiLCJXVCI6Mn0-253D-257C3000-257C-257C-257C-26sdata-3Dpa7ZYSBFh-252BIi8Qeb3OPKUGEpbMO6fOLpGUPbzJBskVI-253D-26reserved-3D0%26d%3DDwMFAg%26c%3Dy0h0omCe0jAUGr4gAQ02Fw%26r%3DY6VCZhiAlbZ4Jknl-v3XhdH36ilSRMFiXmLKMDnbVRI%26m%3DjHNZW6tDTeSstSPHYaBUPI3QmiIn1EyW6hTfdSkrm6OM-31WRcDe1VbLOXtBFs87%26s%3DuVBdxs52dJEh7gM95dcBLYdqrt2-GsiHeKsgWvLdacw%26e%3D&amp;data=05%7C01%7Cjoe.ciaudelli%40sennheiser.com%7Ca038b9a9a45c4330aab308da9921080a%7C1c939853ca0f479295978519b4d0dfe3%7C0%7C0%7C637990664431615310%7CUnknown%7CTWFpbGZsb3d8eyJWIjoiMC4wLjAwMDAiLCJQIjoiV2luMzIiLCJBTiI6Ik1haWwiLCJXVCI6Mn0%3D%7C3000%7C%7C%7C&amp;sdata=54DGl3qH%2BADqdwFMUQmad860LErD6v%2BqbWelJXBOwtk%3D&amp;reserved=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0BB23-3005-4F57-BF71-AA13BCC85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103</TotalTime>
  <Pages>37</Pages>
  <Words>10927</Words>
  <Characters>69988</Characters>
  <Application>Microsoft Office Word</Application>
  <DocSecurity>0</DocSecurity>
  <Lines>1110</Lines>
  <Paragraphs>317</Paragraphs>
  <ScaleCrop>false</ScaleCrop>
  <HeadingPairs>
    <vt:vector size="2" baseType="variant">
      <vt:variant>
        <vt:lpstr>Title</vt:lpstr>
      </vt:variant>
      <vt:variant>
        <vt:i4>1</vt:i4>
      </vt:variant>
    </vt:vector>
  </HeadingPairs>
  <TitlesOfParts>
    <vt:vector size="1" baseType="lpstr">
      <vt:lpstr>Report ITU-R M.2563-0 (12/2025) Overview of regional and global usage of audio programme making and special events as applications in the mobile service</vt:lpstr>
    </vt:vector>
  </TitlesOfParts>
  <Manager/>
  <Company>ITU</Company>
  <LinksUpToDate>false</LinksUpToDate>
  <CharactersWithSpaces>80598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M.2563-0 (12/2025) Overview of regional and global usage of audio programme making and special events as applications in the mobile service</dc:title>
  <dc:subject/>
  <dc:creator>Gachet, Christelle</dc:creator>
  <cp:keywords/>
  <dc:description/>
  <cp:lastModifiedBy>Gachet, Christelle</cp:lastModifiedBy>
  <cp:revision>15</cp:revision>
  <cp:lastPrinted>2005-02-10T15:54:00Z</cp:lastPrinted>
  <dcterms:created xsi:type="dcterms:W3CDTF">2025-12-23T07:27:00Z</dcterms:created>
  <dcterms:modified xsi:type="dcterms:W3CDTF">2026-01-05T14:23:00Z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