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F3D96" w14:textId="77777777" w:rsidR="00FE79FE" w:rsidRPr="00B02693" w:rsidRDefault="00FE79FE"/>
    <w:p w14:paraId="127A916A" w14:textId="77777777" w:rsidR="00013002" w:rsidRPr="00B02693" w:rsidRDefault="00013002" w:rsidP="00DE5556">
      <w:pPr>
        <w:tabs>
          <w:tab w:val="clear" w:pos="794"/>
          <w:tab w:val="clear" w:pos="1191"/>
          <w:tab w:val="clear" w:pos="1588"/>
          <w:tab w:val="clear" w:pos="1985"/>
        </w:tabs>
      </w:pPr>
    </w:p>
    <w:p w14:paraId="032954F8" w14:textId="550C345D" w:rsidR="00D5024B" w:rsidRPr="00B02693" w:rsidRDefault="00E97A57" w:rsidP="00D5024B">
      <w:pPr>
        <w:pStyle w:val="CoverNumber"/>
        <w:rPr>
          <w:lang w:val="en-GB"/>
        </w:rPr>
      </w:pPr>
      <w:r w:rsidRPr="00B02693">
        <w:rPr>
          <w:lang w:val="en-GB"/>
        </w:rPr>
        <w:t xml:space="preserve">Report ITU-R </w:t>
      </w:r>
      <w:r w:rsidR="006B56A3" w:rsidRPr="00B02693">
        <w:rPr>
          <w:lang w:val="en-GB"/>
        </w:rPr>
        <w:t>M</w:t>
      </w:r>
      <w:r w:rsidRPr="00B02693">
        <w:rPr>
          <w:lang w:val="en-GB"/>
        </w:rPr>
        <w:t>.</w:t>
      </w:r>
      <w:r w:rsidR="001C30B1" w:rsidRPr="00B02693">
        <w:rPr>
          <w:lang w:val="en-GB"/>
        </w:rPr>
        <w:t>254</w:t>
      </w:r>
      <w:r w:rsidR="00A746D4">
        <w:rPr>
          <w:lang w:val="en-GB"/>
        </w:rPr>
        <w:t>8</w:t>
      </w:r>
      <w:r w:rsidR="001C30B1" w:rsidRPr="00B02693">
        <w:rPr>
          <w:lang w:val="en-GB"/>
        </w:rPr>
        <w:t>-0</w:t>
      </w:r>
    </w:p>
    <w:p w14:paraId="63AD702E" w14:textId="3340E0EF" w:rsidR="00D5024B" w:rsidRPr="00B02693" w:rsidRDefault="00D5024B" w:rsidP="00815356">
      <w:pPr>
        <w:pStyle w:val="CoverDate"/>
      </w:pPr>
      <w:r w:rsidRPr="00B02693">
        <w:t>(</w:t>
      </w:r>
      <w:r w:rsidR="0079744B" w:rsidRPr="00B02693">
        <w:t>1</w:t>
      </w:r>
      <w:r w:rsidR="00A746D4">
        <w:t>2</w:t>
      </w:r>
      <w:r w:rsidRPr="00B02693">
        <w:t>/</w:t>
      </w:r>
      <w:r w:rsidR="001C30B1" w:rsidRPr="00B02693">
        <w:t>2024</w:t>
      </w:r>
      <w:r w:rsidRPr="00B02693">
        <w:t>)</w:t>
      </w:r>
    </w:p>
    <w:p w14:paraId="0FB5767F" w14:textId="77777777" w:rsidR="00D5024B" w:rsidRPr="00B02693" w:rsidRDefault="006B56A3" w:rsidP="00D5024B">
      <w:pPr>
        <w:pStyle w:val="CoverSeries"/>
        <w:rPr>
          <w:lang w:val="en-GB"/>
        </w:rPr>
      </w:pPr>
      <w:r w:rsidRPr="00B02693">
        <w:rPr>
          <w:lang w:val="en-GB"/>
        </w:rPr>
        <w:t>M</w:t>
      </w:r>
      <w:r w:rsidR="00E97A57" w:rsidRPr="00B02693">
        <w:rPr>
          <w:lang w:val="en-GB"/>
        </w:rPr>
        <w:t xml:space="preserve"> Series: </w:t>
      </w:r>
      <w:r w:rsidRPr="00B02693">
        <w:rPr>
          <w:bCs w:val="0"/>
          <w:iCs/>
          <w:lang w:val="en-GB"/>
        </w:rPr>
        <w:t>Mobile, radiodetermination, amateur</w:t>
      </w:r>
      <w:r w:rsidRPr="00B02693">
        <w:rPr>
          <w:bCs w:val="0"/>
          <w:iCs/>
          <w:lang w:val="en-GB"/>
        </w:rPr>
        <w:br/>
        <w:t>and related satellite services</w:t>
      </w:r>
    </w:p>
    <w:p w14:paraId="3F8FB230" w14:textId="22CD6EA8" w:rsidR="00D5024B" w:rsidRPr="00B02693" w:rsidRDefault="002829D9" w:rsidP="00E97A57">
      <w:pPr>
        <w:pStyle w:val="CoverTitle"/>
        <w:rPr>
          <w:lang w:val="en-GB"/>
        </w:rPr>
      </w:pPr>
      <w:r w:rsidRPr="001B584B">
        <w:rPr>
          <w:lang w:eastAsia="zh-CN"/>
        </w:rPr>
        <w:t>Bandwidth considerations for land mobile service applications</w:t>
      </w:r>
      <w:r w:rsidRPr="001B584B">
        <w:rPr>
          <w:lang w:eastAsia="ja-JP"/>
        </w:rPr>
        <w:t xml:space="preserve"> </w:t>
      </w:r>
      <w:r w:rsidRPr="001B584B">
        <w:rPr>
          <w:lang w:eastAsia="zh-CN"/>
        </w:rPr>
        <w:t>in the frequency range 275-450 GHz</w:t>
      </w:r>
      <w:r w:rsidRPr="00B02693">
        <w:rPr>
          <w:lang w:val="en-GB"/>
        </w:rPr>
        <w:t xml:space="preserve"> </w:t>
      </w:r>
    </w:p>
    <w:p w14:paraId="3957BE48" w14:textId="77777777" w:rsidR="00A71FE5" w:rsidRPr="00B02693" w:rsidRDefault="00A71FE5" w:rsidP="005373E0"/>
    <w:p w14:paraId="762BA62C" w14:textId="77777777" w:rsidR="00EE47C4" w:rsidRPr="00B02693" w:rsidRDefault="00EE47C4" w:rsidP="005373E0">
      <w:pPr>
        <w:sectPr w:rsidR="00EE47C4" w:rsidRPr="00B02693"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392D3E8" w14:textId="77777777" w:rsidR="00B975C4" w:rsidRPr="00B02693"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rPr>
      </w:pPr>
      <w:bookmarkStart w:id="0" w:name="c2tope"/>
      <w:bookmarkEnd w:id="0"/>
      <w:r w:rsidRPr="00B02693">
        <w:rPr>
          <w:bCs/>
          <w:sz w:val="24"/>
          <w:szCs w:val="24"/>
        </w:rPr>
        <w:lastRenderedPageBreak/>
        <w:t>Foreword</w:t>
      </w:r>
    </w:p>
    <w:p w14:paraId="32D830BE" w14:textId="77777777" w:rsidR="00B975C4" w:rsidRPr="00B02693" w:rsidRDefault="00B975C4" w:rsidP="00B975C4">
      <w:pPr>
        <w:spacing w:before="240"/>
        <w:rPr>
          <w:sz w:val="20"/>
        </w:rPr>
      </w:pPr>
      <w:r w:rsidRPr="00B02693">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2AD2AB1D" w14:textId="77777777" w:rsidR="00B975C4" w:rsidRPr="00B02693" w:rsidRDefault="00B975C4" w:rsidP="00B975C4">
      <w:pPr>
        <w:rPr>
          <w:sz w:val="20"/>
        </w:rPr>
      </w:pPr>
      <w:r w:rsidRPr="00B02693">
        <w:rPr>
          <w:sz w:val="20"/>
        </w:rPr>
        <w:t>The regulatory and policy functions of the Radiocommunication Sector are performed by World and Regional Radiocommunication Conferences and Radiocommunication Assemblies supported by Study Groups.</w:t>
      </w:r>
    </w:p>
    <w:p w14:paraId="6EFB32F3" w14:textId="77777777" w:rsidR="00B975C4" w:rsidRPr="00B02693" w:rsidRDefault="00B975C4" w:rsidP="00EA397A">
      <w:pPr>
        <w:jc w:val="center"/>
      </w:pPr>
    </w:p>
    <w:p w14:paraId="35DE960E" w14:textId="77777777" w:rsidR="00B975C4" w:rsidRPr="00B02693" w:rsidRDefault="00B975C4" w:rsidP="00B975C4">
      <w:pPr>
        <w:pStyle w:val="Heading1"/>
        <w:spacing w:before="540"/>
        <w:jc w:val="center"/>
        <w:rPr>
          <w:szCs w:val="24"/>
        </w:rPr>
      </w:pPr>
      <w:bookmarkStart w:id="1" w:name="_Toc182391766"/>
      <w:bookmarkStart w:id="2" w:name="_Toc187242388"/>
      <w:r w:rsidRPr="00B02693">
        <w:rPr>
          <w:szCs w:val="24"/>
        </w:rPr>
        <w:t>Policy on Intellectual Property Right (IPR)</w:t>
      </w:r>
      <w:bookmarkEnd w:id="1"/>
      <w:bookmarkEnd w:id="2"/>
    </w:p>
    <w:p w14:paraId="372F61A4" w14:textId="0FCC6811" w:rsidR="00B975C4" w:rsidRPr="00B02693" w:rsidRDefault="00B975C4" w:rsidP="00B975C4">
      <w:pPr>
        <w:tabs>
          <w:tab w:val="left" w:pos="720"/>
        </w:tabs>
        <w:spacing w:before="240"/>
        <w:rPr>
          <w:sz w:val="20"/>
        </w:rPr>
      </w:pPr>
      <w:r w:rsidRPr="00B02693">
        <w:rPr>
          <w:sz w:val="20"/>
        </w:rPr>
        <w:t>ITU-R policy on IPR is described in the Common Patent Policy for ITU-T/ITU-R/ISO/IEC referenced in Resolution ITU</w:t>
      </w:r>
      <w:r w:rsidR="006F003F" w:rsidRPr="00B02693">
        <w:rPr>
          <w:sz w:val="20"/>
        </w:rPr>
        <w:noBreakHyphen/>
      </w:r>
      <w:r w:rsidRPr="00B02693">
        <w:rPr>
          <w:sz w:val="20"/>
        </w:rPr>
        <w:t xml:space="preserve">R 1. Forms to be used for the submission of patent statements and licensing declarations by patent holders are available from </w:t>
      </w:r>
      <w:hyperlink r:id="rId11" w:history="1">
        <w:r w:rsidR="00EA397A">
          <w:rPr>
            <w:rStyle w:val="Hyperlink"/>
            <w:sz w:val="20"/>
          </w:rPr>
          <w:t>https://www.itu.int/ITU-R/go/patents/en</w:t>
        </w:r>
      </w:hyperlink>
      <w:r w:rsidRPr="00B02693">
        <w:rPr>
          <w:sz w:val="20"/>
        </w:rPr>
        <w:t xml:space="preserve"> where the Guidelines for Implementation of the Common Patent Policy for ITU</w:t>
      </w:r>
      <w:r w:rsidRPr="00B02693">
        <w:rPr>
          <w:sz w:val="20"/>
        </w:rPr>
        <w:noBreakHyphen/>
        <w:t>T/ITU</w:t>
      </w:r>
      <w:r w:rsidRPr="00B02693">
        <w:rPr>
          <w:sz w:val="20"/>
        </w:rPr>
        <w:noBreakHyphen/>
        <w:t xml:space="preserve">R/ISO/IEC and the ITU-R patent information database can also be found. </w:t>
      </w:r>
    </w:p>
    <w:p w14:paraId="2FC1A027" w14:textId="77777777" w:rsidR="00B975C4" w:rsidRPr="00B02693" w:rsidRDefault="00B975C4" w:rsidP="00B975C4">
      <w:pPr>
        <w:jc w:val="center"/>
        <w:rPr>
          <w:sz w:val="22"/>
        </w:rPr>
      </w:pPr>
    </w:p>
    <w:p w14:paraId="3229CE43" w14:textId="77777777" w:rsidR="00B975C4" w:rsidRPr="00B02693" w:rsidRDefault="00B975C4" w:rsidP="00B975C4">
      <w:pPr>
        <w:jc w:val="center"/>
        <w:rPr>
          <w:sz w:val="22"/>
        </w:rPr>
      </w:pPr>
    </w:p>
    <w:p w14:paraId="08DAAEDE" w14:textId="77777777" w:rsidR="00B975C4" w:rsidRPr="00B02693" w:rsidRDefault="00B975C4" w:rsidP="00B975C4">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B02693" w14:paraId="0DCD7FE2" w14:textId="77777777" w:rsidTr="00B975C4">
        <w:tc>
          <w:tcPr>
            <w:tcW w:w="9360" w:type="dxa"/>
            <w:gridSpan w:val="2"/>
            <w:tcBorders>
              <w:top w:val="single" w:sz="12" w:space="0" w:color="000080"/>
              <w:left w:val="single" w:sz="12" w:space="0" w:color="000080"/>
              <w:bottom w:val="nil"/>
              <w:right w:val="single" w:sz="12" w:space="0" w:color="000080"/>
            </w:tcBorders>
          </w:tcPr>
          <w:p w14:paraId="48733BE9" w14:textId="77777777" w:rsidR="00B975C4" w:rsidRPr="00B02693" w:rsidRDefault="00B975C4" w:rsidP="000B4BD9">
            <w:pPr>
              <w:pStyle w:val="ChapNo"/>
              <w:spacing w:before="240"/>
              <w:rPr>
                <w:sz w:val="22"/>
                <w:szCs w:val="22"/>
              </w:rPr>
            </w:pPr>
            <w:r w:rsidRPr="00B02693">
              <w:rPr>
                <w:sz w:val="22"/>
                <w:szCs w:val="22"/>
              </w:rPr>
              <w:t xml:space="preserve">Series of ITU-R Reports </w:t>
            </w:r>
          </w:p>
          <w:p w14:paraId="07CE3B81" w14:textId="77777777" w:rsidR="00B975C4" w:rsidRPr="00B02693"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rPr>
            </w:pPr>
            <w:r w:rsidRPr="00B02693">
              <w:rPr>
                <w:b w:val="0"/>
                <w:sz w:val="18"/>
                <w:szCs w:val="18"/>
              </w:rPr>
              <w:t xml:space="preserve">(Also available online at </w:t>
            </w:r>
            <w:hyperlink r:id="rId12" w:history="1">
              <w:r w:rsidR="00892092" w:rsidRPr="00B02693">
                <w:rPr>
                  <w:rStyle w:val="Hyperlink"/>
                  <w:b w:val="0"/>
                  <w:bCs/>
                  <w:sz w:val="18"/>
                  <w:szCs w:val="18"/>
                </w:rPr>
                <w:t>https://www.itu.int/publ/R-REP/en</w:t>
              </w:r>
            </w:hyperlink>
            <w:r w:rsidRPr="00B02693">
              <w:rPr>
                <w:b w:val="0"/>
                <w:sz w:val="18"/>
                <w:szCs w:val="18"/>
              </w:rPr>
              <w:t>)</w:t>
            </w:r>
          </w:p>
        </w:tc>
      </w:tr>
      <w:tr w:rsidR="00B975C4" w:rsidRPr="00B02693" w14:paraId="091D3F6B" w14:textId="77777777" w:rsidTr="00B975C4">
        <w:tc>
          <w:tcPr>
            <w:tcW w:w="1140" w:type="dxa"/>
            <w:tcBorders>
              <w:top w:val="nil"/>
              <w:left w:val="single" w:sz="12" w:space="0" w:color="000080"/>
              <w:bottom w:val="nil"/>
              <w:right w:val="nil"/>
            </w:tcBorders>
            <w:vAlign w:val="bottom"/>
          </w:tcPr>
          <w:p w14:paraId="1FAFC789" w14:textId="77777777" w:rsidR="00B975C4" w:rsidRPr="00B02693" w:rsidRDefault="00B975C4" w:rsidP="00B975C4">
            <w:pPr>
              <w:spacing w:before="200" w:after="100"/>
              <w:ind w:left="57"/>
              <w:jc w:val="left"/>
              <w:rPr>
                <w:b/>
                <w:bCs/>
                <w:sz w:val="20"/>
              </w:rPr>
            </w:pPr>
            <w:r w:rsidRPr="00B02693">
              <w:rPr>
                <w:b/>
                <w:bCs/>
                <w:sz w:val="20"/>
              </w:rPr>
              <w:t>Series</w:t>
            </w:r>
          </w:p>
        </w:tc>
        <w:tc>
          <w:tcPr>
            <w:tcW w:w="8220" w:type="dxa"/>
            <w:tcBorders>
              <w:top w:val="nil"/>
              <w:left w:val="nil"/>
              <w:bottom w:val="nil"/>
              <w:right w:val="single" w:sz="12" w:space="0" w:color="000080"/>
            </w:tcBorders>
            <w:vAlign w:val="bottom"/>
          </w:tcPr>
          <w:p w14:paraId="3586A2B8" w14:textId="77777777" w:rsidR="00B975C4" w:rsidRPr="00B02693"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rPr>
            </w:pPr>
            <w:r w:rsidRPr="00B02693">
              <w:rPr>
                <w:bCs/>
                <w:sz w:val="20"/>
              </w:rPr>
              <w:t>Title</w:t>
            </w:r>
          </w:p>
        </w:tc>
      </w:tr>
      <w:tr w:rsidR="00B975C4" w:rsidRPr="00B02693" w14:paraId="194AF15A" w14:textId="77777777" w:rsidTr="00BF5DBE">
        <w:tc>
          <w:tcPr>
            <w:tcW w:w="1140" w:type="dxa"/>
            <w:tcBorders>
              <w:top w:val="nil"/>
              <w:left w:val="single" w:sz="12" w:space="0" w:color="000080"/>
              <w:bottom w:val="nil"/>
              <w:right w:val="nil"/>
            </w:tcBorders>
            <w:shd w:val="clear" w:color="auto" w:fill="auto"/>
          </w:tcPr>
          <w:p w14:paraId="4216A5CA"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BO</w:t>
            </w:r>
          </w:p>
        </w:tc>
        <w:tc>
          <w:tcPr>
            <w:tcW w:w="8220" w:type="dxa"/>
            <w:tcBorders>
              <w:top w:val="nil"/>
              <w:left w:val="nil"/>
              <w:bottom w:val="nil"/>
              <w:right w:val="single" w:sz="12" w:space="0" w:color="000080"/>
            </w:tcBorders>
            <w:shd w:val="clear" w:color="auto" w:fill="auto"/>
          </w:tcPr>
          <w:p w14:paraId="79E31FE1" w14:textId="77777777" w:rsidR="00B975C4" w:rsidRPr="00B02693"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rPr>
            </w:pPr>
            <w:r w:rsidRPr="00B02693">
              <w:rPr>
                <w:b w:val="0"/>
                <w:sz w:val="20"/>
              </w:rPr>
              <w:t>Satellite delivery</w:t>
            </w:r>
          </w:p>
        </w:tc>
      </w:tr>
      <w:tr w:rsidR="00B975C4" w:rsidRPr="00B02693" w14:paraId="5171BA65" w14:textId="77777777" w:rsidTr="00D606E1">
        <w:tc>
          <w:tcPr>
            <w:tcW w:w="1140" w:type="dxa"/>
            <w:tcBorders>
              <w:top w:val="nil"/>
              <w:left w:val="single" w:sz="12" w:space="0" w:color="000080"/>
              <w:bottom w:val="nil"/>
              <w:right w:val="nil"/>
            </w:tcBorders>
            <w:shd w:val="clear" w:color="auto" w:fill="FFFFFF" w:themeFill="background1"/>
          </w:tcPr>
          <w:p w14:paraId="6B19D1D9" w14:textId="77777777" w:rsidR="00B975C4" w:rsidRPr="00B02693" w:rsidRDefault="00B975C4" w:rsidP="000B4BD9">
            <w:pPr>
              <w:spacing w:before="30" w:after="30"/>
              <w:ind w:left="57"/>
              <w:jc w:val="left"/>
              <w:rPr>
                <w:b/>
                <w:bCs/>
                <w:color w:val="000080"/>
                <w:sz w:val="20"/>
              </w:rPr>
            </w:pPr>
            <w:r w:rsidRPr="00B02693">
              <w:rPr>
                <w:rFonts w:ascii="Times New Roman Bold" w:hAnsi="Times New Roman Bold" w:cs="Times New Roman Bold"/>
                <w:b/>
                <w:bCs/>
                <w:sz w:val="20"/>
              </w:rPr>
              <w:t>BR</w:t>
            </w:r>
          </w:p>
        </w:tc>
        <w:tc>
          <w:tcPr>
            <w:tcW w:w="8220" w:type="dxa"/>
            <w:tcBorders>
              <w:top w:val="nil"/>
              <w:left w:val="nil"/>
              <w:bottom w:val="nil"/>
              <w:right w:val="single" w:sz="12" w:space="0" w:color="000080"/>
            </w:tcBorders>
            <w:shd w:val="clear" w:color="auto" w:fill="FFFFFF" w:themeFill="background1"/>
          </w:tcPr>
          <w:p w14:paraId="58946EF6" w14:textId="77777777" w:rsidR="00B975C4" w:rsidRPr="00B02693"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rPr>
            </w:pPr>
            <w:r w:rsidRPr="00B02693">
              <w:rPr>
                <w:b w:val="0"/>
                <w:sz w:val="20"/>
              </w:rPr>
              <w:t>Recording for production, archival and play-out; film for television</w:t>
            </w:r>
          </w:p>
        </w:tc>
      </w:tr>
      <w:tr w:rsidR="00B975C4" w:rsidRPr="00B02693" w14:paraId="3FDD2953" w14:textId="77777777" w:rsidTr="00F06F93">
        <w:tc>
          <w:tcPr>
            <w:tcW w:w="1140" w:type="dxa"/>
            <w:tcBorders>
              <w:top w:val="nil"/>
              <w:left w:val="single" w:sz="12" w:space="0" w:color="000080"/>
              <w:bottom w:val="nil"/>
              <w:right w:val="nil"/>
            </w:tcBorders>
            <w:shd w:val="clear" w:color="auto" w:fill="FFFFFF" w:themeFill="background1"/>
          </w:tcPr>
          <w:p w14:paraId="1308852B"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BS</w:t>
            </w:r>
          </w:p>
        </w:tc>
        <w:tc>
          <w:tcPr>
            <w:tcW w:w="8220" w:type="dxa"/>
            <w:tcBorders>
              <w:top w:val="nil"/>
              <w:left w:val="nil"/>
              <w:bottom w:val="nil"/>
              <w:right w:val="single" w:sz="12" w:space="0" w:color="000080"/>
            </w:tcBorders>
            <w:shd w:val="clear" w:color="auto" w:fill="FFFFFF" w:themeFill="background1"/>
          </w:tcPr>
          <w:p w14:paraId="48E9793E" w14:textId="77777777" w:rsidR="00B975C4" w:rsidRPr="00B02693" w:rsidRDefault="00B975C4" w:rsidP="00D606E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rPr>
            </w:pPr>
            <w:r w:rsidRPr="00B02693">
              <w:rPr>
                <w:sz w:val="20"/>
              </w:rPr>
              <w:t>Broadcasting service (sound)</w:t>
            </w:r>
          </w:p>
        </w:tc>
      </w:tr>
      <w:tr w:rsidR="00B975C4" w:rsidRPr="00B02693" w14:paraId="53751D9B" w14:textId="77777777" w:rsidTr="000C0798">
        <w:tc>
          <w:tcPr>
            <w:tcW w:w="1140" w:type="dxa"/>
            <w:tcBorders>
              <w:top w:val="nil"/>
              <w:left w:val="single" w:sz="12" w:space="0" w:color="000080"/>
              <w:bottom w:val="nil"/>
              <w:right w:val="nil"/>
            </w:tcBorders>
            <w:shd w:val="clear" w:color="auto" w:fill="FFFFFF" w:themeFill="background1"/>
          </w:tcPr>
          <w:p w14:paraId="22871AEA" w14:textId="77777777" w:rsidR="00B975C4" w:rsidRPr="00B02693" w:rsidRDefault="00B975C4" w:rsidP="006B56A3">
            <w:pPr>
              <w:spacing w:before="30" w:after="30"/>
              <w:ind w:left="57"/>
              <w:jc w:val="left"/>
              <w:rPr>
                <w:sz w:val="20"/>
              </w:rPr>
            </w:pPr>
            <w:r w:rsidRPr="00B02693">
              <w:rPr>
                <w:rFonts w:ascii="Times New Roman Bold" w:hAnsi="Times New Roman Bold" w:cs="Times New Roman Bold"/>
                <w:b/>
                <w:bCs/>
                <w:sz w:val="20"/>
              </w:rPr>
              <w:t>BT</w:t>
            </w:r>
          </w:p>
        </w:tc>
        <w:tc>
          <w:tcPr>
            <w:tcW w:w="8220" w:type="dxa"/>
            <w:tcBorders>
              <w:top w:val="nil"/>
              <w:left w:val="nil"/>
              <w:bottom w:val="nil"/>
              <w:right w:val="single" w:sz="12" w:space="0" w:color="000080"/>
            </w:tcBorders>
            <w:shd w:val="clear" w:color="auto" w:fill="FFFFFF" w:themeFill="background1"/>
          </w:tcPr>
          <w:p w14:paraId="34203A9B" w14:textId="77777777" w:rsidR="00B975C4" w:rsidRPr="00B02693" w:rsidRDefault="00B975C4" w:rsidP="000C0798">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rPr>
            </w:pPr>
            <w:r w:rsidRPr="00B02693">
              <w:rPr>
                <w:sz w:val="20"/>
              </w:rPr>
              <w:t>Broadcasting service (television)</w:t>
            </w:r>
          </w:p>
        </w:tc>
      </w:tr>
      <w:tr w:rsidR="00B975C4" w:rsidRPr="00B02693" w14:paraId="3E9AF33A" w14:textId="77777777" w:rsidTr="006B56A3">
        <w:tc>
          <w:tcPr>
            <w:tcW w:w="1140" w:type="dxa"/>
            <w:tcBorders>
              <w:top w:val="nil"/>
              <w:left w:val="single" w:sz="12" w:space="0" w:color="000080"/>
              <w:bottom w:val="nil"/>
              <w:right w:val="nil"/>
            </w:tcBorders>
            <w:shd w:val="clear" w:color="auto" w:fill="FFFFFF" w:themeFill="background1"/>
          </w:tcPr>
          <w:p w14:paraId="4EFDA038" w14:textId="77777777" w:rsidR="00B975C4" w:rsidRPr="00B02693" w:rsidRDefault="00B975C4" w:rsidP="000B4BD9">
            <w:pPr>
              <w:spacing w:before="30" w:after="30"/>
              <w:ind w:left="57"/>
              <w:jc w:val="left"/>
              <w:rPr>
                <w:b/>
                <w:bCs/>
                <w:sz w:val="20"/>
              </w:rPr>
            </w:pPr>
            <w:r w:rsidRPr="00B02693">
              <w:rPr>
                <w:b/>
                <w:bCs/>
                <w:sz w:val="20"/>
              </w:rPr>
              <w:t>F</w:t>
            </w:r>
          </w:p>
        </w:tc>
        <w:tc>
          <w:tcPr>
            <w:tcW w:w="8220" w:type="dxa"/>
            <w:tcBorders>
              <w:top w:val="nil"/>
              <w:left w:val="nil"/>
              <w:bottom w:val="nil"/>
              <w:right w:val="single" w:sz="12" w:space="0" w:color="000080"/>
            </w:tcBorders>
            <w:shd w:val="clear" w:color="auto" w:fill="FFFFFF" w:themeFill="background1"/>
          </w:tcPr>
          <w:p w14:paraId="72F8672C" w14:textId="77777777" w:rsidR="00B975C4" w:rsidRPr="00B02693"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rPr>
            </w:pPr>
            <w:r w:rsidRPr="00B02693">
              <w:rPr>
                <w:sz w:val="20"/>
              </w:rPr>
              <w:t>Fixed service</w:t>
            </w:r>
          </w:p>
        </w:tc>
      </w:tr>
      <w:tr w:rsidR="00B975C4" w:rsidRPr="00B02693" w14:paraId="284FE422" w14:textId="77777777" w:rsidTr="006B56A3">
        <w:tc>
          <w:tcPr>
            <w:tcW w:w="1140" w:type="dxa"/>
            <w:tcBorders>
              <w:top w:val="nil"/>
              <w:left w:val="single" w:sz="12" w:space="0" w:color="000080"/>
              <w:bottom w:val="nil"/>
              <w:right w:val="nil"/>
            </w:tcBorders>
            <w:shd w:val="clear" w:color="auto" w:fill="D9D9D9" w:themeFill="background1" w:themeFillShade="D9"/>
          </w:tcPr>
          <w:p w14:paraId="5971D5CE" w14:textId="77777777" w:rsidR="00B975C4" w:rsidRPr="00B02693" w:rsidRDefault="00B975C4" w:rsidP="000B4BD9">
            <w:pPr>
              <w:spacing w:before="30" w:after="30"/>
              <w:ind w:left="57"/>
              <w:jc w:val="left"/>
              <w:rPr>
                <w:b/>
                <w:bCs/>
                <w:sz w:val="20"/>
              </w:rPr>
            </w:pPr>
            <w:r w:rsidRPr="00B02693">
              <w:rPr>
                <w:b/>
                <w:bCs/>
                <w:color w:val="000080"/>
                <w:sz w:val="20"/>
              </w:rPr>
              <w:t>M</w:t>
            </w:r>
          </w:p>
        </w:tc>
        <w:tc>
          <w:tcPr>
            <w:tcW w:w="8220" w:type="dxa"/>
            <w:tcBorders>
              <w:top w:val="nil"/>
              <w:left w:val="nil"/>
              <w:bottom w:val="nil"/>
              <w:right w:val="single" w:sz="12" w:space="0" w:color="000080"/>
            </w:tcBorders>
            <w:shd w:val="clear" w:color="auto" w:fill="D9D9D9" w:themeFill="background1" w:themeFillShade="D9"/>
          </w:tcPr>
          <w:p w14:paraId="7F242297" w14:textId="77777777" w:rsidR="00B975C4" w:rsidRPr="00B02693" w:rsidRDefault="00B975C4" w:rsidP="006B56A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sz w:val="20"/>
              </w:rPr>
            </w:pPr>
            <w:r w:rsidRPr="00B02693">
              <w:rPr>
                <w:b/>
                <w:bCs/>
                <w:color w:val="000080"/>
                <w:sz w:val="20"/>
              </w:rPr>
              <w:t>Mobile, radiodetermination, amateur and related satellite services</w:t>
            </w:r>
          </w:p>
        </w:tc>
      </w:tr>
      <w:tr w:rsidR="00B975C4" w:rsidRPr="00B02693" w14:paraId="3A4C66BD" w14:textId="77777777" w:rsidTr="00B975C4">
        <w:tc>
          <w:tcPr>
            <w:tcW w:w="1140" w:type="dxa"/>
            <w:tcBorders>
              <w:top w:val="nil"/>
              <w:left w:val="single" w:sz="12" w:space="0" w:color="000080"/>
              <w:bottom w:val="nil"/>
              <w:right w:val="nil"/>
            </w:tcBorders>
            <w:shd w:val="clear" w:color="auto" w:fill="auto"/>
          </w:tcPr>
          <w:p w14:paraId="1BEFA7C6"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P</w:t>
            </w:r>
          </w:p>
        </w:tc>
        <w:tc>
          <w:tcPr>
            <w:tcW w:w="8220" w:type="dxa"/>
            <w:tcBorders>
              <w:top w:val="nil"/>
              <w:left w:val="nil"/>
              <w:bottom w:val="nil"/>
              <w:right w:val="single" w:sz="12" w:space="0" w:color="000080"/>
            </w:tcBorders>
            <w:shd w:val="clear" w:color="auto" w:fill="auto"/>
          </w:tcPr>
          <w:p w14:paraId="54040BFA" w14:textId="77777777" w:rsidR="00B975C4" w:rsidRPr="00B02693" w:rsidRDefault="00B975C4" w:rsidP="000B4BD9">
            <w:pPr>
              <w:spacing w:before="30" w:after="30"/>
              <w:jc w:val="left"/>
              <w:rPr>
                <w:sz w:val="20"/>
              </w:rPr>
            </w:pPr>
            <w:proofErr w:type="spellStart"/>
            <w:r w:rsidRPr="00B02693">
              <w:rPr>
                <w:sz w:val="20"/>
              </w:rPr>
              <w:t>Radiowave</w:t>
            </w:r>
            <w:proofErr w:type="spellEnd"/>
            <w:r w:rsidRPr="00B02693">
              <w:rPr>
                <w:sz w:val="20"/>
              </w:rPr>
              <w:t xml:space="preserve"> propagation</w:t>
            </w:r>
          </w:p>
        </w:tc>
      </w:tr>
      <w:tr w:rsidR="00B975C4" w:rsidRPr="00B02693" w14:paraId="2402505B" w14:textId="77777777" w:rsidTr="00B975C4">
        <w:tc>
          <w:tcPr>
            <w:tcW w:w="1140" w:type="dxa"/>
            <w:tcBorders>
              <w:top w:val="nil"/>
              <w:left w:val="single" w:sz="12" w:space="0" w:color="000080"/>
              <w:bottom w:val="nil"/>
              <w:right w:val="nil"/>
            </w:tcBorders>
            <w:shd w:val="clear" w:color="auto" w:fill="auto"/>
          </w:tcPr>
          <w:p w14:paraId="200E303C"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RA</w:t>
            </w:r>
          </w:p>
        </w:tc>
        <w:tc>
          <w:tcPr>
            <w:tcW w:w="8220" w:type="dxa"/>
            <w:tcBorders>
              <w:top w:val="nil"/>
              <w:left w:val="nil"/>
              <w:bottom w:val="nil"/>
              <w:right w:val="single" w:sz="12" w:space="0" w:color="000080"/>
            </w:tcBorders>
            <w:shd w:val="clear" w:color="auto" w:fill="auto"/>
          </w:tcPr>
          <w:p w14:paraId="5B5D43E3" w14:textId="77777777" w:rsidR="00B975C4" w:rsidRPr="00B02693"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rPr>
            </w:pPr>
            <w:r w:rsidRPr="00B02693">
              <w:rPr>
                <w:sz w:val="20"/>
              </w:rPr>
              <w:t>Radio astronomy</w:t>
            </w:r>
          </w:p>
        </w:tc>
      </w:tr>
      <w:tr w:rsidR="00B975C4" w:rsidRPr="00B02693" w14:paraId="01C44F54" w14:textId="77777777" w:rsidTr="00FC68F0">
        <w:tc>
          <w:tcPr>
            <w:tcW w:w="1140" w:type="dxa"/>
            <w:tcBorders>
              <w:top w:val="nil"/>
              <w:left w:val="single" w:sz="12" w:space="0" w:color="000080"/>
              <w:bottom w:val="nil"/>
              <w:right w:val="nil"/>
            </w:tcBorders>
            <w:shd w:val="clear" w:color="auto" w:fill="FFFFFF" w:themeFill="background1"/>
          </w:tcPr>
          <w:p w14:paraId="07D17453"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RS</w:t>
            </w:r>
          </w:p>
        </w:tc>
        <w:tc>
          <w:tcPr>
            <w:tcW w:w="8220" w:type="dxa"/>
            <w:tcBorders>
              <w:top w:val="nil"/>
              <w:left w:val="nil"/>
              <w:bottom w:val="nil"/>
              <w:right w:val="single" w:sz="12" w:space="0" w:color="000080"/>
            </w:tcBorders>
            <w:shd w:val="clear" w:color="auto" w:fill="FFFFFF" w:themeFill="background1"/>
          </w:tcPr>
          <w:p w14:paraId="09684FA6" w14:textId="77777777" w:rsidR="00B975C4" w:rsidRPr="00B02693" w:rsidRDefault="00B975C4" w:rsidP="00FC68F0">
            <w:pPr>
              <w:spacing w:before="30" w:after="30"/>
              <w:jc w:val="left"/>
              <w:rPr>
                <w:sz w:val="20"/>
              </w:rPr>
            </w:pPr>
            <w:r w:rsidRPr="00B02693">
              <w:rPr>
                <w:sz w:val="20"/>
              </w:rPr>
              <w:t>Remote sensing systems</w:t>
            </w:r>
          </w:p>
        </w:tc>
      </w:tr>
      <w:tr w:rsidR="00B975C4" w:rsidRPr="00B02693" w14:paraId="6522AB9F" w14:textId="77777777" w:rsidTr="00B975C4">
        <w:tc>
          <w:tcPr>
            <w:tcW w:w="1140" w:type="dxa"/>
            <w:tcBorders>
              <w:top w:val="nil"/>
              <w:left w:val="single" w:sz="12" w:space="0" w:color="000080"/>
              <w:bottom w:val="nil"/>
              <w:right w:val="nil"/>
            </w:tcBorders>
          </w:tcPr>
          <w:p w14:paraId="6323E995" w14:textId="77777777" w:rsidR="00B975C4" w:rsidRPr="00B02693" w:rsidRDefault="00B975C4" w:rsidP="000B4BD9">
            <w:pPr>
              <w:spacing w:before="30" w:after="30"/>
              <w:ind w:left="57"/>
              <w:jc w:val="left"/>
              <w:rPr>
                <w:b/>
                <w:bCs/>
                <w:sz w:val="20"/>
              </w:rPr>
            </w:pPr>
            <w:r w:rsidRPr="00B02693">
              <w:rPr>
                <w:b/>
                <w:bCs/>
                <w:sz w:val="20"/>
              </w:rPr>
              <w:t>S</w:t>
            </w:r>
          </w:p>
        </w:tc>
        <w:tc>
          <w:tcPr>
            <w:tcW w:w="8220" w:type="dxa"/>
            <w:tcBorders>
              <w:top w:val="nil"/>
              <w:left w:val="nil"/>
              <w:bottom w:val="nil"/>
              <w:right w:val="single" w:sz="12" w:space="0" w:color="000080"/>
            </w:tcBorders>
          </w:tcPr>
          <w:p w14:paraId="73C4EF71" w14:textId="77777777" w:rsidR="00B975C4" w:rsidRPr="00B02693" w:rsidRDefault="00B975C4" w:rsidP="000B4BD9">
            <w:pPr>
              <w:spacing w:before="30" w:after="30"/>
              <w:jc w:val="left"/>
              <w:rPr>
                <w:sz w:val="20"/>
              </w:rPr>
            </w:pPr>
            <w:r w:rsidRPr="00B02693">
              <w:rPr>
                <w:sz w:val="20"/>
              </w:rPr>
              <w:t>Fixed-satellite service</w:t>
            </w:r>
          </w:p>
        </w:tc>
      </w:tr>
      <w:tr w:rsidR="00B975C4" w:rsidRPr="00B02693" w14:paraId="29709B87" w14:textId="77777777" w:rsidTr="00B975C4">
        <w:tc>
          <w:tcPr>
            <w:tcW w:w="1140" w:type="dxa"/>
            <w:tcBorders>
              <w:top w:val="nil"/>
              <w:left w:val="single" w:sz="12" w:space="0" w:color="000080"/>
              <w:bottom w:val="nil"/>
              <w:right w:val="nil"/>
            </w:tcBorders>
          </w:tcPr>
          <w:p w14:paraId="7E1EF06A" w14:textId="77777777" w:rsidR="00B975C4" w:rsidRPr="00B02693" w:rsidRDefault="00B975C4" w:rsidP="000B4BD9">
            <w:pPr>
              <w:spacing w:before="30" w:after="30"/>
              <w:ind w:left="57"/>
              <w:jc w:val="left"/>
              <w:rPr>
                <w:b/>
                <w:bCs/>
                <w:sz w:val="20"/>
              </w:rPr>
            </w:pPr>
            <w:r w:rsidRPr="00B02693">
              <w:rPr>
                <w:b/>
                <w:bCs/>
                <w:sz w:val="20"/>
              </w:rPr>
              <w:t>SA</w:t>
            </w:r>
          </w:p>
        </w:tc>
        <w:tc>
          <w:tcPr>
            <w:tcW w:w="8220" w:type="dxa"/>
            <w:tcBorders>
              <w:top w:val="nil"/>
              <w:left w:val="nil"/>
              <w:bottom w:val="nil"/>
              <w:right w:val="single" w:sz="12" w:space="0" w:color="000080"/>
            </w:tcBorders>
          </w:tcPr>
          <w:p w14:paraId="03FA03CE" w14:textId="77777777" w:rsidR="00B975C4" w:rsidRPr="00B02693" w:rsidRDefault="00B975C4" w:rsidP="000B4BD9">
            <w:pPr>
              <w:spacing w:before="30" w:after="30"/>
              <w:jc w:val="left"/>
              <w:rPr>
                <w:sz w:val="20"/>
              </w:rPr>
            </w:pPr>
            <w:r w:rsidRPr="00B02693">
              <w:rPr>
                <w:sz w:val="20"/>
              </w:rPr>
              <w:t>Space applications and meteorology</w:t>
            </w:r>
          </w:p>
        </w:tc>
      </w:tr>
      <w:tr w:rsidR="00B975C4" w:rsidRPr="00B02693" w14:paraId="17BD64DB" w14:textId="77777777" w:rsidTr="00B975C4">
        <w:tc>
          <w:tcPr>
            <w:tcW w:w="1140" w:type="dxa"/>
            <w:tcBorders>
              <w:top w:val="nil"/>
              <w:left w:val="single" w:sz="12" w:space="0" w:color="000080"/>
              <w:bottom w:val="nil"/>
              <w:right w:val="nil"/>
            </w:tcBorders>
          </w:tcPr>
          <w:p w14:paraId="600B4B87" w14:textId="77777777" w:rsidR="00B975C4" w:rsidRPr="00B02693" w:rsidRDefault="00B975C4" w:rsidP="000B4BD9">
            <w:pPr>
              <w:spacing w:before="30" w:after="30"/>
              <w:ind w:left="57"/>
              <w:jc w:val="left"/>
              <w:rPr>
                <w:b/>
                <w:bCs/>
                <w:sz w:val="20"/>
              </w:rPr>
            </w:pPr>
            <w:r w:rsidRPr="00B02693">
              <w:rPr>
                <w:b/>
                <w:bCs/>
                <w:sz w:val="20"/>
              </w:rPr>
              <w:t>SF</w:t>
            </w:r>
          </w:p>
        </w:tc>
        <w:tc>
          <w:tcPr>
            <w:tcW w:w="8220" w:type="dxa"/>
            <w:tcBorders>
              <w:top w:val="nil"/>
              <w:left w:val="nil"/>
              <w:bottom w:val="nil"/>
              <w:right w:val="single" w:sz="12" w:space="0" w:color="000080"/>
            </w:tcBorders>
          </w:tcPr>
          <w:p w14:paraId="2C5D70CE" w14:textId="77777777" w:rsidR="00B975C4" w:rsidRPr="00B02693" w:rsidRDefault="00B975C4" w:rsidP="000B4BD9">
            <w:pPr>
              <w:spacing w:before="30" w:after="30"/>
              <w:jc w:val="left"/>
              <w:rPr>
                <w:sz w:val="20"/>
              </w:rPr>
            </w:pPr>
            <w:r w:rsidRPr="00B02693">
              <w:rPr>
                <w:sz w:val="20"/>
              </w:rPr>
              <w:t>Frequency sharing and coordination between fixed-satellite and fixed service systems</w:t>
            </w:r>
          </w:p>
        </w:tc>
      </w:tr>
      <w:tr w:rsidR="00157679" w:rsidRPr="00B02693" w14:paraId="010A74A4" w14:textId="77777777" w:rsidTr="00B975C4">
        <w:tc>
          <w:tcPr>
            <w:tcW w:w="1140" w:type="dxa"/>
            <w:tcBorders>
              <w:top w:val="nil"/>
              <w:left w:val="single" w:sz="12" w:space="0" w:color="000080"/>
              <w:bottom w:val="nil"/>
              <w:right w:val="nil"/>
            </w:tcBorders>
          </w:tcPr>
          <w:p w14:paraId="57D2ED1D" w14:textId="77777777" w:rsidR="00157679" w:rsidRPr="00B02693" w:rsidRDefault="00157679" w:rsidP="000B4BD9">
            <w:pPr>
              <w:spacing w:before="30" w:after="30"/>
              <w:ind w:left="57"/>
              <w:jc w:val="left"/>
              <w:rPr>
                <w:b/>
                <w:bCs/>
                <w:sz w:val="20"/>
              </w:rPr>
            </w:pPr>
            <w:r w:rsidRPr="00B02693">
              <w:rPr>
                <w:b/>
                <w:bCs/>
                <w:sz w:val="20"/>
              </w:rPr>
              <w:t>SM</w:t>
            </w:r>
          </w:p>
        </w:tc>
        <w:tc>
          <w:tcPr>
            <w:tcW w:w="8220" w:type="dxa"/>
            <w:tcBorders>
              <w:top w:val="nil"/>
              <w:left w:val="nil"/>
              <w:bottom w:val="nil"/>
              <w:right w:val="single" w:sz="12" w:space="0" w:color="000080"/>
            </w:tcBorders>
          </w:tcPr>
          <w:p w14:paraId="51DF5D48" w14:textId="77777777" w:rsidR="00157679" w:rsidRPr="00B02693" w:rsidRDefault="00157679" w:rsidP="000B4BD9">
            <w:pPr>
              <w:spacing w:before="30" w:after="30"/>
              <w:jc w:val="left"/>
              <w:rPr>
                <w:sz w:val="20"/>
              </w:rPr>
            </w:pPr>
            <w:r w:rsidRPr="00B02693">
              <w:rPr>
                <w:sz w:val="20"/>
              </w:rPr>
              <w:t>Spectrum management</w:t>
            </w:r>
          </w:p>
        </w:tc>
      </w:tr>
      <w:tr w:rsidR="00B975C4" w:rsidRPr="00B02693" w14:paraId="1B1D94C4" w14:textId="77777777" w:rsidTr="00B975C4">
        <w:tc>
          <w:tcPr>
            <w:tcW w:w="1140" w:type="dxa"/>
            <w:tcBorders>
              <w:top w:val="nil"/>
              <w:left w:val="single" w:sz="12" w:space="0" w:color="000080"/>
              <w:bottom w:val="single" w:sz="12" w:space="0" w:color="000080"/>
              <w:right w:val="nil"/>
            </w:tcBorders>
          </w:tcPr>
          <w:p w14:paraId="0929771F" w14:textId="77777777" w:rsidR="00B975C4" w:rsidRPr="00B02693" w:rsidRDefault="00157679" w:rsidP="000B4BD9">
            <w:pPr>
              <w:spacing w:before="30" w:after="30"/>
              <w:ind w:left="57"/>
              <w:jc w:val="left"/>
              <w:rPr>
                <w:b/>
                <w:bCs/>
                <w:sz w:val="20"/>
              </w:rPr>
            </w:pPr>
            <w:r w:rsidRPr="00B02693">
              <w:rPr>
                <w:b/>
                <w:bCs/>
                <w:sz w:val="20"/>
              </w:rPr>
              <w:t>TF</w:t>
            </w:r>
          </w:p>
        </w:tc>
        <w:tc>
          <w:tcPr>
            <w:tcW w:w="8220" w:type="dxa"/>
            <w:tcBorders>
              <w:top w:val="nil"/>
              <w:left w:val="nil"/>
              <w:bottom w:val="single" w:sz="12" w:space="0" w:color="000080"/>
              <w:right w:val="single" w:sz="12" w:space="0" w:color="000080"/>
            </w:tcBorders>
          </w:tcPr>
          <w:p w14:paraId="16CB94F1" w14:textId="77777777" w:rsidR="00B975C4" w:rsidRPr="00B02693" w:rsidRDefault="00157679" w:rsidP="000B4BD9">
            <w:pPr>
              <w:spacing w:before="30" w:after="180"/>
              <w:jc w:val="left"/>
              <w:rPr>
                <w:sz w:val="20"/>
              </w:rPr>
            </w:pPr>
            <w:r w:rsidRPr="00B02693">
              <w:rPr>
                <w:sz w:val="20"/>
              </w:rPr>
              <w:t>Time signals and frequency standards emissions</w:t>
            </w:r>
          </w:p>
        </w:tc>
      </w:tr>
    </w:tbl>
    <w:p w14:paraId="58E0EFAB" w14:textId="77777777" w:rsidR="00B975C4" w:rsidRPr="00B02693" w:rsidRDefault="00B975C4" w:rsidP="00B975C4">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B975C4" w:rsidRPr="00B02693" w14:paraId="576883FD" w14:textId="77777777" w:rsidTr="000B4BD9">
        <w:tc>
          <w:tcPr>
            <w:tcW w:w="720" w:type="dxa"/>
          </w:tcPr>
          <w:p w14:paraId="485747C1" w14:textId="77777777" w:rsidR="00B975C4" w:rsidRPr="00B02693" w:rsidRDefault="00B975C4" w:rsidP="000B4BD9">
            <w:pPr>
              <w:jc w:val="center"/>
              <w:rPr>
                <w:sz w:val="22"/>
              </w:rPr>
            </w:pPr>
          </w:p>
        </w:tc>
      </w:tr>
    </w:tbl>
    <w:p w14:paraId="5F9C68AF" w14:textId="77777777" w:rsidR="00B975C4" w:rsidRPr="00B02693" w:rsidRDefault="00B975C4" w:rsidP="00B975C4">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B02693" w14:paraId="6B007D49"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0E68F15F" w14:textId="77777777" w:rsidR="00B975C4" w:rsidRPr="00B02693" w:rsidRDefault="00B975C4" w:rsidP="004941AC">
            <w:pPr>
              <w:spacing w:after="120"/>
              <w:rPr>
                <w:b/>
                <w:bCs/>
                <w:sz w:val="20"/>
              </w:rPr>
            </w:pPr>
            <w:r w:rsidRPr="00B02693">
              <w:rPr>
                <w:b/>
                <w:bCs/>
                <w:i/>
                <w:iCs/>
                <w:sz w:val="20"/>
              </w:rPr>
              <w:t>Note</w:t>
            </w:r>
            <w:r w:rsidRPr="00B02693">
              <w:rPr>
                <w:i/>
                <w:iCs/>
                <w:sz w:val="20"/>
              </w:rPr>
              <w:t>: This ITU-R Report was approved in English by the Study Group under the procedure detailed in Resolution</w:t>
            </w:r>
            <w:r w:rsidR="004941AC" w:rsidRPr="00B02693">
              <w:rPr>
                <w:i/>
                <w:iCs/>
                <w:sz w:val="20"/>
              </w:rPr>
              <w:t xml:space="preserve"> </w:t>
            </w:r>
            <w:r w:rsidRPr="00B02693">
              <w:rPr>
                <w:i/>
                <w:iCs/>
                <w:sz w:val="20"/>
              </w:rPr>
              <w:t>ITU</w:t>
            </w:r>
            <w:r w:rsidR="004941AC" w:rsidRPr="00B02693">
              <w:rPr>
                <w:i/>
                <w:iCs/>
                <w:sz w:val="20"/>
              </w:rPr>
              <w:noBreakHyphen/>
            </w:r>
            <w:r w:rsidRPr="00B02693">
              <w:rPr>
                <w:i/>
                <w:iCs/>
                <w:sz w:val="20"/>
              </w:rPr>
              <w:t>R 1.</w:t>
            </w:r>
          </w:p>
        </w:tc>
      </w:tr>
    </w:tbl>
    <w:p w14:paraId="0CD34711" w14:textId="77777777" w:rsidR="00B975C4" w:rsidRPr="00B02693" w:rsidRDefault="00B975C4" w:rsidP="00B975C4">
      <w:pPr>
        <w:spacing w:before="0"/>
        <w:jc w:val="center"/>
        <w:rPr>
          <w:sz w:val="22"/>
        </w:rPr>
      </w:pPr>
    </w:p>
    <w:p w14:paraId="205A203C" w14:textId="77777777" w:rsidR="00B975C4" w:rsidRPr="00B02693" w:rsidRDefault="00B975C4" w:rsidP="00B975C4">
      <w:pPr>
        <w:spacing w:before="0"/>
        <w:jc w:val="right"/>
        <w:rPr>
          <w:i/>
          <w:iCs/>
          <w:sz w:val="20"/>
        </w:rPr>
      </w:pPr>
      <w:r w:rsidRPr="00B02693">
        <w:rPr>
          <w:i/>
          <w:iCs/>
          <w:sz w:val="20"/>
        </w:rPr>
        <w:t>Electronic Publication</w:t>
      </w:r>
    </w:p>
    <w:p w14:paraId="3C935518" w14:textId="09F6F104" w:rsidR="00B975C4" w:rsidRPr="00B02693" w:rsidRDefault="00B975C4" w:rsidP="00B975C4">
      <w:pPr>
        <w:spacing w:before="0"/>
        <w:jc w:val="right"/>
        <w:rPr>
          <w:sz w:val="20"/>
        </w:rPr>
      </w:pPr>
      <w:r w:rsidRPr="00B02693">
        <w:rPr>
          <w:sz w:val="20"/>
        </w:rPr>
        <w:t>Geneva, 202</w:t>
      </w:r>
      <w:r w:rsidR="001A6E00">
        <w:rPr>
          <w:sz w:val="20"/>
        </w:rPr>
        <w:t>5</w:t>
      </w:r>
    </w:p>
    <w:p w14:paraId="7B345581" w14:textId="01EA57BE" w:rsidR="00B975C4" w:rsidRPr="00B02693" w:rsidRDefault="00B975C4" w:rsidP="00B975C4">
      <w:pPr>
        <w:jc w:val="center"/>
        <w:rPr>
          <w:sz w:val="20"/>
        </w:rPr>
      </w:pPr>
      <w:r w:rsidRPr="00B02693">
        <w:rPr>
          <w:sz w:val="20"/>
        </w:rPr>
        <w:sym w:font="Symbol" w:char="00E3"/>
      </w:r>
      <w:r w:rsidRPr="00B02693">
        <w:rPr>
          <w:sz w:val="20"/>
        </w:rPr>
        <w:t xml:space="preserve"> ITU </w:t>
      </w:r>
      <w:bookmarkStart w:id="3" w:name="iiannee"/>
      <w:bookmarkEnd w:id="3"/>
      <w:r w:rsidRPr="00B02693">
        <w:rPr>
          <w:sz w:val="20"/>
        </w:rPr>
        <w:t>202</w:t>
      </w:r>
      <w:r w:rsidR="001A6E00">
        <w:rPr>
          <w:sz w:val="20"/>
        </w:rPr>
        <w:t>5</w:t>
      </w:r>
    </w:p>
    <w:p w14:paraId="21C12343" w14:textId="77777777" w:rsidR="00D5024B" w:rsidRPr="00B02693" w:rsidRDefault="00B975C4" w:rsidP="00B975C4">
      <w:pPr>
        <w:rPr>
          <w:sz w:val="18"/>
          <w:szCs w:val="18"/>
        </w:rPr>
      </w:pPr>
      <w:r w:rsidRPr="00B02693">
        <w:rPr>
          <w:sz w:val="18"/>
          <w:szCs w:val="18"/>
        </w:rPr>
        <w:t>All rights reserved. No part of this publication may be reproduced, by any means whatsoever, without written permission of ITU.</w:t>
      </w:r>
    </w:p>
    <w:p w14:paraId="09727C50" w14:textId="77777777" w:rsidR="007565CC" w:rsidRPr="00B02693" w:rsidRDefault="007565CC" w:rsidP="00A971A1">
      <w:pPr>
        <w:spacing w:before="160"/>
        <w:rPr>
          <w:i/>
          <w:sz w:val="20"/>
        </w:rPr>
        <w:sectPr w:rsidR="007565CC" w:rsidRPr="00B02693"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0817BAAB" w14:textId="582C2747" w:rsidR="00B874C6" w:rsidRPr="00B02693" w:rsidRDefault="00B874C6" w:rsidP="001C30B1">
      <w:pPr>
        <w:pStyle w:val="RepNo"/>
        <w:spacing w:before="0"/>
      </w:pPr>
      <w:bookmarkStart w:id="4" w:name="irecnoe"/>
      <w:bookmarkEnd w:id="4"/>
      <w:r w:rsidRPr="00B02693">
        <w:lastRenderedPageBreak/>
        <w:t>RE</w:t>
      </w:r>
      <w:r w:rsidR="00B975C4" w:rsidRPr="00B02693">
        <w:t>PORT</w:t>
      </w:r>
      <w:r w:rsidRPr="00B02693">
        <w:t xml:space="preserve">  </w:t>
      </w:r>
      <w:r w:rsidRPr="00B02693">
        <w:rPr>
          <w:rStyle w:val="href"/>
        </w:rPr>
        <w:t xml:space="preserve">ITU-R  </w:t>
      </w:r>
      <w:r w:rsidR="006B56A3" w:rsidRPr="00B02693">
        <w:rPr>
          <w:rStyle w:val="href"/>
        </w:rPr>
        <w:t>M</w:t>
      </w:r>
      <w:r w:rsidRPr="00B02693">
        <w:rPr>
          <w:rStyle w:val="href"/>
        </w:rPr>
        <w:t>.</w:t>
      </w:r>
      <w:r w:rsidR="001C30B1" w:rsidRPr="00B02693">
        <w:rPr>
          <w:rStyle w:val="href"/>
        </w:rPr>
        <w:t>254</w:t>
      </w:r>
      <w:r w:rsidR="002829D9">
        <w:rPr>
          <w:rStyle w:val="href"/>
        </w:rPr>
        <w:t>8</w:t>
      </w:r>
      <w:r w:rsidR="001C30B1" w:rsidRPr="00B02693">
        <w:rPr>
          <w:rStyle w:val="href"/>
        </w:rPr>
        <w:t>-0</w:t>
      </w:r>
    </w:p>
    <w:p w14:paraId="1160EF0A" w14:textId="11AE9CCA" w:rsidR="00934ED7" w:rsidRPr="00B02693" w:rsidRDefault="002829D9" w:rsidP="001C30B1">
      <w:pPr>
        <w:pStyle w:val="Reptitle"/>
      </w:pPr>
      <w:r w:rsidRPr="001B584B">
        <w:rPr>
          <w:lang w:eastAsia="zh-CN"/>
        </w:rPr>
        <w:t>Bandwidth considerations for land mobile service applications</w:t>
      </w:r>
      <w:r w:rsidRPr="001B584B">
        <w:rPr>
          <w:lang w:eastAsia="ja-JP"/>
        </w:rPr>
        <w:t xml:space="preserve"> </w:t>
      </w:r>
      <w:r w:rsidRPr="001B584B">
        <w:rPr>
          <w:lang w:eastAsia="ja-JP"/>
        </w:rPr>
        <w:br/>
      </w:r>
      <w:r w:rsidRPr="001B584B">
        <w:rPr>
          <w:lang w:eastAsia="zh-CN"/>
        </w:rPr>
        <w:t>in the frequency range 275-450 GHz</w:t>
      </w:r>
    </w:p>
    <w:p w14:paraId="69AD0E46" w14:textId="77777777" w:rsidR="001C30B1" w:rsidRPr="00B02693" w:rsidRDefault="001C30B1" w:rsidP="001C30B1">
      <w:pPr>
        <w:pStyle w:val="Repdate"/>
      </w:pPr>
      <w:r w:rsidRPr="00B02693">
        <w:t>(2024)</w:t>
      </w:r>
    </w:p>
    <w:p w14:paraId="2F097B22" w14:textId="77777777" w:rsidR="001C30B1" w:rsidRPr="00B02693" w:rsidRDefault="001C30B1" w:rsidP="001C30B1">
      <w:pPr>
        <w:pStyle w:val="Title3"/>
        <w:spacing w:before="840"/>
        <w:rPr>
          <w:sz w:val="24"/>
          <w:szCs w:val="18"/>
        </w:rPr>
      </w:pPr>
      <w:r w:rsidRPr="00B02693">
        <w:rPr>
          <w:sz w:val="24"/>
          <w:szCs w:val="18"/>
        </w:rPr>
        <w:t>TABLE OF CONTENTS</w:t>
      </w:r>
    </w:p>
    <w:p w14:paraId="19C59548" w14:textId="77777777" w:rsidR="001C30B1" w:rsidRPr="00B02693" w:rsidRDefault="001C30B1" w:rsidP="001C30B1">
      <w:pPr>
        <w:tabs>
          <w:tab w:val="left" w:pos="8647"/>
        </w:tabs>
        <w:jc w:val="right"/>
        <w:rPr>
          <w:i/>
          <w:iCs/>
        </w:rPr>
      </w:pPr>
      <w:r w:rsidRPr="00B02693">
        <w:rPr>
          <w:i/>
          <w:iCs/>
        </w:rPr>
        <w:t>Page</w:t>
      </w:r>
    </w:p>
    <w:p w14:paraId="0E2EE1AE" w14:textId="46906D43" w:rsidR="004E01EC" w:rsidRDefault="004E01EC">
      <w:pPr>
        <w:pStyle w:val="TOC1"/>
        <w:rPr>
          <w:rFonts w:asciiTheme="minorHAnsi" w:eastAsiaTheme="minorEastAsia" w:hAnsiTheme="minorHAnsi" w:cstheme="minorBidi"/>
          <w:noProof/>
          <w:kern w:val="2"/>
          <w:szCs w:val="24"/>
          <w:lang w:val="en-GB" w:eastAsia="en-GB"/>
          <w14:ligatures w14:val="standardContextual"/>
        </w:rPr>
      </w:pPr>
      <w:r>
        <w:rPr>
          <w:b/>
          <w:bCs/>
          <w:caps/>
          <w:szCs w:val="24"/>
          <w:lang w:eastAsia="zh-CN"/>
        </w:rPr>
        <w:fldChar w:fldCharType="begin"/>
      </w:r>
      <w:r>
        <w:rPr>
          <w:b/>
          <w:bCs/>
          <w:caps/>
          <w:szCs w:val="24"/>
          <w:lang w:eastAsia="zh-CN"/>
        </w:rPr>
        <w:instrText xml:space="preserve"> TOC \o "2-2" \h \z \t "Heading 1,1,Annex_NoTitle,1,Appendix_NoTitle,1" </w:instrText>
      </w:r>
      <w:r>
        <w:rPr>
          <w:b/>
          <w:bCs/>
          <w:caps/>
          <w:szCs w:val="24"/>
          <w:lang w:eastAsia="zh-CN"/>
        </w:rPr>
        <w:fldChar w:fldCharType="separate"/>
      </w:r>
      <w:hyperlink w:anchor="_Toc187242388" w:history="1">
        <w:r w:rsidRPr="000F5C74">
          <w:rPr>
            <w:rStyle w:val="Hyperlink"/>
            <w:noProof/>
          </w:rPr>
          <w:t>Policy on Intellectual Property Right (IPR)</w:t>
        </w:r>
        <w:r>
          <w:rPr>
            <w:noProof/>
            <w:webHidden/>
          </w:rPr>
          <w:tab/>
        </w:r>
        <w:r>
          <w:rPr>
            <w:noProof/>
            <w:webHidden/>
          </w:rPr>
          <w:tab/>
        </w:r>
        <w:r>
          <w:rPr>
            <w:noProof/>
            <w:webHidden/>
          </w:rPr>
          <w:fldChar w:fldCharType="begin"/>
        </w:r>
        <w:r>
          <w:rPr>
            <w:noProof/>
            <w:webHidden/>
          </w:rPr>
          <w:instrText xml:space="preserve"> PAGEREF _Toc187242388 \h </w:instrText>
        </w:r>
        <w:r>
          <w:rPr>
            <w:noProof/>
            <w:webHidden/>
          </w:rPr>
        </w:r>
        <w:r>
          <w:rPr>
            <w:noProof/>
            <w:webHidden/>
          </w:rPr>
          <w:fldChar w:fldCharType="separate"/>
        </w:r>
        <w:r w:rsidR="00653191">
          <w:rPr>
            <w:noProof/>
            <w:webHidden/>
          </w:rPr>
          <w:t>ii</w:t>
        </w:r>
        <w:r>
          <w:rPr>
            <w:noProof/>
            <w:webHidden/>
          </w:rPr>
          <w:fldChar w:fldCharType="end"/>
        </w:r>
      </w:hyperlink>
    </w:p>
    <w:p w14:paraId="3794881C" w14:textId="30EFBE74" w:rsidR="004E01EC" w:rsidRDefault="004E01EC">
      <w:pPr>
        <w:pStyle w:val="TOC1"/>
        <w:rPr>
          <w:rFonts w:asciiTheme="minorHAnsi" w:eastAsiaTheme="minorEastAsia" w:hAnsiTheme="minorHAnsi" w:cstheme="minorBidi"/>
          <w:noProof/>
          <w:kern w:val="2"/>
          <w:szCs w:val="24"/>
          <w:lang w:val="en-GB" w:eastAsia="en-GB"/>
          <w14:ligatures w14:val="standardContextual"/>
        </w:rPr>
      </w:pPr>
      <w:hyperlink w:anchor="_Toc187242389" w:history="1">
        <w:r w:rsidRPr="000F5C74">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_Toc187242389 \h </w:instrText>
        </w:r>
        <w:r>
          <w:rPr>
            <w:noProof/>
            <w:webHidden/>
          </w:rPr>
        </w:r>
        <w:r>
          <w:rPr>
            <w:noProof/>
            <w:webHidden/>
          </w:rPr>
          <w:fldChar w:fldCharType="separate"/>
        </w:r>
        <w:r w:rsidR="00653191">
          <w:rPr>
            <w:noProof/>
            <w:webHidden/>
          </w:rPr>
          <w:t>2</w:t>
        </w:r>
        <w:r>
          <w:rPr>
            <w:noProof/>
            <w:webHidden/>
          </w:rPr>
          <w:fldChar w:fldCharType="end"/>
        </w:r>
      </w:hyperlink>
    </w:p>
    <w:p w14:paraId="583660FA" w14:textId="1C97ECB5" w:rsidR="004E01EC" w:rsidRDefault="004E01EC">
      <w:pPr>
        <w:pStyle w:val="TOC1"/>
        <w:rPr>
          <w:rFonts w:asciiTheme="minorHAnsi" w:eastAsiaTheme="minorEastAsia" w:hAnsiTheme="minorHAnsi" w:cstheme="minorBidi"/>
          <w:noProof/>
          <w:kern w:val="2"/>
          <w:szCs w:val="24"/>
          <w:lang w:val="en-GB" w:eastAsia="en-GB"/>
          <w14:ligatures w14:val="standardContextual"/>
        </w:rPr>
      </w:pPr>
      <w:hyperlink w:anchor="_Toc187242390" w:history="1">
        <w:r w:rsidRPr="000F5C74">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rPr>
          <w:t>Scope</w:t>
        </w:r>
        <w:r>
          <w:rPr>
            <w:noProof/>
            <w:webHidden/>
          </w:rPr>
          <w:tab/>
        </w:r>
        <w:r>
          <w:rPr>
            <w:noProof/>
            <w:webHidden/>
          </w:rPr>
          <w:tab/>
        </w:r>
        <w:r>
          <w:rPr>
            <w:noProof/>
            <w:webHidden/>
          </w:rPr>
          <w:fldChar w:fldCharType="begin"/>
        </w:r>
        <w:r>
          <w:rPr>
            <w:noProof/>
            <w:webHidden/>
          </w:rPr>
          <w:instrText xml:space="preserve"> PAGEREF _Toc187242390 \h </w:instrText>
        </w:r>
        <w:r>
          <w:rPr>
            <w:noProof/>
            <w:webHidden/>
          </w:rPr>
        </w:r>
        <w:r>
          <w:rPr>
            <w:noProof/>
            <w:webHidden/>
          </w:rPr>
          <w:fldChar w:fldCharType="separate"/>
        </w:r>
        <w:r w:rsidR="00653191">
          <w:rPr>
            <w:noProof/>
            <w:webHidden/>
          </w:rPr>
          <w:t>2</w:t>
        </w:r>
        <w:r>
          <w:rPr>
            <w:noProof/>
            <w:webHidden/>
          </w:rPr>
          <w:fldChar w:fldCharType="end"/>
        </w:r>
      </w:hyperlink>
    </w:p>
    <w:p w14:paraId="3933499C" w14:textId="13F60A01" w:rsidR="004E01EC" w:rsidRDefault="004E01EC">
      <w:pPr>
        <w:pStyle w:val="TOC1"/>
        <w:rPr>
          <w:rFonts w:asciiTheme="minorHAnsi" w:eastAsiaTheme="minorEastAsia" w:hAnsiTheme="minorHAnsi" w:cstheme="minorBidi"/>
          <w:noProof/>
          <w:kern w:val="2"/>
          <w:szCs w:val="24"/>
          <w:lang w:val="en-GB" w:eastAsia="en-GB"/>
          <w14:ligatures w14:val="standardContextual"/>
        </w:rPr>
      </w:pPr>
      <w:hyperlink w:anchor="_Toc187242391" w:history="1">
        <w:r w:rsidRPr="000F5C74">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rPr>
          <w:t>Related ITU-R Reports</w:t>
        </w:r>
        <w:r>
          <w:rPr>
            <w:noProof/>
            <w:webHidden/>
          </w:rPr>
          <w:tab/>
        </w:r>
        <w:r>
          <w:rPr>
            <w:noProof/>
            <w:webHidden/>
          </w:rPr>
          <w:tab/>
        </w:r>
        <w:r>
          <w:rPr>
            <w:noProof/>
            <w:webHidden/>
          </w:rPr>
          <w:fldChar w:fldCharType="begin"/>
        </w:r>
        <w:r>
          <w:rPr>
            <w:noProof/>
            <w:webHidden/>
          </w:rPr>
          <w:instrText xml:space="preserve"> PAGEREF _Toc187242391 \h </w:instrText>
        </w:r>
        <w:r>
          <w:rPr>
            <w:noProof/>
            <w:webHidden/>
          </w:rPr>
        </w:r>
        <w:r>
          <w:rPr>
            <w:noProof/>
            <w:webHidden/>
          </w:rPr>
          <w:fldChar w:fldCharType="separate"/>
        </w:r>
        <w:r w:rsidR="00653191">
          <w:rPr>
            <w:noProof/>
            <w:webHidden/>
          </w:rPr>
          <w:t>2</w:t>
        </w:r>
        <w:r>
          <w:rPr>
            <w:noProof/>
            <w:webHidden/>
          </w:rPr>
          <w:fldChar w:fldCharType="end"/>
        </w:r>
      </w:hyperlink>
    </w:p>
    <w:p w14:paraId="7F9BC9FF" w14:textId="1E52FC24" w:rsidR="004E01EC" w:rsidRDefault="004E01EC">
      <w:pPr>
        <w:pStyle w:val="TOC1"/>
        <w:rPr>
          <w:rFonts w:asciiTheme="minorHAnsi" w:eastAsiaTheme="minorEastAsia" w:hAnsiTheme="minorHAnsi" w:cstheme="minorBidi"/>
          <w:noProof/>
          <w:kern w:val="2"/>
          <w:szCs w:val="24"/>
          <w:lang w:val="en-GB" w:eastAsia="en-GB"/>
          <w14:ligatures w14:val="standardContextual"/>
        </w:rPr>
      </w:pPr>
      <w:hyperlink w:anchor="_Toc187242392" w:history="1">
        <w:r w:rsidRPr="000F5C74">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rPr>
          <w:t>List of acronyms and abbreviations</w:t>
        </w:r>
        <w:r>
          <w:rPr>
            <w:noProof/>
            <w:webHidden/>
          </w:rPr>
          <w:tab/>
        </w:r>
        <w:r>
          <w:rPr>
            <w:noProof/>
            <w:webHidden/>
          </w:rPr>
          <w:tab/>
        </w:r>
        <w:r>
          <w:rPr>
            <w:noProof/>
            <w:webHidden/>
          </w:rPr>
          <w:fldChar w:fldCharType="begin"/>
        </w:r>
        <w:r>
          <w:rPr>
            <w:noProof/>
            <w:webHidden/>
          </w:rPr>
          <w:instrText xml:space="preserve"> PAGEREF _Toc187242392 \h </w:instrText>
        </w:r>
        <w:r>
          <w:rPr>
            <w:noProof/>
            <w:webHidden/>
          </w:rPr>
        </w:r>
        <w:r>
          <w:rPr>
            <w:noProof/>
            <w:webHidden/>
          </w:rPr>
          <w:fldChar w:fldCharType="separate"/>
        </w:r>
        <w:r w:rsidR="00653191">
          <w:rPr>
            <w:noProof/>
            <w:webHidden/>
          </w:rPr>
          <w:t>2</w:t>
        </w:r>
        <w:r>
          <w:rPr>
            <w:noProof/>
            <w:webHidden/>
          </w:rPr>
          <w:fldChar w:fldCharType="end"/>
        </w:r>
      </w:hyperlink>
    </w:p>
    <w:p w14:paraId="16A14429" w14:textId="3BF67987" w:rsidR="004E01EC" w:rsidRDefault="004E01EC">
      <w:pPr>
        <w:pStyle w:val="TOC1"/>
        <w:rPr>
          <w:rFonts w:asciiTheme="minorHAnsi" w:eastAsiaTheme="minorEastAsia" w:hAnsiTheme="minorHAnsi" w:cstheme="minorBidi"/>
          <w:noProof/>
          <w:kern w:val="2"/>
          <w:szCs w:val="24"/>
          <w:lang w:val="en-GB" w:eastAsia="en-GB"/>
          <w14:ligatures w14:val="standardContextual"/>
        </w:rPr>
      </w:pPr>
      <w:hyperlink w:anchor="_Toc187242393" w:history="1">
        <w:r w:rsidRPr="000F5C74">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rPr>
          <w:t>LMS applications operating in frequenc</w:t>
        </w:r>
        <w:r w:rsidRPr="000F5C74">
          <w:rPr>
            <w:rStyle w:val="Hyperlink"/>
            <w:noProof/>
            <w:lang w:eastAsia="zh-CN"/>
          </w:rPr>
          <w:t>ies</w:t>
        </w:r>
        <w:r w:rsidRPr="000F5C74">
          <w:rPr>
            <w:rStyle w:val="Hyperlink"/>
            <w:noProof/>
          </w:rPr>
          <w:t xml:space="preserve"> above 275 GHz</w:t>
        </w:r>
        <w:r>
          <w:rPr>
            <w:noProof/>
            <w:webHidden/>
          </w:rPr>
          <w:tab/>
        </w:r>
        <w:r>
          <w:rPr>
            <w:noProof/>
            <w:webHidden/>
          </w:rPr>
          <w:tab/>
        </w:r>
        <w:r>
          <w:rPr>
            <w:noProof/>
            <w:webHidden/>
          </w:rPr>
          <w:fldChar w:fldCharType="begin"/>
        </w:r>
        <w:r>
          <w:rPr>
            <w:noProof/>
            <w:webHidden/>
          </w:rPr>
          <w:instrText xml:space="preserve"> PAGEREF _Toc187242393 \h </w:instrText>
        </w:r>
        <w:r>
          <w:rPr>
            <w:noProof/>
            <w:webHidden/>
          </w:rPr>
        </w:r>
        <w:r>
          <w:rPr>
            <w:noProof/>
            <w:webHidden/>
          </w:rPr>
          <w:fldChar w:fldCharType="separate"/>
        </w:r>
        <w:r w:rsidR="00653191">
          <w:rPr>
            <w:noProof/>
            <w:webHidden/>
          </w:rPr>
          <w:t>3</w:t>
        </w:r>
        <w:r>
          <w:rPr>
            <w:noProof/>
            <w:webHidden/>
          </w:rPr>
          <w:fldChar w:fldCharType="end"/>
        </w:r>
      </w:hyperlink>
    </w:p>
    <w:p w14:paraId="43C08A92" w14:textId="32277339" w:rsidR="004E01EC" w:rsidRDefault="004E01EC">
      <w:pPr>
        <w:pStyle w:val="TOC2"/>
        <w:rPr>
          <w:rFonts w:asciiTheme="minorHAnsi" w:eastAsiaTheme="minorEastAsia" w:hAnsiTheme="minorHAnsi" w:cstheme="minorBidi"/>
          <w:noProof/>
          <w:kern w:val="2"/>
          <w:szCs w:val="24"/>
          <w:lang w:val="en-GB" w:eastAsia="en-GB"/>
          <w14:ligatures w14:val="standardContextual"/>
        </w:rPr>
      </w:pPr>
      <w:hyperlink w:anchor="_Toc187242394" w:history="1">
        <w:r w:rsidRPr="000F5C74">
          <w:rPr>
            <w:rStyle w:val="Hyperlink"/>
            <w:noProof/>
          </w:rPr>
          <w:t>5.1</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rPr>
          <w:t>Streaming data rates of UHDTV</w:t>
        </w:r>
        <w:r>
          <w:rPr>
            <w:noProof/>
            <w:webHidden/>
          </w:rPr>
          <w:tab/>
        </w:r>
        <w:r>
          <w:rPr>
            <w:noProof/>
            <w:webHidden/>
          </w:rPr>
          <w:tab/>
        </w:r>
        <w:r>
          <w:rPr>
            <w:noProof/>
            <w:webHidden/>
          </w:rPr>
          <w:fldChar w:fldCharType="begin"/>
        </w:r>
        <w:r>
          <w:rPr>
            <w:noProof/>
            <w:webHidden/>
          </w:rPr>
          <w:instrText xml:space="preserve"> PAGEREF _Toc187242394 \h </w:instrText>
        </w:r>
        <w:r>
          <w:rPr>
            <w:noProof/>
            <w:webHidden/>
          </w:rPr>
        </w:r>
        <w:r>
          <w:rPr>
            <w:noProof/>
            <w:webHidden/>
          </w:rPr>
          <w:fldChar w:fldCharType="separate"/>
        </w:r>
        <w:r w:rsidR="00653191">
          <w:rPr>
            <w:noProof/>
            <w:webHidden/>
          </w:rPr>
          <w:t>3</w:t>
        </w:r>
        <w:r>
          <w:rPr>
            <w:noProof/>
            <w:webHidden/>
          </w:rPr>
          <w:fldChar w:fldCharType="end"/>
        </w:r>
      </w:hyperlink>
    </w:p>
    <w:p w14:paraId="4C90ED49" w14:textId="6AEA7F30" w:rsidR="004E01EC" w:rsidRDefault="004E01EC">
      <w:pPr>
        <w:pStyle w:val="TOC2"/>
        <w:rPr>
          <w:rFonts w:asciiTheme="minorHAnsi" w:eastAsiaTheme="minorEastAsia" w:hAnsiTheme="minorHAnsi" w:cstheme="minorBidi"/>
          <w:noProof/>
          <w:kern w:val="2"/>
          <w:szCs w:val="24"/>
          <w:lang w:val="en-GB" w:eastAsia="en-GB"/>
          <w14:ligatures w14:val="standardContextual"/>
        </w:rPr>
      </w:pPr>
      <w:hyperlink w:anchor="_Toc187242395" w:history="1">
        <w:r w:rsidRPr="000F5C74">
          <w:rPr>
            <w:rStyle w:val="Hyperlink"/>
            <w:noProof/>
            <w:lang w:eastAsia="ja-JP"/>
          </w:rPr>
          <w:t>5.2</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lang w:eastAsia="ja-JP"/>
          </w:rPr>
          <w:t xml:space="preserve">Specific LMS applications and their </w:t>
        </w:r>
        <w:r w:rsidRPr="000F5C74">
          <w:rPr>
            <w:rStyle w:val="Hyperlink"/>
            <w:noProof/>
            <w:lang w:eastAsia="zh-CN"/>
          </w:rPr>
          <w:t xml:space="preserve">maximum associated </w:t>
        </w:r>
        <w:r w:rsidRPr="000F5C74">
          <w:rPr>
            <w:rStyle w:val="Hyperlink"/>
            <w:noProof/>
            <w:lang w:eastAsia="ja-JP"/>
          </w:rPr>
          <w:t>data rates</w:t>
        </w:r>
        <w:r>
          <w:rPr>
            <w:noProof/>
            <w:webHidden/>
          </w:rPr>
          <w:tab/>
        </w:r>
        <w:r>
          <w:rPr>
            <w:noProof/>
            <w:webHidden/>
          </w:rPr>
          <w:tab/>
        </w:r>
        <w:r>
          <w:rPr>
            <w:noProof/>
            <w:webHidden/>
          </w:rPr>
          <w:fldChar w:fldCharType="begin"/>
        </w:r>
        <w:r>
          <w:rPr>
            <w:noProof/>
            <w:webHidden/>
          </w:rPr>
          <w:instrText xml:space="preserve"> PAGEREF _Toc187242395 \h </w:instrText>
        </w:r>
        <w:r>
          <w:rPr>
            <w:noProof/>
            <w:webHidden/>
          </w:rPr>
        </w:r>
        <w:r>
          <w:rPr>
            <w:noProof/>
            <w:webHidden/>
          </w:rPr>
          <w:fldChar w:fldCharType="separate"/>
        </w:r>
        <w:r w:rsidR="00653191">
          <w:rPr>
            <w:noProof/>
            <w:webHidden/>
          </w:rPr>
          <w:t>3</w:t>
        </w:r>
        <w:r>
          <w:rPr>
            <w:noProof/>
            <w:webHidden/>
          </w:rPr>
          <w:fldChar w:fldCharType="end"/>
        </w:r>
      </w:hyperlink>
    </w:p>
    <w:p w14:paraId="6EEBF916" w14:textId="3FB3D697" w:rsidR="004E01EC" w:rsidRDefault="004E01EC">
      <w:pPr>
        <w:pStyle w:val="TOC2"/>
        <w:rPr>
          <w:rFonts w:asciiTheme="minorHAnsi" w:eastAsiaTheme="minorEastAsia" w:hAnsiTheme="minorHAnsi" w:cstheme="minorBidi"/>
          <w:noProof/>
          <w:kern w:val="2"/>
          <w:szCs w:val="24"/>
          <w:lang w:val="en-GB" w:eastAsia="en-GB"/>
          <w14:ligatures w14:val="standardContextual"/>
        </w:rPr>
      </w:pPr>
      <w:hyperlink w:anchor="_Toc187242396" w:history="1">
        <w:r w:rsidRPr="000F5C74">
          <w:rPr>
            <w:rStyle w:val="Hyperlink"/>
            <w:noProof/>
          </w:rPr>
          <w:t>5.3</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rPr>
          <w:t xml:space="preserve">Performance of </w:t>
        </w:r>
        <w:r w:rsidRPr="000F5C74">
          <w:rPr>
            <w:rStyle w:val="Hyperlink"/>
            <w:noProof/>
            <w:lang w:eastAsia="ja-JP"/>
          </w:rPr>
          <w:t>transceivers for LMS applications</w:t>
        </w:r>
        <w:r w:rsidRPr="000F5C74">
          <w:rPr>
            <w:rStyle w:val="Hyperlink"/>
            <w:noProof/>
            <w:lang w:eastAsia="zh-CN"/>
          </w:rPr>
          <w:t xml:space="preserve"> in the frequencies above 275 GHz</w:t>
        </w:r>
        <w:r>
          <w:rPr>
            <w:noProof/>
            <w:webHidden/>
          </w:rPr>
          <w:tab/>
        </w:r>
        <w:r>
          <w:rPr>
            <w:noProof/>
            <w:webHidden/>
          </w:rPr>
          <w:tab/>
        </w:r>
        <w:r>
          <w:rPr>
            <w:noProof/>
            <w:webHidden/>
          </w:rPr>
          <w:fldChar w:fldCharType="begin"/>
        </w:r>
        <w:r>
          <w:rPr>
            <w:noProof/>
            <w:webHidden/>
          </w:rPr>
          <w:instrText xml:space="preserve"> PAGEREF _Toc187242396 \h </w:instrText>
        </w:r>
        <w:r>
          <w:rPr>
            <w:noProof/>
            <w:webHidden/>
          </w:rPr>
        </w:r>
        <w:r>
          <w:rPr>
            <w:noProof/>
            <w:webHidden/>
          </w:rPr>
          <w:fldChar w:fldCharType="separate"/>
        </w:r>
        <w:r w:rsidR="00653191">
          <w:rPr>
            <w:noProof/>
            <w:webHidden/>
          </w:rPr>
          <w:t>4</w:t>
        </w:r>
        <w:r>
          <w:rPr>
            <w:noProof/>
            <w:webHidden/>
          </w:rPr>
          <w:fldChar w:fldCharType="end"/>
        </w:r>
      </w:hyperlink>
    </w:p>
    <w:p w14:paraId="6DBFAC96" w14:textId="2D01C5BA" w:rsidR="004E01EC" w:rsidRDefault="004E01EC">
      <w:pPr>
        <w:pStyle w:val="TOC2"/>
        <w:rPr>
          <w:rFonts w:asciiTheme="minorHAnsi" w:eastAsiaTheme="minorEastAsia" w:hAnsiTheme="minorHAnsi" w:cstheme="minorBidi"/>
          <w:noProof/>
          <w:kern w:val="2"/>
          <w:szCs w:val="24"/>
          <w:lang w:val="en-GB" w:eastAsia="en-GB"/>
          <w14:ligatures w14:val="standardContextual"/>
        </w:rPr>
      </w:pPr>
      <w:hyperlink w:anchor="_Toc187242397" w:history="1">
        <w:r w:rsidRPr="000F5C74">
          <w:rPr>
            <w:rStyle w:val="Hyperlink"/>
            <w:noProof/>
          </w:rPr>
          <w:t>5.4</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rPr>
          <w:t>Survey of achievable data rates and spectrum efficiency</w:t>
        </w:r>
        <w:r>
          <w:rPr>
            <w:noProof/>
            <w:webHidden/>
          </w:rPr>
          <w:tab/>
        </w:r>
        <w:r>
          <w:rPr>
            <w:noProof/>
            <w:webHidden/>
          </w:rPr>
          <w:tab/>
        </w:r>
        <w:r>
          <w:rPr>
            <w:noProof/>
            <w:webHidden/>
          </w:rPr>
          <w:fldChar w:fldCharType="begin"/>
        </w:r>
        <w:r>
          <w:rPr>
            <w:noProof/>
            <w:webHidden/>
          </w:rPr>
          <w:instrText xml:space="preserve"> PAGEREF _Toc187242397 \h </w:instrText>
        </w:r>
        <w:r>
          <w:rPr>
            <w:noProof/>
            <w:webHidden/>
          </w:rPr>
        </w:r>
        <w:r>
          <w:rPr>
            <w:noProof/>
            <w:webHidden/>
          </w:rPr>
          <w:fldChar w:fldCharType="separate"/>
        </w:r>
        <w:r w:rsidR="00653191">
          <w:rPr>
            <w:noProof/>
            <w:webHidden/>
          </w:rPr>
          <w:t>5</w:t>
        </w:r>
        <w:r>
          <w:rPr>
            <w:noProof/>
            <w:webHidden/>
          </w:rPr>
          <w:fldChar w:fldCharType="end"/>
        </w:r>
      </w:hyperlink>
    </w:p>
    <w:p w14:paraId="6D4CF066" w14:textId="22E4FED2" w:rsidR="004E01EC" w:rsidRDefault="004E01EC">
      <w:pPr>
        <w:pStyle w:val="TOC1"/>
        <w:rPr>
          <w:rFonts w:asciiTheme="minorHAnsi" w:eastAsiaTheme="minorEastAsia" w:hAnsiTheme="minorHAnsi" w:cstheme="minorBidi"/>
          <w:noProof/>
          <w:kern w:val="2"/>
          <w:szCs w:val="24"/>
          <w:lang w:val="en-GB" w:eastAsia="en-GB"/>
          <w14:ligatures w14:val="standardContextual"/>
        </w:rPr>
      </w:pPr>
      <w:hyperlink w:anchor="_Toc187242398" w:history="1">
        <w:r w:rsidRPr="000F5C74">
          <w:rPr>
            <w:rStyle w:val="Hyperlink"/>
            <w:noProof/>
            <w:lang w:eastAsia="ja-JP"/>
          </w:rPr>
          <w:t>6</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lang w:eastAsia="zh-CN"/>
          </w:rPr>
          <w:t>B</w:t>
        </w:r>
        <w:r w:rsidRPr="000F5C74">
          <w:rPr>
            <w:rStyle w:val="Hyperlink"/>
            <w:noProof/>
            <w:lang w:eastAsia="ja-JP"/>
          </w:rPr>
          <w:t>andwidths</w:t>
        </w:r>
        <w:r w:rsidRPr="000F5C74">
          <w:rPr>
            <w:rStyle w:val="Hyperlink"/>
            <w:noProof/>
            <w:lang w:eastAsia="zh-CN"/>
          </w:rPr>
          <w:t xml:space="preserve"> estimation</w:t>
        </w:r>
        <w:r>
          <w:rPr>
            <w:noProof/>
            <w:webHidden/>
          </w:rPr>
          <w:tab/>
        </w:r>
        <w:r>
          <w:rPr>
            <w:noProof/>
            <w:webHidden/>
          </w:rPr>
          <w:tab/>
        </w:r>
        <w:r>
          <w:rPr>
            <w:noProof/>
            <w:webHidden/>
          </w:rPr>
          <w:fldChar w:fldCharType="begin"/>
        </w:r>
        <w:r>
          <w:rPr>
            <w:noProof/>
            <w:webHidden/>
          </w:rPr>
          <w:instrText xml:space="preserve"> PAGEREF _Toc187242398 \h </w:instrText>
        </w:r>
        <w:r>
          <w:rPr>
            <w:noProof/>
            <w:webHidden/>
          </w:rPr>
        </w:r>
        <w:r>
          <w:rPr>
            <w:noProof/>
            <w:webHidden/>
          </w:rPr>
          <w:fldChar w:fldCharType="separate"/>
        </w:r>
        <w:r w:rsidR="00653191">
          <w:rPr>
            <w:noProof/>
            <w:webHidden/>
          </w:rPr>
          <w:t>7</w:t>
        </w:r>
        <w:r>
          <w:rPr>
            <w:noProof/>
            <w:webHidden/>
          </w:rPr>
          <w:fldChar w:fldCharType="end"/>
        </w:r>
      </w:hyperlink>
    </w:p>
    <w:p w14:paraId="3BAF6746" w14:textId="027E6022" w:rsidR="004E01EC" w:rsidRDefault="004E01EC">
      <w:pPr>
        <w:pStyle w:val="TOC2"/>
        <w:rPr>
          <w:rFonts w:asciiTheme="minorHAnsi" w:eastAsiaTheme="minorEastAsia" w:hAnsiTheme="minorHAnsi" w:cstheme="minorBidi"/>
          <w:noProof/>
          <w:kern w:val="2"/>
          <w:szCs w:val="24"/>
          <w:lang w:val="en-GB" w:eastAsia="en-GB"/>
          <w14:ligatures w14:val="standardContextual"/>
        </w:rPr>
      </w:pPr>
      <w:hyperlink w:anchor="_Toc187242399" w:history="1">
        <w:r w:rsidRPr="000F5C74">
          <w:rPr>
            <w:rStyle w:val="Hyperlink"/>
            <w:noProof/>
            <w:lang w:eastAsia="ja-JP"/>
          </w:rPr>
          <w:t>6.1</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lang w:eastAsia="ja-JP"/>
          </w:rPr>
          <w:t>CPMS and AR/VR applications</w:t>
        </w:r>
        <w:r>
          <w:rPr>
            <w:noProof/>
            <w:webHidden/>
          </w:rPr>
          <w:tab/>
        </w:r>
        <w:r>
          <w:rPr>
            <w:noProof/>
            <w:webHidden/>
          </w:rPr>
          <w:tab/>
        </w:r>
        <w:r>
          <w:rPr>
            <w:noProof/>
            <w:webHidden/>
          </w:rPr>
          <w:fldChar w:fldCharType="begin"/>
        </w:r>
        <w:r>
          <w:rPr>
            <w:noProof/>
            <w:webHidden/>
          </w:rPr>
          <w:instrText xml:space="preserve"> PAGEREF _Toc187242399 \h </w:instrText>
        </w:r>
        <w:r>
          <w:rPr>
            <w:noProof/>
            <w:webHidden/>
          </w:rPr>
        </w:r>
        <w:r>
          <w:rPr>
            <w:noProof/>
            <w:webHidden/>
          </w:rPr>
          <w:fldChar w:fldCharType="separate"/>
        </w:r>
        <w:r w:rsidR="00653191">
          <w:rPr>
            <w:noProof/>
            <w:webHidden/>
          </w:rPr>
          <w:t>7</w:t>
        </w:r>
        <w:r>
          <w:rPr>
            <w:noProof/>
            <w:webHidden/>
          </w:rPr>
          <w:fldChar w:fldCharType="end"/>
        </w:r>
      </w:hyperlink>
    </w:p>
    <w:p w14:paraId="5319C9C3" w14:textId="787CA310" w:rsidR="004E01EC" w:rsidRDefault="004E01EC">
      <w:pPr>
        <w:pStyle w:val="TOC2"/>
        <w:rPr>
          <w:rFonts w:asciiTheme="minorHAnsi" w:eastAsiaTheme="minorEastAsia" w:hAnsiTheme="minorHAnsi" w:cstheme="minorBidi"/>
          <w:noProof/>
          <w:kern w:val="2"/>
          <w:szCs w:val="24"/>
          <w:lang w:val="en-GB" w:eastAsia="en-GB"/>
          <w14:ligatures w14:val="standardContextual"/>
        </w:rPr>
      </w:pPr>
      <w:hyperlink w:anchor="_Toc187242400" w:history="1">
        <w:r w:rsidRPr="000F5C74">
          <w:rPr>
            <w:rStyle w:val="Hyperlink"/>
            <w:noProof/>
            <w:lang w:eastAsia="ja-JP"/>
          </w:rPr>
          <w:t>6.2</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lang w:eastAsia="ja-JP"/>
          </w:rPr>
          <w:t>Wireless links in data centres</w:t>
        </w:r>
        <w:r>
          <w:rPr>
            <w:noProof/>
            <w:webHidden/>
          </w:rPr>
          <w:tab/>
        </w:r>
        <w:r>
          <w:rPr>
            <w:noProof/>
            <w:webHidden/>
          </w:rPr>
          <w:tab/>
        </w:r>
        <w:r>
          <w:rPr>
            <w:noProof/>
            <w:webHidden/>
          </w:rPr>
          <w:fldChar w:fldCharType="begin"/>
        </w:r>
        <w:r>
          <w:rPr>
            <w:noProof/>
            <w:webHidden/>
          </w:rPr>
          <w:instrText xml:space="preserve"> PAGEREF _Toc187242400 \h </w:instrText>
        </w:r>
        <w:r>
          <w:rPr>
            <w:noProof/>
            <w:webHidden/>
          </w:rPr>
        </w:r>
        <w:r>
          <w:rPr>
            <w:noProof/>
            <w:webHidden/>
          </w:rPr>
          <w:fldChar w:fldCharType="separate"/>
        </w:r>
        <w:r w:rsidR="00653191">
          <w:rPr>
            <w:noProof/>
            <w:webHidden/>
          </w:rPr>
          <w:t>9</w:t>
        </w:r>
        <w:r>
          <w:rPr>
            <w:noProof/>
            <w:webHidden/>
          </w:rPr>
          <w:fldChar w:fldCharType="end"/>
        </w:r>
      </w:hyperlink>
    </w:p>
    <w:p w14:paraId="1F5E15CF" w14:textId="74ABCC3C" w:rsidR="004E01EC" w:rsidRDefault="004E01EC">
      <w:pPr>
        <w:pStyle w:val="TOC1"/>
        <w:rPr>
          <w:rFonts w:asciiTheme="minorHAnsi" w:eastAsiaTheme="minorEastAsia" w:hAnsiTheme="minorHAnsi" w:cstheme="minorBidi"/>
          <w:noProof/>
          <w:kern w:val="2"/>
          <w:szCs w:val="24"/>
          <w:lang w:val="en-GB" w:eastAsia="en-GB"/>
          <w14:ligatures w14:val="standardContextual"/>
        </w:rPr>
      </w:pPr>
      <w:hyperlink w:anchor="_Toc187242401" w:history="1">
        <w:r w:rsidRPr="000F5C74">
          <w:rPr>
            <w:rStyle w:val="Hyperlink"/>
            <w:noProof/>
            <w:lang w:eastAsia="ja-JP"/>
          </w:rPr>
          <w:t>7</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lang w:eastAsia="ja-JP"/>
          </w:rPr>
          <w:t>Summary</w:t>
        </w:r>
        <w:r>
          <w:rPr>
            <w:noProof/>
            <w:webHidden/>
          </w:rPr>
          <w:tab/>
        </w:r>
        <w:r>
          <w:rPr>
            <w:noProof/>
            <w:webHidden/>
          </w:rPr>
          <w:tab/>
        </w:r>
        <w:r>
          <w:rPr>
            <w:noProof/>
            <w:webHidden/>
          </w:rPr>
          <w:fldChar w:fldCharType="begin"/>
        </w:r>
        <w:r>
          <w:rPr>
            <w:noProof/>
            <w:webHidden/>
          </w:rPr>
          <w:instrText xml:space="preserve"> PAGEREF _Toc187242401 \h </w:instrText>
        </w:r>
        <w:r>
          <w:rPr>
            <w:noProof/>
            <w:webHidden/>
          </w:rPr>
        </w:r>
        <w:r>
          <w:rPr>
            <w:noProof/>
            <w:webHidden/>
          </w:rPr>
          <w:fldChar w:fldCharType="separate"/>
        </w:r>
        <w:r w:rsidR="00653191">
          <w:rPr>
            <w:noProof/>
            <w:webHidden/>
          </w:rPr>
          <w:t>10</w:t>
        </w:r>
        <w:r>
          <w:rPr>
            <w:noProof/>
            <w:webHidden/>
          </w:rPr>
          <w:fldChar w:fldCharType="end"/>
        </w:r>
      </w:hyperlink>
    </w:p>
    <w:p w14:paraId="7777631D" w14:textId="56FE8932" w:rsidR="004E01EC" w:rsidRDefault="004E01EC">
      <w:pPr>
        <w:pStyle w:val="TOC1"/>
        <w:rPr>
          <w:rFonts w:asciiTheme="minorHAnsi" w:eastAsiaTheme="minorEastAsia" w:hAnsiTheme="minorHAnsi" w:cstheme="minorBidi"/>
          <w:noProof/>
          <w:kern w:val="2"/>
          <w:szCs w:val="24"/>
          <w:lang w:val="en-GB" w:eastAsia="en-GB"/>
          <w14:ligatures w14:val="standardContextual"/>
        </w:rPr>
      </w:pPr>
      <w:hyperlink w:anchor="_Toc187242402" w:history="1">
        <w:r w:rsidRPr="000F5C74">
          <w:rPr>
            <w:rStyle w:val="Hyperlink"/>
            <w:noProof/>
            <w:lang w:eastAsia="ja-JP"/>
          </w:rPr>
          <w:t>8</w:t>
        </w:r>
        <w:r>
          <w:rPr>
            <w:rFonts w:asciiTheme="minorHAnsi" w:eastAsiaTheme="minorEastAsia" w:hAnsiTheme="minorHAnsi" w:cstheme="minorBidi"/>
            <w:noProof/>
            <w:kern w:val="2"/>
            <w:szCs w:val="24"/>
            <w:lang w:val="en-GB" w:eastAsia="en-GB"/>
            <w14:ligatures w14:val="standardContextual"/>
          </w:rPr>
          <w:tab/>
        </w:r>
        <w:r w:rsidRPr="000F5C74">
          <w:rPr>
            <w:rStyle w:val="Hyperlink"/>
            <w:noProof/>
            <w:lang w:eastAsia="ja-JP"/>
          </w:rPr>
          <w:t>Bibliography</w:t>
        </w:r>
        <w:r>
          <w:rPr>
            <w:noProof/>
            <w:webHidden/>
          </w:rPr>
          <w:tab/>
        </w:r>
        <w:r>
          <w:rPr>
            <w:noProof/>
            <w:webHidden/>
          </w:rPr>
          <w:tab/>
        </w:r>
        <w:r>
          <w:rPr>
            <w:noProof/>
            <w:webHidden/>
          </w:rPr>
          <w:fldChar w:fldCharType="begin"/>
        </w:r>
        <w:r>
          <w:rPr>
            <w:noProof/>
            <w:webHidden/>
          </w:rPr>
          <w:instrText xml:space="preserve"> PAGEREF _Toc187242402 \h </w:instrText>
        </w:r>
        <w:r>
          <w:rPr>
            <w:noProof/>
            <w:webHidden/>
          </w:rPr>
        </w:r>
        <w:r>
          <w:rPr>
            <w:noProof/>
            <w:webHidden/>
          </w:rPr>
          <w:fldChar w:fldCharType="separate"/>
        </w:r>
        <w:r w:rsidR="00653191">
          <w:rPr>
            <w:noProof/>
            <w:webHidden/>
          </w:rPr>
          <w:t>10</w:t>
        </w:r>
        <w:r>
          <w:rPr>
            <w:noProof/>
            <w:webHidden/>
          </w:rPr>
          <w:fldChar w:fldCharType="end"/>
        </w:r>
      </w:hyperlink>
    </w:p>
    <w:p w14:paraId="61B78D89" w14:textId="3A22433A" w:rsidR="001C30B1" w:rsidRPr="00B02693" w:rsidRDefault="004E01EC" w:rsidP="001C30B1">
      <w:pPr>
        <w:tabs>
          <w:tab w:val="left" w:pos="851"/>
          <w:tab w:val="left" w:leader="dot" w:pos="7797"/>
          <w:tab w:val="left" w:leader="dot" w:pos="8789"/>
          <w:tab w:val="left" w:leader="dot" w:pos="9072"/>
          <w:tab w:val="center" w:pos="9356"/>
        </w:tabs>
        <w:overflowPunct/>
        <w:autoSpaceDE/>
        <w:autoSpaceDN/>
        <w:adjustRightInd/>
        <w:spacing w:before="0"/>
        <w:textAlignment w:val="auto"/>
        <w:rPr>
          <w:lang w:eastAsia="zh-CN"/>
        </w:rPr>
      </w:pPr>
      <w:r>
        <w:rPr>
          <w:b/>
          <w:bCs/>
          <w:caps/>
          <w:szCs w:val="24"/>
          <w:lang w:val="en-US" w:eastAsia="zh-CN"/>
        </w:rPr>
        <w:fldChar w:fldCharType="end"/>
      </w:r>
      <w:r w:rsidR="001C30B1" w:rsidRPr="00B02693">
        <w:rPr>
          <w:lang w:eastAsia="zh-CN"/>
        </w:rPr>
        <w:br w:type="page"/>
      </w:r>
    </w:p>
    <w:p w14:paraId="5E003A1A" w14:textId="738E3C2B" w:rsidR="00196F32" w:rsidRPr="00B02693" w:rsidRDefault="00196F32" w:rsidP="009077EC">
      <w:pPr>
        <w:pStyle w:val="Heading1"/>
        <w:tabs>
          <w:tab w:val="left" w:pos="5840"/>
        </w:tabs>
      </w:pPr>
      <w:bookmarkStart w:id="5" w:name="_Toc181174795"/>
      <w:bookmarkStart w:id="6" w:name="_Toc181174978"/>
      <w:bookmarkStart w:id="7" w:name="_Toc182391767"/>
      <w:bookmarkStart w:id="8" w:name="_Toc187242389"/>
      <w:r w:rsidRPr="00B02693">
        <w:lastRenderedPageBreak/>
        <w:t>1</w:t>
      </w:r>
      <w:r w:rsidRPr="00B02693">
        <w:tab/>
        <w:t>Introduction</w:t>
      </w:r>
      <w:bookmarkEnd w:id="5"/>
      <w:bookmarkEnd w:id="6"/>
      <w:bookmarkEnd w:id="7"/>
      <w:bookmarkEnd w:id="8"/>
    </w:p>
    <w:p w14:paraId="6BE1039D" w14:textId="03DEBB34" w:rsidR="00886C98" w:rsidRPr="001B584B" w:rsidRDefault="00886C98" w:rsidP="00886C98">
      <w:pPr>
        <w:rPr>
          <w:lang w:eastAsia="ja-JP"/>
        </w:rPr>
      </w:pPr>
      <w:bookmarkStart w:id="9" w:name="_Toc254701868"/>
      <w:bookmarkStart w:id="10" w:name="_Toc257375444"/>
      <w:bookmarkStart w:id="11" w:name="_Toc269478139"/>
      <w:bookmarkStart w:id="12" w:name="_Toc269478540"/>
      <w:bookmarkStart w:id="13" w:name="_Toc274204291"/>
      <w:bookmarkStart w:id="14" w:name="_Toc274861532"/>
      <w:bookmarkStart w:id="15" w:name="_Toc276718331"/>
      <w:bookmarkStart w:id="16" w:name="_Toc280016859"/>
      <w:bookmarkStart w:id="17" w:name="_Toc355260986"/>
      <w:bookmarkStart w:id="18" w:name="_Toc374520812"/>
      <w:bookmarkStart w:id="19" w:name="_Toc181174796"/>
      <w:bookmarkStart w:id="20" w:name="_Toc181174979"/>
      <w:bookmarkStart w:id="21" w:name="_Toc182391768"/>
      <w:r w:rsidRPr="001B584B">
        <w:rPr>
          <w:lang w:eastAsia="ja-JP"/>
        </w:rPr>
        <w:t xml:space="preserve">Report </w:t>
      </w:r>
      <w:hyperlink r:id="rId15" w:history="1">
        <w:r w:rsidR="00793500" w:rsidRPr="009A5432">
          <w:rPr>
            <w:rStyle w:val="Hyperlink"/>
            <w:color w:val="auto"/>
            <w:u w:val="none"/>
            <w:lang w:eastAsia="ja-JP"/>
          </w:rPr>
          <w:t>ITU-R M.2417</w:t>
        </w:r>
      </w:hyperlink>
      <w:r w:rsidR="00793500">
        <w:rPr>
          <w:rStyle w:val="Hyperlink"/>
          <w:color w:val="auto"/>
          <w:u w:val="none"/>
          <w:lang w:eastAsia="ja-JP"/>
        </w:rPr>
        <w:t xml:space="preserve"> </w:t>
      </w:r>
      <w:r w:rsidRPr="001B584B">
        <w:rPr>
          <w:lang w:eastAsia="ja-JP"/>
        </w:rPr>
        <w:t xml:space="preserve">presents initial </w:t>
      </w:r>
      <w:r w:rsidRPr="001B584B">
        <w:rPr>
          <w:lang w:eastAsia="zh-CN"/>
        </w:rPr>
        <w:t xml:space="preserve">bandwidth considerations </w:t>
      </w:r>
      <w:r w:rsidRPr="001B584B">
        <w:rPr>
          <w:lang w:eastAsia="ja-JP"/>
        </w:rPr>
        <w:t xml:space="preserve">for some </w:t>
      </w:r>
      <w:r w:rsidR="003819CE" w:rsidRPr="001B584B">
        <w:rPr>
          <w:lang w:eastAsia="ja-JP"/>
        </w:rPr>
        <w:t xml:space="preserve">land-mobile service </w:t>
      </w:r>
      <w:r w:rsidRPr="001B584B">
        <w:rPr>
          <w:lang w:eastAsia="ja-JP"/>
        </w:rPr>
        <w:t>(</w:t>
      </w:r>
      <w:r w:rsidR="003819CE" w:rsidRPr="001B584B">
        <w:rPr>
          <w:lang w:eastAsia="ja-JP"/>
        </w:rPr>
        <w:t>LMS</w:t>
      </w:r>
      <w:r w:rsidRPr="001B584B">
        <w:rPr>
          <w:lang w:eastAsia="ja-JP"/>
        </w:rPr>
        <w:t>) applications above 275 GHz</w:t>
      </w:r>
      <w:r w:rsidRPr="001B584B">
        <w:rPr>
          <w:lang w:eastAsia="zh-CN"/>
        </w:rPr>
        <w:t xml:space="preserve"> </w:t>
      </w:r>
      <w:r w:rsidRPr="001B584B">
        <w:rPr>
          <w:lang w:eastAsia="ja-JP"/>
        </w:rPr>
        <w:t xml:space="preserve">where the </w:t>
      </w:r>
      <w:r w:rsidRPr="001B584B">
        <w:rPr>
          <w:lang w:eastAsia="zh-CN"/>
        </w:rPr>
        <w:t>bandwidth</w:t>
      </w:r>
      <w:r w:rsidRPr="001B584B">
        <w:rPr>
          <w:lang w:eastAsia="ja-JP"/>
        </w:rPr>
        <w:t xml:space="preserve"> need</w:t>
      </w:r>
      <w:r w:rsidRPr="001B584B">
        <w:rPr>
          <w:lang w:eastAsia="zh-CN"/>
        </w:rPr>
        <w:t>s are</w:t>
      </w:r>
      <w:r w:rsidRPr="001B584B">
        <w:rPr>
          <w:lang w:eastAsia="ja-JP"/>
        </w:rPr>
        <w:t xml:space="preserve"> 50 GHz</w:t>
      </w:r>
      <w:r w:rsidRPr="001B584B">
        <w:rPr>
          <w:lang w:eastAsia="zh-CN"/>
        </w:rPr>
        <w:t xml:space="preserve"> (refer to </w:t>
      </w:r>
      <w:r w:rsidR="00793500">
        <w:rPr>
          <w:lang w:eastAsia="zh-CN"/>
        </w:rPr>
        <w:t xml:space="preserve">its </w:t>
      </w:r>
      <w:r w:rsidRPr="001B584B">
        <w:rPr>
          <w:lang w:eastAsia="zh-CN"/>
        </w:rPr>
        <w:t>Annex 5)</w:t>
      </w:r>
      <w:r w:rsidRPr="001B584B">
        <w:rPr>
          <w:lang w:eastAsia="ja-JP"/>
        </w:rPr>
        <w:t xml:space="preserve">. This bandwidth should be sufficient to support high-data rate transmission for LMS applications. Radio Regulations (RR) No. </w:t>
      </w:r>
      <w:r w:rsidRPr="001B584B">
        <w:rPr>
          <w:b/>
          <w:bCs/>
          <w:lang w:eastAsia="ja-JP"/>
        </w:rPr>
        <w:t>5.564A</w:t>
      </w:r>
      <w:r w:rsidRPr="001B584B">
        <w:rPr>
          <w:lang w:eastAsia="ja-JP"/>
        </w:rPr>
        <w:t>, which identifies the frequency bands 275-296 GHz, 306</w:t>
      </w:r>
      <w:r w:rsidRPr="001B584B">
        <w:rPr>
          <w:lang w:eastAsia="ja-JP"/>
        </w:rPr>
        <w:noBreakHyphen/>
        <w:t>313 GHz, 318-333 GHz and 356-450 GHz for use by administrations for the implementation of</w:t>
      </w:r>
      <w:r w:rsidR="00AB71F5">
        <w:rPr>
          <w:lang w:eastAsia="ja-JP"/>
        </w:rPr>
        <w:t xml:space="preserve"> </w:t>
      </w:r>
      <w:r w:rsidRPr="001B584B">
        <w:rPr>
          <w:lang w:eastAsia="ja-JP"/>
        </w:rPr>
        <w:t xml:space="preserve">land mobile and fixed service applications where no specific conditions are necessary to protect Earth exploration-satellite service (passive) applications, was added at WRC-19, taking into account the bandwidth and the technical and operational characteristics provided in Report </w:t>
      </w:r>
      <w:hyperlink r:id="rId16" w:history="1">
        <w:r w:rsidR="00AB71F5" w:rsidRPr="009A5432">
          <w:rPr>
            <w:rStyle w:val="Hyperlink"/>
            <w:color w:val="auto"/>
            <w:u w:val="none"/>
            <w:lang w:eastAsia="ja-JP"/>
          </w:rPr>
          <w:t>ITU-R M.2417</w:t>
        </w:r>
      </w:hyperlink>
      <w:r w:rsidRPr="001B584B">
        <w:rPr>
          <w:lang w:eastAsia="ja-JP"/>
        </w:rPr>
        <w:t>.</w:t>
      </w:r>
    </w:p>
    <w:p w14:paraId="32549C71" w14:textId="792CDDF5" w:rsidR="00886C98" w:rsidRPr="001B584B" w:rsidRDefault="00886C98" w:rsidP="00886C98">
      <w:pPr>
        <w:rPr>
          <w:lang w:eastAsia="zh-CN"/>
        </w:rPr>
      </w:pPr>
      <w:r w:rsidRPr="001B584B">
        <w:rPr>
          <w:rFonts w:eastAsia="MS Mincho"/>
          <w:lang w:eastAsia="ja-JP"/>
        </w:rPr>
        <w:t>The spectrum efficiency</w:t>
      </w:r>
      <w:r w:rsidRPr="001B584B">
        <w:rPr>
          <w:rStyle w:val="FootnoteReference"/>
          <w:rFonts w:eastAsia="MS Mincho"/>
          <w:lang w:eastAsia="ja-JP"/>
        </w:rPr>
        <w:footnoteReference w:id="1"/>
      </w:r>
      <w:r w:rsidRPr="001B584B">
        <w:rPr>
          <w:rFonts w:eastAsia="MS Mincho"/>
          <w:lang w:eastAsia="ja-JP"/>
        </w:rPr>
        <w:t xml:space="preserve"> is one of important technical parameters for bandwidth considerations of LMS applications operating in the frequencies above 275 GHz. The spectrum efficiency has not been clearly indicated in Reports </w:t>
      </w:r>
      <w:hyperlink r:id="rId17" w:history="1">
        <w:r w:rsidR="00373CDC" w:rsidRPr="00D54ED6">
          <w:rPr>
            <w:rStyle w:val="Hyperlink"/>
            <w:color w:val="auto"/>
            <w:u w:val="none"/>
          </w:rPr>
          <w:t>ITU-R M.2417</w:t>
        </w:r>
      </w:hyperlink>
      <w:r w:rsidRPr="001B584B">
        <w:rPr>
          <w:rFonts w:eastAsia="MS Mincho"/>
          <w:lang w:eastAsia="ja-JP"/>
        </w:rPr>
        <w:t xml:space="preserve"> and </w:t>
      </w:r>
      <w:hyperlink r:id="rId18" w:history="1">
        <w:r w:rsidRPr="004C75BA">
          <w:rPr>
            <w:rStyle w:val="Hyperlink"/>
            <w:rFonts w:eastAsia="MS Mincho"/>
            <w:color w:val="auto"/>
            <w:u w:val="none"/>
            <w:lang w:eastAsia="ja-JP"/>
          </w:rPr>
          <w:t>ITU-R SM.2352</w:t>
        </w:r>
      </w:hyperlink>
      <w:r w:rsidRPr="001B584B">
        <w:rPr>
          <w:rFonts w:eastAsia="MS Mincho"/>
          <w:lang w:eastAsia="ja-JP"/>
        </w:rPr>
        <w:t>. However, many technical papers regarding performance of THz transceivers have been published in acade</w:t>
      </w:r>
      <w:r w:rsidRPr="001B584B">
        <w:rPr>
          <w:lang w:eastAsia="zh-CN"/>
        </w:rPr>
        <w:t>mic</w:t>
      </w:r>
      <w:r w:rsidRPr="001B584B">
        <w:rPr>
          <w:rFonts w:eastAsia="MS Mincho"/>
          <w:lang w:eastAsia="ja-JP"/>
        </w:rPr>
        <w:t xml:space="preserve"> journals</w:t>
      </w:r>
      <w:r w:rsidRPr="001B584B">
        <w:rPr>
          <w:lang w:eastAsia="zh-CN"/>
        </w:rPr>
        <w:t xml:space="preserve"> (see section 8, Bibliography) </w:t>
      </w:r>
      <w:r w:rsidRPr="001B584B">
        <w:rPr>
          <w:rFonts w:eastAsia="MS Mincho"/>
          <w:lang w:eastAsia="ja-JP"/>
        </w:rPr>
        <w:t xml:space="preserve">and </w:t>
      </w:r>
      <w:r w:rsidRPr="001B584B">
        <w:rPr>
          <w:lang w:eastAsia="zh-CN"/>
        </w:rPr>
        <w:t xml:space="preserve">the </w:t>
      </w:r>
      <w:r w:rsidRPr="001B584B">
        <w:rPr>
          <w:rFonts w:eastAsia="MS Mincho"/>
          <w:lang w:eastAsia="ja-JP"/>
        </w:rPr>
        <w:t xml:space="preserve">range </w:t>
      </w:r>
      <w:r w:rsidRPr="001B584B">
        <w:rPr>
          <w:lang w:eastAsia="zh-CN"/>
        </w:rPr>
        <w:t xml:space="preserve">of spectrum efficiency </w:t>
      </w:r>
      <w:r w:rsidRPr="001B584B">
        <w:rPr>
          <w:rFonts w:eastAsia="MS Mincho"/>
          <w:lang w:eastAsia="ja-JP"/>
        </w:rPr>
        <w:t>could be estimated using information</w:t>
      </w:r>
      <w:r w:rsidRPr="001B584B">
        <w:rPr>
          <w:lang w:eastAsia="zh-CN"/>
        </w:rPr>
        <w:t xml:space="preserve"> from the above references</w:t>
      </w:r>
      <w:r w:rsidRPr="001B584B">
        <w:rPr>
          <w:rFonts w:eastAsia="MS Mincho"/>
          <w:lang w:eastAsia="ja-JP"/>
        </w:rPr>
        <w:t xml:space="preserve">. </w:t>
      </w:r>
    </w:p>
    <w:p w14:paraId="73025F02" w14:textId="77777777" w:rsidR="00886C98" w:rsidRPr="001B584B" w:rsidRDefault="00886C98" w:rsidP="00886C98">
      <w:pPr>
        <w:rPr>
          <w:lang w:eastAsia="ja-JP"/>
        </w:rPr>
      </w:pPr>
      <w:r w:rsidRPr="001B584B">
        <w:rPr>
          <w:rFonts w:eastAsia="MS Mincho"/>
          <w:lang w:eastAsia="ja-JP"/>
        </w:rPr>
        <w:t>Since</w:t>
      </w:r>
      <w:r w:rsidRPr="001B584B">
        <w:rPr>
          <w:lang w:eastAsia="ja-JP"/>
        </w:rPr>
        <w:t xml:space="preserve"> high-volume </w:t>
      </w:r>
      <w:r w:rsidRPr="001B584B">
        <w:rPr>
          <w:bCs/>
          <w:lang w:eastAsia="ja-JP"/>
        </w:rPr>
        <w:t>ultra-high-definition TV</w:t>
      </w:r>
      <w:r w:rsidRPr="001B584B">
        <w:rPr>
          <w:lang w:eastAsia="ja-JP"/>
        </w:rPr>
        <w:t xml:space="preserve"> (UHDTV</w:t>
      </w:r>
      <w:r w:rsidRPr="001B584B">
        <w:rPr>
          <w:bCs/>
          <w:lang w:eastAsia="ja-JP"/>
        </w:rPr>
        <w:t>) transmission</w:t>
      </w:r>
      <w:r w:rsidRPr="001B584B">
        <w:rPr>
          <w:lang w:eastAsia="ja-JP"/>
        </w:rPr>
        <w:t xml:space="preserve"> for close proximity mobile systems (CPMS) and augmented reality/ virtual reality (AR/VR) applications and high-speed data transmission by wireless links in data centres </w:t>
      </w:r>
      <w:r w:rsidRPr="001B584B">
        <w:rPr>
          <w:rFonts w:eastAsia="MS Mincho"/>
          <w:lang w:eastAsia="ja-JP"/>
        </w:rPr>
        <w:t xml:space="preserve">are expected to use the above identified bands, bandwidth considerations for those applications using the spectrum efficiency could assist to specify the frequency bands. </w:t>
      </w:r>
      <w:r w:rsidRPr="001B584B">
        <w:rPr>
          <w:lang w:eastAsia="ja-JP"/>
        </w:rPr>
        <w:t xml:space="preserve">This Report provides information on RF </w:t>
      </w:r>
      <w:r w:rsidRPr="001B584B">
        <w:rPr>
          <w:rFonts w:eastAsia="MS Mincho"/>
          <w:lang w:eastAsia="ja-JP"/>
        </w:rPr>
        <w:t xml:space="preserve">performance and </w:t>
      </w:r>
      <w:r w:rsidRPr="001B584B">
        <w:rPr>
          <w:lang w:eastAsia="ja-JP"/>
        </w:rPr>
        <w:t xml:space="preserve">technologies </w:t>
      </w:r>
      <w:r w:rsidRPr="001B584B">
        <w:rPr>
          <w:rFonts w:eastAsia="MS Mincho"/>
          <w:lang w:eastAsia="ja-JP"/>
        </w:rPr>
        <w:t xml:space="preserve">of LMS transceivers which can be utilized </w:t>
      </w:r>
      <w:r w:rsidRPr="001B584B">
        <w:rPr>
          <w:lang w:eastAsia="zh-CN"/>
        </w:rPr>
        <w:t xml:space="preserve">to </w:t>
      </w:r>
      <w:r w:rsidRPr="001B584B">
        <w:rPr>
          <w:lang w:eastAsia="ja-JP"/>
        </w:rPr>
        <w:t>estimate the bandwidth for LMS applications above 275 GHz.</w:t>
      </w:r>
    </w:p>
    <w:p w14:paraId="4415A8C0" w14:textId="77777777" w:rsidR="00196F32" w:rsidRPr="00B02693" w:rsidRDefault="00196F32" w:rsidP="00196F32">
      <w:pPr>
        <w:pStyle w:val="Heading1"/>
      </w:pPr>
      <w:bookmarkStart w:id="22" w:name="_Toc187242390"/>
      <w:r w:rsidRPr="00B02693">
        <w:t>2</w:t>
      </w:r>
      <w:r w:rsidRPr="00B02693">
        <w:tab/>
        <w:t>Scope</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A17D285" w14:textId="77777777" w:rsidR="00691036" w:rsidRPr="001B584B" w:rsidRDefault="00691036" w:rsidP="00691036">
      <w:pPr>
        <w:rPr>
          <w:lang w:eastAsia="ja-JP"/>
        </w:rPr>
      </w:pPr>
      <w:bookmarkStart w:id="23" w:name="_Toc249844394"/>
      <w:bookmarkStart w:id="24" w:name="_Toc254701869"/>
      <w:bookmarkStart w:id="25" w:name="_Toc257375445"/>
      <w:bookmarkStart w:id="26" w:name="_Toc269478140"/>
      <w:bookmarkStart w:id="27" w:name="_Toc269478541"/>
      <w:bookmarkStart w:id="28" w:name="_Toc274204292"/>
      <w:bookmarkStart w:id="29" w:name="_Toc274861533"/>
      <w:bookmarkStart w:id="30" w:name="_Toc276718332"/>
      <w:bookmarkStart w:id="31" w:name="_Toc280016860"/>
      <w:bookmarkStart w:id="32" w:name="_Toc355260987"/>
      <w:bookmarkStart w:id="33" w:name="_Toc374520813"/>
      <w:bookmarkStart w:id="34" w:name="_Toc181174797"/>
      <w:bookmarkStart w:id="35" w:name="_Toc181174980"/>
      <w:bookmarkStart w:id="36" w:name="_Toc182391769"/>
      <w:r w:rsidRPr="001B584B">
        <w:rPr>
          <w:lang w:eastAsia="ja-JP"/>
        </w:rPr>
        <w:t xml:space="preserve">This Report addresses the </w:t>
      </w:r>
      <w:r w:rsidRPr="001B584B">
        <w:rPr>
          <w:lang w:eastAsia="zh-CN"/>
        </w:rPr>
        <w:t>bandwidth considerations</w:t>
      </w:r>
      <w:r w:rsidRPr="001B584B">
        <w:rPr>
          <w:lang w:eastAsia="ja-JP"/>
        </w:rPr>
        <w:t xml:space="preserve"> for LMS applications operating in the frequencies above 275 GHz</w:t>
      </w:r>
      <w:r w:rsidRPr="001B584B">
        <w:rPr>
          <w:rFonts w:eastAsia="MS Mincho"/>
          <w:lang w:eastAsia="ja-JP"/>
        </w:rPr>
        <w:t xml:space="preserve"> using spectrum efficiency based on the recent studies of</w:t>
      </w:r>
      <w:r w:rsidRPr="001B584B">
        <w:rPr>
          <w:lang w:eastAsia="zh-CN"/>
        </w:rPr>
        <w:t xml:space="preserve"> RF technologies.</w:t>
      </w:r>
    </w:p>
    <w:p w14:paraId="5000045F" w14:textId="049A4F10" w:rsidR="00695E2F" w:rsidRPr="001B584B" w:rsidRDefault="00695E2F" w:rsidP="00695E2F">
      <w:pPr>
        <w:pStyle w:val="Heading1"/>
      </w:pPr>
      <w:bookmarkStart w:id="37" w:name="_Toc187242391"/>
      <w:bookmarkStart w:id="38" w:name="_Toc184375368"/>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1B584B">
        <w:t>3</w:t>
      </w:r>
      <w:r w:rsidRPr="001B584B">
        <w:tab/>
        <w:t xml:space="preserve">Related </w:t>
      </w:r>
      <w:r w:rsidR="00C6607F" w:rsidRPr="001B584B">
        <w:t xml:space="preserve">ITU-R </w:t>
      </w:r>
      <w:r w:rsidRPr="001B584B">
        <w:t>Reports</w:t>
      </w:r>
      <w:bookmarkEnd w:id="37"/>
      <w:r w:rsidRPr="001B584B">
        <w:t xml:space="preserve"> </w:t>
      </w:r>
      <w:bookmarkEnd w:id="38"/>
    </w:p>
    <w:p w14:paraId="1191169E" w14:textId="4C4EB76D" w:rsidR="00E729BC" w:rsidRPr="00D54ED6" w:rsidRDefault="00E729BC" w:rsidP="008B6777">
      <w:pPr>
        <w:pStyle w:val="Reftext"/>
        <w:rPr>
          <w:lang w:eastAsia="ja-JP"/>
        </w:rPr>
      </w:pPr>
      <w:bookmarkStart w:id="39" w:name="_Toc184375369"/>
      <w:r w:rsidRPr="00D54ED6">
        <w:t xml:space="preserve">Report </w:t>
      </w:r>
      <w:hyperlink r:id="rId19" w:history="1">
        <w:r w:rsidRPr="00D54ED6">
          <w:rPr>
            <w:rStyle w:val="Hyperlink"/>
            <w:color w:val="auto"/>
            <w:u w:val="none"/>
          </w:rPr>
          <w:t>ITU-R F.2416</w:t>
        </w:r>
      </w:hyperlink>
      <w:r w:rsidRPr="00D54ED6">
        <w:rPr>
          <w:lang w:eastAsia="ja-JP"/>
        </w:rPr>
        <w:t xml:space="preserve"> – Technical and operational characteristics and applications of the point-to-point fixed service applications operating in the frequency band 275-450 GHz</w:t>
      </w:r>
    </w:p>
    <w:p w14:paraId="1E71F042" w14:textId="734A36DE" w:rsidR="00696BBC" w:rsidRPr="00D54ED6" w:rsidRDefault="00696BBC" w:rsidP="008B6777">
      <w:pPr>
        <w:pStyle w:val="Reftext"/>
        <w:rPr>
          <w:rStyle w:val="Hyperlink"/>
          <w:color w:val="auto"/>
          <w:u w:val="none"/>
        </w:rPr>
      </w:pPr>
      <w:r w:rsidRPr="00D54ED6">
        <w:t xml:space="preserve">Report </w:t>
      </w:r>
      <w:hyperlink r:id="rId20" w:history="1">
        <w:r w:rsidRPr="00D54ED6">
          <w:rPr>
            <w:rStyle w:val="Hyperlink"/>
            <w:color w:val="auto"/>
            <w:u w:val="none"/>
          </w:rPr>
          <w:t>ITU-R M.2417</w:t>
        </w:r>
      </w:hyperlink>
      <w:r w:rsidR="00461AFE" w:rsidRPr="00D54ED6">
        <w:rPr>
          <w:lang w:eastAsia="ja-JP"/>
        </w:rPr>
        <w:t xml:space="preserve"> – Technical and operational characteristics of land-mobile service applications in the frequency range 275-450 GHz</w:t>
      </w:r>
    </w:p>
    <w:p w14:paraId="1E945A6C" w14:textId="2C3A4CD0" w:rsidR="00696BBC" w:rsidRPr="00D54ED6" w:rsidRDefault="00461AFE" w:rsidP="008B6777">
      <w:pPr>
        <w:pStyle w:val="Reftext"/>
      </w:pPr>
      <w:r w:rsidRPr="00D54ED6">
        <w:t xml:space="preserve">Report </w:t>
      </w:r>
      <w:hyperlink r:id="rId21" w:history="1">
        <w:r w:rsidRPr="00D54ED6">
          <w:rPr>
            <w:rStyle w:val="Hyperlink"/>
            <w:color w:val="auto"/>
            <w:u w:val="none"/>
          </w:rPr>
          <w:t>ITU-R M.2516</w:t>
        </w:r>
      </w:hyperlink>
      <w:r w:rsidRPr="00D54ED6">
        <w:rPr>
          <w:lang w:eastAsia="ja-JP"/>
        </w:rPr>
        <w:t xml:space="preserve"> – Future technology trends of terrestrial International Mobile Telecommunications systems towards 2030 and beyond</w:t>
      </w:r>
    </w:p>
    <w:p w14:paraId="0F6A63E8" w14:textId="64BF14E2" w:rsidR="00695E2F" w:rsidRPr="001B584B" w:rsidRDefault="00695E2F" w:rsidP="00695E2F">
      <w:pPr>
        <w:pStyle w:val="Heading1"/>
      </w:pPr>
      <w:bookmarkStart w:id="40" w:name="_Toc187242392"/>
      <w:r w:rsidRPr="001B584B">
        <w:t>4</w:t>
      </w:r>
      <w:r w:rsidRPr="001B584B">
        <w:tab/>
        <w:t>List of acronyms and abbreviations</w:t>
      </w:r>
      <w:bookmarkEnd w:id="39"/>
      <w:bookmarkEnd w:id="40"/>
    </w:p>
    <w:p w14:paraId="53BF4482" w14:textId="77777777" w:rsidR="001A6E00" w:rsidRPr="001B584B" w:rsidRDefault="001A6E00" w:rsidP="001A6E00">
      <w:pPr>
        <w:tabs>
          <w:tab w:val="clear" w:pos="794"/>
          <w:tab w:val="clear" w:pos="1191"/>
        </w:tabs>
      </w:pPr>
      <w:r w:rsidRPr="001B584B">
        <w:t>AR</w:t>
      </w:r>
      <w:r w:rsidRPr="001B584B">
        <w:tab/>
      </w:r>
      <w:r w:rsidRPr="001B584B">
        <w:rPr>
          <w:lang w:eastAsia="ja-JP"/>
        </w:rPr>
        <w:t>Augmented reality</w:t>
      </w:r>
    </w:p>
    <w:p w14:paraId="6BB40791" w14:textId="77777777" w:rsidR="001A6E00" w:rsidRPr="001B584B" w:rsidRDefault="001A6E00" w:rsidP="001A6E00">
      <w:pPr>
        <w:tabs>
          <w:tab w:val="clear" w:pos="794"/>
          <w:tab w:val="clear" w:pos="1191"/>
        </w:tabs>
        <w:rPr>
          <w:lang w:eastAsia="ja-JP"/>
        </w:rPr>
      </w:pPr>
      <w:r w:rsidRPr="001B584B">
        <w:rPr>
          <w:lang w:eastAsia="ja-JP"/>
        </w:rPr>
        <w:t>CMOS</w:t>
      </w:r>
      <w:r w:rsidRPr="001B584B">
        <w:rPr>
          <w:lang w:eastAsia="ja-JP"/>
        </w:rPr>
        <w:tab/>
        <w:t>Complementary metal-oxide-semiconductor</w:t>
      </w:r>
    </w:p>
    <w:p w14:paraId="7493256E" w14:textId="77777777" w:rsidR="001A6E00" w:rsidRPr="001B584B" w:rsidRDefault="001A6E00" w:rsidP="001A6E00">
      <w:pPr>
        <w:tabs>
          <w:tab w:val="clear" w:pos="794"/>
          <w:tab w:val="clear" w:pos="1191"/>
        </w:tabs>
        <w:rPr>
          <w:lang w:eastAsia="ja-JP"/>
        </w:rPr>
      </w:pPr>
      <w:r w:rsidRPr="001B584B">
        <w:rPr>
          <w:lang w:eastAsia="ja-JP"/>
        </w:rPr>
        <w:t>CPMS</w:t>
      </w:r>
      <w:r w:rsidRPr="001B584B">
        <w:rPr>
          <w:lang w:eastAsia="ja-JP"/>
        </w:rPr>
        <w:tab/>
        <w:t>Close proximity mobile system</w:t>
      </w:r>
    </w:p>
    <w:p w14:paraId="4C0FF28F" w14:textId="77777777" w:rsidR="001A6E00" w:rsidRPr="001B584B" w:rsidRDefault="001A6E00" w:rsidP="001A6E00">
      <w:pPr>
        <w:tabs>
          <w:tab w:val="clear" w:pos="794"/>
          <w:tab w:val="clear" w:pos="1191"/>
        </w:tabs>
        <w:rPr>
          <w:lang w:eastAsia="ja-JP"/>
        </w:rPr>
      </w:pPr>
      <w:r w:rsidRPr="001B584B">
        <w:rPr>
          <w:lang w:eastAsia="ja-JP"/>
        </w:rPr>
        <w:t>HEVC</w:t>
      </w:r>
      <w:r w:rsidRPr="001B584B">
        <w:rPr>
          <w:lang w:eastAsia="ja-JP"/>
        </w:rPr>
        <w:tab/>
        <w:t>High efficiency video coding</w:t>
      </w:r>
    </w:p>
    <w:p w14:paraId="1AD92CB2" w14:textId="77777777" w:rsidR="001A6E00" w:rsidRPr="001B584B" w:rsidRDefault="001A6E00" w:rsidP="001A6E00">
      <w:pPr>
        <w:tabs>
          <w:tab w:val="clear" w:pos="794"/>
          <w:tab w:val="clear" w:pos="1191"/>
        </w:tabs>
        <w:rPr>
          <w:lang w:eastAsia="ja-JP"/>
        </w:rPr>
      </w:pPr>
      <w:r w:rsidRPr="001B584B">
        <w:rPr>
          <w:lang w:eastAsia="ja-JP"/>
        </w:rPr>
        <w:t>LMS</w:t>
      </w:r>
      <w:r w:rsidRPr="001B584B">
        <w:rPr>
          <w:lang w:eastAsia="ja-JP"/>
        </w:rPr>
        <w:tab/>
        <w:t>Land-mobile service</w:t>
      </w:r>
    </w:p>
    <w:p w14:paraId="18946CDA" w14:textId="77777777" w:rsidR="001A6E00" w:rsidRPr="001B584B" w:rsidRDefault="001A6E00" w:rsidP="001A6E00">
      <w:pPr>
        <w:tabs>
          <w:tab w:val="clear" w:pos="794"/>
          <w:tab w:val="clear" w:pos="1191"/>
        </w:tabs>
        <w:rPr>
          <w:lang w:eastAsia="ja-JP"/>
        </w:rPr>
      </w:pPr>
      <w:r w:rsidRPr="001B584B">
        <w:rPr>
          <w:lang w:eastAsia="ja-JP"/>
        </w:rPr>
        <w:t>MIMO</w:t>
      </w:r>
      <w:r w:rsidRPr="001B584B">
        <w:rPr>
          <w:lang w:eastAsia="ja-JP"/>
        </w:rPr>
        <w:tab/>
        <w:t>Multiple-input multiple-output</w:t>
      </w:r>
    </w:p>
    <w:p w14:paraId="1120A5EA" w14:textId="77777777" w:rsidR="001A6E00" w:rsidRPr="001B584B" w:rsidRDefault="001A6E00" w:rsidP="001A6E00">
      <w:pPr>
        <w:tabs>
          <w:tab w:val="clear" w:pos="794"/>
          <w:tab w:val="clear" w:pos="1191"/>
        </w:tabs>
        <w:rPr>
          <w:lang w:eastAsia="ja-JP"/>
        </w:rPr>
      </w:pPr>
      <w:r w:rsidRPr="001B584B">
        <w:rPr>
          <w:lang w:eastAsia="ja-JP"/>
        </w:rPr>
        <w:lastRenderedPageBreak/>
        <w:t>QAM</w:t>
      </w:r>
      <w:r w:rsidRPr="001B584B">
        <w:rPr>
          <w:lang w:eastAsia="ja-JP"/>
        </w:rPr>
        <w:tab/>
        <w:t>Quadrature amplitude modulation</w:t>
      </w:r>
    </w:p>
    <w:p w14:paraId="2C89B6C2" w14:textId="77777777" w:rsidR="001A6E00" w:rsidRPr="001B584B" w:rsidRDefault="001A6E00" w:rsidP="001A6E00">
      <w:pPr>
        <w:tabs>
          <w:tab w:val="clear" w:pos="794"/>
          <w:tab w:val="clear" w:pos="1191"/>
        </w:tabs>
        <w:rPr>
          <w:lang w:eastAsia="ja-JP"/>
        </w:rPr>
      </w:pPr>
      <w:r w:rsidRPr="001B584B">
        <w:rPr>
          <w:lang w:eastAsia="ja-JP"/>
        </w:rPr>
        <w:t>QPSK</w:t>
      </w:r>
      <w:r w:rsidRPr="001B584B">
        <w:rPr>
          <w:lang w:eastAsia="ja-JP"/>
        </w:rPr>
        <w:tab/>
        <w:t>Quadrature phase shift keying</w:t>
      </w:r>
    </w:p>
    <w:p w14:paraId="3A350585" w14:textId="77777777" w:rsidR="001A6E00" w:rsidRPr="001B584B" w:rsidRDefault="001A6E00" w:rsidP="001A6E00">
      <w:pPr>
        <w:tabs>
          <w:tab w:val="clear" w:pos="794"/>
          <w:tab w:val="clear" w:pos="1191"/>
        </w:tabs>
        <w:rPr>
          <w:lang w:eastAsia="ja-JP"/>
        </w:rPr>
      </w:pPr>
      <w:r w:rsidRPr="001B584B">
        <w:rPr>
          <w:lang w:eastAsia="ja-JP"/>
        </w:rPr>
        <w:t>SISO</w:t>
      </w:r>
      <w:r w:rsidRPr="001B584B">
        <w:rPr>
          <w:lang w:eastAsia="ja-JP"/>
        </w:rPr>
        <w:tab/>
        <w:t>Single-input single-output</w:t>
      </w:r>
    </w:p>
    <w:p w14:paraId="1F219F60" w14:textId="77777777" w:rsidR="001A6E00" w:rsidRPr="001B584B" w:rsidRDefault="001A6E00" w:rsidP="001A6E00">
      <w:pPr>
        <w:tabs>
          <w:tab w:val="clear" w:pos="794"/>
          <w:tab w:val="clear" w:pos="1191"/>
        </w:tabs>
        <w:rPr>
          <w:lang w:eastAsia="ja-JP"/>
        </w:rPr>
      </w:pPr>
      <w:r w:rsidRPr="001B584B">
        <w:rPr>
          <w:lang w:eastAsia="ja-JP"/>
        </w:rPr>
        <w:t>THz</w:t>
      </w:r>
      <w:r w:rsidRPr="001B584B">
        <w:rPr>
          <w:lang w:eastAsia="ja-JP"/>
        </w:rPr>
        <w:tab/>
        <w:t>Terahertz</w:t>
      </w:r>
    </w:p>
    <w:p w14:paraId="67EBFA78" w14:textId="77777777" w:rsidR="001A6E00" w:rsidRPr="001B584B" w:rsidRDefault="001A6E00" w:rsidP="001A6E00">
      <w:pPr>
        <w:tabs>
          <w:tab w:val="clear" w:pos="794"/>
          <w:tab w:val="clear" w:pos="1191"/>
        </w:tabs>
        <w:rPr>
          <w:lang w:eastAsia="ja-JP"/>
        </w:rPr>
      </w:pPr>
      <w:r w:rsidRPr="001B584B">
        <w:rPr>
          <w:lang w:eastAsia="ja-JP"/>
        </w:rPr>
        <w:t>TOR</w:t>
      </w:r>
      <w:r w:rsidRPr="001B584B">
        <w:rPr>
          <w:lang w:eastAsia="ja-JP"/>
        </w:rPr>
        <w:tab/>
        <w:t>Top-of-rack</w:t>
      </w:r>
    </w:p>
    <w:p w14:paraId="62F4AA34" w14:textId="77777777" w:rsidR="001A6E00" w:rsidRPr="001B584B" w:rsidRDefault="001A6E00" w:rsidP="001A6E00">
      <w:pPr>
        <w:tabs>
          <w:tab w:val="clear" w:pos="794"/>
          <w:tab w:val="clear" w:pos="1191"/>
        </w:tabs>
        <w:rPr>
          <w:lang w:eastAsia="ja-JP"/>
        </w:rPr>
      </w:pPr>
      <w:r w:rsidRPr="001B584B">
        <w:rPr>
          <w:lang w:eastAsia="ja-JP"/>
        </w:rPr>
        <w:t>UHDTV</w:t>
      </w:r>
      <w:r w:rsidRPr="001B584B" w:rsidDel="008A249E">
        <w:tab/>
      </w:r>
      <w:r w:rsidRPr="001B584B">
        <w:rPr>
          <w:bCs/>
          <w:lang w:eastAsia="ja-JP"/>
        </w:rPr>
        <w:t>Ultra-high-definition television</w:t>
      </w:r>
    </w:p>
    <w:p w14:paraId="5F327A36" w14:textId="77777777" w:rsidR="001A6E00" w:rsidRPr="001B584B" w:rsidRDefault="001A6E00" w:rsidP="001A6E00">
      <w:pPr>
        <w:tabs>
          <w:tab w:val="clear" w:pos="794"/>
          <w:tab w:val="clear" w:pos="1191"/>
        </w:tabs>
      </w:pPr>
      <w:r w:rsidRPr="001B584B">
        <w:rPr>
          <w:lang w:eastAsia="ja-JP"/>
        </w:rPr>
        <w:t>VR</w:t>
      </w:r>
      <w:r w:rsidRPr="001B584B">
        <w:rPr>
          <w:lang w:eastAsia="ja-JP"/>
        </w:rPr>
        <w:tab/>
        <w:t>Virtual reality</w:t>
      </w:r>
    </w:p>
    <w:p w14:paraId="7A0B91A2" w14:textId="77777777" w:rsidR="00695E2F" w:rsidRPr="001B584B" w:rsidRDefault="00695E2F" w:rsidP="00695E2F">
      <w:pPr>
        <w:pStyle w:val="Heading1"/>
      </w:pPr>
      <w:bookmarkStart w:id="41" w:name="_Toc184375370"/>
      <w:bookmarkStart w:id="42" w:name="_Toc187242393"/>
      <w:r w:rsidRPr="001B584B">
        <w:t>5</w:t>
      </w:r>
      <w:r w:rsidRPr="001B584B">
        <w:tab/>
        <w:t>LMS applications operating in frequenc</w:t>
      </w:r>
      <w:r w:rsidRPr="001B584B">
        <w:rPr>
          <w:lang w:eastAsia="zh-CN"/>
        </w:rPr>
        <w:t>ies</w:t>
      </w:r>
      <w:r w:rsidRPr="001B584B">
        <w:t xml:space="preserve"> above 275 GHz</w:t>
      </w:r>
      <w:bookmarkEnd w:id="41"/>
      <w:bookmarkEnd w:id="42"/>
    </w:p>
    <w:p w14:paraId="28DEDE07" w14:textId="77777777" w:rsidR="00695E2F" w:rsidRPr="001B584B" w:rsidRDefault="00695E2F" w:rsidP="00695E2F">
      <w:pPr>
        <w:pStyle w:val="Heading2"/>
      </w:pPr>
      <w:bookmarkStart w:id="43" w:name="_Toc73044798"/>
      <w:bookmarkStart w:id="44" w:name="_Toc184375371"/>
      <w:bookmarkStart w:id="45" w:name="_Toc187242394"/>
      <w:r w:rsidRPr="001B584B">
        <w:t>5.1</w:t>
      </w:r>
      <w:r w:rsidRPr="001B584B">
        <w:tab/>
      </w:r>
      <w:bookmarkEnd w:id="43"/>
      <w:r w:rsidRPr="001B584B">
        <w:t>Streaming data rates of UHDTV</w:t>
      </w:r>
      <w:bookmarkEnd w:id="44"/>
      <w:bookmarkEnd w:id="45"/>
    </w:p>
    <w:p w14:paraId="08F874DC" w14:textId="77777777" w:rsidR="00695E2F" w:rsidRPr="001B584B" w:rsidRDefault="00695E2F" w:rsidP="004E4FB0">
      <w:pPr>
        <w:rPr>
          <w:lang w:eastAsia="ja-JP"/>
        </w:rPr>
      </w:pPr>
      <w:r w:rsidRPr="001B584B">
        <w:rPr>
          <w:lang w:eastAsia="ja-JP"/>
        </w:rPr>
        <w:t>System bandwidths depend on streaming data rates for video signals. Table 1 summarizes streaming data rates for transmitting uncompressed or compressed ultra-high-definition TV signals (8K). It may be preferable to send uncompressed 8K video to avoid large latency, but the uncompressed 8K video requires ultra-high-speed data rates depending on video parameters, as shown in Table 1. Latency is determined from a trade-off between streaming data rates and signal processing capabilities. Unlike lower frequencies, THz (1 THz = 10</w:t>
      </w:r>
      <w:r w:rsidRPr="001B584B">
        <w:rPr>
          <w:vertAlign w:val="superscript"/>
          <w:lang w:eastAsia="ja-JP"/>
        </w:rPr>
        <w:t>12</w:t>
      </w:r>
      <w:r w:rsidRPr="001B584B">
        <w:rPr>
          <w:lang w:eastAsia="ja-JP"/>
        </w:rPr>
        <w:t xml:space="preserve"> Hz) spectrum may provide sufficient bandwidths for transmitting uncompressed 8K video.</w:t>
      </w:r>
    </w:p>
    <w:p w14:paraId="3EA7C5E2" w14:textId="77777777" w:rsidR="00695E2F" w:rsidRPr="001B584B" w:rsidRDefault="00695E2F" w:rsidP="00695E2F">
      <w:pPr>
        <w:pStyle w:val="TableNo"/>
        <w:rPr>
          <w:lang w:eastAsia="ja-JP"/>
        </w:rPr>
      </w:pPr>
      <w:r w:rsidRPr="001B584B">
        <w:t>TABLE</w:t>
      </w:r>
      <w:r w:rsidRPr="001B584B">
        <w:rPr>
          <w:lang w:eastAsia="ja-JP"/>
        </w:rPr>
        <w:t xml:space="preserve"> 1</w:t>
      </w:r>
    </w:p>
    <w:p w14:paraId="455F3E27" w14:textId="77777777" w:rsidR="00695E2F" w:rsidRPr="001B584B" w:rsidRDefault="00695E2F" w:rsidP="00695E2F">
      <w:pPr>
        <w:pStyle w:val="Tabletitle"/>
        <w:rPr>
          <w:lang w:eastAsia="ja-JP"/>
        </w:rPr>
      </w:pPr>
      <w:r w:rsidRPr="001B584B">
        <w:t>Example of streaming data rates of uncompressed and compressed UHDTV</w:t>
      </w:r>
    </w:p>
    <w:tbl>
      <w:tblPr>
        <w:tblStyle w:val="TableGrid"/>
        <w:tblW w:w="9634" w:type="dxa"/>
        <w:jc w:val="center"/>
        <w:tblLook w:val="04A0" w:firstRow="1" w:lastRow="0" w:firstColumn="1" w:lastColumn="0" w:noHBand="0" w:noVBand="1"/>
      </w:tblPr>
      <w:tblGrid>
        <w:gridCol w:w="1693"/>
        <w:gridCol w:w="1354"/>
        <w:gridCol w:w="1523"/>
        <w:gridCol w:w="1354"/>
        <w:gridCol w:w="2031"/>
        <w:gridCol w:w="1679"/>
      </w:tblGrid>
      <w:tr w:rsidR="00695E2F" w:rsidRPr="00545BB3" w14:paraId="163A31BF" w14:textId="77777777" w:rsidTr="00983793">
        <w:trPr>
          <w:trHeight w:val="361"/>
          <w:jc w:val="center"/>
        </w:trPr>
        <w:tc>
          <w:tcPr>
            <w:tcW w:w="1693" w:type="dxa"/>
            <w:vMerge w:val="restart"/>
            <w:vAlign w:val="center"/>
          </w:tcPr>
          <w:p w14:paraId="71E029D8" w14:textId="77777777" w:rsidR="00695E2F" w:rsidRPr="00545BB3" w:rsidRDefault="00695E2F" w:rsidP="00C229B5">
            <w:pPr>
              <w:pStyle w:val="Tablehead"/>
              <w:rPr>
                <w:rFonts w:asciiTheme="majorBidi" w:hAnsiTheme="majorBidi" w:cstheme="majorBidi"/>
                <w:lang w:eastAsia="ja-JP"/>
              </w:rPr>
            </w:pPr>
            <w:r w:rsidRPr="00545BB3">
              <w:rPr>
                <w:rFonts w:asciiTheme="majorBidi" w:hAnsiTheme="majorBidi" w:cstheme="majorBidi"/>
                <w:lang w:eastAsia="ja-JP"/>
              </w:rPr>
              <w:t>Resolution</w:t>
            </w:r>
          </w:p>
        </w:tc>
        <w:tc>
          <w:tcPr>
            <w:tcW w:w="1354" w:type="dxa"/>
            <w:vMerge w:val="restart"/>
            <w:vAlign w:val="center"/>
          </w:tcPr>
          <w:p w14:paraId="3FB22ED7" w14:textId="77777777" w:rsidR="00695E2F" w:rsidRPr="00545BB3" w:rsidRDefault="00695E2F" w:rsidP="00C229B5">
            <w:pPr>
              <w:pStyle w:val="Tablehead"/>
              <w:rPr>
                <w:rFonts w:asciiTheme="majorBidi" w:hAnsiTheme="majorBidi" w:cstheme="majorBidi"/>
                <w:lang w:eastAsia="ja-JP"/>
              </w:rPr>
            </w:pPr>
            <w:r w:rsidRPr="00545BB3">
              <w:rPr>
                <w:rFonts w:asciiTheme="majorBidi" w:hAnsiTheme="majorBidi" w:cstheme="majorBidi"/>
                <w:lang w:eastAsia="ja-JP"/>
              </w:rPr>
              <w:t>Frame frequency</w:t>
            </w:r>
            <w:r w:rsidRPr="00545BB3">
              <w:rPr>
                <w:rFonts w:asciiTheme="majorBidi" w:hAnsiTheme="majorBidi" w:cstheme="majorBidi"/>
                <w:lang w:eastAsia="ja-JP"/>
              </w:rPr>
              <w:br/>
              <w:t>(frame/s)</w:t>
            </w:r>
          </w:p>
        </w:tc>
        <w:tc>
          <w:tcPr>
            <w:tcW w:w="1523" w:type="dxa"/>
            <w:vMerge w:val="restart"/>
            <w:vAlign w:val="center"/>
          </w:tcPr>
          <w:p w14:paraId="31BBD32F" w14:textId="77777777" w:rsidR="00695E2F" w:rsidRPr="00545BB3" w:rsidRDefault="00695E2F" w:rsidP="00C229B5">
            <w:pPr>
              <w:pStyle w:val="Tablehead"/>
              <w:rPr>
                <w:rFonts w:asciiTheme="majorBidi" w:hAnsiTheme="majorBidi" w:cstheme="majorBidi"/>
              </w:rPr>
            </w:pPr>
            <w:r w:rsidRPr="00545BB3">
              <w:rPr>
                <w:rFonts w:asciiTheme="majorBidi" w:hAnsiTheme="majorBidi" w:cstheme="majorBidi"/>
                <w:lang w:eastAsia="ja-JP"/>
              </w:rPr>
              <w:t>Multilevel</w:t>
            </w:r>
            <w:r w:rsidRPr="00545BB3">
              <w:rPr>
                <w:rFonts w:asciiTheme="majorBidi" w:hAnsiTheme="majorBidi" w:cstheme="majorBidi"/>
              </w:rPr>
              <w:br/>
              <w:t>gradation</w:t>
            </w:r>
            <w:r w:rsidRPr="00545BB3">
              <w:rPr>
                <w:rFonts w:asciiTheme="majorBidi" w:hAnsiTheme="majorBidi" w:cstheme="majorBidi"/>
              </w:rPr>
              <w:br/>
              <w:t>(bit)</w:t>
            </w:r>
          </w:p>
        </w:tc>
        <w:tc>
          <w:tcPr>
            <w:tcW w:w="1354" w:type="dxa"/>
            <w:vMerge w:val="restart"/>
            <w:vAlign w:val="center"/>
          </w:tcPr>
          <w:p w14:paraId="0DA18D31" w14:textId="41F51C03" w:rsidR="00695E2F" w:rsidRPr="00545BB3" w:rsidRDefault="00695E2F" w:rsidP="00C229B5">
            <w:pPr>
              <w:pStyle w:val="Tablehead"/>
              <w:rPr>
                <w:rFonts w:asciiTheme="majorBidi" w:hAnsiTheme="majorBidi" w:cstheme="majorBidi"/>
                <w:lang w:eastAsia="ja-JP"/>
              </w:rPr>
            </w:pPr>
            <w:r w:rsidRPr="00545BB3">
              <w:rPr>
                <w:rFonts w:asciiTheme="majorBidi" w:hAnsiTheme="majorBidi" w:cstheme="majorBidi"/>
                <w:lang w:eastAsia="ja-JP"/>
              </w:rPr>
              <w:t>Colo</w:t>
            </w:r>
            <w:r w:rsidR="00983793">
              <w:rPr>
                <w:rFonts w:asciiTheme="majorBidi" w:hAnsiTheme="majorBidi" w:cstheme="majorBidi"/>
                <w:lang w:eastAsia="ja-JP"/>
              </w:rPr>
              <w:t>u</w:t>
            </w:r>
            <w:r w:rsidRPr="00545BB3">
              <w:rPr>
                <w:rFonts w:asciiTheme="majorBidi" w:hAnsiTheme="majorBidi" w:cstheme="majorBidi"/>
                <w:lang w:eastAsia="ja-JP"/>
              </w:rPr>
              <w:t>r</w:t>
            </w:r>
            <w:r w:rsidR="00983793">
              <w:rPr>
                <w:rFonts w:asciiTheme="majorBidi" w:hAnsiTheme="majorBidi" w:cstheme="majorBidi"/>
                <w:lang w:eastAsia="ja-JP"/>
              </w:rPr>
              <w:t xml:space="preserve"> </w:t>
            </w:r>
            <w:r w:rsidRPr="00545BB3">
              <w:rPr>
                <w:rFonts w:asciiTheme="majorBidi" w:hAnsiTheme="majorBidi" w:cstheme="majorBidi"/>
                <w:lang w:eastAsia="ja-JP"/>
              </w:rPr>
              <w:t xml:space="preserve">depth </w:t>
            </w:r>
            <w:r w:rsidR="00983793">
              <w:rPr>
                <w:rFonts w:asciiTheme="majorBidi" w:hAnsiTheme="majorBidi" w:cstheme="majorBidi"/>
                <w:lang w:eastAsia="ja-JP"/>
              </w:rPr>
              <w:br/>
            </w:r>
            <w:r w:rsidRPr="00545BB3">
              <w:rPr>
                <w:rFonts w:asciiTheme="majorBidi" w:hAnsiTheme="majorBidi" w:cstheme="majorBidi"/>
                <w:lang w:eastAsia="ja-JP"/>
              </w:rPr>
              <w:t>(bit)</w:t>
            </w:r>
          </w:p>
        </w:tc>
        <w:tc>
          <w:tcPr>
            <w:tcW w:w="3710" w:type="dxa"/>
            <w:gridSpan w:val="2"/>
            <w:vAlign w:val="center"/>
          </w:tcPr>
          <w:p w14:paraId="09B23F7C" w14:textId="77777777" w:rsidR="00695E2F" w:rsidRPr="00545BB3" w:rsidRDefault="00695E2F" w:rsidP="00C229B5">
            <w:pPr>
              <w:pStyle w:val="Tablehead"/>
              <w:rPr>
                <w:rFonts w:asciiTheme="majorBidi" w:hAnsiTheme="majorBidi" w:cstheme="majorBidi"/>
                <w:lang w:eastAsia="ja-JP"/>
              </w:rPr>
            </w:pPr>
            <w:r w:rsidRPr="00545BB3">
              <w:rPr>
                <w:rFonts w:asciiTheme="majorBidi" w:hAnsiTheme="majorBidi" w:cstheme="majorBidi"/>
                <w:lang w:eastAsia="ja-JP"/>
              </w:rPr>
              <w:t>Streaming data rate (Gbit/s)</w:t>
            </w:r>
          </w:p>
        </w:tc>
      </w:tr>
      <w:tr w:rsidR="00695E2F" w:rsidRPr="00545BB3" w14:paraId="0BC5FDCD" w14:textId="77777777" w:rsidTr="00983793">
        <w:trPr>
          <w:trHeight w:val="361"/>
          <w:jc w:val="center"/>
        </w:trPr>
        <w:tc>
          <w:tcPr>
            <w:tcW w:w="1693" w:type="dxa"/>
            <w:vMerge/>
            <w:vAlign w:val="center"/>
          </w:tcPr>
          <w:p w14:paraId="51931A9E" w14:textId="77777777" w:rsidR="00695E2F" w:rsidRPr="00545BB3" w:rsidRDefault="00695E2F" w:rsidP="00C229B5">
            <w:pPr>
              <w:pStyle w:val="Tablehead"/>
              <w:rPr>
                <w:rFonts w:asciiTheme="majorBidi" w:hAnsiTheme="majorBidi" w:cstheme="majorBidi"/>
                <w:lang w:eastAsia="ja-JP"/>
              </w:rPr>
            </w:pPr>
          </w:p>
        </w:tc>
        <w:tc>
          <w:tcPr>
            <w:tcW w:w="1354" w:type="dxa"/>
            <w:vMerge/>
            <w:vAlign w:val="center"/>
          </w:tcPr>
          <w:p w14:paraId="1370FC03" w14:textId="77777777" w:rsidR="00695E2F" w:rsidRPr="00545BB3" w:rsidRDefault="00695E2F" w:rsidP="00C229B5">
            <w:pPr>
              <w:pStyle w:val="Tablehead"/>
              <w:rPr>
                <w:rFonts w:asciiTheme="majorBidi" w:hAnsiTheme="majorBidi" w:cstheme="majorBidi"/>
                <w:lang w:eastAsia="ja-JP"/>
              </w:rPr>
            </w:pPr>
          </w:p>
        </w:tc>
        <w:tc>
          <w:tcPr>
            <w:tcW w:w="1523" w:type="dxa"/>
            <w:vMerge/>
            <w:vAlign w:val="center"/>
          </w:tcPr>
          <w:p w14:paraId="7080C60B" w14:textId="77777777" w:rsidR="00695E2F" w:rsidRPr="00545BB3" w:rsidRDefault="00695E2F" w:rsidP="00C229B5">
            <w:pPr>
              <w:pStyle w:val="Tablehead"/>
              <w:rPr>
                <w:rFonts w:asciiTheme="majorBidi" w:hAnsiTheme="majorBidi" w:cstheme="majorBidi"/>
                <w:lang w:eastAsia="ja-JP"/>
              </w:rPr>
            </w:pPr>
          </w:p>
        </w:tc>
        <w:tc>
          <w:tcPr>
            <w:tcW w:w="1354" w:type="dxa"/>
            <w:vMerge/>
            <w:vAlign w:val="center"/>
          </w:tcPr>
          <w:p w14:paraId="173A94BA" w14:textId="77777777" w:rsidR="00695E2F" w:rsidRPr="00545BB3" w:rsidRDefault="00695E2F" w:rsidP="00C229B5">
            <w:pPr>
              <w:pStyle w:val="Tablehead"/>
              <w:rPr>
                <w:rFonts w:asciiTheme="majorBidi" w:hAnsiTheme="majorBidi" w:cstheme="majorBidi"/>
                <w:lang w:eastAsia="ja-JP"/>
              </w:rPr>
            </w:pPr>
          </w:p>
        </w:tc>
        <w:tc>
          <w:tcPr>
            <w:tcW w:w="2031" w:type="dxa"/>
            <w:vAlign w:val="center"/>
          </w:tcPr>
          <w:p w14:paraId="3D685972" w14:textId="77777777" w:rsidR="00695E2F" w:rsidRPr="00545BB3" w:rsidRDefault="00695E2F" w:rsidP="00C229B5">
            <w:pPr>
              <w:pStyle w:val="Tablehead"/>
              <w:rPr>
                <w:rFonts w:asciiTheme="majorBidi" w:hAnsiTheme="majorBidi" w:cstheme="majorBidi"/>
                <w:lang w:eastAsia="ja-JP"/>
              </w:rPr>
            </w:pPr>
            <w:r w:rsidRPr="00545BB3">
              <w:rPr>
                <w:rFonts w:asciiTheme="majorBidi" w:hAnsiTheme="majorBidi" w:cstheme="majorBidi"/>
                <w:lang w:eastAsia="ja-JP"/>
              </w:rPr>
              <w:t>Uncompressed</w:t>
            </w:r>
          </w:p>
        </w:tc>
        <w:tc>
          <w:tcPr>
            <w:tcW w:w="1679" w:type="dxa"/>
            <w:vAlign w:val="center"/>
          </w:tcPr>
          <w:p w14:paraId="673C34E4" w14:textId="77777777" w:rsidR="00695E2F" w:rsidRPr="00545BB3" w:rsidRDefault="00695E2F" w:rsidP="00C229B5">
            <w:pPr>
              <w:pStyle w:val="Tablehead"/>
              <w:rPr>
                <w:rFonts w:asciiTheme="majorBidi" w:hAnsiTheme="majorBidi" w:cstheme="majorBidi"/>
                <w:lang w:eastAsia="ja-JP"/>
              </w:rPr>
            </w:pPr>
            <w:r w:rsidRPr="00545BB3">
              <w:rPr>
                <w:rFonts w:asciiTheme="majorBidi" w:hAnsiTheme="majorBidi" w:cstheme="majorBidi"/>
                <w:lang w:eastAsia="ja-JP"/>
              </w:rPr>
              <w:t>H.265 (1/300)</w:t>
            </w:r>
          </w:p>
        </w:tc>
      </w:tr>
      <w:tr w:rsidR="00695E2F" w:rsidRPr="00545BB3" w14:paraId="4BBD84BF" w14:textId="77777777" w:rsidTr="00983793">
        <w:trPr>
          <w:trHeight w:val="325"/>
          <w:jc w:val="center"/>
        </w:trPr>
        <w:tc>
          <w:tcPr>
            <w:tcW w:w="1693" w:type="dxa"/>
            <w:vMerge w:val="restart"/>
            <w:vAlign w:val="center"/>
          </w:tcPr>
          <w:p w14:paraId="45A65553"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7 680 × 4 320</w:t>
            </w:r>
          </w:p>
        </w:tc>
        <w:tc>
          <w:tcPr>
            <w:tcW w:w="1354" w:type="dxa"/>
            <w:vAlign w:val="center"/>
          </w:tcPr>
          <w:p w14:paraId="19241F4E"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120</w:t>
            </w:r>
          </w:p>
        </w:tc>
        <w:tc>
          <w:tcPr>
            <w:tcW w:w="1523" w:type="dxa"/>
            <w:vAlign w:val="center"/>
          </w:tcPr>
          <w:p w14:paraId="19D1B81F"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12</w:t>
            </w:r>
          </w:p>
        </w:tc>
        <w:tc>
          <w:tcPr>
            <w:tcW w:w="1354" w:type="dxa"/>
            <w:vAlign w:val="center"/>
          </w:tcPr>
          <w:p w14:paraId="1D914D5D"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36</w:t>
            </w:r>
          </w:p>
        </w:tc>
        <w:tc>
          <w:tcPr>
            <w:tcW w:w="2031" w:type="dxa"/>
            <w:vAlign w:val="center"/>
          </w:tcPr>
          <w:p w14:paraId="6A51A2ED"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144.0</w:t>
            </w:r>
          </w:p>
        </w:tc>
        <w:tc>
          <w:tcPr>
            <w:tcW w:w="1679" w:type="dxa"/>
            <w:vAlign w:val="center"/>
          </w:tcPr>
          <w:p w14:paraId="58E45C80"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0.48</w:t>
            </w:r>
          </w:p>
        </w:tc>
      </w:tr>
      <w:tr w:rsidR="00695E2F" w:rsidRPr="00545BB3" w14:paraId="16BB7C23" w14:textId="77777777" w:rsidTr="00983793">
        <w:trPr>
          <w:trHeight w:val="148"/>
          <w:jc w:val="center"/>
        </w:trPr>
        <w:tc>
          <w:tcPr>
            <w:tcW w:w="1693" w:type="dxa"/>
            <w:vMerge/>
            <w:vAlign w:val="center"/>
          </w:tcPr>
          <w:p w14:paraId="409A82F5" w14:textId="77777777" w:rsidR="00695E2F" w:rsidRPr="00545BB3" w:rsidRDefault="00695E2F" w:rsidP="00C229B5">
            <w:pPr>
              <w:pStyle w:val="Tabletext"/>
              <w:rPr>
                <w:rFonts w:asciiTheme="majorBidi" w:hAnsiTheme="majorBidi" w:cstheme="majorBidi"/>
                <w:bCs/>
              </w:rPr>
            </w:pPr>
          </w:p>
        </w:tc>
        <w:tc>
          <w:tcPr>
            <w:tcW w:w="1354" w:type="dxa"/>
            <w:vAlign w:val="center"/>
          </w:tcPr>
          <w:p w14:paraId="029EB63E"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120</w:t>
            </w:r>
          </w:p>
        </w:tc>
        <w:tc>
          <w:tcPr>
            <w:tcW w:w="1523" w:type="dxa"/>
            <w:vAlign w:val="center"/>
          </w:tcPr>
          <w:p w14:paraId="1DC215B5"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8</w:t>
            </w:r>
          </w:p>
        </w:tc>
        <w:tc>
          <w:tcPr>
            <w:tcW w:w="1354" w:type="dxa"/>
            <w:vAlign w:val="center"/>
          </w:tcPr>
          <w:p w14:paraId="39C7888A"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24</w:t>
            </w:r>
          </w:p>
        </w:tc>
        <w:tc>
          <w:tcPr>
            <w:tcW w:w="2031" w:type="dxa"/>
            <w:vAlign w:val="center"/>
          </w:tcPr>
          <w:p w14:paraId="36CDE110"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96.0</w:t>
            </w:r>
          </w:p>
        </w:tc>
        <w:tc>
          <w:tcPr>
            <w:tcW w:w="1679" w:type="dxa"/>
            <w:vAlign w:val="center"/>
          </w:tcPr>
          <w:p w14:paraId="133FEEDE"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0.32</w:t>
            </w:r>
          </w:p>
        </w:tc>
      </w:tr>
      <w:tr w:rsidR="00695E2F" w:rsidRPr="00545BB3" w14:paraId="12BF66A7" w14:textId="77777777" w:rsidTr="00983793">
        <w:trPr>
          <w:trHeight w:val="148"/>
          <w:jc w:val="center"/>
        </w:trPr>
        <w:tc>
          <w:tcPr>
            <w:tcW w:w="1693" w:type="dxa"/>
            <w:vMerge/>
            <w:vAlign w:val="center"/>
          </w:tcPr>
          <w:p w14:paraId="31961B1D" w14:textId="77777777" w:rsidR="00695E2F" w:rsidRPr="00545BB3" w:rsidRDefault="00695E2F" w:rsidP="00C229B5">
            <w:pPr>
              <w:pStyle w:val="Tabletext"/>
              <w:rPr>
                <w:rFonts w:asciiTheme="majorBidi" w:hAnsiTheme="majorBidi" w:cstheme="majorBidi"/>
                <w:bCs/>
              </w:rPr>
            </w:pPr>
          </w:p>
        </w:tc>
        <w:tc>
          <w:tcPr>
            <w:tcW w:w="1354" w:type="dxa"/>
            <w:vAlign w:val="center"/>
          </w:tcPr>
          <w:p w14:paraId="669AFD8D"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60</w:t>
            </w:r>
          </w:p>
        </w:tc>
        <w:tc>
          <w:tcPr>
            <w:tcW w:w="1523" w:type="dxa"/>
            <w:vAlign w:val="center"/>
          </w:tcPr>
          <w:p w14:paraId="62FDF824"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8</w:t>
            </w:r>
          </w:p>
        </w:tc>
        <w:tc>
          <w:tcPr>
            <w:tcW w:w="1354" w:type="dxa"/>
            <w:vAlign w:val="center"/>
          </w:tcPr>
          <w:p w14:paraId="442568D3"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24</w:t>
            </w:r>
          </w:p>
        </w:tc>
        <w:tc>
          <w:tcPr>
            <w:tcW w:w="2031" w:type="dxa"/>
            <w:vAlign w:val="center"/>
          </w:tcPr>
          <w:p w14:paraId="6A334822"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48.0</w:t>
            </w:r>
          </w:p>
        </w:tc>
        <w:tc>
          <w:tcPr>
            <w:tcW w:w="1679" w:type="dxa"/>
            <w:vAlign w:val="center"/>
          </w:tcPr>
          <w:p w14:paraId="4C632641"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0.16</w:t>
            </w:r>
          </w:p>
        </w:tc>
      </w:tr>
      <w:tr w:rsidR="00695E2F" w:rsidRPr="00545BB3" w14:paraId="61338494" w14:textId="77777777" w:rsidTr="00983793">
        <w:trPr>
          <w:trHeight w:val="148"/>
          <w:jc w:val="center"/>
        </w:trPr>
        <w:tc>
          <w:tcPr>
            <w:tcW w:w="1693" w:type="dxa"/>
            <w:vMerge/>
            <w:vAlign w:val="center"/>
          </w:tcPr>
          <w:p w14:paraId="53D1E2BE" w14:textId="77777777" w:rsidR="00695E2F" w:rsidRPr="00545BB3" w:rsidRDefault="00695E2F" w:rsidP="00C229B5">
            <w:pPr>
              <w:pStyle w:val="Tabletext"/>
              <w:rPr>
                <w:rFonts w:asciiTheme="majorBidi" w:hAnsiTheme="majorBidi" w:cstheme="majorBidi"/>
                <w:bCs/>
              </w:rPr>
            </w:pPr>
          </w:p>
        </w:tc>
        <w:tc>
          <w:tcPr>
            <w:tcW w:w="1354" w:type="dxa"/>
            <w:vAlign w:val="center"/>
          </w:tcPr>
          <w:p w14:paraId="35F47734"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30</w:t>
            </w:r>
          </w:p>
        </w:tc>
        <w:tc>
          <w:tcPr>
            <w:tcW w:w="1523" w:type="dxa"/>
            <w:vAlign w:val="center"/>
          </w:tcPr>
          <w:p w14:paraId="7E8DDA1B"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8</w:t>
            </w:r>
          </w:p>
        </w:tc>
        <w:tc>
          <w:tcPr>
            <w:tcW w:w="1354" w:type="dxa"/>
            <w:vAlign w:val="center"/>
          </w:tcPr>
          <w:p w14:paraId="22F5444F"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24</w:t>
            </w:r>
          </w:p>
        </w:tc>
        <w:tc>
          <w:tcPr>
            <w:tcW w:w="2031" w:type="dxa"/>
            <w:vAlign w:val="center"/>
          </w:tcPr>
          <w:p w14:paraId="364A3FF9"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24.0</w:t>
            </w:r>
          </w:p>
        </w:tc>
        <w:tc>
          <w:tcPr>
            <w:tcW w:w="1679" w:type="dxa"/>
            <w:vAlign w:val="center"/>
          </w:tcPr>
          <w:p w14:paraId="598512EA" w14:textId="77777777" w:rsidR="00695E2F" w:rsidRPr="00545BB3" w:rsidRDefault="00695E2F" w:rsidP="00C229B5">
            <w:pPr>
              <w:pStyle w:val="Tabletext"/>
              <w:jc w:val="center"/>
              <w:rPr>
                <w:rFonts w:asciiTheme="majorBidi" w:hAnsiTheme="majorBidi" w:cstheme="majorBidi"/>
                <w:bCs/>
                <w:lang w:eastAsia="ja-JP"/>
              </w:rPr>
            </w:pPr>
            <w:r w:rsidRPr="00545BB3">
              <w:rPr>
                <w:rFonts w:asciiTheme="majorBidi" w:hAnsiTheme="majorBidi" w:cstheme="majorBidi"/>
                <w:bCs/>
                <w:lang w:eastAsia="ja-JP"/>
              </w:rPr>
              <w:t>0.08</w:t>
            </w:r>
          </w:p>
        </w:tc>
      </w:tr>
    </w:tbl>
    <w:p w14:paraId="10721F59" w14:textId="77777777" w:rsidR="00695E2F" w:rsidRPr="001B584B" w:rsidRDefault="00695E2F" w:rsidP="00695E2F">
      <w:pPr>
        <w:pStyle w:val="Tablefin"/>
      </w:pPr>
    </w:p>
    <w:p w14:paraId="05295D4C" w14:textId="77777777" w:rsidR="00695E2F" w:rsidRPr="001B584B" w:rsidRDefault="00695E2F" w:rsidP="00695E2F">
      <w:pPr>
        <w:pStyle w:val="Heading2"/>
        <w:rPr>
          <w:lang w:eastAsia="zh-CN"/>
        </w:rPr>
      </w:pPr>
      <w:bookmarkStart w:id="46" w:name="_Toc184375372"/>
      <w:bookmarkStart w:id="47" w:name="_Toc187242395"/>
      <w:r w:rsidRPr="001B584B">
        <w:rPr>
          <w:lang w:eastAsia="ja-JP"/>
        </w:rPr>
        <w:t>5.2</w:t>
      </w:r>
      <w:r w:rsidRPr="001B584B">
        <w:rPr>
          <w:lang w:eastAsia="ja-JP"/>
        </w:rPr>
        <w:tab/>
        <w:t xml:space="preserve">Specific LMS applications and their </w:t>
      </w:r>
      <w:r w:rsidRPr="001B584B">
        <w:rPr>
          <w:lang w:eastAsia="zh-CN"/>
        </w:rPr>
        <w:t xml:space="preserve">maximum associated </w:t>
      </w:r>
      <w:r w:rsidRPr="001B584B">
        <w:rPr>
          <w:lang w:eastAsia="ja-JP"/>
        </w:rPr>
        <w:t>data rates</w:t>
      </w:r>
      <w:bookmarkEnd w:id="46"/>
      <w:bookmarkEnd w:id="47"/>
    </w:p>
    <w:p w14:paraId="1EECD66C" w14:textId="0EDE3F63" w:rsidR="00695E2F" w:rsidRPr="001B584B" w:rsidRDefault="00695E2F" w:rsidP="00695E2F">
      <w:pPr>
        <w:tabs>
          <w:tab w:val="left" w:pos="567"/>
        </w:tabs>
        <w:rPr>
          <w:lang w:eastAsia="ja-JP"/>
        </w:rPr>
      </w:pPr>
      <w:r w:rsidRPr="001B584B">
        <w:rPr>
          <w:lang w:eastAsia="ja-JP"/>
        </w:rPr>
        <w:t xml:space="preserve">Specific LMS applications are contained in Report </w:t>
      </w:r>
      <w:hyperlink r:id="rId22" w:history="1">
        <w:r w:rsidR="00454C12" w:rsidRPr="00D54ED6">
          <w:rPr>
            <w:rStyle w:val="Hyperlink"/>
            <w:color w:val="auto"/>
            <w:u w:val="none"/>
          </w:rPr>
          <w:t>ITU-R M.2417</w:t>
        </w:r>
      </w:hyperlink>
      <w:r w:rsidRPr="001B584B">
        <w:rPr>
          <w:lang w:eastAsia="ja-JP"/>
        </w:rPr>
        <w:t xml:space="preserve">. Table 2 summarizes the maximum preferable data rates for specific LMS applications which can be used to estimate the bandwidths as described below. Information from Report ITU-R SM.2352 is also taken into account for consideration of Table 2. </w:t>
      </w:r>
    </w:p>
    <w:p w14:paraId="7EEAAE58" w14:textId="77777777" w:rsidR="00695E2F" w:rsidRPr="001B584B" w:rsidRDefault="00695E2F" w:rsidP="00255D35">
      <w:pPr>
        <w:pStyle w:val="TableNo"/>
        <w:keepLines/>
        <w:rPr>
          <w:lang w:eastAsia="ja-JP"/>
        </w:rPr>
      </w:pPr>
      <w:r w:rsidRPr="00255D35">
        <w:lastRenderedPageBreak/>
        <w:t>TABLE</w:t>
      </w:r>
      <w:r w:rsidRPr="001B584B">
        <w:rPr>
          <w:lang w:eastAsia="ja-JP"/>
        </w:rPr>
        <w:t xml:space="preserve"> 2</w:t>
      </w:r>
    </w:p>
    <w:p w14:paraId="0C2F6041" w14:textId="77777777" w:rsidR="00695E2F" w:rsidRPr="001B584B" w:rsidRDefault="00695E2F" w:rsidP="00255D35">
      <w:pPr>
        <w:pStyle w:val="Tabletitle"/>
        <w:keepLines/>
        <w:rPr>
          <w:lang w:eastAsia="ja-JP"/>
        </w:rPr>
      </w:pPr>
      <w:r w:rsidRPr="001B584B">
        <w:rPr>
          <w:lang w:eastAsia="ja-JP"/>
        </w:rPr>
        <w:t xml:space="preserve">Specific </w:t>
      </w:r>
      <w:r w:rsidRPr="00255D35">
        <w:t>LMS</w:t>
      </w:r>
      <w:r w:rsidRPr="001B584B">
        <w:rPr>
          <w:lang w:eastAsia="ja-JP"/>
        </w:rPr>
        <w:t xml:space="preserve"> applications and their </w:t>
      </w:r>
      <w:r w:rsidRPr="001B584B">
        <w:rPr>
          <w:lang w:eastAsia="zh-CN"/>
        </w:rPr>
        <w:t xml:space="preserve">maximum associated </w:t>
      </w:r>
      <w:r w:rsidRPr="001B584B">
        <w:rPr>
          <w:lang w:eastAsia="ja-JP"/>
        </w:rPr>
        <w:t>data rates</w:t>
      </w:r>
    </w:p>
    <w:tbl>
      <w:tblPr>
        <w:tblStyle w:val="TableGrid"/>
        <w:tblW w:w="9639" w:type="dxa"/>
        <w:jc w:val="center"/>
        <w:tblLook w:val="04A0" w:firstRow="1" w:lastRow="0" w:firstColumn="1" w:lastColumn="0" w:noHBand="0" w:noVBand="1"/>
      </w:tblPr>
      <w:tblGrid>
        <w:gridCol w:w="3827"/>
        <w:gridCol w:w="3263"/>
        <w:gridCol w:w="2549"/>
      </w:tblGrid>
      <w:tr w:rsidR="00695E2F" w:rsidRPr="00286500" w14:paraId="14FFF68C" w14:textId="77777777" w:rsidTr="00255D35">
        <w:trPr>
          <w:jc w:val="center"/>
        </w:trPr>
        <w:tc>
          <w:tcPr>
            <w:tcW w:w="3823" w:type="dxa"/>
          </w:tcPr>
          <w:p w14:paraId="108C61E0" w14:textId="77777777" w:rsidR="00695E2F" w:rsidRPr="00286500" w:rsidRDefault="00695E2F" w:rsidP="00255D35">
            <w:pPr>
              <w:pStyle w:val="Tablehead"/>
              <w:keepLines/>
              <w:rPr>
                <w:rFonts w:asciiTheme="majorBidi" w:hAnsiTheme="majorBidi" w:cstheme="majorBidi"/>
                <w:lang w:eastAsia="ja-JP"/>
              </w:rPr>
            </w:pPr>
            <w:r w:rsidRPr="00286500">
              <w:rPr>
                <w:rFonts w:asciiTheme="majorBidi" w:hAnsiTheme="majorBidi" w:cstheme="majorBidi"/>
                <w:lang w:eastAsia="ja-JP"/>
              </w:rPr>
              <w:t>LMS applications</w:t>
            </w:r>
          </w:p>
        </w:tc>
        <w:tc>
          <w:tcPr>
            <w:tcW w:w="3260" w:type="dxa"/>
          </w:tcPr>
          <w:p w14:paraId="7493940E" w14:textId="77777777" w:rsidR="00695E2F" w:rsidRPr="00286500" w:rsidRDefault="00695E2F" w:rsidP="00255D35">
            <w:pPr>
              <w:pStyle w:val="Tablehead"/>
              <w:keepLines/>
              <w:rPr>
                <w:rFonts w:asciiTheme="majorBidi" w:hAnsiTheme="majorBidi" w:cstheme="majorBidi"/>
                <w:lang w:eastAsia="ja-JP"/>
              </w:rPr>
            </w:pPr>
            <w:r w:rsidRPr="00286500">
              <w:rPr>
                <w:rFonts w:asciiTheme="majorBidi" w:hAnsiTheme="majorBidi" w:cstheme="majorBidi"/>
                <w:lang w:eastAsia="ja-JP"/>
              </w:rPr>
              <w:t xml:space="preserve">Maximum </w:t>
            </w:r>
            <w:r w:rsidRPr="00286500">
              <w:rPr>
                <w:rFonts w:asciiTheme="majorBidi" w:eastAsiaTheme="minorEastAsia" w:hAnsiTheme="majorBidi" w:cstheme="majorBidi"/>
                <w:lang w:eastAsia="zh-CN"/>
              </w:rPr>
              <w:t>associated</w:t>
            </w:r>
            <w:r w:rsidRPr="00286500">
              <w:rPr>
                <w:rFonts w:asciiTheme="majorBidi" w:hAnsiTheme="majorBidi" w:cstheme="majorBidi"/>
                <w:lang w:eastAsia="ja-JP"/>
              </w:rPr>
              <w:t xml:space="preserve"> data rates</w:t>
            </w:r>
          </w:p>
        </w:tc>
        <w:tc>
          <w:tcPr>
            <w:tcW w:w="2546" w:type="dxa"/>
          </w:tcPr>
          <w:p w14:paraId="5CA3DA71" w14:textId="77777777" w:rsidR="00695E2F" w:rsidRPr="00286500" w:rsidRDefault="00695E2F" w:rsidP="00255D35">
            <w:pPr>
              <w:pStyle w:val="Tablehead"/>
              <w:keepLines/>
              <w:rPr>
                <w:rFonts w:asciiTheme="majorBidi" w:hAnsiTheme="majorBidi" w:cstheme="majorBidi"/>
                <w:lang w:eastAsia="ja-JP"/>
              </w:rPr>
            </w:pPr>
            <w:r w:rsidRPr="00286500">
              <w:rPr>
                <w:rFonts w:asciiTheme="majorBidi" w:hAnsiTheme="majorBidi" w:cstheme="majorBidi"/>
                <w:lang w:eastAsia="ja-JP"/>
              </w:rPr>
              <w:t>Remarks</w:t>
            </w:r>
          </w:p>
        </w:tc>
      </w:tr>
      <w:tr w:rsidR="00695E2F" w:rsidRPr="00286500" w14:paraId="71511395" w14:textId="77777777" w:rsidTr="00255D35">
        <w:trPr>
          <w:jc w:val="center"/>
        </w:trPr>
        <w:tc>
          <w:tcPr>
            <w:tcW w:w="3823" w:type="dxa"/>
          </w:tcPr>
          <w:p w14:paraId="3AA21600" w14:textId="77777777" w:rsidR="00695E2F" w:rsidRPr="00286500" w:rsidRDefault="00695E2F" w:rsidP="00255D35">
            <w:pPr>
              <w:pStyle w:val="Tabletext"/>
              <w:keepNext/>
              <w:keepLines/>
              <w:jc w:val="left"/>
              <w:rPr>
                <w:rFonts w:asciiTheme="majorBidi" w:hAnsiTheme="majorBidi" w:cstheme="majorBidi"/>
                <w:bCs/>
                <w:lang w:eastAsia="ja-JP"/>
              </w:rPr>
            </w:pPr>
            <w:r w:rsidRPr="00286500">
              <w:rPr>
                <w:rFonts w:asciiTheme="majorBidi" w:hAnsiTheme="majorBidi" w:cstheme="majorBidi"/>
                <w:bCs/>
                <w:lang w:eastAsia="ja-JP"/>
              </w:rPr>
              <w:t>Kiosk downloading mobile system</w:t>
            </w:r>
          </w:p>
        </w:tc>
        <w:tc>
          <w:tcPr>
            <w:tcW w:w="3260" w:type="dxa"/>
          </w:tcPr>
          <w:p w14:paraId="7732E03A" w14:textId="77777777" w:rsidR="00695E2F" w:rsidRPr="00286500" w:rsidRDefault="00695E2F" w:rsidP="00255D35">
            <w:pPr>
              <w:pStyle w:val="Tabletext"/>
              <w:keepNext/>
              <w:keepLines/>
              <w:jc w:val="center"/>
              <w:rPr>
                <w:rFonts w:asciiTheme="majorBidi" w:hAnsiTheme="majorBidi" w:cstheme="majorBidi"/>
                <w:bCs/>
                <w:lang w:eastAsia="ja-JP"/>
              </w:rPr>
            </w:pPr>
            <w:r w:rsidRPr="00286500">
              <w:rPr>
                <w:rFonts w:asciiTheme="majorBidi" w:hAnsiTheme="majorBidi" w:cstheme="majorBidi"/>
                <w:bCs/>
                <w:lang w:eastAsia="ja-JP"/>
              </w:rPr>
              <w:t>Several tens of Gbit/s</w:t>
            </w:r>
          </w:p>
        </w:tc>
        <w:tc>
          <w:tcPr>
            <w:tcW w:w="2546" w:type="dxa"/>
          </w:tcPr>
          <w:p w14:paraId="75D1164A" w14:textId="77777777" w:rsidR="00695E2F" w:rsidRPr="00286500" w:rsidRDefault="00695E2F" w:rsidP="00255D35">
            <w:pPr>
              <w:pStyle w:val="Tabletext"/>
              <w:keepNext/>
              <w:keepLines/>
              <w:jc w:val="center"/>
              <w:rPr>
                <w:rFonts w:asciiTheme="majorBidi" w:hAnsiTheme="majorBidi" w:cstheme="majorBidi"/>
                <w:bCs/>
                <w:lang w:eastAsia="ja-JP"/>
              </w:rPr>
            </w:pPr>
            <w:r w:rsidRPr="00286500">
              <w:rPr>
                <w:rFonts w:asciiTheme="majorBidi" w:hAnsiTheme="majorBidi" w:cstheme="majorBidi"/>
                <w:bCs/>
                <w:lang w:eastAsia="ja-JP"/>
              </w:rPr>
              <w:t>Mobile terminal to fixed station connections</w:t>
            </w:r>
          </w:p>
        </w:tc>
      </w:tr>
      <w:tr w:rsidR="00695E2F" w:rsidRPr="00286500" w14:paraId="6DC4465F" w14:textId="77777777" w:rsidTr="00255D35">
        <w:trPr>
          <w:jc w:val="center"/>
        </w:trPr>
        <w:tc>
          <w:tcPr>
            <w:tcW w:w="3823" w:type="dxa"/>
          </w:tcPr>
          <w:p w14:paraId="4E694153" w14:textId="77777777" w:rsidR="00695E2F" w:rsidRPr="00286500" w:rsidRDefault="00695E2F" w:rsidP="00255D35">
            <w:pPr>
              <w:pStyle w:val="Tabletext"/>
              <w:keepNext/>
              <w:keepLines/>
              <w:jc w:val="left"/>
              <w:rPr>
                <w:rFonts w:asciiTheme="majorBidi" w:hAnsiTheme="majorBidi" w:cstheme="majorBidi"/>
                <w:bCs/>
                <w:lang w:eastAsia="ja-JP"/>
              </w:rPr>
            </w:pPr>
            <w:r w:rsidRPr="00286500">
              <w:rPr>
                <w:rFonts w:asciiTheme="majorBidi" w:hAnsiTheme="majorBidi" w:cstheme="majorBidi"/>
                <w:bCs/>
                <w:lang w:eastAsia="ja-JP"/>
              </w:rPr>
              <w:t>Automatic turnstile downloading mobile system</w:t>
            </w:r>
          </w:p>
        </w:tc>
        <w:tc>
          <w:tcPr>
            <w:tcW w:w="3260" w:type="dxa"/>
          </w:tcPr>
          <w:p w14:paraId="36FBF348" w14:textId="77777777" w:rsidR="00695E2F" w:rsidRPr="00286500" w:rsidRDefault="00695E2F" w:rsidP="00255D35">
            <w:pPr>
              <w:pStyle w:val="Tabletext"/>
              <w:keepNext/>
              <w:keepLines/>
              <w:jc w:val="center"/>
              <w:rPr>
                <w:rFonts w:asciiTheme="majorBidi" w:hAnsiTheme="majorBidi" w:cstheme="majorBidi"/>
                <w:bCs/>
                <w:lang w:eastAsia="ja-JP"/>
              </w:rPr>
            </w:pPr>
            <w:r w:rsidRPr="00286500">
              <w:rPr>
                <w:rFonts w:asciiTheme="majorBidi" w:hAnsiTheme="majorBidi" w:cstheme="majorBidi"/>
                <w:bCs/>
                <w:lang w:eastAsia="ja-JP"/>
              </w:rPr>
              <w:t>A few hundreds of Gbit/s</w:t>
            </w:r>
          </w:p>
        </w:tc>
        <w:tc>
          <w:tcPr>
            <w:tcW w:w="2546" w:type="dxa"/>
          </w:tcPr>
          <w:p w14:paraId="7AB0DABC" w14:textId="77777777" w:rsidR="00695E2F" w:rsidRPr="00286500" w:rsidRDefault="00695E2F" w:rsidP="00255D35">
            <w:pPr>
              <w:pStyle w:val="Tabletext"/>
              <w:keepNext/>
              <w:keepLines/>
              <w:jc w:val="center"/>
              <w:rPr>
                <w:rFonts w:asciiTheme="majorBidi" w:hAnsiTheme="majorBidi" w:cstheme="majorBidi"/>
                <w:bCs/>
                <w:lang w:eastAsia="ja-JP"/>
              </w:rPr>
            </w:pPr>
            <w:r w:rsidRPr="00286500">
              <w:rPr>
                <w:rFonts w:asciiTheme="majorBidi" w:hAnsiTheme="majorBidi" w:cstheme="majorBidi"/>
                <w:bCs/>
                <w:lang w:eastAsia="ja-JP"/>
              </w:rPr>
              <w:t>Mobile terminal to fixed station connections</w:t>
            </w:r>
          </w:p>
        </w:tc>
      </w:tr>
      <w:tr w:rsidR="00695E2F" w:rsidRPr="00286500" w14:paraId="6AEECA79" w14:textId="77777777" w:rsidTr="00255D35">
        <w:trPr>
          <w:jc w:val="center"/>
        </w:trPr>
        <w:tc>
          <w:tcPr>
            <w:tcW w:w="3823" w:type="dxa"/>
          </w:tcPr>
          <w:p w14:paraId="1DCC8FE4" w14:textId="77777777" w:rsidR="00695E2F" w:rsidRPr="00286500" w:rsidRDefault="00695E2F" w:rsidP="00255D35">
            <w:pPr>
              <w:pStyle w:val="Tabletext"/>
              <w:keepNext/>
              <w:keepLines/>
              <w:jc w:val="left"/>
              <w:rPr>
                <w:rFonts w:asciiTheme="majorBidi" w:hAnsiTheme="majorBidi" w:cstheme="majorBidi"/>
                <w:bCs/>
                <w:lang w:eastAsia="ja-JP"/>
              </w:rPr>
            </w:pPr>
            <w:r w:rsidRPr="00286500">
              <w:rPr>
                <w:rFonts w:asciiTheme="majorBidi" w:hAnsiTheme="majorBidi" w:cstheme="majorBidi"/>
                <w:bCs/>
                <w:lang w:eastAsia="ja-JP"/>
              </w:rPr>
              <w:t>Inter-chip and intra-device communications</w:t>
            </w:r>
          </w:p>
        </w:tc>
        <w:tc>
          <w:tcPr>
            <w:tcW w:w="3260" w:type="dxa"/>
          </w:tcPr>
          <w:p w14:paraId="4BB8EE87" w14:textId="77777777" w:rsidR="00695E2F" w:rsidRPr="00286500" w:rsidRDefault="00695E2F" w:rsidP="00255D35">
            <w:pPr>
              <w:pStyle w:val="Tabletext"/>
              <w:keepNext/>
              <w:keepLines/>
              <w:jc w:val="center"/>
              <w:rPr>
                <w:rFonts w:asciiTheme="majorBidi" w:hAnsiTheme="majorBidi" w:cstheme="majorBidi"/>
                <w:bCs/>
                <w:lang w:eastAsia="ja-JP"/>
              </w:rPr>
            </w:pPr>
            <w:r w:rsidRPr="00286500">
              <w:rPr>
                <w:rFonts w:asciiTheme="majorBidi" w:hAnsiTheme="majorBidi" w:cstheme="majorBidi"/>
                <w:bCs/>
                <w:lang w:eastAsia="ja-JP"/>
              </w:rPr>
              <w:t>A few tens of Gbit/s</w:t>
            </w:r>
          </w:p>
        </w:tc>
        <w:tc>
          <w:tcPr>
            <w:tcW w:w="2546" w:type="dxa"/>
          </w:tcPr>
          <w:p w14:paraId="10A37C93" w14:textId="77777777" w:rsidR="00695E2F" w:rsidRPr="00286500" w:rsidRDefault="00695E2F" w:rsidP="00255D35">
            <w:pPr>
              <w:pStyle w:val="Tabletext"/>
              <w:keepNext/>
              <w:keepLines/>
              <w:jc w:val="center"/>
              <w:rPr>
                <w:rFonts w:asciiTheme="majorBidi" w:hAnsiTheme="majorBidi" w:cstheme="majorBidi"/>
                <w:bCs/>
                <w:lang w:eastAsia="ja-JP"/>
              </w:rPr>
            </w:pPr>
          </w:p>
        </w:tc>
      </w:tr>
      <w:tr w:rsidR="00695E2F" w:rsidRPr="00286500" w14:paraId="7E9E68E1" w14:textId="77777777" w:rsidTr="00255D35">
        <w:trPr>
          <w:jc w:val="center"/>
        </w:trPr>
        <w:tc>
          <w:tcPr>
            <w:tcW w:w="3823" w:type="dxa"/>
          </w:tcPr>
          <w:p w14:paraId="65DA7133" w14:textId="77777777" w:rsidR="00695E2F" w:rsidRPr="00286500" w:rsidRDefault="00695E2F" w:rsidP="00255D35">
            <w:pPr>
              <w:pStyle w:val="Tabletext"/>
              <w:keepNext/>
              <w:keepLines/>
              <w:jc w:val="left"/>
              <w:rPr>
                <w:rFonts w:asciiTheme="majorBidi" w:hAnsiTheme="majorBidi" w:cstheme="majorBidi"/>
                <w:bCs/>
                <w:lang w:eastAsia="ja-JP"/>
              </w:rPr>
            </w:pPr>
            <w:r w:rsidRPr="00286500">
              <w:rPr>
                <w:rFonts w:asciiTheme="majorBidi" w:hAnsiTheme="majorBidi" w:cstheme="majorBidi"/>
                <w:bCs/>
                <w:lang w:eastAsia="ja-JP"/>
              </w:rPr>
              <w:t>Wireless links for data centres</w:t>
            </w:r>
          </w:p>
        </w:tc>
        <w:tc>
          <w:tcPr>
            <w:tcW w:w="3260" w:type="dxa"/>
          </w:tcPr>
          <w:p w14:paraId="0835AB70" w14:textId="77777777" w:rsidR="00695E2F" w:rsidRPr="00286500" w:rsidRDefault="00695E2F" w:rsidP="00255D35">
            <w:pPr>
              <w:pStyle w:val="Tabletext"/>
              <w:keepNext/>
              <w:keepLines/>
              <w:jc w:val="center"/>
              <w:rPr>
                <w:rFonts w:asciiTheme="majorBidi" w:hAnsiTheme="majorBidi" w:cstheme="majorBidi"/>
                <w:bCs/>
                <w:lang w:eastAsia="ja-JP"/>
              </w:rPr>
            </w:pPr>
            <w:r w:rsidRPr="00286500">
              <w:rPr>
                <w:rFonts w:asciiTheme="majorBidi" w:hAnsiTheme="majorBidi" w:cstheme="majorBidi"/>
                <w:bCs/>
                <w:lang w:eastAsia="ja-JP"/>
              </w:rPr>
              <w:t>Several hundreds of Gbit/s</w:t>
            </w:r>
          </w:p>
        </w:tc>
        <w:tc>
          <w:tcPr>
            <w:tcW w:w="2546" w:type="dxa"/>
          </w:tcPr>
          <w:p w14:paraId="0DFEAF79" w14:textId="77777777" w:rsidR="00695E2F" w:rsidRPr="00286500" w:rsidRDefault="00695E2F" w:rsidP="00255D35">
            <w:pPr>
              <w:pStyle w:val="Tabletext"/>
              <w:keepNext/>
              <w:keepLines/>
              <w:jc w:val="center"/>
              <w:rPr>
                <w:rFonts w:asciiTheme="majorBidi" w:hAnsiTheme="majorBidi" w:cstheme="majorBidi"/>
                <w:bCs/>
                <w:lang w:eastAsia="ja-JP"/>
              </w:rPr>
            </w:pPr>
            <w:r w:rsidRPr="00286500">
              <w:rPr>
                <w:rFonts w:asciiTheme="majorBidi" w:hAnsiTheme="majorBidi" w:cstheme="majorBidi"/>
                <w:lang w:eastAsia="ja-JP"/>
              </w:rPr>
              <w:t>I</w:t>
            </w:r>
            <w:r w:rsidRPr="00286500">
              <w:rPr>
                <w:rFonts w:asciiTheme="majorBidi" w:hAnsiTheme="majorBidi" w:cstheme="majorBidi"/>
                <w:lang w:eastAsia="zh-CN"/>
              </w:rPr>
              <w:t xml:space="preserve">ntra-rack </w:t>
            </w:r>
            <w:r w:rsidRPr="00286500">
              <w:rPr>
                <w:rFonts w:asciiTheme="majorBidi" w:hAnsiTheme="majorBidi" w:cstheme="majorBidi"/>
                <w:lang w:eastAsia="ja-JP"/>
              </w:rPr>
              <w:t>and</w:t>
            </w:r>
            <w:r w:rsidRPr="00286500">
              <w:rPr>
                <w:rFonts w:asciiTheme="majorBidi" w:hAnsiTheme="majorBidi" w:cstheme="majorBidi"/>
                <w:lang w:eastAsia="zh-CN"/>
              </w:rPr>
              <w:t xml:space="preserve"> inter-rack connections</w:t>
            </w:r>
          </w:p>
        </w:tc>
      </w:tr>
      <w:tr w:rsidR="00695E2F" w:rsidRPr="00286500" w14:paraId="10D14689" w14:textId="77777777" w:rsidTr="00255D35">
        <w:trPr>
          <w:jc w:val="center"/>
        </w:trPr>
        <w:tc>
          <w:tcPr>
            <w:tcW w:w="3823" w:type="dxa"/>
          </w:tcPr>
          <w:p w14:paraId="1E2A7B39" w14:textId="77777777" w:rsidR="00695E2F" w:rsidRPr="00286500" w:rsidRDefault="00695E2F" w:rsidP="00255D35">
            <w:pPr>
              <w:pStyle w:val="Tabletext"/>
              <w:keepNext/>
              <w:keepLines/>
              <w:jc w:val="left"/>
              <w:rPr>
                <w:rFonts w:asciiTheme="majorBidi" w:hAnsiTheme="majorBidi" w:cstheme="majorBidi"/>
                <w:bCs/>
                <w:lang w:eastAsia="ja-JP"/>
              </w:rPr>
            </w:pPr>
            <w:r w:rsidRPr="00286500">
              <w:rPr>
                <w:rFonts w:asciiTheme="majorBidi" w:hAnsiTheme="majorBidi" w:cstheme="majorBidi"/>
                <w:bCs/>
                <w:lang w:eastAsia="ja-JP"/>
              </w:rPr>
              <w:t>Virtual reality</w:t>
            </w:r>
          </w:p>
        </w:tc>
        <w:tc>
          <w:tcPr>
            <w:tcW w:w="3260" w:type="dxa"/>
          </w:tcPr>
          <w:p w14:paraId="5EC5FA5E" w14:textId="77777777" w:rsidR="00695E2F" w:rsidRPr="00286500" w:rsidRDefault="00695E2F" w:rsidP="00255D35">
            <w:pPr>
              <w:pStyle w:val="Tabletext"/>
              <w:keepNext/>
              <w:keepLines/>
              <w:jc w:val="center"/>
              <w:rPr>
                <w:rFonts w:asciiTheme="majorBidi" w:hAnsiTheme="majorBidi" w:cstheme="majorBidi"/>
                <w:bCs/>
                <w:lang w:eastAsia="ja-JP"/>
              </w:rPr>
            </w:pPr>
            <w:r w:rsidRPr="00286500">
              <w:rPr>
                <w:rFonts w:asciiTheme="majorBidi" w:hAnsiTheme="majorBidi" w:cstheme="majorBidi"/>
                <w:bCs/>
                <w:lang w:eastAsia="ja-JP"/>
              </w:rPr>
              <w:t>Several tens of Gbit/s</w:t>
            </w:r>
          </w:p>
        </w:tc>
        <w:tc>
          <w:tcPr>
            <w:tcW w:w="2546" w:type="dxa"/>
          </w:tcPr>
          <w:p w14:paraId="6C22DEFB" w14:textId="77777777" w:rsidR="00695E2F" w:rsidRPr="00286500" w:rsidRDefault="00695E2F" w:rsidP="00255D35">
            <w:pPr>
              <w:pStyle w:val="Tabletext"/>
              <w:keepNext/>
              <w:keepLines/>
              <w:jc w:val="center"/>
              <w:rPr>
                <w:rFonts w:asciiTheme="majorBidi" w:hAnsiTheme="majorBidi" w:cstheme="majorBidi"/>
                <w:bCs/>
                <w:lang w:eastAsia="ja-JP"/>
              </w:rPr>
            </w:pPr>
            <w:r w:rsidRPr="00286500">
              <w:rPr>
                <w:rFonts w:asciiTheme="majorBidi" w:hAnsiTheme="majorBidi" w:cstheme="majorBidi"/>
                <w:bCs/>
                <w:lang w:eastAsia="ja-JP"/>
              </w:rPr>
              <w:t>Mobile terminal to fixed station connections</w:t>
            </w:r>
          </w:p>
        </w:tc>
      </w:tr>
    </w:tbl>
    <w:p w14:paraId="478BB948" w14:textId="77777777" w:rsidR="00695E2F" w:rsidRPr="001B584B" w:rsidRDefault="00695E2F" w:rsidP="00695E2F">
      <w:pPr>
        <w:pStyle w:val="Tablefin"/>
      </w:pPr>
    </w:p>
    <w:p w14:paraId="564FCBE2" w14:textId="77777777" w:rsidR="00695E2F" w:rsidRPr="001B584B" w:rsidRDefault="00695E2F" w:rsidP="00695E2F">
      <w:pPr>
        <w:pStyle w:val="Heading2"/>
        <w:rPr>
          <w:lang w:eastAsia="zh-CN"/>
        </w:rPr>
      </w:pPr>
      <w:bookmarkStart w:id="48" w:name="_Toc184375373"/>
      <w:bookmarkStart w:id="49" w:name="_Toc187242396"/>
      <w:r w:rsidRPr="001B584B">
        <w:t>5.3</w:t>
      </w:r>
      <w:r w:rsidRPr="001B584B">
        <w:tab/>
        <w:t xml:space="preserve">Performance of </w:t>
      </w:r>
      <w:r w:rsidRPr="001B584B">
        <w:rPr>
          <w:lang w:eastAsia="ja-JP"/>
        </w:rPr>
        <w:t>transceivers for LMS applications</w:t>
      </w:r>
      <w:r w:rsidRPr="001B584B">
        <w:rPr>
          <w:lang w:eastAsia="zh-CN"/>
        </w:rPr>
        <w:t xml:space="preserve"> in the frequencies above 275 GHz</w:t>
      </w:r>
      <w:bookmarkEnd w:id="48"/>
      <w:bookmarkEnd w:id="49"/>
    </w:p>
    <w:p w14:paraId="4E4D76F1" w14:textId="231B0F20" w:rsidR="00695E2F" w:rsidRPr="001B584B" w:rsidRDefault="00695E2F" w:rsidP="00695E2F">
      <w:pPr>
        <w:rPr>
          <w:lang w:eastAsia="ja-JP"/>
        </w:rPr>
      </w:pPr>
      <w:r w:rsidRPr="001B584B">
        <w:rPr>
          <w:lang w:eastAsia="ja-JP"/>
        </w:rPr>
        <w:t>This section provides information on measured signals from transceivers fabricated using complementary metal-oxide-semiconductor (C</w:t>
      </w:r>
      <w:r w:rsidRPr="001B584B">
        <w:rPr>
          <w:lang w:eastAsia="zh-CN"/>
        </w:rPr>
        <w:t>MOS)</w:t>
      </w:r>
      <w:r w:rsidRPr="001B584B">
        <w:rPr>
          <w:lang w:eastAsia="ja-JP"/>
        </w:rPr>
        <w:t xml:space="preserve"> technology and compares results between the measured signal and spectrum mask as defined in Report </w:t>
      </w:r>
      <w:hyperlink r:id="rId23" w:history="1">
        <w:r w:rsidR="00454C12" w:rsidRPr="00D54ED6">
          <w:rPr>
            <w:rStyle w:val="Hyperlink"/>
            <w:color w:val="auto"/>
            <w:u w:val="none"/>
          </w:rPr>
          <w:t>ITU-R M.2417</w:t>
        </w:r>
      </w:hyperlink>
      <w:r w:rsidRPr="001B584B">
        <w:rPr>
          <w:lang w:eastAsia="ja-JP"/>
        </w:rPr>
        <w:t xml:space="preserve">. The performance of the CMOS transceiver is summarized in </w:t>
      </w:r>
      <w:r w:rsidRPr="001B584B">
        <w:rPr>
          <w:rFonts w:eastAsia="SimSun"/>
          <w:lang w:eastAsia="zh-CN"/>
        </w:rPr>
        <w:t>Fig</w:t>
      </w:r>
      <w:r w:rsidR="006E15D8">
        <w:rPr>
          <w:rFonts w:eastAsia="SimSun"/>
          <w:lang w:eastAsia="zh-CN"/>
        </w:rPr>
        <w:t>.</w:t>
      </w:r>
      <w:r w:rsidRPr="001B584B">
        <w:rPr>
          <w:rFonts w:eastAsia="SimSun"/>
          <w:lang w:eastAsia="zh-CN"/>
        </w:rPr>
        <w:t xml:space="preserve"> 1</w:t>
      </w:r>
      <w:r w:rsidRPr="001B584B">
        <w:rPr>
          <w:lang w:eastAsia="ja-JP"/>
        </w:rPr>
        <w:t xml:space="preserve">. Three channels whose channel numbers are referred from Report </w:t>
      </w:r>
      <w:hyperlink r:id="rId24" w:history="1">
        <w:r w:rsidR="00454C12" w:rsidRPr="00D54ED6">
          <w:rPr>
            <w:rStyle w:val="Hyperlink"/>
            <w:color w:val="auto"/>
            <w:u w:val="none"/>
          </w:rPr>
          <w:t>ITU-R M.2417</w:t>
        </w:r>
      </w:hyperlink>
      <w:r w:rsidRPr="001B584B">
        <w:rPr>
          <w:lang w:eastAsia="ja-JP"/>
        </w:rPr>
        <w:t xml:space="preserve"> are selected to evaluate transmission performance of a single-chip transceiver using 16-QAM modulation scheme. The transmission data rates of 28.16 Gbit/s and 80 Gbit/s are achieved by channel 49 and 66 with bandwidths of 8.64 GHz and 25.92 GHz, respectively. </w:t>
      </w:r>
    </w:p>
    <w:p w14:paraId="0CD8CD3A" w14:textId="45D9B853" w:rsidR="00695E2F" w:rsidRPr="001B584B" w:rsidRDefault="00695E2F" w:rsidP="00695E2F">
      <w:pPr>
        <w:rPr>
          <w:lang w:eastAsia="ja-JP"/>
        </w:rPr>
      </w:pPr>
      <w:r w:rsidRPr="001B584B">
        <w:rPr>
          <w:lang w:eastAsia="ja-JP"/>
        </w:rPr>
        <w:t xml:space="preserve">Although the spectrum efficiency values larger than 3 are feasible by the current </w:t>
      </w:r>
      <w:r w:rsidR="000724D5" w:rsidRPr="001B584B">
        <w:rPr>
          <w:lang w:eastAsia="ja-JP"/>
        </w:rPr>
        <w:t xml:space="preserve">single-input single-output </w:t>
      </w:r>
      <w:r w:rsidR="000724D5">
        <w:rPr>
          <w:lang w:eastAsia="ja-JP"/>
        </w:rPr>
        <w:t>(</w:t>
      </w:r>
      <w:r w:rsidRPr="001B584B">
        <w:rPr>
          <w:lang w:eastAsia="ja-JP"/>
        </w:rPr>
        <w:t>SISO</w:t>
      </w:r>
      <w:r w:rsidR="000724D5">
        <w:rPr>
          <w:lang w:eastAsia="ja-JP"/>
        </w:rPr>
        <w:t>)</w:t>
      </w:r>
      <w:r w:rsidRPr="001B584B">
        <w:rPr>
          <w:lang w:eastAsia="ja-JP"/>
        </w:rPr>
        <w:t xml:space="preserve"> technologies</w:t>
      </w:r>
      <w:r w:rsidRPr="001B584B">
        <w:rPr>
          <w:lang w:eastAsia="zh-CN"/>
        </w:rPr>
        <w:t xml:space="preserve"> using 16-QAM modulation</w:t>
      </w:r>
      <w:r w:rsidRPr="001B584B">
        <w:rPr>
          <w:lang w:eastAsia="ja-JP"/>
        </w:rPr>
        <w:t xml:space="preserve">, higher spectrum efficiency could be achieved by introduction of </w:t>
      </w:r>
      <w:r w:rsidR="00935AEA" w:rsidRPr="001B584B">
        <w:rPr>
          <w:lang w:eastAsia="ja-JP"/>
        </w:rPr>
        <w:t xml:space="preserve">multiple-input multiple-output </w:t>
      </w:r>
      <w:r w:rsidR="00935AEA">
        <w:rPr>
          <w:lang w:eastAsia="ja-JP"/>
        </w:rPr>
        <w:t>(</w:t>
      </w:r>
      <w:r w:rsidRPr="001B584B">
        <w:rPr>
          <w:lang w:eastAsia="ja-JP"/>
        </w:rPr>
        <w:t>MIMO</w:t>
      </w:r>
      <w:r w:rsidR="00935AEA">
        <w:rPr>
          <w:lang w:eastAsia="ja-JP"/>
        </w:rPr>
        <w:t>)</w:t>
      </w:r>
      <w:r w:rsidRPr="001B584B">
        <w:rPr>
          <w:lang w:eastAsia="ja-JP"/>
        </w:rPr>
        <w:t xml:space="preserve"> transmission</w:t>
      </w:r>
      <w:r w:rsidRPr="001B584B">
        <w:rPr>
          <w:rStyle w:val="FootnoteReference"/>
          <w:lang w:eastAsia="ja-JP"/>
        </w:rPr>
        <w:footnoteReference w:id="2"/>
      </w:r>
      <w:r w:rsidRPr="001B584B">
        <w:rPr>
          <w:lang w:eastAsia="ja-JP"/>
        </w:rPr>
        <w:t xml:space="preserve">. Report </w:t>
      </w:r>
      <w:hyperlink r:id="rId25" w:history="1">
        <w:r w:rsidR="006A4504" w:rsidRPr="00D54ED6">
          <w:rPr>
            <w:rStyle w:val="Hyperlink"/>
            <w:color w:val="auto"/>
            <w:u w:val="none"/>
          </w:rPr>
          <w:t>ITU-R M.2516</w:t>
        </w:r>
      </w:hyperlink>
      <w:r w:rsidRPr="001B584B">
        <w:rPr>
          <w:lang w:eastAsia="ja-JP"/>
        </w:rPr>
        <w:t xml:space="preserve"> clearly indicates that due to the extremely short wavelength of terahertz spectrum, antenna elements become much smaller than those designed at millimetre wave bands</w:t>
      </w:r>
      <w:r w:rsidR="00883E69">
        <w:rPr>
          <w:lang w:eastAsia="ja-JP"/>
        </w:rPr>
        <w:t>,</w:t>
      </w:r>
      <w:r w:rsidRPr="001B584B">
        <w:rPr>
          <w:lang w:eastAsia="ja-JP"/>
        </w:rPr>
        <w:t xml:space="preserve"> and many more antenna elements can be integrated in the same footprint. This MIMO system also improves spectrum efficiency by exploiting higher spatial resolution and frequency reuse. Figure</w:t>
      </w:r>
      <w:r w:rsidR="00883E69">
        <w:rPr>
          <w:lang w:eastAsia="ja-JP"/>
        </w:rPr>
        <w:t> </w:t>
      </w:r>
      <w:r w:rsidRPr="001B584B">
        <w:rPr>
          <w:lang w:eastAsia="ja-JP"/>
        </w:rPr>
        <w:t xml:space="preserve">1 shows the results of 16-QAM transmission only, but if higher-order modulation schemes such as 64-QAM could be used for signal transmission, the spectrum efficiency would be further improved. </w:t>
      </w:r>
    </w:p>
    <w:p w14:paraId="7445DD18" w14:textId="77777777" w:rsidR="00695E2F" w:rsidRPr="001B584B" w:rsidRDefault="00695E2F" w:rsidP="00695E2F">
      <w:pPr>
        <w:pStyle w:val="FigureNo"/>
      </w:pPr>
      <w:r w:rsidRPr="001B584B">
        <w:lastRenderedPageBreak/>
        <w:t>FIGURE 1</w:t>
      </w:r>
    </w:p>
    <w:p w14:paraId="373FD64F" w14:textId="77777777" w:rsidR="00695E2F" w:rsidRPr="001B584B" w:rsidRDefault="00695E2F" w:rsidP="00695E2F">
      <w:pPr>
        <w:pStyle w:val="Figuretitle"/>
      </w:pPr>
      <w:r w:rsidRPr="001B584B">
        <w:rPr>
          <w:bCs/>
          <w:lang w:eastAsia="ja-JP"/>
        </w:rPr>
        <w:t>Characteristics of single-chip transceiver [1]</w:t>
      </w:r>
    </w:p>
    <w:p w14:paraId="270D6074" w14:textId="77777777" w:rsidR="00695E2F" w:rsidRPr="001B584B" w:rsidRDefault="00695E2F" w:rsidP="00696D61">
      <w:pPr>
        <w:pStyle w:val="Figure"/>
      </w:pPr>
      <w:r w:rsidRPr="00696D61">
        <w:rPr>
          <w:rFonts w:eastAsia="Yu Mincho"/>
          <w:noProof/>
        </w:rPr>
        <w:drawing>
          <wp:inline distT="0" distB="0" distL="0" distR="0" wp14:anchorId="71B57488" wp14:editId="59448289">
            <wp:extent cx="3530600" cy="3048000"/>
            <wp:effectExtent l="0" t="0" r="0" b="0"/>
            <wp:docPr id="7397075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0600" cy="3048000"/>
                    </a:xfrm>
                    <a:prstGeom prst="rect">
                      <a:avLst/>
                    </a:prstGeom>
                    <a:noFill/>
                    <a:ln>
                      <a:noFill/>
                    </a:ln>
                  </pic:spPr>
                </pic:pic>
              </a:graphicData>
            </a:graphic>
          </wp:inline>
        </w:drawing>
      </w:r>
    </w:p>
    <w:p w14:paraId="473A0E1E" w14:textId="27E3A515" w:rsidR="00695E2F" w:rsidRPr="001B584B" w:rsidRDefault="00695E2F" w:rsidP="00695E2F">
      <w:pPr>
        <w:pStyle w:val="Normalaftertitle"/>
        <w:rPr>
          <w:lang w:eastAsia="ja-JP"/>
        </w:rPr>
      </w:pPr>
      <w:r w:rsidRPr="001B584B">
        <w:rPr>
          <w:lang w:eastAsia="ja-JP"/>
        </w:rPr>
        <w:t>The measured signal of Ch</w:t>
      </w:r>
      <w:r w:rsidR="00B23D8C">
        <w:rPr>
          <w:lang w:eastAsia="ja-JP"/>
        </w:rPr>
        <w:t>annel</w:t>
      </w:r>
      <w:r w:rsidRPr="001B584B">
        <w:rPr>
          <w:lang w:eastAsia="ja-JP"/>
        </w:rPr>
        <w:t xml:space="preserve"> 66 in Fig</w:t>
      </w:r>
      <w:r w:rsidR="00B23D8C">
        <w:rPr>
          <w:lang w:eastAsia="ja-JP"/>
        </w:rPr>
        <w:t>.</w:t>
      </w:r>
      <w:r w:rsidRPr="001B584B">
        <w:rPr>
          <w:lang w:eastAsia="ja-JP"/>
        </w:rPr>
        <w:t xml:space="preserve"> 1 is compared with the generic spectrum mask defined in Report </w:t>
      </w:r>
      <w:hyperlink r:id="rId27" w:history="1">
        <w:r w:rsidR="00454C12" w:rsidRPr="00D54ED6">
          <w:rPr>
            <w:rStyle w:val="Hyperlink"/>
            <w:color w:val="auto"/>
            <w:u w:val="none"/>
          </w:rPr>
          <w:t>ITU-R M.2417</w:t>
        </w:r>
      </w:hyperlink>
      <w:r w:rsidRPr="001B584B">
        <w:rPr>
          <w:lang w:eastAsia="ja-JP"/>
        </w:rPr>
        <w:t>. Figure 2 shows the measured results (</w:t>
      </w:r>
      <w:r w:rsidRPr="00B23D8C">
        <w:rPr>
          <w:lang w:eastAsia="ja-JP"/>
        </w:rPr>
        <w:t>blue line</w:t>
      </w:r>
      <w:r w:rsidRPr="001B584B">
        <w:rPr>
          <w:lang w:eastAsia="ja-JP"/>
        </w:rPr>
        <w:t>) and the generic spectrum mask (</w:t>
      </w:r>
      <w:r w:rsidRPr="00B23D8C">
        <w:rPr>
          <w:lang w:eastAsia="ja-JP"/>
        </w:rPr>
        <w:t>red line</w:t>
      </w:r>
      <w:r w:rsidRPr="001B584B">
        <w:rPr>
          <w:lang w:eastAsia="ja-JP"/>
        </w:rPr>
        <w:t xml:space="preserve">). It should be noted that the out-of-band emission level of the measured signal is well situated within the generic spectrum mask. </w:t>
      </w:r>
    </w:p>
    <w:p w14:paraId="193C75C9" w14:textId="77777777" w:rsidR="00695E2F" w:rsidRPr="001B584B" w:rsidRDefault="00695E2F" w:rsidP="00695E2F">
      <w:pPr>
        <w:pStyle w:val="FigureNo"/>
      </w:pPr>
      <w:r w:rsidRPr="001B584B">
        <w:t>FIGURE 2</w:t>
      </w:r>
    </w:p>
    <w:p w14:paraId="3F7F4E2D" w14:textId="77777777" w:rsidR="00695E2F" w:rsidRPr="001B584B" w:rsidRDefault="00695E2F" w:rsidP="00695E2F">
      <w:pPr>
        <w:pStyle w:val="Figuretitle"/>
        <w:rPr>
          <w:bCs/>
          <w:lang w:eastAsia="ja-JP"/>
        </w:rPr>
      </w:pPr>
      <w:r w:rsidRPr="001B584B">
        <w:rPr>
          <w:bCs/>
          <w:lang w:eastAsia="ja-JP"/>
        </w:rPr>
        <w:t>Comparison between measured spectrum and generic spectrum mask</w:t>
      </w:r>
    </w:p>
    <w:p w14:paraId="11E6E9FE" w14:textId="77777777" w:rsidR="00695E2F" w:rsidRPr="001B584B" w:rsidRDefault="00695E2F" w:rsidP="00695E2F">
      <w:pPr>
        <w:pStyle w:val="Figure"/>
        <w:rPr>
          <w:lang w:eastAsia="ja-JP"/>
        </w:rPr>
      </w:pPr>
      <w:r w:rsidRPr="001B584B">
        <w:rPr>
          <w:noProof/>
        </w:rPr>
        <w:drawing>
          <wp:inline distT="0" distB="0" distL="0" distR="0" wp14:anchorId="3450B430" wp14:editId="171D56ED">
            <wp:extent cx="2565400" cy="2861801"/>
            <wp:effectExtent l="0" t="0" r="6350" b="15240"/>
            <wp:docPr id="18" name="グラフ 18">
              <a:extLst xmlns:a="http://schemas.openxmlformats.org/drawingml/2006/main">
                <a:ext uri="{FF2B5EF4-FFF2-40B4-BE49-F238E27FC236}">
                  <a16:creationId xmlns:a16="http://schemas.microsoft.com/office/drawing/2014/main" id="{947FC8AC-03B0-8E40-BDA4-D97742C8C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2AB805A" w14:textId="77777777" w:rsidR="00695E2F" w:rsidRPr="001B584B" w:rsidRDefault="00695E2F" w:rsidP="00695E2F">
      <w:pPr>
        <w:pStyle w:val="Heading2"/>
        <w:tabs>
          <w:tab w:val="left" w:pos="1008"/>
        </w:tabs>
      </w:pPr>
      <w:bookmarkStart w:id="50" w:name="_Toc184375374"/>
      <w:bookmarkStart w:id="51" w:name="_Toc187242397"/>
      <w:r w:rsidRPr="001B584B">
        <w:t>5.4</w:t>
      </w:r>
      <w:r w:rsidRPr="001B584B">
        <w:tab/>
        <w:t>Survey of achievable data rates and spectrum efficiency</w:t>
      </w:r>
      <w:bookmarkEnd w:id="50"/>
      <w:bookmarkEnd w:id="51"/>
    </w:p>
    <w:p w14:paraId="6867D6AF" w14:textId="4FFFC4DB" w:rsidR="00695E2F" w:rsidRPr="001B584B" w:rsidRDefault="00695E2F" w:rsidP="00695E2F">
      <w:pPr>
        <w:rPr>
          <w:lang w:eastAsia="ja-JP"/>
        </w:rPr>
      </w:pPr>
      <w:r w:rsidRPr="001B584B">
        <w:rPr>
          <w:lang w:eastAsia="ja-JP"/>
        </w:rPr>
        <w:t>This section overviews achievable data rates and spectrum efficiency based on technical papers published at international academic symposia and journals in the frequency range 230-300 GHz [1]</w:t>
      </w:r>
      <w:r w:rsidRPr="001B584B">
        <w:rPr>
          <w:lang w:eastAsia="ja-JP"/>
        </w:rPr>
        <w:noBreakHyphen/>
        <w:t xml:space="preserve">[10]. Figures </w:t>
      </w:r>
      <w:r w:rsidR="006636A5">
        <w:rPr>
          <w:lang w:eastAsia="ja-JP"/>
        </w:rPr>
        <w:t>3</w:t>
      </w:r>
      <w:r w:rsidRPr="001B584B">
        <w:rPr>
          <w:lang w:eastAsia="ja-JP"/>
        </w:rPr>
        <w:t xml:space="preserve"> and </w:t>
      </w:r>
      <w:r w:rsidR="006636A5">
        <w:rPr>
          <w:lang w:eastAsia="ja-JP"/>
        </w:rPr>
        <w:t>4</w:t>
      </w:r>
      <w:r w:rsidRPr="001B584B">
        <w:rPr>
          <w:lang w:eastAsia="ja-JP"/>
        </w:rPr>
        <w:t xml:space="preserve"> show achievable data rates in the range of 25-110 Gbit/s and the spectrum efficiency in the range of 1.7-5.7, respectively. The maximum data rate and spectrum efficiency in </w:t>
      </w:r>
      <w:r w:rsidRPr="001B584B">
        <w:rPr>
          <w:lang w:eastAsia="ja-JP"/>
        </w:rPr>
        <w:lastRenderedPageBreak/>
        <w:t xml:space="preserve">this survey is 110 Gbit/s and 5.7 using </w:t>
      </w:r>
      <w:r w:rsidR="00F47FA9">
        <w:rPr>
          <w:lang w:eastAsia="ja-JP"/>
        </w:rPr>
        <w:t>Q</w:t>
      </w:r>
      <w:r w:rsidR="00F47FA9" w:rsidRPr="001B584B">
        <w:rPr>
          <w:lang w:eastAsia="ja-JP"/>
        </w:rPr>
        <w:t xml:space="preserve">uadrature phase shift keying </w:t>
      </w:r>
      <w:r w:rsidR="00F47FA9">
        <w:rPr>
          <w:lang w:eastAsia="ja-JP"/>
        </w:rPr>
        <w:t>(</w:t>
      </w:r>
      <w:r w:rsidRPr="001B584B">
        <w:rPr>
          <w:lang w:eastAsia="ja-JP"/>
        </w:rPr>
        <w:t>QPSK</w:t>
      </w:r>
      <w:r w:rsidR="00F47FA9">
        <w:rPr>
          <w:lang w:eastAsia="ja-JP"/>
        </w:rPr>
        <w:t>)</w:t>
      </w:r>
      <w:r w:rsidRPr="001B584B">
        <w:rPr>
          <w:lang w:eastAsia="ja-JP"/>
        </w:rPr>
        <w:t xml:space="preserve"> modulation and polarization diversity MIMO transmission [8]. It should be noted that MIMO could increase not only data rates of LMS applications, but also spectrum efficiency of LMS transceivers in frequencies above 275 GHz. The higher </w:t>
      </w:r>
      <w:r w:rsidR="00974931" w:rsidRPr="001B584B">
        <w:rPr>
          <w:lang w:eastAsia="ja-JP"/>
        </w:rPr>
        <w:t xml:space="preserve">quadrature amplitude modulation </w:t>
      </w:r>
      <w:r w:rsidR="00974931">
        <w:rPr>
          <w:lang w:eastAsia="ja-JP"/>
        </w:rPr>
        <w:t>(</w:t>
      </w:r>
      <w:r w:rsidRPr="001B584B">
        <w:rPr>
          <w:lang w:eastAsia="ja-JP"/>
        </w:rPr>
        <w:t>QAM</w:t>
      </w:r>
      <w:r w:rsidR="00974931">
        <w:rPr>
          <w:lang w:eastAsia="ja-JP"/>
        </w:rPr>
        <w:t>)</w:t>
      </w:r>
      <w:r w:rsidRPr="001B584B">
        <w:rPr>
          <w:lang w:eastAsia="ja-JP"/>
        </w:rPr>
        <w:t xml:space="preserve"> requires higher transmit power to get the same signal to noise ratio (S/N) as lower QAM in the receiver. Table 3 summarizes the technical parameters published in [1]-[10] which are used for creating Figs </w:t>
      </w:r>
      <w:r w:rsidR="006636A5">
        <w:rPr>
          <w:lang w:eastAsia="ja-JP"/>
        </w:rPr>
        <w:t>3</w:t>
      </w:r>
      <w:r w:rsidRPr="001B584B">
        <w:rPr>
          <w:lang w:eastAsia="ja-JP"/>
        </w:rPr>
        <w:t xml:space="preserve"> and </w:t>
      </w:r>
      <w:r w:rsidR="006636A5">
        <w:rPr>
          <w:lang w:eastAsia="ja-JP"/>
        </w:rPr>
        <w:t>4</w:t>
      </w:r>
      <w:r w:rsidRPr="001B584B">
        <w:rPr>
          <w:lang w:eastAsia="ja-JP"/>
        </w:rPr>
        <w:t>.</w:t>
      </w:r>
    </w:p>
    <w:p w14:paraId="72A3D72E" w14:textId="77777777" w:rsidR="00695E2F" w:rsidRPr="001B584B" w:rsidRDefault="00695E2F" w:rsidP="00695E2F">
      <w:pPr>
        <w:pStyle w:val="FigureNo"/>
      </w:pPr>
      <w:r w:rsidRPr="001B584B">
        <w:t>FIGURE 3</w:t>
      </w:r>
    </w:p>
    <w:p w14:paraId="1282F73A" w14:textId="77777777" w:rsidR="00695E2F" w:rsidRPr="001B584B" w:rsidRDefault="00695E2F" w:rsidP="00695E2F">
      <w:pPr>
        <w:pStyle w:val="Figuretitle"/>
        <w:rPr>
          <w:bCs/>
          <w:lang w:eastAsia="ja-JP"/>
        </w:rPr>
      </w:pPr>
      <w:r w:rsidRPr="001B584B">
        <w:rPr>
          <w:bCs/>
          <w:lang w:eastAsia="ja-JP"/>
        </w:rPr>
        <w:t>Achievable data rates in the frequency range 230-300 GHz</w:t>
      </w:r>
    </w:p>
    <w:p w14:paraId="455314C2" w14:textId="77777777" w:rsidR="00695E2F" w:rsidRPr="001B584B" w:rsidRDefault="00695E2F" w:rsidP="00695E2F">
      <w:pPr>
        <w:pStyle w:val="Figure"/>
      </w:pPr>
      <w:r w:rsidRPr="001B584B">
        <w:rPr>
          <w:noProof/>
        </w:rPr>
        <w:drawing>
          <wp:inline distT="0" distB="0" distL="0" distR="0" wp14:anchorId="5B9C927F" wp14:editId="20ACE828">
            <wp:extent cx="4870450" cy="2527300"/>
            <wp:effectExtent l="0" t="0" r="6350" b="6350"/>
            <wp:docPr id="189456836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70450" cy="2527300"/>
                    </a:xfrm>
                    <a:prstGeom prst="rect">
                      <a:avLst/>
                    </a:prstGeom>
                    <a:noFill/>
                    <a:ln>
                      <a:noFill/>
                    </a:ln>
                  </pic:spPr>
                </pic:pic>
              </a:graphicData>
            </a:graphic>
          </wp:inline>
        </w:drawing>
      </w:r>
    </w:p>
    <w:p w14:paraId="1F502228" w14:textId="77777777" w:rsidR="00695E2F" w:rsidRPr="001B584B" w:rsidRDefault="00695E2F" w:rsidP="00695E2F">
      <w:pPr>
        <w:pStyle w:val="FigureNo"/>
      </w:pPr>
      <w:r w:rsidRPr="001B584B">
        <w:t>FIGURE 4</w:t>
      </w:r>
    </w:p>
    <w:p w14:paraId="603B1D8A" w14:textId="77777777" w:rsidR="00695E2F" w:rsidRPr="001B584B" w:rsidRDefault="00695E2F" w:rsidP="00695E2F">
      <w:pPr>
        <w:pStyle w:val="Figuretitle"/>
        <w:rPr>
          <w:bCs/>
          <w:lang w:eastAsia="ja-JP"/>
        </w:rPr>
      </w:pPr>
      <w:r w:rsidRPr="001B584B">
        <w:rPr>
          <w:bCs/>
          <w:lang w:eastAsia="ja-JP"/>
        </w:rPr>
        <w:t>Achievable spectrum efficiency in the frequency range 230-300 GHz</w:t>
      </w:r>
    </w:p>
    <w:p w14:paraId="56E91C23" w14:textId="77777777" w:rsidR="00695E2F" w:rsidRPr="001B584B" w:rsidRDefault="00695E2F" w:rsidP="00695E2F">
      <w:pPr>
        <w:pStyle w:val="Figure"/>
      </w:pPr>
      <w:r w:rsidRPr="001B584B">
        <w:rPr>
          <w:noProof/>
        </w:rPr>
        <w:drawing>
          <wp:inline distT="0" distB="0" distL="0" distR="0" wp14:anchorId="24530E17" wp14:editId="21504DBE">
            <wp:extent cx="4973440" cy="2971729"/>
            <wp:effectExtent l="0" t="0" r="0" b="635"/>
            <wp:docPr id="17426308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95189" cy="2984724"/>
                    </a:xfrm>
                    <a:prstGeom prst="rect">
                      <a:avLst/>
                    </a:prstGeom>
                    <a:noFill/>
                    <a:ln>
                      <a:noFill/>
                    </a:ln>
                  </pic:spPr>
                </pic:pic>
              </a:graphicData>
            </a:graphic>
          </wp:inline>
        </w:drawing>
      </w:r>
    </w:p>
    <w:p w14:paraId="47E93EDC" w14:textId="77777777" w:rsidR="00695E2F" w:rsidRPr="001B584B" w:rsidRDefault="00695E2F" w:rsidP="00695E2F">
      <w:pPr>
        <w:pStyle w:val="TableNo"/>
        <w:rPr>
          <w:lang w:eastAsia="ja-JP"/>
        </w:rPr>
      </w:pPr>
      <w:r w:rsidRPr="001B584B">
        <w:lastRenderedPageBreak/>
        <w:t>TABLE</w:t>
      </w:r>
      <w:r w:rsidRPr="001B584B">
        <w:rPr>
          <w:lang w:eastAsia="ja-JP"/>
        </w:rPr>
        <w:t xml:space="preserve"> 3</w:t>
      </w:r>
    </w:p>
    <w:p w14:paraId="5A1D5716" w14:textId="77777777" w:rsidR="00695E2F" w:rsidRPr="001B584B" w:rsidRDefault="00695E2F" w:rsidP="00695E2F">
      <w:pPr>
        <w:pStyle w:val="Tabletitle"/>
        <w:rPr>
          <w:lang w:eastAsia="ja-JP"/>
        </w:rPr>
      </w:pPr>
      <w:r w:rsidRPr="001B584B">
        <w:rPr>
          <w:lang w:eastAsia="ja-JP"/>
        </w:rPr>
        <w:t>Survey of technical parameters published in academic symposia and journals</w:t>
      </w:r>
    </w:p>
    <w:tbl>
      <w:tblPr>
        <w:tblStyle w:val="TableGrid"/>
        <w:tblW w:w="9639" w:type="dxa"/>
        <w:jc w:val="center"/>
        <w:tblLook w:val="04A0" w:firstRow="1" w:lastRow="0" w:firstColumn="1" w:lastColumn="0" w:noHBand="0" w:noVBand="1"/>
      </w:tblPr>
      <w:tblGrid>
        <w:gridCol w:w="672"/>
        <w:gridCol w:w="1236"/>
        <w:gridCol w:w="1232"/>
        <w:gridCol w:w="1317"/>
        <w:gridCol w:w="1068"/>
        <w:gridCol w:w="1228"/>
        <w:gridCol w:w="1533"/>
        <w:gridCol w:w="1353"/>
      </w:tblGrid>
      <w:tr w:rsidR="00695E2F" w:rsidRPr="000B0227" w14:paraId="5A77A67B" w14:textId="77777777" w:rsidTr="008B6777">
        <w:trPr>
          <w:jc w:val="center"/>
        </w:trPr>
        <w:tc>
          <w:tcPr>
            <w:tcW w:w="709" w:type="dxa"/>
            <w:vAlign w:val="center"/>
          </w:tcPr>
          <w:p w14:paraId="32A2C6AD" w14:textId="77777777" w:rsidR="00695E2F" w:rsidRPr="000B0227" w:rsidRDefault="00695E2F" w:rsidP="00C229B5">
            <w:pPr>
              <w:pStyle w:val="Tablehead"/>
              <w:rPr>
                <w:rFonts w:asciiTheme="majorBidi" w:hAnsiTheme="majorBidi" w:cstheme="majorBidi"/>
                <w:lang w:eastAsia="ja-JP"/>
              </w:rPr>
            </w:pPr>
            <w:r w:rsidRPr="000B0227">
              <w:rPr>
                <w:rFonts w:asciiTheme="majorBidi" w:hAnsiTheme="majorBidi" w:cstheme="majorBidi"/>
                <w:lang w:eastAsia="ja-JP"/>
              </w:rPr>
              <w:t>Ref. no.</w:t>
            </w:r>
          </w:p>
        </w:tc>
        <w:tc>
          <w:tcPr>
            <w:tcW w:w="1276" w:type="dxa"/>
            <w:vAlign w:val="center"/>
          </w:tcPr>
          <w:p w14:paraId="29ACB2F7" w14:textId="0E54A350" w:rsidR="00695E2F" w:rsidRPr="000B0227" w:rsidRDefault="00695E2F" w:rsidP="00C229B5">
            <w:pPr>
              <w:pStyle w:val="Tablehead"/>
              <w:rPr>
                <w:rFonts w:asciiTheme="majorBidi" w:hAnsiTheme="majorBidi" w:cstheme="majorBidi"/>
                <w:lang w:eastAsia="ja-JP"/>
              </w:rPr>
            </w:pPr>
            <w:r w:rsidRPr="000B0227">
              <w:rPr>
                <w:rFonts w:asciiTheme="majorBidi" w:hAnsiTheme="majorBidi" w:cstheme="majorBidi"/>
                <w:lang w:eastAsia="ja-JP"/>
              </w:rPr>
              <w:t>Centr</w:t>
            </w:r>
            <w:r w:rsidR="000B0227">
              <w:rPr>
                <w:rFonts w:asciiTheme="majorBidi" w:hAnsiTheme="majorBidi" w:cstheme="majorBidi"/>
                <w:lang w:eastAsia="ja-JP"/>
              </w:rPr>
              <w:t>e</w:t>
            </w:r>
            <w:r w:rsidRPr="000B0227">
              <w:rPr>
                <w:rFonts w:asciiTheme="majorBidi" w:hAnsiTheme="majorBidi" w:cstheme="majorBidi"/>
                <w:lang w:eastAsia="ja-JP"/>
              </w:rPr>
              <w:t xml:space="preserve"> </w:t>
            </w:r>
            <w:r w:rsidR="000B0227" w:rsidRPr="000B0227">
              <w:rPr>
                <w:rFonts w:asciiTheme="majorBidi" w:hAnsiTheme="majorBidi" w:cstheme="majorBidi"/>
                <w:lang w:eastAsia="ja-JP"/>
              </w:rPr>
              <w:t xml:space="preserve">frequency </w:t>
            </w:r>
            <w:r w:rsidRPr="000B0227">
              <w:rPr>
                <w:rFonts w:asciiTheme="majorBidi" w:hAnsiTheme="majorBidi" w:cstheme="majorBidi"/>
                <w:lang w:eastAsia="ja-JP"/>
              </w:rPr>
              <w:t>(GHz)</w:t>
            </w:r>
          </w:p>
        </w:tc>
        <w:tc>
          <w:tcPr>
            <w:tcW w:w="1139" w:type="dxa"/>
            <w:vAlign w:val="center"/>
          </w:tcPr>
          <w:p w14:paraId="615A7895" w14:textId="77777777" w:rsidR="00695E2F" w:rsidRPr="000B0227" w:rsidRDefault="00695E2F" w:rsidP="00C229B5">
            <w:pPr>
              <w:pStyle w:val="Tablehead"/>
              <w:rPr>
                <w:rFonts w:asciiTheme="majorBidi" w:hAnsiTheme="majorBidi" w:cstheme="majorBidi"/>
                <w:lang w:eastAsia="ja-JP"/>
              </w:rPr>
            </w:pPr>
            <w:r w:rsidRPr="000B0227">
              <w:rPr>
                <w:rFonts w:asciiTheme="majorBidi" w:hAnsiTheme="majorBidi" w:cstheme="majorBidi"/>
                <w:lang w:eastAsia="ja-JP"/>
              </w:rPr>
              <w:t>Channel bandwidth (GHz)</w:t>
            </w:r>
          </w:p>
        </w:tc>
        <w:tc>
          <w:tcPr>
            <w:tcW w:w="1271" w:type="dxa"/>
            <w:vAlign w:val="center"/>
          </w:tcPr>
          <w:p w14:paraId="66D0D793" w14:textId="77777777" w:rsidR="00695E2F" w:rsidRPr="000B0227" w:rsidRDefault="00695E2F" w:rsidP="00C229B5">
            <w:pPr>
              <w:pStyle w:val="Tablehead"/>
              <w:rPr>
                <w:rFonts w:asciiTheme="majorBidi" w:hAnsiTheme="majorBidi" w:cstheme="majorBidi"/>
                <w:lang w:eastAsia="ja-JP"/>
              </w:rPr>
            </w:pPr>
            <w:r w:rsidRPr="000B0227">
              <w:rPr>
                <w:rFonts w:asciiTheme="majorBidi" w:hAnsiTheme="majorBidi" w:cstheme="majorBidi"/>
                <w:lang w:eastAsia="ja-JP"/>
              </w:rPr>
              <w:t>Modulation scheme</w:t>
            </w:r>
          </w:p>
        </w:tc>
        <w:tc>
          <w:tcPr>
            <w:tcW w:w="1134" w:type="dxa"/>
            <w:vAlign w:val="center"/>
          </w:tcPr>
          <w:p w14:paraId="74EB0E5F" w14:textId="77777777" w:rsidR="00695E2F" w:rsidRPr="000B0227" w:rsidRDefault="00695E2F" w:rsidP="00C229B5">
            <w:pPr>
              <w:pStyle w:val="Tablehead"/>
              <w:rPr>
                <w:rFonts w:asciiTheme="majorBidi" w:hAnsiTheme="majorBidi" w:cstheme="majorBidi"/>
                <w:lang w:eastAsia="ja-JP"/>
              </w:rPr>
            </w:pPr>
            <w:r w:rsidRPr="000B0227">
              <w:rPr>
                <w:rFonts w:asciiTheme="majorBidi" w:hAnsiTheme="majorBidi" w:cstheme="majorBidi"/>
                <w:lang w:eastAsia="ja-JP"/>
              </w:rPr>
              <w:t>Data rate (Gbit/s)</w:t>
            </w:r>
          </w:p>
        </w:tc>
        <w:tc>
          <w:tcPr>
            <w:tcW w:w="1276" w:type="dxa"/>
            <w:vAlign w:val="center"/>
          </w:tcPr>
          <w:p w14:paraId="789348E5" w14:textId="77777777" w:rsidR="00695E2F" w:rsidRPr="000B0227" w:rsidRDefault="00695E2F" w:rsidP="00C229B5">
            <w:pPr>
              <w:pStyle w:val="Tablehead"/>
              <w:rPr>
                <w:rFonts w:asciiTheme="majorBidi" w:hAnsiTheme="majorBidi" w:cstheme="majorBidi"/>
                <w:lang w:eastAsia="ja-JP"/>
              </w:rPr>
            </w:pPr>
            <w:r w:rsidRPr="000B0227">
              <w:rPr>
                <w:rFonts w:asciiTheme="majorBidi" w:hAnsiTheme="majorBidi" w:cstheme="majorBidi"/>
                <w:lang w:eastAsia="ja-JP"/>
              </w:rPr>
              <w:t>Spectrum efficiency (bit/s/Hz)</w:t>
            </w:r>
          </w:p>
        </w:tc>
        <w:tc>
          <w:tcPr>
            <w:tcW w:w="1842" w:type="dxa"/>
            <w:vAlign w:val="center"/>
          </w:tcPr>
          <w:p w14:paraId="45607918" w14:textId="77777777" w:rsidR="00695E2F" w:rsidRPr="000B0227" w:rsidRDefault="00695E2F" w:rsidP="00C229B5">
            <w:pPr>
              <w:pStyle w:val="Tablehead"/>
              <w:rPr>
                <w:rFonts w:asciiTheme="majorBidi" w:hAnsiTheme="majorBidi" w:cstheme="majorBidi"/>
                <w:lang w:eastAsia="ja-JP"/>
              </w:rPr>
            </w:pPr>
            <w:r w:rsidRPr="000B0227">
              <w:rPr>
                <w:rFonts w:asciiTheme="majorBidi" w:hAnsiTheme="majorBidi" w:cstheme="majorBidi"/>
                <w:lang w:eastAsia="ja-JP"/>
              </w:rPr>
              <w:t>Process</w:t>
            </w:r>
          </w:p>
        </w:tc>
        <w:tc>
          <w:tcPr>
            <w:tcW w:w="1276" w:type="dxa"/>
            <w:vAlign w:val="center"/>
          </w:tcPr>
          <w:p w14:paraId="211269F5" w14:textId="77777777" w:rsidR="00695E2F" w:rsidRPr="000B0227" w:rsidRDefault="00695E2F" w:rsidP="00C229B5">
            <w:pPr>
              <w:pStyle w:val="Tablehead"/>
              <w:rPr>
                <w:rFonts w:asciiTheme="majorBidi" w:hAnsiTheme="majorBidi" w:cstheme="majorBidi"/>
                <w:lang w:eastAsia="ja-JP"/>
              </w:rPr>
            </w:pPr>
            <w:r w:rsidRPr="000B0227">
              <w:rPr>
                <w:rFonts w:asciiTheme="majorBidi" w:hAnsiTheme="majorBidi" w:cstheme="majorBidi"/>
                <w:lang w:eastAsia="ja-JP"/>
              </w:rPr>
              <w:t>Remarks</w:t>
            </w:r>
          </w:p>
        </w:tc>
      </w:tr>
      <w:tr w:rsidR="00695E2F" w:rsidRPr="000B0227" w14:paraId="6B9E245A" w14:textId="77777777" w:rsidTr="008B6777">
        <w:trPr>
          <w:jc w:val="center"/>
        </w:trPr>
        <w:tc>
          <w:tcPr>
            <w:tcW w:w="709" w:type="dxa"/>
            <w:vAlign w:val="center"/>
          </w:tcPr>
          <w:p w14:paraId="3B3AABA7"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w:t>
            </w:r>
          </w:p>
        </w:tc>
        <w:tc>
          <w:tcPr>
            <w:tcW w:w="1276" w:type="dxa"/>
            <w:vAlign w:val="center"/>
          </w:tcPr>
          <w:p w14:paraId="54D7FFE1"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265</w:t>
            </w:r>
          </w:p>
        </w:tc>
        <w:tc>
          <w:tcPr>
            <w:tcW w:w="1139" w:type="dxa"/>
            <w:vAlign w:val="center"/>
          </w:tcPr>
          <w:p w14:paraId="7D804F40"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25.92</w:t>
            </w:r>
            <w:r w:rsidRPr="000B0227">
              <w:rPr>
                <w:rFonts w:asciiTheme="majorBidi" w:hAnsiTheme="majorBidi" w:cstheme="majorBidi"/>
                <w:vertAlign w:val="superscript"/>
                <w:lang w:eastAsia="ja-JP"/>
              </w:rPr>
              <w:t>(1)</w:t>
            </w:r>
          </w:p>
        </w:tc>
        <w:tc>
          <w:tcPr>
            <w:tcW w:w="1271" w:type="dxa"/>
            <w:vAlign w:val="center"/>
          </w:tcPr>
          <w:p w14:paraId="3E6D3566"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16-QAM</w:t>
            </w:r>
          </w:p>
        </w:tc>
        <w:tc>
          <w:tcPr>
            <w:tcW w:w="1134" w:type="dxa"/>
            <w:vAlign w:val="center"/>
          </w:tcPr>
          <w:p w14:paraId="7EA65A4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80</w:t>
            </w:r>
          </w:p>
        </w:tc>
        <w:tc>
          <w:tcPr>
            <w:tcW w:w="1276" w:type="dxa"/>
            <w:vAlign w:val="center"/>
          </w:tcPr>
          <w:p w14:paraId="4EE32A6B"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3.1</w:t>
            </w:r>
          </w:p>
        </w:tc>
        <w:tc>
          <w:tcPr>
            <w:tcW w:w="1842" w:type="dxa"/>
            <w:vAlign w:val="center"/>
          </w:tcPr>
          <w:p w14:paraId="7BDF1AD1"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40-nm CMOS</w:t>
            </w:r>
          </w:p>
        </w:tc>
        <w:tc>
          <w:tcPr>
            <w:tcW w:w="1276" w:type="dxa"/>
            <w:vAlign w:val="center"/>
          </w:tcPr>
          <w:p w14:paraId="3914BCDC"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w:t>
            </w:r>
          </w:p>
        </w:tc>
      </w:tr>
      <w:tr w:rsidR="00695E2F" w:rsidRPr="000B0227" w14:paraId="1B19CE77" w14:textId="77777777" w:rsidTr="008B6777">
        <w:trPr>
          <w:jc w:val="center"/>
        </w:trPr>
        <w:tc>
          <w:tcPr>
            <w:tcW w:w="709" w:type="dxa"/>
            <w:vAlign w:val="center"/>
          </w:tcPr>
          <w:p w14:paraId="2CE58822"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w:t>
            </w:r>
          </w:p>
        </w:tc>
        <w:tc>
          <w:tcPr>
            <w:tcW w:w="1276" w:type="dxa"/>
            <w:vAlign w:val="center"/>
          </w:tcPr>
          <w:p w14:paraId="7CA44881"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257</w:t>
            </w:r>
          </w:p>
        </w:tc>
        <w:tc>
          <w:tcPr>
            <w:tcW w:w="1139" w:type="dxa"/>
            <w:vAlign w:val="center"/>
          </w:tcPr>
          <w:p w14:paraId="457E79F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8.64</w:t>
            </w:r>
            <w:r w:rsidRPr="000B0227">
              <w:rPr>
                <w:rFonts w:asciiTheme="majorBidi" w:hAnsiTheme="majorBidi" w:cstheme="majorBidi"/>
                <w:vertAlign w:val="superscript"/>
                <w:lang w:eastAsia="ja-JP"/>
              </w:rPr>
              <w:t>(1)</w:t>
            </w:r>
          </w:p>
        </w:tc>
        <w:tc>
          <w:tcPr>
            <w:tcW w:w="1271" w:type="dxa"/>
            <w:vAlign w:val="center"/>
          </w:tcPr>
          <w:p w14:paraId="201AEC4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16-QAM</w:t>
            </w:r>
          </w:p>
        </w:tc>
        <w:tc>
          <w:tcPr>
            <w:tcW w:w="1134" w:type="dxa"/>
            <w:vAlign w:val="center"/>
          </w:tcPr>
          <w:p w14:paraId="43E81672"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28.16</w:t>
            </w:r>
          </w:p>
        </w:tc>
        <w:tc>
          <w:tcPr>
            <w:tcW w:w="1276" w:type="dxa"/>
            <w:vAlign w:val="center"/>
          </w:tcPr>
          <w:p w14:paraId="39B1F067"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3.3</w:t>
            </w:r>
          </w:p>
        </w:tc>
        <w:tc>
          <w:tcPr>
            <w:tcW w:w="1842" w:type="dxa"/>
            <w:vAlign w:val="center"/>
          </w:tcPr>
          <w:p w14:paraId="7A6062DA"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40-nm CMOS</w:t>
            </w:r>
          </w:p>
        </w:tc>
        <w:tc>
          <w:tcPr>
            <w:tcW w:w="1276" w:type="dxa"/>
            <w:vAlign w:val="center"/>
          </w:tcPr>
          <w:p w14:paraId="5EBD3151"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w:t>
            </w:r>
          </w:p>
        </w:tc>
      </w:tr>
      <w:tr w:rsidR="00695E2F" w:rsidRPr="000B0227" w14:paraId="08187C58" w14:textId="77777777" w:rsidTr="008B6777">
        <w:trPr>
          <w:jc w:val="center"/>
        </w:trPr>
        <w:tc>
          <w:tcPr>
            <w:tcW w:w="709" w:type="dxa"/>
            <w:vAlign w:val="center"/>
          </w:tcPr>
          <w:p w14:paraId="48125D22"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w:t>
            </w:r>
          </w:p>
        </w:tc>
        <w:tc>
          <w:tcPr>
            <w:tcW w:w="1276" w:type="dxa"/>
            <w:vAlign w:val="center"/>
          </w:tcPr>
          <w:p w14:paraId="038BBA25"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300</w:t>
            </w:r>
          </w:p>
        </w:tc>
        <w:tc>
          <w:tcPr>
            <w:tcW w:w="1139" w:type="dxa"/>
            <w:vAlign w:val="center"/>
          </w:tcPr>
          <w:p w14:paraId="2270DA4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30</w:t>
            </w:r>
            <w:r w:rsidRPr="000B0227">
              <w:rPr>
                <w:rFonts w:asciiTheme="majorBidi" w:hAnsiTheme="majorBidi" w:cstheme="majorBidi"/>
                <w:vertAlign w:val="superscript"/>
                <w:lang w:eastAsia="ja-JP"/>
              </w:rPr>
              <w:t>(2)</w:t>
            </w:r>
          </w:p>
        </w:tc>
        <w:tc>
          <w:tcPr>
            <w:tcW w:w="1271" w:type="dxa"/>
            <w:vAlign w:val="center"/>
          </w:tcPr>
          <w:p w14:paraId="5E72E8E0"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QPSK</w:t>
            </w:r>
          </w:p>
        </w:tc>
        <w:tc>
          <w:tcPr>
            <w:tcW w:w="1134" w:type="dxa"/>
            <w:vAlign w:val="center"/>
          </w:tcPr>
          <w:p w14:paraId="795CC8B7"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50</w:t>
            </w:r>
          </w:p>
        </w:tc>
        <w:tc>
          <w:tcPr>
            <w:tcW w:w="1276" w:type="dxa"/>
            <w:vAlign w:val="center"/>
          </w:tcPr>
          <w:p w14:paraId="778D1188"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1.7</w:t>
            </w:r>
          </w:p>
        </w:tc>
        <w:tc>
          <w:tcPr>
            <w:tcW w:w="1842" w:type="dxa"/>
            <w:vAlign w:val="center"/>
          </w:tcPr>
          <w:p w14:paraId="79E694C0"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250-nm </w:t>
            </w:r>
            <w:proofErr w:type="spellStart"/>
            <w:r w:rsidRPr="000B0227">
              <w:rPr>
                <w:rFonts w:asciiTheme="majorBidi" w:hAnsiTheme="majorBidi" w:cstheme="majorBidi"/>
                <w:lang w:eastAsia="ja-JP"/>
              </w:rPr>
              <w:t>InP</w:t>
            </w:r>
            <w:proofErr w:type="spellEnd"/>
            <w:r w:rsidRPr="000B0227">
              <w:rPr>
                <w:rFonts w:asciiTheme="majorBidi" w:hAnsiTheme="majorBidi" w:cstheme="majorBidi"/>
                <w:lang w:eastAsia="ja-JP"/>
              </w:rPr>
              <w:t xml:space="preserve"> HBT</w:t>
            </w:r>
          </w:p>
        </w:tc>
        <w:tc>
          <w:tcPr>
            <w:tcW w:w="1276" w:type="dxa"/>
            <w:vAlign w:val="center"/>
          </w:tcPr>
          <w:p w14:paraId="1DE57DD1"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w:t>
            </w:r>
          </w:p>
        </w:tc>
      </w:tr>
      <w:tr w:rsidR="00695E2F" w:rsidRPr="000B0227" w14:paraId="2BF8F566" w14:textId="77777777" w:rsidTr="008B6777">
        <w:trPr>
          <w:jc w:val="center"/>
        </w:trPr>
        <w:tc>
          <w:tcPr>
            <w:tcW w:w="709" w:type="dxa"/>
            <w:vAlign w:val="center"/>
          </w:tcPr>
          <w:p w14:paraId="2E66DF0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w:t>
            </w:r>
          </w:p>
        </w:tc>
        <w:tc>
          <w:tcPr>
            <w:tcW w:w="1276" w:type="dxa"/>
            <w:vAlign w:val="center"/>
          </w:tcPr>
          <w:p w14:paraId="3B87366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235</w:t>
            </w:r>
          </w:p>
        </w:tc>
        <w:tc>
          <w:tcPr>
            <w:tcW w:w="1139" w:type="dxa"/>
            <w:vAlign w:val="center"/>
          </w:tcPr>
          <w:p w14:paraId="4D3F2153"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27</w:t>
            </w:r>
            <w:r w:rsidRPr="000B0227">
              <w:rPr>
                <w:rFonts w:asciiTheme="majorBidi" w:hAnsiTheme="majorBidi" w:cstheme="majorBidi"/>
                <w:vertAlign w:val="superscript"/>
                <w:lang w:eastAsia="ja-JP"/>
              </w:rPr>
              <w:t>(2)</w:t>
            </w:r>
          </w:p>
        </w:tc>
        <w:tc>
          <w:tcPr>
            <w:tcW w:w="1271" w:type="dxa"/>
            <w:vAlign w:val="center"/>
          </w:tcPr>
          <w:p w14:paraId="09EE5C6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64-QAM</w:t>
            </w:r>
          </w:p>
        </w:tc>
        <w:tc>
          <w:tcPr>
            <w:tcW w:w="1134" w:type="dxa"/>
            <w:vAlign w:val="center"/>
          </w:tcPr>
          <w:p w14:paraId="185C6AF6"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81</w:t>
            </w:r>
          </w:p>
        </w:tc>
        <w:tc>
          <w:tcPr>
            <w:tcW w:w="1276" w:type="dxa"/>
            <w:vAlign w:val="center"/>
          </w:tcPr>
          <w:p w14:paraId="2C801D0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w:t>
            </w:r>
          </w:p>
        </w:tc>
        <w:tc>
          <w:tcPr>
            <w:tcW w:w="1842" w:type="dxa"/>
            <w:vAlign w:val="center"/>
          </w:tcPr>
          <w:p w14:paraId="49E6A88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130-nm </w:t>
            </w:r>
            <w:proofErr w:type="spellStart"/>
            <w:r w:rsidRPr="000B0227">
              <w:rPr>
                <w:rFonts w:asciiTheme="majorBidi" w:hAnsiTheme="majorBidi" w:cstheme="majorBidi"/>
                <w:lang w:eastAsia="ja-JP"/>
              </w:rPr>
              <w:t>SiGe</w:t>
            </w:r>
            <w:proofErr w:type="spellEnd"/>
            <w:r w:rsidRPr="000B0227">
              <w:rPr>
                <w:rFonts w:asciiTheme="majorBidi" w:hAnsiTheme="majorBidi" w:cstheme="majorBidi"/>
                <w:lang w:eastAsia="ja-JP"/>
              </w:rPr>
              <w:t xml:space="preserve"> HBT</w:t>
            </w:r>
          </w:p>
        </w:tc>
        <w:tc>
          <w:tcPr>
            <w:tcW w:w="1276" w:type="dxa"/>
            <w:vAlign w:val="center"/>
          </w:tcPr>
          <w:p w14:paraId="30DD119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w:t>
            </w:r>
          </w:p>
        </w:tc>
      </w:tr>
      <w:tr w:rsidR="00695E2F" w:rsidRPr="000B0227" w14:paraId="279B2F98" w14:textId="77777777" w:rsidTr="008B6777">
        <w:trPr>
          <w:jc w:val="center"/>
        </w:trPr>
        <w:tc>
          <w:tcPr>
            <w:tcW w:w="709" w:type="dxa"/>
            <w:vAlign w:val="center"/>
          </w:tcPr>
          <w:p w14:paraId="08EB033B"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[4]</w:t>
            </w:r>
          </w:p>
        </w:tc>
        <w:tc>
          <w:tcPr>
            <w:tcW w:w="1276" w:type="dxa"/>
            <w:vAlign w:val="center"/>
          </w:tcPr>
          <w:p w14:paraId="3AE79240"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230</w:t>
            </w:r>
          </w:p>
        </w:tc>
        <w:tc>
          <w:tcPr>
            <w:tcW w:w="1139" w:type="dxa"/>
            <w:vAlign w:val="center"/>
          </w:tcPr>
          <w:p w14:paraId="60E27458"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30</w:t>
            </w:r>
            <w:r w:rsidRPr="000B0227">
              <w:rPr>
                <w:rFonts w:asciiTheme="majorBidi" w:hAnsiTheme="majorBidi" w:cstheme="majorBidi"/>
                <w:vertAlign w:val="superscript"/>
                <w:lang w:eastAsia="ja-JP"/>
              </w:rPr>
              <w:t>(3)</w:t>
            </w:r>
          </w:p>
        </w:tc>
        <w:tc>
          <w:tcPr>
            <w:tcW w:w="1271" w:type="dxa"/>
            <w:vAlign w:val="center"/>
          </w:tcPr>
          <w:p w14:paraId="6A963EAA"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16-QAM</w:t>
            </w:r>
          </w:p>
        </w:tc>
        <w:tc>
          <w:tcPr>
            <w:tcW w:w="1134" w:type="dxa"/>
            <w:vAlign w:val="center"/>
          </w:tcPr>
          <w:p w14:paraId="20EEF2C6"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90</w:t>
            </w:r>
          </w:p>
        </w:tc>
        <w:tc>
          <w:tcPr>
            <w:tcW w:w="1276" w:type="dxa"/>
            <w:vAlign w:val="center"/>
          </w:tcPr>
          <w:p w14:paraId="09E468C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w:t>
            </w:r>
          </w:p>
        </w:tc>
        <w:tc>
          <w:tcPr>
            <w:tcW w:w="1842" w:type="dxa"/>
            <w:vAlign w:val="center"/>
          </w:tcPr>
          <w:p w14:paraId="1A955645"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130-nm </w:t>
            </w:r>
            <w:proofErr w:type="spellStart"/>
            <w:r w:rsidRPr="000B0227">
              <w:rPr>
                <w:rFonts w:asciiTheme="majorBidi" w:hAnsiTheme="majorBidi" w:cstheme="majorBidi"/>
                <w:lang w:eastAsia="ja-JP"/>
              </w:rPr>
              <w:t>SiGe</w:t>
            </w:r>
            <w:proofErr w:type="spellEnd"/>
            <w:r w:rsidRPr="000B0227">
              <w:rPr>
                <w:rFonts w:asciiTheme="majorBidi" w:hAnsiTheme="majorBidi" w:cstheme="majorBidi"/>
                <w:lang w:eastAsia="ja-JP"/>
              </w:rPr>
              <w:t xml:space="preserve"> HBT</w:t>
            </w:r>
          </w:p>
        </w:tc>
        <w:tc>
          <w:tcPr>
            <w:tcW w:w="1276" w:type="dxa"/>
            <w:vAlign w:val="center"/>
          </w:tcPr>
          <w:p w14:paraId="6E1B47B7"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w:t>
            </w:r>
          </w:p>
        </w:tc>
      </w:tr>
      <w:tr w:rsidR="00695E2F" w:rsidRPr="000B0227" w14:paraId="014A80BD" w14:textId="77777777" w:rsidTr="008B6777">
        <w:trPr>
          <w:jc w:val="center"/>
        </w:trPr>
        <w:tc>
          <w:tcPr>
            <w:tcW w:w="709" w:type="dxa"/>
            <w:vAlign w:val="center"/>
          </w:tcPr>
          <w:p w14:paraId="077D944B"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[4]</w:t>
            </w:r>
          </w:p>
        </w:tc>
        <w:tc>
          <w:tcPr>
            <w:tcW w:w="1276" w:type="dxa"/>
            <w:vAlign w:val="center"/>
          </w:tcPr>
          <w:p w14:paraId="77AEABF4"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230</w:t>
            </w:r>
          </w:p>
        </w:tc>
        <w:tc>
          <w:tcPr>
            <w:tcW w:w="1139" w:type="dxa"/>
            <w:vAlign w:val="center"/>
          </w:tcPr>
          <w:p w14:paraId="03079E04"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30</w:t>
            </w:r>
            <w:r w:rsidRPr="000B0227">
              <w:rPr>
                <w:rFonts w:asciiTheme="majorBidi" w:hAnsiTheme="majorBidi" w:cstheme="majorBidi"/>
                <w:vertAlign w:val="superscript"/>
                <w:lang w:eastAsia="ja-JP"/>
              </w:rPr>
              <w:t>(3)</w:t>
            </w:r>
          </w:p>
        </w:tc>
        <w:tc>
          <w:tcPr>
            <w:tcW w:w="1271" w:type="dxa"/>
            <w:vAlign w:val="center"/>
          </w:tcPr>
          <w:p w14:paraId="5645A1F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QPSK</w:t>
            </w:r>
          </w:p>
        </w:tc>
        <w:tc>
          <w:tcPr>
            <w:tcW w:w="1134" w:type="dxa"/>
            <w:vAlign w:val="center"/>
          </w:tcPr>
          <w:p w14:paraId="4864835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65</w:t>
            </w:r>
          </w:p>
        </w:tc>
        <w:tc>
          <w:tcPr>
            <w:tcW w:w="1276" w:type="dxa"/>
            <w:vAlign w:val="center"/>
          </w:tcPr>
          <w:p w14:paraId="53105B74"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2.1</w:t>
            </w:r>
          </w:p>
        </w:tc>
        <w:tc>
          <w:tcPr>
            <w:tcW w:w="1842" w:type="dxa"/>
            <w:vAlign w:val="center"/>
          </w:tcPr>
          <w:p w14:paraId="359154B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130-nm </w:t>
            </w:r>
            <w:proofErr w:type="spellStart"/>
            <w:r w:rsidRPr="000B0227">
              <w:rPr>
                <w:rFonts w:asciiTheme="majorBidi" w:hAnsiTheme="majorBidi" w:cstheme="majorBidi"/>
                <w:lang w:eastAsia="ja-JP"/>
              </w:rPr>
              <w:t>SiGe</w:t>
            </w:r>
            <w:proofErr w:type="spellEnd"/>
            <w:r w:rsidRPr="000B0227">
              <w:rPr>
                <w:rFonts w:asciiTheme="majorBidi" w:hAnsiTheme="majorBidi" w:cstheme="majorBidi"/>
                <w:lang w:eastAsia="ja-JP"/>
              </w:rPr>
              <w:t xml:space="preserve"> HBT</w:t>
            </w:r>
          </w:p>
        </w:tc>
        <w:tc>
          <w:tcPr>
            <w:tcW w:w="1276" w:type="dxa"/>
            <w:vAlign w:val="center"/>
          </w:tcPr>
          <w:p w14:paraId="236C000C"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w:t>
            </w:r>
          </w:p>
        </w:tc>
      </w:tr>
      <w:tr w:rsidR="00695E2F" w:rsidRPr="000B0227" w14:paraId="506F3DFB" w14:textId="77777777" w:rsidTr="008B6777">
        <w:trPr>
          <w:jc w:val="center"/>
        </w:trPr>
        <w:tc>
          <w:tcPr>
            <w:tcW w:w="709" w:type="dxa"/>
            <w:vAlign w:val="center"/>
          </w:tcPr>
          <w:p w14:paraId="223984D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[5]</w:t>
            </w:r>
          </w:p>
        </w:tc>
        <w:tc>
          <w:tcPr>
            <w:tcW w:w="1276" w:type="dxa"/>
            <w:vAlign w:val="center"/>
          </w:tcPr>
          <w:p w14:paraId="13AAE097"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240</w:t>
            </w:r>
          </w:p>
        </w:tc>
        <w:tc>
          <w:tcPr>
            <w:tcW w:w="1139" w:type="dxa"/>
            <w:vAlign w:val="center"/>
          </w:tcPr>
          <w:p w14:paraId="1D76B8B8"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30</w:t>
            </w:r>
            <w:r w:rsidRPr="000B0227">
              <w:rPr>
                <w:rFonts w:asciiTheme="majorBidi" w:hAnsiTheme="majorBidi" w:cstheme="majorBidi"/>
                <w:vertAlign w:val="superscript"/>
                <w:lang w:eastAsia="ja-JP"/>
              </w:rPr>
              <w:t>(3)</w:t>
            </w:r>
          </w:p>
        </w:tc>
        <w:tc>
          <w:tcPr>
            <w:tcW w:w="1271" w:type="dxa"/>
            <w:vAlign w:val="center"/>
          </w:tcPr>
          <w:p w14:paraId="6E991AFC"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QPSK</w:t>
            </w:r>
          </w:p>
        </w:tc>
        <w:tc>
          <w:tcPr>
            <w:tcW w:w="1134" w:type="dxa"/>
            <w:vAlign w:val="center"/>
          </w:tcPr>
          <w:p w14:paraId="02AD1738"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65</w:t>
            </w:r>
          </w:p>
        </w:tc>
        <w:tc>
          <w:tcPr>
            <w:tcW w:w="1276" w:type="dxa"/>
            <w:vAlign w:val="center"/>
          </w:tcPr>
          <w:p w14:paraId="45607D2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2.1</w:t>
            </w:r>
          </w:p>
        </w:tc>
        <w:tc>
          <w:tcPr>
            <w:tcW w:w="1842" w:type="dxa"/>
            <w:vAlign w:val="center"/>
          </w:tcPr>
          <w:p w14:paraId="21AE621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130-nm </w:t>
            </w:r>
            <w:proofErr w:type="spellStart"/>
            <w:r w:rsidRPr="000B0227">
              <w:rPr>
                <w:rFonts w:asciiTheme="majorBidi" w:hAnsiTheme="majorBidi" w:cstheme="majorBidi"/>
                <w:lang w:eastAsia="ja-JP"/>
              </w:rPr>
              <w:t>SiGe</w:t>
            </w:r>
            <w:proofErr w:type="spellEnd"/>
            <w:r w:rsidRPr="000B0227">
              <w:rPr>
                <w:rFonts w:asciiTheme="majorBidi" w:hAnsiTheme="majorBidi" w:cstheme="majorBidi"/>
                <w:lang w:eastAsia="ja-JP"/>
              </w:rPr>
              <w:t xml:space="preserve"> HBT</w:t>
            </w:r>
          </w:p>
        </w:tc>
        <w:tc>
          <w:tcPr>
            <w:tcW w:w="1276" w:type="dxa"/>
            <w:vAlign w:val="center"/>
          </w:tcPr>
          <w:p w14:paraId="39F6E9AC"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TX-RX </w:t>
            </w:r>
          </w:p>
        </w:tc>
      </w:tr>
      <w:tr w:rsidR="00695E2F" w:rsidRPr="000B0227" w14:paraId="3F4EEF5B" w14:textId="77777777" w:rsidTr="008B6777">
        <w:trPr>
          <w:jc w:val="center"/>
        </w:trPr>
        <w:tc>
          <w:tcPr>
            <w:tcW w:w="709" w:type="dxa"/>
            <w:vAlign w:val="center"/>
          </w:tcPr>
          <w:p w14:paraId="56A99F7F"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[6]</w:t>
            </w:r>
          </w:p>
        </w:tc>
        <w:tc>
          <w:tcPr>
            <w:tcW w:w="1276" w:type="dxa"/>
            <w:vAlign w:val="center"/>
          </w:tcPr>
          <w:p w14:paraId="4458B8C2"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240</w:t>
            </w:r>
          </w:p>
        </w:tc>
        <w:tc>
          <w:tcPr>
            <w:tcW w:w="1139" w:type="dxa"/>
            <w:vAlign w:val="center"/>
          </w:tcPr>
          <w:p w14:paraId="1AB4BA5A"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30</w:t>
            </w:r>
            <w:r w:rsidRPr="000B0227">
              <w:rPr>
                <w:rFonts w:asciiTheme="majorBidi" w:hAnsiTheme="majorBidi" w:cstheme="majorBidi"/>
                <w:vertAlign w:val="superscript"/>
                <w:lang w:eastAsia="ja-JP"/>
              </w:rPr>
              <w:t>(3)</w:t>
            </w:r>
          </w:p>
        </w:tc>
        <w:tc>
          <w:tcPr>
            <w:tcW w:w="1271" w:type="dxa"/>
            <w:vAlign w:val="center"/>
          </w:tcPr>
          <w:p w14:paraId="225DDA4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32-QAM</w:t>
            </w:r>
          </w:p>
        </w:tc>
        <w:tc>
          <w:tcPr>
            <w:tcW w:w="1134" w:type="dxa"/>
            <w:vAlign w:val="center"/>
          </w:tcPr>
          <w:p w14:paraId="058C7A04"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90</w:t>
            </w:r>
          </w:p>
        </w:tc>
        <w:tc>
          <w:tcPr>
            <w:tcW w:w="1276" w:type="dxa"/>
            <w:vAlign w:val="center"/>
          </w:tcPr>
          <w:p w14:paraId="7931AE36"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w:t>
            </w:r>
          </w:p>
        </w:tc>
        <w:tc>
          <w:tcPr>
            <w:tcW w:w="1842" w:type="dxa"/>
            <w:vAlign w:val="center"/>
          </w:tcPr>
          <w:p w14:paraId="01F547C1"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130-nm </w:t>
            </w:r>
            <w:proofErr w:type="spellStart"/>
            <w:r w:rsidRPr="000B0227">
              <w:rPr>
                <w:rFonts w:asciiTheme="majorBidi" w:hAnsiTheme="majorBidi" w:cstheme="majorBidi"/>
                <w:lang w:eastAsia="ja-JP"/>
              </w:rPr>
              <w:t>SiGe</w:t>
            </w:r>
            <w:proofErr w:type="spellEnd"/>
            <w:r w:rsidRPr="000B0227">
              <w:rPr>
                <w:rFonts w:asciiTheme="majorBidi" w:hAnsiTheme="majorBidi" w:cstheme="majorBidi"/>
                <w:lang w:eastAsia="ja-JP"/>
              </w:rPr>
              <w:t xml:space="preserve"> HBT</w:t>
            </w:r>
          </w:p>
        </w:tc>
        <w:tc>
          <w:tcPr>
            <w:tcW w:w="1276" w:type="dxa"/>
            <w:vAlign w:val="center"/>
          </w:tcPr>
          <w:p w14:paraId="39CE6D96"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w:t>
            </w:r>
          </w:p>
        </w:tc>
      </w:tr>
      <w:tr w:rsidR="00695E2F" w:rsidRPr="000B0227" w14:paraId="1A30AB52" w14:textId="77777777" w:rsidTr="008B6777">
        <w:trPr>
          <w:jc w:val="center"/>
        </w:trPr>
        <w:tc>
          <w:tcPr>
            <w:tcW w:w="709" w:type="dxa"/>
            <w:vAlign w:val="center"/>
          </w:tcPr>
          <w:p w14:paraId="52415B10"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[7]</w:t>
            </w:r>
          </w:p>
        </w:tc>
        <w:tc>
          <w:tcPr>
            <w:tcW w:w="1276" w:type="dxa"/>
            <w:vAlign w:val="center"/>
          </w:tcPr>
          <w:p w14:paraId="304F48F5"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240</w:t>
            </w:r>
          </w:p>
        </w:tc>
        <w:tc>
          <w:tcPr>
            <w:tcW w:w="1139" w:type="dxa"/>
            <w:vAlign w:val="center"/>
          </w:tcPr>
          <w:p w14:paraId="6CAEB82B"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28</w:t>
            </w:r>
            <w:r w:rsidRPr="000B0227">
              <w:rPr>
                <w:rFonts w:asciiTheme="majorBidi" w:hAnsiTheme="majorBidi" w:cstheme="majorBidi"/>
                <w:vertAlign w:val="superscript"/>
                <w:lang w:eastAsia="ja-JP"/>
              </w:rPr>
              <w:t>(2)</w:t>
            </w:r>
          </w:p>
        </w:tc>
        <w:tc>
          <w:tcPr>
            <w:tcW w:w="1271" w:type="dxa"/>
            <w:vAlign w:val="center"/>
          </w:tcPr>
          <w:p w14:paraId="05DC294F"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16-QAM</w:t>
            </w:r>
          </w:p>
        </w:tc>
        <w:tc>
          <w:tcPr>
            <w:tcW w:w="1134" w:type="dxa"/>
            <w:vAlign w:val="center"/>
          </w:tcPr>
          <w:p w14:paraId="6A296D86"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100</w:t>
            </w:r>
          </w:p>
        </w:tc>
        <w:tc>
          <w:tcPr>
            <w:tcW w:w="1276" w:type="dxa"/>
            <w:vAlign w:val="center"/>
          </w:tcPr>
          <w:p w14:paraId="525BA5D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3.6</w:t>
            </w:r>
          </w:p>
        </w:tc>
        <w:tc>
          <w:tcPr>
            <w:tcW w:w="1842" w:type="dxa"/>
            <w:vAlign w:val="center"/>
          </w:tcPr>
          <w:p w14:paraId="20F6F69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130-nm </w:t>
            </w:r>
            <w:proofErr w:type="spellStart"/>
            <w:r w:rsidRPr="000B0227">
              <w:rPr>
                <w:rFonts w:asciiTheme="majorBidi" w:hAnsiTheme="majorBidi" w:cstheme="majorBidi"/>
                <w:lang w:eastAsia="ja-JP"/>
              </w:rPr>
              <w:t>SiGe</w:t>
            </w:r>
            <w:proofErr w:type="spellEnd"/>
            <w:r w:rsidRPr="000B0227">
              <w:rPr>
                <w:rFonts w:asciiTheme="majorBidi" w:hAnsiTheme="majorBidi" w:cstheme="majorBidi"/>
                <w:lang w:eastAsia="ja-JP"/>
              </w:rPr>
              <w:t xml:space="preserve"> HBT</w:t>
            </w:r>
          </w:p>
        </w:tc>
        <w:tc>
          <w:tcPr>
            <w:tcW w:w="1276" w:type="dxa"/>
            <w:vAlign w:val="center"/>
          </w:tcPr>
          <w:p w14:paraId="3D5FAB05"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w:t>
            </w:r>
          </w:p>
        </w:tc>
      </w:tr>
      <w:tr w:rsidR="00695E2F" w:rsidRPr="000B0227" w14:paraId="4BF01215" w14:textId="77777777" w:rsidTr="008B6777">
        <w:trPr>
          <w:jc w:val="center"/>
        </w:trPr>
        <w:tc>
          <w:tcPr>
            <w:tcW w:w="709" w:type="dxa"/>
            <w:vAlign w:val="center"/>
          </w:tcPr>
          <w:p w14:paraId="58292DB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[8]</w:t>
            </w:r>
          </w:p>
        </w:tc>
        <w:tc>
          <w:tcPr>
            <w:tcW w:w="1276" w:type="dxa"/>
            <w:vAlign w:val="center"/>
          </w:tcPr>
          <w:p w14:paraId="3ECBF03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230</w:t>
            </w:r>
          </w:p>
        </w:tc>
        <w:tc>
          <w:tcPr>
            <w:tcW w:w="1139" w:type="dxa"/>
            <w:vAlign w:val="center"/>
          </w:tcPr>
          <w:p w14:paraId="30CC52CA"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27</w:t>
            </w:r>
            <w:r w:rsidRPr="000B0227">
              <w:rPr>
                <w:rFonts w:asciiTheme="majorBidi" w:hAnsiTheme="majorBidi" w:cstheme="majorBidi"/>
                <w:vertAlign w:val="superscript"/>
                <w:lang w:eastAsia="ja-JP"/>
              </w:rPr>
              <w:t>(2)</w:t>
            </w:r>
          </w:p>
        </w:tc>
        <w:tc>
          <w:tcPr>
            <w:tcW w:w="1271" w:type="dxa"/>
            <w:vAlign w:val="center"/>
          </w:tcPr>
          <w:p w14:paraId="2990E82D"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QPSK</w:t>
            </w:r>
          </w:p>
        </w:tc>
        <w:tc>
          <w:tcPr>
            <w:tcW w:w="1134" w:type="dxa"/>
            <w:vAlign w:val="center"/>
          </w:tcPr>
          <w:p w14:paraId="3727C331"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110</w:t>
            </w:r>
          </w:p>
        </w:tc>
        <w:tc>
          <w:tcPr>
            <w:tcW w:w="1276" w:type="dxa"/>
            <w:vAlign w:val="center"/>
          </w:tcPr>
          <w:p w14:paraId="0B77F52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4.1</w:t>
            </w:r>
          </w:p>
        </w:tc>
        <w:tc>
          <w:tcPr>
            <w:tcW w:w="1842" w:type="dxa"/>
            <w:vAlign w:val="center"/>
          </w:tcPr>
          <w:p w14:paraId="1404EEE1"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130-nm </w:t>
            </w:r>
            <w:proofErr w:type="spellStart"/>
            <w:r w:rsidRPr="000B0227">
              <w:rPr>
                <w:rFonts w:asciiTheme="majorBidi" w:hAnsiTheme="majorBidi" w:cstheme="majorBidi"/>
                <w:lang w:eastAsia="ja-JP"/>
              </w:rPr>
              <w:t>SiGe</w:t>
            </w:r>
            <w:proofErr w:type="spellEnd"/>
            <w:r w:rsidRPr="000B0227">
              <w:rPr>
                <w:rFonts w:asciiTheme="majorBidi" w:hAnsiTheme="majorBidi" w:cstheme="majorBidi"/>
                <w:lang w:eastAsia="ja-JP"/>
              </w:rPr>
              <w:t xml:space="preserve"> HBT</w:t>
            </w:r>
          </w:p>
        </w:tc>
        <w:tc>
          <w:tcPr>
            <w:tcW w:w="1276" w:type="dxa"/>
            <w:vAlign w:val="center"/>
          </w:tcPr>
          <w:p w14:paraId="1C4CDE12"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 Polarization-diversity MIMO</w:t>
            </w:r>
          </w:p>
        </w:tc>
      </w:tr>
      <w:tr w:rsidR="00695E2F" w:rsidRPr="000B0227" w14:paraId="0D312503" w14:textId="77777777" w:rsidTr="008B6777">
        <w:trPr>
          <w:jc w:val="center"/>
        </w:trPr>
        <w:tc>
          <w:tcPr>
            <w:tcW w:w="709" w:type="dxa"/>
            <w:vAlign w:val="center"/>
          </w:tcPr>
          <w:p w14:paraId="53F29CA6"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[9]</w:t>
            </w:r>
          </w:p>
        </w:tc>
        <w:tc>
          <w:tcPr>
            <w:tcW w:w="1276" w:type="dxa"/>
            <w:vAlign w:val="center"/>
          </w:tcPr>
          <w:p w14:paraId="1D70712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300</w:t>
            </w:r>
          </w:p>
        </w:tc>
        <w:tc>
          <w:tcPr>
            <w:tcW w:w="1139" w:type="dxa"/>
            <w:vAlign w:val="center"/>
          </w:tcPr>
          <w:p w14:paraId="7DB1F81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4.32</w:t>
            </w:r>
            <w:r w:rsidRPr="000B0227">
              <w:rPr>
                <w:rFonts w:asciiTheme="majorBidi" w:hAnsiTheme="majorBidi" w:cstheme="majorBidi"/>
                <w:vertAlign w:val="superscript"/>
                <w:lang w:eastAsia="ja-JP"/>
              </w:rPr>
              <w:t>(1)</w:t>
            </w:r>
          </w:p>
        </w:tc>
        <w:tc>
          <w:tcPr>
            <w:tcW w:w="1271" w:type="dxa"/>
            <w:vAlign w:val="center"/>
          </w:tcPr>
          <w:p w14:paraId="2F87DEDA"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128-QAM</w:t>
            </w:r>
          </w:p>
        </w:tc>
        <w:tc>
          <w:tcPr>
            <w:tcW w:w="1134" w:type="dxa"/>
            <w:vAlign w:val="center"/>
          </w:tcPr>
          <w:p w14:paraId="0A7D3022"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26.64</w:t>
            </w:r>
          </w:p>
        </w:tc>
        <w:tc>
          <w:tcPr>
            <w:tcW w:w="1276" w:type="dxa"/>
            <w:vAlign w:val="center"/>
          </w:tcPr>
          <w:p w14:paraId="7FAC4125"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5.7</w:t>
            </w:r>
          </w:p>
        </w:tc>
        <w:tc>
          <w:tcPr>
            <w:tcW w:w="1842" w:type="dxa"/>
            <w:vAlign w:val="center"/>
          </w:tcPr>
          <w:p w14:paraId="0E4C1C82" w14:textId="5C55970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40</w:t>
            </w:r>
            <w:r w:rsidR="008B6777">
              <w:rPr>
                <w:rFonts w:asciiTheme="majorBidi" w:hAnsiTheme="majorBidi" w:cstheme="majorBidi"/>
                <w:lang w:eastAsia="ja-JP"/>
              </w:rPr>
              <w:t xml:space="preserve"> </w:t>
            </w:r>
            <w:r w:rsidRPr="000B0227">
              <w:rPr>
                <w:rFonts w:asciiTheme="majorBidi" w:hAnsiTheme="majorBidi" w:cstheme="majorBidi"/>
                <w:lang w:eastAsia="ja-JP"/>
              </w:rPr>
              <w:t>nm CMOS</w:t>
            </w:r>
          </w:p>
        </w:tc>
        <w:tc>
          <w:tcPr>
            <w:tcW w:w="1276" w:type="dxa"/>
            <w:vAlign w:val="center"/>
          </w:tcPr>
          <w:p w14:paraId="18EE68A4"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w:t>
            </w:r>
          </w:p>
        </w:tc>
      </w:tr>
      <w:tr w:rsidR="00695E2F" w:rsidRPr="000B0227" w14:paraId="5BFA5602" w14:textId="77777777" w:rsidTr="008B6777">
        <w:trPr>
          <w:jc w:val="center"/>
        </w:trPr>
        <w:tc>
          <w:tcPr>
            <w:tcW w:w="709" w:type="dxa"/>
            <w:vAlign w:val="center"/>
          </w:tcPr>
          <w:p w14:paraId="316597D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[9]</w:t>
            </w:r>
          </w:p>
        </w:tc>
        <w:tc>
          <w:tcPr>
            <w:tcW w:w="1276" w:type="dxa"/>
            <w:vAlign w:val="center"/>
          </w:tcPr>
          <w:p w14:paraId="217FE6D5"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300</w:t>
            </w:r>
          </w:p>
        </w:tc>
        <w:tc>
          <w:tcPr>
            <w:tcW w:w="1139" w:type="dxa"/>
            <w:vAlign w:val="center"/>
          </w:tcPr>
          <w:p w14:paraId="42C74249"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25.92</w:t>
            </w:r>
            <w:r w:rsidRPr="000B0227">
              <w:rPr>
                <w:rFonts w:asciiTheme="majorBidi" w:hAnsiTheme="majorBidi" w:cstheme="majorBidi"/>
                <w:vertAlign w:val="superscript"/>
                <w:lang w:eastAsia="ja-JP"/>
              </w:rPr>
              <w:t>(1)</w:t>
            </w:r>
          </w:p>
        </w:tc>
        <w:tc>
          <w:tcPr>
            <w:tcW w:w="1271" w:type="dxa"/>
            <w:vAlign w:val="center"/>
          </w:tcPr>
          <w:p w14:paraId="7146BA3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32-QAM</w:t>
            </w:r>
          </w:p>
        </w:tc>
        <w:tc>
          <w:tcPr>
            <w:tcW w:w="1134" w:type="dxa"/>
            <w:vAlign w:val="center"/>
          </w:tcPr>
          <w:p w14:paraId="4163C08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105</w:t>
            </w:r>
          </w:p>
        </w:tc>
        <w:tc>
          <w:tcPr>
            <w:tcW w:w="1276" w:type="dxa"/>
            <w:vAlign w:val="center"/>
          </w:tcPr>
          <w:p w14:paraId="2ADECDF2"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4.1</w:t>
            </w:r>
          </w:p>
        </w:tc>
        <w:tc>
          <w:tcPr>
            <w:tcW w:w="1842" w:type="dxa"/>
            <w:vAlign w:val="center"/>
          </w:tcPr>
          <w:p w14:paraId="408F85E5" w14:textId="436B6E7B"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40</w:t>
            </w:r>
            <w:r w:rsidR="008B6777">
              <w:rPr>
                <w:rFonts w:asciiTheme="majorBidi" w:hAnsiTheme="majorBidi" w:cstheme="majorBidi"/>
                <w:lang w:eastAsia="ja-JP"/>
              </w:rPr>
              <w:t xml:space="preserve"> </w:t>
            </w:r>
            <w:r w:rsidRPr="000B0227">
              <w:rPr>
                <w:rFonts w:asciiTheme="majorBidi" w:hAnsiTheme="majorBidi" w:cstheme="majorBidi"/>
                <w:lang w:eastAsia="ja-JP"/>
              </w:rPr>
              <w:t>nm CMOS</w:t>
            </w:r>
          </w:p>
        </w:tc>
        <w:tc>
          <w:tcPr>
            <w:tcW w:w="1276" w:type="dxa"/>
            <w:vAlign w:val="center"/>
          </w:tcPr>
          <w:p w14:paraId="5D1078E2"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w:t>
            </w:r>
          </w:p>
        </w:tc>
      </w:tr>
      <w:tr w:rsidR="00695E2F" w:rsidRPr="000B0227" w14:paraId="1C7527DD" w14:textId="77777777" w:rsidTr="008B6777">
        <w:trPr>
          <w:jc w:val="center"/>
        </w:trPr>
        <w:tc>
          <w:tcPr>
            <w:tcW w:w="709" w:type="dxa"/>
            <w:tcBorders>
              <w:bottom w:val="single" w:sz="4" w:space="0" w:color="auto"/>
            </w:tcBorders>
            <w:vAlign w:val="center"/>
          </w:tcPr>
          <w:p w14:paraId="2DC277C0"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[10]</w:t>
            </w:r>
          </w:p>
        </w:tc>
        <w:tc>
          <w:tcPr>
            <w:tcW w:w="1276" w:type="dxa"/>
            <w:tcBorders>
              <w:bottom w:val="single" w:sz="4" w:space="0" w:color="auto"/>
            </w:tcBorders>
            <w:vAlign w:val="center"/>
          </w:tcPr>
          <w:p w14:paraId="1878BF3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287</w:t>
            </w:r>
          </w:p>
        </w:tc>
        <w:tc>
          <w:tcPr>
            <w:tcW w:w="1139" w:type="dxa"/>
            <w:tcBorders>
              <w:bottom w:val="single" w:sz="4" w:space="0" w:color="auto"/>
            </w:tcBorders>
            <w:vAlign w:val="center"/>
          </w:tcPr>
          <w:p w14:paraId="6B4D73BB"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30</w:t>
            </w:r>
            <w:r w:rsidRPr="000B0227">
              <w:rPr>
                <w:rFonts w:asciiTheme="majorBidi" w:hAnsiTheme="majorBidi" w:cstheme="majorBidi"/>
                <w:vertAlign w:val="superscript"/>
                <w:lang w:eastAsia="ja-JP"/>
              </w:rPr>
              <w:t>(2)</w:t>
            </w:r>
          </w:p>
        </w:tc>
        <w:tc>
          <w:tcPr>
            <w:tcW w:w="1271" w:type="dxa"/>
            <w:tcBorders>
              <w:bottom w:val="single" w:sz="4" w:space="0" w:color="auto"/>
            </w:tcBorders>
            <w:vAlign w:val="center"/>
          </w:tcPr>
          <w:p w14:paraId="155DAE58"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16-QAM</w:t>
            </w:r>
          </w:p>
        </w:tc>
        <w:tc>
          <w:tcPr>
            <w:tcW w:w="1134" w:type="dxa"/>
            <w:tcBorders>
              <w:bottom w:val="single" w:sz="4" w:space="0" w:color="auto"/>
            </w:tcBorders>
            <w:vAlign w:val="center"/>
          </w:tcPr>
          <w:p w14:paraId="45F61E8A"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100</w:t>
            </w:r>
          </w:p>
        </w:tc>
        <w:tc>
          <w:tcPr>
            <w:tcW w:w="1276" w:type="dxa"/>
            <w:tcBorders>
              <w:bottom w:val="single" w:sz="4" w:space="0" w:color="auto"/>
            </w:tcBorders>
            <w:vAlign w:val="center"/>
          </w:tcPr>
          <w:p w14:paraId="0DFE734C"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3.3</w:t>
            </w:r>
          </w:p>
        </w:tc>
        <w:tc>
          <w:tcPr>
            <w:tcW w:w="1842" w:type="dxa"/>
            <w:tcBorders>
              <w:bottom w:val="single" w:sz="4" w:space="0" w:color="auto"/>
            </w:tcBorders>
            <w:vAlign w:val="center"/>
          </w:tcPr>
          <w:p w14:paraId="7599D1F2"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 xml:space="preserve">80-nm </w:t>
            </w:r>
            <w:proofErr w:type="spellStart"/>
            <w:r w:rsidRPr="000B0227">
              <w:rPr>
                <w:rFonts w:asciiTheme="majorBidi" w:hAnsiTheme="majorBidi" w:cstheme="majorBidi"/>
                <w:lang w:eastAsia="ja-JP"/>
              </w:rPr>
              <w:t>InP</w:t>
            </w:r>
            <w:proofErr w:type="spellEnd"/>
            <w:r w:rsidRPr="000B0227">
              <w:rPr>
                <w:rFonts w:asciiTheme="majorBidi" w:hAnsiTheme="majorBidi" w:cstheme="majorBidi"/>
                <w:lang w:eastAsia="ja-JP"/>
              </w:rPr>
              <w:t xml:space="preserve"> HEMT</w:t>
            </w:r>
          </w:p>
        </w:tc>
        <w:tc>
          <w:tcPr>
            <w:tcW w:w="1276" w:type="dxa"/>
            <w:tcBorders>
              <w:bottom w:val="single" w:sz="4" w:space="0" w:color="auto"/>
            </w:tcBorders>
            <w:vAlign w:val="center"/>
          </w:tcPr>
          <w:p w14:paraId="2918189E" w14:textId="77777777" w:rsidR="00695E2F" w:rsidRPr="000B0227" w:rsidRDefault="00695E2F" w:rsidP="00C229B5">
            <w:pPr>
              <w:pStyle w:val="Tabletext"/>
              <w:jc w:val="center"/>
              <w:rPr>
                <w:rFonts w:asciiTheme="majorBidi" w:hAnsiTheme="majorBidi" w:cstheme="majorBidi"/>
                <w:lang w:eastAsia="ja-JP"/>
              </w:rPr>
            </w:pPr>
            <w:r w:rsidRPr="000B0227">
              <w:rPr>
                <w:rFonts w:asciiTheme="majorBidi" w:hAnsiTheme="majorBidi" w:cstheme="majorBidi"/>
                <w:lang w:eastAsia="ja-JP"/>
              </w:rPr>
              <w:t>TX-RX</w:t>
            </w:r>
          </w:p>
        </w:tc>
      </w:tr>
      <w:tr w:rsidR="00695E2F" w:rsidRPr="004C75BA" w14:paraId="3297FF60" w14:textId="77777777" w:rsidTr="008B6777">
        <w:trPr>
          <w:jc w:val="center"/>
        </w:trPr>
        <w:tc>
          <w:tcPr>
            <w:tcW w:w="9923" w:type="dxa"/>
            <w:gridSpan w:val="8"/>
            <w:tcBorders>
              <w:top w:val="single" w:sz="4" w:space="0" w:color="auto"/>
              <w:left w:val="nil"/>
              <w:bottom w:val="nil"/>
              <w:right w:val="nil"/>
            </w:tcBorders>
            <w:vAlign w:val="center"/>
          </w:tcPr>
          <w:p w14:paraId="5587012E" w14:textId="4DC0252E" w:rsidR="00695E2F" w:rsidRPr="000B0227" w:rsidRDefault="00695E2F" w:rsidP="00C229B5">
            <w:pPr>
              <w:pStyle w:val="Tablelegend"/>
              <w:rPr>
                <w:rFonts w:asciiTheme="majorBidi" w:hAnsiTheme="majorBidi" w:cstheme="majorBidi"/>
                <w:lang w:eastAsia="ja-JP"/>
              </w:rPr>
            </w:pPr>
            <w:r w:rsidRPr="000B0227">
              <w:rPr>
                <w:rFonts w:asciiTheme="majorBidi" w:hAnsiTheme="majorBidi" w:cstheme="majorBidi"/>
                <w:vertAlign w:val="superscript"/>
                <w:lang w:eastAsia="ja-JP"/>
              </w:rPr>
              <w:t>(1)</w:t>
            </w:r>
            <w:r w:rsidRPr="000B0227">
              <w:rPr>
                <w:rFonts w:asciiTheme="majorBidi" w:hAnsiTheme="majorBidi" w:cstheme="majorBidi"/>
                <w:vertAlign w:val="superscript"/>
                <w:lang w:eastAsia="ja-JP"/>
              </w:rPr>
              <w:tab/>
            </w:r>
            <w:r w:rsidRPr="000B0227">
              <w:rPr>
                <w:rFonts w:asciiTheme="majorBidi" w:hAnsiTheme="majorBidi" w:cstheme="majorBidi"/>
                <w:lang w:eastAsia="ja-JP"/>
              </w:rPr>
              <w:t xml:space="preserve">Spectrum mask provided in Report </w:t>
            </w:r>
            <w:hyperlink r:id="rId31" w:history="1">
              <w:r w:rsidR="00454C12" w:rsidRPr="000B0227">
                <w:rPr>
                  <w:rStyle w:val="Hyperlink"/>
                  <w:rFonts w:asciiTheme="majorBidi" w:hAnsiTheme="majorBidi" w:cstheme="majorBidi"/>
                  <w:color w:val="auto"/>
                  <w:u w:val="none"/>
                </w:rPr>
                <w:t>ITU-R M.2417</w:t>
              </w:r>
            </w:hyperlink>
            <w:r w:rsidRPr="000B0227">
              <w:rPr>
                <w:rFonts w:asciiTheme="majorBidi" w:hAnsiTheme="majorBidi" w:cstheme="majorBidi"/>
                <w:lang w:eastAsia="ja-JP"/>
              </w:rPr>
              <w:t>.</w:t>
            </w:r>
          </w:p>
          <w:p w14:paraId="37452EE2" w14:textId="77777777" w:rsidR="00695E2F" w:rsidRPr="000B0227" w:rsidRDefault="00695E2F" w:rsidP="00C229B5">
            <w:pPr>
              <w:pStyle w:val="Tablelegend"/>
              <w:rPr>
                <w:rFonts w:asciiTheme="majorBidi" w:hAnsiTheme="majorBidi" w:cstheme="majorBidi"/>
                <w:lang w:val="de-CH" w:eastAsia="ja-JP"/>
              </w:rPr>
            </w:pPr>
            <w:r w:rsidRPr="000B0227">
              <w:rPr>
                <w:rFonts w:asciiTheme="majorBidi" w:hAnsiTheme="majorBidi" w:cstheme="majorBidi"/>
                <w:vertAlign w:val="superscript"/>
                <w:lang w:val="de-CH" w:eastAsia="ja-JP"/>
              </w:rPr>
              <w:t>(2)</w:t>
            </w:r>
            <w:r w:rsidRPr="000B0227">
              <w:rPr>
                <w:rFonts w:asciiTheme="majorBidi" w:hAnsiTheme="majorBidi" w:cstheme="majorBidi"/>
                <w:vertAlign w:val="superscript"/>
                <w:lang w:val="de-CH" w:eastAsia="ja-JP"/>
              </w:rPr>
              <w:tab/>
            </w:r>
            <w:r w:rsidRPr="000B0227">
              <w:rPr>
                <w:rFonts w:asciiTheme="majorBidi" w:hAnsiTheme="majorBidi" w:cstheme="majorBidi"/>
                <w:lang w:val="de-CH" w:eastAsia="ja-JP"/>
              </w:rPr>
              <w:t>3-dB RF bandwidth.</w:t>
            </w:r>
          </w:p>
          <w:p w14:paraId="74246087" w14:textId="77777777" w:rsidR="00695E2F" w:rsidRPr="000B0227" w:rsidRDefault="00695E2F" w:rsidP="00C229B5">
            <w:pPr>
              <w:pStyle w:val="Tablelegend"/>
              <w:rPr>
                <w:rFonts w:asciiTheme="majorBidi" w:hAnsiTheme="majorBidi" w:cstheme="majorBidi"/>
                <w:lang w:val="de-CH" w:eastAsia="ja-JP"/>
              </w:rPr>
            </w:pPr>
            <w:r w:rsidRPr="000B0227">
              <w:rPr>
                <w:rFonts w:asciiTheme="majorBidi" w:hAnsiTheme="majorBidi" w:cstheme="majorBidi"/>
                <w:vertAlign w:val="superscript"/>
                <w:lang w:val="de-CH" w:eastAsia="ja-JP"/>
              </w:rPr>
              <w:t>(3)</w:t>
            </w:r>
            <w:r w:rsidRPr="000B0227">
              <w:rPr>
                <w:rFonts w:asciiTheme="majorBidi" w:hAnsiTheme="majorBidi" w:cstheme="majorBidi"/>
                <w:vertAlign w:val="superscript"/>
                <w:lang w:val="de-CH" w:eastAsia="ja-JP"/>
              </w:rPr>
              <w:tab/>
            </w:r>
            <w:r w:rsidRPr="000B0227">
              <w:rPr>
                <w:rFonts w:asciiTheme="majorBidi" w:hAnsiTheme="majorBidi" w:cstheme="majorBidi"/>
                <w:lang w:val="de-CH" w:eastAsia="ja-JP"/>
              </w:rPr>
              <w:t>6-dB RF bandwidth.</w:t>
            </w:r>
          </w:p>
        </w:tc>
      </w:tr>
    </w:tbl>
    <w:p w14:paraId="0C2CC1BF" w14:textId="77777777" w:rsidR="00695E2F" w:rsidRPr="003444A4" w:rsidRDefault="00695E2F" w:rsidP="00695E2F">
      <w:pPr>
        <w:pStyle w:val="Tablefin"/>
        <w:rPr>
          <w:lang w:val="de-CH"/>
        </w:rPr>
      </w:pPr>
    </w:p>
    <w:p w14:paraId="2C1174E2" w14:textId="77777777" w:rsidR="00695E2F" w:rsidRPr="001B584B" w:rsidRDefault="00695E2F" w:rsidP="00FD2DA6">
      <w:pPr>
        <w:pStyle w:val="Heading1"/>
        <w:rPr>
          <w:lang w:eastAsia="ja-JP"/>
        </w:rPr>
      </w:pPr>
      <w:bookmarkStart w:id="52" w:name="_Toc184375375"/>
      <w:bookmarkStart w:id="53" w:name="_Toc187242398"/>
      <w:r w:rsidRPr="001B584B">
        <w:rPr>
          <w:lang w:eastAsia="ja-JP"/>
        </w:rPr>
        <w:t>6</w:t>
      </w:r>
      <w:r w:rsidRPr="001B584B">
        <w:rPr>
          <w:lang w:eastAsia="ja-JP"/>
        </w:rPr>
        <w:tab/>
      </w:r>
      <w:r w:rsidRPr="001B584B">
        <w:rPr>
          <w:lang w:eastAsia="zh-CN"/>
        </w:rPr>
        <w:t>B</w:t>
      </w:r>
      <w:r w:rsidRPr="001B584B">
        <w:rPr>
          <w:lang w:eastAsia="ja-JP"/>
        </w:rPr>
        <w:t>andwidths</w:t>
      </w:r>
      <w:r w:rsidRPr="001B584B">
        <w:rPr>
          <w:lang w:eastAsia="zh-CN"/>
        </w:rPr>
        <w:t xml:space="preserve"> estimation</w:t>
      </w:r>
      <w:bookmarkEnd w:id="52"/>
      <w:bookmarkEnd w:id="53"/>
    </w:p>
    <w:p w14:paraId="34BDDA4B" w14:textId="77777777" w:rsidR="00695E2F" w:rsidRPr="001B584B" w:rsidRDefault="00695E2F" w:rsidP="00695E2F">
      <w:pPr>
        <w:pStyle w:val="Heading2"/>
        <w:rPr>
          <w:i/>
          <w:lang w:eastAsia="ja-JP"/>
        </w:rPr>
      </w:pPr>
      <w:bookmarkStart w:id="54" w:name="_Toc184375376"/>
      <w:bookmarkStart w:id="55" w:name="_Toc187242399"/>
      <w:r w:rsidRPr="001B584B">
        <w:rPr>
          <w:lang w:eastAsia="ja-JP"/>
        </w:rPr>
        <w:t>6.1</w:t>
      </w:r>
      <w:r w:rsidRPr="001B584B">
        <w:rPr>
          <w:lang w:eastAsia="ja-JP"/>
        </w:rPr>
        <w:tab/>
        <w:t>CPMS and AR/VR applications</w:t>
      </w:r>
      <w:bookmarkEnd w:id="54"/>
      <w:bookmarkEnd w:id="55"/>
      <w:r w:rsidRPr="001B584B">
        <w:rPr>
          <w:lang w:eastAsia="ja-JP"/>
        </w:rPr>
        <w:t xml:space="preserve"> </w:t>
      </w:r>
    </w:p>
    <w:p w14:paraId="726C4111" w14:textId="77777777" w:rsidR="00695E2F" w:rsidRPr="001B584B" w:rsidRDefault="00695E2F" w:rsidP="00695E2F">
      <w:pPr>
        <w:rPr>
          <w:lang w:eastAsia="ja-JP"/>
        </w:rPr>
      </w:pPr>
      <w:bookmarkStart w:id="56" w:name="_Hlk143869407"/>
      <w:r w:rsidRPr="001B584B">
        <w:rPr>
          <w:lang w:eastAsia="ja-JP"/>
        </w:rPr>
        <w:t>Ultra-high-definition television (UHDTV) or 8K videos whose uncompressed streaming data rates are 24 Gbit/s, 48 Gbit/s, 96 Gbit/s and 144 Gbit/s, depending on frame rates from 30 to 120 frames per second, as shown in Table 1, are expected to be serviced by digital platformers for CPMS applications. In order to transmit and receive the maximum uncompressed streaming data of 144</w:t>
      </w:r>
      <w:r>
        <w:rPr>
          <w:lang w:eastAsia="ja-JP"/>
        </w:rPr>
        <w:t> </w:t>
      </w:r>
      <w:r w:rsidRPr="001B584B">
        <w:rPr>
          <w:lang w:eastAsia="ja-JP"/>
        </w:rPr>
        <w:t xml:space="preserve">Gbit/s, the carrier bandwidth of those transceivers is estimated using spectrum efficiency depending on modulation scheme and </w:t>
      </w:r>
      <w:r w:rsidRPr="001B584B">
        <w:rPr>
          <w:i/>
          <w:iCs/>
          <w:lang w:eastAsia="ja-JP"/>
        </w:rPr>
        <w:t>n</w:t>
      </w:r>
      <w:r w:rsidRPr="001B584B">
        <w:rPr>
          <w:lang w:eastAsia="ja-JP"/>
        </w:rPr>
        <w:t> × </w:t>
      </w:r>
      <w:r w:rsidRPr="001B584B">
        <w:rPr>
          <w:i/>
          <w:iCs/>
          <w:lang w:eastAsia="ja-JP"/>
        </w:rPr>
        <w:t>m</w:t>
      </w:r>
      <w:r w:rsidRPr="001B584B">
        <w:rPr>
          <w:lang w:eastAsia="ja-JP"/>
        </w:rPr>
        <w:t xml:space="preserve"> MIMO transmission capabilities. CPMS applications, in particular, automatic turnstile downloading mobile systems are designed to transfer ultra-high-speed da</w:t>
      </w:r>
      <w:bookmarkEnd w:id="56"/>
      <w:r w:rsidRPr="001B584B">
        <w:rPr>
          <w:lang w:eastAsia="ja-JP"/>
        </w:rPr>
        <w:t xml:space="preserve">ta between mobile terminal and automatic turnstile transceivers. One-hour 8K video size is, e.g., </w:t>
      </w:r>
      <w:r w:rsidRPr="001B584B">
        <w:rPr>
          <w:lang w:eastAsia="ja-JP"/>
        </w:rPr>
        <w:lastRenderedPageBreak/>
        <w:t>22 GB in the condition of a frame rate of 59.94, a colour depth of 8 bit per pixel and high efficiency video coding (HEVC) codec</w:t>
      </w:r>
      <w:r w:rsidRPr="001B584B">
        <w:rPr>
          <w:rStyle w:val="FootnoteReference"/>
          <w:lang w:eastAsia="ja-JP"/>
        </w:rPr>
        <w:footnoteReference w:id="3"/>
      </w:r>
      <w:r w:rsidRPr="001B584B">
        <w:rPr>
          <w:lang w:eastAsia="ja-JP"/>
        </w:rPr>
        <w:t xml:space="preserve">. </w:t>
      </w:r>
    </w:p>
    <w:p w14:paraId="3E091081" w14:textId="1D3A79EB" w:rsidR="00695E2F" w:rsidRPr="001B584B" w:rsidRDefault="00695E2F" w:rsidP="00695E2F">
      <w:pPr>
        <w:rPr>
          <w:lang w:eastAsia="ja-JP"/>
        </w:rPr>
      </w:pPr>
      <w:r w:rsidRPr="001B584B">
        <w:rPr>
          <w:lang w:eastAsia="ja-JP"/>
        </w:rPr>
        <w:t xml:space="preserve">Table 4 summarizes the relationship between high-volume video size and file downloading time as a function of data rates. As an example, since the duration of contact between CPMS devices at the automatic turnstile is around 250 </w:t>
      </w:r>
      <w:proofErr w:type="spellStart"/>
      <w:r w:rsidRPr="001B584B">
        <w:rPr>
          <w:lang w:eastAsia="ja-JP"/>
        </w:rPr>
        <w:t>ms</w:t>
      </w:r>
      <w:proofErr w:type="spellEnd"/>
      <w:r w:rsidRPr="001B584B">
        <w:rPr>
          <w:lang w:eastAsia="ja-JP"/>
        </w:rPr>
        <w:t xml:space="preserve"> and the link setup time between CPMS devices is 2 </w:t>
      </w:r>
      <w:proofErr w:type="spellStart"/>
      <w:r w:rsidRPr="001B584B">
        <w:rPr>
          <w:lang w:eastAsia="ja-JP"/>
        </w:rPr>
        <w:t>ms</w:t>
      </w:r>
      <w:proofErr w:type="spellEnd"/>
      <w:r w:rsidRPr="001B584B">
        <w:rPr>
          <w:lang w:eastAsia="ja-JP"/>
        </w:rPr>
        <w:t xml:space="preserve"> [11], in order to download high-volume video content such as 22 GB within 248 </w:t>
      </w:r>
      <w:proofErr w:type="spellStart"/>
      <w:r w:rsidRPr="001B584B">
        <w:rPr>
          <w:lang w:eastAsia="ja-JP"/>
        </w:rPr>
        <w:t>ms</w:t>
      </w:r>
      <w:proofErr w:type="spellEnd"/>
      <w:r w:rsidRPr="001B584B">
        <w:rPr>
          <w:lang w:eastAsia="ja-JP"/>
        </w:rPr>
        <w:t>, the data rate of 710</w:t>
      </w:r>
      <w:r w:rsidR="00D30269">
        <w:rPr>
          <w:lang w:eastAsia="ja-JP"/>
        </w:rPr>
        <w:t> </w:t>
      </w:r>
      <w:r w:rsidRPr="001B584B">
        <w:rPr>
          <w:lang w:eastAsia="ja-JP"/>
        </w:rPr>
        <w:t xml:space="preserve">Gbit/s is required which corresponds to the estimated bandwidth of 47 GHz, if the spectrum efficiency is assumed to be 15 bit/s/Hz. The ranges of bandwidths for CPMS applications vary according to system parameters, but the carrier bandwidth around 50 GHz introduced in Annex 5 to Report </w:t>
      </w:r>
      <w:hyperlink r:id="rId32" w:history="1">
        <w:r w:rsidR="00454C12" w:rsidRPr="00D54ED6">
          <w:rPr>
            <w:rStyle w:val="Hyperlink"/>
            <w:color w:val="auto"/>
            <w:u w:val="none"/>
          </w:rPr>
          <w:t>ITU-R M.2417</w:t>
        </w:r>
      </w:hyperlink>
      <w:r w:rsidRPr="001B584B">
        <w:rPr>
          <w:lang w:eastAsia="ja-JP"/>
        </w:rPr>
        <w:t xml:space="preserve"> could provide sufficient downloading time for CPMS devices at the automatic turnstile. Table 5 summarizes the estimated spectrum required to support high-volume video transmission within 248 </w:t>
      </w:r>
      <w:proofErr w:type="spellStart"/>
      <w:r w:rsidRPr="001B584B">
        <w:rPr>
          <w:lang w:eastAsia="ja-JP"/>
        </w:rPr>
        <w:t>ms</w:t>
      </w:r>
      <w:proofErr w:type="spellEnd"/>
      <w:r w:rsidRPr="001B584B">
        <w:rPr>
          <w:lang w:eastAsia="ja-JP"/>
        </w:rPr>
        <w:t xml:space="preserve"> with spectrum efficiency in the range of 2 to 32 bit/s/Hz for CPMS applications. The high spectrum efficiency could be achieved by a combination of multi-level modulation scheme and MIMO technologies. </w:t>
      </w:r>
    </w:p>
    <w:p w14:paraId="7CCAEAEB" w14:textId="6798BCD8" w:rsidR="00695E2F" w:rsidRPr="001B584B" w:rsidRDefault="00695E2F" w:rsidP="00695E2F">
      <w:pPr>
        <w:rPr>
          <w:lang w:eastAsia="ja-JP"/>
        </w:rPr>
      </w:pPr>
      <w:r w:rsidRPr="001B584B">
        <w:rPr>
          <w:lang w:eastAsia="ja-JP"/>
        </w:rPr>
        <w:t>IEEE 802 has developed IEEE Std 802.15.3e</w:t>
      </w:r>
      <w:r w:rsidRPr="001B584B">
        <w:rPr>
          <w:vertAlign w:val="superscript"/>
          <w:lang w:eastAsia="ja-JP"/>
        </w:rPr>
        <w:t>TM</w:t>
      </w:r>
      <w:r w:rsidRPr="001B584B">
        <w:rPr>
          <w:lang w:eastAsia="ja-JP"/>
        </w:rPr>
        <w:t>-2017</w:t>
      </w:r>
      <w:r w:rsidRPr="001B584B">
        <w:rPr>
          <w:rStyle w:val="FootnoteReference"/>
          <w:lang w:eastAsia="ja-JP"/>
        </w:rPr>
        <w:footnoteReference w:id="4"/>
      </w:r>
      <w:r w:rsidRPr="001B584B">
        <w:rPr>
          <w:lang w:eastAsia="ja-JP"/>
        </w:rPr>
        <w:t xml:space="preserve"> and this standard specifies the maximum data rate of 157.7 Gbit/s using 64-QAM and </w:t>
      </w:r>
      <w:r w:rsidRPr="005A2963">
        <w:rPr>
          <w:lang w:eastAsia="ja-JP"/>
        </w:rPr>
        <w:t>16 × 16</w:t>
      </w:r>
      <w:r w:rsidRPr="001B584B">
        <w:rPr>
          <w:lang w:eastAsia="ja-JP"/>
        </w:rPr>
        <w:t xml:space="preserve"> MIMO</w:t>
      </w:r>
      <w:r w:rsidRPr="001B584B" w:rsidDel="00C55F1A">
        <w:rPr>
          <w:lang w:eastAsia="ja-JP"/>
        </w:rPr>
        <w:t xml:space="preserve"> </w:t>
      </w:r>
      <w:r w:rsidRPr="001B584B">
        <w:rPr>
          <w:lang w:eastAsia="ja-JP"/>
        </w:rPr>
        <w:t>transmission which correspond to a spectrum efficiency of 73 bit/s/Hz. Although the operational frequencies of this standard are around 60 GHz, it should be noted that the high-order modulation and MIMO transmission are also applied to improve the spectrum efficiency around 300 GHz. The range of the spectrum efficiency values used in Table</w:t>
      </w:r>
      <w:r w:rsidR="00DB0722">
        <w:rPr>
          <w:lang w:eastAsia="ja-JP"/>
        </w:rPr>
        <w:t> </w:t>
      </w:r>
      <w:r w:rsidRPr="001B584B">
        <w:rPr>
          <w:lang w:eastAsia="ja-JP"/>
        </w:rPr>
        <w:t>5 is referred from the current attainable spectrum efficiency values provided in Fig</w:t>
      </w:r>
      <w:r w:rsidR="00DB0722">
        <w:rPr>
          <w:lang w:eastAsia="ja-JP"/>
        </w:rPr>
        <w:t>.</w:t>
      </w:r>
      <w:r w:rsidRPr="001B584B">
        <w:rPr>
          <w:lang w:eastAsia="ja-JP"/>
        </w:rPr>
        <w:t> 2, taking into account the modulation multilevel number 4-QAM to 256-QAM and 2 to 4</w:t>
      </w:r>
      <w:r>
        <w:rPr>
          <w:lang w:eastAsia="ja-JP"/>
        </w:rPr>
        <w:t> </w:t>
      </w:r>
      <w:r w:rsidRPr="001B584B">
        <w:rPr>
          <w:lang w:eastAsia="ja-JP"/>
        </w:rPr>
        <w:t xml:space="preserve">MIMO layers. </w:t>
      </w:r>
    </w:p>
    <w:p w14:paraId="0FA33335" w14:textId="77777777" w:rsidR="00695E2F" w:rsidRPr="001B584B" w:rsidRDefault="00695E2F" w:rsidP="00695E2F">
      <w:pPr>
        <w:rPr>
          <w:lang w:eastAsia="ja-JP"/>
        </w:rPr>
      </w:pPr>
      <w:r w:rsidRPr="001B584B">
        <w:rPr>
          <w:lang w:eastAsia="ja-JP"/>
        </w:rPr>
        <w:t>The maximum data rate for AR/VR applications are 144 Gbit/s, as shown in Table 1. If the spectrum efficiency of the transceivers equipped with AR/VR devices is 3 bit/s/Hz, which utilize SISO transmission, the estimated carrier bandwidth of AR/VR device is estimated to be 48 GHz. The estimated carrier bandwidth of AR/VR could be also further decreased through the use of higher order modulation schemes and MIMO transmission.</w:t>
      </w:r>
    </w:p>
    <w:p w14:paraId="02F03939" w14:textId="77777777" w:rsidR="00695E2F" w:rsidRPr="001B584B" w:rsidRDefault="00695E2F" w:rsidP="00695E2F">
      <w:pPr>
        <w:pStyle w:val="TableNo"/>
        <w:rPr>
          <w:lang w:eastAsia="ja-JP"/>
        </w:rPr>
      </w:pPr>
      <w:r w:rsidRPr="001B584B">
        <w:t>TABLE</w:t>
      </w:r>
      <w:r w:rsidRPr="001B584B">
        <w:rPr>
          <w:lang w:eastAsia="ja-JP"/>
        </w:rPr>
        <w:t xml:space="preserve"> 4</w:t>
      </w:r>
    </w:p>
    <w:p w14:paraId="54CFDF53" w14:textId="77777777" w:rsidR="00695E2F" w:rsidRPr="001B584B" w:rsidRDefault="00695E2F" w:rsidP="00695E2F">
      <w:pPr>
        <w:pStyle w:val="Tabletitle"/>
        <w:rPr>
          <w:lang w:eastAsia="ja-JP"/>
        </w:rPr>
      </w:pPr>
      <w:r w:rsidRPr="001B584B">
        <w:rPr>
          <w:lang w:eastAsia="ja-JP"/>
        </w:rPr>
        <w:t>Estimated downloading time of high-volume video content</w:t>
      </w:r>
    </w:p>
    <w:tbl>
      <w:tblPr>
        <w:tblStyle w:val="TableGrid"/>
        <w:tblW w:w="9351" w:type="dxa"/>
        <w:jc w:val="center"/>
        <w:tblLook w:val="04A0" w:firstRow="1" w:lastRow="0" w:firstColumn="1" w:lastColumn="0" w:noHBand="0" w:noVBand="1"/>
      </w:tblPr>
      <w:tblGrid>
        <w:gridCol w:w="1479"/>
        <w:gridCol w:w="1483"/>
        <w:gridCol w:w="1633"/>
        <w:gridCol w:w="1632"/>
        <w:gridCol w:w="1613"/>
        <w:gridCol w:w="1511"/>
      </w:tblGrid>
      <w:tr w:rsidR="00695E2F" w:rsidRPr="00D30269" w14:paraId="316A2615" w14:textId="77777777" w:rsidTr="00C229B5">
        <w:trPr>
          <w:jc w:val="center"/>
        </w:trPr>
        <w:tc>
          <w:tcPr>
            <w:tcW w:w="1479" w:type="dxa"/>
            <w:vMerge w:val="restart"/>
            <w:vAlign w:val="center"/>
          </w:tcPr>
          <w:p w14:paraId="45B76605"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Video size (GB/hour)</w:t>
            </w:r>
          </w:p>
        </w:tc>
        <w:tc>
          <w:tcPr>
            <w:tcW w:w="7872" w:type="dxa"/>
            <w:gridSpan w:val="5"/>
            <w:vAlign w:val="center"/>
          </w:tcPr>
          <w:p w14:paraId="27D1A9C1" w14:textId="4F56A687" w:rsidR="00695E2F" w:rsidRPr="00D30269" w:rsidRDefault="00695E2F" w:rsidP="00C229B5">
            <w:pPr>
              <w:pStyle w:val="Tablehead"/>
              <w:rPr>
                <w:rFonts w:asciiTheme="majorBidi" w:hAnsiTheme="majorBidi" w:cstheme="majorBidi"/>
                <w:bCs/>
                <w:lang w:eastAsia="ja-JP"/>
              </w:rPr>
            </w:pPr>
            <w:r w:rsidRPr="00D30269">
              <w:rPr>
                <w:rFonts w:asciiTheme="majorBidi" w:hAnsiTheme="majorBidi" w:cstheme="majorBidi"/>
                <w:bCs/>
                <w:lang w:eastAsia="ja-JP"/>
              </w:rPr>
              <w:t>Downloading time (s)</w:t>
            </w:r>
          </w:p>
        </w:tc>
      </w:tr>
      <w:tr w:rsidR="00695E2F" w:rsidRPr="00D30269" w14:paraId="29EC176C" w14:textId="77777777" w:rsidTr="00C229B5">
        <w:trPr>
          <w:jc w:val="center"/>
        </w:trPr>
        <w:tc>
          <w:tcPr>
            <w:tcW w:w="1479" w:type="dxa"/>
            <w:vMerge/>
          </w:tcPr>
          <w:p w14:paraId="5043CCB8" w14:textId="77777777" w:rsidR="00695E2F" w:rsidRPr="00D30269" w:rsidRDefault="00695E2F" w:rsidP="00C229B5">
            <w:pPr>
              <w:pStyle w:val="Tablehead"/>
              <w:rPr>
                <w:rFonts w:asciiTheme="majorBidi" w:hAnsiTheme="majorBidi" w:cstheme="majorBidi"/>
                <w:lang w:eastAsia="ja-JP"/>
              </w:rPr>
            </w:pPr>
          </w:p>
        </w:tc>
        <w:tc>
          <w:tcPr>
            <w:tcW w:w="1483" w:type="dxa"/>
            <w:vAlign w:val="center"/>
          </w:tcPr>
          <w:p w14:paraId="5411878F"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10 Gbit/s</w:t>
            </w:r>
          </w:p>
        </w:tc>
        <w:tc>
          <w:tcPr>
            <w:tcW w:w="1633" w:type="dxa"/>
            <w:vAlign w:val="center"/>
          </w:tcPr>
          <w:p w14:paraId="3F8A5530"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50 Gbit/s</w:t>
            </w:r>
          </w:p>
        </w:tc>
        <w:tc>
          <w:tcPr>
            <w:tcW w:w="1632" w:type="dxa"/>
            <w:vAlign w:val="center"/>
          </w:tcPr>
          <w:p w14:paraId="38F2DCEB"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100 Gbit/s</w:t>
            </w:r>
          </w:p>
        </w:tc>
        <w:tc>
          <w:tcPr>
            <w:tcW w:w="1613" w:type="dxa"/>
            <w:vAlign w:val="center"/>
          </w:tcPr>
          <w:p w14:paraId="5811EBFA"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500 Gbit/s</w:t>
            </w:r>
          </w:p>
        </w:tc>
        <w:tc>
          <w:tcPr>
            <w:tcW w:w="1511" w:type="dxa"/>
            <w:vAlign w:val="center"/>
          </w:tcPr>
          <w:p w14:paraId="4296B009"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1 000 Gbit/s</w:t>
            </w:r>
          </w:p>
        </w:tc>
      </w:tr>
      <w:tr w:rsidR="00695E2F" w:rsidRPr="00D30269" w14:paraId="759752C5" w14:textId="77777777" w:rsidTr="00C229B5">
        <w:trPr>
          <w:jc w:val="center"/>
        </w:trPr>
        <w:tc>
          <w:tcPr>
            <w:tcW w:w="1479" w:type="dxa"/>
            <w:vAlign w:val="center"/>
          </w:tcPr>
          <w:p w14:paraId="614B4F04"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w:t>
            </w:r>
          </w:p>
        </w:tc>
        <w:tc>
          <w:tcPr>
            <w:tcW w:w="1483" w:type="dxa"/>
            <w:vAlign w:val="center"/>
          </w:tcPr>
          <w:p w14:paraId="212342EB"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0.8</w:t>
            </w:r>
          </w:p>
        </w:tc>
        <w:tc>
          <w:tcPr>
            <w:tcW w:w="1633" w:type="dxa"/>
            <w:vAlign w:val="center"/>
          </w:tcPr>
          <w:p w14:paraId="60CAEB84"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0.16</w:t>
            </w:r>
          </w:p>
        </w:tc>
        <w:tc>
          <w:tcPr>
            <w:tcW w:w="1632" w:type="dxa"/>
            <w:vAlign w:val="center"/>
          </w:tcPr>
          <w:p w14:paraId="63B9FEFE"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0.08</w:t>
            </w:r>
          </w:p>
        </w:tc>
        <w:tc>
          <w:tcPr>
            <w:tcW w:w="1613" w:type="dxa"/>
            <w:vAlign w:val="center"/>
          </w:tcPr>
          <w:p w14:paraId="71784085"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0.016</w:t>
            </w:r>
          </w:p>
        </w:tc>
        <w:tc>
          <w:tcPr>
            <w:tcW w:w="1511" w:type="dxa"/>
            <w:vAlign w:val="center"/>
          </w:tcPr>
          <w:p w14:paraId="2D501DE3"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0.008</w:t>
            </w:r>
          </w:p>
        </w:tc>
      </w:tr>
      <w:tr w:rsidR="00695E2F" w:rsidRPr="00D30269" w14:paraId="44E6A075" w14:textId="77777777" w:rsidTr="00C229B5">
        <w:trPr>
          <w:jc w:val="center"/>
        </w:trPr>
        <w:tc>
          <w:tcPr>
            <w:tcW w:w="1479" w:type="dxa"/>
            <w:vAlign w:val="center"/>
          </w:tcPr>
          <w:p w14:paraId="494F5071"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5</w:t>
            </w:r>
          </w:p>
        </w:tc>
        <w:tc>
          <w:tcPr>
            <w:tcW w:w="1483" w:type="dxa"/>
            <w:vAlign w:val="center"/>
          </w:tcPr>
          <w:p w14:paraId="02CDE914"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4.0</w:t>
            </w:r>
          </w:p>
        </w:tc>
        <w:tc>
          <w:tcPr>
            <w:tcW w:w="1633" w:type="dxa"/>
            <w:vAlign w:val="center"/>
          </w:tcPr>
          <w:p w14:paraId="30735891"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0.8</w:t>
            </w:r>
          </w:p>
        </w:tc>
        <w:tc>
          <w:tcPr>
            <w:tcW w:w="1632" w:type="dxa"/>
            <w:vAlign w:val="center"/>
          </w:tcPr>
          <w:p w14:paraId="54198446"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0.4</w:t>
            </w:r>
          </w:p>
        </w:tc>
        <w:tc>
          <w:tcPr>
            <w:tcW w:w="1613" w:type="dxa"/>
            <w:vAlign w:val="center"/>
          </w:tcPr>
          <w:p w14:paraId="71F45ADA"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0.08</w:t>
            </w:r>
          </w:p>
        </w:tc>
        <w:tc>
          <w:tcPr>
            <w:tcW w:w="1511" w:type="dxa"/>
            <w:vAlign w:val="center"/>
          </w:tcPr>
          <w:p w14:paraId="464E4CD7"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0.04</w:t>
            </w:r>
          </w:p>
        </w:tc>
      </w:tr>
      <w:tr w:rsidR="00695E2F" w:rsidRPr="00D30269" w14:paraId="248A49D8" w14:textId="77777777" w:rsidTr="00C229B5">
        <w:trPr>
          <w:jc w:val="center"/>
        </w:trPr>
        <w:tc>
          <w:tcPr>
            <w:tcW w:w="1479" w:type="dxa"/>
            <w:vAlign w:val="center"/>
          </w:tcPr>
          <w:p w14:paraId="5EA685DD"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10</w:t>
            </w:r>
          </w:p>
        </w:tc>
        <w:tc>
          <w:tcPr>
            <w:tcW w:w="1483" w:type="dxa"/>
            <w:vAlign w:val="center"/>
          </w:tcPr>
          <w:p w14:paraId="356A5590"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8.0</w:t>
            </w:r>
          </w:p>
        </w:tc>
        <w:tc>
          <w:tcPr>
            <w:tcW w:w="1633" w:type="dxa"/>
            <w:vAlign w:val="center"/>
          </w:tcPr>
          <w:p w14:paraId="4B614CD4"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1.6</w:t>
            </w:r>
          </w:p>
        </w:tc>
        <w:tc>
          <w:tcPr>
            <w:tcW w:w="1632" w:type="dxa"/>
            <w:vAlign w:val="center"/>
          </w:tcPr>
          <w:p w14:paraId="6ECD40D9"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0.8</w:t>
            </w:r>
          </w:p>
        </w:tc>
        <w:tc>
          <w:tcPr>
            <w:tcW w:w="1613" w:type="dxa"/>
            <w:vAlign w:val="center"/>
          </w:tcPr>
          <w:p w14:paraId="533DAAE2"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0.16</w:t>
            </w:r>
          </w:p>
        </w:tc>
        <w:tc>
          <w:tcPr>
            <w:tcW w:w="1511" w:type="dxa"/>
            <w:vAlign w:val="center"/>
          </w:tcPr>
          <w:p w14:paraId="7FD18939"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0.08</w:t>
            </w:r>
          </w:p>
        </w:tc>
      </w:tr>
      <w:tr w:rsidR="00695E2F" w:rsidRPr="00D30269" w14:paraId="06F1BC43" w14:textId="77777777" w:rsidTr="00C229B5">
        <w:trPr>
          <w:jc w:val="center"/>
        </w:trPr>
        <w:tc>
          <w:tcPr>
            <w:tcW w:w="1479" w:type="dxa"/>
            <w:vAlign w:val="center"/>
          </w:tcPr>
          <w:p w14:paraId="683F99F1"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50</w:t>
            </w:r>
          </w:p>
        </w:tc>
        <w:tc>
          <w:tcPr>
            <w:tcW w:w="1483" w:type="dxa"/>
            <w:vAlign w:val="center"/>
          </w:tcPr>
          <w:p w14:paraId="6B018E69"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40.0</w:t>
            </w:r>
          </w:p>
        </w:tc>
        <w:tc>
          <w:tcPr>
            <w:tcW w:w="1633" w:type="dxa"/>
            <w:vAlign w:val="center"/>
          </w:tcPr>
          <w:p w14:paraId="35C14682"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8.0</w:t>
            </w:r>
          </w:p>
        </w:tc>
        <w:tc>
          <w:tcPr>
            <w:tcW w:w="1632" w:type="dxa"/>
            <w:vAlign w:val="center"/>
          </w:tcPr>
          <w:p w14:paraId="52BAC683"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4.0</w:t>
            </w:r>
          </w:p>
        </w:tc>
        <w:tc>
          <w:tcPr>
            <w:tcW w:w="1613" w:type="dxa"/>
            <w:vAlign w:val="center"/>
          </w:tcPr>
          <w:p w14:paraId="625E6EE6"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0.8</w:t>
            </w:r>
          </w:p>
        </w:tc>
        <w:tc>
          <w:tcPr>
            <w:tcW w:w="1511" w:type="dxa"/>
            <w:vAlign w:val="center"/>
          </w:tcPr>
          <w:p w14:paraId="5BD14931"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0.4</w:t>
            </w:r>
          </w:p>
        </w:tc>
      </w:tr>
    </w:tbl>
    <w:p w14:paraId="02D0198E" w14:textId="77777777" w:rsidR="00695E2F" w:rsidRPr="001B584B" w:rsidRDefault="00695E2F" w:rsidP="00695E2F">
      <w:pPr>
        <w:pStyle w:val="Tablefin"/>
      </w:pPr>
    </w:p>
    <w:p w14:paraId="04710D71" w14:textId="77777777" w:rsidR="00695E2F" w:rsidRPr="001B584B" w:rsidRDefault="00695E2F" w:rsidP="00695E2F">
      <w:pPr>
        <w:pStyle w:val="TableNo"/>
        <w:rPr>
          <w:lang w:eastAsia="ja-JP"/>
        </w:rPr>
      </w:pPr>
      <w:r w:rsidRPr="001B584B">
        <w:lastRenderedPageBreak/>
        <w:t>TABLE</w:t>
      </w:r>
      <w:r w:rsidRPr="001B584B">
        <w:rPr>
          <w:lang w:eastAsia="ja-JP"/>
        </w:rPr>
        <w:t xml:space="preserve"> 5</w:t>
      </w:r>
    </w:p>
    <w:p w14:paraId="001D6C04" w14:textId="7F839524" w:rsidR="00695E2F" w:rsidRPr="001B584B" w:rsidRDefault="00695E2F" w:rsidP="00695E2F">
      <w:pPr>
        <w:pStyle w:val="Tabletitle"/>
        <w:rPr>
          <w:lang w:eastAsia="ja-JP"/>
        </w:rPr>
      </w:pPr>
      <w:r w:rsidRPr="001B584B">
        <w:rPr>
          <w:lang w:eastAsia="ja-JP"/>
        </w:rPr>
        <w:t xml:space="preserve">Estimated </w:t>
      </w:r>
      <w:r w:rsidRPr="001B584B">
        <w:rPr>
          <w:lang w:eastAsia="zh-CN"/>
        </w:rPr>
        <w:t xml:space="preserve">bandwidth </w:t>
      </w:r>
      <w:r w:rsidRPr="001B584B">
        <w:rPr>
          <w:lang w:eastAsia="ja-JP"/>
        </w:rPr>
        <w:t>required to support high-volume video transmission</w:t>
      </w:r>
      <w:r w:rsidRPr="001B584B">
        <w:rPr>
          <w:lang w:eastAsia="ja-JP"/>
        </w:rPr>
        <w:br/>
        <w:t xml:space="preserve">within 248 </w:t>
      </w:r>
      <w:proofErr w:type="spellStart"/>
      <w:r w:rsidRPr="001B584B">
        <w:rPr>
          <w:lang w:eastAsia="ja-JP"/>
        </w:rPr>
        <w:t>ms</w:t>
      </w:r>
      <w:proofErr w:type="spellEnd"/>
      <w:r w:rsidRPr="001B584B">
        <w:rPr>
          <w:lang w:eastAsia="ja-JP"/>
        </w:rPr>
        <w:t xml:space="preserve"> for a range of spectrum efficiency</w:t>
      </w:r>
      <w:r w:rsidRPr="001B584B">
        <w:rPr>
          <w:lang w:eastAsia="zh-CN"/>
        </w:rPr>
        <w:t xml:space="preserve"> values (bits/s/Hz)</w:t>
      </w:r>
      <w:r w:rsidRPr="001B584B">
        <w:rPr>
          <w:lang w:eastAsia="ja-JP"/>
        </w:rPr>
        <w:t xml:space="preserve"> </w:t>
      </w:r>
    </w:p>
    <w:tbl>
      <w:tblPr>
        <w:tblStyle w:val="TableGrid"/>
        <w:tblW w:w="9628" w:type="dxa"/>
        <w:jc w:val="center"/>
        <w:tblLook w:val="04A0" w:firstRow="1" w:lastRow="0" w:firstColumn="1" w:lastColumn="0" w:noHBand="0" w:noVBand="1"/>
      </w:tblPr>
      <w:tblGrid>
        <w:gridCol w:w="736"/>
        <w:gridCol w:w="1525"/>
        <w:gridCol w:w="961"/>
        <w:gridCol w:w="1236"/>
        <w:gridCol w:w="1236"/>
        <w:gridCol w:w="1236"/>
        <w:gridCol w:w="1348"/>
        <w:gridCol w:w="1350"/>
      </w:tblGrid>
      <w:tr w:rsidR="00695E2F" w:rsidRPr="00D30269" w14:paraId="6E94E4E8" w14:textId="77777777" w:rsidTr="00FD2DA6">
        <w:trPr>
          <w:trHeight w:val="330"/>
          <w:jc w:val="center"/>
        </w:trPr>
        <w:tc>
          <w:tcPr>
            <w:tcW w:w="382" w:type="pct"/>
            <w:vMerge w:val="restart"/>
            <w:vAlign w:val="center"/>
          </w:tcPr>
          <w:p w14:paraId="03C59643"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8K video size (GB)</w:t>
            </w:r>
          </w:p>
        </w:tc>
        <w:tc>
          <w:tcPr>
            <w:tcW w:w="792" w:type="pct"/>
            <w:vMerge w:val="restart"/>
            <w:vAlign w:val="center"/>
          </w:tcPr>
          <w:p w14:paraId="4E223121" w14:textId="7ECE0CA6" w:rsidR="00695E2F" w:rsidRPr="00D30269" w:rsidRDefault="00695E2F" w:rsidP="00C229B5">
            <w:pPr>
              <w:pStyle w:val="Tablehead"/>
              <w:rPr>
                <w:rFonts w:asciiTheme="majorBidi" w:hAnsiTheme="majorBidi" w:cstheme="majorBidi"/>
                <w:lang w:eastAsia="ja-JP"/>
              </w:rPr>
            </w:pPr>
            <w:r w:rsidRPr="00D30269">
              <w:rPr>
                <w:rFonts w:asciiTheme="majorBidi" w:eastAsiaTheme="minorEastAsia" w:hAnsiTheme="majorBidi" w:cstheme="majorBidi"/>
                <w:lang w:eastAsia="zh-CN"/>
              </w:rPr>
              <w:t xml:space="preserve">8K video </w:t>
            </w:r>
            <w:r w:rsidR="00E26957" w:rsidRPr="00D30269">
              <w:rPr>
                <w:rFonts w:asciiTheme="majorBidi" w:eastAsiaTheme="minorEastAsia" w:hAnsiTheme="majorBidi" w:cstheme="majorBidi"/>
                <w:lang w:eastAsia="zh-CN"/>
              </w:rPr>
              <w:t xml:space="preserve">transmission </w:t>
            </w:r>
            <w:r w:rsidRPr="00D30269">
              <w:rPr>
                <w:rFonts w:asciiTheme="majorBidi" w:eastAsiaTheme="minorEastAsia" w:hAnsiTheme="majorBidi" w:cstheme="majorBidi"/>
                <w:lang w:eastAsia="zh-CN"/>
              </w:rPr>
              <w:t>time</w:t>
            </w:r>
            <w:r w:rsidRPr="00D30269">
              <w:rPr>
                <w:rFonts w:asciiTheme="majorBidi" w:hAnsiTheme="majorBidi" w:cstheme="majorBidi"/>
                <w:lang w:eastAsia="ja-JP"/>
              </w:rPr>
              <w:t xml:space="preserve"> (minutes)</w:t>
            </w:r>
          </w:p>
        </w:tc>
        <w:tc>
          <w:tcPr>
            <w:tcW w:w="499" w:type="pct"/>
            <w:vMerge w:val="restart"/>
            <w:vAlign w:val="center"/>
          </w:tcPr>
          <w:p w14:paraId="10C3A76B" w14:textId="2F337A42" w:rsidR="00695E2F" w:rsidRPr="00D30269" w:rsidRDefault="00E26957" w:rsidP="00C229B5">
            <w:pPr>
              <w:pStyle w:val="Tablehead"/>
              <w:rPr>
                <w:rFonts w:asciiTheme="majorBidi" w:hAnsiTheme="majorBidi" w:cstheme="majorBidi"/>
                <w:bCs/>
                <w:lang w:eastAsia="ja-JP"/>
              </w:rPr>
            </w:pPr>
            <w:r w:rsidRPr="00D30269">
              <w:rPr>
                <w:rFonts w:asciiTheme="majorBidi" w:hAnsiTheme="majorBidi" w:cstheme="majorBidi"/>
                <w:bCs/>
                <w:lang w:eastAsia="ja-JP"/>
              </w:rPr>
              <w:t xml:space="preserve">Data </w:t>
            </w:r>
            <w:r w:rsidR="00695E2F" w:rsidRPr="00D30269">
              <w:rPr>
                <w:rFonts w:asciiTheme="majorBidi" w:hAnsiTheme="majorBidi" w:cstheme="majorBidi"/>
                <w:bCs/>
                <w:lang w:eastAsia="ja-JP"/>
              </w:rPr>
              <w:t>rate (Gbit/s)</w:t>
            </w:r>
          </w:p>
        </w:tc>
        <w:tc>
          <w:tcPr>
            <w:tcW w:w="3327" w:type="pct"/>
            <w:gridSpan w:val="5"/>
            <w:vAlign w:val="center"/>
          </w:tcPr>
          <w:p w14:paraId="3CFA6F84" w14:textId="77777777" w:rsidR="00695E2F" w:rsidRPr="00D30269" w:rsidRDefault="00695E2F" w:rsidP="00C229B5">
            <w:pPr>
              <w:pStyle w:val="Tablehead"/>
              <w:rPr>
                <w:rFonts w:asciiTheme="majorBidi" w:hAnsiTheme="majorBidi" w:cstheme="majorBidi"/>
                <w:bCs/>
                <w:lang w:eastAsia="ja-JP"/>
              </w:rPr>
            </w:pPr>
            <w:r w:rsidRPr="00D30269">
              <w:rPr>
                <w:rFonts w:asciiTheme="majorBidi" w:eastAsiaTheme="minorEastAsia" w:hAnsiTheme="majorBidi" w:cstheme="majorBidi"/>
                <w:bCs/>
                <w:lang w:eastAsia="zh-CN"/>
              </w:rPr>
              <w:t>Estimated</w:t>
            </w:r>
            <w:r w:rsidRPr="00D30269">
              <w:rPr>
                <w:rFonts w:asciiTheme="majorBidi" w:hAnsiTheme="majorBidi" w:cstheme="majorBidi"/>
                <w:bCs/>
                <w:lang w:eastAsia="ja-JP"/>
              </w:rPr>
              <w:t xml:space="preserve"> carrier bandwidth (GHz)</w:t>
            </w:r>
          </w:p>
        </w:tc>
      </w:tr>
      <w:tr w:rsidR="00695E2F" w:rsidRPr="00D30269" w14:paraId="4537DC7E" w14:textId="77777777" w:rsidTr="00FD2DA6">
        <w:trPr>
          <w:jc w:val="center"/>
        </w:trPr>
        <w:tc>
          <w:tcPr>
            <w:tcW w:w="382" w:type="pct"/>
            <w:vMerge/>
          </w:tcPr>
          <w:p w14:paraId="611E7CD5" w14:textId="77777777" w:rsidR="00695E2F" w:rsidRPr="00D30269" w:rsidRDefault="00695E2F" w:rsidP="00C229B5">
            <w:pPr>
              <w:pStyle w:val="Tablehead"/>
              <w:rPr>
                <w:rFonts w:asciiTheme="majorBidi" w:hAnsiTheme="majorBidi" w:cstheme="majorBidi"/>
                <w:lang w:eastAsia="ja-JP"/>
              </w:rPr>
            </w:pPr>
          </w:p>
        </w:tc>
        <w:tc>
          <w:tcPr>
            <w:tcW w:w="792" w:type="pct"/>
            <w:vMerge/>
          </w:tcPr>
          <w:p w14:paraId="69A7EE96" w14:textId="77777777" w:rsidR="00695E2F" w:rsidRPr="00D30269" w:rsidRDefault="00695E2F" w:rsidP="00C229B5">
            <w:pPr>
              <w:pStyle w:val="Tablehead"/>
              <w:rPr>
                <w:rFonts w:asciiTheme="majorBidi" w:hAnsiTheme="majorBidi" w:cstheme="majorBidi"/>
                <w:lang w:eastAsia="ja-JP"/>
              </w:rPr>
            </w:pPr>
          </w:p>
        </w:tc>
        <w:tc>
          <w:tcPr>
            <w:tcW w:w="499" w:type="pct"/>
            <w:vMerge/>
          </w:tcPr>
          <w:p w14:paraId="6A78F051" w14:textId="77777777" w:rsidR="00695E2F" w:rsidRPr="00D30269" w:rsidRDefault="00695E2F" w:rsidP="00C229B5">
            <w:pPr>
              <w:pStyle w:val="Tablehead"/>
              <w:rPr>
                <w:rFonts w:asciiTheme="majorBidi" w:hAnsiTheme="majorBidi" w:cstheme="majorBidi"/>
                <w:lang w:eastAsia="ja-JP"/>
              </w:rPr>
            </w:pPr>
          </w:p>
        </w:tc>
        <w:tc>
          <w:tcPr>
            <w:tcW w:w="642" w:type="pct"/>
            <w:tcMar>
              <w:left w:w="57" w:type="dxa"/>
              <w:right w:w="57" w:type="dxa"/>
            </w:tcMar>
            <w:vAlign w:val="center"/>
          </w:tcPr>
          <w:p w14:paraId="3CA84EFC"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Spectrum efficiency</w:t>
            </w:r>
          </w:p>
          <w:p w14:paraId="1FEAE12E" w14:textId="261FE593" w:rsidR="00695E2F" w:rsidRPr="00D30269" w:rsidRDefault="00695E2F" w:rsidP="00C229B5">
            <w:pPr>
              <w:pStyle w:val="Tablehead"/>
              <w:rPr>
                <w:rFonts w:asciiTheme="majorBidi" w:eastAsiaTheme="minorEastAsia" w:hAnsiTheme="majorBidi" w:cstheme="majorBidi"/>
                <w:lang w:eastAsia="zh-CN"/>
              </w:rPr>
            </w:pPr>
            <w:r w:rsidRPr="00D30269">
              <w:rPr>
                <w:rFonts w:asciiTheme="majorBidi" w:hAnsiTheme="majorBidi" w:cstheme="majorBidi"/>
                <w:lang w:eastAsia="ja-JP"/>
              </w:rPr>
              <w:t>2</w:t>
            </w:r>
            <w:r w:rsidR="00FD2DA6">
              <w:rPr>
                <w:rFonts w:asciiTheme="majorBidi" w:hAnsiTheme="majorBidi" w:cstheme="majorBidi"/>
                <w:lang w:eastAsia="ja-JP"/>
              </w:rPr>
              <w:t xml:space="preserve"> </w:t>
            </w:r>
            <w:r w:rsidRPr="00D30269">
              <w:rPr>
                <w:rFonts w:asciiTheme="majorBidi" w:eastAsiaTheme="minorEastAsia" w:hAnsiTheme="majorBidi" w:cstheme="majorBidi"/>
                <w:lang w:eastAsia="zh-CN"/>
              </w:rPr>
              <w:t>(bit/s/Hz)</w:t>
            </w:r>
          </w:p>
        </w:tc>
        <w:tc>
          <w:tcPr>
            <w:tcW w:w="642" w:type="pct"/>
            <w:tcMar>
              <w:left w:w="57" w:type="dxa"/>
              <w:right w:w="57" w:type="dxa"/>
            </w:tcMar>
            <w:vAlign w:val="center"/>
          </w:tcPr>
          <w:p w14:paraId="10CD6E11"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Spectrum efficiency</w:t>
            </w:r>
          </w:p>
          <w:p w14:paraId="3404392D" w14:textId="15868846"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4</w:t>
            </w:r>
            <w:r w:rsidR="00FD2DA6">
              <w:rPr>
                <w:rFonts w:asciiTheme="majorBidi" w:hAnsiTheme="majorBidi" w:cstheme="majorBidi"/>
                <w:lang w:eastAsia="ja-JP"/>
              </w:rPr>
              <w:t xml:space="preserve"> </w:t>
            </w:r>
            <w:r w:rsidRPr="00D30269">
              <w:rPr>
                <w:rFonts w:asciiTheme="majorBidi" w:eastAsiaTheme="minorEastAsia" w:hAnsiTheme="majorBidi" w:cstheme="majorBidi"/>
                <w:lang w:eastAsia="zh-CN"/>
              </w:rPr>
              <w:t>(bit/s/Hz)</w:t>
            </w:r>
          </w:p>
        </w:tc>
        <w:tc>
          <w:tcPr>
            <w:tcW w:w="642" w:type="pct"/>
            <w:tcMar>
              <w:left w:w="57" w:type="dxa"/>
              <w:right w:w="57" w:type="dxa"/>
            </w:tcMar>
            <w:vAlign w:val="center"/>
          </w:tcPr>
          <w:p w14:paraId="21123344"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Spectrum efficiency</w:t>
            </w:r>
          </w:p>
          <w:p w14:paraId="524568DB" w14:textId="072BD51D"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8</w:t>
            </w:r>
            <w:r w:rsidR="00FD2DA6">
              <w:rPr>
                <w:rFonts w:asciiTheme="majorBidi" w:hAnsiTheme="majorBidi" w:cstheme="majorBidi"/>
                <w:lang w:eastAsia="ja-JP"/>
              </w:rPr>
              <w:t xml:space="preserve"> </w:t>
            </w:r>
            <w:r w:rsidRPr="00D30269">
              <w:rPr>
                <w:rFonts w:asciiTheme="majorBidi" w:eastAsiaTheme="minorEastAsia" w:hAnsiTheme="majorBidi" w:cstheme="majorBidi"/>
                <w:lang w:eastAsia="zh-CN"/>
              </w:rPr>
              <w:t>(bit/s/Hz)</w:t>
            </w:r>
          </w:p>
        </w:tc>
        <w:tc>
          <w:tcPr>
            <w:tcW w:w="700" w:type="pct"/>
            <w:tcMar>
              <w:left w:w="57" w:type="dxa"/>
              <w:right w:w="57" w:type="dxa"/>
            </w:tcMar>
            <w:vAlign w:val="center"/>
          </w:tcPr>
          <w:p w14:paraId="4BD47964"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Spectrum efficiency</w:t>
            </w:r>
          </w:p>
          <w:p w14:paraId="3141D762" w14:textId="31734920"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16</w:t>
            </w:r>
            <w:r w:rsidR="00FD2DA6">
              <w:rPr>
                <w:rFonts w:asciiTheme="majorBidi" w:hAnsiTheme="majorBidi" w:cstheme="majorBidi"/>
                <w:lang w:eastAsia="ja-JP"/>
              </w:rPr>
              <w:t xml:space="preserve"> </w:t>
            </w:r>
            <w:r w:rsidRPr="00D30269">
              <w:rPr>
                <w:rFonts w:asciiTheme="majorBidi" w:eastAsiaTheme="minorEastAsia" w:hAnsiTheme="majorBidi" w:cstheme="majorBidi"/>
                <w:lang w:eastAsia="zh-CN"/>
              </w:rPr>
              <w:t>(bit/s/Hz)</w:t>
            </w:r>
          </w:p>
        </w:tc>
        <w:tc>
          <w:tcPr>
            <w:tcW w:w="700" w:type="pct"/>
            <w:tcMar>
              <w:left w:w="57" w:type="dxa"/>
              <w:right w:w="57" w:type="dxa"/>
            </w:tcMar>
            <w:vAlign w:val="center"/>
          </w:tcPr>
          <w:p w14:paraId="45F08D36" w14:textId="77777777"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Spectrum efficiency</w:t>
            </w:r>
          </w:p>
          <w:p w14:paraId="38663CD0" w14:textId="34701F0C" w:rsidR="00695E2F" w:rsidRPr="00D30269" w:rsidRDefault="00695E2F" w:rsidP="00C229B5">
            <w:pPr>
              <w:pStyle w:val="Tablehead"/>
              <w:rPr>
                <w:rFonts w:asciiTheme="majorBidi" w:hAnsiTheme="majorBidi" w:cstheme="majorBidi"/>
                <w:lang w:eastAsia="ja-JP"/>
              </w:rPr>
            </w:pPr>
            <w:r w:rsidRPr="00D30269">
              <w:rPr>
                <w:rFonts w:asciiTheme="majorBidi" w:hAnsiTheme="majorBidi" w:cstheme="majorBidi"/>
                <w:lang w:eastAsia="ja-JP"/>
              </w:rPr>
              <w:t>24</w:t>
            </w:r>
            <w:r w:rsidR="00FD2DA6">
              <w:rPr>
                <w:rFonts w:asciiTheme="majorBidi" w:hAnsiTheme="majorBidi" w:cstheme="majorBidi"/>
                <w:lang w:eastAsia="ja-JP"/>
              </w:rPr>
              <w:t xml:space="preserve"> </w:t>
            </w:r>
            <w:r w:rsidRPr="00D30269">
              <w:rPr>
                <w:rFonts w:asciiTheme="majorBidi" w:eastAsiaTheme="minorEastAsia" w:hAnsiTheme="majorBidi" w:cstheme="majorBidi"/>
                <w:lang w:eastAsia="zh-CN"/>
              </w:rPr>
              <w:t>(bit/s/Hz)</w:t>
            </w:r>
          </w:p>
        </w:tc>
      </w:tr>
      <w:tr w:rsidR="00695E2F" w:rsidRPr="00D30269" w14:paraId="5C0C92BC" w14:textId="77777777" w:rsidTr="00FD2DA6">
        <w:trPr>
          <w:jc w:val="center"/>
        </w:trPr>
        <w:tc>
          <w:tcPr>
            <w:tcW w:w="382" w:type="pct"/>
            <w:vAlign w:val="center"/>
          </w:tcPr>
          <w:p w14:paraId="0B129AF4"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0.375</w:t>
            </w:r>
          </w:p>
        </w:tc>
        <w:tc>
          <w:tcPr>
            <w:tcW w:w="792" w:type="pct"/>
            <w:vAlign w:val="center"/>
          </w:tcPr>
          <w:p w14:paraId="63CF3990"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w:t>
            </w:r>
          </w:p>
        </w:tc>
        <w:tc>
          <w:tcPr>
            <w:tcW w:w="499" w:type="pct"/>
            <w:vAlign w:val="center"/>
          </w:tcPr>
          <w:p w14:paraId="1FE028A0"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12</w:t>
            </w:r>
          </w:p>
        </w:tc>
        <w:tc>
          <w:tcPr>
            <w:tcW w:w="642" w:type="pct"/>
            <w:vAlign w:val="center"/>
          </w:tcPr>
          <w:p w14:paraId="75833765"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6</w:t>
            </w:r>
          </w:p>
        </w:tc>
        <w:tc>
          <w:tcPr>
            <w:tcW w:w="642" w:type="pct"/>
            <w:vAlign w:val="center"/>
          </w:tcPr>
          <w:p w14:paraId="45F12383"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3</w:t>
            </w:r>
          </w:p>
        </w:tc>
        <w:tc>
          <w:tcPr>
            <w:tcW w:w="642" w:type="pct"/>
            <w:vAlign w:val="center"/>
          </w:tcPr>
          <w:p w14:paraId="4EEC4250"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1.5</w:t>
            </w:r>
          </w:p>
        </w:tc>
        <w:tc>
          <w:tcPr>
            <w:tcW w:w="700" w:type="pct"/>
            <w:vAlign w:val="center"/>
          </w:tcPr>
          <w:p w14:paraId="58B8DC37"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0.75</w:t>
            </w:r>
          </w:p>
        </w:tc>
        <w:tc>
          <w:tcPr>
            <w:tcW w:w="700" w:type="pct"/>
            <w:vAlign w:val="center"/>
          </w:tcPr>
          <w:p w14:paraId="46E50C10"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0.5</w:t>
            </w:r>
          </w:p>
        </w:tc>
      </w:tr>
      <w:tr w:rsidR="00695E2F" w:rsidRPr="00D30269" w14:paraId="0DF270A6" w14:textId="77777777" w:rsidTr="00FD2DA6">
        <w:trPr>
          <w:jc w:val="center"/>
        </w:trPr>
        <w:tc>
          <w:tcPr>
            <w:tcW w:w="382" w:type="pct"/>
            <w:vAlign w:val="center"/>
          </w:tcPr>
          <w:p w14:paraId="696616BA"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22</w:t>
            </w:r>
          </w:p>
        </w:tc>
        <w:tc>
          <w:tcPr>
            <w:tcW w:w="792" w:type="pct"/>
            <w:vAlign w:val="center"/>
          </w:tcPr>
          <w:p w14:paraId="0C82D502"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60</w:t>
            </w:r>
          </w:p>
        </w:tc>
        <w:tc>
          <w:tcPr>
            <w:tcW w:w="499" w:type="pct"/>
            <w:vAlign w:val="center"/>
          </w:tcPr>
          <w:p w14:paraId="123275BC"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710</w:t>
            </w:r>
          </w:p>
        </w:tc>
        <w:tc>
          <w:tcPr>
            <w:tcW w:w="642" w:type="pct"/>
            <w:vAlign w:val="center"/>
          </w:tcPr>
          <w:p w14:paraId="34DB7621"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355</w:t>
            </w:r>
          </w:p>
        </w:tc>
        <w:tc>
          <w:tcPr>
            <w:tcW w:w="642" w:type="pct"/>
            <w:vAlign w:val="center"/>
          </w:tcPr>
          <w:p w14:paraId="624F98BE"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178</w:t>
            </w:r>
          </w:p>
        </w:tc>
        <w:tc>
          <w:tcPr>
            <w:tcW w:w="642" w:type="pct"/>
            <w:vAlign w:val="center"/>
          </w:tcPr>
          <w:p w14:paraId="22A3992D"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89</w:t>
            </w:r>
          </w:p>
        </w:tc>
        <w:tc>
          <w:tcPr>
            <w:tcW w:w="700" w:type="pct"/>
            <w:vAlign w:val="center"/>
          </w:tcPr>
          <w:p w14:paraId="79381941"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44</w:t>
            </w:r>
          </w:p>
        </w:tc>
        <w:tc>
          <w:tcPr>
            <w:tcW w:w="700" w:type="pct"/>
            <w:vAlign w:val="center"/>
          </w:tcPr>
          <w:p w14:paraId="782DBE82"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29</w:t>
            </w:r>
          </w:p>
        </w:tc>
      </w:tr>
      <w:tr w:rsidR="00695E2F" w:rsidRPr="00D30269" w14:paraId="29008602" w14:textId="77777777" w:rsidTr="00FD2DA6">
        <w:trPr>
          <w:jc w:val="center"/>
        </w:trPr>
        <w:tc>
          <w:tcPr>
            <w:tcW w:w="382" w:type="pct"/>
            <w:vAlign w:val="center"/>
          </w:tcPr>
          <w:p w14:paraId="28D847AE"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37</w:t>
            </w:r>
          </w:p>
        </w:tc>
        <w:tc>
          <w:tcPr>
            <w:tcW w:w="792" w:type="pct"/>
            <w:vAlign w:val="center"/>
          </w:tcPr>
          <w:p w14:paraId="0C429A9B"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100</w:t>
            </w:r>
          </w:p>
        </w:tc>
        <w:tc>
          <w:tcPr>
            <w:tcW w:w="499" w:type="pct"/>
            <w:vAlign w:val="center"/>
          </w:tcPr>
          <w:p w14:paraId="7231EF38"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1 194</w:t>
            </w:r>
          </w:p>
        </w:tc>
        <w:tc>
          <w:tcPr>
            <w:tcW w:w="642" w:type="pct"/>
            <w:vAlign w:val="center"/>
          </w:tcPr>
          <w:p w14:paraId="00B3190E"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597</w:t>
            </w:r>
          </w:p>
        </w:tc>
        <w:tc>
          <w:tcPr>
            <w:tcW w:w="642" w:type="pct"/>
            <w:vAlign w:val="center"/>
          </w:tcPr>
          <w:p w14:paraId="71D4DC2A"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299</w:t>
            </w:r>
          </w:p>
        </w:tc>
        <w:tc>
          <w:tcPr>
            <w:tcW w:w="642" w:type="pct"/>
            <w:vAlign w:val="center"/>
          </w:tcPr>
          <w:p w14:paraId="0E0F2C4D"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149</w:t>
            </w:r>
          </w:p>
        </w:tc>
        <w:tc>
          <w:tcPr>
            <w:tcW w:w="700" w:type="pct"/>
            <w:vAlign w:val="center"/>
          </w:tcPr>
          <w:p w14:paraId="77233A58"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75</w:t>
            </w:r>
          </w:p>
        </w:tc>
        <w:tc>
          <w:tcPr>
            <w:tcW w:w="700" w:type="pct"/>
            <w:vAlign w:val="center"/>
          </w:tcPr>
          <w:p w14:paraId="1D8240E6" w14:textId="77777777" w:rsidR="00695E2F" w:rsidRPr="00D30269" w:rsidRDefault="00695E2F" w:rsidP="00C229B5">
            <w:pPr>
              <w:pStyle w:val="Tabletext"/>
              <w:jc w:val="center"/>
              <w:rPr>
                <w:rFonts w:asciiTheme="majorBidi" w:hAnsiTheme="majorBidi" w:cstheme="majorBidi"/>
                <w:lang w:eastAsia="ja-JP"/>
              </w:rPr>
            </w:pPr>
            <w:r w:rsidRPr="00D30269">
              <w:rPr>
                <w:rFonts w:asciiTheme="majorBidi" w:hAnsiTheme="majorBidi" w:cstheme="majorBidi"/>
                <w:lang w:eastAsia="ja-JP"/>
              </w:rPr>
              <w:t>49</w:t>
            </w:r>
          </w:p>
        </w:tc>
      </w:tr>
    </w:tbl>
    <w:p w14:paraId="1421B506" w14:textId="77777777" w:rsidR="00695E2F" w:rsidRPr="001B584B" w:rsidRDefault="00695E2F" w:rsidP="00695E2F">
      <w:pPr>
        <w:pStyle w:val="Tablefin"/>
      </w:pPr>
    </w:p>
    <w:p w14:paraId="6C2A66CB" w14:textId="77777777" w:rsidR="00695E2F" w:rsidRPr="001B584B" w:rsidRDefault="00695E2F" w:rsidP="00695E2F">
      <w:pPr>
        <w:pStyle w:val="Heading2"/>
        <w:rPr>
          <w:i/>
          <w:lang w:eastAsia="ja-JP"/>
        </w:rPr>
      </w:pPr>
      <w:bookmarkStart w:id="57" w:name="_Toc184375377"/>
      <w:bookmarkStart w:id="58" w:name="_Toc187242400"/>
      <w:r w:rsidRPr="001B584B">
        <w:rPr>
          <w:lang w:eastAsia="ja-JP"/>
        </w:rPr>
        <w:t>6.2</w:t>
      </w:r>
      <w:r w:rsidRPr="001B584B">
        <w:rPr>
          <w:lang w:eastAsia="ja-JP"/>
        </w:rPr>
        <w:tab/>
        <w:t>Wireless links in data centres</w:t>
      </w:r>
      <w:bookmarkEnd w:id="57"/>
      <w:bookmarkEnd w:id="58"/>
    </w:p>
    <w:p w14:paraId="31B65BC1" w14:textId="049C98C1" w:rsidR="00695E2F" w:rsidRPr="001B584B" w:rsidRDefault="00695E2F" w:rsidP="00695E2F">
      <w:pPr>
        <w:rPr>
          <w:lang w:eastAsia="ja-JP"/>
        </w:rPr>
      </w:pPr>
      <w:r w:rsidRPr="001B584B">
        <w:rPr>
          <w:lang w:eastAsia="ja-JP"/>
        </w:rPr>
        <w:t>High-speed optical links could be replaced with wireless links in two-tier (spine-leaf) or three-tier architectures consisting of two or three layers between servers and core networks, respectively. Each layer has high-speed switches which are known as access, aggregation/distribution and core switches. Access switches are the traditional Top-of-Rack (TOR) switches that consist of 24</w:t>
      </w:r>
      <w:r w:rsidR="00E25785">
        <w:rPr>
          <w:lang w:eastAsia="ja-JP"/>
        </w:rPr>
        <w:t xml:space="preserve"> to </w:t>
      </w:r>
      <w:r w:rsidRPr="001B584B">
        <w:rPr>
          <w:lang w:eastAsia="ja-JP"/>
        </w:rPr>
        <w:t>48 ports with access layer connections with data rates in the range of 1-40 Gbit/s. Aggregation/distribution switches are mid-tier speed switches which support data rates of 10</w:t>
      </w:r>
      <w:r>
        <w:rPr>
          <w:lang w:eastAsia="ja-JP"/>
        </w:rPr>
        <w:noBreakHyphen/>
      </w:r>
      <w:r w:rsidRPr="001B584B">
        <w:rPr>
          <w:lang w:eastAsia="ja-JP"/>
        </w:rPr>
        <w:t>400</w:t>
      </w:r>
      <w:r>
        <w:rPr>
          <w:lang w:eastAsia="ja-JP"/>
        </w:rPr>
        <w:t> </w:t>
      </w:r>
      <w:r w:rsidRPr="001B584B">
        <w:rPr>
          <w:lang w:eastAsia="ja-JP"/>
        </w:rPr>
        <w:t xml:space="preserve">Gbit/s. Core switches have the highest throughput in the range of 100-800 Gbit/s. </w:t>
      </w:r>
    </w:p>
    <w:p w14:paraId="3BEAC511" w14:textId="5E5668B2" w:rsidR="00695E2F" w:rsidRPr="001B584B" w:rsidRDefault="00695E2F" w:rsidP="00695E2F">
      <w:pPr>
        <w:rPr>
          <w:lang w:eastAsia="ja-JP"/>
        </w:rPr>
      </w:pPr>
      <w:r w:rsidRPr="001B584B">
        <w:rPr>
          <w:lang w:eastAsia="ja-JP"/>
        </w:rPr>
        <w:t>The trend of data rates between each tier is increasing from 25-100 Gbit/s to 100-400 Gbit/s, and data rates between aggregation/distribution and core switches is moving to 400-800 Gbit/s in recent years. Table 6 summarizes estimated bandwidths to support data rates of 100-1 200 Gbit/s with spectrum efficiency values in the range of 2 to 32 bit/s/Hz. The estimated bandwidths are varied from 2.5 to 200 GHz depending on spectrum efficiency which is a function of modulation schemes such as 64</w:t>
      </w:r>
      <w:r w:rsidR="00FD2DA6">
        <w:rPr>
          <w:lang w:eastAsia="ja-JP"/>
        </w:rPr>
        <w:noBreakHyphen/>
      </w:r>
      <w:r w:rsidRPr="001B584B">
        <w:rPr>
          <w:lang w:eastAsia="ja-JP"/>
        </w:rPr>
        <w:t>QAM, 256-QAM and 1024-QAM, and the number of streams between transmitters and receivers. If wireless links in data centres are specified to cover the data rates in the range of 400-800 Gbit/s between aggregation/distribution and core switches, the range for estimated carrier bandwidth becomes 16.7-100 GHz if the spectrum efficiency is in the range of 8 to 24 bit/s/Hz, as shown in Table 6.</w:t>
      </w:r>
    </w:p>
    <w:p w14:paraId="389701BB" w14:textId="77777777" w:rsidR="00695E2F" w:rsidRPr="001B584B" w:rsidRDefault="00695E2F" w:rsidP="00695E2F">
      <w:pPr>
        <w:pStyle w:val="TableNo"/>
        <w:rPr>
          <w:lang w:eastAsia="ja-JP"/>
        </w:rPr>
      </w:pPr>
      <w:r w:rsidRPr="001B584B">
        <w:rPr>
          <w:lang w:eastAsia="ja-JP"/>
        </w:rPr>
        <w:t>TABLE 6</w:t>
      </w:r>
    </w:p>
    <w:p w14:paraId="142A33A2" w14:textId="77777777" w:rsidR="00695E2F" w:rsidRPr="001B584B" w:rsidRDefault="00695E2F" w:rsidP="00695E2F">
      <w:pPr>
        <w:pStyle w:val="Tabletitle"/>
        <w:rPr>
          <w:lang w:eastAsia="ja-JP"/>
        </w:rPr>
      </w:pPr>
      <w:r w:rsidRPr="001B584B">
        <w:rPr>
          <w:lang w:eastAsia="ja-JP"/>
        </w:rPr>
        <w:t xml:space="preserve">Estimated </w:t>
      </w:r>
      <w:r w:rsidRPr="001B584B">
        <w:rPr>
          <w:lang w:eastAsia="zh-CN"/>
        </w:rPr>
        <w:t xml:space="preserve">bandwidth </w:t>
      </w:r>
      <w:r w:rsidRPr="001B584B">
        <w:rPr>
          <w:lang w:eastAsia="ja-JP"/>
        </w:rPr>
        <w:t>to support throughput of 100-1 200 Gbit/s</w:t>
      </w:r>
    </w:p>
    <w:tbl>
      <w:tblPr>
        <w:tblStyle w:val="TableGrid"/>
        <w:tblW w:w="9628" w:type="dxa"/>
        <w:jc w:val="center"/>
        <w:tblLook w:val="04A0" w:firstRow="1" w:lastRow="0" w:firstColumn="1" w:lastColumn="0" w:noHBand="0" w:noVBand="1"/>
      </w:tblPr>
      <w:tblGrid>
        <w:gridCol w:w="1604"/>
        <w:gridCol w:w="1604"/>
        <w:gridCol w:w="1604"/>
        <w:gridCol w:w="1604"/>
        <w:gridCol w:w="1604"/>
        <w:gridCol w:w="1608"/>
      </w:tblGrid>
      <w:tr w:rsidR="00695E2F" w:rsidRPr="00BB3AA5" w14:paraId="074EE2BC" w14:textId="77777777" w:rsidTr="00FD2DA6">
        <w:trPr>
          <w:trHeight w:val="400"/>
          <w:jc w:val="center"/>
        </w:trPr>
        <w:tc>
          <w:tcPr>
            <w:tcW w:w="833" w:type="pct"/>
            <w:vMerge w:val="restart"/>
            <w:vAlign w:val="center"/>
          </w:tcPr>
          <w:p w14:paraId="320B9961" w14:textId="77777777"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Data rate (Gbit/s)</w:t>
            </w:r>
          </w:p>
        </w:tc>
        <w:tc>
          <w:tcPr>
            <w:tcW w:w="4167" w:type="pct"/>
            <w:gridSpan w:val="5"/>
            <w:vAlign w:val="center"/>
          </w:tcPr>
          <w:p w14:paraId="0207FBAE" w14:textId="77777777" w:rsidR="00695E2F" w:rsidRPr="00BB3AA5" w:rsidRDefault="00695E2F" w:rsidP="00C229B5">
            <w:pPr>
              <w:pStyle w:val="Tablehead"/>
              <w:rPr>
                <w:rFonts w:asciiTheme="majorBidi" w:hAnsiTheme="majorBidi" w:cstheme="majorBidi"/>
                <w:lang w:eastAsia="ja-JP"/>
              </w:rPr>
            </w:pPr>
            <w:r w:rsidRPr="00BB3AA5">
              <w:rPr>
                <w:rFonts w:asciiTheme="majorBidi" w:eastAsiaTheme="minorEastAsia" w:hAnsiTheme="majorBidi" w:cstheme="majorBidi"/>
                <w:lang w:eastAsia="zh-CN"/>
              </w:rPr>
              <w:t>B</w:t>
            </w:r>
            <w:r w:rsidRPr="00BB3AA5">
              <w:rPr>
                <w:rFonts w:asciiTheme="majorBidi" w:hAnsiTheme="majorBidi" w:cstheme="majorBidi"/>
                <w:lang w:eastAsia="ja-JP"/>
              </w:rPr>
              <w:t>andwidth (GHz)</w:t>
            </w:r>
          </w:p>
        </w:tc>
      </w:tr>
      <w:tr w:rsidR="00695E2F" w:rsidRPr="00BB3AA5" w14:paraId="03CCF69D" w14:textId="77777777" w:rsidTr="00FD2DA6">
        <w:trPr>
          <w:trHeight w:val="373"/>
          <w:jc w:val="center"/>
        </w:trPr>
        <w:tc>
          <w:tcPr>
            <w:tcW w:w="833" w:type="pct"/>
            <w:vMerge/>
          </w:tcPr>
          <w:p w14:paraId="785CF354" w14:textId="77777777" w:rsidR="00695E2F" w:rsidRPr="00BB3AA5" w:rsidRDefault="00695E2F" w:rsidP="00C229B5">
            <w:pPr>
              <w:pStyle w:val="Tablehead"/>
              <w:rPr>
                <w:rFonts w:asciiTheme="majorBidi" w:hAnsiTheme="majorBidi" w:cstheme="majorBidi"/>
                <w:lang w:eastAsia="ja-JP"/>
              </w:rPr>
            </w:pPr>
          </w:p>
        </w:tc>
        <w:tc>
          <w:tcPr>
            <w:tcW w:w="833" w:type="pct"/>
            <w:vAlign w:val="center"/>
          </w:tcPr>
          <w:p w14:paraId="20EFD4B8" w14:textId="77777777"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Spectrum efficiency</w:t>
            </w:r>
          </w:p>
          <w:p w14:paraId="2BC06119" w14:textId="59C58A00"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2</w:t>
            </w:r>
            <w:r w:rsidR="006A6ABC">
              <w:rPr>
                <w:rFonts w:asciiTheme="majorBidi" w:hAnsiTheme="majorBidi" w:cstheme="majorBidi"/>
                <w:lang w:eastAsia="ja-JP"/>
              </w:rPr>
              <w:t xml:space="preserve"> </w:t>
            </w:r>
            <w:r w:rsidRPr="00BB3AA5">
              <w:rPr>
                <w:rFonts w:asciiTheme="majorBidi" w:eastAsiaTheme="minorEastAsia" w:hAnsiTheme="majorBidi" w:cstheme="majorBidi"/>
                <w:lang w:eastAsia="zh-CN"/>
              </w:rPr>
              <w:t>(bit/s/Hz)</w:t>
            </w:r>
          </w:p>
        </w:tc>
        <w:tc>
          <w:tcPr>
            <w:tcW w:w="833" w:type="pct"/>
            <w:vAlign w:val="center"/>
          </w:tcPr>
          <w:p w14:paraId="0E59D626" w14:textId="77777777"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Spectrum efficiency</w:t>
            </w:r>
          </w:p>
          <w:p w14:paraId="27793005" w14:textId="291C70AB"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4</w:t>
            </w:r>
            <w:r w:rsidR="006A6ABC">
              <w:rPr>
                <w:rFonts w:asciiTheme="majorBidi" w:hAnsiTheme="majorBidi" w:cstheme="majorBidi"/>
                <w:lang w:eastAsia="ja-JP"/>
              </w:rPr>
              <w:t xml:space="preserve"> </w:t>
            </w:r>
            <w:r w:rsidRPr="00BB3AA5">
              <w:rPr>
                <w:rFonts w:asciiTheme="majorBidi" w:eastAsiaTheme="minorEastAsia" w:hAnsiTheme="majorBidi" w:cstheme="majorBidi"/>
                <w:lang w:eastAsia="zh-CN"/>
              </w:rPr>
              <w:t>(bit/s/Hz)</w:t>
            </w:r>
          </w:p>
        </w:tc>
        <w:tc>
          <w:tcPr>
            <w:tcW w:w="833" w:type="pct"/>
            <w:vAlign w:val="center"/>
          </w:tcPr>
          <w:p w14:paraId="6F33FCD7" w14:textId="77777777"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Spectrum efficiency</w:t>
            </w:r>
          </w:p>
          <w:p w14:paraId="3877B9D2" w14:textId="2A101D40"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8</w:t>
            </w:r>
            <w:r w:rsidR="006A6ABC">
              <w:rPr>
                <w:rFonts w:asciiTheme="majorBidi" w:hAnsiTheme="majorBidi" w:cstheme="majorBidi"/>
                <w:lang w:eastAsia="ja-JP"/>
              </w:rPr>
              <w:t xml:space="preserve"> </w:t>
            </w:r>
            <w:r w:rsidRPr="00BB3AA5">
              <w:rPr>
                <w:rFonts w:asciiTheme="majorBidi" w:eastAsiaTheme="minorEastAsia" w:hAnsiTheme="majorBidi" w:cstheme="majorBidi"/>
                <w:lang w:eastAsia="zh-CN"/>
              </w:rPr>
              <w:t>(bit/s/Hz)</w:t>
            </w:r>
          </w:p>
        </w:tc>
        <w:tc>
          <w:tcPr>
            <w:tcW w:w="833" w:type="pct"/>
            <w:vAlign w:val="center"/>
          </w:tcPr>
          <w:p w14:paraId="64206E8D" w14:textId="77777777"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Spectrum efficiency</w:t>
            </w:r>
          </w:p>
          <w:p w14:paraId="4B3DF914" w14:textId="17DD5367"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16</w:t>
            </w:r>
            <w:r w:rsidR="006A6ABC">
              <w:rPr>
                <w:rFonts w:asciiTheme="majorBidi" w:hAnsiTheme="majorBidi" w:cstheme="majorBidi"/>
                <w:lang w:eastAsia="ja-JP"/>
              </w:rPr>
              <w:t xml:space="preserve"> </w:t>
            </w:r>
            <w:r w:rsidRPr="00BB3AA5">
              <w:rPr>
                <w:rFonts w:asciiTheme="majorBidi" w:eastAsiaTheme="minorEastAsia" w:hAnsiTheme="majorBidi" w:cstheme="majorBidi"/>
                <w:lang w:eastAsia="zh-CN"/>
              </w:rPr>
              <w:t>(bit/s/Hz)</w:t>
            </w:r>
          </w:p>
        </w:tc>
        <w:tc>
          <w:tcPr>
            <w:tcW w:w="833" w:type="pct"/>
            <w:vAlign w:val="center"/>
          </w:tcPr>
          <w:p w14:paraId="238956A6" w14:textId="77777777" w:rsidR="00695E2F" w:rsidRPr="00BB3AA5" w:rsidRDefault="00695E2F" w:rsidP="00C229B5">
            <w:pPr>
              <w:pStyle w:val="Tablehead"/>
              <w:rPr>
                <w:rFonts w:asciiTheme="majorBidi" w:hAnsiTheme="majorBidi" w:cstheme="majorBidi"/>
                <w:lang w:eastAsia="ja-JP"/>
              </w:rPr>
            </w:pPr>
            <w:r w:rsidRPr="00BB3AA5">
              <w:rPr>
                <w:rFonts w:asciiTheme="majorBidi" w:hAnsiTheme="majorBidi" w:cstheme="majorBidi"/>
                <w:lang w:eastAsia="ja-JP"/>
              </w:rPr>
              <w:t>Spectrum efficiency</w:t>
            </w:r>
          </w:p>
          <w:p w14:paraId="66CDE4BC" w14:textId="78B57167" w:rsidR="00695E2F" w:rsidRPr="00BB3AA5" w:rsidRDefault="00695E2F" w:rsidP="00C229B5">
            <w:pPr>
              <w:pStyle w:val="Tablehead"/>
              <w:rPr>
                <w:rFonts w:asciiTheme="majorBidi" w:eastAsiaTheme="minorEastAsia" w:hAnsiTheme="majorBidi" w:cstheme="majorBidi"/>
                <w:lang w:eastAsia="zh-CN"/>
              </w:rPr>
            </w:pPr>
            <w:r w:rsidRPr="00BB3AA5">
              <w:rPr>
                <w:rFonts w:asciiTheme="majorBidi" w:hAnsiTheme="majorBidi" w:cstheme="majorBidi"/>
                <w:lang w:eastAsia="ja-JP"/>
              </w:rPr>
              <w:t>24</w:t>
            </w:r>
            <w:r w:rsidR="006A6ABC">
              <w:rPr>
                <w:rFonts w:asciiTheme="majorBidi" w:hAnsiTheme="majorBidi" w:cstheme="majorBidi"/>
                <w:lang w:eastAsia="ja-JP"/>
              </w:rPr>
              <w:t xml:space="preserve"> </w:t>
            </w:r>
            <w:r w:rsidRPr="00BB3AA5">
              <w:rPr>
                <w:rFonts w:asciiTheme="majorBidi" w:eastAsiaTheme="minorEastAsia" w:hAnsiTheme="majorBidi" w:cstheme="majorBidi"/>
                <w:lang w:eastAsia="zh-CN"/>
              </w:rPr>
              <w:t>(bit/s/Hz)</w:t>
            </w:r>
          </w:p>
        </w:tc>
      </w:tr>
      <w:tr w:rsidR="00695E2F" w:rsidRPr="00D80C20" w14:paraId="78D38E21" w14:textId="77777777" w:rsidTr="00FD2DA6">
        <w:trPr>
          <w:jc w:val="center"/>
        </w:trPr>
        <w:tc>
          <w:tcPr>
            <w:tcW w:w="833" w:type="pct"/>
            <w:vAlign w:val="center"/>
          </w:tcPr>
          <w:p w14:paraId="691D913E"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100</w:t>
            </w:r>
          </w:p>
        </w:tc>
        <w:tc>
          <w:tcPr>
            <w:tcW w:w="833" w:type="pct"/>
            <w:vAlign w:val="center"/>
          </w:tcPr>
          <w:p w14:paraId="2E59D7CF"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50</w:t>
            </w:r>
          </w:p>
        </w:tc>
        <w:tc>
          <w:tcPr>
            <w:tcW w:w="833" w:type="pct"/>
            <w:vAlign w:val="center"/>
          </w:tcPr>
          <w:p w14:paraId="47B8E356"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25</w:t>
            </w:r>
          </w:p>
        </w:tc>
        <w:tc>
          <w:tcPr>
            <w:tcW w:w="833" w:type="pct"/>
            <w:vAlign w:val="center"/>
          </w:tcPr>
          <w:p w14:paraId="1AF62A7E"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12.5</w:t>
            </w:r>
          </w:p>
        </w:tc>
        <w:tc>
          <w:tcPr>
            <w:tcW w:w="833" w:type="pct"/>
            <w:vAlign w:val="center"/>
          </w:tcPr>
          <w:p w14:paraId="70C8EBDA"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6.25</w:t>
            </w:r>
          </w:p>
        </w:tc>
        <w:tc>
          <w:tcPr>
            <w:tcW w:w="833" w:type="pct"/>
            <w:vAlign w:val="center"/>
          </w:tcPr>
          <w:p w14:paraId="670D005B"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4.17</w:t>
            </w:r>
          </w:p>
        </w:tc>
      </w:tr>
      <w:tr w:rsidR="00695E2F" w:rsidRPr="00D80C20" w14:paraId="3FE9C296" w14:textId="77777777" w:rsidTr="00FD2DA6">
        <w:trPr>
          <w:jc w:val="center"/>
        </w:trPr>
        <w:tc>
          <w:tcPr>
            <w:tcW w:w="833" w:type="pct"/>
            <w:vAlign w:val="center"/>
          </w:tcPr>
          <w:p w14:paraId="6700777B"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400</w:t>
            </w:r>
          </w:p>
        </w:tc>
        <w:tc>
          <w:tcPr>
            <w:tcW w:w="833" w:type="pct"/>
            <w:vAlign w:val="center"/>
          </w:tcPr>
          <w:p w14:paraId="17F48E51"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200</w:t>
            </w:r>
          </w:p>
        </w:tc>
        <w:tc>
          <w:tcPr>
            <w:tcW w:w="833" w:type="pct"/>
            <w:vAlign w:val="center"/>
          </w:tcPr>
          <w:p w14:paraId="1C046ABB"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100</w:t>
            </w:r>
          </w:p>
        </w:tc>
        <w:tc>
          <w:tcPr>
            <w:tcW w:w="833" w:type="pct"/>
            <w:vAlign w:val="center"/>
          </w:tcPr>
          <w:p w14:paraId="707F4F56"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50</w:t>
            </w:r>
          </w:p>
        </w:tc>
        <w:tc>
          <w:tcPr>
            <w:tcW w:w="833" w:type="pct"/>
            <w:vAlign w:val="center"/>
          </w:tcPr>
          <w:p w14:paraId="5F139A6A"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25</w:t>
            </w:r>
          </w:p>
        </w:tc>
        <w:tc>
          <w:tcPr>
            <w:tcW w:w="833" w:type="pct"/>
            <w:vAlign w:val="center"/>
          </w:tcPr>
          <w:p w14:paraId="0E17BE3C"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16.7</w:t>
            </w:r>
          </w:p>
        </w:tc>
      </w:tr>
      <w:tr w:rsidR="00695E2F" w:rsidRPr="00D80C20" w14:paraId="3376A352" w14:textId="77777777" w:rsidTr="00FD2DA6">
        <w:trPr>
          <w:jc w:val="center"/>
        </w:trPr>
        <w:tc>
          <w:tcPr>
            <w:tcW w:w="833" w:type="pct"/>
            <w:vAlign w:val="center"/>
          </w:tcPr>
          <w:p w14:paraId="05DAD694"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800</w:t>
            </w:r>
          </w:p>
        </w:tc>
        <w:tc>
          <w:tcPr>
            <w:tcW w:w="833" w:type="pct"/>
            <w:vAlign w:val="center"/>
          </w:tcPr>
          <w:p w14:paraId="37669653"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400</w:t>
            </w:r>
          </w:p>
        </w:tc>
        <w:tc>
          <w:tcPr>
            <w:tcW w:w="833" w:type="pct"/>
            <w:vAlign w:val="center"/>
          </w:tcPr>
          <w:p w14:paraId="75A1CE95"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200</w:t>
            </w:r>
          </w:p>
        </w:tc>
        <w:tc>
          <w:tcPr>
            <w:tcW w:w="833" w:type="pct"/>
            <w:vAlign w:val="center"/>
          </w:tcPr>
          <w:p w14:paraId="5B7F2190"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100</w:t>
            </w:r>
          </w:p>
        </w:tc>
        <w:tc>
          <w:tcPr>
            <w:tcW w:w="833" w:type="pct"/>
            <w:vAlign w:val="center"/>
          </w:tcPr>
          <w:p w14:paraId="37377FD5"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50</w:t>
            </w:r>
          </w:p>
        </w:tc>
        <w:tc>
          <w:tcPr>
            <w:tcW w:w="833" w:type="pct"/>
            <w:vAlign w:val="center"/>
          </w:tcPr>
          <w:p w14:paraId="672FE525"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33.3</w:t>
            </w:r>
          </w:p>
        </w:tc>
      </w:tr>
      <w:tr w:rsidR="00695E2F" w:rsidRPr="00BB3AA5" w14:paraId="49F8ABD3" w14:textId="77777777" w:rsidTr="00FD2DA6">
        <w:trPr>
          <w:trHeight w:val="292"/>
          <w:jc w:val="center"/>
        </w:trPr>
        <w:tc>
          <w:tcPr>
            <w:tcW w:w="833" w:type="pct"/>
            <w:vAlign w:val="center"/>
          </w:tcPr>
          <w:p w14:paraId="69644353"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1200</w:t>
            </w:r>
          </w:p>
        </w:tc>
        <w:tc>
          <w:tcPr>
            <w:tcW w:w="833" w:type="pct"/>
            <w:vAlign w:val="center"/>
          </w:tcPr>
          <w:p w14:paraId="4677AC61"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600</w:t>
            </w:r>
          </w:p>
        </w:tc>
        <w:tc>
          <w:tcPr>
            <w:tcW w:w="833" w:type="pct"/>
            <w:vAlign w:val="center"/>
          </w:tcPr>
          <w:p w14:paraId="781CEE49"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300</w:t>
            </w:r>
          </w:p>
        </w:tc>
        <w:tc>
          <w:tcPr>
            <w:tcW w:w="833" w:type="pct"/>
            <w:vAlign w:val="center"/>
          </w:tcPr>
          <w:p w14:paraId="08EE59B0"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150</w:t>
            </w:r>
          </w:p>
        </w:tc>
        <w:tc>
          <w:tcPr>
            <w:tcW w:w="833" w:type="pct"/>
            <w:vAlign w:val="center"/>
          </w:tcPr>
          <w:p w14:paraId="3AF36F75"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75</w:t>
            </w:r>
          </w:p>
        </w:tc>
        <w:tc>
          <w:tcPr>
            <w:tcW w:w="833" w:type="pct"/>
            <w:vAlign w:val="center"/>
          </w:tcPr>
          <w:p w14:paraId="2807B006" w14:textId="77777777" w:rsidR="00695E2F" w:rsidRPr="00BB3AA5" w:rsidRDefault="00695E2F" w:rsidP="00C229B5">
            <w:pPr>
              <w:pStyle w:val="Tabletext"/>
              <w:jc w:val="center"/>
              <w:rPr>
                <w:rFonts w:asciiTheme="majorBidi" w:hAnsiTheme="majorBidi" w:cstheme="majorBidi"/>
                <w:lang w:eastAsia="ja-JP"/>
              </w:rPr>
            </w:pPr>
            <w:r w:rsidRPr="00BB3AA5">
              <w:rPr>
                <w:rFonts w:asciiTheme="majorBidi" w:hAnsiTheme="majorBidi" w:cstheme="majorBidi"/>
                <w:lang w:eastAsia="ja-JP"/>
              </w:rPr>
              <w:t>50</w:t>
            </w:r>
          </w:p>
        </w:tc>
      </w:tr>
    </w:tbl>
    <w:p w14:paraId="63E488BB" w14:textId="77777777" w:rsidR="00695E2F" w:rsidRPr="001B584B" w:rsidRDefault="00695E2F" w:rsidP="00695E2F">
      <w:pPr>
        <w:pStyle w:val="Tablefin"/>
      </w:pPr>
    </w:p>
    <w:p w14:paraId="515E47EC" w14:textId="77777777" w:rsidR="00695E2F" w:rsidRPr="001B584B" w:rsidRDefault="00695E2F" w:rsidP="00695E2F">
      <w:pPr>
        <w:pStyle w:val="Heading1"/>
        <w:rPr>
          <w:lang w:eastAsia="ja-JP"/>
        </w:rPr>
      </w:pPr>
      <w:bookmarkStart w:id="59" w:name="_Toc184375378"/>
      <w:bookmarkStart w:id="60" w:name="_Toc187242401"/>
      <w:r w:rsidRPr="001B584B">
        <w:rPr>
          <w:lang w:eastAsia="ja-JP"/>
        </w:rPr>
        <w:lastRenderedPageBreak/>
        <w:t>7</w:t>
      </w:r>
      <w:r w:rsidRPr="001B584B">
        <w:rPr>
          <w:lang w:eastAsia="ja-JP"/>
        </w:rPr>
        <w:tab/>
        <w:t>Summary</w:t>
      </w:r>
      <w:bookmarkEnd w:id="59"/>
      <w:bookmarkEnd w:id="60"/>
    </w:p>
    <w:p w14:paraId="28FA0858" w14:textId="0E80B3E1" w:rsidR="00695E2F" w:rsidRPr="001B584B" w:rsidRDefault="00695E2F" w:rsidP="00695E2F">
      <w:pPr>
        <w:rPr>
          <w:lang w:eastAsia="ja-JP"/>
        </w:rPr>
      </w:pPr>
      <w:r w:rsidRPr="001B584B">
        <w:rPr>
          <w:lang w:eastAsia="ja-JP"/>
        </w:rPr>
        <w:t xml:space="preserve">The bandwidths for LMS applications are estimated using spectrum efficiency. It should be noted that a high-volume video content such as uncompressed UHDTV signals could be transferred to mobile terminals within a very short period, e.g. 248 </w:t>
      </w:r>
      <w:proofErr w:type="spellStart"/>
      <w:r w:rsidRPr="001B584B">
        <w:rPr>
          <w:lang w:eastAsia="ja-JP"/>
        </w:rPr>
        <w:t>ms</w:t>
      </w:r>
      <w:proofErr w:type="spellEnd"/>
      <w:r w:rsidRPr="001B584B">
        <w:rPr>
          <w:lang w:eastAsia="ja-JP"/>
        </w:rPr>
        <w:t xml:space="preserve">, if sufficient carrier bandwidth could be used for the operation. The wireless links in data centres could provide high-throughput links between tiers up to 1 Tbit/s using bandwidths in the range of 60 to 120 GHz with spectrum efficiency in the range of 8 to 16 bit/s/Hz. Therefore, since the widest contiguous bandwidth for LMS application in the frequencies above 275 GHz is 94 GHz, in accordance with RR No. </w:t>
      </w:r>
      <w:r w:rsidRPr="001B584B">
        <w:rPr>
          <w:b/>
          <w:bCs/>
          <w:lang w:eastAsia="ja-JP"/>
        </w:rPr>
        <w:t>5.564A</w:t>
      </w:r>
      <w:r w:rsidRPr="001B584B">
        <w:rPr>
          <w:lang w:eastAsia="ja-JP"/>
        </w:rPr>
        <w:t xml:space="preserve">, the transceivers with a spectrum efficiency of 11 can cover the signal transmission of 1 Tbit/s for wireless links in data centres. </w:t>
      </w:r>
    </w:p>
    <w:p w14:paraId="1B1EE91E" w14:textId="77777777" w:rsidR="00695E2F" w:rsidRPr="001B584B" w:rsidRDefault="00695E2F" w:rsidP="00695E2F">
      <w:pPr>
        <w:rPr>
          <w:lang w:eastAsia="ja-JP"/>
        </w:rPr>
      </w:pPr>
      <w:r w:rsidRPr="001B584B">
        <w:rPr>
          <w:lang w:eastAsia="ja-JP"/>
        </w:rPr>
        <w:t>This Report may be further updated if the achievable data rate and spectrum efficiency of THz transceivers are advanced in the future.</w:t>
      </w:r>
    </w:p>
    <w:p w14:paraId="0BE1F2E0" w14:textId="77777777" w:rsidR="00695E2F" w:rsidRPr="001B584B" w:rsidRDefault="00695E2F" w:rsidP="00695E2F">
      <w:pPr>
        <w:pStyle w:val="Heading1"/>
        <w:rPr>
          <w:lang w:eastAsia="ja-JP"/>
        </w:rPr>
      </w:pPr>
      <w:bookmarkStart w:id="61" w:name="_Toc184375379"/>
      <w:bookmarkStart w:id="62" w:name="_Toc187242402"/>
      <w:r w:rsidRPr="001B584B">
        <w:rPr>
          <w:lang w:eastAsia="ja-JP"/>
        </w:rPr>
        <w:t>8</w:t>
      </w:r>
      <w:r w:rsidRPr="001B584B">
        <w:rPr>
          <w:lang w:eastAsia="ja-JP"/>
        </w:rPr>
        <w:tab/>
        <w:t>Bibliography</w:t>
      </w:r>
      <w:bookmarkEnd w:id="61"/>
      <w:bookmarkEnd w:id="62"/>
    </w:p>
    <w:p w14:paraId="762F4015" w14:textId="77777777" w:rsidR="00695E2F" w:rsidRPr="001B584B" w:rsidRDefault="00695E2F" w:rsidP="00695E2F">
      <w:pPr>
        <w:pStyle w:val="Reftext"/>
        <w:rPr>
          <w:lang w:eastAsia="ja-JP"/>
        </w:rPr>
      </w:pPr>
      <w:r w:rsidRPr="001B584B">
        <w:rPr>
          <w:lang w:eastAsia="ja-JP"/>
        </w:rPr>
        <w:t>[1]</w:t>
      </w:r>
      <w:r w:rsidRPr="001B584B">
        <w:rPr>
          <w:lang w:eastAsia="ja-JP"/>
        </w:rPr>
        <w:tab/>
        <w:t xml:space="preserve">S. Lee, R. Dong, T. Yoshida, S. </w:t>
      </w:r>
      <w:proofErr w:type="spellStart"/>
      <w:r w:rsidRPr="001B584B">
        <w:rPr>
          <w:lang w:eastAsia="ja-JP"/>
        </w:rPr>
        <w:t>Amakawa</w:t>
      </w:r>
      <w:proofErr w:type="spellEnd"/>
      <w:r w:rsidRPr="001B584B">
        <w:rPr>
          <w:lang w:eastAsia="ja-JP"/>
        </w:rPr>
        <w:t xml:space="preserve">, S. Hara, A. </w:t>
      </w:r>
      <w:proofErr w:type="spellStart"/>
      <w:r w:rsidRPr="001B584B">
        <w:rPr>
          <w:lang w:eastAsia="ja-JP"/>
        </w:rPr>
        <w:t>Kasamatsu</w:t>
      </w:r>
      <w:proofErr w:type="spellEnd"/>
      <w:r w:rsidRPr="001B584B">
        <w:rPr>
          <w:lang w:eastAsia="ja-JP"/>
        </w:rPr>
        <w:t>, J. Sato and M. Fujishima, “An 80Gb/s 300GHz-Band Single-Chip CMOS Transceiver,” 2019 IEEE International Solid-State Circuits Conference, pp.170-171, Feb. 2019.</w:t>
      </w:r>
    </w:p>
    <w:p w14:paraId="0DBA5520" w14:textId="77777777" w:rsidR="00695E2F" w:rsidRPr="001B584B" w:rsidRDefault="00695E2F" w:rsidP="00695E2F">
      <w:pPr>
        <w:pStyle w:val="Reftext"/>
        <w:rPr>
          <w:rFonts w:ascii="Times-Roman" w:hAnsi="Times-Roman" w:cs="Times-Roman"/>
          <w:szCs w:val="24"/>
          <w:lang w:eastAsia="zh-CN"/>
        </w:rPr>
      </w:pPr>
      <w:r w:rsidRPr="001B584B">
        <w:rPr>
          <w:lang w:eastAsia="ja-JP"/>
        </w:rPr>
        <w:t>[2]</w:t>
      </w:r>
      <w:r w:rsidRPr="001B584B">
        <w:rPr>
          <w:lang w:eastAsia="ja-JP"/>
        </w:rPr>
        <w:tab/>
      </w:r>
      <w:r w:rsidRPr="001B584B">
        <w:rPr>
          <w:rFonts w:ascii="Times-Roman" w:hAnsi="Times-Roman" w:cs="Times-Roman"/>
          <w:szCs w:val="24"/>
          <w:lang w:eastAsia="zh-CN"/>
        </w:rPr>
        <w:t xml:space="preserve">H.-J. Song, J.-Y. Kim, K. </w:t>
      </w:r>
      <w:proofErr w:type="spellStart"/>
      <w:r w:rsidRPr="001B584B">
        <w:rPr>
          <w:rFonts w:ascii="Times-Roman" w:hAnsi="Times-Roman" w:cs="Times-Roman"/>
          <w:szCs w:val="24"/>
          <w:lang w:eastAsia="zh-CN"/>
        </w:rPr>
        <w:t>Ajito</w:t>
      </w:r>
      <w:proofErr w:type="spellEnd"/>
      <w:r w:rsidRPr="001B584B">
        <w:rPr>
          <w:rFonts w:ascii="Times-Roman" w:hAnsi="Times-Roman" w:cs="Times-Roman"/>
          <w:szCs w:val="24"/>
          <w:lang w:eastAsia="zh-CN"/>
        </w:rPr>
        <w:t xml:space="preserve">, N. </w:t>
      </w:r>
      <w:proofErr w:type="spellStart"/>
      <w:r w:rsidRPr="001B584B">
        <w:rPr>
          <w:rFonts w:ascii="Times-Roman" w:hAnsi="Times-Roman" w:cs="Times-Roman"/>
          <w:szCs w:val="24"/>
          <w:lang w:eastAsia="zh-CN"/>
        </w:rPr>
        <w:t>Kukutsu</w:t>
      </w:r>
      <w:proofErr w:type="spellEnd"/>
      <w:r w:rsidRPr="001B584B">
        <w:rPr>
          <w:rFonts w:ascii="Times-Roman" w:hAnsi="Times-Roman" w:cs="Times-Roman"/>
          <w:szCs w:val="24"/>
          <w:lang w:eastAsia="zh-CN"/>
        </w:rPr>
        <w:t xml:space="preserve">, and M. </w:t>
      </w:r>
      <w:proofErr w:type="spellStart"/>
      <w:r w:rsidRPr="001B584B">
        <w:rPr>
          <w:rFonts w:ascii="Times-Roman" w:hAnsi="Times-Roman" w:cs="Times-Roman"/>
          <w:szCs w:val="24"/>
          <w:lang w:eastAsia="zh-CN"/>
        </w:rPr>
        <w:t>Yaita</w:t>
      </w:r>
      <w:proofErr w:type="spellEnd"/>
      <w:r w:rsidRPr="001B584B">
        <w:rPr>
          <w:rFonts w:ascii="Times-Roman" w:hAnsi="Times-Roman" w:cs="Times-Roman"/>
          <w:szCs w:val="24"/>
          <w:lang w:eastAsia="zh-CN"/>
        </w:rPr>
        <w:t xml:space="preserve">, “50-Gb/s direct conversion QPSK modulator and demodulator MMICs for terahertz communications at 300 GHz,” </w:t>
      </w:r>
      <w:r w:rsidRPr="001B584B">
        <w:rPr>
          <w:rFonts w:ascii="Times-Italic" w:hAnsi="Times-Italic" w:cs="Times-Italic"/>
          <w:i/>
          <w:iCs/>
          <w:szCs w:val="24"/>
          <w:lang w:eastAsia="zh-CN"/>
        </w:rPr>
        <w:t>IEEE Trans. Microwave Theory Tech.</w:t>
      </w:r>
      <w:r w:rsidRPr="001B584B">
        <w:rPr>
          <w:rFonts w:ascii="Times-Roman" w:hAnsi="Times-Roman" w:cs="Times-Roman"/>
          <w:szCs w:val="24"/>
          <w:lang w:eastAsia="zh-CN"/>
        </w:rPr>
        <w:t>, vol. 62, no. 3, pp. 600-609, Mar. 2014.</w:t>
      </w:r>
    </w:p>
    <w:p w14:paraId="40606AE4" w14:textId="77777777" w:rsidR="00695E2F" w:rsidRPr="001B584B" w:rsidRDefault="00695E2F" w:rsidP="00695E2F">
      <w:pPr>
        <w:pStyle w:val="Reftext"/>
        <w:rPr>
          <w:rFonts w:ascii="Times-Roman" w:hAnsi="Times-Roman" w:cs="Times-Roman"/>
          <w:szCs w:val="24"/>
          <w:lang w:eastAsia="zh-CN"/>
        </w:rPr>
      </w:pPr>
      <w:r w:rsidRPr="001B584B">
        <w:rPr>
          <w:lang w:eastAsia="ja-JP"/>
        </w:rPr>
        <w:t>[3]</w:t>
      </w:r>
      <w:r w:rsidRPr="001B584B">
        <w:rPr>
          <w:lang w:eastAsia="ja-JP"/>
        </w:rPr>
        <w:tab/>
      </w:r>
      <w:r w:rsidRPr="001B584B">
        <w:rPr>
          <w:rFonts w:ascii="Times-Roman" w:hAnsi="Times-Roman" w:cs="Times-Roman"/>
          <w:szCs w:val="24"/>
          <w:lang w:eastAsia="zh-CN"/>
        </w:rPr>
        <w:t xml:space="preserve">P. Rodriguez-Vazquez, J. Grzyb, B. Heineman, and U. R. Pfeiffer, “Optimization and performance limits of a 64-QAM wireless communication link at 220-260 GHz in a </w:t>
      </w:r>
      <w:proofErr w:type="spellStart"/>
      <w:r w:rsidRPr="001B584B">
        <w:rPr>
          <w:rFonts w:ascii="Times-Roman" w:hAnsi="Times-Roman" w:cs="Times-Roman"/>
          <w:szCs w:val="24"/>
          <w:lang w:eastAsia="zh-CN"/>
        </w:rPr>
        <w:t>SiGe</w:t>
      </w:r>
      <w:proofErr w:type="spellEnd"/>
      <w:r w:rsidRPr="001B584B">
        <w:rPr>
          <w:rFonts w:ascii="Times-Roman" w:hAnsi="Times-Roman" w:cs="Times-Roman"/>
          <w:szCs w:val="24"/>
          <w:lang w:eastAsia="zh-CN"/>
        </w:rPr>
        <w:t xml:space="preserve"> HBT technology,” in </w:t>
      </w:r>
      <w:r w:rsidRPr="001B584B">
        <w:rPr>
          <w:rFonts w:ascii="Times-Italic" w:hAnsi="Times-Italic" w:cs="Times-Italic"/>
          <w:i/>
          <w:iCs/>
          <w:szCs w:val="24"/>
          <w:lang w:eastAsia="zh-CN"/>
        </w:rPr>
        <w:t>Proc. IEEE Radio Wireless Symp. (RWS)</w:t>
      </w:r>
      <w:r w:rsidRPr="001B584B">
        <w:rPr>
          <w:rFonts w:ascii="Times-Roman" w:hAnsi="Times-Roman" w:cs="Times-Roman"/>
          <w:szCs w:val="24"/>
          <w:lang w:eastAsia="zh-CN"/>
        </w:rPr>
        <w:t>, Jan. 2019, pp. 1-3.</w:t>
      </w:r>
    </w:p>
    <w:p w14:paraId="4DF1847E" w14:textId="77777777" w:rsidR="00695E2F" w:rsidRPr="001B584B" w:rsidRDefault="00695E2F" w:rsidP="00695E2F">
      <w:pPr>
        <w:pStyle w:val="Reftext"/>
        <w:rPr>
          <w:rFonts w:ascii="Times-Roman" w:hAnsi="Times-Roman" w:cs="Times-Roman"/>
          <w:szCs w:val="24"/>
          <w:lang w:eastAsia="zh-CN"/>
        </w:rPr>
      </w:pPr>
      <w:r w:rsidRPr="001B584B">
        <w:rPr>
          <w:lang w:eastAsia="ja-JP"/>
        </w:rPr>
        <w:t>[4]</w:t>
      </w:r>
      <w:r w:rsidRPr="001B584B">
        <w:rPr>
          <w:lang w:eastAsia="ja-JP"/>
        </w:rPr>
        <w:tab/>
      </w:r>
      <w:r w:rsidRPr="001B584B">
        <w:rPr>
          <w:rFonts w:ascii="Times-Roman" w:hAnsi="Times-Roman" w:cs="Times-Roman"/>
          <w:szCs w:val="24"/>
          <w:lang w:eastAsia="zh-CN"/>
        </w:rPr>
        <w:t xml:space="preserve">P. Rodriguez-Vazquez, J. Grzyb, N. Sarmah, B. Heinemann, and U. R. Pfeiffer, “Towards 100 Gbps: A fully electronic 90 </w:t>
      </w:r>
      <w:proofErr w:type="spellStart"/>
      <w:r w:rsidRPr="001B584B">
        <w:rPr>
          <w:rFonts w:ascii="Times-Roman" w:hAnsi="Times-Roman" w:cs="Times-Roman"/>
          <w:szCs w:val="24"/>
          <w:lang w:eastAsia="zh-CN"/>
        </w:rPr>
        <w:t>gbps</w:t>
      </w:r>
      <w:proofErr w:type="spellEnd"/>
      <w:r w:rsidRPr="001B584B">
        <w:rPr>
          <w:rFonts w:ascii="Times-Roman" w:hAnsi="Times-Roman" w:cs="Times-Roman"/>
          <w:szCs w:val="24"/>
          <w:lang w:eastAsia="zh-CN"/>
        </w:rPr>
        <w:t xml:space="preserve"> one meter wireless link at 230 GHz,” in </w:t>
      </w:r>
      <w:r w:rsidRPr="001B584B">
        <w:rPr>
          <w:rFonts w:ascii="Times-Italic" w:hAnsi="Times-Italic" w:cs="Times-Italic"/>
          <w:i/>
          <w:iCs/>
          <w:szCs w:val="24"/>
          <w:lang w:eastAsia="zh-CN"/>
        </w:rPr>
        <w:t>Proc. 15th Eur. Radar Conf. (</w:t>
      </w:r>
      <w:proofErr w:type="spellStart"/>
      <w:r w:rsidRPr="001B584B">
        <w:rPr>
          <w:rFonts w:ascii="Times-Italic" w:hAnsi="Times-Italic" w:cs="Times-Italic"/>
          <w:i/>
          <w:iCs/>
          <w:szCs w:val="24"/>
          <w:lang w:eastAsia="zh-CN"/>
        </w:rPr>
        <w:t>EuRAD</w:t>
      </w:r>
      <w:proofErr w:type="spellEnd"/>
      <w:r w:rsidRPr="001B584B">
        <w:rPr>
          <w:rFonts w:ascii="Times-Italic" w:hAnsi="Times-Italic" w:cs="Times-Italic"/>
          <w:i/>
          <w:iCs/>
          <w:szCs w:val="24"/>
          <w:lang w:eastAsia="zh-CN"/>
        </w:rPr>
        <w:t>)</w:t>
      </w:r>
      <w:r w:rsidRPr="001B584B">
        <w:rPr>
          <w:rFonts w:ascii="Times-Roman" w:hAnsi="Times-Roman" w:cs="Times-Roman"/>
          <w:szCs w:val="24"/>
          <w:lang w:eastAsia="zh-CN"/>
        </w:rPr>
        <w:t>, Sep. 2018, pp. 1389-1392.</w:t>
      </w:r>
    </w:p>
    <w:p w14:paraId="4574C38B" w14:textId="77777777" w:rsidR="00695E2F" w:rsidRPr="001B584B" w:rsidRDefault="00695E2F" w:rsidP="00695E2F">
      <w:pPr>
        <w:pStyle w:val="Reftext"/>
        <w:rPr>
          <w:szCs w:val="24"/>
          <w:lang w:eastAsia="ja-JP"/>
        </w:rPr>
      </w:pPr>
      <w:r w:rsidRPr="001B584B">
        <w:rPr>
          <w:lang w:eastAsia="ja-JP"/>
        </w:rPr>
        <w:t>[5]</w:t>
      </w:r>
      <w:r w:rsidRPr="001B584B">
        <w:rPr>
          <w:lang w:eastAsia="ja-JP"/>
        </w:rPr>
        <w:tab/>
      </w:r>
      <w:r w:rsidRPr="001B584B">
        <w:rPr>
          <w:rFonts w:ascii="Times-Roman" w:hAnsi="Times-Roman" w:cs="Times-Roman"/>
          <w:szCs w:val="24"/>
          <w:lang w:eastAsia="zh-CN"/>
        </w:rPr>
        <w:t xml:space="preserve">P. Rodriguez-Vazquez, J. Grzyb, N. Sarmah, B. Heinemann, and U. R. Pfeiffer, “A 65 Gbps QPSK one meter wireless link operating at a 225–255 GHz </w:t>
      </w:r>
      <w:proofErr w:type="spellStart"/>
      <w:r w:rsidRPr="001B584B">
        <w:rPr>
          <w:rFonts w:ascii="Times-Roman" w:hAnsi="Times-Roman" w:cs="Times-Roman"/>
          <w:szCs w:val="24"/>
          <w:lang w:eastAsia="zh-CN"/>
        </w:rPr>
        <w:t>tunable</w:t>
      </w:r>
      <w:proofErr w:type="spellEnd"/>
      <w:r w:rsidRPr="001B584B">
        <w:rPr>
          <w:rFonts w:ascii="Times-Roman" w:hAnsi="Times-Roman" w:cs="Times-Roman"/>
          <w:szCs w:val="24"/>
          <w:lang w:eastAsia="zh-CN"/>
        </w:rPr>
        <w:t xml:space="preserve"> carrier in a </w:t>
      </w:r>
      <w:proofErr w:type="spellStart"/>
      <w:r w:rsidRPr="001B584B">
        <w:rPr>
          <w:rFonts w:ascii="Times-Roman" w:hAnsi="Times-Roman" w:cs="Times-Roman"/>
          <w:szCs w:val="24"/>
          <w:lang w:eastAsia="zh-CN"/>
        </w:rPr>
        <w:t>SiGe</w:t>
      </w:r>
      <w:proofErr w:type="spellEnd"/>
      <w:r w:rsidRPr="001B584B">
        <w:rPr>
          <w:rFonts w:ascii="Times-Roman" w:hAnsi="Times-Roman" w:cs="Times-Roman"/>
          <w:szCs w:val="24"/>
          <w:lang w:eastAsia="zh-CN"/>
        </w:rPr>
        <w:t xml:space="preserve"> HBT technology,” in </w:t>
      </w:r>
      <w:r w:rsidRPr="001B584B">
        <w:rPr>
          <w:rFonts w:ascii="Times-Italic" w:hAnsi="Times-Italic" w:cs="Times-Italic"/>
          <w:i/>
          <w:iCs/>
          <w:szCs w:val="24"/>
          <w:lang w:eastAsia="zh-CN"/>
        </w:rPr>
        <w:t>Proc. IEEE Radio Wireless Symp. (RWS)</w:t>
      </w:r>
      <w:r w:rsidRPr="001B584B">
        <w:rPr>
          <w:rFonts w:ascii="Times-Roman" w:hAnsi="Times-Roman" w:cs="Times-Roman"/>
          <w:szCs w:val="24"/>
          <w:lang w:eastAsia="zh-CN"/>
        </w:rPr>
        <w:t>, Jan. 2018, pp. 146-149.</w:t>
      </w:r>
    </w:p>
    <w:p w14:paraId="2B7E894F" w14:textId="77777777" w:rsidR="00695E2F" w:rsidRPr="001B584B" w:rsidRDefault="00695E2F" w:rsidP="00695E2F">
      <w:pPr>
        <w:pStyle w:val="Reftext"/>
        <w:rPr>
          <w:lang w:eastAsia="ja-JP"/>
        </w:rPr>
      </w:pPr>
      <w:r w:rsidRPr="001B584B">
        <w:rPr>
          <w:lang w:eastAsia="ja-JP"/>
        </w:rPr>
        <w:t>[6]</w:t>
      </w:r>
      <w:r w:rsidRPr="001B584B">
        <w:rPr>
          <w:lang w:eastAsia="ja-JP"/>
        </w:rPr>
        <w:tab/>
      </w:r>
      <w:r w:rsidRPr="001B584B">
        <w:rPr>
          <w:rFonts w:ascii="Times-Roman" w:hAnsi="Times-Roman" w:cs="Times-Roman"/>
          <w:szCs w:val="24"/>
          <w:lang w:eastAsia="zh-CN"/>
        </w:rPr>
        <w:t xml:space="preserve">J. Grzyb, P. R. Vazquez, N. Sarmah, B. Heinemann, and U. R. Pfeiffer, “Performance evaluation of a 220–260 GHz LO </w:t>
      </w:r>
      <w:proofErr w:type="spellStart"/>
      <w:r w:rsidRPr="001B584B">
        <w:rPr>
          <w:rFonts w:ascii="Times-Roman" w:hAnsi="Times-Roman" w:cs="Times-Roman"/>
          <w:szCs w:val="24"/>
          <w:lang w:eastAsia="zh-CN"/>
        </w:rPr>
        <w:t>tunable</w:t>
      </w:r>
      <w:proofErr w:type="spellEnd"/>
      <w:r w:rsidRPr="001B584B">
        <w:rPr>
          <w:rFonts w:ascii="Times-Roman" w:hAnsi="Times-Roman" w:cs="Times-Roman"/>
          <w:szCs w:val="24"/>
          <w:lang w:eastAsia="zh-CN"/>
        </w:rPr>
        <w:t xml:space="preserve"> BPSK/QPSK wireless link in </w:t>
      </w:r>
      <w:proofErr w:type="spellStart"/>
      <w:r w:rsidRPr="001B584B">
        <w:rPr>
          <w:rFonts w:ascii="Times-Roman" w:hAnsi="Times-Roman" w:cs="Times-Roman"/>
          <w:szCs w:val="24"/>
          <w:lang w:eastAsia="zh-CN"/>
        </w:rPr>
        <w:t>SiGe</w:t>
      </w:r>
      <w:proofErr w:type="spellEnd"/>
      <w:r w:rsidRPr="001B584B">
        <w:rPr>
          <w:rFonts w:ascii="Times-Roman" w:hAnsi="Times-Roman" w:cs="Times-Roman"/>
          <w:szCs w:val="24"/>
          <w:lang w:eastAsia="zh-CN"/>
        </w:rPr>
        <w:t xml:space="preserve"> HBT technology,” in </w:t>
      </w:r>
      <w:r w:rsidRPr="001B584B">
        <w:rPr>
          <w:rFonts w:ascii="Times-Italic" w:hAnsi="Times-Italic" w:cs="Times-Italic"/>
          <w:i/>
          <w:iCs/>
          <w:szCs w:val="24"/>
          <w:lang w:eastAsia="zh-CN"/>
        </w:rPr>
        <w:t>Proc. 48th Eur. Microwave Conf. (</w:t>
      </w:r>
      <w:proofErr w:type="spellStart"/>
      <w:r w:rsidRPr="001B584B">
        <w:rPr>
          <w:rFonts w:ascii="Times-Italic" w:hAnsi="Times-Italic" w:cs="Times-Italic"/>
          <w:i/>
          <w:iCs/>
          <w:szCs w:val="24"/>
          <w:lang w:eastAsia="zh-CN"/>
        </w:rPr>
        <w:t>EuMC</w:t>
      </w:r>
      <w:proofErr w:type="spellEnd"/>
      <w:r w:rsidRPr="001B584B">
        <w:rPr>
          <w:rFonts w:ascii="Times-Italic" w:hAnsi="Times-Italic" w:cs="Times-Italic"/>
          <w:i/>
          <w:iCs/>
          <w:szCs w:val="24"/>
          <w:lang w:eastAsia="zh-CN"/>
        </w:rPr>
        <w:t>)</w:t>
      </w:r>
      <w:r w:rsidRPr="001B584B">
        <w:rPr>
          <w:rFonts w:ascii="Times-Roman" w:hAnsi="Times-Roman" w:cs="Times-Roman"/>
          <w:szCs w:val="24"/>
          <w:lang w:eastAsia="zh-CN"/>
        </w:rPr>
        <w:t>, Sep. 2018, pp. 1397-1400.</w:t>
      </w:r>
    </w:p>
    <w:p w14:paraId="30665F10" w14:textId="77777777" w:rsidR="00695E2F" w:rsidRPr="001B584B" w:rsidRDefault="00695E2F" w:rsidP="00695E2F">
      <w:pPr>
        <w:pStyle w:val="Reftext"/>
        <w:rPr>
          <w:rFonts w:ascii="Times-Roman" w:hAnsi="Times-Roman" w:cs="Times-Roman"/>
          <w:szCs w:val="24"/>
          <w:lang w:eastAsia="zh-CN"/>
        </w:rPr>
      </w:pPr>
      <w:r w:rsidRPr="001B584B">
        <w:rPr>
          <w:lang w:eastAsia="ja-JP"/>
        </w:rPr>
        <w:t>[7]</w:t>
      </w:r>
      <w:r w:rsidRPr="001B584B">
        <w:rPr>
          <w:lang w:eastAsia="ja-JP"/>
        </w:rPr>
        <w:tab/>
      </w:r>
      <w:r w:rsidRPr="001B584B">
        <w:rPr>
          <w:rFonts w:ascii="Times-Roman" w:hAnsi="Times-Roman" w:cs="Times-Roman"/>
          <w:szCs w:val="24"/>
          <w:lang w:eastAsia="zh-CN"/>
        </w:rPr>
        <w:t xml:space="preserve">P. Rodriguez-Vázquez, J. </w:t>
      </w:r>
      <w:proofErr w:type="spellStart"/>
      <w:r w:rsidRPr="001B584B">
        <w:rPr>
          <w:rFonts w:ascii="Times-Roman" w:hAnsi="Times-Roman" w:cs="Times-Roman"/>
          <w:szCs w:val="24"/>
          <w:lang w:eastAsia="zh-CN"/>
        </w:rPr>
        <w:t>Gryb</w:t>
      </w:r>
      <w:proofErr w:type="spellEnd"/>
      <w:r w:rsidRPr="001B584B">
        <w:rPr>
          <w:rFonts w:ascii="Times-Roman" w:hAnsi="Times-Roman" w:cs="Times-Roman"/>
          <w:szCs w:val="24"/>
          <w:lang w:eastAsia="zh-CN"/>
        </w:rPr>
        <w:t xml:space="preserve">, B. Heinemann, and U. R. Pfeiffer, “A 16-QAM 100 Gbps 1-meter wireless link with an EVM of 17% at 230 GHz in a </w:t>
      </w:r>
      <w:proofErr w:type="spellStart"/>
      <w:r w:rsidRPr="001B584B">
        <w:rPr>
          <w:rFonts w:ascii="Times-Roman" w:hAnsi="Times-Roman" w:cs="Times-Roman"/>
          <w:szCs w:val="24"/>
          <w:lang w:eastAsia="zh-CN"/>
        </w:rPr>
        <w:t>SiGe</w:t>
      </w:r>
      <w:proofErr w:type="spellEnd"/>
      <w:r w:rsidRPr="001B584B">
        <w:rPr>
          <w:rFonts w:ascii="Times-Roman" w:hAnsi="Times-Roman" w:cs="Times-Roman"/>
          <w:szCs w:val="24"/>
          <w:lang w:eastAsia="zh-CN"/>
        </w:rPr>
        <w:t xml:space="preserve"> technology,” </w:t>
      </w:r>
      <w:r w:rsidRPr="001B584B">
        <w:rPr>
          <w:rFonts w:ascii="Times-Italic" w:hAnsi="Times-Italic" w:cs="Times-Italic"/>
          <w:i/>
          <w:iCs/>
          <w:szCs w:val="24"/>
          <w:lang w:eastAsia="zh-CN"/>
        </w:rPr>
        <w:t xml:space="preserve">IEEE </w:t>
      </w:r>
      <w:proofErr w:type="spellStart"/>
      <w:r w:rsidRPr="001B584B">
        <w:rPr>
          <w:rFonts w:ascii="Times-Italic" w:hAnsi="Times-Italic" w:cs="Times-Italic"/>
          <w:i/>
          <w:iCs/>
          <w:szCs w:val="24"/>
          <w:lang w:eastAsia="zh-CN"/>
        </w:rPr>
        <w:t>Microw</w:t>
      </w:r>
      <w:proofErr w:type="spellEnd"/>
      <w:r w:rsidRPr="001B584B">
        <w:rPr>
          <w:rFonts w:ascii="Times-Italic" w:hAnsi="Times-Italic" w:cs="Times-Italic"/>
          <w:i/>
          <w:iCs/>
          <w:szCs w:val="24"/>
          <w:lang w:eastAsia="zh-CN"/>
        </w:rPr>
        <w:t xml:space="preserve">. Wireless </w:t>
      </w:r>
      <w:proofErr w:type="spellStart"/>
      <w:r w:rsidRPr="001B584B">
        <w:rPr>
          <w:rFonts w:ascii="Times-Italic" w:hAnsi="Times-Italic" w:cs="Times-Italic"/>
          <w:i/>
          <w:iCs/>
          <w:szCs w:val="24"/>
          <w:lang w:eastAsia="zh-CN"/>
        </w:rPr>
        <w:t>Compon</w:t>
      </w:r>
      <w:proofErr w:type="spellEnd"/>
      <w:r w:rsidRPr="001B584B">
        <w:rPr>
          <w:rFonts w:ascii="Times-Italic" w:hAnsi="Times-Italic" w:cs="Times-Italic"/>
          <w:i/>
          <w:iCs/>
          <w:szCs w:val="24"/>
          <w:lang w:eastAsia="zh-CN"/>
        </w:rPr>
        <w:t>. Let.</w:t>
      </w:r>
      <w:r w:rsidRPr="001B584B">
        <w:rPr>
          <w:rFonts w:ascii="Times-Roman" w:hAnsi="Times-Roman" w:cs="Times-Roman"/>
          <w:szCs w:val="24"/>
          <w:lang w:eastAsia="zh-CN"/>
        </w:rPr>
        <w:t>, vol. 22, no. 2, pp. 61-63, Feb. 2019.</w:t>
      </w:r>
    </w:p>
    <w:p w14:paraId="6259A79A" w14:textId="77777777" w:rsidR="00695E2F" w:rsidRPr="001B584B" w:rsidRDefault="00695E2F" w:rsidP="00695E2F">
      <w:pPr>
        <w:pStyle w:val="Reftext"/>
        <w:rPr>
          <w:rFonts w:ascii="Times-Roman" w:hAnsi="Times-Roman" w:cs="Times-Roman"/>
          <w:szCs w:val="24"/>
          <w:lang w:eastAsia="zh-CN"/>
        </w:rPr>
      </w:pPr>
      <w:r w:rsidRPr="001B584B">
        <w:rPr>
          <w:lang w:eastAsia="ja-JP"/>
        </w:rPr>
        <w:t>[8]</w:t>
      </w:r>
      <w:r w:rsidRPr="001B584B">
        <w:rPr>
          <w:lang w:eastAsia="ja-JP"/>
        </w:rPr>
        <w:tab/>
        <w:t xml:space="preserve">P. Rodríguez-Vázquez, J. Grzyb, B. Heinemann, and U. R. Pfeiffer, “A QPSK 110-Gb/s Polarization-Diversity MIMO Wireless Link With a 220–255 GHz </w:t>
      </w:r>
      <w:proofErr w:type="spellStart"/>
      <w:r w:rsidRPr="001B584B">
        <w:rPr>
          <w:lang w:eastAsia="ja-JP"/>
        </w:rPr>
        <w:t>Tunable</w:t>
      </w:r>
      <w:proofErr w:type="spellEnd"/>
      <w:r w:rsidRPr="001B584B">
        <w:rPr>
          <w:lang w:eastAsia="ja-JP"/>
        </w:rPr>
        <w:t xml:space="preserve"> LO in a </w:t>
      </w:r>
      <w:proofErr w:type="spellStart"/>
      <w:r w:rsidRPr="001B584B">
        <w:rPr>
          <w:lang w:eastAsia="ja-JP"/>
        </w:rPr>
        <w:t>SiGe</w:t>
      </w:r>
      <w:proofErr w:type="spellEnd"/>
      <w:r w:rsidRPr="001B584B">
        <w:rPr>
          <w:lang w:eastAsia="ja-JP"/>
        </w:rPr>
        <w:t xml:space="preserve"> HBT Technology,” </w:t>
      </w:r>
      <w:r w:rsidRPr="001B584B">
        <w:rPr>
          <w:i/>
          <w:iCs/>
          <w:lang w:eastAsia="ja-JP"/>
        </w:rPr>
        <w:t>IEEE Trans. Microwave Theory Tech.</w:t>
      </w:r>
      <w:r w:rsidRPr="001B584B">
        <w:rPr>
          <w:lang w:eastAsia="ja-JP"/>
        </w:rPr>
        <w:t xml:space="preserve"> vol. 68, no. 9, Sept. 2020, pp.3834-3851.</w:t>
      </w:r>
    </w:p>
    <w:p w14:paraId="247FA107" w14:textId="77777777" w:rsidR="00695E2F" w:rsidRPr="001B584B" w:rsidRDefault="00695E2F" w:rsidP="00695E2F">
      <w:pPr>
        <w:pStyle w:val="Reftext"/>
        <w:rPr>
          <w:lang w:eastAsia="ja-JP"/>
        </w:rPr>
      </w:pPr>
      <w:r w:rsidRPr="001B584B">
        <w:rPr>
          <w:lang w:eastAsia="ja-JP"/>
        </w:rPr>
        <w:t>[9]</w:t>
      </w:r>
      <w:r w:rsidRPr="001B584B">
        <w:rPr>
          <w:lang w:eastAsia="ja-JP"/>
        </w:rPr>
        <w:tab/>
        <w:t xml:space="preserve">M. Fujishima, “300-GHz-band CMOS transceiver for ultrahigh-speed terahertz communication,” </w:t>
      </w:r>
      <w:r w:rsidRPr="001B584B">
        <w:rPr>
          <w:i/>
          <w:iCs/>
          <w:lang w:eastAsia="ja-JP"/>
        </w:rPr>
        <w:t xml:space="preserve">Proc. SPIE 10917, Terahertz, RF, </w:t>
      </w:r>
      <w:proofErr w:type="spellStart"/>
      <w:r w:rsidRPr="001B584B">
        <w:rPr>
          <w:i/>
          <w:iCs/>
          <w:lang w:eastAsia="ja-JP"/>
        </w:rPr>
        <w:t>Millimeter</w:t>
      </w:r>
      <w:proofErr w:type="spellEnd"/>
      <w:r w:rsidRPr="001B584B">
        <w:rPr>
          <w:i/>
          <w:iCs/>
          <w:lang w:eastAsia="ja-JP"/>
        </w:rPr>
        <w:t xml:space="preserve">, and </w:t>
      </w:r>
      <w:proofErr w:type="spellStart"/>
      <w:r w:rsidRPr="001B584B">
        <w:rPr>
          <w:i/>
          <w:iCs/>
          <w:lang w:eastAsia="ja-JP"/>
        </w:rPr>
        <w:t>Submillimeter</w:t>
      </w:r>
      <w:proofErr w:type="spellEnd"/>
      <w:r w:rsidRPr="001B584B">
        <w:rPr>
          <w:i/>
          <w:iCs/>
          <w:lang w:eastAsia="ja-JP"/>
        </w:rPr>
        <w:t>-Wave Technology and Applications XII</w:t>
      </w:r>
      <w:r w:rsidRPr="001B584B">
        <w:rPr>
          <w:lang w:eastAsia="ja-JP"/>
        </w:rPr>
        <w:t>, vol.109170L-1-6, March 2019.</w:t>
      </w:r>
    </w:p>
    <w:p w14:paraId="4F515A77" w14:textId="77777777" w:rsidR="00695E2F" w:rsidRPr="001B584B" w:rsidRDefault="00695E2F" w:rsidP="00695E2F">
      <w:pPr>
        <w:pStyle w:val="Reftext"/>
        <w:rPr>
          <w:spacing w:val="-2"/>
          <w:lang w:eastAsia="ja-JP"/>
        </w:rPr>
      </w:pPr>
      <w:r w:rsidRPr="004C75BA">
        <w:rPr>
          <w:lang w:eastAsia="ja-JP"/>
        </w:rPr>
        <w:t>[10]</w:t>
      </w:r>
      <w:r w:rsidRPr="004C75BA">
        <w:rPr>
          <w:lang w:eastAsia="ja-JP"/>
        </w:rPr>
        <w:tab/>
      </w:r>
      <w:r w:rsidRPr="004C75BA">
        <w:rPr>
          <w:rFonts w:ascii="Times-Roman" w:hAnsi="Times-Roman" w:cs="Times-Roman"/>
          <w:szCs w:val="24"/>
          <w:lang w:eastAsia="zh-CN"/>
        </w:rPr>
        <w:t xml:space="preserve">H. Hamada, </w:t>
      </w:r>
      <w:r w:rsidRPr="004C75BA">
        <w:rPr>
          <w:rFonts w:ascii="TimesNewRomanPSMT" w:hAnsi="TimesNewRomanPSMT" w:cs="TimesNewRomanPSMT"/>
          <w:sz w:val="23"/>
          <w:szCs w:val="23"/>
          <w:lang w:eastAsia="zh-CN"/>
        </w:rPr>
        <w:t>T. Fujimura, I. Abdo, K. Okada, H. Song, H. Sugiyama, H. Matsuzaki, and H. Nosaka</w:t>
      </w:r>
      <w:r w:rsidRPr="004C75BA">
        <w:rPr>
          <w:rFonts w:ascii="Times-Roman" w:hAnsi="Times-Roman" w:cs="Times-Roman"/>
          <w:szCs w:val="24"/>
          <w:lang w:eastAsia="zh-CN"/>
        </w:rPr>
        <w:t xml:space="preserve">, “300-GHz. </w:t>
      </w:r>
      <w:r w:rsidRPr="001B584B">
        <w:rPr>
          <w:rFonts w:ascii="Times-Roman" w:hAnsi="Times-Roman" w:cs="Times-Roman"/>
          <w:szCs w:val="24"/>
          <w:lang w:eastAsia="zh-CN"/>
        </w:rPr>
        <w:t xml:space="preserve">100-Gb/s </w:t>
      </w:r>
      <w:proofErr w:type="spellStart"/>
      <w:r w:rsidRPr="001B584B">
        <w:rPr>
          <w:rFonts w:ascii="Times-Roman" w:hAnsi="Times-Roman" w:cs="Times-Roman"/>
          <w:szCs w:val="24"/>
          <w:lang w:eastAsia="zh-CN"/>
        </w:rPr>
        <w:t>InP</w:t>
      </w:r>
      <w:proofErr w:type="spellEnd"/>
      <w:r w:rsidRPr="001B584B">
        <w:rPr>
          <w:rFonts w:ascii="Times-Roman" w:hAnsi="Times-Roman" w:cs="Times-Roman"/>
          <w:szCs w:val="24"/>
          <w:lang w:eastAsia="zh-CN"/>
        </w:rPr>
        <w:t xml:space="preserve">-HEMT wireless transceiver using a 300-GHz </w:t>
      </w:r>
      <w:r w:rsidRPr="001B584B">
        <w:rPr>
          <w:rFonts w:ascii="Times-Roman" w:hAnsi="Times-Roman" w:cs="Times-Roman"/>
          <w:spacing w:val="-2"/>
          <w:szCs w:val="24"/>
          <w:lang w:eastAsia="zh-CN"/>
        </w:rPr>
        <w:t xml:space="preserve">fundamental mixer,” in </w:t>
      </w:r>
      <w:r w:rsidRPr="001B584B">
        <w:rPr>
          <w:rFonts w:ascii="Times-Italic" w:hAnsi="Times-Italic" w:cs="Times-Italic"/>
          <w:i/>
          <w:iCs/>
          <w:spacing w:val="-2"/>
          <w:szCs w:val="24"/>
          <w:lang w:eastAsia="zh-CN"/>
        </w:rPr>
        <w:t xml:space="preserve">IEEE MTT-S Int. </w:t>
      </w:r>
      <w:proofErr w:type="spellStart"/>
      <w:r w:rsidRPr="001B584B">
        <w:rPr>
          <w:rFonts w:ascii="Times-Italic" w:hAnsi="Times-Italic" w:cs="Times-Italic"/>
          <w:i/>
          <w:iCs/>
          <w:spacing w:val="-2"/>
          <w:szCs w:val="24"/>
          <w:lang w:eastAsia="zh-CN"/>
        </w:rPr>
        <w:t>Microw</w:t>
      </w:r>
      <w:proofErr w:type="spellEnd"/>
      <w:r w:rsidRPr="001B584B">
        <w:rPr>
          <w:rFonts w:ascii="Times-Italic" w:hAnsi="Times-Italic" w:cs="Times-Italic"/>
          <w:i/>
          <w:iCs/>
          <w:spacing w:val="-2"/>
          <w:szCs w:val="24"/>
          <w:lang w:eastAsia="zh-CN"/>
        </w:rPr>
        <w:t>. Symp. Dig.</w:t>
      </w:r>
      <w:r w:rsidRPr="001B584B">
        <w:rPr>
          <w:rFonts w:ascii="Times-Roman" w:hAnsi="Times-Roman" w:cs="Times-Roman"/>
          <w:spacing w:val="-2"/>
          <w:szCs w:val="24"/>
          <w:lang w:eastAsia="zh-CN"/>
        </w:rPr>
        <w:t>, Jun. 2018, pp. 1480-1483.</w:t>
      </w:r>
    </w:p>
    <w:p w14:paraId="7F0867A9" w14:textId="77777777" w:rsidR="00695E2F" w:rsidRDefault="00695E2F" w:rsidP="00695E2F">
      <w:pPr>
        <w:pStyle w:val="Reftext"/>
        <w:rPr>
          <w:lang w:eastAsia="ja-JP"/>
        </w:rPr>
      </w:pPr>
      <w:r w:rsidRPr="001B584B">
        <w:rPr>
          <w:lang w:eastAsia="ja-JP"/>
        </w:rPr>
        <w:t>[11]</w:t>
      </w:r>
      <w:r w:rsidRPr="001B584B">
        <w:rPr>
          <w:lang w:eastAsia="ja-JP"/>
        </w:rPr>
        <w:tab/>
        <w:t>IEEE802.15-14-0304-16-003d, “TG3d Applications Requirements Document (ARD)”</w:t>
      </w:r>
    </w:p>
    <w:p w14:paraId="000FBE9E" w14:textId="77777777" w:rsidR="006A6ABC" w:rsidRPr="001B584B" w:rsidRDefault="006A6ABC" w:rsidP="006A6ABC">
      <w:pPr>
        <w:pStyle w:val="Reftext"/>
        <w:spacing w:before="0"/>
        <w:rPr>
          <w:lang w:eastAsia="ja-JP"/>
        </w:rPr>
      </w:pPr>
    </w:p>
    <w:p w14:paraId="691BB923" w14:textId="77777777" w:rsidR="00B874C6" w:rsidRPr="00707EB8" w:rsidRDefault="00B874C6" w:rsidP="00707EB8">
      <w:pPr>
        <w:pStyle w:val="Line"/>
      </w:pPr>
    </w:p>
    <w:sectPr w:rsidR="00B874C6" w:rsidRPr="00707EB8" w:rsidSect="007565CC">
      <w:footerReference w:type="default" r:id="rId33"/>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203BD" w14:textId="77777777" w:rsidR="00A9616E" w:rsidRDefault="00A9616E">
      <w:r>
        <w:separator/>
      </w:r>
    </w:p>
  </w:endnote>
  <w:endnote w:type="continuationSeparator" w:id="0">
    <w:p w14:paraId="296BB36C" w14:textId="77777777" w:rsidR="00A9616E" w:rsidRDefault="00A9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Next LT Pro Regular">
    <w:panose1 w:val="020B0504020202020204"/>
    <w:charset w:val="00"/>
    <w:family w:val="swiss"/>
    <w:notTrueType/>
    <w:pitch w:val="variable"/>
    <w:sig w:usb0="800000AF" w:usb1="5000204A" w:usb2="00000000" w:usb3="00000000" w:csb0="00000093" w:csb1="00000000"/>
  </w:font>
  <w:font w:name="AvenirNext LT Pro Medium">
    <w:panose1 w:val="020B0604020202020204"/>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1295" w14:textId="77777777" w:rsidR="00301DB3" w:rsidRDefault="00301DB3">
    <w:pPr>
      <w:pStyle w:val="Footer"/>
    </w:pPr>
    <w:r>
      <w:drawing>
        <wp:anchor distT="0" distB="0" distL="0" distR="0" simplePos="0" relativeHeight="251656192" behindDoc="0" locked="0" layoutInCell="1" allowOverlap="1" wp14:anchorId="484451C8" wp14:editId="00023F5A">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FE36"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42EA" w14:textId="77777777" w:rsidR="00A9616E" w:rsidRDefault="00A9616E">
      <w:r>
        <w:separator/>
      </w:r>
    </w:p>
  </w:footnote>
  <w:footnote w:type="continuationSeparator" w:id="0">
    <w:p w14:paraId="67C09770" w14:textId="77777777" w:rsidR="00A9616E" w:rsidRDefault="00A9616E">
      <w:r>
        <w:continuationSeparator/>
      </w:r>
    </w:p>
  </w:footnote>
  <w:footnote w:id="1">
    <w:p w14:paraId="3D03C643" w14:textId="77777777" w:rsidR="00886C98" w:rsidRDefault="00886C98" w:rsidP="00886C98">
      <w:pPr>
        <w:pStyle w:val="FootnoteText"/>
        <w:rPr>
          <w:lang w:eastAsia="zh-CN"/>
        </w:rPr>
      </w:pPr>
      <w:r>
        <w:rPr>
          <w:rStyle w:val="FootnoteReference"/>
        </w:rPr>
        <w:footnoteRef/>
      </w:r>
      <w:r>
        <w:tab/>
      </w:r>
      <w:r>
        <w:rPr>
          <w:rFonts w:hint="eastAsia"/>
          <w:lang w:eastAsia="zh-CN"/>
        </w:rPr>
        <w:t>bit/s/Hz</w:t>
      </w:r>
      <w:r>
        <w:rPr>
          <w:lang w:eastAsia="zh-CN"/>
        </w:rPr>
        <w:t>.</w:t>
      </w:r>
    </w:p>
  </w:footnote>
  <w:footnote w:id="2">
    <w:p w14:paraId="20C32D25" w14:textId="77777777" w:rsidR="00695E2F" w:rsidRPr="000534E2" w:rsidRDefault="00695E2F" w:rsidP="00695E2F">
      <w:pPr>
        <w:pStyle w:val="FootnoteText"/>
        <w:rPr>
          <w:lang w:val="en-US" w:eastAsia="ja-JP"/>
        </w:rPr>
      </w:pPr>
      <w:r>
        <w:rPr>
          <w:rStyle w:val="FootnoteReference"/>
        </w:rPr>
        <w:footnoteRef/>
      </w:r>
      <w:r>
        <w:tab/>
        <w:t xml:space="preserve">See </w:t>
      </w:r>
      <w:r w:rsidRPr="00AA1A2B">
        <w:t xml:space="preserve">802.15.3e-2017 </w:t>
      </w:r>
      <w:r>
        <w:t>–</w:t>
      </w:r>
      <w:r w:rsidRPr="00AA1A2B">
        <w:t xml:space="preserve"> IEEE Standard for High Data Rate Wireless Multi-Media Networks-Amendment 1: High-Rate Close Proximity Point-to-Point Communications</w:t>
      </w:r>
      <w:r>
        <w:rPr>
          <w:rFonts w:hint="eastAsia"/>
          <w:lang w:eastAsia="ja-JP"/>
        </w:rPr>
        <w:t>.</w:t>
      </w:r>
    </w:p>
  </w:footnote>
  <w:footnote w:id="3">
    <w:p w14:paraId="7AA7A3FA" w14:textId="59165E38" w:rsidR="00695E2F" w:rsidRDefault="00695E2F" w:rsidP="00695E2F">
      <w:pPr>
        <w:pStyle w:val="FootnoteText"/>
        <w:rPr>
          <w:lang w:eastAsia="ja-JP"/>
        </w:rPr>
      </w:pPr>
      <w:r w:rsidRPr="005E4E15">
        <w:rPr>
          <w:rStyle w:val="FootnoteReference"/>
        </w:rPr>
        <w:footnoteRef/>
      </w:r>
      <w:r>
        <w:tab/>
      </w:r>
      <w:hyperlink r:id="rId1" w:history="1">
        <w:r w:rsidRPr="00AA3DEF">
          <w:rPr>
            <w:rStyle w:val="Hyperlink"/>
          </w:rPr>
          <w:t>https://www.macxdvd.com/mac-video-converter-pro/compress-reduce-8k-video-size.htm</w:t>
        </w:r>
      </w:hyperlink>
    </w:p>
  </w:footnote>
  <w:footnote w:id="4">
    <w:p w14:paraId="0C4AAF3A" w14:textId="77777777" w:rsidR="00695E2F" w:rsidRPr="000534E2" w:rsidRDefault="00695E2F" w:rsidP="00695E2F">
      <w:pPr>
        <w:pStyle w:val="FootnoteText"/>
        <w:rPr>
          <w:lang w:val="en-US" w:eastAsia="ja-JP"/>
        </w:rPr>
      </w:pPr>
      <w:r>
        <w:rPr>
          <w:rStyle w:val="FootnoteReference"/>
        </w:rPr>
        <w:footnoteRef/>
      </w:r>
      <w:r>
        <w:tab/>
        <w:t xml:space="preserve">See </w:t>
      </w:r>
      <w:r w:rsidRPr="00B03DEE">
        <w:rPr>
          <w:lang w:eastAsia="ja-JP"/>
        </w:rPr>
        <w:t xml:space="preserve">802.15.3e-2017 </w:t>
      </w:r>
      <w:r>
        <w:rPr>
          <w:lang w:eastAsia="ja-JP"/>
        </w:rPr>
        <w:t>–</w:t>
      </w:r>
      <w:r w:rsidRPr="00B03DEE">
        <w:rPr>
          <w:lang w:eastAsia="ja-JP"/>
        </w:rPr>
        <w:t xml:space="preserve"> IEEE Standard for High Data Rate Wireless Multi-Media Networks--Amendment 1: High-Rate Close Proximity Point-to-Point Communications</w:t>
      </w:r>
      <w:r>
        <w:rPr>
          <w:rFonts w:hint="eastAsia"/>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1C8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397" w:type="dxa"/>
      <w:tblLook w:val="04A0" w:firstRow="1" w:lastRow="0" w:firstColumn="1" w:lastColumn="0" w:noHBand="0" w:noVBand="1"/>
    </w:tblPr>
    <w:tblGrid>
      <w:gridCol w:w="4554"/>
      <w:gridCol w:w="5936"/>
    </w:tblGrid>
    <w:tr w:rsidR="005B0371" w:rsidRPr="00A239D1" w14:paraId="6D8E22F5" w14:textId="77777777" w:rsidTr="0019307B">
      <w:tc>
        <w:tcPr>
          <w:tcW w:w="4634" w:type="dxa"/>
          <w:vAlign w:val="center"/>
        </w:tcPr>
        <w:p w14:paraId="6B422A4B"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45D6239"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0914D6E2" w14:textId="77777777" w:rsidTr="0019307B">
      <w:tc>
        <w:tcPr>
          <w:tcW w:w="4634" w:type="dxa"/>
          <w:vAlign w:val="center"/>
        </w:tcPr>
        <w:p w14:paraId="00E013AF"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2F5FCBA9"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7F845BD3"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687ABFD4" wp14:editId="481E0DD8">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405EB8A" wp14:editId="3229DF5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D1BD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3C3AD4C"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B697D53" wp14:editId="68F98A87">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F5E18"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3453" w14:textId="0A5BAA11"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653191">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653191">
      <w:rPr>
        <w:b/>
        <w:bCs/>
        <w:noProof/>
        <w:lang w:val="en-US"/>
      </w:rPr>
      <w:t>ITU-R  M.2548-0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72ED" w14:textId="5532EF6A"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653191">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653191">
      <w:rPr>
        <w:b/>
        <w:bCs/>
        <w:noProof/>
      </w:rPr>
      <w:t>ITU-R  M.2548-0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241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54D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6AE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297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8624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76F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5832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26E0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4D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68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A2DFD"/>
    <w:multiLevelType w:val="hybridMultilevel"/>
    <w:tmpl w:val="1018CDD8"/>
    <w:lvl w:ilvl="0" w:tplc="14D47836">
      <w:start w:val="1"/>
      <w:numFmt w:val="bullet"/>
      <w:lvlText w:val=""/>
      <w:lvlJc w:val="left"/>
      <w:pPr>
        <w:ind w:left="1287" w:hanging="360"/>
      </w:pPr>
      <w:rPr>
        <w:rFonts w:ascii="Wingdings" w:hAnsi="Wingdings"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6CD32DA8"/>
    <w:multiLevelType w:val="singleLevel"/>
    <w:tmpl w:val="5838B1CA"/>
    <w:lvl w:ilvl="0">
      <w:start w:val="1"/>
      <w:numFmt w:val="upperRoman"/>
      <w:lvlText w:val="TABLE %1. "/>
      <w:lvlJc w:val="left"/>
      <w:pPr>
        <w:tabs>
          <w:tab w:val="num" w:pos="1080"/>
        </w:tabs>
      </w:pPr>
      <w:rPr>
        <w:rFonts w:ascii="Times New Roman" w:hAnsi="Times New Roman" w:cs="Times New Roman" w:hint="default"/>
        <w:b w:val="0"/>
        <w:bCs w:val="0"/>
        <w:i w:val="0"/>
        <w:iCs w:val="0"/>
        <w:sz w:val="20"/>
        <w:szCs w:val="20"/>
      </w:rPr>
    </w:lvl>
  </w:abstractNum>
  <w:num w:numId="1" w16cid:durableId="1352299020">
    <w:abstractNumId w:val="13"/>
  </w:num>
  <w:num w:numId="2" w16cid:durableId="959919313">
    <w:abstractNumId w:val="12"/>
  </w:num>
  <w:num w:numId="3" w16cid:durableId="1886139296">
    <w:abstractNumId w:val="10"/>
  </w:num>
  <w:num w:numId="4" w16cid:durableId="906695027">
    <w:abstractNumId w:val="11"/>
  </w:num>
  <w:num w:numId="5" w16cid:durableId="1461799288">
    <w:abstractNumId w:val="9"/>
  </w:num>
  <w:num w:numId="6" w16cid:durableId="896205787">
    <w:abstractNumId w:val="7"/>
  </w:num>
  <w:num w:numId="7" w16cid:durableId="680592228">
    <w:abstractNumId w:val="6"/>
  </w:num>
  <w:num w:numId="8" w16cid:durableId="631248554">
    <w:abstractNumId w:val="5"/>
  </w:num>
  <w:num w:numId="9" w16cid:durableId="256403815">
    <w:abstractNumId w:val="4"/>
  </w:num>
  <w:num w:numId="10" w16cid:durableId="104619419">
    <w:abstractNumId w:val="8"/>
  </w:num>
  <w:num w:numId="11" w16cid:durableId="1227569361">
    <w:abstractNumId w:val="3"/>
  </w:num>
  <w:num w:numId="12" w16cid:durableId="1508716510">
    <w:abstractNumId w:val="2"/>
  </w:num>
  <w:num w:numId="13" w16cid:durableId="930237387">
    <w:abstractNumId w:val="1"/>
  </w:num>
  <w:num w:numId="14" w16cid:durableId="863128213">
    <w:abstractNumId w:val="0"/>
  </w:num>
  <w:num w:numId="15" w16cid:durableId="1376852089">
    <w:abstractNumId w:val="8"/>
  </w:num>
  <w:num w:numId="16" w16cid:durableId="1818298882">
    <w:abstractNumId w:val="3"/>
  </w:num>
  <w:num w:numId="17" w16cid:durableId="1942251272">
    <w:abstractNumId w:val="2"/>
  </w:num>
  <w:num w:numId="18" w16cid:durableId="2021392632">
    <w:abstractNumId w:val="1"/>
  </w:num>
  <w:num w:numId="19" w16cid:durableId="890045394">
    <w:abstractNumId w:val="0"/>
  </w:num>
  <w:num w:numId="20" w16cid:durableId="796416496">
    <w:abstractNumId w:val="8"/>
  </w:num>
  <w:num w:numId="21" w16cid:durableId="803231972">
    <w:abstractNumId w:val="3"/>
  </w:num>
  <w:num w:numId="22" w16cid:durableId="531306877">
    <w:abstractNumId w:val="2"/>
  </w:num>
  <w:num w:numId="23" w16cid:durableId="353966305">
    <w:abstractNumId w:val="1"/>
  </w:num>
  <w:num w:numId="24" w16cid:durableId="1446657565">
    <w:abstractNumId w:val="0"/>
  </w:num>
  <w:num w:numId="25" w16cid:durableId="267465336">
    <w:abstractNumId w:val="8"/>
  </w:num>
  <w:num w:numId="26" w16cid:durableId="234095085">
    <w:abstractNumId w:val="3"/>
  </w:num>
  <w:num w:numId="27" w16cid:durableId="1308314763">
    <w:abstractNumId w:val="2"/>
  </w:num>
  <w:num w:numId="28" w16cid:durableId="1736851097">
    <w:abstractNumId w:val="1"/>
  </w:num>
  <w:num w:numId="29" w16cid:durableId="18881761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02"/>
    <w:rsid w:val="00007D90"/>
    <w:rsid w:val="000106E0"/>
    <w:rsid w:val="00013002"/>
    <w:rsid w:val="00017082"/>
    <w:rsid w:val="00032798"/>
    <w:rsid w:val="0003616D"/>
    <w:rsid w:val="00036EE3"/>
    <w:rsid w:val="00045C30"/>
    <w:rsid w:val="00060913"/>
    <w:rsid w:val="00064B3E"/>
    <w:rsid w:val="00070BD5"/>
    <w:rsid w:val="00072484"/>
    <w:rsid w:val="000724D5"/>
    <w:rsid w:val="00073870"/>
    <w:rsid w:val="00084EE9"/>
    <w:rsid w:val="00095530"/>
    <w:rsid w:val="00096612"/>
    <w:rsid w:val="00097CE5"/>
    <w:rsid w:val="000A1B6A"/>
    <w:rsid w:val="000A4BC2"/>
    <w:rsid w:val="000A6914"/>
    <w:rsid w:val="000B0227"/>
    <w:rsid w:val="000B1B2B"/>
    <w:rsid w:val="000B7683"/>
    <w:rsid w:val="000C0798"/>
    <w:rsid w:val="000D0677"/>
    <w:rsid w:val="000D074A"/>
    <w:rsid w:val="000D109D"/>
    <w:rsid w:val="000D581A"/>
    <w:rsid w:val="000E0548"/>
    <w:rsid w:val="000E6A6E"/>
    <w:rsid w:val="000F2B5A"/>
    <w:rsid w:val="000F7C0D"/>
    <w:rsid w:val="00102934"/>
    <w:rsid w:val="00107FD6"/>
    <w:rsid w:val="00117E9F"/>
    <w:rsid w:val="00122BB8"/>
    <w:rsid w:val="00127578"/>
    <w:rsid w:val="001334C9"/>
    <w:rsid w:val="001400EB"/>
    <w:rsid w:val="00147110"/>
    <w:rsid w:val="001511A6"/>
    <w:rsid w:val="00157679"/>
    <w:rsid w:val="00160763"/>
    <w:rsid w:val="00162099"/>
    <w:rsid w:val="00171C4D"/>
    <w:rsid w:val="0017562F"/>
    <w:rsid w:val="0018550A"/>
    <w:rsid w:val="00192490"/>
    <w:rsid w:val="0019307B"/>
    <w:rsid w:val="00196F32"/>
    <w:rsid w:val="001A3F88"/>
    <w:rsid w:val="001A43C6"/>
    <w:rsid w:val="001A6E00"/>
    <w:rsid w:val="001A70B1"/>
    <w:rsid w:val="001B0927"/>
    <w:rsid w:val="001B0E5D"/>
    <w:rsid w:val="001B164E"/>
    <w:rsid w:val="001B7886"/>
    <w:rsid w:val="001C30B1"/>
    <w:rsid w:val="001D07F4"/>
    <w:rsid w:val="001E3A7E"/>
    <w:rsid w:val="001E4A54"/>
    <w:rsid w:val="001E56F3"/>
    <w:rsid w:val="001F38BB"/>
    <w:rsid w:val="00202833"/>
    <w:rsid w:val="002058CE"/>
    <w:rsid w:val="002063F1"/>
    <w:rsid w:val="0021161E"/>
    <w:rsid w:val="00212683"/>
    <w:rsid w:val="002165F1"/>
    <w:rsid w:val="00232FD5"/>
    <w:rsid w:val="00233211"/>
    <w:rsid w:val="00234274"/>
    <w:rsid w:val="00255D35"/>
    <w:rsid w:val="002572C9"/>
    <w:rsid w:val="00257D40"/>
    <w:rsid w:val="00260B24"/>
    <w:rsid w:val="00264347"/>
    <w:rsid w:val="00270F2A"/>
    <w:rsid w:val="00272872"/>
    <w:rsid w:val="0027411A"/>
    <w:rsid w:val="00275626"/>
    <w:rsid w:val="00276D21"/>
    <w:rsid w:val="002829D9"/>
    <w:rsid w:val="0028544E"/>
    <w:rsid w:val="00286500"/>
    <w:rsid w:val="00295A4E"/>
    <w:rsid w:val="00296D7F"/>
    <w:rsid w:val="002A087F"/>
    <w:rsid w:val="002A5D45"/>
    <w:rsid w:val="002B0F61"/>
    <w:rsid w:val="002B397F"/>
    <w:rsid w:val="002B3CF6"/>
    <w:rsid w:val="002B3E59"/>
    <w:rsid w:val="002C64E1"/>
    <w:rsid w:val="002C768A"/>
    <w:rsid w:val="002D05B4"/>
    <w:rsid w:val="002D0BD7"/>
    <w:rsid w:val="002D76C4"/>
    <w:rsid w:val="002D7845"/>
    <w:rsid w:val="002E747E"/>
    <w:rsid w:val="002F5199"/>
    <w:rsid w:val="002F5909"/>
    <w:rsid w:val="002F74B7"/>
    <w:rsid w:val="00301DB3"/>
    <w:rsid w:val="00303C49"/>
    <w:rsid w:val="00305119"/>
    <w:rsid w:val="003157F1"/>
    <w:rsid w:val="00323A7A"/>
    <w:rsid w:val="00325F9E"/>
    <w:rsid w:val="00356B5D"/>
    <w:rsid w:val="00357707"/>
    <w:rsid w:val="0036627C"/>
    <w:rsid w:val="0036678D"/>
    <w:rsid w:val="0037108A"/>
    <w:rsid w:val="00373CDC"/>
    <w:rsid w:val="003819CE"/>
    <w:rsid w:val="0039798E"/>
    <w:rsid w:val="003A2DAE"/>
    <w:rsid w:val="003B358D"/>
    <w:rsid w:val="003C5677"/>
    <w:rsid w:val="003E3A4B"/>
    <w:rsid w:val="003E3FCF"/>
    <w:rsid w:val="003E4DB8"/>
    <w:rsid w:val="003E5516"/>
    <w:rsid w:val="003F4B75"/>
    <w:rsid w:val="003F7FC9"/>
    <w:rsid w:val="004012C2"/>
    <w:rsid w:val="00420DFD"/>
    <w:rsid w:val="00425BC7"/>
    <w:rsid w:val="00437A76"/>
    <w:rsid w:val="004467DF"/>
    <w:rsid w:val="00454C12"/>
    <w:rsid w:val="004604B2"/>
    <w:rsid w:val="00461AFE"/>
    <w:rsid w:val="00463412"/>
    <w:rsid w:val="00470E28"/>
    <w:rsid w:val="0047379B"/>
    <w:rsid w:val="00473CF1"/>
    <w:rsid w:val="00474009"/>
    <w:rsid w:val="0047407B"/>
    <w:rsid w:val="004842E2"/>
    <w:rsid w:val="00486EB3"/>
    <w:rsid w:val="00491A64"/>
    <w:rsid w:val="004934C5"/>
    <w:rsid w:val="004941AC"/>
    <w:rsid w:val="004A211F"/>
    <w:rsid w:val="004A6FEB"/>
    <w:rsid w:val="004C75BA"/>
    <w:rsid w:val="004C7F14"/>
    <w:rsid w:val="004E01EC"/>
    <w:rsid w:val="004E306E"/>
    <w:rsid w:val="004E359C"/>
    <w:rsid w:val="004E4FB0"/>
    <w:rsid w:val="004E61FF"/>
    <w:rsid w:val="00517536"/>
    <w:rsid w:val="00532178"/>
    <w:rsid w:val="005373E0"/>
    <w:rsid w:val="00542ADD"/>
    <w:rsid w:val="00542EC2"/>
    <w:rsid w:val="00545B99"/>
    <w:rsid w:val="00545BB3"/>
    <w:rsid w:val="0055540C"/>
    <w:rsid w:val="0055580E"/>
    <w:rsid w:val="00556548"/>
    <w:rsid w:val="005619BD"/>
    <w:rsid w:val="00566F8C"/>
    <w:rsid w:val="00571B1C"/>
    <w:rsid w:val="005745F2"/>
    <w:rsid w:val="00576D47"/>
    <w:rsid w:val="00586EF8"/>
    <w:rsid w:val="00595F8A"/>
    <w:rsid w:val="005A2963"/>
    <w:rsid w:val="005A519D"/>
    <w:rsid w:val="005B0371"/>
    <w:rsid w:val="005B49AB"/>
    <w:rsid w:val="005B50E7"/>
    <w:rsid w:val="005C241A"/>
    <w:rsid w:val="005C4BAB"/>
    <w:rsid w:val="005C5557"/>
    <w:rsid w:val="005D0FBC"/>
    <w:rsid w:val="005D34BB"/>
    <w:rsid w:val="005D568D"/>
    <w:rsid w:val="005E12A5"/>
    <w:rsid w:val="005E69F0"/>
    <w:rsid w:val="005E7B4F"/>
    <w:rsid w:val="005F003B"/>
    <w:rsid w:val="005F4251"/>
    <w:rsid w:val="005F727B"/>
    <w:rsid w:val="00601882"/>
    <w:rsid w:val="00607D68"/>
    <w:rsid w:val="00613212"/>
    <w:rsid w:val="006149B1"/>
    <w:rsid w:val="00616EA2"/>
    <w:rsid w:val="0061756E"/>
    <w:rsid w:val="00632FEC"/>
    <w:rsid w:val="00634CA1"/>
    <w:rsid w:val="00640332"/>
    <w:rsid w:val="006405DD"/>
    <w:rsid w:val="00653191"/>
    <w:rsid w:val="006535BE"/>
    <w:rsid w:val="00656B10"/>
    <w:rsid w:val="006636A5"/>
    <w:rsid w:val="00677622"/>
    <w:rsid w:val="00680D2B"/>
    <w:rsid w:val="00681B32"/>
    <w:rsid w:val="00683866"/>
    <w:rsid w:val="00691036"/>
    <w:rsid w:val="00695E2F"/>
    <w:rsid w:val="00696BBC"/>
    <w:rsid w:val="00696D61"/>
    <w:rsid w:val="00697887"/>
    <w:rsid w:val="006A4504"/>
    <w:rsid w:val="006A54B6"/>
    <w:rsid w:val="006A6ABC"/>
    <w:rsid w:val="006B1D2B"/>
    <w:rsid w:val="006B56A3"/>
    <w:rsid w:val="006C37D5"/>
    <w:rsid w:val="006C594F"/>
    <w:rsid w:val="006C6D49"/>
    <w:rsid w:val="006D3353"/>
    <w:rsid w:val="006E1131"/>
    <w:rsid w:val="006E15D8"/>
    <w:rsid w:val="006E1BE4"/>
    <w:rsid w:val="006E2037"/>
    <w:rsid w:val="006E6199"/>
    <w:rsid w:val="006F003F"/>
    <w:rsid w:val="006F08CE"/>
    <w:rsid w:val="006F0BAC"/>
    <w:rsid w:val="006F22C1"/>
    <w:rsid w:val="00703C98"/>
    <w:rsid w:val="00707EB8"/>
    <w:rsid w:val="00712870"/>
    <w:rsid w:val="00714AC0"/>
    <w:rsid w:val="007212F1"/>
    <w:rsid w:val="007319DB"/>
    <w:rsid w:val="0074147D"/>
    <w:rsid w:val="007431A1"/>
    <w:rsid w:val="00743D85"/>
    <w:rsid w:val="0074489E"/>
    <w:rsid w:val="00744F8B"/>
    <w:rsid w:val="00751227"/>
    <w:rsid w:val="00753534"/>
    <w:rsid w:val="00753CF4"/>
    <w:rsid w:val="007565CC"/>
    <w:rsid w:val="00763B9A"/>
    <w:rsid w:val="00767181"/>
    <w:rsid w:val="00773CA8"/>
    <w:rsid w:val="00773E88"/>
    <w:rsid w:val="0077619D"/>
    <w:rsid w:val="00777AC0"/>
    <w:rsid w:val="00780AE4"/>
    <w:rsid w:val="00787AC8"/>
    <w:rsid w:val="00793500"/>
    <w:rsid w:val="0079744B"/>
    <w:rsid w:val="007A6A56"/>
    <w:rsid w:val="007A6AA8"/>
    <w:rsid w:val="007B1357"/>
    <w:rsid w:val="007B2DC6"/>
    <w:rsid w:val="007B3343"/>
    <w:rsid w:val="007B68AD"/>
    <w:rsid w:val="007E1032"/>
    <w:rsid w:val="007E4C1E"/>
    <w:rsid w:val="007E6023"/>
    <w:rsid w:val="007F4F1F"/>
    <w:rsid w:val="00800B5F"/>
    <w:rsid w:val="00815356"/>
    <w:rsid w:val="008310C9"/>
    <w:rsid w:val="008335F0"/>
    <w:rsid w:val="00834306"/>
    <w:rsid w:val="00850711"/>
    <w:rsid w:val="008509C6"/>
    <w:rsid w:val="00853CC5"/>
    <w:rsid w:val="00855470"/>
    <w:rsid w:val="00855ECD"/>
    <w:rsid w:val="0086043F"/>
    <w:rsid w:val="0087621D"/>
    <w:rsid w:val="00877E6E"/>
    <w:rsid w:val="00883E69"/>
    <w:rsid w:val="00883ECC"/>
    <w:rsid w:val="00886C98"/>
    <w:rsid w:val="00890E1D"/>
    <w:rsid w:val="00892092"/>
    <w:rsid w:val="00896920"/>
    <w:rsid w:val="00897EBA"/>
    <w:rsid w:val="008A2B56"/>
    <w:rsid w:val="008A515D"/>
    <w:rsid w:val="008A6B12"/>
    <w:rsid w:val="008B083A"/>
    <w:rsid w:val="008B1E91"/>
    <w:rsid w:val="008B32FE"/>
    <w:rsid w:val="008B6777"/>
    <w:rsid w:val="008B78D5"/>
    <w:rsid w:val="008C7848"/>
    <w:rsid w:val="008E180D"/>
    <w:rsid w:val="008E20EF"/>
    <w:rsid w:val="008E357B"/>
    <w:rsid w:val="008E477F"/>
    <w:rsid w:val="008F4A0A"/>
    <w:rsid w:val="00903BE6"/>
    <w:rsid w:val="00904AF5"/>
    <w:rsid w:val="00906589"/>
    <w:rsid w:val="00906AD6"/>
    <w:rsid w:val="00907579"/>
    <w:rsid w:val="009077EC"/>
    <w:rsid w:val="00917AF2"/>
    <w:rsid w:val="0092418A"/>
    <w:rsid w:val="009317AE"/>
    <w:rsid w:val="00934ED7"/>
    <w:rsid w:val="00935AEA"/>
    <w:rsid w:val="00937602"/>
    <w:rsid w:val="00940D16"/>
    <w:rsid w:val="00941909"/>
    <w:rsid w:val="009507A2"/>
    <w:rsid w:val="009543C3"/>
    <w:rsid w:val="00966E1B"/>
    <w:rsid w:val="00972F51"/>
    <w:rsid w:val="00974931"/>
    <w:rsid w:val="00983793"/>
    <w:rsid w:val="00984A02"/>
    <w:rsid w:val="00987E1E"/>
    <w:rsid w:val="009947C0"/>
    <w:rsid w:val="009A38E7"/>
    <w:rsid w:val="009A4039"/>
    <w:rsid w:val="009A41F9"/>
    <w:rsid w:val="009A5111"/>
    <w:rsid w:val="009B249E"/>
    <w:rsid w:val="009B5C5C"/>
    <w:rsid w:val="009B5CA2"/>
    <w:rsid w:val="009D6FB5"/>
    <w:rsid w:val="009F0D46"/>
    <w:rsid w:val="009F2D2C"/>
    <w:rsid w:val="009F5580"/>
    <w:rsid w:val="00A012B1"/>
    <w:rsid w:val="00A03C0E"/>
    <w:rsid w:val="00A06D82"/>
    <w:rsid w:val="00A1243B"/>
    <w:rsid w:val="00A15F85"/>
    <w:rsid w:val="00A1726F"/>
    <w:rsid w:val="00A239D1"/>
    <w:rsid w:val="00A31928"/>
    <w:rsid w:val="00A35B27"/>
    <w:rsid w:val="00A41232"/>
    <w:rsid w:val="00A507D4"/>
    <w:rsid w:val="00A508F0"/>
    <w:rsid w:val="00A52C65"/>
    <w:rsid w:val="00A62A14"/>
    <w:rsid w:val="00A6617B"/>
    <w:rsid w:val="00A71FE5"/>
    <w:rsid w:val="00A746D4"/>
    <w:rsid w:val="00A7534B"/>
    <w:rsid w:val="00A76007"/>
    <w:rsid w:val="00A84328"/>
    <w:rsid w:val="00A86971"/>
    <w:rsid w:val="00A86DD2"/>
    <w:rsid w:val="00A936CB"/>
    <w:rsid w:val="00A9616E"/>
    <w:rsid w:val="00A971A1"/>
    <w:rsid w:val="00AA3AD8"/>
    <w:rsid w:val="00AA7FC4"/>
    <w:rsid w:val="00AB0DC8"/>
    <w:rsid w:val="00AB2AC9"/>
    <w:rsid w:val="00AB405C"/>
    <w:rsid w:val="00AB71F5"/>
    <w:rsid w:val="00AC015D"/>
    <w:rsid w:val="00AC222F"/>
    <w:rsid w:val="00AD54ED"/>
    <w:rsid w:val="00AD7F28"/>
    <w:rsid w:val="00AE09E7"/>
    <w:rsid w:val="00AE698D"/>
    <w:rsid w:val="00AE6DA1"/>
    <w:rsid w:val="00AF0286"/>
    <w:rsid w:val="00AF0311"/>
    <w:rsid w:val="00AF5326"/>
    <w:rsid w:val="00B019A2"/>
    <w:rsid w:val="00B02693"/>
    <w:rsid w:val="00B0286E"/>
    <w:rsid w:val="00B033C8"/>
    <w:rsid w:val="00B1009C"/>
    <w:rsid w:val="00B13C7E"/>
    <w:rsid w:val="00B21CE4"/>
    <w:rsid w:val="00B228DF"/>
    <w:rsid w:val="00B22D82"/>
    <w:rsid w:val="00B23D8C"/>
    <w:rsid w:val="00B26A56"/>
    <w:rsid w:val="00B33425"/>
    <w:rsid w:val="00B34AEC"/>
    <w:rsid w:val="00B37AD4"/>
    <w:rsid w:val="00B42334"/>
    <w:rsid w:val="00B44E24"/>
    <w:rsid w:val="00B46904"/>
    <w:rsid w:val="00B52475"/>
    <w:rsid w:val="00B54ECC"/>
    <w:rsid w:val="00B60AC0"/>
    <w:rsid w:val="00B61D01"/>
    <w:rsid w:val="00B6219E"/>
    <w:rsid w:val="00B714F3"/>
    <w:rsid w:val="00B75A52"/>
    <w:rsid w:val="00B83592"/>
    <w:rsid w:val="00B85BC2"/>
    <w:rsid w:val="00B874C6"/>
    <w:rsid w:val="00B87B6B"/>
    <w:rsid w:val="00B90B65"/>
    <w:rsid w:val="00B9169E"/>
    <w:rsid w:val="00B91A1A"/>
    <w:rsid w:val="00B975C4"/>
    <w:rsid w:val="00BA295F"/>
    <w:rsid w:val="00BB3AA5"/>
    <w:rsid w:val="00BC115F"/>
    <w:rsid w:val="00BC5D77"/>
    <w:rsid w:val="00BD3887"/>
    <w:rsid w:val="00BD4283"/>
    <w:rsid w:val="00BE33BE"/>
    <w:rsid w:val="00BF31CC"/>
    <w:rsid w:val="00BF487A"/>
    <w:rsid w:val="00BF5544"/>
    <w:rsid w:val="00BF5DBE"/>
    <w:rsid w:val="00C0325B"/>
    <w:rsid w:val="00C0721E"/>
    <w:rsid w:val="00C0736F"/>
    <w:rsid w:val="00C15F3E"/>
    <w:rsid w:val="00C2028D"/>
    <w:rsid w:val="00C41EEB"/>
    <w:rsid w:val="00C44C19"/>
    <w:rsid w:val="00C46BD9"/>
    <w:rsid w:val="00C55258"/>
    <w:rsid w:val="00C6139C"/>
    <w:rsid w:val="00C6607F"/>
    <w:rsid w:val="00C67C66"/>
    <w:rsid w:val="00C73560"/>
    <w:rsid w:val="00C80278"/>
    <w:rsid w:val="00C84DB7"/>
    <w:rsid w:val="00C8591D"/>
    <w:rsid w:val="00C87A35"/>
    <w:rsid w:val="00CA5BAC"/>
    <w:rsid w:val="00CB0F14"/>
    <w:rsid w:val="00CB52D4"/>
    <w:rsid w:val="00CB59BF"/>
    <w:rsid w:val="00CC1957"/>
    <w:rsid w:val="00CC7C3B"/>
    <w:rsid w:val="00CD0C0D"/>
    <w:rsid w:val="00CD30F4"/>
    <w:rsid w:val="00CD659B"/>
    <w:rsid w:val="00CE0A43"/>
    <w:rsid w:val="00CF2012"/>
    <w:rsid w:val="00CF2EF8"/>
    <w:rsid w:val="00D00118"/>
    <w:rsid w:val="00D01CF2"/>
    <w:rsid w:val="00D130F4"/>
    <w:rsid w:val="00D153A5"/>
    <w:rsid w:val="00D16749"/>
    <w:rsid w:val="00D30269"/>
    <w:rsid w:val="00D41362"/>
    <w:rsid w:val="00D44F58"/>
    <w:rsid w:val="00D5024B"/>
    <w:rsid w:val="00D54286"/>
    <w:rsid w:val="00D54ED6"/>
    <w:rsid w:val="00D606E1"/>
    <w:rsid w:val="00D61962"/>
    <w:rsid w:val="00D620D6"/>
    <w:rsid w:val="00D72623"/>
    <w:rsid w:val="00D80C20"/>
    <w:rsid w:val="00D83556"/>
    <w:rsid w:val="00D8466D"/>
    <w:rsid w:val="00D85C64"/>
    <w:rsid w:val="00DB0722"/>
    <w:rsid w:val="00DD5352"/>
    <w:rsid w:val="00DD563F"/>
    <w:rsid w:val="00DE164F"/>
    <w:rsid w:val="00DE5556"/>
    <w:rsid w:val="00DE7ECB"/>
    <w:rsid w:val="00DF21D5"/>
    <w:rsid w:val="00DF4176"/>
    <w:rsid w:val="00E0095C"/>
    <w:rsid w:val="00E115FD"/>
    <w:rsid w:val="00E17240"/>
    <w:rsid w:val="00E25785"/>
    <w:rsid w:val="00E26957"/>
    <w:rsid w:val="00E32872"/>
    <w:rsid w:val="00E35CFE"/>
    <w:rsid w:val="00E45DAF"/>
    <w:rsid w:val="00E52BEE"/>
    <w:rsid w:val="00E6076F"/>
    <w:rsid w:val="00E609C7"/>
    <w:rsid w:val="00E6541A"/>
    <w:rsid w:val="00E67825"/>
    <w:rsid w:val="00E70951"/>
    <w:rsid w:val="00E722EE"/>
    <w:rsid w:val="00E72358"/>
    <w:rsid w:val="00E729BC"/>
    <w:rsid w:val="00E74595"/>
    <w:rsid w:val="00E77485"/>
    <w:rsid w:val="00E809CD"/>
    <w:rsid w:val="00E83E5B"/>
    <w:rsid w:val="00E97A57"/>
    <w:rsid w:val="00EA397A"/>
    <w:rsid w:val="00EA3D45"/>
    <w:rsid w:val="00EA4E2C"/>
    <w:rsid w:val="00EB1CB6"/>
    <w:rsid w:val="00EB7C57"/>
    <w:rsid w:val="00EC2474"/>
    <w:rsid w:val="00ED2621"/>
    <w:rsid w:val="00ED2695"/>
    <w:rsid w:val="00ED5EBE"/>
    <w:rsid w:val="00ED6A1C"/>
    <w:rsid w:val="00EE04BA"/>
    <w:rsid w:val="00EE47C4"/>
    <w:rsid w:val="00EE7765"/>
    <w:rsid w:val="00EF2D52"/>
    <w:rsid w:val="00EF51D5"/>
    <w:rsid w:val="00F02DC6"/>
    <w:rsid w:val="00F06F93"/>
    <w:rsid w:val="00F150A2"/>
    <w:rsid w:val="00F2093D"/>
    <w:rsid w:val="00F30C9B"/>
    <w:rsid w:val="00F354B1"/>
    <w:rsid w:val="00F354D7"/>
    <w:rsid w:val="00F47FA9"/>
    <w:rsid w:val="00F53668"/>
    <w:rsid w:val="00F6343F"/>
    <w:rsid w:val="00F64E4C"/>
    <w:rsid w:val="00F65208"/>
    <w:rsid w:val="00F67A0C"/>
    <w:rsid w:val="00F72776"/>
    <w:rsid w:val="00F808E1"/>
    <w:rsid w:val="00F9261E"/>
    <w:rsid w:val="00F92A40"/>
    <w:rsid w:val="00F947C0"/>
    <w:rsid w:val="00FA3E9C"/>
    <w:rsid w:val="00FB0E4E"/>
    <w:rsid w:val="00FC68F0"/>
    <w:rsid w:val="00FD1C53"/>
    <w:rsid w:val="00FD2B3C"/>
    <w:rsid w:val="00FD2DA6"/>
    <w:rsid w:val="00FE1361"/>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EAD56CE"/>
  <w15:docId w15:val="{5140AD4D-3567-4357-B78E-EA02380C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7EC"/>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815356"/>
    <w:pPr>
      <w:keepNext/>
      <w:keepLines/>
      <w:spacing w:before="480"/>
      <w:ind w:left="794" w:hanging="794"/>
      <w:outlineLvl w:val="0"/>
    </w:pPr>
    <w:rPr>
      <w:b/>
    </w:rPr>
  </w:style>
  <w:style w:type="paragraph" w:styleId="Heading2">
    <w:name w:val="heading 2"/>
    <w:basedOn w:val="Heading1"/>
    <w:next w:val="Normal"/>
    <w:link w:val="Heading2Char"/>
    <w:qFormat/>
    <w:rsid w:val="00815356"/>
    <w:pPr>
      <w:spacing w:before="320"/>
      <w:outlineLvl w:val="1"/>
    </w:pPr>
  </w:style>
  <w:style w:type="paragraph" w:styleId="Heading3">
    <w:name w:val="heading 3"/>
    <w:basedOn w:val="Heading1"/>
    <w:next w:val="Normal"/>
    <w:link w:val="Heading3Char"/>
    <w:qFormat/>
    <w:rsid w:val="00815356"/>
    <w:pPr>
      <w:spacing w:before="200"/>
      <w:outlineLvl w:val="2"/>
    </w:pPr>
  </w:style>
  <w:style w:type="paragraph" w:styleId="Heading4">
    <w:name w:val="heading 4"/>
    <w:basedOn w:val="Heading3"/>
    <w:next w:val="Normal"/>
    <w:link w:val="Heading4Char"/>
    <w:qFormat/>
    <w:rsid w:val="00815356"/>
    <w:pPr>
      <w:tabs>
        <w:tab w:val="clear" w:pos="794"/>
        <w:tab w:val="left" w:pos="992"/>
      </w:tabs>
      <w:ind w:left="992" w:hanging="992"/>
      <w:outlineLvl w:val="3"/>
    </w:pPr>
  </w:style>
  <w:style w:type="paragraph" w:styleId="Heading5">
    <w:name w:val="heading 5"/>
    <w:basedOn w:val="Heading4"/>
    <w:next w:val="Normal"/>
    <w:link w:val="Heading5Char"/>
    <w:qFormat/>
    <w:rsid w:val="00815356"/>
    <w:pPr>
      <w:outlineLvl w:val="4"/>
    </w:pPr>
  </w:style>
  <w:style w:type="paragraph" w:styleId="Heading6">
    <w:name w:val="heading 6"/>
    <w:basedOn w:val="Heading4"/>
    <w:next w:val="Normal"/>
    <w:link w:val="Heading6Char"/>
    <w:qFormat/>
    <w:rsid w:val="00815356"/>
    <w:pPr>
      <w:tabs>
        <w:tab w:val="clear" w:pos="992"/>
        <w:tab w:val="clear" w:pos="1191"/>
      </w:tabs>
      <w:ind w:left="1588" w:hanging="1588"/>
      <w:outlineLvl w:val="5"/>
    </w:pPr>
  </w:style>
  <w:style w:type="paragraph" w:styleId="Heading7">
    <w:name w:val="heading 7"/>
    <w:basedOn w:val="Heading6"/>
    <w:next w:val="Normal"/>
    <w:link w:val="Heading7Char"/>
    <w:qFormat/>
    <w:rsid w:val="00815356"/>
    <w:pPr>
      <w:outlineLvl w:val="6"/>
    </w:pPr>
  </w:style>
  <w:style w:type="paragraph" w:styleId="Heading8">
    <w:name w:val="heading 8"/>
    <w:basedOn w:val="Heading6"/>
    <w:next w:val="Normal"/>
    <w:link w:val="Heading8Char"/>
    <w:qFormat/>
    <w:rsid w:val="00815356"/>
    <w:pPr>
      <w:outlineLvl w:val="7"/>
    </w:pPr>
  </w:style>
  <w:style w:type="paragraph" w:styleId="Heading9">
    <w:name w:val="heading 9"/>
    <w:basedOn w:val="Heading6"/>
    <w:next w:val="Normal"/>
    <w:link w:val="Heading9Char"/>
    <w:qFormat/>
    <w:rsid w:val="00815356"/>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5356"/>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815356"/>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815356"/>
  </w:style>
  <w:style w:type="paragraph" w:customStyle="1" w:styleId="Headingb">
    <w:name w:val="Heading_b"/>
    <w:basedOn w:val="Heading3"/>
    <w:next w:val="Normal"/>
    <w:link w:val="HeadingbChar"/>
    <w:rsid w:val="00815356"/>
    <w:pPr>
      <w:spacing w:before="160"/>
      <w:ind w:left="0" w:firstLine="0"/>
      <w:outlineLvl w:val="9"/>
    </w:pPr>
  </w:style>
  <w:style w:type="paragraph" w:customStyle="1" w:styleId="Headingi">
    <w:name w:val="Heading_i"/>
    <w:basedOn w:val="Heading3"/>
    <w:next w:val="Normal"/>
    <w:link w:val="HeadingiChar"/>
    <w:rsid w:val="00815356"/>
    <w:pPr>
      <w:spacing w:before="160"/>
      <w:ind w:left="0" w:firstLine="0"/>
    </w:pPr>
    <w:rPr>
      <w:b w:val="0"/>
      <w:i/>
    </w:rPr>
  </w:style>
  <w:style w:type="character" w:customStyle="1" w:styleId="href">
    <w:name w:val="href"/>
    <w:basedOn w:val="DefaultParagraphFont"/>
    <w:rsid w:val="00815356"/>
  </w:style>
  <w:style w:type="paragraph" w:customStyle="1" w:styleId="AnnexNoTitle">
    <w:name w:val="Annex_NoTitle"/>
    <w:basedOn w:val="Normal"/>
    <w:next w:val="Normalaftertitle"/>
    <w:link w:val="AnnexNoTitleChar1"/>
    <w:rsid w:val="00BE33BE"/>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815356"/>
    <w:pPr>
      <w:spacing w:before="320"/>
    </w:pPr>
  </w:style>
  <w:style w:type="paragraph" w:customStyle="1" w:styleId="enumlev2">
    <w:name w:val="enumlev2"/>
    <w:basedOn w:val="enumlev1"/>
    <w:rsid w:val="00815356"/>
    <w:pPr>
      <w:ind w:left="1191" w:hanging="397"/>
    </w:pPr>
  </w:style>
  <w:style w:type="paragraph" w:customStyle="1" w:styleId="enumlev1">
    <w:name w:val="enumlev1"/>
    <w:basedOn w:val="Normal"/>
    <w:link w:val="enumlev1Char"/>
    <w:rsid w:val="00815356"/>
    <w:pPr>
      <w:spacing w:before="80"/>
      <w:ind w:left="794" w:hanging="794"/>
    </w:pPr>
  </w:style>
  <w:style w:type="paragraph" w:customStyle="1" w:styleId="enumlev3">
    <w:name w:val="enumlev3"/>
    <w:basedOn w:val="enumlev2"/>
    <w:rsid w:val="00815356"/>
    <w:pPr>
      <w:ind w:left="1588"/>
    </w:pPr>
  </w:style>
  <w:style w:type="paragraph" w:customStyle="1" w:styleId="Note">
    <w:name w:val="Note"/>
    <w:basedOn w:val="Normal"/>
    <w:link w:val="NoteChar"/>
    <w:rsid w:val="00815356"/>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815356"/>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815356"/>
    <w:pPr>
      <w:keepNext/>
      <w:keepLines/>
      <w:spacing w:before="240"/>
      <w:jc w:val="center"/>
    </w:pPr>
    <w:rPr>
      <w:b/>
      <w:sz w:val="28"/>
    </w:rPr>
  </w:style>
  <w:style w:type="paragraph" w:customStyle="1" w:styleId="Recref">
    <w:name w:val="Rec_ref"/>
    <w:basedOn w:val="Normal"/>
    <w:next w:val="Recdate"/>
    <w:rsid w:val="00815356"/>
    <w:pPr>
      <w:jc w:val="center"/>
    </w:pPr>
  </w:style>
  <w:style w:type="paragraph" w:customStyle="1" w:styleId="Recdate">
    <w:name w:val="Rec_date"/>
    <w:basedOn w:val="Recref"/>
    <w:next w:val="Normalaftertitle"/>
    <w:rsid w:val="00815356"/>
    <w:pPr>
      <w:jc w:val="right"/>
    </w:pPr>
  </w:style>
  <w:style w:type="paragraph" w:customStyle="1" w:styleId="HeadingSum">
    <w:name w:val="Heading_Sum"/>
    <w:basedOn w:val="Headingb"/>
    <w:next w:val="Normal"/>
    <w:autoRedefine/>
    <w:rsid w:val="00815356"/>
    <w:pPr>
      <w:spacing w:before="240"/>
    </w:pPr>
    <w:rPr>
      <w:lang w:val="es-ES_tradnl"/>
    </w:rPr>
  </w:style>
  <w:style w:type="paragraph" w:customStyle="1" w:styleId="AppendixNoTitle">
    <w:name w:val="Appendix_NoTitle"/>
    <w:basedOn w:val="AnnexNoTitle"/>
    <w:next w:val="Normal"/>
    <w:rsid w:val="00815356"/>
  </w:style>
  <w:style w:type="paragraph" w:customStyle="1" w:styleId="Tablefin">
    <w:name w:val="Table_fin"/>
    <w:basedOn w:val="Normal"/>
    <w:next w:val="Normal"/>
    <w:rsid w:val="00815356"/>
    <w:pPr>
      <w:spacing w:before="0"/>
    </w:pPr>
    <w:rPr>
      <w:sz w:val="20"/>
    </w:rPr>
  </w:style>
  <w:style w:type="paragraph" w:customStyle="1" w:styleId="Tablehead">
    <w:name w:val="Table_head"/>
    <w:basedOn w:val="Normal"/>
    <w:next w:val="Normal"/>
    <w:link w:val="TableheadChar"/>
    <w:rsid w:val="008153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815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815356"/>
    <w:pPr>
      <w:keepNext/>
      <w:spacing w:before="360" w:after="120"/>
      <w:jc w:val="center"/>
    </w:pPr>
  </w:style>
  <w:style w:type="paragraph" w:customStyle="1" w:styleId="Tabletext">
    <w:name w:val="Table_text"/>
    <w:basedOn w:val="Normal"/>
    <w:link w:val="TabletextChar"/>
    <w:rsid w:val="00815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815356"/>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815356"/>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815356"/>
    <w:pPr>
      <w:ind w:left="794"/>
    </w:pPr>
  </w:style>
  <w:style w:type="paragraph" w:customStyle="1" w:styleId="Figurelegend">
    <w:name w:val="Figure_legend"/>
    <w:basedOn w:val="Normal"/>
    <w:rsid w:val="0081535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815356"/>
    <w:pPr>
      <w:keepNext/>
      <w:keepLines/>
      <w:spacing w:before="480" w:after="80"/>
      <w:jc w:val="center"/>
    </w:pPr>
    <w:rPr>
      <w:caps/>
      <w:sz w:val="18"/>
    </w:rPr>
  </w:style>
  <w:style w:type="paragraph" w:customStyle="1" w:styleId="Figuretitle">
    <w:name w:val="Figure_title"/>
    <w:basedOn w:val="Normal"/>
    <w:next w:val="Figure"/>
    <w:link w:val="FiguretitleChar"/>
    <w:rsid w:val="00815356"/>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815356"/>
    <w:pPr>
      <w:keepNext w:val="0"/>
      <w:spacing w:before="0" w:after="240"/>
    </w:pPr>
  </w:style>
  <w:style w:type="paragraph" w:customStyle="1" w:styleId="tocpart">
    <w:name w:val="tocpart"/>
    <w:basedOn w:val="Normal"/>
    <w:rsid w:val="00815356"/>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815356"/>
    <w:pPr>
      <w:keepNext/>
      <w:keepLines/>
      <w:spacing w:before="480"/>
      <w:jc w:val="center"/>
    </w:pPr>
    <w:rPr>
      <w:sz w:val="28"/>
    </w:rPr>
  </w:style>
  <w:style w:type="paragraph" w:customStyle="1" w:styleId="Arttitle">
    <w:name w:val="Art_title"/>
    <w:basedOn w:val="Normal"/>
    <w:next w:val="Normalaftertitle"/>
    <w:link w:val="ArttitleChar"/>
    <w:rsid w:val="00815356"/>
    <w:pPr>
      <w:keepNext/>
      <w:keepLines/>
      <w:spacing w:before="240"/>
      <w:jc w:val="center"/>
    </w:pPr>
    <w:rPr>
      <w:b/>
      <w:sz w:val="28"/>
    </w:rPr>
  </w:style>
  <w:style w:type="paragraph" w:customStyle="1" w:styleId="Blanc">
    <w:name w:val="Blanc"/>
    <w:basedOn w:val="Normal"/>
    <w:next w:val="Tabletext"/>
    <w:rsid w:val="00815356"/>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81535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815356"/>
    <w:pPr>
      <w:keepNext/>
      <w:keepLines/>
      <w:spacing w:before="160"/>
      <w:ind w:left="794"/>
    </w:pPr>
    <w:rPr>
      <w:i/>
    </w:rPr>
  </w:style>
  <w:style w:type="paragraph" w:customStyle="1" w:styleId="ChapNo">
    <w:name w:val="Chap_No"/>
    <w:basedOn w:val="ArtNo"/>
    <w:next w:val="Chaptitle"/>
    <w:rsid w:val="00815356"/>
    <w:rPr>
      <w:b/>
    </w:rPr>
  </w:style>
  <w:style w:type="paragraph" w:customStyle="1" w:styleId="Chaptitle">
    <w:name w:val="Chap_title"/>
    <w:basedOn w:val="Arttitle"/>
    <w:next w:val="Normalaftertitle"/>
    <w:rsid w:val="00815356"/>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15356"/>
    <w:rPr>
      <w:position w:val="6"/>
      <w:sz w:val="18"/>
    </w:rPr>
  </w:style>
  <w:style w:type="paragraph" w:customStyle="1" w:styleId="CoverDate">
    <w:name w:val="Cover Date"/>
    <w:basedOn w:val="Normal"/>
    <w:qFormat/>
    <w:rsid w:val="00815356"/>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styleId="Index1">
    <w:name w:val="index 1"/>
    <w:basedOn w:val="Normal"/>
    <w:next w:val="Normal"/>
    <w:rsid w:val="00815356"/>
  </w:style>
  <w:style w:type="paragraph" w:styleId="Index2">
    <w:name w:val="index 2"/>
    <w:basedOn w:val="Normal"/>
    <w:next w:val="Normal"/>
    <w:rsid w:val="00815356"/>
    <w:pPr>
      <w:ind w:left="283"/>
    </w:pPr>
  </w:style>
  <w:style w:type="paragraph" w:styleId="Index3">
    <w:name w:val="index 3"/>
    <w:basedOn w:val="Normal"/>
    <w:next w:val="Normal"/>
    <w:rsid w:val="00815356"/>
    <w:pPr>
      <w:ind w:left="566"/>
    </w:pPr>
  </w:style>
  <w:style w:type="paragraph" w:styleId="IndexHeading">
    <w:name w:val="index heading"/>
    <w:basedOn w:val="Normal"/>
    <w:next w:val="Index1"/>
    <w:rsid w:val="00815356"/>
  </w:style>
  <w:style w:type="paragraph" w:customStyle="1" w:styleId="Line">
    <w:name w:val="Line"/>
    <w:basedOn w:val="Normal"/>
    <w:next w:val="Normal"/>
    <w:rsid w:val="00815356"/>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815356"/>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815356"/>
  </w:style>
  <w:style w:type="paragraph" w:customStyle="1" w:styleId="Partref">
    <w:name w:val="Part_ref"/>
    <w:basedOn w:val="Normal"/>
    <w:next w:val="Normal"/>
    <w:rsid w:val="00815356"/>
    <w:pPr>
      <w:keepNext/>
      <w:keepLines/>
      <w:spacing w:after="280"/>
      <w:jc w:val="center"/>
    </w:pPr>
  </w:style>
  <w:style w:type="paragraph" w:customStyle="1" w:styleId="Parttitle">
    <w:name w:val="Part_title"/>
    <w:basedOn w:val="Normal"/>
    <w:next w:val="Normalaftertitle"/>
    <w:rsid w:val="00815356"/>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815356"/>
  </w:style>
  <w:style w:type="paragraph" w:customStyle="1" w:styleId="QuestionNo">
    <w:name w:val="Question_No"/>
    <w:basedOn w:val="RecNo"/>
    <w:next w:val="Normal"/>
    <w:rsid w:val="00815356"/>
  </w:style>
  <w:style w:type="paragraph" w:customStyle="1" w:styleId="Questionref">
    <w:name w:val="Question_ref"/>
    <w:basedOn w:val="Recref"/>
    <w:next w:val="Questiondate"/>
    <w:rsid w:val="00815356"/>
  </w:style>
  <w:style w:type="paragraph" w:customStyle="1" w:styleId="Questiontitle">
    <w:name w:val="Question_title"/>
    <w:basedOn w:val="Normal"/>
    <w:next w:val="Questionref"/>
    <w:rsid w:val="00815356"/>
  </w:style>
  <w:style w:type="paragraph" w:customStyle="1" w:styleId="Reftext">
    <w:name w:val="Ref_text"/>
    <w:basedOn w:val="Normal"/>
    <w:rsid w:val="00815356"/>
    <w:pPr>
      <w:ind w:left="794" w:hanging="794"/>
    </w:pPr>
    <w:rPr>
      <w:sz w:val="22"/>
    </w:rPr>
  </w:style>
  <w:style w:type="paragraph" w:customStyle="1" w:styleId="Reftitle">
    <w:name w:val="Ref_title"/>
    <w:basedOn w:val="Normal"/>
    <w:next w:val="Reftext"/>
    <w:rsid w:val="00815356"/>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815356"/>
  </w:style>
  <w:style w:type="paragraph" w:customStyle="1" w:styleId="RepNo">
    <w:name w:val="Rep_No"/>
    <w:basedOn w:val="RecNo"/>
    <w:next w:val="Reptitle"/>
    <w:link w:val="RepNoChar"/>
    <w:rsid w:val="00815356"/>
  </w:style>
  <w:style w:type="paragraph" w:customStyle="1" w:styleId="Reptitle">
    <w:name w:val="Rep_title"/>
    <w:basedOn w:val="Rectitle"/>
    <w:next w:val="Repref"/>
    <w:link w:val="ReptitleChar"/>
    <w:rsid w:val="00815356"/>
  </w:style>
  <w:style w:type="paragraph" w:customStyle="1" w:styleId="Repref">
    <w:name w:val="Rep_ref"/>
    <w:basedOn w:val="Recref"/>
    <w:next w:val="Repdate"/>
    <w:rsid w:val="00815356"/>
  </w:style>
  <w:style w:type="paragraph" w:customStyle="1" w:styleId="Resdate">
    <w:name w:val="Res_date"/>
    <w:basedOn w:val="Recdate"/>
    <w:next w:val="Normalaftertitle"/>
    <w:rsid w:val="00815356"/>
  </w:style>
  <w:style w:type="paragraph" w:customStyle="1" w:styleId="ResNo">
    <w:name w:val="Res_No"/>
    <w:basedOn w:val="RecNo"/>
    <w:next w:val="Restitle"/>
    <w:link w:val="ResNoChar"/>
    <w:rsid w:val="00815356"/>
  </w:style>
  <w:style w:type="paragraph" w:customStyle="1" w:styleId="Restitle">
    <w:name w:val="Res_title"/>
    <w:basedOn w:val="Normal"/>
    <w:next w:val="Resref"/>
    <w:link w:val="RestitleChar"/>
    <w:rsid w:val="00815356"/>
    <w:pPr>
      <w:spacing w:before="240"/>
      <w:jc w:val="center"/>
    </w:pPr>
    <w:rPr>
      <w:b/>
      <w:sz w:val="28"/>
    </w:rPr>
  </w:style>
  <w:style w:type="paragraph" w:customStyle="1" w:styleId="Resref">
    <w:name w:val="Res_ref"/>
    <w:basedOn w:val="Recref"/>
    <w:next w:val="Resdate"/>
    <w:rsid w:val="00815356"/>
  </w:style>
  <w:style w:type="paragraph" w:customStyle="1" w:styleId="SectionNo">
    <w:name w:val="Section_No"/>
    <w:basedOn w:val="Normal"/>
    <w:next w:val="Normal"/>
    <w:rsid w:val="00815356"/>
  </w:style>
  <w:style w:type="paragraph" w:customStyle="1" w:styleId="Sectiontitle">
    <w:name w:val="Section_title"/>
    <w:basedOn w:val="Normal"/>
    <w:next w:val="Normalaftertitle"/>
    <w:rsid w:val="00815356"/>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815356"/>
    <w:pPr>
      <w:tabs>
        <w:tab w:val="clear" w:pos="794"/>
        <w:tab w:val="clear" w:pos="1191"/>
        <w:tab w:val="clear" w:pos="1588"/>
        <w:tab w:val="clear" w:pos="1985"/>
        <w:tab w:val="right" w:pos="9611"/>
      </w:tabs>
    </w:pPr>
    <w:rPr>
      <w:i/>
    </w:rPr>
  </w:style>
  <w:style w:type="paragraph" w:styleId="TOC1">
    <w:name w:val="toc 1"/>
    <w:basedOn w:val="Normal"/>
    <w:link w:val="TOC1Char"/>
    <w:uiPriority w:val="39"/>
    <w:rsid w:val="00815356"/>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815356"/>
    <w:pPr>
      <w:tabs>
        <w:tab w:val="clear" w:pos="567"/>
        <w:tab w:val="left" w:pos="1276"/>
      </w:tabs>
      <w:spacing w:before="160"/>
      <w:ind w:left="1276" w:hanging="709"/>
    </w:pPr>
  </w:style>
  <w:style w:type="paragraph" w:styleId="TOC3">
    <w:name w:val="toc 3"/>
    <w:basedOn w:val="TOC2"/>
    <w:rsid w:val="00815356"/>
    <w:pPr>
      <w:tabs>
        <w:tab w:val="clear" w:pos="1276"/>
        <w:tab w:val="left" w:pos="2155"/>
      </w:tabs>
      <w:ind w:left="2155" w:hanging="879"/>
    </w:pPr>
  </w:style>
  <w:style w:type="paragraph" w:styleId="TOC4">
    <w:name w:val="toc 4"/>
    <w:basedOn w:val="TOC3"/>
    <w:rsid w:val="00815356"/>
    <w:pPr>
      <w:tabs>
        <w:tab w:val="left" w:pos="3261"/>
      </w:tabs>
      <w:spacing w:before="80"/>
      <w:ind w:left="3261" w:hanging="993"/>
    </w:pPr>
  </w:style>
  <w:style w:type="paragraph" w:styleId="TOC5">
    <w:name w:val="toc 5"/>
    <w:basedOn w:val="TOC4"/>
    <w:rsid w:val="00815356"/>
  </w:style>
  <w:style w:type="paragraph" w:styleId="TOC6">
    <w:name w:val="toc 6"/>
    <w:basedOn w:val="TOC4"/>
    <w:rsid w:val="00815356"/>
  </w:style>
  <w:style w:type="paragraph" w:styleId="TOC7">
    <w:name w:val="toc 7"/>
    <w:basedOn w:val="TOC4"/>
    <w:rsid w:val="00815356"/>
  </w:style>
  <w:style w:type="paragraph" w:styleId="TOC8">
    <w:name w:val="toc 8"/>
    <w:basedOn w:val="TOC4"/>
    <w:rsid w:val="00815356"/>
  </w:style>
  <w:style w:type="paragraph" w:customStyle="1" w:styleId="Annexref">
    <w:name w:val="Annex_ref"/>
    <w:basedOn w:val="Normal"/>
    <w:next w:val="Normalaftertitle"/>
    <w:rsid w:val="00815356"/>
    <w:pPr>
      <w:keepNext/>
      <w:keepLines/>
      <w:spacing w:after="280"/>
      <w:jc w:val="center"/>
    </w:pPr>
  </w:style>
  <w:style w:type="paragraph" w:customStyle="1" w:styleId="Appendixref">
    <w:name w:val="Appendix_ref"/>
    <w:basedOn w:val="Annexref"/>
    <w:next w:val="Normalaftertitle"/>
    <w:rsid w:val="00815356"/>
  </w:style>
  <w:style w:type="paragraph" w:customStyle="1" w:styleId="Tabletitle">
    <w:name w:val="Table_title"/>
    <w:basedOn w:val="Normal"/>
    <w:next w:val="Tablehead"/>
    <w:link w:val="TabletitleChar"/>
    <w:rsid w:val="00815356"/>
    <w:pPr>
      <w:keepNext/>
      <w:spacing w:before="0" w:after="120"/>
      <w:jc w:val="center"/>
    </w:pPr>
    <w:rPr>
      <w:b/>
    </w:rPr>
  </w:style>
  <w:style w:type="paragraph" w:customStyle="1" w:styleId="Summary">
    <w:name w:val="Summary"/>
    <w:basedOn w:val="Normal"/>
    <w:next w:val="Normalaftertitle"/>
    <w:autoRedefine/>
    <w:rsid w:val="00815356"/>
    <w:pPr>
      <w:spacing w:after="480"/>
    </w:pPr>
    <w:rPr>
      <w:lang w:val="es-ES_tradnl"/>
    </w:rPr>
  </w:style>
  <w:style w:type="character" w:styleId="Hyperlink">
    <w:name w:val="Hyperlink"/>
    <w:basedOn w:val="DefaultParagraphFont"/>
    <w:uiPriority w:val="99"/>
    <w:rsid w:val="00815356"/>
    <w:rPr>
      <w:color w:val="0000FF"/>
      <w:u w:val="single"/>
    </w:rPr>
  </w:style>
  <w:style w:type="paragraph" w:customStyle="1" w:styleId="TableLegendNote">
    <w:name w:val="Table_Legend_Note"/>
    <w:basedOn w:val="Tablelegend"/>
    <w:next w:val="Tablelegend"/>
    <w:rsid w:val="00815356"/>
    <w:pPr>
      <w:ind w:left="-85" w:firstLine="0"/>
    </w:pPr>
    <w:rPr>
      <w:lang w:val="en-US"/>
    </w:rPr>
  </w:style>
  <w:style w:type="character" w:customStyle="1" w:styleId="HeaderChar">
    <w:name w:val="Header Char"/>
    <w:basedOn w:val="DefaultParagraphFont"/>
    <w:link w:val="Header"/>
    <w:uiPriority w:val="99"/>
    <w:rsid w:val="00815356"/>
    <w:rPr>
      <w:sz w:val="24"/>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815356"/>
    <w:pPr>
      <w:keepLines/>
      <w:tabs>
        <w:tab w:val="left" w:pos="25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15356"/>
    <w:rPr>
      <w:sz w:val="22"/>
      <w:lang w:val="en-GB" w:eastAsia="en-US"/>
    </w:rPr>
  </w:style>
  <w:style w:type="paragraph" w:customStyle="1" w:styleId="CoverNumber">
    <w:name w:val="Cover Number"/>
    <w:basedOn w:val="Normal"/>
    <w:qFormat/>
    <w:rsid w:val="00815356"/>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table" w:styleId="TableGrid">
    <w:name w:val="Table Grid"/>
    <w:basedOn w:val="TableNormal"/>
    <w:rsid w:val="0081535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eries">
    <w:name w:val="Cover Series"/>
    <w:basedOn w:val="Normal"/>
    <w:qFormat/>
    <w:rsid w:val="00815356"/>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815356"/>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Title3">
    <w:name w:val="Title 3"/>
    <w:basedOn w:val="Normal"/>
    <w:next w:val="Normal"/>
    <w:rsid w:val="0081535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character" w:customStyle="1" w:styleId="FooterChar">
    <w:name w:val="Footer Char"/>
    <w:basedOn w:val="DefaultParagraphFont"/>
    <w:link w:val="Footer"/>
    <w:rsid w:val="001C30B1"/>
    <w:rPr>
      <w:noProof/>
      <w:sz w:val="18"/>
      <w:lang w:val="en-GB" w:eastAsia="en-US"/>
    </w:rPr>
  </w:style>
  <w:style w:type="paragraph" w:customStyle="1" w:styleId="EditorsNote">
    <w:name w:val="EditorsNote"/>
    <w:basedOn w:val="Normal"/>
    <w:rsid w:val="001C30B1"/>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qFormat/>
    <w:rsid w:val="001C30B1"/>
    <w:rPr>
      <w:rFonts w:ascii="Times New Roman Bold" w:hAnsi="Times New Roman Bold"/>
      <w:b/>
      <w:sz w:val="18"/>
      <w:lang w:val="en-GB" w:eastAsia="en-US"/>
    </w:rPr>
  </w:style>
  <w:style w:type="character" w:customStyle="1" w:styleId="Heading1Char">
    <w:name w:val="Heading 1 Char"/>
    <w:basedOn w:val="DefaultParagraphFont"/>
    <w:link w:val="Heading1"/>
    <w:qFormat/>
    <w:rsid w:val="001C30B1"/>
    <w:rPr>
      <w:b/>
      <w:sz w:val="24"/>
      <w:lang w:val="en-GB" w:eastAsia="en-US"/>
    </w:rPr>
  </w:style>
  <w:style w:type="character" w:customStyle="1" w:styleId="Heading2Char">
    <w:name w:val="Heading 2 Char"/>
    <w:basedOn w:val="DefaultParagraphFont"/>
    <w:link w:val="Heading2"/>
    <w:qFormat/>
    <w:rsid w:val="001C30B1"/>
    <w:rPr>
      <w:b/>
      <w:sz w:val="24"/>
      <w:lang w:val="en-GB" w:eastAsia="en-US"/>
    </w:rPr>
  </w:style>
  <w:style w:type="character" w:customStyle="1" w:styleId="Heading3Char">
    <w:name w:val="Heading 3 Char"/>
    <w:basedOn w:val="DefaultParagraphFont"/>
    <w:link w:val="Heading3"/>
    <w:qFormat/>
    <w:rsid w:val="001C30B1"/>
    <w:rPr>
      <w:b/>
      <w:sz w:val="24"/>
      <w:lang w:val="en-GB" w:eastAsia="en-US"/>
    </w:rPr>
  </w:style>
  <w:style w:type="character" w:customStyle="1" w:styleId="Heading4Char">
    <w:name w:val="Heading 4 Char"/>
    <w:basedOn w:val="DefaultParagraphFont"/>
    <w:link w:val="Heading4"/>
    <w:qFormat/>
    <w:rsid w:val="001C30B1"/>
    <w:rPr>
      <w:b/>
      <w:sz w:val="24"/>
      <w:lang w:val="en-GB" w:eastAsia="en-US"/>
    </w:rPr>
  </w:style>
  <w:style w:type="character" w:customStyle="1" w:styleId="enumlev1Char">
    <w:name w:val="enumlev1 Char"/>
    <w:link w:val="enumlev1"/>
    <w:qFormat/>
    <w:locked/>
    <w:rsid w:val="001C30B1"/>
    <w:rPr>
      <w:sz w:val="24"/>
      <w:lang w:val="en-GB" w:eastAsia="en-US"/>
    </w:rPr>
  </w:style>
  <w:style w:type="paragraph" w:styleId="Revision">
    <w:name w:val="Revision"/>
    <w:hidden/>
    <w:uiPriority w:val="99"/>
    <w:semiHidden/>
    <w:rsid w:val="001C30B1"/>
    <w:rPr>
      <w:rFonts w:eastAsiaTheme="minorEastAsia"/>
      <w:sz w:val="24"/>
      <w:lang w:val="en-GB" w:eastAsia="en-US"/>
    </w:rPr>
  </w:style>
  <w:style w:type="character" w:customStyle="1" w:styleId="EquationeqChar">
    <w:name w:val="Equation.eq Char"/>
    <w:basedOn w:val="DefaultParagraphFont"/>
    <w:link w:val="Equation"/>
    <w:locked/>
    <w:rsid w:val="001C30B1"/>
    <w:rPr>
      <w:sz w:val="24"/>
      <w:lang w:val="en-GB" w:eastAsia="en-US"/>
    </w:rPr>
  </w:style>
  <w:style w:type="character" w:customStyle="1" w:styleId="FigureNoChar">
    <w:name w:val="Figure_No Char"/>
    <w:link w:val="FigureNo"/>
    <w:qFormat/>
    <w:rsid w:val="001C30B1"/>
    <w:rPr>
      <w:caps/>
      <w:sz w:val="18"/>
      <w:lang w:val="en-GB" w:eastAsia="en-US"/>
    </w:rPr>
  </w:style>
  <w:style w:type="character" w:customStyle="1" w:styleId="TableNoChar">
    <w:name w:val="Table_No Char"/>
    <w:basedOn w:val="DefaultParagraphFont"/>
    <w:link w:val="TableNo"/>
    <w:qFormat/>
    <w:locked/>
    <w:rsid w:val="001C30B1"/>
    <w:rPr>
      <w:sz w:val="24"/>
      <w:lang w:val="en-GB" w:eastAsia="en-US"/>
    </w:rPr>
  </w:style>
  <w:style w:type="character" w:customStyle="1" w:styleId="TabletitleChar">
    <w:name w:val="Table_title Char"/>
    <w:basedOn w:val="DefaultParagraphFont"/>
    <w:link w:val="Tabletitle"/>
    <w:qFormat/>
    <w:locked/>
    <w:rsid w:val="001C30B1"/>
    <w:rPr>
      <w:b/>
      <w:sz w:val="24"/>
      <w:lang w:val="en-GB" w:eastAsia="en-US"/>
    </w:rPr>
  </w:style>
  <w:style w:type="character" w:customStyle="1" w:styleId="HeadingbChar">
    <w:name w:val="Heading_b Char"/>
    <w:basedOn w:val="DefaultParagraphFont"/>
    <w:link w:val="Headingb"/>
    <w:locked/>
    <w:rsid w:val="001C30B1"/>
    <w:rPr>
      <w:b/>
      <w:sz w:val="24"/>
      <w:lang w:val="en-GB" w:eastAsia="en-US"/>
    </w:rPr>
  </w:style>
  <w:style w:type="character" w:customStyle="1" w:styleId="FigureChar">
    <w:name w:val="Figure Char"/>
    <w:aliases w:val="fig Char"/>
    <w:basedOn w:val="DefaultParagraphFont"/>
    <w:link w:val="Figure"/>
    <w:qFormat/>
    <w:locked/>
    <w:rsid w:val="001C30B1"/>
    <w:rPr>
      <w:caps/>
      <w:sz w:val="18"/>
      <w:lang w:val="en-GB" w:eastAsia="en-US"/>
    </w:rPr>
  </w:style>
  <w:style w:type="character" w:customStyle="1" w:styleId="TOC1Char">
    <w:name w:val="TOC 1 Char"/>
    <w:basedOn w:val="DefaultParagraphFont"/>
    <w:link w:val="TOC1"/>
    <w:rsid w:val="001C30B1"/>
    <w:rPr>
      <w:sz w:val="24"/>
      <w:lang w:eastAsia="en-US"/>
    </w:rPr>
  </w:style>
  <w:style w:type="character" w:customStyle="1" w:styleId="AnnexNoTitleChar1">
    <w:name w:val="Annex_NoTitle Char1"/>
    <w:basedOn w:val="DefaultParagraphFont"/>
    <w:link w:val="AnnexNoTitle"/>
    <w:rsid w:val="00BE33BE"/>
    <w:rPr>
      <w:b/>
      <w:sz w:val="28"/>
      <w:lang w:val="en-GB" w:eastAsia="en-US"/>
    </w:rPr>
  </w:style>
  <w:style w:type="character" w:customStyle="1" w:styleId="ArttitleChar">
    <w:name w:val="Art_title Char"/>
    <w:basedOn w:val="DefaultParagraphFont"/>
    <w:link w:val="Arttitle"/>
    <w:rsid w:val="0061756E"/>
    <w:rPr>
      <w:b/>
      <w:sz w:val="28"/>
      <w:lang w:val="en-GB" w:eastAsia="en-US"/>
    </w:rPr>
  </w:style>
  <w:style w:type="character" w:customStyle="1" w:styleId="CallChar">
    <w:name w:val="Call Char"/>
    <w:basedOn w:val="DefaultParagraphFont"/>
    <w:link w:val="Call"/>
    <w:rsid w:val="0061756E"/>
    <w:rPr>
      <w:i/>
      <w:sz w:val="24"/>
      <w:lang w:val="en-GB" w:eastAsia="en-US"/>
    </w:rPr>
  </w:style>
  <w:style w:type="character" w:customStyle="1" w:styleId="EquationlegendChar">
    <w:name w:val="Equation_legend Char"/>
    <w:basedOn w:val="DefaultParagraphFont"/>
    <w:link w:val="Equationlegend"/>
    <w:locked/>
    <w:rsid w:val="0061756E"/>
    <w:rPr>
      <w:sz w:val="24"/>
      <w:lang w:eastAsia="en-US"/>
    </w:rPr>
  </w:style>
  <w:style w:type="character" w:customStyle="1" w:styleId="Heading5Char">
    <w:name w:val="Heading 5 Char"/>
    <w:basedOn w:val="DefaultParagraphFont"/>
    <w:link w:val="Heading5"/>
    <w:rsid w:val="0061756E"/>
    <w:rPr>
      <w:b/>
      <w:sz w:val="24"/>
      <w:lang w:val="en-GB" w:eastAsia="en-US"/>
    </w:rPr>
  </w:style>
  <w:style w:type="character" w:customStyle="1" w:styleId="Heading6Char">
    <w:name w:val="Heading 6 Char"/>
    <w:basedOn w:val="DefaultParagraphFont"/>
    <w:link w:val="Heading6"/>
    <w:rsid w:val="0061756E"/>
    <w:rPr>
      <w:b/>
      <w:sz w:val="24"/>
      <w:lang w:val="en-GB" w:eastAsia="en-US"/>
    </w:rPr>
  </w:style>
  <w:style w:type="character" w:customStyle="1" w:styleId="Heading7Char">
    <w:name w:val="Heading 7 Char"/>
    <w:basedOn w:val="DefaultParagraphFont"/>
    <w:link w:val="Heading7"/>
    <w:rsid w:val="0061756E"/>
    <w:rPr>
      <w:b/>
      <w:sz w:val="24"/>
      <w:lang w:val="en-GB" w:eastAsia="en-US"/>
    </w:rPr>
  </w:style>
  <w:style w:type="character" w:customStyle="1" w:styleId="Heading8Char">
    <w:name w:val="Heading 8 Char"/>
    <w:basedOn w:val="DefaultParagraphFont"/>
    <w:link w:val="Heading8"/>
    <w:rsid w:val="0061756E"/>
    <w:rPr>
      <w:b/>
      <w:sz w:val="24"/>
      <w:lang w:val="en-GB" w:eastAsia="en-US"/>
    </w:rPr>
  </w:style>
  <w:style w:type="character" w:customStyle="1" w:styleId="Heading9Char">
    <w:name w:val="Heading 9 Char"/>
    <w:basedOn w:val="DefaultParagraphFont"/>
    <w:link w:val="Heading9"/>
    <w:rsid w:val="0061756E"/>
    <w:rPr>
      <w:b/>
      <w:sz w:val="24"/>
      <w:lang w:val="en-GB" w:eastAsia="en-US"/>
    </w:rPr>
  </w:style>
  <w:style w:type="character" w:customStyle="1" w:styleId="HeadingiChar">
    <w:name w:val="Heading_i Char"/>
    <w:basedOn w:val="DefaultParagraphFont"/>
    <w:link w:val="Headingi"/>
    <w:rsid w:val="0061756E"/>
    <w:rPr>
      <w:i/>
      <w:sz w:val="24"/>
      <w:lang w:val="en-GB" w:eastAsia="en-US"/>
    </w:rPr>
  </w:style>
  <w:style w:type="character" w:customStyle="1" w:styleId="NormalaftertitleChar">
    <w:name w:val="Normal_after_title Char"/>
    <w:basedOn w:val="DefaultParagraphFont"/>
    <w:link w:val="Normalaftertitle"/>
    <w:qFormat/>
    <w:rsid w:val="0061756E"/>
    <w:rPr>
      <w:sz w:val="24"/>
      <w:lang w:val="en-GB" w:eastAsia="en-US"/>
    </w:rPr>
  </w:style>
  <w:style w:type="character" w:customStyle="1" w:styleId="NoteChar">
    <w:name w:val="Note Char"/>
    <w:basedOn w:val="DefaultParagraphFont"/>
    <w:link w:val="Note"/>
    <w:locked/>
    <w:rsid w:val="0061756E"/>
    <w:rPr>
      <w:sz w:val="22"/>
      <w:lang w:val="en-GB" w:eastAsia="en-US"/>
    </w:rPr>
  </w:style>
  <w:style w:type="character" w:customStyle="1" w:styleId="RecNoChar">
    <w:name w:val="Rec_No Char"/>
    <w:basedOn w:val="DefaultParagraphFont"/>
    <w:link w:val="RecNo"/>
    <w:locked/>
    <w:rsid w:val="0061756E"/>
    <w:rPr>
      <w:sz w:val="28"/>
      <w:lang w:val="en-GB" w:eastAsia="en-US"/>
    </w:rPr>
  </w:style>
  <w:style w:type="character" w:customStyle="1" w:styleId="RectitleChar">
    <w:name w:val="Rec_title Char"/>
    <w:basedOn w:val="DefaultParagraphFont"/>
    <w:link w:val="Rectitle"/>
    <w:rsid w:val="0061756E"/>
    <w:rPr>
      <w:b/>
      <w:sz w:val="28"/>
      <w:lang w:val="en-GB" w:eastAsia="en-US"/>
    </w:rPr>
  </w:style>
  <w:style w:type="character" w:customStyle="1" w:styleId="RepNoChar">
    <w:name w:val="Rep_No Char"/>
    <w:basedOn w:val="RecNoChar"/>
    <w:link w:val="RepNo"/>
    <w:locked/>
    <w:rsid w:val="0061756E"/>
    <w:rPr>
      <w:sz w:val="28"/>
      <w:lang w:val="en-GB" w:eastAsia="en-US"/>
    </w:rPr>
  </w:style>
  <w:style w:type="character" w:customStyle="1" w:styleId="ReptitleChar">
    <w:name w:val="Rep_title Char"/>
    <w:basedOn w:val="DefaultParagraphFont"/>
    <w:link w:val="Reptitle"/>
    <w:locked/>
    <w:rsid w:val="0061756E"/>
    <w:rPr>
      <w:b/>
      <w:sz w:val="28"/>
      <w:lang w:val="en-GB" w:eastAsia="en-US"/>
    </w:rPr>
  </w:style>
  <w:style w:type="character" w:customStyle="1" w:styleId="ResNoChar">
    <w:name w:val="Res_No Char"/>
    <w:basedOn w:val="DefaultParagraphFont"/>
    <w:link w:val="ResNo"/>
    <w:locked/>
    <w:rsid w:val="0061756E"/>
    <w:rPr>
      <w:sz w:val="28"/>
      <w:lang w:val="en-GB" w:eastAsia="en-US"/>
    </w:rPr>
  </w:style>
  <w:style w:type="character" w:customStyle="1" w:styleId="RestitleChar">
    <w:name w:val="Res_title Char"/>
    <w:basedOn w:val="DefaultParagraphFont"/>
    <w:link w:val="Restitle"/>
    <w:locked/>
    <w:rsid w:val="0061756E"/>
    <w:rPr>
      <w:b/>
      <w:sz w:val="28"/>
      <w:lang w:val="en-GB" w:eastAsia="en-US"/>
    </w:rPr>
  </w:style>
  <w:style w:type="character" w:customStyle="1" w:styleId="TableheadChar">
    <w:name w:val="Table_head Char"/>
    <w:basedOn w:val="DefaultParagraphFont"/>
    <w:link w:val="Tablehead"/>
    <w:qFormat/>
    <w:locked/>
    <w:rsid w:val="0061756E"/>
    <w:rPr>
      <w:b/>
      <w:sz w:val="22"/>
      <w:lang w:val="en-GB" w:eastAsia="en-US"/>
    </w:rPr>
  </w:style>
  <w:style w:type="character" w:customStyle="1" w:styleId="TablelegendChar">
    <w:name w:val="Table_legend Char"/>
    <w:basedOn w:val="DefaultParagraphFont"/>
    <w:link w:val="Tablelegend"/>
    <w:locked/>
    <w:rsid w:val="0061756E"/>
    <w:rPr>
      <w:sz w:val="22"/>
      <w:lang w:val="en-GB" w:eastAsia="en-US"/>
    </w:rPr>
  </w:style>
  <w:style w:type="character" w:customStyle="1" w:styleId="TabletextChar">
    <w:name w:val="Table_text Char"/>
    <w:basedOn w:val="DefaultParagraphFont"/>
    <w:link w:val="Tabletext"/>
    <w:qFormat/>
    <w:locked/>
    <w:rsid w:val="0061756E"/>
    <w:rPr>
      <w:sz w:val="22"/>
      <w:lang w:val="en-GB" w:eastAsia="en-US"/>
    </w:rPr>
  </w:style>
  <w:style w:type="paragraph" w:customStyle="1" w:styleId="Reasons">
    <w:name w:val="Reasons"/>
    <w:basedOn w:val="Normal"/>
    <w:qFormat/>
    <w:rsid w:val="00695E2F"/>
    <w:pPr>
      <w:tabs>
        <w:tab w:val="clear" w:pos="794"/>
        <w:tab w:val="clear" w:pos="1191"/>
        <w:tab w:val="left" w:pos="1134"/>
      </w:tab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pub/R-REP-SM.2352"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www.itu.int/pub/R-REP-M.251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l/R-REP/en" TargetMode="External"/><Relationship Id="rId17" Type="http://schemas.openxmlformats.org/officeDocument/2006/relationships/hyperlink" Target="https://www.itu.int/pub/R-REP-M.2417" TargetMode="External"/><Relationship Id="rId25" Type="http://schemas.openxmlformats.org/officeDocument/2006/relationships/hyperlink" Target="https://www.itu.int/pub/R-REP-M.2516"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pub/R-REP-M.2417" TargetMode="External"/><Relationship Id="rId20" Type="http://schemas.openxmlformats.org/officeDocument/2006/relationships/hyperlink" Target="https://www.itu.int/pub/R-REP-M.2417"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24" Type="http://schemas.openxmlformats.org/officeDocument/2006/relationships/hyperlink" Target="https://www.itu.int/pub/R-REP-M.2417" TargetMode="External"/><Relationship Id="rId32" Type="http://schemas.openxmlformats.org/officeDocument/2006/relationships/hyperlink" Target="https://www.itu.int/pub/R-REP-M.2417" TargetMode="External"/><Relationship Id="rId5" Type="http://schemas.openxmlformats.org/officeDocument/2006/relationships/webSettings" Target="webSettings.xml"/><Relationship Id="rId15" Type="http://schemas.openxmlformats.org/officeDocument/2006/relationships/hyperlink" Target="https://www.itu.int/pub/R-REP-M.2417" TargetMode="External"/><Relationship Id="rId23" Type="http://schemas.openxmlformats.org/officeDocument/2006/relationships/hyperlink" Target="https://www.itu.int/pub/R-REP-M.2417" TargetMode="External"/><Relationship Id="rId28"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yperlink" Target="https://www.itu.int/pub/R-REP-F.2416" TargetMode="External"/><Relationship Id="rId31" Type="http://schemas.openxmlformats.org/officeDocument/2006/relationships/hyperlink" Target="https://www.itu.int/pub/R-REP-M.24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pub/R-REP-M.2417" TargetMode="External"/><Relationship Id="rId27" Type="http://schemas.openxmlformats.org/officeDocument/2006/relationships/hyperlink" Target="https://www.itu.int/pub/R-REP-M.2417" TargetMode="External"/><Relationship Id="rId30" Type="http://schemas.openxmlformats.org/officeDocument/2006/relationships/image" Target="media/image5.emf"/><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acxdvd.com/mac-video-converter-pro/compress-reduce-8k-video-siz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inagaki\Desktop\2102_&#12473;&#12504;&#12442;&#12463;&#12488;&#12521;&#12512;&#27604;&#36611;\&#12473;&#12504;&#12442;&#12463;&#12488;&#12521;&#12512;&#27604;&#3661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56056090598236"/>
          <c:y val="4.7403997577225923E-2"/>
          <c:w val="0.70798318536876115"/>
          <c:h val="0.78176226529376147"/>
        </c:manualLayout>
      </c:layout>
      <c:scatterChart>
        <c:scatterStyle val="lineMarker"/>
        <c:varyColors val="0"/>
        <c:ser>
          <c:idx val="0"/>
          <c:order val="0"/>
          <c:spPr>
            <a:ln w="19050" cap="rnd">
              <a:solidFill>
                <a:srgbClr val="0070C0"/>
              </a:solidFill>
              <a:round/>
            </a:ln>
            <a:effectLst/>
          </c:spPr>
          <c:marker>
            <c:symbol val="none"/>
          </c:marker>
          <c:xVal>
            <c:numRef>
              <c:f>'Ch. 49 (3)'!$A$2:$A$1566</c:f>
              <c:numCache>
                <c:formatCode>General</c:formatCode>
                <c:ptCount val="1565"/>
                <c:pt idx="0">
                  <c:v>251.79999999999899</c:v>
                </c:pt>
                <c:pt idx="1">
                  <c:v>251.79999999999899</c:v>
                </c:pt>
                <c:pt idx="2">
                  <c:v>251.79999999999899</c:v>
                </c:pt>
                <c:pt idx="3">
                  <c:v>251.79999999999899</c:v>
                </c:pt>
                <c:pt idx="4">
                  <c:v>251.79999999999899</c:v>
                </c:pt>
                <c:pt idx="5">
                  <c:v>251.79999999999899</c:v>
                </c:pt>
                <c:pt idx="6">
                  <c:v>251.89999999999901</c:v>
                </c:pt>
                <c:pt idx="7">
                  <c:v>251.89999999999901</c:v>
                </c:pt>
                <c:pt idx="8">
                  <c:v>251.89999999999901</c:v>
                </c:pt>
                <c:pt idx="9">
                  <c:v>251.89999999999901</c:v>
                </c:pt>
                <c:pt idx="10">
                  <c:v>251.89999999999901</c:v>
                </c:pt>
                <c:pt idx="11">
                  <c:v>251.89999999999901</c:v>
                </c:pt>
                <c:pt idx="12">
                  <c:v>251.99999999999901</c:v>
                </c:pt>
                <c:pt idx="13">
                  <c:v>251.99999999999901</c:v>
                </c:pt>
                <c:pt idx="14">
                  <c:v>251.99999999999901</c:v>
                </c:pt>
                <c:pt idx="15">
                  <c:v>251.99999999999901</c:v>
                </c:pt>
                <c:pt idx="16">
                  <c:v>251.99999999999901</c:v>
                </c:pt>
                <c:pt idx="17">
                  <c:v>251.99999999999901</c:v>
                </c:pt>
                <c:pt idx="18">
                  <c:v>252.099999999999</c:v>
                </c:pt>
                <c:pt idx="19">
                  <c:v>252.099999999999</c:v>
                </c:pt>
                <c:pt idx="20">
                  <c:v>252.099999999999</c:v>
                </c:pt>
                <c:pt idx="21">
                  <c:v>252.099999999999</c:v>
                </c:pt>
                <c:pt idx="22">
                  <c:v>252.099999999999</c:v>
                </c:pt>
                <c:pt idx="23">
                  <c:v>252.099999999999</c:v>
                </c:pt>
                <c:pt idx="24">
                  <c:v>252.19999999999899</c:v>
                </c:pt>
                <c:pt idx="25">
                  <c:v>252.19999999999899</c:v>
                </c:pt>
                <c:pt idx="26">
                  <c:v>252.19999999999899</c:v>
                </c:pt>
                <c:pt idx="27">
                  <c:v>252.19999999999899</c:v>
                </c:pt>
                <c:pt idx="28">
                  <c:v>252.19999999999899</c:v>
                </c:pt>
                <c:pt idx="29">
                  <c:v>252.19999999999899</c:v>
                </c:pt>
                <c:pt idx="30">
                  <c:v>252.29999999999899</c:v>
                </c:pt>
                <c:pt idx="31">
                  <c:v>252.29999999999899</c:v>
                </c:pt>
                <c:pt idx="32">
                  <c:v>252.29999999999899</c:v>
                </c:pt>
                <c:pt idx="33">
                  <c:v>252.29999999999899</c:v>
                </c:pt>
                <c:pt idx="34">
                  <c:v>252.29999999999899</c:v>
                </c:pt>
                <c:pt idx="35">
                  <c:v>252.39999999999901</c:v>
                </c:pt>
                <c:pt idx="36">
                  <c:v>252.39999999999901</c:v>
                </c:pt>
                <c:pt idx="37">
                  <c:v>252.39999999999901</c:v>
                </c:pt>
                <c:pt idx="38">
                  <c:v>252.39999999999901</c:v>
                </c:pt>
                <c:pt idx="39">
                  <c:v>252.39999999999901</c:v>
                </c:pt>
                <c:pt idx="40">
                  <c:v>252.49999999999901</c:v>
                </c:pt>
                <c:pt idx="41">
                  <c:v>252.49999999999901</c:v>
                </c:pt>
                <c:pt idx="42">
                  <c:v>252.49999999999901</c:v>
                </c:pt>
                <c:pt idx="43">
                  <c:v>252.49999999999901</c:v>
                </c:pt>
                <c:pt idx="44">
                  <c:v>252.49999999999901</c:v>
                </c:pt>
                <c:pt idx="45">
                  <c:v>252.599999999999</c:v>
                </c:pt>
                <c:pt idx="46">
                  <c:v>252.599999999999</c:v>
                </c:pt>
                <c:pt idx="47">
                  <c:v>252.599999999999</c:v>
                </c:pt>
                <c:pt idx="48">
                  <c:v>252.599999999999</c:v>
                </c:pt>
                <c:pt idx="49">
                  <c:v>252.599999999999</c:v>
                </c:pt>
                <c:pt idx="50">
                  <c:v>252.69999999999899</c:v>
                </c:pt>
                <c:pt idx="51">
                  <c:v>252.69999999999899</c:v>
                </c:pt>
                <c:pt idx="52">
                  <c:v>252.69999999999899</c:v>
                </c:pt>
                <c:pt idx="53">
                  <c:v>252.69999999999899</c:v>
                </c:pt>
                <c:pt idx="54">
                  <c:v>252.69999999999899</c:v>
                </c:pt>
                <c:pt idx="55">
                  <c:v>252.79999999999899</c:v>
                </c:pt>
                <c:pt idx="56">
                  <c:v>252.79999999999899</c:v>
                </c:pt>
                <c:pt idx="57">
                  <c:v>252.79999999999899</c:v>
                </c:pt>
                <c:pt idx="58">
                  <c:v>252.79999999999899</c:v>
                </c:pt>
                <c:pt idx="59">
                  <c:v>252.79999999999899</c:v>
                </c:pt>
                <c:pt idx="60">
                  <c:v>252.89999999999901</c:v>
                </c:pt>
                <c:pt idx="61">
                  <c:v>252.89999999999901</c:v>
                </c:pt>
                <c:pt idx="62">
                  <c:v>252.89999999999901</c:v>
                </c:pt>
                <c:pt idx="63">
                  <c:v>252.89999999999901</c:v>
                </c:pt>
                <c:pt idx="64">
                  <c:v>252.89999999999901</c:v>
                </c:pt>
                <c:pt idx="65">
                  <c:v>252.99999999999901</c:v>
                </c:pt>
                <c:pt idx="66">
                  <c:v>252.99999999999901</c:v>
                </c:pt>
                <c:pt idx="67">
                  <c:v>252.99999999999901</c:v>
                </c:pt>
                <c:pt idx="68">
                  <c:v>252.99999999999901</c:v>
                </c:pt>
                <c:pt idx="69">
                  <c:v>252.99999999999901</c:v>
                </c:pt>
                <c:pt idx="70">
                  <c:v>253.099999999999</c:v>
                </c:pt>
                <c:pt idx="71">
                  <c:v>253.099999999999</c:v>
                </c:pt>
                <c:pt idx="72">
                  <c:v>253.099999999999</c:v>
                </c:pt>
                <c:pt idx="73">
                  <c:v>253.099999999999</c:v>
                </c:pt>
                <c:pt idx="74">
                  <c:v>253.099999999999</c:v>
                </c:pt>
                <c:pt idx="75">
                  <c:v>253.19999999999899</c:v>
                </c:pt>
                <c:pt idx="76">
                  <c:v>253.19999999999899</c:v>
                </c:pt>
                <c:pt idx="77">
                  <c:v>253.19999999999899</c:v>
                </c:pt>
                <c:pt idx="78">
                  <c:v>253.19999999999899</c:v>
                </c:pt>
                <c:pt idx="79">
                  <c:v>253.19999999999899</c:v>
                </c:pt>
                <c:pt idx="80">
                  <c:v>253.29999999999899</c:v>
                </c:pt>
                <c:pt idx="81">
                  <c:v>253.29999999999899</c:v>
                </c:pt>
                <c:pt idx="82">
                  <c:v>253.29999999999899</c:v>
                </c:pt>
                <c:pt idx="83">
                  <c:v>253.29999999999899</c:v>
                </c:pt>
                <c:pt idx="84">
                  <c:v>253.29999999999899</c:v>
                </c:pt>
                <c:pt idx="85">
                  <c:v>253.29999999999899</c:v>
                </c:pt>
                <c:pt idx="86">
                  <c:v>253.39999999999901</c:v>
                </c:pt>
                <c:pt idx="87">
                  <c:v>253.39999999999901</c:v>
                </c:pt>
                <c:pt idx="88">
                  <c:v>253.39999999999901</c:v>
                </c:pt>
                <c:pt idx="89">
                  <c:v>253.39999999999901</c:v>
                </c:pt>
                <c:pt idx="90">
                  <c:v>253.39999999999901</c:v>
                </c:pt>
                <c:pt idx="91">
                  <c:v>253.39999999999901</c:v>
                </c:pt>
                <c:pt idx="92">
                  <c:v>253.49999999999901</c:v>
                </c:pt>
                <c:pt idx="93">
                  <c:v>253.49999999999901</c:v>
                </c:pt>
                <c:pt idx="94">
                  <c:v>253.49999999999901</c:v>
                </c:pt>
                <c:pt idx="95">
                  <c:v>253.49999999999901</c:v>
                </c:pt>
                <c:pt idx="96">
                  <c:v>253.49999999999901</c:v>
                </c:pt>
                <c:pt idx="97">
                  <c:v>253.49999999999901</c:v>
                </c:pt>
                <c:pt idx="98">
                  <c:v>253.599999999999</c:v>
                </c:pt>
                <c:pt idx="99">
                  <c:v>253.599999999999</c:v>
                </c:pt>
                <c:pt idx="100">
                  <c:v>253.599999999999</c:v>
                </c:pt>
                <c:pt idx="101">
                  <c:v>253.599999999999</c:v>
                </c:pt>
                <c:pt idx="102">
                  <c:v>253.599999999999</c:v>
                </c:pt>
                <c:pt idx="103">
                  <c:v>253.599999999999</c:v>
                </c:pt>
                <c:pt idx="104">
                  <c:v>253.69999999999899</c:v>
                </c:pt>
                <c:pt idx="105">
                  <c:v>253.69999999999899</c:v>
                </c:pt>
                <c:pt idx="106">
                  <c:v>253.69999999999899</c:v>
                </c:pt>
                <c:pt idx="107">
                  <c:v>253.79999999999899</c:v>
                </c:pt>
                <c:pt idx="108">
                  <c:v>253.79999999999899</c:v>
                </c:pt>
                <c:pt idx="109">
                  <c:v>253.79999999999899</c:v>
                </c:pt>
                <c:pt idx="110">
                  <c:v>253.89999999999901</c:v>
                </c:pt>
                <c:pt idx="111">
                  <c:v>253.89999999999901</c:v>
                </c:pt>
                <c:pt idx="112">
                  <c:v>253.89999999999901</c:v>
                </c:pt>
                <c:pt idx="113">
                  <c:v>253.99999999999901</c:v>
                </c:pt>
                <c:pt idx="114">
                  <c:v>253.99999999999901</c:v>
                </c:pt>
                <c:pt idx="115">
                  <c:v>253.99999999999901</c:v>
                </c:pt>
                <c:pt idx="116">
                  <c:v>254.099999999999</c:v>
                </c:pt>
                <c:pt idx="117">
                  <c:v>254.099999999999</c:v>
                </c:pt>
                <c:pt idx="118">
                  <c:v>254.099999999999</c:v>
                </c:pt>
                <c:pt idx="119">
                  <c:v>254.19999999999899</c:v>
                </c:pt>
                <c:pt idx="120">
                  <c:v>254.19999999999899</c:v>
                </c:pt>
                <c:pt idx="121">
                  <c:v>254.19999999999899</c:v>
                </c:pt>
                <c:pt idx="122">
                  <c:v>254.29999999999899</c:v>
                </c:pt>
                <c:pt idx="123">
                  <c:v>254.29999999999899</c:v>
                </c:pt>
                <c:pt idx="124">
                  <c:v>254.29999999999899</c:v>
                </c:pt>
                <c:pt idx="125">
                  <c:v>254.29999999999899</c:v>
                </c:pt>
                <c:pt idx="126">
                  <c:v>254.39999999999901</c:v>
                </c:pt>
                <c:pt idx="127">
                  <c:v>254.39999999999901</c:v>
                </c:pt>
                <c:pt idx="128">
                  <c:v>254.39999999999901</c:v>
                </c:pt>
                <c:pt idx="129">
                  <c:v>254.39999999999901</c:v>
                </c:pt>
                <c:pt idx="130">
                  <c:v>254.49999999999901</c:v>
                </c:pt>
                <c:pt idx="131">
                  <c:v>254.49999999999901</c:v>
                </c:pt>
                <c:pt idx="132">
                  <c:v>254.49999999999901</c:v>
                </c:pt>
                <c:pt idx="133">
                  <c:v>254.49999999999901</c:v>
                </c:pt>
                <c:pt idx="134">
                  <c:v>254.49999999999901</c:v>
                </c:pt>
                <c:pt idx="135">
                  <c:v>254.599999999999</c:v>
                </c:pt>
                <c:pt idx="136">
                  <c:v>254.599999999999</c:v>
                </c:pt>
                <c:pt idx="137">
                  <c:v>254.599999999999</c:v>
                </c:pt>
                <c:pt idx="138">
                  <c:v>254.599999999999</c:v>
                </c:pt>
                <c:pt idx="139">
                  <c:v>254.599999999999</c:v>
                </c:pt>
                <c:pt idx="140">
                  <c:v>254.599999999999</c:v>
                </c:pt>
                <c:pt idx="141">
                  <c:v>254.69999999999899</c:v>
                </c:pt>
                <c:pt idx="142">
                  <c:v>254.69999999999899</c:v>
                </c:pt>
                <c:pt idx="143">
                  <c:v>254.69999999999899</c:v>
                </c:pt>
                <c:pt idx="144">
                  <c:v>254.69999999999899</c:v>
                </c:pt>
                <c:pt idx="145">
                  <c:v>254.69999999999899</c:v>
                </c:pt>
                <c:pt idx="146">
                  <c:v>254.69999999999899</c:v>
                </c:pt>
                <c:pt idx="147">
                  <c:v>254.79999999999899</c:v>
                </c:pt>
                <c:pt idx="148">
                  <c:v>254.79999999999899</c:v>
                </c:pt>
                <c:pt idx="149">
                  <c:v>254.79999999999899</c:v>
                </c:pt>
                <c:pt idx="150">
                  <c:v>254.79999999999899</c:v>
                </c:pt>
                <c:pt idx="151">
                  <c:v>254.79999999999899</c:v>
                </c:pt>
                <c:pt idx="152">
                  <c:v>254.79999999999899</c:v>
                </c:pt>
                <c:pt idx="153">
                  <c:v>254.89999999999901</c:v>
                </c:pt>
                <c:pt idx="154">
                  <c:v>254.89999999999901</c:v>
                </c:pt>
                <c:pt idx="155">
                  <c:v>254.89999999999901</c:v>
                </c:pt>
                <c:pt idx="156">
                  <c:v>254.89999999999901</c:v>
                </c:pt>
                <c:pt idx="157">
                  <c:v>254.89999999999901</c:v>
                </c:pt>
                <c:pt idx="158">
                  <c:v>254.89999999999901</c:v>
                </c:pt>
                <c:pt idx="159">
                  <c:v>254.99999999999901</c:v>
                </c:pt>
                <c:pt idx="160">
                  <c:v>254.99999999999901</c:v>
                </c:pt>
                <c:pt idx="161">
                  <c:v>254.99999999999901</c:v>
                </c:pt>
                <c:pt idx="162">
                  <c:v>254.99999999999901</c:v>
                </c:pt>
                <c:pt idx="163">
                  <c:v>254.99999999999901</c:v>
                </c:pt>
                <c:pt idx="164">
                  <c:v>254.99999999999901</c:v>
                </c:pt>
                <c:pt idx="165">
                  <c:v>255.099999999999</c:v>
                </c:pt>
                <c:pt idx="166">
                  <c:v>255.099999999999</c:v>
                </c:pt>
                <c:pt idx="167">
                  <c:v>255.099999999999</c:v>
                </c:pt>
                <c:pt idx="168">
                  <c:v>255.099999999999</c:v>
                </c:pt>
                <c:pt idx="169">
                  <c:v>255.099999999999</c:v>
                </c:pt>
                <c:pt idx="170">
                  <c:v>255.099999999999</c:v>
                </c:pt>
                <c:pt idx="171">
                  <c:v>255.099999999999</c:v>
                </c:pt>
                <c:pt idx="172">
                  <c:v>255.099999999999</c:v>
                </c:pt>
                <c:pt idx="173">
                  <c:v>255.099999999999</c:v>
                </c:pt>
                <c:pt idx="174">
                  <c:v>255.099999999999</c:v>
                </c:pt>
                <c:pt idx="175">
                  <c:v>255.19999999999899</c:v>
                </c:pt>
                <c:pt idx="176">
                  <c:v>255.19999999999899</c:v>
                </c:pt>
                <c:pt idx="177">
                  <c:v>255.19999999999899</c:v>
                </c:pt>
                <c:pt idx="178">
                  <c:v>255.19999999999899</c:v>
                </c:pt>
                <c:pt idx="179">
                  <c:v>255.19999999999899</c:v>
                </c:pt>
                <c:pt idx="180">
                  <c:v>255.19999999999899</c:v>
                </c:pt>
                <c:pt idx="181">
                  <c:v>255.19999999999899</c:v>
                </c:pt>
                <c:pt idx="182">
                  <c:v>255.19999999999899</c:v>
                </c:pt>
                <c:pt idx="183">
                  <c:v>255.19999999999899</c:v>
                </c:pt>
                <c:pt idx="184">
                  <c:v>255.19999999999899</c:v>
                </c:pt>
                <c:pt idx="185">
                  <c:v>255.29999999999899</c:v>
                </c:pt>
                <c:pt idx="186">
                  <c:v>255.29999999999899</c:v>
                </c:pt>
                <c:pt idx="187">
                  <c:v>255.29999999999899</c:v>
                </c:pt>
                <c:pt idx="188">
                  <c:v>255.29999999999899</c:v>
                </c:pt>
                <c:pt idx="189">
                  <c:v>255.29999999999899</c:v>
                </c:pt>
                <c:pt idx="190">
                  <c:v>255.29999999999899</c:v>
                </c:pt>
                <c:pt idx="191">
                  <c:v>255.29999999999899</c:v>
                </c:pt>
                <c:pt idx="192">
                  <c:v>255.29999999999899</c:v>
                </c:pt>
                <c:pt idx="193">
                  <c:v>255.29999999999899</c:v>
                </c:pt>
                <c:pt idx="194">
                  <c:v>255.29999999999899</c:v>
                </c:pt>
                <c:pt idx="195">
                  <c:v>255.39999999999901</c:v>
                </c:pt>
                <c:pt idx="196">
                  <c:v>255.39999999999901</c:v>
                </c:pt>
                <c:pt idx="197">
                  <c:v>255.39999999999901</c:v>
                </c:pt>
                <c:pt idx="198">
                  <c:v>255.39999999999901</c:v>
                </c:pt>
                <c:pt idx="199">
                  <c:v>255.39999999999901</c:v>
                </c:pt>
                <c:pt idx="200">
                  <c:v>255.39999999999901</c:v>
                </c:pt>
                <c:pt idx="201">
                  <c:v>255.39999999999901</c:v>
                </c:pt>
                <c:pt idx="202">
                  <c:v>255.39999999999901</c:v>
                </c:pt>
                <c:pt idx="203">
                  <c:v>255.39999999999901</c:v>
                </c:pt>
                <c:pt idx="204">
                  <c:v>255.39999999999901</c:v>
                </c:pt>
                <c:pt idx="205">
                  <c:v>255.49999999999901</c:v>
                </c:pt>
                <c:pt idx="206">
                  <c:v>255.49999999999901</c:v>
                </c:pt>
                <c:pt idx="207">
                  <c:v>255.49999999999901</c:v>
                </c:pt>
                <c:pt idx="208">
                  <c:v>255.49999999999901</c:v>
                </c:pt>
                <c:pt idx="209">
                  <c:v>255.599999999999</c:v>
                </c:pt>
                <c:pt idx="210">
                  <c:v>255.599999999999</c:v>
                </c:pt>
                <c:pt idx="211">
                  <c:v>255.599999999999</c:v>
                </c:pt>
                <c:pt idx="212">
                  <c:v>255.69999999999899</c:v>
                </c:pt>
                <c:pt idx="213">
                  <c:v>255.69999999999899</c:v>
                </c:pt>
                <c:pt idx="214">
                  <c:v>255.69999999999899</c:v>
                </c:pt>
                <c:pt idx="215">
                  <c:v>255.79999999999899</c:v>
                </c:pt>
                <c:pt idx="216">
                  <c:v>255.79999999999899</c:v>
                </c:pt>
                <c:pt idx="217">
                  <c:v>255.79999999999899</c:v>
                </c:pt>
                <c:pt idx="218">
                  <c:v>255.89999999999901</c:v>
                </c:pt>
                <c:pt idx="219">
                  <c:v>255.89999999999901</c:v>
                </c:pt>
                <c:pt idx="220">
                  <c:v>255.89999999999901</c:v>
                </c:pt>
                <c:pt idx="221">
                  <c:v>255.99999999999901</c:v>
                </c:pt>
                <c:pt idx="222">
                  <c:v>255.99999999999901</c:v>
                </c:pt>
                <c:pt idx="223">
                  <c:v>255.99999999999901</c:v>
                </c:pt>
                <c:pt idx="224">
                  <c:v>255.99999999999901</c:v>
                </c:pt>
                <c:pt idx="225">
                  <c:v>255.99999999999901</c:v>
                </c:pt>
                <c:pt idx="226">
                  <c:v>256.099999999999</c:v>
                </c:pt>
                <c:pt idx="227">
                  <c:v>256.099999999999</c:v>
                </c:pt>
                <c:pt idx="228">
                  <c:v>256.099999999999</c:v>
                </c:pt>
                <c:pt idx="229">
                  <c:v>256.099999999999</c:v>
                </c:pt>
                <c:pt idx="230">
                  <c:v>256.099999999999</c:v>
                </c:pt>
                <c:pt idx="231">
                  <c:v>256.19999999999902</c:v>
                </c:pt>
                <c:pt idx="232">
                  <c:v>256.19999999999902</c:v>
                </c:pt>
                <c:pt idx="233">
                  <c:v>256.19999999999902</c:v>
                </c:pt>
                <c:pt idx="234">
                  <c:v>256.19999999999902</c:v>
                </c:pt>
                <c:pt idx="235">
                  <c:v>256.19999999999902</c:v>
                </c:pt>
                <c:pt idx="236">
                  <c:v>256.29999999999899</c:v>
                </c:pt>
                <c:pt idx="237">
                  <c:v>256.29999999999899</c:v>
                </c:pt>
                <c:pt idx="238">
                  <c:v>256.29999999999899</c:v>
                </c:pt>
                <c:pt idx="239">
                  <c:v>256.29999999999899</c:v>
                </c:pt>
                <c:pt idx="240">
                  <c:v>256.29999999999899</c:v>
                </c:pt>
                <c:pt idx="241">
                  <c:v>256.39999999999901</c:v>
                </c:pt>
                <c:pt idx="242">
                  <c:v>256.39999999999901</c:v>
                </c:pt>
                <c:pt idx="243">
                  <c:v>256.39999999999901</c:v>
                </c:pt>
                <c:pt idx="244">
                  <c:v>256.39999999999901</c:v>
                </c:pt>
                <c:pt idx="245">
                  <c:v>256.39999999999901</c:v>
                </c:pt>
                <c:pt idx="246">
                  <c:v>256.49999999999898</c:v>
                </c:pt>
                <c:pt idx="247">
                  <c:v>256.49999999999898</c:v>
                </c:pt>
                <c:pt idx="248">
                  <c:v>256.49999999999898</c:v>
                </c:pt>
                <c:pt idx="249">
                  <c:v>256.49999999999898</c:v>
                </c:pt>
                <c:pt idx="250">
                  <c:v>256.599999999999</c:v>
                </c:pt>
                <c:pt idx="251">
                  <c:v>256.599999999999</c:v>
                </c:pt>
                <c:pt idx="252">
                  <c:v>256.599999999999</c:v>
                </c:pt>
                <c:pt idx="253">
                  <c:v>256.599999999999</c:v>
                </c:pt>
                <c:pt idx="254">
                  <c:v>256.599999999999</c:v>
                </c:pt>
                <c:pt idx="255">
                  <c:v>256.69999999999902</c:v>
                </c:pt>
                <c:pt idx="256">
                  <c:v>256.69999999999902</c:v>
                </c:pt>
                <c:pt idx="257">
                  <c:v>256.69999999999902</c:v>
                </c:pt>
                <c:pt idx="258">
                  <c:v>256.69999999999902</c:v>
                </c:pt>
                <c:pt idx="259">
                  <c:v>256.69999999999902</c:v>
                </c:pt>
                <c:pt idx="260">
                  <c:v>256.79999999999899</c:v>
                </c:pt>
                <c:pt idx="261">
                  <c:v>256.79999999999899</c:v>
                </c:pt>
                <c:pt idx="262">
                  <c:v>256.79999999999899</c:v>
                </c:pt>
                <c:pt idx="263">
                  <c:v>256.79999999999899</c:v>
                </c:pt>
                <c:pt idx="264">
                  <c:v>256.89999999999901</c:v>
                </c:pt>
                <c:pt idx="265">
                  <c:v>256.89999999999901</c:v>
                </c:pt>
                <c:pt idx="266">
                  <c:v>256.89999999999901</c:v>
                </c:pt>
                <c:pt idx="267">
                  <c:v>256.89999999999901</c:v>
                </c:pt>
                <c:pt idx="268">
                  <c:v>256.99999999999898</c:v>
                </c:pt>
                <c:pt idx="269">
                  <c:v>256.99999999999898</c:v>
                </c:pt>
                <c:pt idx="270">
                  <c:v>256.99999999999898</c:v>
                </c:pt>
                <c:pt idx="271">
                  <c:v>256.99999999999898</c:v>
                </c:pt>
                <c:pt idx="272">
                  <c:v>256.99999999999898</c:v>
                </c:pt>
                <c:pt idx="273">
                  <c:v>257.099999999999</c:v>
                </c:pt>
                <c:pt idx="274">
                  <c:v>257.099999999999</c:v>
                </c:pt>
                <c:pt idx="275">
                  <c:v>257.099999999999</c:v>
                </c:pt>
                <c:pt idx="276">
                  <c:v>257.099999999999</c:v>
                </c:pt>
                <c:pt idx="277">
                  <c:v>257.099999999999</c:v>
                </c:pt>
                <c:pt idx="278">
                  <c:v>257.2</c:v>
                </c:pt>
                <c:pt idx="279">
                  <c:v>257.2</c:v>
                </c:pt>
                <c:pt idx="280">
                  <c:v>257.2</c:v>
                </c:pt>
                <c:pt idx="281">
                  <c:v>257.2</c:v>
                </c:pt>
                <c:pt idx="282">
                  <c:v>257.2</c:v>
                </c:pt>
                <c:pt idx="283">
                  <c:v>257.3</c:v>
                </c:pt>
                <c:pt idx="284">
                  <c:v>257.3</c:v>
                </c:pt>
                <c:pt idx="285">
                  <c:v>257.3</c:v>
                </c:pt>
                <c:pt idx="286">
                  <c:v>257.3</c:v>
                </c:pt>
                <c:pt idx="287">
                  <c:v>257.39999999999998</c:v>
                </c:pt>
                <c:pt idx="288">
                  <c:v>257.39999999999998</c:v>
                </c:pt>
                <c:pt idx="289">
                  <c:v>257.5</c:v>
                </c:pt>
                <c:pt idx="290">
                  <c:v>257.5</c:v>
                </c:pt>
                <c:pt idx="291">
                  <c:v>257.60000000000002</c:v>
                </c:pt>
                <c:pt idx="292">
                  <c:v>257.60000000000002</c:v>
                </c:pt>
                <c:pt idx="293">
                  <c:v>257.7</c:v>
                </c:pt>
                <c:pt idx="294">
                  <c:v>257.7</c:v>
                </c:pt>
                <c:pt idx="295">
                  <c:v>257.8</c:v>
                </c:pt>
                <c:pt idx="296">
                  <c:v>257.8</c:v>
                </c:pt>
                <c:pt idx="297">
                  <c:v>257.89999999999998</c:v>
                </c:pt>
                <c:pt idx="298">
                  <c:v>257.89999999999998</c:v>
                </c:pt>
                <c:pt idx="299">
                  <c:v>257.89999999999998</c:v>
                </c:pt>
                <c:pt idx="300">
                  <c:v>258</c:v>
                </c:pt>
                <c:pt idx="301">
                  <c:v>258</c:v>
                </c:pt>
                <c:pt idx="302">
                  <c:v>258</c:v>
                </c:pt>
                <c:pt idx="303">
                  <c:v>258.10000000000002</c:v>
                </c:pt>
                <c:pt idx="304">
                  <c:v>258.10000000000002</c:v>
                </c:pt>
                <c:pt idx="305">
                  <c:v>258.10000000000002</c:v>
                </c:pt>
                <c:pt idx="306">
                  <c:v>258.2</c:v>
                </c:pt>
                <c:pt idx="307">
                  <c:v>258.2</c:v>
                </c:pt>
                <c:pt idx="308">
                  <c:v>258.2</c:v>
                </c:pt>
                <c:pt idx="309">
                  <c:v>258.3</c:v>
                </c:pt>
                <c:pt idx="310">
                  <c:v>258.3</c:v>
                </c:pt>
                <c:pt idx="311">
                  <c:v>258.3</c:v>
                </c:pt>
                <c:pt idx="312">
                  <c:v>258.3</c:v>
                </c:pt>
                <c:pt idx="313">
                  <c:v>258.3</c:v>
                </c:pt>
                <c:pt idx="314">
                  <c:v>258.3</c:v>
                </c:pt>
                <c:pt idx="315">
                  <c:v>258.39999999999998</c:v>
                </c:pt>
                <c:pt idx="316">
                  <c:v>258.39999999999998</c:v>
                </c:pt>
                <c:pt idx="317">
                  <c:v>258.39999999999998</c:v>
                </c:pt>
                <c:pt idx="318">
                  <c:v>258.39999999999998</c:v>
                </c:pt>
                <c:pt idx="319">
                  <c:v>258.39999999999998</c:v>
                </c:pt>
                <c:pt idx="320">
                  <c:v>258.39999999999998</c:v>
                </c:pt>
                <c:pt idx="321">
                  <c:v>258.5</c:v>
                </c:pt>
                <c:pt idx="322">
                  <c:v>258.5</c:v>
                </c:pt>
                <c:pt idx="323">
                  <c:v>258.5</c:v>
                </c:pt>
                <c:pt idx="324">
                  <c:v>258.5</c:v>
                </c:pt>
                <c:pt idx="325">
                  <c:v>258.5</c:v>
                </c:pt>
                <c:pt idx="326">
                  <c:v>258.5</c:v>
                </c:pt>
                <c:pt idx="327">
                  <c:v>258.60000000000002</c:v>
                </c:pt>
                <c:pt idx="328">
                  <c:v>258.60000000000002</c:v>
                </c:pt>
                <c:pt idx="329">
                  <c:v>258.60000000000002</c:v>
                </c:pt>
                <c:pt idx="330">
                  <c:v>258.60000000000002</c:v>
                </c:pt>
                <c:pt idx="331">
                  <c:v>258.60000000000002</c:v>
                </c:pt>
                <c:pt idx="332">
                  <c:v>258.60000000000002</c:v>
                </c:pt>
                <c:pt idx="333">
                  <c:v>258.7</c:v>
                </c:pt>
                <c:pt idx="334">
                  <c:v>258.7</c:v>
                </c:pt>
                <c:pt idx="335">
                  <c:v>258.7</c:v>
                </c:pt>
                <c:pt idx="336">
                  <c:v>258.7</c:v>
                </c:pt>
                <c:pt idx="337">
                  <c:v>258.7</c:v>
                </c:pt>
                <c:pt idx="338">
                  <c:v>258.7</c:v>
                </c:pt>
                <c:pt idx="339">
                  <c:v>258.8</c:v>
                </c:pt>
                <c:pt idx="340">
                  <c:v>258.8</c:v>
                </c:pt>
                <c:pt idx="341">
                  <c:v>258.8</c:v>
                </c:pt>
                <c:pt idx="342">
                  <c:v>258.8</c:v>
                </c:pt>
                <c:pt idx="343">
                  <c:v>258.8</c:v>
                </c:pt>
                <c:pt idx="344">
                  <c:v>258.8</c:v>
                </c:pt>
                <c:pt idx="345">
                  <c:v>258.8</c:v>
                </c:pt>
                <c:pt idx="346">
                  <c:v>258.89999999999998</c:v>
                </c:pt>
                <c:pt idx="347">
                  <c:v>258.89999999999998</c:v>
                </c:pt>
                <c:pt idx="348">
                  <c:v>258.89999999999998</c:v>
                </c:pt>
                <c:pt idx="349">
                  <c:v>258.89999999999998</c:v>
                </c:pt>
                <c:pt idx="350">
                  <c:v>258.89999999999998</c:v>
                </c:pt>
                <c:pt idx="351">
                  <c:v>258.89999999999998</c:v>
                </c:pt>
                <c:pt idx="352">
                  <c:v>258.89999999999998</c:v>
                </c:pt>
                <c:pt idx="353">
                  <c:v>259</c:v>
                </c:pt>
                <c:pt idx="354">
                  <c:v>259</c:v>
                </c:pt>
                <c:pt idx="355">
                  <c:v>259</c:v>
                </c:pt>
                <c:pt idx="356">
                  <c:v>259</c:v>
                </c:pt>
                <c:pt idx="357">
                  <c:v>259</c:v>
                </c:pt>
                <c:pt idx="358">
                  <c:v>259</c:v>
                </c:pt>
                <c:pt idx="359">
                  <c:v>259</c:v>
                </c:pt>
                <c:pt idx="360">
                  <c:v>259.10000000000002</c:v>
                </c:pt>
                <c:pt idx="361">
                  <c:v>259.10000000000002</c:v>
                </c:pt>
                <c:pt idx="362">
                  <c:v>259.10000000000002</c:v>
                </c:pt>
                <c:pt idx="363">
                  <c:v>259.10000000000002</c:v>
                </c:pt>
                <c:pt idx="364">
                  <c:v>259.10000000000002</c:v>
                </c:pt>
                <c:pt idx="365">
                  <c:v>259.10000000000002</c:v>
                </c:pt>
                <c:pt idx="366">
                  <c:v>259.10000000000002</c:v>
                </c:pt>
                <c:pt idx="367">
                  <c:v>259.2</c:v>
                </c:pt>
                <c:pt idx="368">
                  <c:v>259.2</c:v>
                </c:pt>
                <c:pt idx="369">
                  <c:v>259.2</c:v>
                </c:pt>
                <c:pt idx="370">
                  <c:v>259.2</c:v>
                </c:pt>
                <c:pt idx="371">
                  <c:v>259.2</c:v>
                </c:pt>
                <c:pt idx="372">
                  <c:v>259.2</c:v>
                </c:pt>
                <c:pt idx="373">
                  <c:v>259.3</c:v>
                </c:pt>
                <c:pt idx="374">
                  <c:v>259.3</c:v>
                </c:pt>
                <c:pt idx="375">
                  <c:v>259.3</c:v>
                </c:pt>
                <c:pt idx="376">
                  <c:v>259.3</c:v>
                </c:pt>
                <c:pt idx="377">
                  <c:v>259.3</c:v>
                </c:pt>
                <c:pt idx="378">
                  <c:v>259.3</c:v>
                </c:pt>
                <c:pt idx="379">
                  <c:v>259.3</c:v>
                </c:pt>
                <c:pt idx="380">
                  <c:v>259.39999999999998</c:v>
                </c:pt>
                <c:pt idx="381">
                  <c:v>259.39999999999998</c:v>
                </c:pt>
                <c:pt idx="382">
                  <c:v>259.39999999999998</c:v>
                </c:pt>
                <c:pt idx="383">
                  <c:v>259.39999999999998</c:v>
                </c:pt>
                <c:pt idx="384">
                  <c:v>259.39999999999998</c:v>
                </c:pt>
                <c:pt idx="385">
                  <c:v>259.39999999999998</c:v>
                </c:pt>
                <c:pt idx="386">
                  <c:v>259.39999999999998</c:v>
                </c:pt>
                <c:pt idx="387">
                  <c:v>259.39999999999998</c:v>
                </c:pt>
                <c:pt idx="388">
                  <c:v>259.5</c:v>
                </c:pt>
                <c:pt idx="389">
                  <c:v>259.5</c:v>
                </c:pt>
                <c:pt idx="390">
                  <c:v>259.5</c:v>
                </c:pt>
                <c:pt idx="391">
                  <c:v>259.5</c:v>
                </c:pt>
                <c:pt idx="392">
                  <c:v>259.5</c:v>
                </c:pt>
                <c:pt idx="393">
                  <c:v>259.5</c:v>
                </c:pt>
                <c:pt idx="394">
                  <c:v>259.5</c:v>
                </c:pt>
                <c:pt idx="395">
                  <c:v>259.5</c:v>
                </c:pt>
                <c:pt idx="396">
                  <c:v>259.60000000000002</c:v>
                </c:pt>
                <c:pt idx="397">
                  <c:v>259.60000000000002</c:v>
                </c:pt>
                <c:pt idx="398">
                  <c:v>259.60000000000002</c:v>
                </c:pt>
                <c:pt idx="399">
                  <c:v>259.60000000000002</c:v>
                </c:pt>
                <c:pt idx="400">
                  <c:v>259.60000000000002</c:v>
                </c:pt>
                <c:pt idx="401">
                  <c:v>259.60000000000002</c:v>
                </c:pt>
                <c:pt idx="402">
                  <c:v>259.60000000000002</c:v>
                </c:pt>
                <c:pt idx="403">
                  <c:v>259.7</c:v>
                </c:pt>
                <c:pt idx="404">
                  <c:v>259.7</c:v>
                </c:pt>
                <c:pt idx="405">
                  <c:v>259.7</c:v>
                </c:pt>
                <c:pt idx="406">
                  <c:v>259.7</c:v>
                </c:pt>
                <c:pt idx="407">
                  <c:v>259.7</c:v>
                </c:pt>
                <c:pt idx="408">
                  <c:v>259.7</c:v>
                </c:pt>
                <c:pt idx="409">
                  <c:v>259.7</c:v>
                </c:pt>
                <c:pt idx="410">
                  <c:v>259.8</c:v>
                </c:pt>
                <c:pt idx="411">
                  <c:v>259.8</c:v>
                </c:pt>
                <c:pt idx="412">
                  <c:v>259.8</c:v>
                </c:pt>
                <c:pt idx="413">
                  <c:v>259.8</c:v>
                </c:pt>
                <c:pt idx="414">
                  <c:v>259.8</c:v>
                </c:pt>
                <c:pt idx="415">
                  <c:v>259.8</c:v>
                </c:pt>
                <c:pt idx="416">
                  <c:v>259.8</c:v>
                </c:pt>
                <c:pt idx="417">
                  <c:v>259.89999999999998</c:v>
                </c:pt>
                <c:pt idx="418">
                  <c:v>259.89999999999998</c:v>
                </c:pt>
                <c:pt idx="419">
                  <c:v>259.89999999999998</c:v>
                </c:pt>
                <c:pt idx="420">
                  <c:v>259.89999999999998</c:v>
                </c:pt>
                <c:pt idx="421">
                  <c:v>259.89999999999998</c:v>
                </c:pt>
                <c:pt idx="422">
                  <c:v>259.89999999999998</c:v>
                </c:pt>
                <c:pt idx="423">
                  <c:v>260</c:v>
                </c:pt>
                <c:pt idx="424">
                  <c:v>260</c:v>
                </c:pt>
                <c:pt idx="425">
                  <c:v>260</c:v>
                </c:pt>
                <c:pt idx="426">
                  <c:v>260</c:v>
                </c:pt>
                <c:pt idx="427">
                  <c:v>260</c:v>
                </c:pt>
                <c:pt idx="428">
                  <c:v>260</c:v>
                </c:pt>
                <c:pt idx="429">
                  <c:v>260.10000000000002</c:v>
                </c:pt>
                <c:pt idx="430">
                  <c:v>260.10000000000002</c:v>
                </c:pt>
                <c:pt idx="431">
                  <c:v>260.10000000000002</c:v>
                </c:pt>
                <c:pt idx="432">
                  <c:v>260.10000000000002</c:v>
                </c:pt>
                <c:pt idx="433">
                  <c:v>260.10000000000002</c:v>
                </c:pt>
                <c:pt idx="434">
                  <c:v>260.10000000000002</c:v>
                </c:pt>
                <c:pt idx="435">
                  <c:v>260.2</c:v>
                </c:pt>
                <c:pt idx="436">
                  <c:v>260.2</c:v>
                </c:pt>
                <c:pt idx="437">
                  <c:v>260.2</c:v>
                </c:pt>
                <c:pt idx="438">
                  <c:v>260.2</c:v>
                </c:pt>
                <c:pt idx="439">
                  <c:v>260.2</c:v>
                </c:pt>
                <c:pt idx="440">
                  <c:v>260.3</c:v>
                </c:pt>
                <c:pt idx="441">
                  <c:v>260.3</c:v>
                </c:pt>
                <c:pt idx="442">
                  <c:v>260.3</c:v>
                </c:pt>
                <c:pt idx="443">
                  <c:v>260.3</c:v>
                </c:pt>
                <c:pt idx="444">
                  <c:v>260.3</c:v>
                </c:pt>
                <c:pt idx="445">
                  <c:v>260.39999999999998</c:v>
                </c:pt>
                <c:pt idx="446">
                  <c:v>260.39999999999998</c:v>
                </c:pt>
                <c:pt idx="447">
                  <c:v>260.39999999999998</c:v>
                </c:pt>
                <c:pt idx="448">
                  <c:v>260.39999999999998</c:v>
                </c:pt>
                <c:pt idx="449">
                  <c:v>260.39999999999998</c:v>
                </c:pt>
                <c:pt idx="450">
                  <c:v>260.5</c:v>
                </c:pt>
                <c:pt idx="451">
                  <c:v>260.5</c:v>
                </c:pt>
                <c:pt idx="452">
                  <c:v>260.5</c:v>
                </c:pt>
                <c:pt idx="453">
                  <c:v>260.5</c:v>
                </c:pt>
                <c:pt idx="454">
                  <c:v>260.5</c:v>
                </c:pt>
                <c:pt idx="455">
                  <c:v>260.60000000000002</c:v>
                </c:pt>
                <c:pt idx="456">
                  <c:v>260.60000000000002</c:v>
                </c:pt>
                <c:pt idx="457">
                  <c:v>260.60000000000002</c:v>
                </c:pt>
                <c:pt idx="458">
                  <c:v>260.60000000000002</c:v>
                </c:pt>
                <c:pt idx="459">
                  <c:v>260.60000000000002</c:v>
                </c:pt>
                <c:pt idx="460">
                  <c:v>260.7</c:v>
                </c:pt>
                <c:pt idx="461">
                  <c:v>260.7</c:v>
                </c:pt>
                <c:pt idx="462">
                  <c:v>260.7</c:v>
                </c:pt>
                <c:pt idx="463">
                  <c:v>260.7</c:v>
                </c:pt>
                <c:pt idx="464">
                  <c:v>260.8</c:v>
                </c:pt>
                <c:pt idx="465">
                  <c:v>260.8</c:v>
                </c:pt>
                <c:pt idx="466">
                  <c:v>260.8</c:v>
                </c:pt>
                <c:pt idx="467">
                  <c:v>260.8</c:v>
                </c:pt>
                <c:pt idx="468">
                  <c:v>260.89999999999998</c:v>
                </c:pt>
                <c:pt idx="469">
                  <c:v>260.89999999999998</c:v>
                </c:pt>
                <c:pt idx="470">
                  <c:v>260.89999999999998</c:v>
                </c:pt>
                <c:pt idx="471">
                  <c:v>260.89999999999998</c:v>
                </c:pt>
                <c:pt idx="472">
                  <c:v>261</c:v>
                </c:pt>
                <c:pt idx="473">
                  <c:v>261</c:v>
                </c:pt>
                <c:pt idx="474">
                  <c:v>261</c:v>
                </c:pt>
                <c:pt idx="475">
                  <c:v>261</c:v>
                </c:pt>
                <c:pt idx="476">
                  <c:v>261.10000000000002</c:v>
                </c:pt>
                <c:pt idx="477">
                  <c:v>261.10000000000002</c:v>
                </c:pt>
                <c:pt idx="478">
                  <c:v>261.10000000000002</c:v>
                </c:pt>
                <c:pt idx="479">
                  <c:v>261.2</c:v>
                </c:pt>
                <c:pt idx="480">
                  <c:v>261.2</c:v>
                </c:pt>
                <c:pt idx="481">
                  <c:v>261.2</c:v>
                </c:pt>
                <c:pt idx="482">
                  <c:v>261.3</c:v>
                </c:pt>
                <c:pt idx="483">
                  <c:v>261.3</c:v>
                </c:pt>
                <c:pt idx="484">
                  <c:v>261.3</c:v>
                </c:pt>
                <c:pt idx="485">
                  <c:v>261.39999999999998</c:v>
                </c:pt>
                <c:pt idx="486">
                  <c:v>261.39999999999998</c:v>
                </c:pt>
                <c:pt idx="487">
                  <c:v>261.39999999999998</c:v>
                </c:pt>
                <c:pt idx="488">
                  <c:v>261.5</c:v>
                </c:pt>
                <c:pt idx="489">
                  <c:v>261.5</c:v>
                </c:pt>
                <c:pt idx="490">
                  <c:v>261.5</c:v>
                </c:pt>
                <c:pt idx="491">
                  <c:v>261.60000000000099</c:v>
                </c:pt>
                <c:pt idx="492">
                  <c:v>261.60000000000099</c:v>
                </c:pt>
                <c:pt idx="493">
                  <c:v>261.60000000000099</c:v>
                </c:pt>
                <c:pt idx="494">
                  <c:v>261.60000000000099</c:v>
                </c:pt>
                <c:pt idx="495">
                  <c:v>261.60000000000099</c:v>
                </c:pt>
                <c:pt idx="496">
                  <c:v>261.60000000000099</c:v>
                </c:pt>
                <c:pt idx="497">
                  <c:v>261.70000000000101</c:v>
                </c:pt>
                <c:pt idx="498">
                  <c:v>261.70000000000101</c:v>
                </c:pt>
                <c:pt idx="499">
                  <c:v>261.70000000000101</c:v>
                </c:pt>
                <c:pt idx="500">
                  <c:v>261.70000000000101</c:v>
                </c:pt>
                <c:pt idx="501">
                  <c:v>261.70000000000101</c:v>
                </c:pt>
                <c:pt idx="502">
                  <c:v>261.70000000000101</c:v>
                </c:pt>
                <c:pt idx="503">
                  <c:v>261.80000000000098</c:v>
                </c:pt>
                <c:pt idx="504">
                  <c:v>261.80000000000098</c:v>
                </c:pt>
                <c:pt idx="505">
                  <c:v>261.80000000000098</c:v>
                </c:pt>
                <c:pt idx="506">
                  <c:v>261.80000000000098</c:v>
                </c:pt>
                <c:pt idx="507">
                  <c:v>261.80000000000098</c:v>
                </c:pt>
                <c:pt idx="508">
                  <c:v>261.80000000000098</c:v>
                </c:pt>
                <c:pt idx="509">
                  <c:v>261.900000000001</c:v>
                </c:pt>
                <c:pt idx="510">
                  <c:v>261.900000000001</c:v>
                </c:pt>
                <c:pt idx="511">
                  <c:v>261.900000000001</c:v>
                </c:pt>
                <c:pt idx="512">
                  <c:v>261.900000000001</c:v>
                </c:pt>
                <c:pt idx="513">
                  <c:v>261.900000000001</c:v>
                </c:pt>
                <c:pt idx="514">
                  <c:v>261.900000000001</c:v>
                </c:pt>
                <c:pt idx="515">
                  <c:v>262.00000000000102</c:v>
                </c:pt>
                <c:pt idx="516">
                  <c:v>262.00000000000102</c:v>
                </c:pt>
                <c:pt idx="517">
                  <c:v>262.00000000000102</c:v>
                </c:pt>
                <c:pt idx="518">
                  <c:v>262.00000000000102</c:v>
                </c:pt>
                <c:pt idx="519">
                  <c:v>262.00000000000102</c:v>
                </c:pt>
                <c:pt idx="520">
                  <c:v>262.10000000000099</c:v>
                </c:pt>
                <c:pt idx="521">
                  <c:v>262.10000000000099</c:v>
                </c:pt>
                <c:pt idx="522">
                  <c:v>262.10000000000099</c:v>
                </c:pt>
                <c:pt idx="523">
                  <c:v>262.10000000000099</c:v>
                </c:pt>
                <c:pt idx="524">
                  <c:v>262.10000000000099</c:v>
                </c:pt>
                <c:pt idx="525">
                  <c:v>262.20000000000101</c:v>
                </c:pt>
                <c:pt idx="526">
                  <c:v>262.20000000000101</c:v>
                </c:pt>
                <c:pt idx="527">
                  <c:v>262.20000000000101</c:v>
                </c:pt>
                <c:pt idx="528">
                  <c:v>262.20000000000101</c:v>
                </c:pt>
                <c:pt idx="529">
                  <c:v>262.20000000000101</c:v>
                </c:pt>
                <c:pt idx="530">
                  <c:v>262.30000000000098</c:v>
                </c:pt>
                <c:pt idx="531">
                  <c:v>262.30000000000098</c:v>
                </c:pt>
                <c:pt idx="532">
                  <c:v>262.30000000000098</c:v>
                </c:pt>
                <c:pt idx="533">
                  <c:v>262.30000000000098</c:v>
                </c:pt>
                <c:pt idx="534">
                  <c:v>262.400000000001</c:v>
                </c:pt>
                <c:pt idx="535">
                  <c:v>262.400000000001</c:v>
                </c:pt>
                <c:pt idx="536">
                  <c:v>262.400000000001</c:v>
                </c:pt>
                <c:pt idx="537">
                  <c:v>262.400000000001</c:v>
                </c:pt>
                <c:pt idx="538">
                  <c:v>262.50000000000102</c:v>
                </c:pt>
                <c:pt idx="539">
                  <c:v>262.50000000000102</c:v>
                </c:pt>
                <c:pt idx="540">
                  <c:v>262.50000000000102</c:v>
                </c:pt>
                <c:pt idx="541">
                  <c:v>262.50000000000102</c:v>
                </c:pt>
                <c:pt idx="542">
                  <c:v>262.60000000000099</c:v>
                </c:pt>
                <c:pt idx="543">
                  <c:v>262.60000000000099</c:v>
                </c:pt>
                <c:pt idx="544">
                  <c:v>262.60000000000099</c:v>
                </c:pt>
                <c:pt idx="545">
                  <c:v>262.60000000000099</c:v>
                </c:pt>
                <c:pt idx="546">
                  <c:v>262.70000000000101</c:v>
                </c:pt>
                <c:pt idx="547">
                  <c:v>262.70000000000101</c:v>
                </c:pt>
                <c:pt idx="548">
                  <c:v>262.70000000000101</c:v>
                </c:pt>
                <c:pt idx="549">
                  <c:v>262.80000000000098</c:v>
                </c:pt>
                <c:pt idx="550">
                  <c:v>262.80000000000098</c:v>
                </c:pt>
                <c:pt idx="551">
                  <c:v>262.80000000000098</c:v>
                </c:pt>
                <c:pt idx="552">
                  <c:v>262.900000000001</c:v>
                </c:pt>
                <c:pt idx="553">
                  <c:v>262.900000000001</c:v>
                </c:pt>
                <c:pt idx="554">
                  <c:v>262.900000000001</c:v>
                </c:pt>
                <c:pt idx="555">
                  <c:v>262.900000000001</c:v>
                </c:pt>
                <c:pt idx="556">
                  <c:v>262.900000000001</c:v>
                </c:pt>
                <c:pt idx="557">
                  <c:v>262.900000000001</c:v>
                </c:pt>
                <c:pt idx="558">
                  <c:v>262.900000000001</c:v>
                </c:pt>
                <c:pt idx="559">
                  <c:v>262.900000000001</c:v>
                </c:pt>
                <c:pt idx="560">
                  <c:v>262.900000000001</c:v>
                </c:pt>
                <c:pt idx="561">
                  <c:v>263.00000000000102</c:v>
                </c:pt>
                <c:pt idx="562">
                  <c:v>263.00000000000102</c:v>
                </c:pt>
                <c:pt idx="563">
                  <c:v>263.00000000000102</c:v>
                </c:pt>
                <c:pt idx="564">
                  <c:v>263.00000000000102</c:v>
                </c:pt>
                <c:pt idx="565">
                  <c:v>263.00000000000102</c:v>
                </c:pt>
                <c:pt idx="566">
                  <c:v>263.00000000000102</c:v>
                </c:pt>
                <c:pt idx="567">
                  <c:v>263.00000000000102</c:v>
                </c:pt>
                <c:pt idx="568">
                  <c:v>263.00000000000102</c:v>
                </c:pt>
                <c:pt idx="569">
                  <c:v>263.00000000000102</c:v>
                </c:pt>
                <c:pt idx="570">
                  <c:v>263.00000000000102</c:v>
                </c:pt>
                <c:pt idx="571">
                  <c:v>263.10000000000099</c:v>
                </c:pt>
                <c:pt idx="572">
                  <c:v>263.10000000000099</c:v>
                </c:pt>
                <c:pt idx="573">
                  <c:v>263.10000000000099</c:v>
                </c:pt>
                <c:pt idx="574">
                  <c:v>263.10000000000099</c:v>
                </c:pt>
                <c:pt idx="575">
                  <c:v>263.10000000000099</c:v>
                </c:pt>
                <c:pt idx="576">
                  <c:v>263.10000000000099</c:v>
                </c:pt>
                <c:pt idx="577">
                  <c:v>263.10000000000099</c:v>
                </c:pt>
                <c:pt idx="578">
                  <c:v>263.10000000000099</c:v>
                </c:pt>
                <c:pt idx="579">
                  <c:v>263.10000000000099</c:v>
                </c:pt>
                <c:pt idx="580">
                  <c:v>263.10000000000099</c:v>
                </c:pt>
                <c:pt idx="581">
                  <c:v>263.20000000000101</c:v>
                </c:pt>
                <c:pt idx="582">
                  <c:v>263.20000000000101</c:v>
                </c:pt>
                <c:pt idx="583">
                  <c:v>263.20000000000101</c:v>
                </c:pt>
                <c:pt idx="584">
                  <c:v>263.20000000000101</c:v>
                </c:pt>
                <c:pt idx="585">
                  <c:v>263.20000000000101</c:v>
                </c:pt>
                <c:pt idx="586">
                  <c:v>263.20000000000101</c:v>
                </c:pt>
                <c:pt idx="587">
                  <c:v>263.20000000000101</c:v>
                </c:pt>
                <c:pt idx="588">
                  <c:v>263.20000000000101</c:v>
                </c:pt>
                <c:pt idx="589">
                  <c:v>263.20000000000101</c:v>
                </c:pt>
                <c:pt idx="590">
                  <c:v>263.20000000000101</c:v>
                </c:pt>
                <c:pt idx="591">
                  <c:v>263.30000000000098</c:v>
                </c:pt>
                <c:pt idx="592">
                  <c:v>263.30000000000098</c:v>
                </c:pt>
                <c:pt idx="593">
                  <c:v>263.30000000000098</c:v>
                </c:pt>
                <c:pt idx="594">
                  <c:v>263.30000000000098</c:v>
                </c:pt>
                <c:pt idx="595">
                  <c:v>263.30000000000098</c:v>
                </c:pt>
                <c:pt idx="596">
                  <c:v>263.30000000000098</c:v>
                </c:pt>
                <c:pt idx="597">
                  <c:v>263.30000000000098</c:v>
                </c:pt>
                <c:pt idx="598">
                  <c:v>263.30000000000098</c:v>
                </c:pt>
                <c:pt idx="599">
                  <c:v>263.30000000000098</c:v>
                </c:pt>
                <c:pt idx="600">
                  <c:v>263.30000000000098</c:v>
                </c:pt>
                <c:pt idx="601">
                  <c:v>263.30000000000098</c:v>
                </c:pt>
                <c:pt idx="602">
                  <c:v>263.400000000001</c:v>
                </c:pt>
                <c:pt idx="603">
                  <c:v>263.400000000001</c:v>
                </c:pt>
                <c:pt idx="604">
                  <c:v>263.400000000001</c:v>
                </c:pt>
                <c:pt idx="605">
                  <c:v>263.50000000000102</c:v>
                </c:pt>
                <c:pt idx="606">
                  <c:v>263.50000000000102</c:v>
                </c:pt>
                <c:pt idx="607">
                  <c:v>263.50000000000102</c:v>
                </c:pt>
                <c:pt idx="608">
                  <c:v>263.60000000000099</c:v>
                </c:pt>
                <c:pt idx="609">
                  <c:v>263.60000000000099</c:v>
                </c:pt>
                <c:pt idx="610">
                  <c:v>263.60000000000099</c:v>
                </c:pt>
                <c:pt idx="611">
                  <c:v>263.70000000000101</c:v>
                </c:pt>
                <c:pt idx="612">
                  <c:v>263.70000000000101</c:v>
                </c:pt>
                <c:pt idx="613">
                  <c:v>263.70000000000101</c:v>
                </c:pt>
                <c:pt idx="614">
                  <c:v>263.80000000000098</c:v>
                </c:pt>
                <c:pt idx="615">
                  <c:v>263.80000000000098</c:v>
                </c:pt>
                <c:pt idx="616">
                  <c:v>263.80000000000098</c:v>
                </c:pt>
                <c:pt idx="617">
                  <c:v>263.900000000001</c:v>
                </c:pt>
                <c:pt idx="618">
                  <c:v>263.900000000001</c:v>
                </c:pt>
                <c:pt idx="619">
                  <c:v>263.900000000001</c:v>
                </c:pt>
                <c:pt idx="620">
                  <c:v>263.900000000001</c:v>
                </c:pt>
                <c:pt idx="621">
                  <c:v>263.900000000001</c:v>
                </c:pt>
                <c:pt idx="622">
                  <c:v>263.900000000001</c:v>
                </c:pt>
                <c:pt idx="623">
                  <c:v>263.900000000001</c:v>
                </c:pt>
                <c:pt idx="624">
                  <c:v>264.00000000000102</c:v>
                </c:pt>
                <c:pt idx="625">
                  <c:v>264.00000000000102</c:v>
                </c:pt>
                <c:pt idx="626">
                  <c:v>264.00000000000102</c:v>
                </c:pt>
                <c:pt idx="627">
                  <c:v>264.00000000000102</c:v>
                </c:pt>
                <c:pt idx="628">
                  <c:v>264.00000000000102</c:v>
                </c:pt>
                <c:pt idx="629">
                  <c:v>264.00000000000102</c:v>
                </c:pt>
                <c:pt idx="630">
                  <c:v>264.00000000000102</c:v>
                </c:pt>
                <c:pt idx="631">
                  <c:v>264.10000000000099</c:v>
                </c:pt>
                <c:pt idx="632">
                  <c:v>264.10000000000099</c:v>
                </c:pt>
                <c:pt idx="633">
                  <c:v>264.10000000000099</c:v>
                </c:pt>
                <c:pt idx="634">
                  <c:v>264.10000000000099</c:v>
                </c:pt>
                <c:pt idx="635">
                  <c:v>264.10000000000099</c:v>
                </c:pt>
                <c:pt idx="636">
                  <c:v>264.10000000000099</c:v>
                </c:pt>
                <c:pt idx="637">
                  <c:v>264.10000000000099</c:v>
                </c:pt>
                <c:pt idx="638">
                  <c:v>264.20000000000101</c:v>
                </c:pt>
                <c:pt idx="639">
                  <c:v>264.20000000000101</c:v>
                </c:pt>
                <c:pt idx="640">
                  <c:v>264.20000000000101</c:v>
                </c:pt>
                <c:pt idx="641">
                  <c:v>264.20000000000101</c:v>
                </c:pt>
                <c:pt idx="642">
                  <c:v>264.20000000000101</c:v>
                </c:pt>
                <c:pt idx="643">
                  <c:v>264.20000000000101</c:v>
                </c:pt>
                <c:pt idx="644">
                  <c:v>264.20000000000101</c:v>
                </c:pt>
                <c:pt idx="645">
                  <c:v>264.30000000000098</c:v>
                </c:pt>
                <c:pt idx="646">
                  <c:v>264.30000000000098</c:v>
                </c:pt>
                <c:pt idx="647">
                  <c:v>264.30000000000098</c:v>
                </c:pt>
                <c:pt idx="648">
                  <c:v>264.30000000000098</c:v>
                </c:pt>
                <c:pt idx="649">
                  <c:v>264.30000000000098</c:v>
                </c:pt>
                <c:pt idx="650">
                  <c:v>264.400000000001</c:v>
                </c:pt>
                <c:pt idx="651">
                  <c:v>264.400000000001</c:v>
                </c:pt>
                <c:pt idx="652">
                  <c:v>264.400000000001</c:v>
                </c:pt>
                <c:pt idx="653">
                  <c:v>264.400000000001</c:v>
                </c:pt>
                <c:pt idx="654">
                  <c:v>264.400000000001</c:v>
                </c:pt>
                <c:pt idx="655">
                  <c:v>264.50000000000102</c:v>
                </c:pt>
                <c:pt idx="656">
                  <c:v>264.50000000000102</c:v>
                </c:pt>
                <c:pt idx="657">
                  <c:v>264.50000000000102</c:v>
                </c:pt>
                <c:pt idx="658">
                  <c:v>264.50000000000102</c:v>
                </c:pt>
                <c:pt idx="659">
                  <c:v>264.50000000000102</c:v>
                </c:pt>
                <c:pt idx="660">
                  <c:v>264.60000000000099</c:v>
                </c:pt>
                <c:pt idx="661">
                  <c:v>264.60000000000099</c:v>
                </c:pt>
                <c:pt idx="662">
                  <c:v>264.60000000000099</c:v>
                </c:pt>
                <c:pt idx="663">
                  <c:v>264.60000000000099</c:v>
                </c:pt>
                <c:pt idx="664">
                  <c:v>264.60000000000099</c:v>
                </c:pt>
                <c:pt idx="665">
                  <c:v>264.70000000000101</c:v>
                </c:pt>
                <c:pt idx="666">
                  <c:v>264.70000000000101</c:v>
                </c:pt>
                <c:pt idx="667">
                  <c:v>264.70000000000101</c:v>
                </c:pt>
                <c:pt idx="668">
                  <c:v>264.70000000000101</c:v>
                </c:pt>
                <c:pt idx="669">
                  <c:v>264.70000000000101</c:v>
                </c:pt>
                <c:pt idx="670">
                  <c:v>264.80000000000098</c:v>
                </c:pt>
                <c:pt idx="671">
                  <c:v>264.80000000000098</c:v>
                </c:pt>
                <c:pt idx="672">
                  <c:v>264.80000000000098</c:v>
                </c:pt>
                <c:pt idx="673">
                  <c:v>264.80000000000098</c:v>
                </c:pt>
                <c:pt idx="674">
                  <c:v>264.900000000001</c:v>
                </c:pt>
                <c:pt idx="675">
                  <c:v>264.900000000001</c:v>
                </c:pt>
                <c:pt idx="676">
                  <c:v>264.900000000001</c:v>
                </c:pt>
                <c:pt idx="677">
                  <c:v>264.900000000001</c:v>
                </c:pt>
                <c:pt idx="678">
                  <c:v>265.00000000000102</c:v>
                </c:pt>
                <c:pt idx="679">
                  <c:v>265.00000000000102</c:v>
                </c:pt>
                <c:pt idx="680">
                  <c:v>265.00000000000102</c:v>
                </c:pt>
                <c:pt idx="681">
                  <c:v>265.00000000000102</c:v>
                </c:pt>
                <c:pt idx="682">
                  <c:v>265.10000000000099</c:v>
                </c:pt>
                <c:pt idx="683">
                  <c:v>265.10000000000099</c:v>
                </c:pt>
                <c:pt idx="684">
                  <c:v>265.10000000000099</c:v>
                </c:pt>
                <c:pt idx="685">
                  <c:v>265.10000000000099</c:v>
                </c:pt>
                <c:pt idx="686">
                  <c:v>265.10000000000099</c:v>
                </c:pt>
                <c:pt idx="687">
                  <c:v>265.20000000000101</c:v>
                </c:pt>
                <c:pt idx="688">
                  <c:v>265.20000000000101</c:v>
                </c:pt>
                <c:pt idx="689">
                  <c:v>265.20000000000101</c:v>
                </c:pt>
                <c:pt idx="690">
                  <c:v>265.20000000000101</c:v>
                </c:pt>
                <c:pt idx="691">
                  <c:v>265.20000000000101</c:v>
                </c:pt>
                <c:pt idx="692">
                  <c:v>265.30000000000098</c:v>
                </c:pt>
                <c:pt idx="693">
                  <c:v>265.30000000000098</c:v>
                </c:pt>
                <c:pt idx="694">
                  <c:v>265.30000000000098</c:v>
                </c:pt>
                <c:pt idx="695">
                  <c:v>265.30000000000098</c:v>
                </c:pt>
                <c:pt idx="696">
                  <c:v>265.30000000000098</c:v>
                </c:pt>
                <c:pt idx="697">
                  <c:v>265.400000000001</c:v>
                </c:pt>
                <c:pt idx="698">
                  <c:v>265.400000000001</c:v>
                </c:pt>
                <c:pt idx="699">
                  <c:v>265.400000000001</c:v>
                </c:pt>
                <c:pt idx="700">
                  <c:v>265.400000000001</c:v>
                </c:pt>
                <c:pt idx="701">
                  <c:v>265.400000000001</c:v>
                </c:pt>
                <c:pt idx="702">
                  <c:v>265.50000000000102</c:v>
                </c:pt>
                <c:pt idx="703">
                  <c:v>265.50000000000102</c:v>
                </c:pt>
                <c:pt idx="704">
                  <c:v>265.50000000000102</c:v>
                </c:pt>
                <c:pt idx="705">
                  <c:v>265.50000000000102</c:v>
                </c:pt>
                <c:pt idx="706">
                  <c:v>265.50000000000102</c:v>
                </c:pt>
                <c:pt idx="707">
                  <c:v>265.60000000000099</c:v>
                </c:pt>
                <c:pt idx="708">
                  <c:v>265.60000000000099</c:v>
                </c:pt>
                <c:pt idx="709">
                  <c:v>265.60000000000099</c:v>
                </c:pt>
                <c:pt idx="710">
                  <c:v>265.60000000000099</c:v>
                </c:pt>
                <c:pt idx="711">
                  <c:v>265.60000000000099</c:v>
                </c:pt>
                <c:pt idx="712">
                  <c:v>265.70000000000101</c:v>
                </c:pt>
                <c:pt idx="713">
                  <c:v>265.70000000000101</c:v>
                </c:pt>
                <c:pt idx="714">
                  <c:v>265.70000000000101</c:v>
                </c:pt>
                <c:pt idx="715">
                  <c:v>265.70000000000101</c:v>
                </c:pt>
                <c:pt idx="716">
                  <c:v>265.70000000000101</c:v>
                </c:pt>
                <c:pt idx="717">
                  <c:v>265.70000000000101</c:v>
                </c:pt>
                <c:pt idx="718">
                  <c:v>265.80000000000098</c:v>
                </c:pt>
                <c:pt idx="719">
                  <c:v>265.80000000000098</c:v>
                </c:pt>
                <c:pt idx="720">
                  <c:v>265.80000000000098</c:v>
                </c:pt>
                <c:pt idx="721">
                  <c:v>265.80000000000098</c:v>
                </c:pt>
                <c:pt idx="722">
                  <c:v>265.80000000000098</c:v>
                </c:pt>
                <c:pt idx="723">
                  <c:v>265.80000000000098</c:v>
                </c:pt>
                <c:pt idx="724">
                  <c:v>265.900000000001</c:v>
                </c:pt>
                <c:pt idx="725">
                  <c:v>265.900000000001</c:v>
                </c:pt>
                <c:pt idx="726">
                  <c:v>265.900000000001</c:v>
                </c:pt>
                <c:pt idx="727">
                  <c:v>265.900000000001</c:v>
                </c:pt>
                <c:pt idx="728">
                  <c:v>265.900000000001</c:v>
                </c:pt>
                <c:pt idx="729">
                  <c:v>265.900000000001</c:v>
                </c:pt>
                <c:pt idx="730">
                  <c:v>266.00000000000199</c:v>
                </c:pt>
                <c:pt idx="731">
                  <c:v>266.00000000000199</c:v>
                </c:pt>
                <c:pt idx="732">
                  <c:v>266.00000000000199</c:v>
                </c:pt>
                <c:pt idx="733">
                  <c:v>266.00000000000199</c:v>
                </c:pt>
                <c:pt idx="734">
                  <c:v>266.00000000000199</c:v>
                </c:pt>
                <c:pt idx="735">
                  <c:v>266.10000000000201</c:v>
                </c:pt>
                <c:pt idx="736">
                  <c:v>266.10000000000201</c:v>
                </c:pt>
                <c:pt idx="737">
                  <c:v>266.10000000000201</c:v>
                </c:pt>
                <c:pt idx="738">
                  <c:v>266.10000000000201</c:v>
                </c:pt>
                <c:pt idx="739">
                  <c:v>266.10000000000201</c:v>
                </c:pt>
                <c:pt idx="740">
                  <c:v>266.20000000000198</c:v>
                </c:pt>
                <c:pt idx="741">
                  <c:v>266.20000000000198</c:v>
                </c:pt>
                <c:pt idx="742">
                  <c:v>266.20000000000198</c:v>
                </c:pt>
                <c:pt idx="743">
                  <c:v>266.300000000002</c:v>
                </c:pt>
                <c:pt idx="744">
                  <c:v>266.300000000002</c:v>
                </c:pt>
                <c:pt idx="745">
                  <c:v>266.300000000002</c:v>
                </c:pt>
                <c:pt idx="746">
                  <c:v>266.40000000000202</c:v>
                </c:pt>
                <c:pt idx="747">
                  <c:v>266.40000000000202</c:v>
                </c:pt>
                <c:pt idx="748">
                  <c:v>266.40000000000202</c:v>
                </c:pt>
                <c:pt idx="749">
                  <c:v>266.50000000000199</c:v>
                </c:pt>
                <c:pt idx="750">
                  <c:v>266.50000000000199</c:v>
                </c:pt>
                <c:pt idx="751">
                  <c:v>266.50000000000199</c:v>
                </c:pt>
                <c:pt idx="752">
                  <c:v>266.60000000000201</c:v>
                </c:pt>
                <c:pt idx="753">
                  <c:v>266.60000000000201</c:v>
                </c:pt>
                <c:pt idx="754">
                  <c:v>266.60000000000201</c:v>
                </c:pt>
                <c:pt idx="755">
                  <c:v>266.60000000000201</c:v>
                </c:pt>
                <c:pt idx="756">
                  <c:v>266.60000000000201</c:v>
                </c:pt>
                <c:pt idx="757">
                  <c:v>266.70000000000198</c:v>
                </c:pt>
                <c:pt idx="758">
                  <c:v>266.70000000000198</c:v>
                </c:pt>
                <c:pt idx="759">
                  <c:v>266.70000000000198</c:v>
                </c:pt>
                <c:pt idx="760">
                  <c:v>266.70000000000198</c:v>
                </c:pt>
                <c:pt idx="761">
                  <c:v>266.70000000000198</c:v>
                </c:pt>
                <c:pt idx="762">
                  <c:v>266.800000000002</c:v>
                </c:pt>
                <c:pt idx="763">
                  <c:v>266.800000000002</c:v>
                </c:pt>
                <c:pt idx="764">
                  <c:v>266.800000000002</c:v>
                </c:pt>
                <c:pt idx="765">
                  <c:v>266.800000000002</c:v>
                </c:pt>
                <c:pt idx="766">
                  <c:v>266.800000000002</c:v>
                </c:pt>
                <c:pt idx="767">
                  <c:v>266.90000000000202</c:v>
                </c:pt>
                <c:pt idx="768">
                  <c:v>266.90000000000202</c:v>
                </c:pt>
                <c:pt idx="769">
                  <c:v>266.90000000000202</c:v>
                </c:pt>
                <c:pt idx="770">
                  <c:v>266.90000000000202</c:v>
                </c:pt>
                <c:pt idx="771">
                  <c:v>266.90000000000202</c:v>
                </c:pt>
                <c:pt idx="772">
                  <c:v>267.00000000000199</c:v>
                </c:pt>
                <c:pt idx="773">
                  <c:v>267.00000000000199</c:v>
                </c:pt>
                <c:pt idx="774">
                  <c:v>267.00000000000199</c:v>
                </c:pt>
                <c:pt idx="775">
                  <c:v>267.00000000000199</c:v>
                </c:pt>
                <c:pt idx="776">
                  <c:v>267.00000000000199</c:v>
                </c:pt>
                <c:pt idx="777">
                  <c:v>267.10000000000201</c:v>
                </c:pt>
                <c:pt idx="778">
                  <c:v>267.10000000000201</c:v>
                </c:pt>
                <c:pt idx="779">
                  <c:v>267.10000000000201</c:v>
                </c:pt>
                <c:pt idx="780">
                  <c:v>267.10000000000201</c:v>
                </c:pt>
                <c:pt idx="781">
                  <c:v>267.10000000000201</c:v>
                </c:pt>
                <c:pt idx="782">
                  <c:v>267.10000000000201</c:v>
                </c:pt>
                <c:pt idx="783">
                  <c:v>267.20000000000198</c:v>
                </c:pt>
                <c:pt idx="784">
                  <c:v>267.20000000000198</c:v>
                </c:pt>
                <c:pt idx="785">
                  <c:v>267.20000000000198</c:v>
                </c:pt>
                <c:pt idx="786">
                  <c:v>267.20000000000198</c:v>
                </c:pt>
                <c:pt idx="787">
                  <c:v>267.20000000000198</c:v>
                </c:pt>
                <c:pt idx="788">
                  <c:v>267.20000000000198</c:v>
                </c:pt>
                <c:pt idx="789">
                  <c:v>267.300000000002</c:v>
                </c:pt>
                <c:pt idx="790">
                  <c:v>267.300000000002</c:v>
                </c:pt>
                <c:pt idx="791">
                  <c:v>267.300000000002</c:v>
                </c:pt>
                <c:pt idx="792">
                  <c:v>267.300000000002</c:v>
                </c:pt>
                <c:pt idx="793">
                  <c:v>267.300000000002</c:v>
                </c:pt>
                <c:pt idx="794">
                  <c:v>267.300000000002</c:v>
                </c:pt>
                <c:pt idx="795">
                  <c:v>267.40000000000202</c:v>
                </c:pt>
                <c:pt idx="796">
                  <c:v>267.40000000000202</c:v>
                </c:pt>
                <c:pt idx="797">
                  <c:v>267.40000000000202</c:v>
                </c:pt>
                <c:pt idx="798">
                  <c:v>267.40000000000202</c:v>
                </c:pt>
                <c:pt idx="799">
                  <c:v>267.40000000000202</c:v>
                </c:pt>
                <c:pt idx="800">
                  <c:v>267.40000000000202</c:v>
                </c:pt>
                <c:pt idx="801">
                  <c:v>267.50000000000199</c:v>
                </c:pt>
                <c:pt idx="802">
                  <c:v>267.50000000000199</c:v>
                </c:pt>
                <c:pt idx="803">
                  <c:v>267.50000000000199</c:v>
                </c:pt>
                <c:pt idx="804">
                  <c:v>267.50000000000199</c:v>
                </c:pt>
                <c:pt idx="805">
                  <c:v>267.50000000000199</c:v>
                </c:pt>
                <c:pt idx="806">
                  <c:v>267.60000000000201</c:v>
                </c:pt>
                <c:pt idx="807">
                  <c:v>267.60000000000201</c:v>
                </c:pt>
                <c:pt idx="808">
                  <c:v>267.60000000000201</c:v>
                </c:pt>
                <c:pt idx="809">
                  <c:v>267.70000000000198</c:v>
                </c:pt>
                <c:pt idx="810">
                  <c:v>267.70000000000198</c:v>
                </c:pt>
                <c:pt idx="811">
                  <c:v>267.70000000000198</c:v>
                </c:pt>
                <c:pt idx="812">
                  <c:v>267.800000000002</c:v>
                </c:pt>
                <c:pt idx="813">
                  <c:v>267.800000000002</c:v>
                </c:pt>
                <c:pt idx="814">
                  <c:v>267.800000000002</c:v>
                </c:pt>
                <c:pt idx="815">
                  <c:v>267.800000000002</c:v>
                </c:pt>
                <c:pt idx="816">
                  <c:v>267.90000000000202</c:v>
                </c:pt>
                <c:pt idx="817">
                  <c:v>267.90000000000202</c:v>
                </c:pt>
                <c:pt idx="818">
                  <c:v>267.90000000000202</c:v>
                </c:pt>
                <c:pt idx="819">
                  <c:v>267.90000000000202</c:v>
                </c:pt>
                <c:pt idx="820">
                  <c:v>268.00000000000199</c:v>
                </c:pt>
                <c:pt idx="821">
                  <c:v>268.00000000000199</c:v>
                </c:pt>
                <c:pt idx="822">
                  <c:v>268.00000000000199</c:v>
                </c:pt>
                <c:pt idx="823">
                  <c:v>268.00000000000199</c:v>
                </c:pt>
                <c:pt idx="824">
                  <c:v>268.00000000000199</c:v>
                </c:pt>
                <c:pt idx="825">
                  <c:v>268.10000000000201</c:v>
                </c:pt>
                <c:pt idx="826">
                  <c:v>268.10000000000201</c:v>
                </c:pt>
                <c:pt idx="827">
                  <c:v>268.10000000000201</c:v>
                </c:pt>
                <c:pt idx="828">
                  <c:v>268.10000000000201</c:v>
                </c:pt>
                <c:pt idx="829">
                  <c:v>268.20000000000198</c:v>
                </c:pt>
                <c:pt idx="830">
                  <c:v>268.20000000000198</c:v>
                </c:pt>
                <c:pt idx="831">
                  <c:v>268.20000000000198</c:v>
                </c:pt>
                <c:pt idx="832">
                  <c:v>268.20000000000198</c:v>
                </c:pt>
                <c:pt idx="833">
                  <c:v>268.300000000002</c:v>
                </c:pt>
                <c:pt idx="834">
                  <c:v>268.300000000002</c:v>
                </c:pt>
                <c:pt idx="835">
                  <c:v>268.300000000002</c:v>
                </c:pt>
                <c:pt idx="836">
                  <c:v>268.300000000002</c:v>
                </c:pt>
                <c:pt idx="837">
                  <c:v>268.40000000000202</c:v>
                </c:pt>
                <c:pt idx="838">
                  <c:v>268.40000000000202</c:v>
                </c:pt>
                <c:pt idx="839">
                  <c:v>268.40000000000202</c:v>
                </c:pt>
                <c:pt idx="840">
                  <c:v>268.40000000000202</c:v>
                </c:pt>
                <c:pt idx="841">
                  <c:v>268.50000000000199</c:v>
                </c:pt>
                <c:pt idx="842">
                  <c:v>268.50000000000199</c:v>
                </c:pt>
                <c:pt idx="843">
                  <c:v>268.50000000000199</c:v>
                </c:pt>
                <c:pt idx="844">
                  <c:v>268.50000000000199</c:v>
                </c:pt>
                <c:pt idx="845">
                  <c:v>268.50000000000199</c:v>
                </c:pt>
                <c:pt idx="846">
                  <c:v>268.50000000000199</c:v>
                </c:pt>
                <c:pt idx="847">
                  <c:v>268.50000000000199</c:v>
                </c:pt>
                <c:pt idx="848">
                  <c:v>268.60000000000201</c:v>
                </c:pt>
                <c:pt idx="849">
                  <c:v>268.60000000000201</c:v>
                </c:pt>
                <c:pt idx="850">
                  <c:v>268.60000000000201</c:v>
                </c:pt>
                <c:pt idx="851">
                  <c:v>268.60000000000201</c:v>
                </c:pt>
                <c:pt idx="852">
                  <c:v>268.60000000000201</c:v>
                </c:pt>
                <c:pt idx="853">
                  <c:v>268.60000000000201</c:v>
                </c:pt>
                <c:pt idx="854">
                  <c:v>268.60000000000201</c:v>
                </c:pt>
                <c:pt idx="855">
                  <c:v>268.70000000000198</c:v>
                </c:pt>
                <c:pt idx="856">
                  <c:v>268.70000000000198</c:v>
                </c:pt>
                <c:pt idx="857">
                  <c:v>268.70000000000198</c:v>
                </c:pt>
                <c:pt idx="858">
                  <c:v>268.70000000000198</c:v>
                </c:pt>
                <c:pt idx="859">
                  <c:v>268.70000000000198</c:v>
                </c:pt>
                <c:pt idx="860">
                  <c:v>268.70000000000198</c:v>
                </c:pt>
                <c:pt idx="861">
                  <c:v>268.70000000000198</c:v>
                </c:pt>
                <c:pt idx="862">
                  <c:v>268.800000000002</c:v>
                </c:pt>
                <c:pt idx="863">
                  <c:v>268.800000000002</c:v>
                </c:pt>
                <c:pt idx="864">
                  <c:v>268.800000000002</c:v>
                </c:pt>
                <c:pt idx="865">
                  <c:v>268.800000000002</c:v>
                </c:pt>
                <c:pt idx="866">
                  <c:v>268.800000000002</c:v>
                </c:pt>
                <c:pt idx="867">
                  <c:v>268.800000000002</c:v>
                </c:pt>
                <c:pt idx="868">
                  <c:v>268.800000000002</c:v>
                </c:pt>
                <c:pt idx="869">
                  <c:v>268.90000000000202</c:v>
                </c:pt>
                <c:pt idx="870">
                  <c:v>268.90000000000202</c:v>
                </c:pt>
                <c:pt idx="871">
                  <c:v>268.90000000000202</c:v>
                </c:pt>
                <c:pt idx="872">
                  <c:v>268.90000000000202</c:v>
                </c:pt>
                <c:pt idx="873">
                  <c:v>268.90000000000202</c:v>
                </c:pt>
                <c:pt idx="874">
                  <c:v>268.90000000000202</c:v>
                </c:pt>
                <c:pt idx="875">
                  <c:v>268.90000000000202</c:v>
                </c:pt>
                <c:pt idx="876">
                  <c:v>269.00000000000199</c:v>
                </c:pt>
                <c:pt idx="877">
                  <c:v>269.00000000000199</c:v>
                </c:pt>
                <c:pt idx="878">
                  <c:v>269.00000000000199</c:v>
                </c:pt>
                <c:pt idx="879">
                  <c:v>269.00000000000199</c:v>
                </c:pt>
                <c:pt idx="880">
                  <c:v>269.00000000000199</c:v>
                </c:pt>
                <c:pt idx="881">
                  <c:v>269.00000000000199</c:v>
                </c:pt>
                <c:pt idx="882">
                  <c:v>269.00000000000199</c:v>
                </c:pt>
                <c:pt idx="883">
                  <c:v>269.00000000000199</c:v>
                </c:pt>
                <c:pt idx="884">
                  <c:v>269.00000000000199</c:v>
                </c:pt>
                <c:pt idx="885">
                  <c:v>269.10000000000201</c:v>
                </c:pt>
                <c:pt idx="886">
                  <c:v>269.10000000000201</c:v>
                </c:pt>
                <c:pt idx="887">
                  <c:v>269.10000000000201</c:v>
                </c:pt>
                <c:pt idx="888">
                  <c:v>269.10000000000201</c:v>
                </c:pt>
                <c:pt idx="889">
                  <c:v>269.10000000000201</c:v>
                </c:pt>
                <c:pt idx="890">
                  <c:v>269.10000000000201</c:v>
                </c:pt>
                <c:pt idx="891">
                  <c:v>269.10000000000201</c:v>
                </c:pt>
                <c:pt idx="892">
                  <c:v>269.10000000000201</c:v>
                </c:pt>
                <c:pt idx="893">
                  <c:v>269.10000000000201</c:v>
                </c:pt>
                <c:pt idx="894">
                  <c:v>269.20000000000198</c:v>
                </c:pt>
                <c:pt idx="895">
                  <c:v>269.20000000000198</c:v>
                </c:pt>
                <c:pt idx="896">
                  <c:v>269.20000000000198</c:v>
                </c:pt>
                <c:pt idx="897">
                  <c:v>269.20000000000198</c:v>
                </c:pt>
                <c:pt idx="898">
                  <c:v>269.20000000000198</c:v>
                </c:pt>
                <c:pt idx="899">
                  <c:v>269.20000000000198</c:v>
                </c:pt>
                <c:pt idx="900">
                  <c:v>269.20000000000198</c:v>
                </c:pt>
                <c:pt idx="901">
                  <c:v>269.20000000000198</c:v>
                </c:pt>
                <c:pt idx="902">
                  <c:v>269.20000000000198</c:v>
                </c:pt>
                <c:pt idx="903">
                  <c:v>269.300000000002</c:v>
                </c:pt>
                <c:pt idx="904">
                  <c:v>269.300000000002</c:v>
                </c:pt>
                <c:pt idx="905">
                  <c:v>269.300000000002</c:v>
                </c:pt>
                <c:pt idx="906">
                  <c:v>269.300000000002</c:v>
                </c:pt>
                <c:pt idx="907">
                  <c:v>269.300000000002</c:v>
                </c:pt>
                <c:pt idx="908">
                  <c:v>269.300000000002</c:v>
                </c:pt>
                <c:pt idx="909">
                  <c:v>269.300000000002</c:v>
                </c:pt>
                <c:pt idx="910">
                  <c:v>269.300000000002</c:v>
                </c:pt>
                <c:pt idx="911">
                  <c:v>269.300000000002</c:v>
                </c:pt>
                <c:pt idx="912">
                  <c:v>269.300000000002</c:v>
                </c:pt>
                <c:pt idx="913">
                  <c:v>269.40000000000202</c:v>
                </c:pt>
                <c:pt idx="914">
                  <c:v>269.40000000000202</c:v>
                </c:pt>
                <c:pt idx="915">
                  <c:v>269.40000000000202</c:v>
                </c:pt>
                <c:pt idx="916">
                  <c:v>269.40000000000202</c:v>
                </c:pt>
                <c:pt idx="917">
                  <c:v>269.40000000000202</c:v>
                </c:pt>
                <c:pt idx="918">
                  <c:v>269.40000000000202</c:v>
                </c:pt>
                <c:pt idx="919">
                  <c:v>269.40000000000202</c:v>
                </c:pt>
                <c:pt idx="920">
                  <c:v>269.40000000000202</c:v>
                </c:pt>
                <c:pt idx="921">
                  <c:v>269.40000000000202</c:v>
                </c:pt>
                <c:pt idx="922">
                  <c:v>269.40000000000202</c:v>
                </c:pt>
                <c:pt idx="923">
                  <c:v>269.40000000000202</c:v>
                </c:pt>
                <c:pt idx="924">
                  <c:v>269.50000000000199</c:v>
                </c:pt>
                <c:pt idx="925">
                  <c:v>269.50000000000199</c:v>
                </c:pt>
                <c:pt idx="926">
                  <c:v>269.50000000000199</c:v>
                </c:pt>
                <c:pt idx="927">
                  <c:v>269.50000000000199</c:v>
                </c:pt>
                <c:pt idx="928">
                  <c:v>269.50000000000199</c:v>
                </c:pt>
                <c:pt idx="929">
                  <c:v>269.50000000000199</c:v>
                </c:pt>
                <c:pt idx="930">
                  <c:v>269.50000000000199</c:v>
                </c:pt>
                <c:pt idx="931">
                  <c:v>269.50000000000199</c:v>
                </c:pt>
                <c:pt idx="932">
                  <c:v>269.50000000000199</c:v>
                </c:pt>
                <c:pt idx="933">
                  <c:v>269.50000000000199</c:v>
                </c:pt>
                <c:pt idx="934">
                  <c:v>269.50000000000199</c:v>
                </c:pt>
                <c:pt idx="935">
                  <c:v>269.60000000000201</c:v>
                </c:pt>
                <c:pt idx="936">
                  <c:v>269.60000000000201</c:v>
                </c:pt>
                <c:pt idx="937">
                  <c:v>269.60000000000201</c:v>
                </c:pt>
                <c:pt idx="938">
                  <c:v>269.60000000000201</c:v>
                </c:pt>
                <c:pt idx="939">
                  <c:v>269.60000000000201</c:v>
                </c:pt>
                <c:pt idx="940">
                  <c:v>269.60000000000201</c:v>
                </c:pt>
                <c:pt idx="941">
                  <c:v>269.60000000000201</c:v>
                </c:pt>
                <c:pt idx="942">
                  <c:v>269.60000000000201</c:v>
                </c:pt>
                <c:pt idx="943">
                  <c:v>269.60000000000201</c:v>
                </c:pt>
                <c:pt idx="944">
                  <c:v>269.60000000000201</c:v>
                </c:pt>
                <c:pt idx="945">
                  <c:v>269.60000000000201</c:v>
                </c:pt>
                <c:pt idx="946">
                  <c:v>269.70000000000198</c:v>
                </c:pt>
                <c:pt idx="947">
                  <c:v>269.70000000000198</c:v>
                </c:pt>
                <c:pt idx="948">
                  <c:v>269.70000000000198</c:v>
                </c:pt>
                <c:pt idx="949">
                  <c:v>269.70000000000198</c:v>
                </c:pt>
                <c:pt idx="950">
                  <c:v>269.70000000000198</c:v>
                </c:pt>
                <c:pt idx="951">
                  <c:v>269.70000000000198</c:v>
                </c:pt>
                <c:pt idx="952">
                  <c:v>269.70000000000198</c:v>
                </c:pt>
                <c:pt idx="953">
                  <c:v>269.70000000000198</c:v>
                </c:pt>
                <c:pt idx="954">
                  <c:v>269.70000000000198</c:v>
                </c:pt>
                <c:pt idx="955">
                  <c:v>269.70000000000198</c:v>
                </c:pt>
                <c:pt idx="956">
                  <c:v>269.70000000000198</c:v>
                </c:pt>
                <c:pt idx="957">
                  <c:v>269.70000000000198</c:v>
                </c:pt>
                <c:pt idx="958">
                  <c:v>269.800000000002</c:v>
                </c:pt>
                <c:pt idx="959">
                  <c:v>269.800000000002</c:v>
                </c:pt>
                <c:pt idx="960">
                  <c:v>269.800000000002</c:v>
                </c:pt>
                <c:pt idx="961">
                  <c:v>269.800000000002</c:v>
                </c:pt>
                <c:pt idx="962">
                  <c:v>269.800000000002</c:v>
                </c:pt>
                <c:pt idx="963">
                  <c:v>269.800000000002</c:v>
                </c:pt>
                <c:pt idx="964">
                  <c:v>269.800000000002</c:v>
                </c:pt>
                <c:pt idx="965">
                  <c:v>269.800000000002</c:v>
                </c:pt>
                <c:pt idx="966">
                  <c:v>269.800000000002</c:v>
                </c:pt>
                <c:pt idx="967">
                  <c:v>269.800000000002</c:v>
                </c:pt>
                <c:pt idx="968">
                  <c:v>269.800000000002</c:v>
                </c:pt>
                <c:pt idx="969">
                  <c:v>269.800000000002</c:v>
                </c:pt>
                <c:pt idx="970">
                  <c:v>269.90000000000202</c:v>
                </c:pt>
                <c:pt idx="971">
                  <c:v>269.90000000000202</c:v>
                </c:pt>
                <c:pt idx="972">
                  <c:v>269.90000000000202</c:v>
                </c:pt>
                <c:pt idx="973">
                  <c:v>270.00000000000199</c:v>
                </c:pt>
                <c:pt idx="974">
                  <c:v>270.00000000000199</c:v>
                </c:pt>
                <c:pt idx="975">
                  <c:v>270.00000000000199</c:v>
                </c:pt>
                <c:pt idx="976">
                  <c:v>270.10000000000201</c:v>
                </c:pt>
                <c:pt idx="977">
                  <c:v>270.10000000000201</c:v>
                </c:pt>
                <c:pt idx="978">
                  <c:v>270.10000000000201</c:v>
                </c:pt>
                <c:pt idx="979">
                  <c:v>270.10000000000201</c:v>
                </c:pt>
                <c:pt idx="980">
                  <c:v>270.20000000000198</c:v>
                </c:pt>
                <c:pt idx="981">
                  <c:v>270.20000000000198</c:v>
                </c:pt>
                <c:pt idx="982">
                  <c:v>270.20000000000198</c:v>
                </c:pt>
                <c:pt idx="983">
                  <c:v>270.20000000000198</c:v>
                </c:pt>
                <c:pt idx="984">
                  <c:v>270.300000000002</c:v>
                </c:pt>
                <c:pt idx="985">
                  <c:v>270.300000000002</c:v>
                </c:pt>
                <c:pt idx="986">
                  <c:v>270.300000000002</c:v>
                </c:pt>
                <c:pt idx="987">
                  <c:v>270.300000000002</c:v>
                </c:pt>
                <c:pt idx="988">
                  <c:v>270.300000000002</c:v>
                </c:pt>
                <c:pt idx="989">
                  <c:v>270.300000000002</c:v>
                </c:pt>
                <c:pt idx="990">
                  <c:v>270.300000000002</c:v>
                </c:pt>
                <c:pt idx="991">
                  <c:v>270.300000000002</c:v>
                </c:pt>
                <c:pt idx="992">
                  <c:v>270.300000000002</c:v>
                </c:pt>
                <c:pt idx="993">
                  <c:v>270.40000000000299</c:v>
                </c:pt>
                <c:pt idx="994">
                  <c:v>270.40000000000299</c:v>
                </c:pt>
                <c:pt idx="995">
                  <c:v>270.40000000000299</c:v>
                </c:pt>
                <c:pt idx="996">
                  <c:v>270.40000000000299</c:v>
                </c:pt>
                <c:pt idx="997">
                  <c:v>270.40000000000299</c:v>
                </c:pt>
                <c:pt idx="998">
                  <c:v>270.40000000000299</c:v>
                </c:pt>
                <c:pt idx="999">
                  <c:v>270.40000000000299</c:v>
                </c:pt>
                <c:pt idx="1000">
                  <c:v>270.40000000000299</c:v>
                </c:pt>
                <c:pt idx="1001">
                  <c:v>270.40000000000299</c:v>
                </c:pt>
                <c:pt idx="1002">
                  <c:v>270.40000000000299</c:v>
                </c:pt>
                <c:pt idx="1003">
                  <c:v>270.50000000000301</c:v>
                </c:pt>
                <c:pt idx="1004">
                  <c:v>270.50000000000301</c:v>
                </c:pt>
                <c:pt idx="1005">
                  <c:v>270.50000000000301</c:v>
                </c:pt>
                <c:pt idx="1006">
                  <c:v>270.50000000000301</c:v>
                </c:pt>
                <c:pt idx="1007">
                  <c:v>270.50000000000301</c:v>
                </c:pt>
                <c:pt idx="1008">
                  <c:v>270.50000000000301</c:v>
                </c:pt>
                <c:pt idx="1009">
                  <c:v>270.50000000000301</c:v>
                </c:pt>
                <c:pt idx="1010">
                  <c:v>270.50000000000301</c:v>
                </c:pt>
                <c:pt idx="1011">
                  <c:v>270.50000000000301</c:v>
                </c:pt>
                <c:pt idx="1012">
                  <c:v>270.50000000000301</c:v>
                </c:pt>
                <c:pt idx="1013">
                  <c:v>270.60000000000298</c:v>
                </c:pt>
                <c:pt idx="1014">
                  <c:v>270.60000000000298</c:v>
                </c:pt>
                <c:pt idx="1015">
                  <c:v>270.60000000000298</c:v>
                </c:pt>
                <c:pt idx="1016">
                  <c:v>270.60000000000298</c:v>
                </c:pt>
                <c:pt idx="1017">
                  <c:v>270.60000000000298</c:v>
                </c:pt>
                <c:pt idx="1018">
                  <c:v>270.60000000000298</c:v>
                </c:pt>
                <c:pt idx="1019">
                  <c:v>270.60000000000298</c:v>
                </c:pt>
                <c:pt idx="1020">
                  <c:v>270.60000000000298</c:v>
                </c:pt>
                <c:pt idx="1021">
                  <c:v>270.60000000000298</c:v>
                </c:pt>
                <c:pt idx="1022">
                  <c:v>270.60000000000298</c:v>
                </c:pt>
                <c:pt idx="1023">
                  <c:v>270.700000000003</c:v>
                </c:pt>
                <c:pt idx="1024">
                  <c:v>270.700000000003</c:v>
                </c:pt>
                <c:pt idx="1025">
                  <c:v>270.700000000003</c:v>
                </c:pt>
                <c:pt idx="1026">
                  <c:v>270.700000000003</c:v>
                </c:pt>
                <c:pt idx="1027">
                  <c:v>270.700000000003</c:v>
                </c:pt>
                <c:pt idx="1028">
                  <c:v>270.700000000003</c:v>
                </c:pt>
                <c:pt idx="1029">
                  <c:v>270.700000000003</c:v>
                </c:pt>
                <c:pt idx="1030">
                  <c:v>270.700000000003</c:v>
                </c:pt>
                <c:pt idx="1031">
                  <c:v>270.700000000003</c:v>
                </c:pt>
                <c:pt idx="1032">
                  <c:v>270.700000000003</c:v>
                </c:pt>
                <c:pt idx="1033">
                  <c:v>270.80000000000302</c:v>
                </c:pt>
                <c:pt idx="1034">
                  <c:v>270.80000000000302</c:v>
                </c:pt>
                <c:pt idx="1035">
                  <c:v>270.80000000000302</c:v>
                </c:pt>
                <c:pt idx="1036">
                  <c:v>270.80000000000302</c:v>
                </c:pt>
                <c:pt idx="1037">
                  <c:v>270.80000000000302</c:v>
                </c:pt>
                <c:pt idx="1038">
                  <c:v>270.80000000000302</c:v>
                </c:pt>
                <c:pt idx="1039">
                  <c:v>270.80000000000302</c:v>
                </c:pt>
                <c:pt idx="1040">
                  <c:v>270.80000000000302</c:v>
                </c:pt>
                <c:pt idx="1041">
                  <c:v>270.80000000000302</c:v>
                </c:pt>
                <c:pt idx="1042">
                  <c:v>270.80000000000302</c:v>
                </c:pt>
                <c:pt idx="1043">
                  <c:v>270.90000000000299</c:v>
                </c:pt>
                <c:pt idx="1044">
                  <c:v>270.90000000000299</c:v>
                </c:pt>
                <c:pt idx="1045">
                  <c:v>270.90000000000299</c:v>
                </c:pt>
                <c:pt idx="1046">
                  <c:v>270.90000000000299</c:v>
                </c:pt>
                <c:pt idx="1047">
                  <c:v>270.90000000000299</c:v>
                </c:pt>
                <c:pt idx="1048">
                  <c:v>270.90000000000299</c:v>
                </c:pt>
                <c:pt idx="1049">
                  <c:v>270.90000000000299</c:v>
                </c:pt>
                <c:pt idx="1050">
                  <c:v>270.90000000000299</c:v>
                </c:pt>
                <c:pt idx="1051">
                  <c:v>270.90000000000299</c:v>
                </c:pt>
                <c:pt idx="1052">
                  <c:v>271.00000000000301</c:v>
                </c:pt>
                <c:pt idx="1053">
                  <c:v>271.00000000000301</c:v>
                </c:pt>
                <c:pt idx="1054">
                  <c:v>271.00000000000301</c:v>
                </c:pt>
                <c:pt idx="1055">
                  <c:v>271.00000000000301</c:v>
                </c:pt>
                <c:pt idx="1056">
                  <c:v>271.00000000000301</c:v>
                </c:pt>
                <c:pt idx="1057">
                  <c:v>271.00000000000301</c:v>
                </c:pt>
                <c:pt idx="1058">
                  <c:v>271.00000000000301</c:v>
                </c:pt>
                <c:pt idx="1059">
                  <c:v>271.00000000000301</c:v>
                </c:pt>
                <c:pt idx="1060">
                  <c:v>271.10000000000298</c:v>
                </c:pt>
                <c:pt idx="1061">
                  <c:v>271.10000000000298</c:v>
                </c:pt>
                <c:pt idx="1062">
                  <c:v>271.10000000000298</c:v>
                </c:pt>
                <c:pt idx="1063">
                  <c:v>271.10000000000298</c:v>
                </c:pt>
                <c:pt idx="1064">
                  <c:v>271.10000000000298</c:v>
                </c:pt>
                <c:pt idx="1065">
                  <c:v>271.10000000000298</c:v>
                </c:pt>
                <c:pt idx="1066">
                  <c:v>271.10000000000298</c:v>
                </c:pt>
                <c:pt idx="1067">
                  <c:v>271.200000000003</c:v>
                </c:pt>
                <c:pt idx="1068">
                  <c:v>271.200000000003</c:v>
                </c:pt>
                <c:pt idx="1069">
                  <c:v>271.200000000003</c:v>
                </c:pt>
                <c:pt idx="1070">
                  <c:v>271.200000000003</c:v>
                </c:pt>
                <c:pt idx="1071">
                  <c:v>271.200000000003</c:v>
                </c:pt>
                <c:pt idx="1072">
                  <c:v>271.200000000003</c:v>
                </c:pt>
                <c:pt idx="1073">
                  <c:v>271.30000000000302</c:v>
                </c:pt>
                <c:pt idx="1074">
                  <c:v>271.30000000000302</c:v>
                </c:pt>
                <c:pt idx="1075">
                  <c:v>271.30000000000302</c:v>
                </c:pt>
                <c:pt idx="1076">
                  <c:v>271.30000000000302</c:v>
                </c:pt>
                <c:pt idx="1077">
                  <c:v>271.30000000000302</c:v>
                </c:pt>
                <c:pt idx="1078">
                  <c:v>271.30000000000302</c:v>
                </c:pt>
                <c:pt idx="1079">
                  <c:v>271.30000000000302</c:v>
                </c:pt>
                <c:pt idx="1080">
                  <c:v>271.40000000000299</c:v>
                </c:pt>
                <c:pt idx="1081">
                  <c:v>271.40000000000299</c:v>
                </c:pt>
                <c:pt idx="1082">
                  <c:v>271.40000000000299</c:v>
                </c:pt>
                <c:pt idx="1083">
                  <c:v>271.40000000000299</c:v>
                </c:pt>
                <c:pt idx="1084">
                  <c:v>271.40000000000299</c:v>
                </c:pt>
                <c:pt idx="1085">
                  <c:v>271.40000000000299</c:v>
                </c:pt>
                <c:pt idx="1086">
                  <c:v>271.40000000000299</c:v>
                </c:pt>
                <c:pt idx="1087">
                  <c:v>271.40000000000299</c:v>
                </c:pt>
                <c:pt idx="1088">
                  <c:v>271.50000000000301</c:v>
                </c:pt>
                <c:pt idx="1089">
                  <c:v>271.50000000000301</c:v>
                </c:pt>
                <c:pt idx="1090">
                  <c:v>271.50000000000301</c:v>
                </c:pt>
                <c:pt idx="1091">
                  <c:v>271.50000000000301</c:v>
                </c:pt>
                <c:pt idx="1092">
                  <c:v>271.50000000000301</c:v>
                </c:pt>
                <c:pt idx="1093">
                  <c:v>271.50000000000301</c:v>
                </c:pt>
                <c:pt idx="1094">
                  <c:v>271.50000000000301</c:v>
                </c:pt>
                <c:pt idx="1095">
                  <c:v>271.50000000000301</c:v>
                </c:pt>
                <c:pt idx="1096">
                  <c:v>271.60000000000298</c:v>
                </c:pt>
                <c:pt idx="1097">
                  <c:v>271.60000000000298</c:v>
                </c:pt>
                <c:pt idx="1098">
                  <c:v>271.60000000000298</c:v>
                </c:pt>
                <c:pt idx="1099">
                  <c:v>271.60000000000298</c:v>
                </c:pt>
                <c:pt idx="1100">
                  <c:v>271.60000000000298</c:v>
                </c:pt>
                <c:pt idx="1101">
                  <c:v>271.60000000000298</c:v>
                </c:pt>
                <c:pt idx="1102">
                  <c:v>271.60000000000298</c:v>
                </c:pt>
                <c:pt idx="1103">
                  <c:v>271.700000000003</c:v>
                </c:pt>
                <c:pt idx="1104">
                  <c:v>271.700000000003</c:v>
                </c:pt>
                <c:pt idx="1105">
                  <c:v>271.700000000003</c:v>
                </c:pt>
                <c:pt idx="1106">
                  <c:v>271.700000000003</c:v>
                </c:pt>
                <c:pt idx="1107">
                  <c:v>271.700000000003</c:v>
                </c:pt>
                <c:pt idx="1108">
                  <c:v>271.80000000000302</c:v>
                </c:pt>
                <c:pt idx="1109">
                  <c:v>271.80000000000302</c:v>
                </c:pt>
                <c:pt idx="1110">
                  <c:v>271.80000000000302</c:v>
                </c:pt>
                <c:pt idx="1111">
                  <c:v>271.80000000000302</c:v>
                </c:pt>
                <c:pt idx="1112">
                  <c:v>271.80000000000302</c:v>
                </c:pt>
                <c:pt idx="1113">
                  <c:v>271.90000000000299</c:v>
                </c:pt>
                <c:pt idx="1114">
                  <c:v>271.90000000000299</c:v>
                </c:pt>
                <c:pt idx="1115">
                  <c:v>271.90000000000299</c:v>
                </c:pt>
                <c:pt idx="1116">
                  <c:v>271.90000000000299</c:v>
                </c:pt>
                <c:pt idx="1117">
                  <c:v>272.00000000000301</c:v>
                </c:pt>
                <c:pt idx="1118">
                  <c:v>272.00000000000301</c:v>
                </c:pt>
                <c:pt idx="1119">
                  <c:v>272.00000000000301</c:v>
                </c:pt>
                <c:pt idx="1120">
                  <c:v>272.00000000000301</c:v>
                </c:pt>
                <c:pt idx="1121">
                  <c:v>272.10000000000298</c:v>
                </c:pt>
                <c:pt idx="1122">
                  <c:v>272.10000000000298</c:v>
                </c:pt>
                <c:pt idx="1123">
                  <c:v>272.10000000000298</c:v>
                </c:pt>
                <c:pt idx="1124">
                  <c:v>272.200000000003</c:v>
                </c:pt>
                <c:pt idx="1125">
                  <c:v>272.200000000003</c:v>
                </c:pt>
                <c:pt idx="1126">
                  <c:v>272.200000000003</c:v>
                </c:pt>
                <c:pt idx="1127">
                  <c:v>272.200000000003</c:v>
                </c:pt>
                <c:pt idx="1128">
                  <c:v>272.200000000003</c:v>
                </c:pt>
                <c:pt idx="1129">
                  <c:v>272.200000000003</c:v>
                </c:pt>
                <c:pt idx="1130">
                  <c:v>272.200000000003</c:v>
                </c:pt>
                <c:pt idx="1131">
                  <c:v>272.200000000003</c:v>
                </c:pt>
                <c:pt idx="1132">
                  <c:v>272.30000000000302</c:v>
                </c:pt>
                <c:pt idx="1133">
                  <c:v>272.30000000000302</c:v>
                </c:pt>
                <c:pt idx="1134">
                  <c:v>272.30000000000302</c:v>
                </c:pt>
                <c:pt idx="1135">
                  <c:v>272.30000000000302</c:v>
                </c:pt>
                <c:pt idx="1136">
                  <c:v>272.30000000000302</c:v>
                </c:pt>
                <c:pt idx="1137">
                  <c:v>272.30000000000302</c:v>
                </c:pt>
                <c:pt idx="1138">
                  <c:v>272.30000000000302</c:v>
                </c:pt>
                <c:pt idx="1139">
                  <c:v>272.30000000000302</c:v>
                </c:pt>
                <c:pt idx="1140">
                  <c:v>272.40000000000299</c:v>
                </c:pt>
                <c:pt idx="1141">
                  <c:v>272.40000000000299</c:v>
                </c:pt>
                <c:pt idx="1142">
                  <c:v>272.40000000000299</c:v>
                </c:pt>
                <c:pt idx="1143">
                  <c:v>272.40000000000299</c:v>
                </c:pt>
                <c:pt idx="1144">
                  <c:v>272.40000000000299</c:v>
                </c:pt>
                <c:pt idx="1145">
                  <c:v>272.40000000000299</c:v>
                </c:pt>
                <c:pt idx="1146">
                  <c:v>272.40000000000299</c:v>
                </c:pt>
                <c:pt idx="1147">
                  <c:v>272.40000000000299</c:v>
                </c:pt>
                <c:pt idx="1148">
                  <c:v>272.50000000000301</c:v>
                </c:pt>
                <c:pt idx="1149">
                  <c:v>272.50000000000301</c:v>
                </c:pt>
                <c:pt idx="1150">
                  <c:v>272.50000000000301</c:v>
                </c:pt>
                <c:pt idx="1151">
                  <c:v>272.50000000000301</c:v>
                </c:pt>
                <c:pt idx="1152">
                  <c:v>272.50000000000301</c:v>
                </c:pt>
                <c:pt idx="1153">
                  <c:v>272.50000000000301</c:v>
                </c:pt>
                <c:pt idx="1154">
                  <c:v>272.50000000000301</c:v>
                </c:pt>
                <c:pt idx="1155">
                  <c:v>272.50000000000301</c:v>
                </c:pt>
                <c:pt idx="1156">
                  <c:v>272.60000000000298</c:v>
                </c:pt>
                <c:pt idx="1157">
                  <c:v>272.60000000000298</c:v>
                </c:pt>
                <c:pt idx="1158">
                  <c:v>272.60000000000298</c:v>
                </c:pt>
                <c:pt idx="1159">
                  <c:v>272.60000000000298</c:v>
                </c:pt>
                <c:pt idx="1160">
                  <c:v>272.60000000000298</c:v>
                </c:pt>
                <c:pt idx="1161">
                  <c:v>272.60000000000298</c:v>
                </c:pt>
                <c:pt idx="1162">
                  <c:v>272.60000000000298</c:v>
                </c:pt>
                <c:pt idx="1163">
                  <c:v>272.60000000000298</c:v>
                </c:pt>
                <c:pt idx="1164">
                  <c:v>272.700000000003</c:v>
                </c:pt>
                <c:pt idx="1165">
                  <c:v>272.700000000003</c:v>
                </c:pt>
                <c:pt idx="1166">
                  <c:v>272.700000000003</c:v>
                </c:pt>
                <c:pt idx="1167">
                  <c:v>272.700000000003</c:v>
                </c:pt>
                <c:pt idx="1168">
                  <c:v>272.700000000003</c:v>
                </c:pt>
                <c:pt idx="1169">
                  <c:v>272.700000000003</c:v>
                </c:pt>
                <c:pt idx="1170">
                  <c:v>272.700000000003</c:v>
                </c:pt>
                <c:pt idx="1171">
                  <c:v>272.80000000000302</c:v>
                </c:pt>
                <c:pt idx="1172">
                  <c:v>272.80000000000302</c:v>
                </c:pt>
                <c:pt idx="1173">
                  <c:v>272.80000000000302</c:v>
                </c:pt>
                <c:pt idx="1174">
                  <c:v>272.80000000000302</c:v>
                </c:pt>
                <c:pt idx="1175">
                  <c:v>272.80000000000302</c:v>
                </c:pt>
                <c:pt idx="1176">
                  <c:v>272.80000000000302</c:v>
                </c:pt>
                <c:pt idx="1177">
                  <c:v>272.80000000000302</c:v>
                </c:pt>
                <c:pt idx="1178">
                  <c:v>272.80000000000302</c:v>
                </c:pt>
                <c:pt idx="1179">
                  <c:v>272.90000000000299</c:v>
                </c:pt>
                <c:pt idx="1180">
                  <c:v>272.90000000000299</c:v>
                </c:pt>
                <c:pt idx="1181">
                  <c:v>272.90000000000299</c:v>
                </c:pt>
                <c:pt idx="1182">
                  <c:v>272.90000000000299</c:v>
                </c:pt>
                <c:pt idx="1183">
                  <c:v>272.90000000000299</c:v>
                </c:pt>
                <c:pt idx="1184">
                  <c:v>272.90000000000299</c:v>
                </c:pt>
                <c:pt idx="1185">
                  <c:v>272.90000000000299</c:v>
                </c:pt>
                <c:pt idx="1186">
                  <c:v>273.00000000000301</c:v>
                </c:pt>
                <c:pt idx="1187">
                  <c:v>273.00000000000301</c:v>
                </c:pt>
                <c:pt idx="1188">
                  <c:v>273.00000000000301</c:v>
                </c:pt>
                <c:pt idx="1189">
                  <c:v>273.00000000000301</c:v>
                </c:pt>
                <c:pt idx="1190">
                  <c:v>273.00000000000301</c:v>
                </c:pt>
                <c:pt idx="1191">
                  <c:v>273.00000000000301</c:v>
                </c:pt>
                <c:pt idx="1192">
                  <c:v>273.00000000000301</c:v>
                </c:pt>
                <c:pt idx="1193">
                  <c:v>273.10000000000298</c:v>
                </c:pt>
                <c:pt idx="1194">
                  <c:v>273.10000000000298</c:v>
                </c:pt>
                <c:pt idx="1195">
                  <c:v>273.10000000000298</c:v>
                </c:pt>
                <c:pt idx="1196">
                  <c:v>273.10000000000298</c:v>
                </c:pt>
                <c:pt idx="1197">
                  <c:v>273.10000000000298</c:v>
                </c:pt>
                <c:pt idx="1198">
                  <c:v>273.10000000000298</c:v>
                </c:pt>
                <c:pt idx="1199">
                  <c:v>273.10000000000298</c:v>
                </c:pt>
                <c:pt idx="1200">
                  <c:v>273.200000000003</c:v>
                </c:pt>
                <c:pt idx="1201">
                  <c:v>273.200000000003</c:v>
                </c:pt>
                <c:pt idx="1202">
                  <c:v>273.200000000003</c:v>
                </c:pt>
                <c:pt idx="1203">
                  <c:v>273.200000000003</c:v>
                </c:pt>
                <c:pt idx="1204">
                  <c:v>273.200000000003</c:v>
                </c:pt>
                <c:pt idx="1205">
                  <c:v>273.200000000003</c:v>
                </c:pt>
                <c:pt idx="1206">
                  <c:v>273.30000000000302</c:v>
                </c:pt>
                <c:pt idx="1207">
                  <c:v>273.30000000000302</c:v>
                </c:pt>
                <c:pt idx="1208">
                  <c:v>273.30000000000302</c:v>
                </c:pt>
                <c:pt idx="1209">
                  <c:v>273.30000000000302</c:v>
                </c:pt>
                <c:pt idx="1210">
                  <c:v>273.30000000000302</c:v>
                </c:pt>
                <c:pt idx="1211">
                  <c:v>273.30000000000302</c:v>
                </c:pt>
                <c:pt idx="1212">
                  <c:v>273.40000000000299</c:v>
                </c:pt>
                <c:pt idx="1213">
                  <c:v>273.40000000000299</c:v>
                </c:pt>
                <c:pt idx="1214">
                  <c:v>273.40000000000299</c:v>
                </c:pt>
                <c:pt idx="1215">
                  <c:v>273.40000000000299</c:v>
                </c:pt>
                <c:pt idx="1216">
                  <c:v>273.40000000000299</c:v>
                </c:pt>
                <c:pt idx="1217">
                  <c:v>273.50000000000301</c:v>
                </c:pt>
                <c:pt idx="1218">
                  <c:v>273.50000000000301</c:v>
                </c:pt>
                <c:pt idx="1219">
                  <c:v>273.50000000000301</c:v>
                </c:pt>
                <c:pt idx="1220">
                  <c:v>273.50000000000301</c:v>
                </c:pt>
                <c:pt idx="1221">
                  <c:v>273.50000000000301</c:v>
                </c:pt>
                <c:pt idx="1222">
                  <c:v>273.60000000000298</c:v>
                </c:pt>
                <c:pt idx="1223">
                  <c:v>273.60000000000298</c:v>
                </c:pt>
                <c:pt idx="1224">
                  <c:v>273.60000000000298</c:v>
                </c:pt>
                <c:pt idx="1225">
                  <c:v>273.60000000000298</c:v>
                </c:pt>
                <c:pt idx="1226">
                  <c:v>273.60000000000298</c:v>
                </c:pt>
                <c:pt idx="1227">
                  <c:v>273.60000000000298</c:v>
                </c:pt>
                <c:pt idx="1228">
                  <c:v>273.700000000003</c:v>
                </c:pt>
                <c:pt idx="1229">
                  <c:v>273.700000000003</c:v>
                </c:pt>
                <c:pt idx="1230">
                  <c:v>273.700000000003</c:v>
                </c:pt>
                <c:pt idx="1231">
                  <c:v>273.700000000003</c:v>
                </c:pt>
                <c:pt idx="1232">
                  <c:v>273.700000000003</c:v>
                </c:pt>
                <c:pt idx="1233">
                  <c:v>273.700000000003</c:v>
                </c:pt>
                <c:pt idx="1234">
                  <c:v>273.80000000000302</c:v>
                </c:pt>
                <c:pt idx="1235">
                  <c:v>273.80000000000302</c:v>
                </c:pt>
                <c:pt idx="1236">
                  <c:v>273.80000000000302</c:v>
                </c:pt>
                <c:pt idx="1237">
                  <c:v>273.80000000000302</c:v>
                </c:pt>
                <c:pt idx="1238">
                  <c:v>273.80000000000302</c:v>
                </c:pt>
                <c:pt idx="1239">
                  <c:v>273.80000000000302</c:v>
                </c:pt>
                <c:pt idx="1240">
                  <c:v>273.90000000000299</c:v>
                </c:pt>
                <c:pt idx="1241">
                  <c:v>273.90000000000299</c:v>
                </c:pt>
                <c:pt idx="1242">
                  <c:v>273.90000000000299</c:v>
                </c:pt>
                <c:pt idx="1243">
                  <c:v>273.90000000000299</c:v>
                </c:pt>
                <c:pt idx="1244">
                  <c:v>273.90000000000299</c:v>
                </c:pt>
                <c:pt idx="1245">
                  <c:v>273.90000000000299</c:v>
                </c:pt>
                <c:pt idx="1246">
                  <c:v>274.00000000000301</c:v>
                </c:pt>
                <c:pt idx="1247">
                  <c:v>274.00000000000301</c:v>
                </c:pt>
                <c:pt idx="1248">
                  <c:v>274.00000000000301</c:v>
                </c:pt>
                <c:pt idx="1249">
                  <c:v>274.00000000000301</c:v>
                </c:pt>
                <c:pt idx="1250">
                  <c:v>274.00000000000301</c:v>
                </c:pt>
                <c:pt idx="1251">
                  <c:v>274.00000000000301</c:v>
                </c:pt>
                <c:pt idx="1252">
                  <c:v>274.10000000000298</c:v>
                </c:pt>
                <c:pt idx="1253">
                  <c:v>274.10000000000298</c:v>
                </c:pt>
                <c:pt idx="1254">
                  <c:v>274.10000000000298</c:v>
                </c:pt>
                <c:pt idx="1255">
                  <c:v>274.10000000000298</c:v>
                </c:pt>
                <c:pt idx="1256">
                  <c:v>274.10000000000298</c:v>
                </c:pt>
                <c:pt idx="1257">
                  <c:v>274.10000000000298</c:v>
                </c:pt>
                <c:pt idx="1258">
                  <c:v>274.200000000003</c:v>
                </c:pt>
                <c:pt idx="1259">
                  <c:v>274.200000000003</c:v>
                </c:pt>
                <c:pt idx="1260">
                  <c:v>274.200000000003</c:v>
                </c:pt>
                <c:pt idx="1261">
                  <c:v>274.200000000003</c:v>
                </c:pt>
                <c:pt idx="1262">
                  <c:v>274.200000000003</c:v>
                </c:pt>
                <c:pt idx="1263">
                  <c:v>274.200000000003</c:v>
                </c:pt>
                <c:pt idx="1264">
                  <c:v>274.30000000000302</c:v>
                </c:pt>
                <c:pt idx="1265">
                  <c:v>274.30000000000302</c:v>
                </c:pt>
                <c:pt idx="1266">
                  <c:v>274.30000000000302</c:v>
                </c:pt>
                <c:pt idx="1267">
                  <c:v>274.30000000000302</c:v>
                </c:pt>
                <c:pt idx="1268">
                  <c:v>274.30000000000302</c:v>
                </c:pt>
                <c:pt idx="1269">
                  <c:v>274.30000000000302</c:v>
                </c:pt>
                <c:pt idx="1270">
                  <c:v>274.40000000000299</c:v>
                </c:pt>
                <c:pt idx="1271">
                  <c:v>274.40000000000299</c:v>
                </c:pt>
                <c:pt idx="1272">
                  <c:v>274.40000000000299</c:v>
                </c:pt>
                <c:pt idx="1273">
                  <c:v>274.40000000000299</c:v>
                </c:pt>
                <c:pt idx="1274">
                  <c:v>274.40000000000299</c:v>
                </c:pt>
                <c:pt idx="1275">
                  <c:v>274.40000000000299</c:v>
                </c:pt>
                <c:pt idx="1276">
                  <c:v>274.50000000000301</c:v>
                </c:pt>
                <c:pt idx="1277">
                  <c:v>274.50000000000301</c:v>
                </c:pt>
                <c:pt idx="1278">
                  <c:v>274.50000000000301</c:v>
                </c:pt>
                <c:pt idx="1279">
                  <c:v>274.50000000000301</c:v>
                </c:pt>
                <c:pt idx="1280">
                  <c:v>274.60000000000298</c:v>
                </c:pt>
                <c:pt idx="1281">
                  <c:v>274.60000000000298</c:v>
                </c:pt>
                <c:pt idx="1282">
                  <c:v>274.60000000000298</c:v>
                </c:pt>
                <c:pt idx="1283">
                  <c:v>274.60000000000298</c:v>
                </c:pt>
                <c:pt idx="1284">
                  <c:v>274.700000000003</c:v>
                </c:pt>
                <c:pt idx="1285">
                  <c:v>274.700000000003</c:v>
                </c:pt>
                <c:pt idx="1286">
                  <c:v>274.700000000003</c:v>
                </c:pt>
                <c:pt idx="1287">
                  <c:v>274.80000000000399</c:v>
                </c:pt>
                <c:pt idx="1288">
                  <c:v>274.80000000000399</c:v>
                </c:pt>
                <c:pt idx="1289">
                  <c:v>274.80000000000399</c:v>
                </c:pt>
                <c:pt idx="1290">
                  <c:v>274.90000000000401</c:v>
                </c:pt>
                <c:pt idx="1291">
                  <c:v>274.90000000000401</c:v>
                </c:pt>
                <c:pt idx="1292">
                  <c:v>274.90000000000401</c:v>
                </c:pt>
                <c:pt idx="1293">
                  <c:v>275.00000000000398</c:v>
                </c:pt>
                <c:pt idx="1294">
                  <c:v>275.00000000000398</c:v>
                </c:pt>
                <c:pt idx="1295">
                  <c:v>275.00000000000398</c:v>
                </c:pt>
                <c:pt idx="1296">
                  <c:v>275.00000000000398</c:v>
                </c:pt>
                <c:pt idx="1297">
                  <c:v>275.00000000000398</c:v>
                </c:pt>
                <c:pt idx="1298">
                  <c:v>275.00000000000398</c:v>
                </c:pt>
                <c:pt idx="1299">
                  <c:v>275.00000000000398</c:v>
                </c:pt>
                <c:pt idx="1300">
                  <c:v>275.100000000004</c:v>
                </c:pt>
                <c:pt idx="1301">
                  <c:v>275.100000000004</c:v>
                </c:pt>
                <c:pt idx="1302">
                  <c:v>275.100000000004</c:v>
                </c:pt>
                <c:pt idx="1303">
                  <c:v>275.100000000004</c:v>
                </c:pt>
                <c:pt idx="1304">
                  <c:v>275.100000000004</c:v>
                </c:pt>
                <c:pt idx="1305">
                  <c:v>275.100000000004</c:v>
                </c:pt>
                <c:pt idx="1306">
                  <c:v>275.100000000004</c:v>
                </c:pt>
                <c:pt idx="1307">
                  <c:v>275.20000000000402</c:v>
                </c:pt>
                <c:pt idx="1308">
                  <c:v>275.20000000000402</c:v>
                </c:pt>
                <c:pt idx="1309">
                  <c:v>275.20000000000402</c:v>
                </c:pt>
                <c:pt idx="1310">
                  <c:v>275.20000000000402</c:v>
                </c:pt>
                <c:pt idx="1311">
                  <c:v>275.20000000000402</c:v>
                </c:pt>
                <c:pt idx="1312">
                  <c:v>275.20000000000402</c:v>
                </c:pt>
                <c:pt idx="1313">
                  <c:v>275.20000000000402</c:v>
                </c:pt>
                <c:pt idx="1314">
                  <c:v>275.30000000000399</c:v>
                </c:pt>
                <c:pt idx="1315">
                  <c:v>275.30000000000399</c:v>
                </c:pt>
                <c:pt idx="1316">
                  <c:v>275.30000000000399</c:v>
                </c:pt>
                <c:pt idx="1317">
                  <c:v>275.30000000000399</c:v>
                </c:pt>
                <c:pt idx="1318">
                  <c:v>275.30000000000399</c:v>
                </c:pt>
                <c:pt idx="1319">
                  <c:v>275.30000000000399</c:v>
                </c:pt>
                <c:pt idx="1320">
                  <c:v>275.30000000000399</c:v>
                </c:pt>
                <c:pt idx="1321">
                  <c:v>275.40000000000401</c:v>
                </c:pt>
                <c:pt idx="1322">
                  <c:v>275.40000000000401</c:v>
                </c:pt>
                <c:pt idx="1323">
                  <c:v>275.40000000000401</c:v>
                </c:pt>
                <c:pt idx="1324">
                  <c:v>275.40000000000401</c:v>
                </c:pt>
                <c:pt idx="1325">
                  <c:v>275.40000000000401</c:v>
                </c:pt>
                <c:pt idx="1326">
                  <c:v>275.50000000000398</c:v>
                </c:pt>
                <c:pt idx="1327">
                  <c:v>275.50000000000398</c:v>
                </c:pt>
                <c:pt idx="1328">
                  <c:v>275.50000000000398</c:v>
                </c:pt>
                <c:pt idx="1329">
                  <c:v>275.50000000000398</c:v>
                </c:pt>
                <c:pt idx="1330">
                  <c:v>275.50000000000398</c:v>
                </c:pt>
                <c:pt idx="1331">
                  <c:v>275.600000000004</c:v>
                </c:pt>
                <c:pt idx="1332">
                  <c:v>275.600000000004</c:v>
                </c:pt>
                <c:pt idx="1333">
                  <c:v>275.600000000004</c:v>
                </c:pt>
                <c:pt idx="1334">
                  <c:v>275.600000000004</c:v>
                </c:pt>
                <c:pt idx="1335">
                  <c:v>275.600000000004</c:v>
                </c:pt>
                <c:pt idx="1336">
                  <c:v>275.70000000000402</c:v>
                </c:pt>
                <c:pt idx="1337">
                  <c:v>275.70000000000402</c:v>
                </c:pt>
                <c:pt idx="1338">
                  <c:v>275.70000000000402</c:v>
                </c:pt>
                <c:pt idx="1339">
                  <c:v>275.70000000000402</c:v>
                </c:pt>
                <c:pt idx="1340">
                  <c:v>275.70000000000402</c:v>
                </c:pt>
                <c:pt idx="1341">
                  <c:v>275.80000000000399</c:v>
                </c:pt>
                <c:pt idx="1342">
                  <c:v>275.80000000000399</c:v>
                </c:pt>
                <c:pt idx="1343">
                  <c:v>275.80000000000399</c:v>
                </c:pt>
                <c:pt idx="1344">
                  <c:v>275.80000000000399</c:v>
                </c:pt>
                <c:pt idx="1345">
                  <c:v>275.80000000000399</c:v>
                </c:pt>
                <c:pt idx="1346">
                  <c:v>275.90000000000401</c:v>
                </c:pt>
                <c:pt idx="1347">
                  <c:v>275.90000000000401</c:v>
                </c:pt>
                <c:pt idx="1348">
                  <c:v>275.90000000000401</c:v>
                </c:pt>
                <c:pt idx="1349">
                  <c:v>275.90000000000401</c:v>
                </c:pt>
                <c:pt idx="1350">
                  <c:v>275.90000000000401</c:v>
                </c:pt>
                <c:pt idx="1351">
                  <c:v>276.00000000000398</c:v>
                </c:pt>
                <c:pt idx="1352">
                  <c:v>276.00000000000398</c:v>
                </c:pt>
                <c:pt idx="1353">
                  <c:v>276.00000000000398</c:v>
                </c:pt>
                <c:pt idx="1354">
                  <c:v>276.00000000000398</c:v>
                </c:pt>
                <c:pt idx="1355">
                  <c:v>276.00000000000398</c:v>
                </c:pt>
                <c:pt idx="1356">
                  <c:v>276.00000000000398</c:v>
                </c:pt>
                <c:pt idx="1357">
                  <c:v>276.100000000004</c:v>
                </c:pt>
                <c:pt idx="1358">
                  <c:v>276.100000000004</c:v>
                </c:pt>
                <c:pt idx="1359">
                  <c:v>276.100000000004</c:v>
                </c:pt>
                <c:pt idx="1360">
                  <c:v>276.100000000004</c:v>
                </c:pt>
                <c:pt idx="1361">
                  <c:v>276.100000000004</c:v>
                </c:pt>
                <c:pt idx="1362">
                  <c:v>276.100000000004</c:v>
                </c:pt>
                <c:pt idx="1363">
                  <c:v>276.100000000004</c:v>
                </c:pt>
                <c:pt idx="1364">
                  <c:v>276.20000000000402</c:v>
                </c:pt>
                <c:pt idx="1365">
                  <c:v>276.20000000000402</c:v>
                </c:pt>
                <c:pt idx="1366">
                  <c:v>276.20000000000402</c:v>
                </c:pt>
                <c:pt idx="1367">
                  <c:v>276.20000000000402</c:v>
                </c:pt>
                <c:pt idx="1368">
                  <c:v>276.20000000000402</c:v>
                </c:pt>
                <c:pt idx="1369">
                  <c:v>276.20000000000402</c:v>
                </c:pt>
                <c:pt idx="1370">
                  <c:v>276.20000000000402</c:v>
                </c:pt>
                <c:pt idx="1371">
                  <c:v>276.30000000000399</c:v>
                </c:pt>
                <c:pt idx="1372">
                  <c:v>276.30000000000399</c:v>
                </c:pt>
                <c:pt idx="1373">
                  <c:v>276.30000000000399</c:v>
                </c:pt>
                <c:pt idx="1374">
                  <c:v>276.30000000000399</c:v>
                </c:pt>
                <c:pt idx="1375">
                  <c:v>276.30000000000399</c:v>
                </c:pt>
                <c:pt idx="1376">
                  <c:v>276.40000000000401</c:v>
                </c:pt>
                <c:pt idx="1377">
                  <c:v>276.40000000000401</c:v>
                </c:pt>
                <c:pt idx="1378">
                  <c:v>276.40000000000401</c:v>
                </c:pt>
                <c:pt idx="1379">
                  <c:v>276.40000000000401</c:v>
                </c:pt>
                <c:pt idx="1380">
                  <c:v>276.40000000000401</c:v>
                </c:pt>
                <c:pt idx="1381">
                  <c:v>276.40000000000401</c:v>
                </c:pt>
                <c:pt idx="1382">
                  <c:v>276.50000000000398</c:v>
                </c:pt>
                <c:pt idx="1383">
                  <c:v>276.50000000000398</c:v>
                </c:pt>
                <c:pt idx="1384">
                  <c:v>276.50000000000398</c:v>
                </c:pt>
                <c:pt idx="1385">
                  <c:v>276.50000000000398</c:v>
                </c:pt>
                <c:pt idx="1386">
                  <c:v>276.50000000000398</c:v>
                </c:pt>
                <c:pt idx="1387">
                  <c:v>276.50000000000398</c:v>
                </c:pt>
                <c:pt idx="1388">
                  <c:v>276.600000000004</c:v>
                </c:pt>
                <c:pt idx="1389">
                  <c:v>276.600000000004</c:v>
                </c:pt>
                <c:pt idx="1390">
                  <c:v>276.600000000004</c:v>
                </c:pt>
                <c:pt idx="1391">
                  <c:v>276.600000000004</c:v>
                </c:pt>
                <c:pt idx="1392">
                  <c:v>276.600000000004</c:v>
                </c:pt>
                <c:pt idx="1393">
                  <c:v>276.600000000004</c:v>
                </c:pt>
                <c:pt idx="1394">
                  <c:v>276.70000000000402</c:v>
                </c:pt>
                <c:pt idx="1395">
                  <c:v>276.70000000000402</c:v>
                </c:pt>
                <c:pt idx="1396">
                  <c:v>276.70000000000402</c:v>
                </c:pt>
                <c:pt idx="1397">
                  <c:v>276.70000000000402</c:v>
                </c:pt>
                <c:pt idx="1398">
                  <c:v>276.70000000000402</c:v>
                </c:pt>
                <c:pt idx="1399">
                  <c:v>276.70000000000402</c:v>
                </c:pt>
                <c:pt idx="1400">
                  <c:v>276.80000000000399</c:v>
                </c:pt>
                <c:pt idx="1401">
                  <c:v>276.80000000000399</c:v>
                </c:pt>
                <c:pt idx="1402">
                  <c:v>276.80000000000399</c:v>
                </c:pt>
                <c:pt idx="1403">
                  <c:v>276.80000000000399</c:v>
                </c:pt>
                <c:pt idx="1404">
                  <c:v>276.80000000000399</c:v>
                </c:pt>
                <c:pt idx="1405">
                  <c:v>276.80000000000399</c:v>
                </c:pt>
                <c:pt idx="1406">
                  <c:v>276.80000000000399</c:v>
                </c:pt>
                <c:pt idx="1407">
                  <c:v>276.90000000000401</c:v>
                </c:pt>
                <c:pt idx="1408">
                  <c:v>276.90000000000401</c:v>
                </c:pt>
                <c:pt idx="1409">
                  <c:v>276.90000000000401</c:v>
                </c:pt>
                <c:pt idx="1410">
                  <c:v>276.90000000000401</c:v>
                </c:pt>
                <c:pt idx="1411">
                  <c:v>276.90000000000401</c:v>
                </c:pt>
                <c:pt idx="1412">
                  <c:v>276.90000000000401</c:v>
                </c:pt>
                <c:pt idx="1413">
                  <c:v>276.90000000000401</c:v>
                </c:pt>
                <c:pt idx="1414">
                  <c:v>277.00000000000398</c:v>
                </c:pt>
                <c:pt idx="1415">
                  <c:v>277.00000000000398</c:v>
                </c:pt>
                <c:pt idx="1416">
                  <c:v>277.00000000000398</c:v>
                </c:pt>
                <c:pt idx="1417">
                  <c:v>277.00000000000398</c:v>
                </c:pt>
                <c:pt idx="1418">
                  <c:v>277.00000000000398</c:v>
                </c:pt>
                <c:pt idx="1419">
                  <c:v>277.00000000000398</c:v>
                </c:pt>
                <c:pt idx="1420">
                  <c:v>277.00000000000398</c:v>
                </c:pt>
                <c:pt idx="1421">
                  <c:v>277.00000000000398</c:v>
                </c:pt>
                <c:pt idx="1422">
                  <c:v>277.100000000004</c:v>
                </c:pt>
                <c:pt idx="1423">
                  <c:v>277.100000000004</c:v>
                </c:pt>
                <c:pt idx="1424">
                  <c:v>277.100000000004</c:v>
                </c:pt>
                <c:pt idx="1425">
                  <c:v>277.100000000004</c:v>
                </c:pt>
                <c:pt idx="1426">
                  <c:v>277.100000000004</c:v>
                </c:pt>
                <c:pt idx="1427">
                  <c:v>277.100000000004</c:v>
                </c:pt>
                <c:pt idx="1428">
                  <c:v>277.100000000004</c:v>
                </c:pt>
                <c:pt idx="1429">
                  <c:v>277.100000000004</c:v>
                </c:pt>
                <c:pt idx="1430">
                  <c:v>277.20000000000402</c:v>
                </c:pt>
                <c:pt idx="1431">
                  <c:v>277.20000000000402</c:v>
                </c:pt>
                <c:pt idx="1432">
                  <c:v>277.20000000000402</c:v>
                </c:pt>
                <c:pt idx="1433">
                  <c:v>277.20000000000402</c:v>
                </c:pt>
                <c:pt idx="1434">
                  <c:v>277.20000000000402</c:v>
                </c:pt>
                <c:pt idx="1435">
                  <c:v>277.20000000000402</c:v>
                </c:pt>
                <c:pt idx="1436">
                  <c:v>277.20000000000402</c:v>
                </c:pt>
                <c:pt idx="1437">
                  <c:v>277.20000000000402</c:v>
                </c:pt>
                <c:pt idx="1438">
                  <c:v>277.30000000000399</c:v>
                </c:pt>
                <c:pt idx="1439">
                  <c:v>277.30000000000399</c:v>
                </c:pt>
                <c:pt idx="1440">
                  <c:v>277.30000000000399</c:v>
                </c:pt>
                <c:pt idx="1441">
                  <c:v>277.30000000000399</c:v>
                </c:pt>
                <c:pt idx="1442">
                  <c:v>277.30000000000399</c:v>
                </c:pt>
                <c:pt idx="1443">
                  <c:v>277.30000000000399</c:v>
                </c:pt>
                <c:pt idx="1444">
                  <c:v>277.30000000000399</c:v>
                </c:pt>
                <c:pt idx="1445">
                  <c:v>277.30000000000399</c:v>
                </c:pt>
                <c:pt idx="1446">
                  <c:v>277.40000000000401</c:v>
                </c:pt>
                <c:pt idx="1447">
                  <c:v>277.40000000000401</c:v>
                </c:pt>
                <c:pt idx="1448">
                  <c:v>277.40000000000401</c:v>
                </c:pt>
                <c:pt idx="1449">
                  <c:v>277.40000000000401</c:v>
                </c:pt>
                <c:pt idx="1450">
                  <c:v>277.40000000000401</c:v>
                </c:pt>
                <c:pt idx="1451">
                  <c:v>277.40000000000401</c:v>
                </c:pt>
                <c:pt idx="1452">
                  <c:v>277.40000000000401</c:v>
                </c:pt>
                <c:pt idx="1453">
                  <c:v>277.40000000000401</c:v>
                </c:pt>
                <c:pt idx="1454">
                  <c:v>277.50000000000398</c:v>
                </c:pt>
                <c:pt idx="1455">
                  <c:v>277.50000000000398</c:v>
                </c:pt>
                <c:pt idx="1456">
                  <c:v>277.50000000000398</c:v>
                </c:pt>
                <c:pt idx="1457">
                  <c:v>277.50000000000398</c:v>
                </c:pt>
                <c:pt idx="1458">
                  <c:v>277.50000000000398</c:v>
                </c:pt>
                <c:pt idx="1459">
                  <c:v>277.50000000000398</c:v>
                </c:pt>
                <c:pt idx="1460">
                  <c:v>277.50000000000398</c:v>
                </c:pt>
                <c:pt idx="1461">
                  <c:v>277.50000000000398</c:v>
                </c:pt>
                <c:pt idx="1462">
                  <c:v>277.600000000004</c:v>
                </c:pt>
                <c:pt idx="1463">
                  <c:v>277.600000000004</c:v>
                </c:pt>
                <c:pt idx="1464">
                  <c:v>277.600000000004</c:v>
                </c:pt>
                <c:pt idx="1465">
                  <c:v>277.600000000004</c:v>
                </c:pt>
                <c:pt idx="1466">
                  <c:v>277.600000000004</c:v>
                </c:pt>
                <c:pt idx="1467">
                  <c:v>277.600000000004</c:v>
                </c:pt>
                <c:pt idx="1468">
                  <c:v>277.600000000004</c:v>
                </c:pt>
                <c:pt idx="1469">
                  <c:v>277.600000000004</c:v>
                </c:pt>
                <c:pt idx="1470">
                  <c:v>277.70000000000402</c:v>
                </c:pt>
                <c:pt idx="1471">
                  <c:v>277.70000000000402</c:v>
                </c:pt>
                <c:pt idx="1472">
                  <c:v>277.70000000000402</c:v>
                </c:pt>
                <c:pt idx="1473">
                  <c:v>277.70000000000402</c:v>
                </c:pt>
                <c:pt idx="1474">
                  <c:v>277.80000000000399</c:v>
                </c:pt>
                <c:pt idx="1475">
                  <c:v>277.80000000000399</c:v>
                </c:pt>
                <c:pt idx="1476">
                  <c:v>277.80000000000399</c:v>
                </c:pt>
                <c:pt idx="1477">
                  <c:v>277.80000000000399</c:v>
                </c:pt>
                <c:pt idx="1478">
                  <c:v>277.80000000000399</c:v>
                </c:pt>
                <c:pt idx="1479">
                  <c:v>277.90000000000401</c:v>
                </c:pt>
                <c:pt idx="1480">
                  <c:v>277.90000000000401</c:v>
                </c:pt>
                <c:pt idx="1481">
                  <c:v>277.90000000000401</c:v>
                </c:pt>
                <c:pt idx="1482">
                  <c:v>277.90000000000401</c:v>
                </c:pt>
                <c:pt idx="1483">
                  <c:v>277.90000000000401</c:v>
                </c:pt>
                <c:pt idx="1484">
                  <c:v>278.00000000000398</c:v>
                </c:pt>
                <c:pt idx="1485">
                  <c:v>278.00000000000398</c:v>
                </c:pt>
                <c:pt idx="1486">
                  <c:v>278.00000000000398</c:v>
                </c:pt>
                <c:pt idx="1487">
                  <c:v>278.00000000000398</c:v>
                </c:pt>
                <c:pt idx="1488">
                  <c:v>278.00000000000398</c:v>
                </c:pt>
                <c:pt idx="1489">
                  <c:v>278.100000000004</c:v>
                </c:pt>
                <c:pt idx="1490">
                  <c:v>278.100000000004</c:v>
                </c:pt>
                <c:pt idx="1491">
                  <c:v>278.100000000004</c:v>
                </c:pt>
                <c:pt idx="1492">
                  <c:v>278.100000000004</c:v>
                </c:pt>
                <c:pt idx="1493">
                  <c:v>278.20000000000402</c:v>
                </c:pt>
                <c:pt idx="1494">
                  <c:v>278.20000000000402</c:v>
                </c:pt>
                <c:pt idx="1495">
                  <c:v>278.20000000000402</c:v>
                </c:pt>
                <c:pt idx="1496">
                  <c:v>278.20000000000402</c:v>
                </c:pt>
                <c:pt idx="1497">
                  <c:v>278.30000000000399</c:v>
                </c:pt>
                <c:pt idx="1498">
                  <c:v>278.30000000000399</c:v>
                </c:pt>
                <c:pt idx="1499">
                  <c:v>278.30000000000399</c:v>
                </c:pt>
                <c:pt idx="1500">
                  <c:v>278.30000000000399</c:v>
                </c:pt>
                <c:pt idx="1501">
                  <c:v>278.30000000000399</c:v>
                </c:pt>
                <c:pt idx="1502">
                  <c:v>278.40000000000401</c:v>
                </c:pt>
                <c:pt idx="1503">
                  <c:v>278.40000000000401</c:v>
                </c:pt>
                <c:pt idx="1504">
                  <c:v>278.40000000000401</c:v>
                </c:pt>
                <c:pt idx="1505">
                  <c:v>278.40000000000401</c:v>
                </c:pt>
                <c:pt idx="1506">
                  <c:v>278.40000000000401</c:v>
                </c:pt>
                <c:pt idx="1507">
                  <c:v>278.50000000000398</c:v>
                </c:pt>
                <c:pt idx="1508">
                  <c:v>278.50000000000398</c:v>
                </c:pt>
                <c:pt idx="1509">
                  <c:v>278.50000000000398</c:v>
                </c:pt>
                <c:pt idx="1510">
                  <c:v>278.50000000000398</c:v>
                </c:pt>
                <c:pt idx="1511">
                  <c:v>278.50000000000398</c:v>
                </c:pt>
                <c:pt idx="1512">
                  <c:v>278.600000000004</c:v>
                </c:pt>
                <c:pt idx="1513">
                  <c:v>278.600000000004</c:v>
                </c:pt>
                <c:pt idx="1514">
                  <c:v>278.600000000004</c:v>
                </c:pt>
                <c:pt idx="1515">
                  <c:v>278.600000000004</c:v>
                </c:pt>
                <c:pt idx="1516">
                  <c:v>278.70000000000402</c:v>
                </c:pt>
                <c:pt idx="1517">
                  <c:v>278.70000000000402</c:v>
                </c:pt>
                <c:pt idx="1518">
                  <c:v>278.70000000000402</c:v>
                </c:pt>
                <c:pt idx="1519">
                  <c:v>278.70000000000402</c:v>
                </c:pt>
                <c:pt idx="1520">
                  <c:v>278.70000000000402</c:v>
                </c:pt>
                <c:pt idx="1521">
                  <c:v>278.70000000000402</c:v>
                </c:pt>
                <c:pt idx="1522">
                  <c:v>278.80000000000399</c:v>
                </c:pt>
                <c:pt idx="1523">
                  <c:v>278.80000000000399</c:v>
                </c:pt>
                <c:pt idx="1524">
                  <c:v>278.80000000000399</c:v>
                </c:pt>
                <c:pt idx="1525">
                  <c:v>278.80000000000399</c:v>
                </c:pt>
                <c:pt idx="1526">
                  <c:v>278.80000000000399</c:v>
                </c:pt>
                <c:pt idx="1527">
                  <c:v>278.80000000000399</c:v>
                </c:pt>
                <c:pt idx="1528">
                  <c:v>278.90000000000401</c:v>
                </c:pt>
                <c:pt idx="1529">
                  <c:v>278.90000000000401</c:v>
                </c:pt>
                <c:pt idx="1530">
                  <c:v>278.90000000000401</c:v>
                </c:pt>
                <c:pt idx="1531">
                  <c:v>278.90000000000401</c:v>
                </c:pt>
                <c:pt idx="1532">
                  <c:v>278.90000000000401</c:v>
                </c:pt>
                <c:pt idx="1533">
                  <c:v>278.90000000000401</c:v>
                </c:pt>
                <c:pt idx="1534">
                  <c:v>278.90000000000401</c:v>
                </c:pt>
                <c:pt idx="1535">
                  <c:v>279.00000000000398</c:v>
                </c:pt>
                <c:pt idx="1536">
                  <c:v>279.00000000000398</c:v>
                </c:pt>
                <c:pt idx="1537">
                  <c:v>279.00000000000398</c:v>
                </c:pt>
                <c:pt idx="1538">
                  <c:v>279.00000000000398</c:v>
                </c:pt>
                <c:pt idx="1539">
                  <c:v>279.00000000000398</c:v>
                </c:pt>
                <c:pt idx="1540">
                  <c:v>279.00000000000398</c:v>
                </c:pt>
                <c:pt idx="1541">
                  <c:v>279.00000000000398</c:v>
                </c:pt>
                <c:pt idx="1542">
                  <c:v>279.100000000004</c:v>
                </c:pt>
                <c:pt idx="1543">
                  <c:v>279.100000000004</c:v>
                </c:pt>
                <c:pt idx="1544">
                  <c:v>279.100000000004</c:v>
                </c:pt>
                <c:pt idx="1545">
                  <c:v>279.100000000004</c:v>
                </c:pt>
                <c:pt idx="1546">
                  <c:v>279.20000000000499</c:v>
                </c:pt>
                <c:pt idx="1547">
                  <c:v>279.20000000000499</c:v>
                </c:pt>
                <c:pt idx="1548">
                  <c:v>279.20000000000499</c:v>
                </c:pt>
                <c:pt idx="1549">
                  <c:v>279.20000000000499</c:v>
                </c:pt>
                <c:pt idx="1550">
                  <c:v>279.20000000000499</c:v>
                </c:pt>
                <c:pt idx="1551">
                  <c:v>279.30000000000501</c:v>
                </c:pt>
                <c:pt idx="1552">
                  <c:v>279.30000000000501</c:v>
                </c:pt>
                <c:pt idx="1553">
                  <c:v>279.30000000000501</c:v>
                </c:pt>
                <c:pt idx="1554">
                  <c:v>279.30000000000501</c:v>
                </c:pt>
                <c:pt idx="1555">
                  <c:v>279.30000000000501</c:v>
                </c:pt>
                <c:pt idx="1556">
                  <c:v>279.40000000000498</c:v>
                </c:pt>
                <c:pt idx="1557">
                  <c:v>279.40000000000498</c:v>
                </c:pt>
                <c:pt idx="1558">
                  <c:v>279.40000000000498</c:v>
                </c:pt>
                <c:pt idx="1559">
                  <c:v>279.40000000000498</c:v>
                </c:pt>
                <c:pt idx="1560">
                  <c:v>279.40000000000498</c:v>
                </c:pt>
                <c:pt idx="1561">
                  <c:v>279.500000000005</c:v>
                </c:pt>
                <c:pt idx="1562">
                  <c:v>279.500000000005</c:v>
                </c:pt>
                <c:pt idx="1563">
                  <c:v>279.500000000005</c:v>
                </c:pt>
                <c:pt idx="1564">
                  <c:v>279.500000000005</c:v>
                </c:pt>
              </c:numCache>
            </c:numRef>
          </c:xVal>
          <c:yVal>
            <c:numRef>
              <c:f>'Ch. 49 (3)'!$B$2:$B$1566</c:f>
              <c:numCache>
                <c:formatCode>General</c:formatCode>
                <c:ptCount val="1565"/>
                <c:pt idx="0">
                  <c:v>-23.579921886301101</c:v>
                </c:pt>
                <c:pt idx="1">
                  <c:v>-24.562418631563698</c:v>
                </c:pt>
                <c:pt idx="2">
                  <c:v>-25.5449153768262</c:v>
                </c:pt>
                <c:pt idx="3">
                  <c:v>-26.527412122088801</c:v>
                </c:pt>
                <c:pt idx="4">
                  <c:v>-27.509908867351299</c:v>
                </c:pt>
                <c:pt idx="5">
                  <c:v>-28.492405612613901</c:v>
                </c:pt>
                <c:pt idx="6">
                  <c:v>-23.4878128164328</c:v>
                </c:pt>
                <c:pt idx="7">
                  <c:v>-24.470309561695299</c:v>
                </c:pt>
                <c:pt idx="8">
                  <c:v>-25.4528063069579</c:v>
                </c:pt>
                <c:pt idx="9">
                  <c:v>-26.435303052220402</c:v>
                </c:pt>
                <c:pt idx="10">
                  <c:v>-27.417799797482999</c:v>
                </c:pt>
                <c:pt idx="11">
                  <c:v>-28.753381310574198</c:v>
                </c:pt>
                <c:pt idx="12">
                  <c:v>-23.426406769853902</c:v>
                </c:pt>
                <c:pt idx="13">
                  <c:v>-24.4089035151164</c:v>
                </c:pt>
                <c:pt idx="14">
                  <c:v>-25.391400260379001</c:v>
                </c:pt>
                <c:pt idx="15">
                  <c:v>-26.373897005641499</c:v>
                </c:pt>
                <c:pt idx="16">
                  <c:v>-27.3563937509041</c:v>
                </c:pt>
                <c:pt idx="17">
                  <c:v>-28.753381310574301</c:v>
                </c:pt>
                <c:pt idx="18">
                  <c:v>-23.426406769853902</c:v>
                </c:pt>
                <c:pt idx="19">
                  <c:v>-24.4089035151164</c:v>
                </c:pt>
                <c:pt idx="20">
                  <c:v>-25.391400260379001</c:v>
                </c:pt>
                <c:pt idx="21">
                  <c:v>-26.373897005641499</c:v>
                </c:pt>
                <c:pt idx="22">
                  <c:v>-27.3563937509041</c:v>
                </c:pt>
                <c:pt idx="23">
                  <c:v>-28.753381310574301</c:v>
                </c:pt>
                <c:pt idx="24">
                  <c:v>-23.4878128164328</c:v>
                </c:pt>
                <c:pt idx="25">
                  <c:v>-24.470309561695299</c:v>
                </c:pt>
                <c:pt idx="26">
                  <c:v>-25.4528063069579</c:v>
                </c:pt>
                <c:pt idx="27">
                  <c:v>-26.435303052220402</c:v>
                </c:pt>
                <c:pt idx="28">
                  <c:v>-27.417799797482999</c:v>
                </c:pt>
                <c:pt idx="29">
                  <c:v>-28.753381310574301</c:v>
                </c:pt>
                <c:pt idx="30">
                  <c:v>-21.95266165196</c:v>
                </c:pt>
                <c:pt idx="31">
                  <c:v>-22.935158397222601</c:v>
                </c:pt>
                <c:pt idx="32">
                  <c:v>-23.917655142485099</c:v>
                </c:pt>
                <c:pt idx="33">
                  <c:v>-24.9001518877477</c:v>
                </c:pt>
                <c:pt idx="34">
                  <c:v>-25.990109214523301</c:v>
                </c:pt>
                <c:pt idx="35">
                  <c:v>-21.737740488933898</c:v>
                </c:pt>
                <c:pt idx="36">
                  <c:v>-22.7202372341964</c:v>
                </c:pt>
                <c:pt idx="37">
                  <c:v>-23.702733979459001</c:v>
                </c:pt>
                <c:pt idx="38">
                  <c:v>-24.685230724721499</c:v>
                </c:pt>
                <c:pt idx="39">
                  <c:v>-25.959406191233899</c:v>
                </c:pt>
                <c:pt idx="40">
                  <c:v>-21.707037465644401</c:v>
                </c:pt>
                <c:pt idx="41">
                  <c:v>-22.689534210906999</c:v>
                </c:pt>
                <c:pt idx="42">
                  <c:v>-23.6720309561695</c:v>
                </c:pt>
                <c:pt idx="43">
                  <c:v>-24.654527701431999</c:v>
                </c:pt>
                <c:pt idx="44">
                  <c:v>-25.959406191233899</c:v>
                </c:pt>
                <c:pt idx="45">
                  <c:v>-21.707037465644401</c:v>
                </c:pt>
                <c:pt idx="46">
                  <c:v>-22.689534210906999</c:v>
                </c:pt>
                <c:pt idx="47">
                  <c:v>-23.6720309561695</c:v>
                </c:pt>
                <c:pt idx="48">
                  <c:v>-24.654527701431999</c:v>
                </c:pt>
                <c:pt idx="49">
                  <c:v>-25.959406191233899</c:v>
                </c:pt>
                <c:pt idx="50">
                  <c:v>-21.829849558802199</c:v>
                </c:pt>
                <c:pt idx="51">
                  <c:v>-22.8123463040648</c:v>
                </c:pt>
                <c:pt idx="52">
                  <c:v>-23.794843049327302</c:v>
                </c:pt>
                <c:pt idx="53">
                  <c:v>-24.777339794589899</c:v>
                </c:pt>
                <c:pt idx="54">
                  <c:v>-25.959406191233899</c:v>
                </c:pt>
                <c:pt idx="55">
                  <c:v>-21.7684435122233</c:v>
                </c:pt>
                <c:pt idx="56">
                  <c:v>-22.750940257485901</c:v>
                </c:pt>
                <c:pt idx="57">
                  <c:v>-23.733437002748399</c:v>
                </c:pt>
                <c:pt idx="58">
                  <c:v>-24.715933748011</c:v>
                </c:pt>
                <c:pt idx="59">
                  <c:v>-25.959406191233899</c:v>
                </c:pt>
                <c:pt idx="60">
                  <c:v>-21.707037465644401</c:v>
                </c:pt>
                <c:pt idx="61">
                  <c:v>-22.689534210906999</c:v>
                </c:pt>
                <c:pt idx="62">
                  <c:v>-23.6720309561695</c:v>
                </c:pt>
                <c:pt idx="63">
                  <c:v>-24.654527701431999</c:v>
                </c:pt>
                <c:pt idx="64">
                  <c:v>-25.959406191233899</c:v>
                </c:pt>
                <c:pt idx="65">
                  <c:v>-21.707037465644401</c:v>
                </c:pt>
                <c:pt idx="66">
                  <c:v>-22.689534210906999</c:v>
                </c:pt>
                <c:pt idx="67">
                  <c:v>-23.6720309561695</c:v>
                </c:pt>
                <c:pt idx="68">
                  <c:v>-24.654527701431999</c:v>
                </c:pt>
                <c:pt idx="69">
                  <c:v>-25.959406191233899</c:v>
                </c:pt>
                <c:pt idx="70">
                  <c:v>-21.737740488933898</c:v>
                </c:pt>
                <c:pt idx="71">
                  <c:v>-22.7202372341964</c:v>
                </c:pt>
                <c:pt idx="72">
                  <c:v>-23.702733979459001</c:v>
                </c:pt>
                <c:pt idx="73">
                  <c:v>-24.685230724721499</c:v>
                </c:pt>
                <c:pt idx="74">
                  <c:v>-25.959406191233899</c:v>
                </c:pt>
                <c:pt idx="75">
                  <c:v>-21.891255605381101</c:v>
                </c:pt>
                <c:pt idx="76">
                  <c:v>-22.873752350643699</c:v>
                </c:pt>
                <c:pt idx="77">
                  <c:v>-23.8562490959062</c:v>
                </c:pt>
                <c:pt idx="78">
                  <c:v>-24.838745841168802</c:v>
                </c:pt>
                <c:pt idx="79">
                  <c:v>-25.928703167944398</c:v>
                </c:pt>
                <c:pt idx="80">
                  <c:v>-20.601728627223999</c:v>
                </c:pt>
                <c:pt idx="81">
                  <c:v>-21.5842253724866</c:v>
                </c:pt>
                <c:pt idx="82">
                  <c:v>-22.566722117749102</c:v>
                </c:pt>
                <c:pt idx="83">
                  <c:v>-23.549218863011699</c:v>
                </c:pt>
                <c:pt idx="84">
                  <c:v>-24.531715608274201</c:v>
                </c:pt>
                <c:pt idx="85">
                  <c:v>-25.5909699117604</c:v>
                </c:pt>
                <c:pt idx="86">
                  <c:v>-20.5403225806451</c:v>
                </c:pt>
                <c:pt idx="87">
                  <c:v>-21.522819325907701</c:v>
                </c:pt>
                <c:pt idx="88">
                  <c:v>-22.505316071170199</c:v>
                </c:pt>
                <c:pt idx="89">
                  <c:v>-23.4878128164328</c:v>
                </c:pt>
                <c:pt idx="90">
                  <c:v>-24.470309561695299</c:v>
                </c:pt>
                <c:pt idx="91">
                  <c:v>-25.575618400115701</c:v>
                </c:pt>
                <c:pt idx="92">
                  <c:v>-20.5403225806451</c:v>
                </c:pt>
                <c:pt idx="93">
                  <c:v>-21.522819325907701</c:v>
                </c:pt>
                <c:pt idx="94">
                  <c:v>-22.505316071170199</c:v>
                </c:pt>
                <c:pt idx="95">
                  <c:v>-23.4878128164328</c:v>
                </c:pt>
                <c:pt idx="96">
                  <c:v>-24.470309561695299</c:v>
                </c:pt>
                <c:pt idx="97">
                  <c:v>-25.575618400115701</c:v>
                </c:pt>
                <c:pt idx="98">
                  <c:v>-20.601728627223999</c:v>
                </c:pt>
                <c:pt idx="99">
                  <c:v>-21.5842253724866</c:v>
                </c:pt>
                <c:pt idx="100">
                  <c:v>-22.566722117749102</c:v>
                </c:pt>
                <c:pt idx="101">
                  <c:v>-23.549218863011699</c:v>
                </c:pt>
                <c:pt idx="102">
                  <c:v>-24.531715608274201</c:v>
                </c:pt>
                <c:pt idx="103">
                  <c:v>-25.575618400115701</c:v>
                </c:pt>
                <c:pt idx="104">
                  <c:v>-21.1236800231448</c:v>
                </c:pt>
                <c:pt idx="105">
                  <c:v>-22.106176768407298</c:v>
                </c:pt>
                <c:pt idx="106">
                  <c:v>-23.457109793143299</c:v>
                </c:pt>
                <c:pt idx="107">
                  <c:v>-21.1236800231448</c:v>
                </c:pt>
                <c:pt idx="108">
                  <c:v>-22.106176768407298</c:v>
                </c:pt>
                <c:pt idx="109">
                  <c:v>-23.518515839722198</c:v>
                </c:pt>
                <c:pt idx="110">
                  <c:v>-21.1236800231448</c:v>
                </c:pt>
                <c:pt idx="111">
                  <c:v>-22.106176768407298</c:v>
                </c:pt>
                <c:pt idx="112">
                  <c:v>-23.533867351367</c:v>
                </c:pt>
                <c:pt idx="113">
                  <c:v>-21.154383046434202</c:v>
                </c:pt>
                <c:pt idx="114">
                  <c:v>-22.136879791696799</c:v>
                </c:pt>
                <c:pt idx="115">
                  <c:v>-23.533867351367</c:v>
                </c:pt>
                <c:pt idx="116">
                  <c:v>-21.3078981628815</c:v>
                </c:pt>
                <c:pt idx="117">
                  <c:v>-22.290394908143998</c:v>
                </c:pt>
                <c:pt idx="118">
                  <c:v>-23.549218863011699</c:v>
                </c:pt>
                <c:pt idx="119">
                  <c:v>-22.689534210906999</c:v>
                </c:pt>
                <c:pt idx="120">
                  <c:v>-23.6720309561695</c:v>
                </c:pt>
                <c:pt idx="121">
                  <c:v>-24.654527701431999</c:v>
                </c:pt>
                <c:pt idx="122">
                  <c:v>-22.4439100245913</c:v>
                </c:pt>
                <c:pt idx="123">
                  <c:v>-23.426406769853902</c:v>
                </c:pt>
                <c:pt idx="124">
                  <c:v>-24.4089035151164</c:v>
                </c:pt>
                <c:pt idx="125">
                  <c:v>-25.5449153768262</c:v>
                </c:pt>
                <c:pt idx="126">
                  <c:v>-22.0754737451179</c:v>
                </c:pt>
                <c:pt idx="127">
                  <c:v>-23.057970490380399</c:v>
                </c:pt>
                <c:pt idx="128">
                  <c:v>-24.040467235643</c:v>
                </c:pt>
                <c:pt idx="129">
                  <c:v>-25.3606972370895</c:v>
                </c:pt>
                <c:pt idx="130">
                  <c:v>-21.707037465644401</c:v>
                </c:pt>
                <c:pt idx="131">
                  <c:v>-22.689534210906999</c:v>
                </c:pt>
                <c:pt idx="132">
                  <c:v>-23.6720309561695</c:v>
                </c:pt>
                <c:pt idx="133">
                  <c:v>-24.654527701431999</c:v>
                </c:pt>
                <c:pt idx="134">
                  <c:v>-25.652375958339299</c:v>
                </c:pt>
                <c:pt idx="135">
                  <c:v>-20.785946766960802</c:v>
                </c:pt>
                <c:pt idx="136">
                  <c:v>-21.7684435122233</c:v>
                </c:pt>
                <c:pt idx="137">
                  <c:v>-22.750940257485901</c:v>
                </c:pt>
                <c:pt idx="138">
                  <c:v>-23.733437002748399</c:v>
                </c:pt>
                <c:pt idx="139">
                  <c:v>-24.715933748011</c:v>
                </c:pt>
                <c:pt idx="140">
                  <c:v>-25.882648633010199</c:v>
                </c:pt>
                <c:pt idx="141">
                  <c:v>-20.571025603934601</c:v>
                </c:pt>
                <c:pt idx="142">
                  <c:v>-21.553522349197099</c:v>
                </c:pt>
                <c:pt idx="143">
                  <c:v>-22.5360190944597</c:v>
                </c:pt>
                <c:pt idx="144">
                  <c:v>-23.518515839722198</c:v>
                </c:pt>
                <c:pt idx="145">
                  <c:v>-24.5010125849848</c:v>
                </c:pt>
                <c:pt idx="146">
                  <c:v>-25.8672971213655</c:v>
                </c:pt>
                <c:pt idx="147">
                  <c:v>-20.5403225806451</c:v>
                </c:pt>
                <c:pt idx="148">
                  <c:v>-21.522819325907701</c:v>
                </c:pt>
                <c:pt idx="149">
                  <c:v>-22.505316071170199</c:v>
                </c:pt>
                <c:pt idx="150">
                  <c:v>-23.4878128164328</c:v>
                </c:pt>
                <c:pt idx="151">
                  <c:v>-24.470309561695299</c:v>
                </c:pt>
                <c:pt idx="152">
                  <c:v>-25.8672971213655</c:v>
                </c:pt>
                <c:pt idx="153">
                  <c:v>-20.5403225806451</c:v>
                </c:pt>
                <c:pt idx="154">
                  <c:v>-21.522819325907701</c:v>
                </c:pt>
                <c:pt idx="155">
                  <c:v>-22.505316071170199</c:v>
                </c:pt>
                <c:pt idx="156">
                  <c:v>-23.4878128164328</c:v>
                </c:pt>
                <c:pt idx="157">
                  <c:v>-24.470309561695299</c:v>
                </c:pt>
                <c:pt idx="158">
                  <c:v>-25.8672971213655</c:v>
                </c:pt>
                <c:pt idx="159">
                  <c:v>-20.632431650513499</c:v>
                </c:pt>
                <c:pt idx="160">
                  <c:v>-21.614928395776001</c:v>
                </c:pt>
                <c:pt idx="161">
                  <c:v>-22.597425141038599</c:v>
                </c:pt>
                <c:pt idx="162">
                  <c:v>-23.579921886301101</c:v>
                </c:pt>
                <c:pt idx="163">
                  <c:v>-24.562418631563698</c:v>
                </c:pt>
                <c:pt idx="164">
                  <c:v>-25.8672971213655</c:v>
                </c:pt>
                <c:pt idx="165">
                  <c:v>-16.610335599594901</c:v>
                </c:pt>
                <c:pt idx="166">
                  <c:v>-17.592832344857499</c:v>
                </c:pt>
                <c:pt idx="167">
                  <c:v>-18.57532909012</c:v>
                </c:pt>
                <c:pt idx="168">
                  <c:v>-19.557825835382602</c:v>
                </c:pt>
                <c:pt idx="169">
                  <c:v>-20.5403225806451</c:v>
                </c:pt>
                <c:pt idx="170">
                  <c:v>-21.522819325907701</c:v>
                </c:pt>
                <c:pt idx="171">
                  <c:v>-22.505316071170199</c:v>
                </c:pt>
                <c:pt idx="172">
                  <c:v>-23.4878128164328</c:v>
                </c:pt>
                <c:pt idx="173">
                  <c:v>-24.470309561695299</c:v>
                </c:pt>
                <c:pt idx="174">
                  <c:v>-25.667727469984101</c:v>
                </c:pt>
                <c:pt idx="175">
                  <c:v>-16.518226529726601</c:v>
                </c:pt>
                <c:pt idx="176">
                  <c:v>-17.500723274989099</c:v>
                </c:pt>
                <c:pt idx="177">
                  <c:v>-18.4832200202517</c:v>
                </c:pt>
                <c:pt idx="178">
                  <c:v>-19.465716765514198</c:v>
                </c:pt>
                <c:pt idx="179">
                  <c:v>-20.448213510776799</c:v>
                </c:pt>
                <c:pt idx="180">
                  <c:v>-21.430710256039301</c:v>
                </c:pt>
                <c:pt idx="181">
                  <c:v>-22.413207001301899</c:v>
                </c:pt>
                <c:pt idx="182">
                  <c:v>-23.395703746564401</c:v>
                </c:pt>
                <c:pt idx="183">
                  <c:v>-24.378200491826998</c:v>
                </c:pt>
                <c:pt idx="184">
                  <c:v>-25.529563865181501</c:v>
                </c:pt>
                <c:pt idx="185">
                  <c:v>-16.4875235064371</c:v>
                </c:pt>
                <c:pt idx="186">
                  <c:v>-17.470020251699701</c:v>
                </c:pt>
                <c:pt idx="187">
                  <c:v>-18.452516996962199</c:v>
                </c:pt>
                <c:pt idx="188">
                  <c:v>-19.4350137422248</c:v>
                </c:pt>
                <c:pt idx="189">
                  <c:v>-20.417510487487299</c:v>
                </c:pt>
                <c:pt idx="190">
                  <c:v>-21.4000072327499</c:v>
                </c:pt>
                <c:pt idx="191">
                  <c:v>-22.382503978012402</c:v>
                </c:pt>
                <c:pt idx="192">
                  <c:v>-23.365000723274999</c:v>
                </c:pt>
                <c:pt idx="193">
                  <c:v>-24.347497468537501</c:v>
                </c:pt>
                <c:pt idx="194">
                  <c:v>-25.529563865181501</c:v>
                </c:pt>
                <c:pt idx="195">
                  <c:v>-16.548929553015999</c:v>
                </c:pt>
                <c:pt idx="196">
                  <c:v>-17.5314262982786</c:v>
                </c:pt>
                <c:pt idx="197">
                  <c:v>-18.513923043541102</c:v>
                </c:pt>
                <c:pt idx="198">
                  <c:v>-19.496419788803699</c:v>
                </c:pt>
                <c:pt idx="199">
                  <c:v>-20.478916534066201</c:v>
                </c:pt>
                <c:pt idx="200">
                  <c:v>-21.461413279328799</c:v>
                </c:pt>
                <c:pt idx="201">
                  <c:v>-22.4439100245913</c:v>
                </c:pt>
                <c:pt idx="202">
                  <c:v>-23.426406769853902</c:v>
                </c:pt>
                <c:pt idx="203">
                  <c:v>-24.4089035151164</c:v>
                </c:pt>
                <c:pt idx="204">
                  <c:v>-25.529563865181501</c:v>
                </c:pt>
                <c:pt idx="205">
                  <c:v>-17.070880948936701</c:v>
                </c:pt>
                <c:pt idx="206">
                  <c:v>-20.248643859395301</c:v>
                </c:pt>
                <c:pt idx="207">
                  <c:v>-24.163279328800801</c:v>
                </c:pt>
                <c:pt idx="208">
                  <c:v>-25.299291190510601</c:v>
                </c:pt>
                <c:pt idx="209">
                  <c:v>-14.829560248806599</c:v>
                </c:pt>
                <c:pt idx="210">
                  <c:v>-15.812056994069099</c:v>
                </c:pt>
                <c:pt idx="211">
                  <c:v>-17.193693042094601</c:v>
                </c:pt>
                <c:pt idx="212">
                  <c:v>-14.768154202227599</c:v>
                </c:pt>
                <c:pt idx="213">
                  <c:v>-15.7506509474902</c:v>
                </c:pt>
                <c:pt idx="214">
                  <c:v>-17.178341530449799</c:v>
                </c:pt>
                <c:pt idx="215">
                  <c:v>-14.768154202227599</c:v>
                </c:pt>
                <c:pt idx="216">
                  <c:v>-15.7506509474902</c:v>
                </c:pt>
                <c:pt idx="217">
                  <c:v>-17.178341530449799</c:v>
                </c:pt>
                <c:pt idx="218">
                  <c:v>-14.829560248806599</c:v>
                </c:pt>
                <c:pt idx="219">
                  <c:v>-15.812056994069099</c:v>
                </c:pt>
                <c:pt idx="220">
                  <c:v>-17.178341530449799</c:v>
                </c:pt>
                <c:pt idx="221">
                  <c:v>-12.6189425719658</c:v>
                </c:pt>
                <c:pt idx="222">
                  <c:v>-13.601439317228399</c:v>
                </c:pt>
                <c:pt idx="223">
                  <c:v>-14.583936062490899</c:v>
                </c:pt>
                <c:pt idx="224">
                  <c:v>-15.5664328077535</c:v>
                </c:pt>
                <c:pt idx="225">
                  <c:v>-16.733147692752699</c:v>
                </c:pt>
                <c:pt idx="226">
                  <c:v>-12.496130478808</c:v>
                </c:pt>
                <c:pt idx="227">
                  <c:v>-13.4786272240706</c:v>
                </c:pt>
                <c:pt idx="228">
                  <c:v>-14.4611239693331</c:v>
                </c:pt>
                <c:pt idx="229">
                  <c:v>-15.443620714595699</c:v>
                </c:pt>
                <c:pt idx="230">
                  <c:v>-16.733147692752699</c:v>
                </c:pt>
                <c:pt idx="231">
                  <c:v>-12.465427455518499</c:v>
                </c:pt>
                <c:pt idx="232">
                  <c:v>-13.447924200781101</c:v>
                </c:pt>
                <c:pt idx="233">
                  <c:v>-14.430420946043601</c:v>
                </c:pt>
                <c:pt idx="234">
                  <c:v>-15.4129176913062</c:v>
                </c:pt>
                <c:pt idx="235">
                  <c:v>-16.733147692752699</c:v>
                </c:pt>
                <c:pt idx="236">
                  <c:v>-12.496130478808</c:v>
                </c:pt>
                <c:pt idx="237">
                  <c:v>-13.4786272240706</c:v>
                </c:pt>
                <c:pt idx="238">
                  <c:v>-14.4611239693331</c:v>
                </c:pt>
                <c:pt idx="239">
                  <c:v>-15.4436207145956</c:v>
                </c:pt>
                <c:pt idx="240">
                  <c:v>-16.733147692752699</c:v>
                </c:pt>
                <c:pt idx="241">
                  <c:v>-12.5882395486764</c:v>
                </c:pt>
                <c:pt idx="242">
                  <c:v>-13.5707362939389</c:v>
                </c:pt>
                <c:pt idx="243">
                  <c:v>-14.553233039201499</c:v>
                </c:pt>
                <c:pt idx="244">
                  <c:v>-15.535729784463999</c:v>
                </c:pt>
                <c:pt idx="245">
                  <c:v>-16.733147692752699</c:v>
                </c:pt>
                <c:pt idx="246">
                  <c:v>-11.421524663677101</c:v>
                </c:pt>
                <c:pt idx="247">
                  <c:v>-12.404021408939601</c:v>
                </c:pt>
                <c:pt idx="248">
                  <c:v>-13.3865181542022</c:v>
                </c:pt>
                <c:pt idx="249">
                  <c:v>-14.7988572255171</c:v>
                </c:pt>
                <c:pt idx="250">
                  <c:v>-11.329415593808699</c:v>
                </c:pt>
                <c:pt idx="251">
                  <c:v>-12.3119123390713</c:v>
                </c:pt>
                <c:pt idx="252">
                  <c:v>-13.2944090843338</c:v>
                </c:pt>
                <c:pt idx="253">
                  <c:v>-14.2769058295964</c:v>
                </c:pt>
                <c:pt idx="254">
                  <c:v>-15.290105598148401</c:v>
                </c:pt>
                <c:pt idx="255">
                  <c:v>-11.298712570519299</c:v>
                </c:pt>
                <c:pt idx="256">
                  <c:v>-12.281209315781799</c:v>
                </c:pt>
                <c:pt idx="257">
                  <c:v>-13.263706061044401</c:v>
                </c:pt>
                <c:pt idx="258">
                  <c:v>-14.246202806306901</c:v>
                </c:pt>
                <c:pt idx="259">
                  <c:v>-15.2747540865036</c:v>
                </c:pt>
                <c:pt idx="260">
                  <c:v>-11.3601186170982</c:v>
                </c:pt>
                <c:pt idx="261">
                  <c:v>-12.3426153623607</c:v>
                </c:pt>
                <c:pt idx="262">
                  <c:v>-13.325112107623299</c:v>
                </c:pt>
                <c:pt idx="263">
                  <c:v>-14.307608852885799</c:v>
                </c:pt>
                <c:pt idx="264">
                  <c:v>-10.377621871835601</c:v>
                </c:pt>
                <c:pt idx="265">
                  <c:v>-11.3601186170982</c:v>
                </c:pt>
                <c:pt idx="266">
                  <c:v>-12.3426153623607</c:v>
                </c:pt>
                <c:pt idx="267">
                  <c:v>-13.6474938521625</c:v>
                </c:pt>
                <c:pt idx="268">
                  <c:v>-10.193403732098901</c:v>
                </c:pt>
                <c:pt idx="269">
                  <c:v>-11.175900477361401</c:v>
                </c:pt>
                <c:pt idx="270">
                  <c:v>-12.158397222624</c:v>
                </c:pt>
                <c:pt idx="271">
                  <c:v>-13.1408939678865</c:v>
                </c:pt>
                <c:pt idx="272">
                  <c:v>-14.1387422247938</c:v>
                </c:pt>
                <c:pt idx="273">
                  <c:v>-10.1627007088094</c:v>
                </c:pt>
                <c:pt idx="274">
                  <c:v>-11.145197454071999</c:v>
                </c:pt>
                <c:pt idx="275">
                  <c:v>-12.127694199334501</c:v>
                </c:pt>
                <c:pt idx="276">
                  <c:v>-13.1101909445971</c:v>
                </c:pt>
                <c:pt idx="277">
                  <c:v>-14.1387422247938</c:v>
                </c:pt>
                <c:pt idx="278">
                  <c:v>-10.1627007088094</c:v>
                </c:pt>
                <c:pt idx="279">
                  <c:v>-11.145197454071999</c:v>
                </c:pt>
                <c:pt idx="280">
                  <c:v>-12.127694199334501</c:v>
                </c:pt>
                <c:pt idx="281">
                  <c:v>-13.1101909445971</c:v>
                </c:pt>
                <c:pt idx="282">
                  <c:v>-14.123390713149099</c:v>
                </c:pt>
                <c:pt idx="283">
                  <c:v>-10.254809778677799</c:v>
                </c:pt>
                <c:pt idx="284">
                  <c:v>-11.237306523940401</c:v>
                </c:pt>
                <c:pt idx="285">
                  <c:v>-12.219803269202901</c:v>
                </c:pt>
                <c:pt idx="286">
                  <c:v>-13.647493852162601</c:v>
                </c:pt>
                <c:pt idx="287">
                  <c:v>-9.6714523361782199</c:v>
                </c:pt>
                <c:pt idx="288">
                  <c:v>-10.97633082598</c:v>
                </c:pt>
                <c:pt idx="289">
                  <c:v>-9.5793432663098503</c:v>
                </c:pt>
                <c:pt idx="290">
                  <c:v>-10.9302762910458</c:v>
                </c:pt>
                <c:pt idx="291">
                  <c:v>-9.5793432663098503</c:v>
                </c:pt>
                <c:pt idx="292">
                  <c:v>-10.9302762910458</c:v>
                </c:pt>
                <c:pt idx="293">
                  <c:v>-9.6100462895993104</c:v>
                </c:pt>
                <c:pt idx="294">
                  <c:v>-10.9302762910458</c:v>
                </c:pt>
                <c:pt idx="295">
                  <c:v>-9.3644221032836708</c:v>
                </c:pt>
                <c:pt idx="296">
                  <c:v>-10.761409662953801</c:v>
                </c:pt>
                <c:pt idx="297">
                  <c:v>-9.0880948936785799</c:v>
                </c:pt>
                <c:pt idx="298">
                  <c:v>-10.070591638941099</c:v>
                </c:pt>
                <c:pt idx="299">
                  <c:v>-11.421524663677101</c:v>
                </c:pt>
                <c:pt idx="300">
                  <c:v>-8.9959858238102193</c:v>
                </c:pt>
                <c:pt idx="301">
                  <c:v>-9.9784825690727601</c:v>
                </c:pt>
                <c:pt idx="302">
                  <c:v>-11.421524663677101</c:v>
                </c:pt>
                <c:pt idx="303">
                  <c:v>-8.9959858238102104</c:v>
                </c:pt>
                <c:pt idx="304">
                  <c:v>-9.9784825690727601</c:v>
                </c:pt>
                <c:pt idx="305">
                  <c:v>-11.421524663677101</c:v>
                </c:pt>
                <c:pt idx="306">
                  <c:v>-9.0573918703891199</c:v>
                </c:pt>
                <c:pt idx="307">
                  <c:v>-10.0398886156516</c:v>
                </c:pt>
                <c:pt idx="308">
                  <c:v>-11.421524663677101</c:v>
                </c:pt>
                <c:pt idx="309">
                  <c:v>-6.2634167510487497</c:v>
                </c:pt>
                <c:pt idx="310">
                  <c:v>-7.2459134963113003</c:v>
                </c:pt>
                <c:pt idx="311">
                  <c:v>-8.2284102415738491</c:v>
                </c:pt>
                <c:pt idx="312">
                  <c:v>-9.2109069868364006</c:v>
                </c:pt>
                <c:pt idx="313">
                  <c:v>-10.193403732098901</c:v>
                </c:pt>
                <c:pt idx="314">
                  <c:v>-11.421524663677101</c:v>
                </c:pt>
                <c:pt idx="315">
                  <c:v>-6.1406046578909299</c:v>
                </c:pt>
                <c:pt idx="316">
                  <c:v>-7.1231014031534796</c:v>
                </c:pt>
                <c:pt idx="317">
                  <c:v>-8.1055981484160302</c:v>
                </c:pt>
                <c:pt idx="318">
                  <c:v>-9.0880948936785799</c:v>
                </c:pt>
                <c:pt idx="319">
                  <c:v>-10.070591638941099</c:v>
                </c:pt>
                <c:pt idx="320">
                  <c:v>-11.298712570519299</c:v>
                </c:pt>
                <c:pt idx="321">
                  <c:v>-6.1099016346014698</c:v>
                </c:pt>
                <c:pt idx="322">
                  <c:v>-7.0923983798640204</c:v>
                </c:pt>
                <c:pt idx="323">
                  <c:v>-8.0748951251265702</c:v>
                </c:pt>
                <c:pt idx="324">
                  <c:v>-9.0573918703891199</c:v>
                </c:pt>
                <c:pt idx="325">
                  <c:v>-10.0398886156516</c:v>
                </c:pt>
                <c:pt idx="326">
                  <c:v>-11.2219550122956</c:v>
                </c:pt>
                <c:pt idx="327">
                  <c:v>-6.1406046578909299</c:v>
                </c:pt>
                <c:pt idx="328">
                  <c:v>-7.1231014031534796</c:v>
                </c:pt>
                <c:pt idx="329">
                  <c:v>-8.1055981484160196</c:v>
                </c:pt>
                <c:pt idx="330">
                  <c:v>-9.0880948936785799</c:v>
                </c:pt>
                <c:pt idx="331">
                  <c:v>-10.070591638941099</c:v>
                </c:pt>
                <c:pt idx="332">
                  <c:v>-11.175900477361401</c:v>
                </c:pt>
                <c:pt idx="333">
                  <c:v>-6.2327137277592897</c:v>
                </c:pt>
                <c:pt idx="334">
                  <c:v>-7.2152104730218403</c:v>
                </c:pt>
                <c:pt idx="335">
                  <c:v>-8.1977072182843909</c:v>
                </c:pt>
                <c:pt idx="336">
                  <c:v>-9.1802039635469406</c:v>
                </c:pt>
                <c:pt idx="337">
                  <c:v>-10.1627007088094</c:v>
                </c:pt>
                <c:pt idx="338">
                  <c:v>-11.1605489657167</c:v>
                </c:pt>
                <c:pt idx="339">
                  <c:v>-7.3687255894691202</c:v>
                </c:pt>
                <c:pt idx="340">
                  <c:v>-8.3512223347316699</c:v>
                </c:pt>
                <c:pt idx="341">
                  <c:v>-9.3337190799942196</c:v>
                </c:pt>
                <c:pt idx="342">
                  <c:v>-10.3162158252567</c:v>
                </c:pt>
                <c:pt idx="343">
                  <c:v>-11.298712570519299</c:v>
                </c:pt>
                <c:pt idx="344">
                  <c:v>-12.281209315781799</c:v>
                </c:pt>
                <c:pt idx="345">
                  <c:v>-13.3865181542022</c:v>
                </c:pt>
                <c:pt idx="346">
                  <c:v>-7.2766165196007497</c:v>
                </c:pt>
                <c:pt idx="347">
                  <c:v>-8.2591132648633003</c:v>
                </c:pt>
                <c:pt idx="348">
                  <c:v>-9.24161001012585</c:v>
                </c:pt>
                <c:pt idx="349">
                  <c:v>-10.2241067553884</c:v>
                </c:pt>
                <c:pt idx="350">
                  <c:v>-11.2066035006509</c:v>
                </c:pt>
                <c:pt idx="351">
                  <c:v>-12.189100245913499</c:v>
                </c:pt>
                <c:pt idx="352">
                  <c:v>-13.3865181542022</c:v>
                </c:pt>
                <c:pt idx="353">
                  <c:v>-7.2766165196007497</c:v>
                </c:pt>
                <c:pt idx="354">
                  <c:v>-8.2591132648633003</c:v>
                </c:pt>
                <c:pt idx="355">
                  <c:v>-9.24161001012585</c:v>
                </c:pt>
                <c:pt idx="356">
                  <c:v>-10.2241067553884</c:v>
                </c:pt>
                <c:pt idx="357">
                  <c:v>-11.2066035006509</c:v>
                </c:pt>
                <c:pt idx="358">
                  <c:v>-12.189100245913499</c:v>
                </c:pt>
                <c:pt idx="359">
                  <c:v>-13.3865181542022</c:v>
                </c:pt>
                <c:pt idx="360">
                  <c:v>-7.3073195428902098</c:v>
                </c:pt>
                <c:pt idx="361">
                  <c:v>-8.2898162881527604</c:v>
                </c:pt>
                <c:pt idx="362">
                  <c:v>-9.2723130334153101</c:v>
                </c:pt>
                <c:pt idx="363">
                  <c:v>-10.254809778677799</c:v>
                </c:pt>
                <c:pt idx="364">
                  <c:v>-11.237306523940401</c:v>
                </c:pt>
                <c:pt idx="365">
                  <c:v>-12.219803269202901</c:v>
                </c:pt>
                <c:pt idx="366">
                  <c:v>-13.3865181542022</c:v>
                </c:pt>
                <c:pt idx="367">
                  <c:v>-7.4915376826269302</c:v>
                </c:pt>
                <c:pt idx="368">
                  <c:v>-8.4740344278894799</c:v>
                </c:pt>
                <c:pt idx="369">
                  <c:v>-9.4565311731520296</c:v>
                </c:pt>
                <c:pt idx="370">
                  <c:v>-10.439027918414499</c:v>
                </c:pt>
                <c:pt idx="371">
                  <c:v>-11.421524663677101</c:v>
                </c:pt>
                <c:pt idx="372">
                  <c:v>-12.404021408939601</c:v>
                </c:pt>
                <c:pt idx="373">
                  <c:v>-6.1713076811803802</c:v>
                </c:pt>
                <c:pt idx="374">
                  <c:v>-7.1538044264429299</c:v>
                </c:pt>
                <c:pt idx="375">
                  <c:v>-8.1363011717054796</c:v>
                </c:pt>
                <c:pt idx="376">
                  <c:v>-9.1187979169680293</c:v>
                </c:pt>
                <c:pt idx="377">
                  <c:v>-10.101294662230501</c:v>
                </c:pt>
                <c:pt idx="378">
                  <c:v>-11.0837914074931</c:v>
                </c:pt>
                <c:pt idx="379">
                  <c:v>-12.511481990452699</c:v>
                </c:pt>
                <c:pt idx="380">
                  <c:v>-6.1099016346014796</c:v>
                </c:pt>
                <c:pt idx="381">
                  <c:v>-7.0923983798640204</c:v>
                </c:pt>
                <c:pt idx="382">
                  <c:v>-8.0748951251265702</c:v>
                </c:pt>
                <c:pt idx="383">
                  <c:v>-9.0573918703891199</c:v>
                </c:pt>
                <c:pt idx="384">
                  <c:v>-10.0398886156516</c:v>
                </c:pt>
                <c:pt idx="385">
                  <c:v>-11.0223853609142</c:v>
                </c:pt>
                <c:pt idx="386">
                  <c:v>-12.0048821061767</c:v>
                </c:pt>
                <c:pt idx="387">
                  <c:v>-13.002730363084</c:v>
                </c:pt>
                <c:pt idx="388">
                  <c:v>-6.1099016346014796</c:v>
                </c:pt>
                <c:pt idx="389">
                  <c:v>-7.0923983798640204</c:v>
                </c:pt>
                <c:pt idx="390">
                  <c:v>-8.0748951251265702</c:v>
                </c:pt>
                <c:pt idx="391">
                  <c:v>-9.0573918703891199</c:v>
                </c:pt>
                <c:pt idx="392">
                  <c:v>-10.0398886156516</c:v>
                </c:pt>
                <c:pt idx="393">
                  <c:v>-11.0223853609142</c:v>
                </c:pt>
                <c:pt idx="394">
                  <c:v>-12.0048821061767</c:v>
                </c:pt>
                <c:pt idx="395">
                  <c:v>-13.002730363084</c:v>
                </c:pt>
                <c:pt idx="396">
                  <c:v>-6.1713076811803802</c:v>
                </c:pt>
                <c:pt idx="397">
                  <c:v>-7.1538044264429299</c:v>
                </c:pt>
                <c:pt idx="398">
                  <c:v>-8.1363011717054796</c:v>
                </c:pt>
                <c:pt idx="399">
                  <c:v>-9.1187979169680293</c:v>
                </c:pt>
                <c:pt idx="400">
                  <c:v>-10.101294662230501</c:v>
                </c:pt>
                <c:pt idx="401">
                  <c:v>-11.0837914074931</c:v>
                </c:pt>
                <c:pt idx="402">
                  <c:v>-12.511481990452699</c:v>
                </c:pt>
                <c:pt idx="403">
                  <c:v>-6.4476348907854799</c:v>
                </c:pt>
                <c:pt idx="404">
                  <c:v>-7.4301316360480198</c:v>
                </c:pt>
                <c:pt idx="405">
                  <c:v>-8.4126283813105793</c:v>
                </c:pt>
                <c:pt idx="406">
                  <c:v>-9.3951251265731202</c:v>
                </c:pt>
                <c:pt idx="407">
                  <c:v>-10.377621871835601</c:v>
                </c:pt>
                <c:pt idx="408">
                  <c:v>-11.3601186170982</c:v>
                </c:pt>
                <c:pt idx="409">
                  <c:v>-12.5882395486764</c:v>
                </c:pt>
                <c:pt idx="410">
                  <c:v>-6.9081802401273</c:v>
                </c:pt>
                <c:pt idx="411">
                  <c:v>-7.8906769853898497</c:v>
                </c:pt>
                <c:pt idx="412">
                  <c:v>-8.8731737306523897</c:v>
                </c:pt>
                <c:pt idx="413">
                  <c:v>-9.85567047591495</c:v>
                </c:pt>
                <c:pt idx="414">
                  <c:v>-10.8381672211775</c:v>
                </c:pt>
                <c:pt idx="415">
                  <c:v>-11.82066396644</c:v>
                </c:pt>
                <c:pt idx="416">
                  <c:v>-12.9106212932156</c:v>
                </c:pt>
                <c:pt idx="417">
                  <c:v>-7.2459134963113003</c:v>
                </c:pt>
                <c:pt idx="418">
                  <c:v>-8.2284102415738491</c:v>
                </c:pt>
                <c:pt idx="419">
                  <c:v>-9.2109069868364006</c:v>
                </c:pt>
                <c:pt idx="420">
                  <c:v>-10.193403732098901</c:v>
                </c:pt>
                <c:pt idx="421">
                  <c:v>-11.175900477361401</c:v>
                </c:pt>
                <c:pt idx="422">
                  <c:v>-12.5882395486764</c:v>
                </c:pt>
                <c:pt idx="423">
                  <c:v>-7.3073195428902098</c:v>
                </c:pt>
                <c:pt idx="424">
                  <c:v>-8.2898162881527604</c:v>
                </c:pt>
                <c:pt idx="425">
                  <c:v>-9.2723130334153101</c:v>
                </c:pt>
                <c:pt idx="426">
                  <c:v>-10.254809778677799</c:v>
                </c:pt>
                <c:pt idx="427">
                  <c:v>-11.237306523940401</c:v>
                </c:pt>
                <c:pt idx="428">
                  <c:v>-12.603591060321101</c:v>
                </c:pt>
                <c:pt idx="429">
                  <c:v>-7.4301316360480198</c:v>
                </c:pt>
                <c:pt idx="430">
                  <c:v>-8.4126283813105793</c:v>
                </c:pt>
                <c:pt idx="431">
                  <c:v>-9.3951251265731202</c:v>
                </c:pt>
                <c:pt idx="432">
                  <c:v>-10.377621871835601</c:v>
                </c:pt>
                <c:pt idx="433">
                  <c:v>-11.3601186170982</c:v>
                </c:pt>
                <c:pt idx="434">
                  <c:v>-12.603591060321101</c:v>
                </c:pt>
                <c:pt idx="435">
                  <c:v>-7.3380225661796601</c:v>
                </c:pt>
                <c:pt idx="436">
                  <c:v>-8.3205193114422098</c:v>
                </c:pt>
                <c:pt idx="437">
                  <c:v>-9.3030160567047595</c:v>
                </c:pt>
                <c:pt idx="438">
                  <c:v>-10.2855128019673</c:v>
                </c:pt>
                <c:pt idx="439">
                  <c:v>-11.528985245190199</c:v>
                </c:pt>
                <c:pt idx="440">
                  <c:v>-7.2766165196007497</c:v>
                </c:pt>
                <c:pt idx="441">
                  <c:v>-8.2591132648633003</c:v>
                </c:pt>
                <c:pt idx="442">
                  <c:v>-9.24161001012585</c:v>
                </c:pt>
                <c:pt idx="443">
                  <c:v>-10.2241067553884</c:v>
                </c:pt>
                <c:pt idx="444">
                  <c:v>-11.528985245190199</c:v>
                </c:pt>
                <c:pt idx="445">
                  <c:v>-7.2766165196007497</c:v>
                </c:pt>
                <c:pt idx="446">
                  <c:v>-8.2591132648633003</c:v>
                </c:pt>
                <c:pt idx="447">
                  <c:v>-9.24161001012585</c:v>
                </c:pt>
                <c:pt idx="448">
                  <c:v>-10.2241067553884</c:v>
                </c:pt>
                <c:pt idx="449">
                  <c:v>-11.5443367568349</c:v>
                </c:pt>
                <c:pt idx="450">
                  <c:v>-7.3380225661796601</c:v>
                </c:pt>
                <c:pt idx="451">
                  <c:v>-8.3205193114422098</c:v>
                </c:pt>
                <c:pt idx="452">
                  <c:v>-9.3030160567047595</c:v>
                </c:pt>
                <c:pt idx="453">
                  <c:v>-10.2855128019673</c:v>
                </c:pt>
                <c:pt idx="454">
                  <c:v>-11.5443367568349</c:v>
                </c:pt>
                <c:pt idx="455">
                  <c:v>-7.4915376826269302</c:v>
                </c:pt>
                <c:pt idx="456">
                  <c:v>-8.4740344278894799</c:v>
                </c:pt>
                <c:pt idx="457">
                  <c:v>-9.4565311731520296</c:v>
                </c:pt>
                <c:pt idx="458">
                  <c:v>-10.439027918414499</c:v>
                </c:pt>
                <c:pt idx="459">
                  <c:v>-11.4982822219007</c:v>
                </c:pt>
                <c:pt idx="460">
                  <c:v>-7.7371618689425699</c:v>
                </c:pt>
                <c:pt idx="461">
                  <c:v>-8.7196586142051196</c:v>
                </c:pt>
                <c:pt idx="462">
                  <c:v>-9.7021553594676693</c:v>
                </c:pt>
                <c:pt idx="463">
                  <c:v>-10.960979314335299</c:v>
                </c:pt>
                <c:pt idx="464">
                  <c:v>-7.8599739621003897</c:v>
                </c:pt>
                <c:pt idx="465">
                  <c:v>-8.8424707073629403</c:v>
                </c:pt>
                <c:pt idx="466">
                  <c:v>-9.82496745262549</c:v>
                </c:pt>
                <c:pt idx="467">
                  <c:v>-11.053088384203599</c:v>
                </c:pt>
                <c:pt idx="468">
                  <c:v>-7.8599739621003897</c:v>
                </c:pt>
                <c:pt idx="469">
                  <c:v>-8.8424707073629403</c:v>
                </c:pt>
                <c:pt idx="470">
                  <c:v>-9.82496745262549</c:v>
                </c:pt>
                <c:pt idx="471">
                  <c:v>-11.0377368725589</c:v>
                </c:pt>
                <c:pt idx="472">
                  <c:v>-7.9213800086793</c:v>
                </c:pt>
                <c:pt idx="473">
                  <c:v>-8.9038767539418497</c:v>
                </c:pt>
                <c:pt idx="474">
                  <c:v>-9.8863734992043995</c:v>
                </c:pt>
                <c:pt idx="475">
                  <c:v>-11.0377368725589</c:v>
                </c:pt>
                <c:pt idx="476">
                  <c:v>-8.5661434977578494</c:v>
                </c:pt>
                <c:pt idx="477">
                  <c:v>-9.5486402430203992</c:v>
                </c:pt>
                <c:pt idx="478">
                  <c:v>-10.8381672211774</c:v>
                </c:pt>
                <c:pt idx="479">
                  <c:v>-8.4433314046000305</c:v>
                </c:pt>
                <c:pt idx="480">
                  <c:v>-9.4258281498625802</c:v>
                </c:pt>
                <c:pt idx="481">
                  <c:v>-10.8381672211774</c:v>
                </c:pt>
                <c:pt idx="482">
                  <c:v>-8.4126283813105793</c:v>
                </c:pt>
                <c:pt idx="483">
                  <c:v>-9.3951251265731202</c:v>
                </c:pt>
                <c:pt idx="484">
                  <c:v>-10.8381672211775</c:v>
                </c:pt>
                <c:pt idx="485">
                  <c:v>-8.4740344278894799</c:v>
                </c:pt>
                <c:pt idx="486">
                  <c:v>-9.4565311731520296</c:v>
                </c:pt>
                <c:pt idx="487">
                  <c:v>-10.8535187328222</c:v>
                </c:pt>
                <c:pt idx="488">
                  <c:v>-8.6582525676262101</c:v>
                </c:pt>
                <c:pt idx="489">
                  <c:v>-9.6407493128887598</c:v>
                </c:pt>
                <c:pt idx="490">
                  <c:v>-10.8535187328222</c:v>
                </c:pt>
                <c:pt idx="491">
                  <c:v>-9.0573918703891199</c:v>
                </c:pt>
                <c:pt idx="492">
                  <c:v>-10.0398886156516</c:v>
                </c:pt>
                <c:pt idx="493">
                  <c:v>-11.0223853609142</c:v>
                </c:pt>
                <c:pt idx="494">
                  <c:v>-12.0048821061767</c:v>
                </c:pt>
                <c:pt idx="495">
                  <c:v>-12.987378851439299</c:v>
                </c:pt>
                <c:pt idx="496">
                  <c:v>-14.3383118761753</c:v>
                </c:pt>
                <c:pt idx="497">
                  <c:v>-8.9959858238102104</c:v>
                </c:pt>
                <c:pt idx="498">
                  <c:v>-9.9784825690727601</c:v>
                </c:pt>
                <c:pt idx="499">
                  <c:v>-10.960979314335299</c:v>
                </c:pt>
                <c:pt idx="500">
                  <c:v>-11.943476059597799</c:v>
                </c:pt>
                <c:pt idx="501">
                  <c:v>-12.9259728048604</c:v>
                </c:pt>
                <c:pt idx="502">
                  <c:v>-14.3229603645306</c:v>
                </c:pt>
                <c:pt idx="503">
                  <c:v>-8.9959858238102104</c:v>
                </c:pt>
                <c:pt idx="504">
                  <c:v>-9.9784825690727601</c:v>
                </c:pt>
                <c:pt idx="505">
                  <c:v>-10.960979314335299</c:v>
                </c:pt>
                <c:pt idx="506">
                  <c:v>-11.943476059597799</c:v>
                </c:pt>
                <c:pt idx="507">
                  <c:v>-12.9259728048604</c:v>
                </c:pt>
                <c:pt idx="508">
                  <c:v>-14.3229603645306</c:v>
                </c:pt>
                <c:pt idx="509">
                  <c:v>-9.0880948936785799</c:v>
                </c:pt>
                <c:pt idx="510">
                  <c:v>-10.070591638941099</c:v>
                </c:pt>
                <c:pt idx="511">
                  <c:v>-11.053088384203599</c:v>
                </c:pt>
                <c:pt idx="512">
                  <c:v>-12.035585129466201</c:v>
                </c:pt>
                <c:pt idx="513">
                  <c:v>-13.018081874728701</c:v>
                </c:pt>
                <c:pt idx="514">
                  <c:v>-14.3383118761753</c:v>
                </c:pt>
                <c:pt idx="515">
                  <c:v>-6.87747721683784</c:v>
                </c:pt>
                <c:pt idx="516">
                  <c:v>-7.8599739621003897</c:v>
                </c:pt>
                <c:pt idx="517">
                  <c:v>-8.8424707073629403</c:v>
                </c:pt>
                <c:pt idx="518">
                  <c:v>-9.82496745262549</c:v>
                </c:pt>
                <c:pt idx="519">
                  <c:v>-11.175900477361401</c:v>
                </c:pt>
                <c:pt idx="520">
                  <c:v>-6.7239621003905699</c:v>
                </c:pt>
                <c:pt idx="521">
                  <c:v>-7.7064588456531196</c:v>
                </c:pt>
                <c:pt idx="522">
                  <c:v>-8.6889555909156702</c:v>
                </c:pt>
                <c:pt idx="523">
                  <c:v>-9.6714523361782199</c:v>
                </c:pt>
                <c:pt idx="524">
                  <c:v>-10.914924779401099</c:v>
                </c:pt>
                <c:pt idx="525">
                  <c:v>-6.6932590771011098</c:v>
                </c:pt>
                <c:pt idx="526">
                  <c:v>-7.6757558223636604</c:v>
                </c:pt>
                <c:pt idx="527">
                  <c:v>-8.6582525676262101</c:v>
                </c:pt>
                <c:pt idx="528">
                  <c:v>-9.6407493128887598</c:v>
                </c:pt>
                <c:pt idx="529">
                  <c:v>-10.715355128019601</c:v>
                </c:pt>
                <c:pt idx="530">
                  <c:v>-6.7239621003905699</c:v>
                </c:pt>
                <c:pt idx="531">
                  <c:v>-7.7064588456531196</c:v>
                </c:pt>
                <c:pt idx="532">
                  <c:v>-8.6889555909156702</c:v>
                </c:pt>
                <c:pt idx="533">
                  <c:v>-10.0552401272964</c:v>
                </c:pt>
                <c:pt idx="534">
                  <c:v>-6.57044698394329</c:v>
                </c:pt>
                <c:pt idx="535">
                  <c:v>-7.5529437292058397</c:v>
                </c:pt>
                <c:pt idx="536">
                  <c:v>-8.5354404744683894</c:v>
                </c:pt>
                <c:pt idx="537">
                  <c:v>-9.7942644293360406</c:v>
                </c:pt>
                <c:pt idx="538">
                  <c:v>-4.4826414002603796</c:v>
                </c:pt>
                <c:pt idx="539">
                  <c:v>-5.4651381455229204</c:v>
                </c:pt>
                <c:pt idx="540">
                  <c:v>-6.4476348907854701</c:v>
                </c:pt>
                <c:pt idx="541">
                  <c:v>-7.7064588456531098</c:v>
                </c:pt>
                <c:pt idx="542">
                  <c:v>-4.3905323303920101</c:v>
                </c:pt>
                <c:pt idx="543">
                  <c:v>-5.3730290756545598</c:v>
                </c:pt>
                <c:pt idx="544">
                  <c:v>-6.3555258209171104</c:v>
                </c:pt>
                <c:pt idx="545">
                  <c:v>-7.4761861709822099</c:v>
                </c:pt>
                <c:pt idx="546">
                  <c:v>-4.3905323303920101</c:v>
                </c:pt>
                <c:pt idx="547">
                  <c:v>-5.3730290756545598</c:v>
                </c:pt>
                <c:pt idx="548">
                  <c:v>-6.8007196586141996</c:v>
                </c:pt>
                <c:pt idx="549">
                  <c:v>-4.4519383769709204</c:v>
                </c:pt>
                <c:pt idx="550">
                  <c:v>-5.4344351222334701</c:v>
                </c:pt>
                <c:pt idx="551">
                  <c:v>-6.8160711702589296</c:v>
                </c:pt>
                <c:pt idx="552">
                  <c:v>-4.6361565167076497</c:v>
                </c:pt>
                <c:pt idx="553">
                  <c:v>-5.6186532619702003</c:v>
                </c:pt>
                <c:pt idx="554">
                  <c:v>-6.60115000723275</c:v>
                </c:pt>
                <c:pt idx="555">
                  <c:v>-7.5836467524952997</c:v>
                </c:pt>
                <c:pt idx="556">
                  <c:v>-8.5661434977578494</c:v>
                </c:pt>
                <c:pt idx="557">
                  <c:v>-9.5486402430203992</c:v>
                </c:pt>
                <c:pt idx="558">
                  <c:v>-10.531136988282899</c:v>
                </c:pt>
                <c:pt idx="559">
                  <c:v>-11.5136337335455</c:v>
                </c:pt>
                <c:pt idx="560">
                  <c:v>-12.9106212932156</c:v>
                </c:pt>
                <c:pt idx="561">
                  <c:v>-4.3598293071025598</c:v>
                </c:pt>
                <c:pt idx="562">
                  <c:v>-5.3423260523651104</c:v>
                </c:pt>
                <c:pt idx="563">
                  <c:v>-6.3248227976276503</c:v>
                </c:pt>
                <c:pt idx="564">
                  <c:v>-7.3073195428902098</c:v>
                </c:pt>
                <c:pt idx="565">
                  <c:v>-8.2898162881527497</c:v>
                </c:pt>
                <c:pt idx="566">
                  <c:v>-9.2723130334152994</c:v>
                </c:pt>
                <c:pt idx="567">
                  <c:v>-10.254809778677799</c:v>
                </c:pt>
                <c:pt idx="568">
                  <c:v>-11.237306523940401</c:v>
                </c:pt>
                <c:pt idx="569">
                  <c:v>-12.219803269202901</c:v>
                </c:pt>
                <c:pt idx="570">
                  <c:v>-13.3865181542022</c:v>
                </c:pt>
                <c:pt idx="571">
                  <c:v>-4.1142051207869201</c:v>
                </c:pt>
                <c:pt idx="572">
                  <c:v>-5.0967018660494698</c:v>
                </c:pt>
                <c:pt idx="573">
                  <c:v>-6.0791986113120204</c:v>
                </c:pt>
                <c:pt idx="574">
                  <c:v>-7.0616953565745701</c:v>
                </c:pt>
                <c:pt idx="575">
                  <c:v>-8.0441921018371207</c:v>
                </c:pt>
                <c:pt idx="576">
                  <c:v>-9.0266888470996705</c:v>
                </c:pt>
                <c:pt idx="577">
                  <c:v>-10.009185592362201</c:v>
                </c:pt>
                <c:pt idx="578">
                  <c:v>-10.991682337624701</c:v>
                </c:pt>
                <c:pt idx="579">
                  <c:v>-11.9741790828873</c:v>
                </c:pt>
                <c:pt idx="580">
                  <c:v>-13.2790575726891</c:v>
                </c:pt>
                <c:pt idx="581">
                  <c:v>-3.86858093447128</c:v>
                </c:pt>
                <c:pt idx="582">
                  <c:v>-4.8510776797338302</c:v>
                </c:pt>
                <c:pt idx="583">
                  <c:v>-5.8335744249963799</c:v>
                </c:pt>
                <c:pt idx="584">
                  <c:v>-6.8160711702589296</c:v>
                </c:pt>
                <c:pt idx="585">
                  <c:v>-7.7985679155214802</c:v>
                </c:pt>
                <c:pt idx="586">
                  <c:v>-8.7810646607840308</c:v>
                </c:pt>
                <c:pt idx="587">
                  <c:v>-9.7635614060465805</c:v>
                </c:pt>
                <c:pt idx="588">
                  <c:v>-10.7460581513091</c:v>
                </c:pt>
                <c:pt idx="589">
                  <c:v>-11.7285548965716</c:v>
                </c:pt>
                <c:pt idx="590">
                  <c:v>-13.1562454795313</c:v>
                </c:pt>
                <c:pt idx="591">
                  <c:v>-3.6229567481556502</c:v>
                </c:pt>
                <c:pt idx="592">
                  <c:v>-4.6054534934182003</c:v>
                </c:pt>
                <c:pt idx="593">
                  <c:v>-5.5879502386807403</c:v>
                </c:pt>
                <c:pt idx="594">
                  <c:v>-6.57044698394329</c:v>
                </c:pt>
                <c:pt idx="595">
                  <c:v>-7.5529437292058503</c:v>
                </c:pt>
                <c:pt idx="596">
                  <c:v>-8.5354404744683894</c:v>
                </c:pt>
                <c:pt idx="597">
                  <c:v>-9.5179372197309409</c:v>
                </c:pt>
                <c:pt idx="598">
                  <c:v>-10.5004339649934</c:v>
                </c:pt>
                <c:pt idx="599">
                  <c:v>-11.482930710255999</c:v>
                </c:pt>
                <c:pt idx="600">
                  <c:v>-12.465427455518499</c:v>
                </c:pt>
                <c:pt idx="601">
                  <c:v>-13.4786272240706</c:v>
                </c:pt>
                <c:pt idx="602">
                  <c:v>-2.2106176768407302</c:v>
                </c:pt>
                <c:pt idx="603">
                  <c:v>-3.1931144221032799</c:v>
                </c:pt>
                <c:pt idx="604">
                  <c:v>-4.4826414002603796</c:v>
                </c:pt>
                <c:pt idx="605">
                  <c:v>-2.11850860697237</c:v>
                </c:pt>
                <c:pt idx="606">
                  <c:v>-3.1010053522349201</c:v>
                </c:pt>
                <c:pt idx="607">
                  <c:v>-4.4979929119050999</c:v>
                </c:pt>
                <c:pt idx="608">
                  <c:v>-2.0878055836829099</c:v>
                </c:pt>
                <c:pt idx="609">
                  <c:v>-3.0703023289454601</c:v>
                </c:pt>
                <c:pt idx="610">
                  <c:v>-4.4979929119050999</c:v>
                </c:pt>
                <c:pt idx="611">
                  <c:v>-2.11850860697237</c:v>
                </c:pt>
                <c:pt idx="612">
                  <c:v>-3.1010053522349201</c:v>
                </c:pt>
                <c:pt idx="613">
                  <c:v>-4.5133444235498299</c:v>
                </c:pt>
                <c:pt idx="614">
                  <c:v>-2.2106176768407302</c:v>
                </c:pt>
                <c:pt idx="615">
                  <c:v>-3.1931144221032799</c:v>
                </c:pt>
                <c:pt idx="616">
                  <c:v>-4.5593989584840102</c:v>
                </c:pt>
                <c:pt idx="617">
                  <c:v>-1.5965572110516399</c:v>
                </c:pt>
                <c:pt idx="618">
                  <c:v>-2.5790539563141901</c:v>
                </c:pt>
                <c:pt idx="619">
                  <c:v>-3.5615507015767398</c:v>
                </c:pt>
                <c:pt idx="620">
                  <c:v>-4.54404744683929</c:v>
                </c:pt>
                <c:pt idx="621">
                  <c:v>-5.5265441921018397</c:v>
                </c:pt>
                <c:pt idx="622">
                  <c:v>-6.5090409373643903</c:v>
                </c:pt>
                <c:pt idx="623">
                  <c:v>-7.6143497757847598</c:v>
                </c:pt>
                <c:pt idx="624">
                  <c:v>-1.50444814118327</c:v>
                </c:pt>
                <c:pt idx="625">
                  <c:v>-2.4869448864458201</c:v>
                </c:pt>
                <c:pt idx="626">
                  <c:v>-3.4694416317083698</c:v>
                </c:pt>
                <c:pt idx="627">
                  <c:v>-4.4519383769709204</c:v>
                </c:pt>
                <c:pt idx="628">
                  <c:v>-5.4344351222334701</c:v>
                </c:pt>
                <c:pt idx="629">
                  <c:v>-6.4169318674960198</c:v>
                </c:pt>
                <c:pt idx="630">
                  <c:v>-7.61434977578475</c:v>
                </c:pt>
                <c:pt idx="631">
                  <c:v>-1.50444814118327</c:v>
                </c:pt>
                <c:pt idx="632">
                  <c:v>-2.4869448864458201</c:v>
                </c:pt>
                <c:pt idx="633">
                  <c:v>-3.4694416317083698</c:v>
                </c:pt>
                <c:pt idx="634">
                  <c:v>-4.4519383769709204</c:v>
                </c:pt>
                <c:pt idx="635">
                  <c:v>-5.4344351222334701</c:v>
                </c:pt>
                <c:pt idx="636">
                  <c:v>-6.4169318674960198</c:v>
                </c:pt>
                <c:pt idx="637">
                  <c:v>-7.61434977578475</c:v>
                </c:pt>
                <c:pt idx="638">
                  <c:v>-1.5658541877621801</c:v>
                </c:pt>
                <c:pt idx="639">
                  <c:v>-2.54835093302473</c:v>
                </c:pt>
                <c:pt idx="640">
                  <c:v>-3.5308476782872802</c:v>
                </c:pt>
                <c:pt idx="641">
                  <c:v>-4.5133444235498299</c:v>
                </c:pt>
                <c:pt idx="642">
                  <c:v>-5.4958411688123796</c:v>
                </c:pt>
                <c:pt idx="643">
                  <c:v>-6.4783379140749302</c:v>
                </c:pt>
                <c:pt idx="644">
                  <c:v>-7.61434977578475</c:v>
                </c:pt>
                <c:pt idx="645">
                  <c:v>-3.9913930276290999</c:v>
                </c:pt>
                <c:pt idx="646">
                  <c:v>-4.97388977289165</c:v>
                </c:pt>
                <c:pt idx="647">
                  <c:v>-5.9563865181541997</c:v>
                </c:pt>
                <c:pt idx="648">
                  <c:v>-6.9388832634167503</c:v>
                </c:pt>
                <c:pt idx="649">
                  <c:v>-8.0748951251265702</c:v>
                </c:pt>
                <c:pt idx="650">
                  <c:v>-3.8378779111818302</c:v>
                </c:pt>
                <c:pt idx="651">
                  <c:v>-4.8203746564443799</c:v>
                </c:pt>
                <c:pt idx="652">
                  <c:v>-5.8028714017069296</c:v>
                </c:pt>
                <c:pt idx="653">
                  <c:v>-6.7853681469694802</c:v>
                </c:pt>
                <c:pt idx="654">
                  <c:v>-8.0748951251265702</c:v>
                </c:pt>
                <c:pt idx="655">
                  <c:v>-3.8071748878923799</c:v>
                </c:pt>
                <c:pt idx="656">
                  <c:v>-4.7896716331549296</c:v>
                </c:pt>
                <c:pt idx="657">
                  <c:v>-5.7721683784174704</c:v>
                </c:pt>
                <c:pt idx="658">
                  <c:v>-6.7546651236800201</c:v>
                </c:pt>
                <c:pt idx="659">
                  <c:v>-8.0748951251265702</c:v>
                </c:pt>
                <c:pt idx="660">
                  <c:v>-3.8378779111818302</c:v>
                </c:pt>
                <c:pt idx="661">
                  <c:v>-4.8203746564443799</c:v>
                </c:pt>
                <c:pt idx="662">
                  <c:v>-5.8028714017069296</c:v>
                </c:pt>
                <c:pt idx="663">
                  <c:v>-6.7853681469694802</c:v>
                </c:pt>
                <c:pt idx="664">
                  <c:v>-8.0748951251265702</c:v>
                </c:pt>
                <c:pt idx="665">
                  <c:v>-3.92998698105019</c:v>
                </c:pt>
                <c:pt idx="666">
                  <c:v>-4.9124837263127397</c:v>
                </c:pt>
                <c:pt idx="667">
                  <c:v>-5.8949804715752903</c:v>
                </c:pt>
                <c:pt idx="668">
                  <c:v>-6.87747721683784</c:v>
                </c:pt>
                <c:pt idx="669">
                  <c:v>-8.0748951251265702</c:v>
                </c:pt>
                <c:pt idx="670">
                  <c:v>-3.8992839577607401</c:v>
                </c:pt>
                <c:pt idx="671">
                  <c:v>-4.8817807030232903</c:v>
                </c:pt>
                <c:pt idx="672">
                  <c:v>-5.86427744828584</c:v>
                </c:pt>
                <c:pt idx="673">
                  <c:v>-7.0002893099956598</c:v>
                </c:pt>
                <c:pt idx="674">
                  <c:v>-3.6536597714451</c:v>
                </c:pt>
                <c:pt idx="675">
                  <c:v>-4.6361565167076497</c:v>
                </c:pt>
                <c:pt idx="676">
                  <c:v>-5.6186532619702003</c:v>
                </c:pt>
                <c:pt idx="677">
                  <c:v>-6.9235317517720301</c:v>
                </c:pt>
                <c:pt idx="678">
                  <c:v>-3.4080355851294701</c:v>
                </c:pt>
                <c:pt idx="679">
                  <c:v>-4.3905323303920198</c:v>
                </c:pt>
                <c:pt idx="680">
                  <c:v>-5.3730290756545598</c:v>
                </c:pt>
                <c:pt idx="681">
                  <c:v>-6.8007196586141996</c:v>
                </c:pt>
                <c:pt idx="682">
                  <c:v>-3.16241139881383</c:v>
                </c:pt>
                <c:pt idx="683">
                  <c:v>-4.1449081440763802</c:v>
                </c:pt>
                <c:pt idx="684">
                  <c:v>-5.1274048893389299</c:v>
                </c:pt>
                <c:pt idx="685">
                  <c:v>-6.1099016346014698</c:v>
                </c:pt>
                <c:pt idx="686">
                  <c:v>-7.1538044264429299</c:v>
                </c:pt>
                <c:pt idx="687">
                  <c:v>-2.91678721249819</c:v>
                </c:pt>
                <c:pt idx="688">
                  <c:v>-3.8992839577607401</c:v>
                </c:pt>
                <c:pt idx="689">
                  <c:v>-4.8817807030232903</c:v>
                </c:pt>
                <c:pt idx="690">
                  <c:v>-5.86427744828584</c:v>
                </c:pt>
                <c:pt idx="691">
                  <c:v>-6.9542347750614804</c:v>
                </c:pt>
                <c:pt idx="692" formatCode="0.00E+00">
                  <c:v>-8.8817841970012504E-16</c:v>
                </c:pt>
                <c:pt idx="693">
                  <c:v>-0.98249674526255004</c:v>
                </c:pt>
                <c:pt idx="694">
                  <c:v>-1.9649934905250901</c:v>
                </c:pt>
                <c:pt idx="695">
                  <c:v>-2.9474902357876398</c:v>
                </c:pt>
                <c:pt idx="696">
                  <c:v>-4.1142051207869201</c:v>
                </c:pt>
                <c:pt idx="697" formatCode="0.00E+00">
                  <c:v>-8.8817841970012504E-16</c:v>
                </c:pt>
                <c:pt idx="698">
                  <c:v>-0.98249674526255004</c:v>
                </c:pt>
                <c:pt idx="699">
                  <c:v>-1.9649934905251001</c:v>
                </c:pt>
                <c:pt idx="700">
                  <c:v>-2.9474902357876398</c:v>
                </c:pt>
                <c:pt idx="701">
                  <c:v>-4.1449081440763802</c:v>
                </c:pt>
                <c:pt idx="702">
                  <c:v>0</c:v>
                </c:pt>
                <c:pt idx="703">
                  <c:v>-0.98249674526254804</c:v>
                </c:pt>
                <c:pt idx="704">
                  <c:v>-1.9649934905250901</c:v>
                </c:pt>
                <c:pt idx="705">
                  <c:v>-2.9474902357876398</c:v>
                </c:pt>
                <c:pt idx="706">
                  <c:v>-4.1449081440763802</c:v>
                </c:pt>
                <c:pt idx="707" formatCode="0.00E+00">
                  <c:v>-8.8817841970012504E-16</c:v>
                </c:pt>
                <c:pt idx="708">
                  <c:v>-0.98249674526255004</c:v>
                </c:pt>
                <c:pt idx="709">
                  <c:v>-1.9649934905251001</c:v>
                </c:pt>
                <c:pt idx="710">
                  <c:v>-2.9474902357876398</c:v>
                </c:pt>
                <c:pt idx="711">
                  <c:v>-4.1142051207869201</c:v>
                </c:pt>
                <c:pt idx="712">
                  <c:v>-9.2109069868365007E-2</c:v>
                </c:pt>
                <c:pt idx="713">
                  <c:v>-1.0746058151309099</c:v>
                </c:pt>
                <c:pt idx="714">
                  <c:v>-2.0571025603934601</c:v>
                </c:pt>
                <c:pt idx="715">
                  <c:v>-3.0395993056560102</c:v>
                </c:pt>
                <c:pt idx="716">
                  <c:v>-4.0220960509185497</c:v>
                </c:pt>
                <c:pt idx="717">
                  <c:v>-5.2041624475625596</c:v>
                </c:pt>
                <c:pt idx="718">
                  <c:v>-0.33773325618400202</c:v>
                </c:pt>
                <c:pt idx="719">
                  <c:v>-1.32023000144655</c:v>
                </c:pt>
                <c:pt idx="720">
                  <c:v>-2.3027267467091002</c:v>
                </c:pt>
                <c:pt idx="721">
                  <c:v>-3.2852234919716401</c:v>
                </c:pt>
                <c:pt idx="722">
                  <c:v>-4.2677202372341903</c:v>
                </c:pt>
                <c:pt idx="723">
                  <c:v>-5.3730290756545598</c:v>
                </c:pt>
                <c:pt idx="724">
                  <c:v>-0.58335744249963895</c:v>
                </c:pt>
                <c:pt idx="725">
                  <c:v>-1.5658541877621801</c:v>
                </c:pt>
                <c:pt idx="726">
                  <c:v>-2.54835093302473</c:v>
                </c:pt>
                <c:pt idx="727">
                  <c:v>-3.5308476782872802</c:v>
                </c:pt>
                <c:pt idx="728">
                  <c:v>-4.5133444235498299</c:v>
                </c:pt>
                <c:pt idx="729">
                  <c:v>-5.5111926804571096</c:v>
                </c:pt>
                <c:pt idx="730">
                  <c:v>-0.82898162881527604</c:v>
                </c:pt>
                <c:pt idx="731">
                  <c:v>-1.81147837407782</c:v>
                </c:pt>
                <c:pt idx="732">
                  <c:v>-2.7939751193403701</c:v>
                </c:pt>
                <c:pt idx="733">
                  <c:v>-3.7764718646029198</c:v>
                </c:pt>
                <c:pt idx="734">
                  <c:v>-5.1274048893389299</c:v>
                </c:pt>
                <c:pt idx="735">
                  <c:v>-1.0746058151309099</c:v>
                </c:pt>
                <c:pt idx="736">
                  <c:v>-2.0571025603934601</c:v>
                </c:pt>
                <c:pt idx="737">
                  <c:v>-3.0395993056560102</c:v>
                </c:pt>
                <c:pt idx="738">
                  <c:v>-4.0220960509185604</c:v>
                </c:pt>
                <c:pt idx="739">
                  <c:v>-5.2041624475625596</c:v>
                </c:pt>
                <c:pt idx="740">
                  <c:v>-2.7325690727614602</c:v>
                </c:pt>
                <c:pt idx="741">
                  <c:v>-3.7150658180240099</c:v>
                </c:pt>
                <c:pt idx="742">
                  <c:v>-5.0813503544047398</c:v>
                </c:pt>
                <c:pt idx="743">
                  <c:v>-2.6711630261825499</c:v>
                </c:pt>
                <c:pt idx="744">
                  <c:v>-3.6536597714451</c:v>
                </c:pt>
                <c:pt idx="745">
                  <c:v>-5.0813503544047496</c:v>
                </c:pt>
                <c:pt idx="746">
                  <c:v>-2.6711630261825499</c:v>
                </c:pt>
                <c:pt idx="747">
                  <c:v>-3.6536597714451</c:v>
                </c:pt>
                <c:pt idx="748">
                  <c:v>-5.0813503544047398</c:v>
                </c:pt>
                <c:pt idx="749">
                  <c:v>-2.7018660494720002</c:v>
                </c:pt>
                <c:pt idx="750">
                  <c:v>-3.6843627947345601</c:v>
                </c:pt>
                <c:pt idx="751">
                  <c:v>-5.0813503544047398</c:v>
                </c:pt>
                <c:pt idx="752">
                  <c:v>-2.8860841892087299</c:v>
                </c:pt>
                <c:pt idx="753">
                  <c:v>-3.86858093447128</c:v>
                </c:pt>
                <c:pt idx="754">
                  <c:v>-4.8510776797338302</c:v>
                </c:pt>
                <c:pt idx="755">
                  <c:v>-5.8335744249963799</c:v>
                </c:pt>
                <c:pt idx="756">
                  <c:v>-6.89282872848257</c:v>
                </c:pt>
                <c:pt idx="757">
                  <c:v>-2.7018660494720002</c:v>
                </c:pt>
                <c:pt idx="758">
                  <c:v>-3.6843627947345601</c:v>
                </c:pt>
                <c:pt idx="759">
                  <c:v>-4.6668595399971098</c:v>
                </c:pt>
                <c:pt idx="760">
                  <c:v>-5.6493562852596497</c:v>
                </c:pt>
                <c:pt idx="761">
                  <c:v>-6.9235317517720203</c:v>
                </c:pt>
                <c:pt idx="762">
                  <c:v>-2.6711630261825499</c:v>
                </c:pt>
                <c:pt idx="763">
                  <c:v>-3.6536597714451</c:v>
                </c:pt>
                <c:pt idx="764">
                  <c:v>-4.6361565167076497</c:v>
                </c:pt>
                <c:pt idx="765">
                  <c:v>-5.6186532619702003</c:v>
                </c:pt>
                <c:pt idx="766">
                  <c:v>-6.9235317517720203</c:v>
                </c:pt>
                <c:pt idx="767">
                  <c:v>-2.6711630261825499</c:v>
                </c:pt>
                <c:pt idx="768">
                  <c:v>-3.6536597714451</c:v>
                </c:pt>
                <c:pt idx="769">
                  <c:v>-4.6361565167076497</c:v>
                </c:pt>
                <c:pt idx="770">
                  <c:v>-5.6186532619702003</c:v>
                </c:pt>
                <c:pt idx="771">
                  <c:v>-6.9235317517720203</c:v>
                </c:pt>
                <c:pt idx="772">
                  <c:v>-2.7325690727614602</c:v>
                </c:pt>
                <c:pt idx="773">
                  <c:v>-3.7150658180240099</c:v>
                </c:pt>
                <c:pt idx="774">
                  <c:v>-4.6975625632865601</c:v>
                </c:pt>
                <c:pt idx="775">
                  <c:v>-5.6800593085491098</c:v>
                </c:pt>
                <c:pt idx="776">
                  <c:v>-6.9235317517720301</c:v>
                </c:pt>
                <c:pt idx="777">
                  <c:v>-1.013199768552</c:v>
                </c:pt>
                <c:pt idx="778">
                  <c:v>-1.9956965138145499</c:v>
                </c:pt>
                <c:pt idx="779">
                  <c:v>-2.9781932590770999</c:v>
                </c:pt>
                <c:pt idx="780">
                  <c:v>-3.96069000433965</c:v>
                </c:pt>
                <c:pt idx="781">
                  <c:v>-4.9431867496021997</c:v>
                </c:pt>
                <c:pt idx="782">
                  <c:v>-5.9563865181541997</c:v>
                </c:pt>
                <c:pt idx="783">
                  <c:v>-0.95179372197309497</c:v>
                </c:pt>
                <c:pt idx="784">
                  <c:v>-1.93429046723564</c:v>
                </c:pt>
                <c:pt idx="785">
                  <c:v>-2.91678721249819</c:v>
                </c:pt>
                <c:pt idx="786">
                  <c:v>-3.8992839577607401</c:v>
                </c:pt>
                <c:pt idx="787">
                  <c:v>-4.8817807030232903</c:v>
                </c:pt>
                <c:pt idx="788">
                  <c:v>-5.9717380297989298</c:v>
                </c:pt>
                <c:pt idx="789">
                  <c:v>-0.92109069868364202</c:v>
                </c:pt>
                <c:pt idx="790">
                  <c:v>-1.9035874439461899</c:v>
                </c:pt>
                <c:pt idx="791">
                  <c:v>-2.8860841892087299</c:v>
                </c:pt>
                <c:pt idx="792">
                  <c:v>-3.86858093447128</c:v>
                </c:pt>
                <c:pt idx="793">
                  <c:v>-4.8510776797338302</c:v>
                </c:pt>
                <c:pt idx="794">
                  <c:v>-5.9717380297989298</c:v>
                </c:pt>
                <c:pt idx="795">
                  <c:v>-0.95179372197309497</c:v>
                </c:pt>
                <c:pt idx="796">
                  <c:v>-1.93429046723564</c:v>
                </c:pt>
                <c:pt idx="797">
                  <c:v>-2.91678721249819</c:v>
                </c:pt>
                <c:pt idx="798">
                  <c:v>-3.8992839577607401</c:v>
                </c:pt>
                <c:pt idx="799">
                  <c:v>-4.8817807030232903</c:v>
                </c:pt>
                <c:pt idx="800">
                  <c:v>-5.9717380297989298</c:v>
                </c:pt>
                <c:pt idx="801">
                  <c:v>-1.10530883842036</c:v>
                </c:pt>
                <c:pt idx="802">
                  <c:v>-2.0878055836829099</c:v>
                </c:pt>
                <c:pt idx="803">
                  <c:v>-3.0703023289454601</c:v>
                </c:pt>
                <c:pt idx="804">
                  <c:v>-4.0527990742080098</c:v>
                </c:pt>
                <c:pt idx="805">
                  <c:v>-5.4804896571676496</c:v>
                </c:pt>
                <c:pt idx="806">
                  <c:v>-2.5176479097352802</c:v>
                </c:pt>
                <c:pt idx="807">
                  <c:v>-3.5001446549978299</c:v>
                </c:pt>
                <c:pt idx="808">
                  <c:v>-4.7743201215101996</c:v>
                </c:pt>
                <c:pt idx="809">
                  <c:v>-2.6404600028931</c:v>
                </c:pt>
                <c:pt idx="810">
                  <c:v>-3.6229567481556502</c:v>
                </c:pt>
                <c:pt idx="811">
                  <c:v>-5.0813503544047398</c:v>
                </c:pt>
                <c:pt idx="812">
                  <c:v>-2.6404600028931</c:v>
                </c:pt>
                <c:pt idx="813">
                  <c:v>-3.6229567481556502</c:v>
                </c:pt>
                <c:pt idx="814">
                  <c:v>-4.6054534934182003</c:v>
                </c:pt>
                <c:pt idx="815">
                  <c:v>-5.8182229133516596</c:v>
                </c:pt>
                <c:pt idx="816">
                  <c:v>-2.7018660494720002</c:v>
                </c:pt>
                <c:pt idx="817">
                  <c:v>-3.6843627947345601</c:v>
                </c:pt>
                <c:pt idx="818">
                  <c:v>-4.6668595399971098</c:v>
                </c:pt>
                <c:pt idx="819">
                  <c:v>-6.0945501229567496</c:v>
                </c:pt>
                <c:pt idx="820">
                  <c:v>-4.7282655865760201</c:v>
                </c:pt>
                <c:pt idx="821">
                  <c:v>-5.7107623318385601</c:v>
                </c:pt>
                <c:pt idx="822">
                  <c:v>-6.6932590771011098</c:v>
                </c:pt>
                <c:pt idx="823">
                  <c:v>-7.6757558223636604</c:v>
                </c:pt>
                <c:pt idx="824">
                  <c:v>-8.7196586142051196</c:v>
                </c:pt>
                <c:pt idx="825">
                  <c:v>-5.2195139592072897</c:v>
                </c:pt>
                <c:pt idx="826">
                  <c:v>-6.2020107044698403</c:v>
                </c:pt>
                <c:pt idx="827">
                  <c:v>-7.18450744973239</c:v>
                </c:pt>
                <c:pt idx="828">
                  <c:v>-8.5507919861131203</c:v>
                </c:pt>
                <c:pt idx="829">
                  <c:v>-5.7107623318385601</c:v>
                </c:pt>
                <c:pt idx="830">
                  <c:v>-6.6932590771011196</c:v>
                </c:pt>
                <c:pt idx="831">
                  <c:v>-7.6757558223636604</c:v>
                </c:pt>
                <c:pt idx="832">
                  <c:v>-8.8271191957182094</c:v>
                </c:pt>
                <c:pt idx="833">
                  <c:v>-5.9256834948647503</c:v>
                </c:pt>
                <c:pt idx="834">
                  <c:v>-6.9081802401273</c:v>
                </c:pt>
                <c:pt idx="835">
                  <c:v>-7.8906769853898497</c:v>
                </c:pt>
                <c:pt idx="836">
                  <c:v>-8.9345797772313098</c:v>
                </c:pt>
                <c:pt idx="837">
                  <c:v>-5.8028714017069296</c:v>
                </c:pt>
                <c:pt idx="838">
                  <c:v>-6.7853681469694802</c:v>
                </c:pt>
                <c:pt idx="839">
                  <c:v>-7.7678648922320299</c:v>
                </c:pt>
                <c:pt idx="840">
                  <c:v>-8.8424707073629403</c:v>
                </c:pt>
                <c:pt idx="841">
                  <c:v>-5.6493562852596497</c:v>
                </c:pt>
                <c:pt idx="842">
                  <c:v>-6.6318530305222003</c:v>
                </c:pt>
                <c:pt idx="843">
                  <c:v>-7.61434977578475</c:v>
                </c:pt>
                <c:pt idx="844">
                  <c:v>-8.5968465210473006</c:v>
                </c:pt>
                <c:pt idx="845">
                  <c:v>-9.5793432663098503</c:v>
                </c:pt>
                <c:pt idx="846">
                  <c:v>-10.5618400115724</c:v>
                </c:pt>
                <c:pt idx="847">
                  <c:v>-11.6825003616375</c:v>
                </c:pt>
                <c:pt idx="848">
                  <c:v>-5.55724721539129</c:v>
                </c:pt>
                <c:pt idx="849">
                  <c:v>-6.5397439606538397</c:v>
                </c:pt>
                <c:pt idx="850">
                  <c:v>-7.5222407059163903</c:v>
                </c:pt>
                <c:pt idx="851">
                  <c:v>-8.50473745117894</c:v>
                </c:pt>
                <c:pt idx="852">
                  <c:v>-9.4872341964414897</c:v>
                </c:pt>
                <c:pt idx="853">
                  <c:v>-10.469730941704</c:v>
                </c:pt>
                <c:pt idx="854">
                  <c:v>-11.667148849992699</c:v>
                </c:pt>
                <c:pt idx="855">
                  <c:v>-5.55724721539129</c:v>
                </c:pt>
                <c:pt idx="856">
                  <c:v>-6.5397439606538397</c:v>
                </c:pt>
                <c:pt idx="857">
                  <c:v>-7.5222407059163903</c:v>
                </c:pt>
                <c:pt idx="858">
                  <c:v>-8.50473745117894</c:v>
                </c:pt>
                <c:pt idx="859">
                  <c:v>-9.4872341964414897</c:v>
                </c:pt>
                <c:pt idx="860">
                  <c:v>-10.469730941704</c:v>
                </c:pt>
                <c:pt idx="861">
                  <c:v>-11.6825003616374</c:v>
                </c:pt>
                <c:pt idx="862">
                  <c:v>-5.6186532619702003</c:v>
                </c:pt>
                <c:pt idx="863">
                  <c:v>-6.60115000723275</c:v>
                </c:pt>
                <c:pt idx="864">
                  <c:v>-7.5836467524952997</c:v>
                </c:pt>
                <c:pt idx="865">
                  <c:v>-8.5661434977578494</c:v>
                </c:pt>
                <c:pt idx="866">
                  <c:v>-9.5486402430203992</c:v>
                </c:pt>
                <c:pt idx="867">
                  <c:v>-10.531136988282899</c:v>
                </c:pt>
                <c:pt idx="868">
                  <c:v>-11.6825003616375</c:v>
                </c:pt>
                <c:pt idx="869">
                  <c:v>-5.8028714017069296</c:v>
                </c:pt>
                <c:pt idx="870">
                  <c:v>-6.7853681469694802</c:v>
                </c:pt>
                <c:pt idx="871">
                  <c:v>-7.7678648922320299</c:v>
                </c:pt>
                <c:pt idx="872">
                  <c:v>-8.7503616374945796</c:v>
                </c:pt>
                <c:pt idx="873">
                  <c:v>-9.7328583827571293</c:v>
                </c:pt>
                <c:pt idx="874">
                  <c:v>-10.715355128019601</c:v>
                </c:pt>
                <c:pt idx="875">
                  <c:v>-11.7285548965716</c:v>
                </c:pt>
                <c:pt idx="876">
                  <c:v>-6.2020107044698403</c:v>
                </c:pt>
                <c:pt idx="877">
                  <c:v>-7.18450744973239</c:v>
                </c:pt>
                <c:pt idx="878">
                  <c:v>-8.1670041949949397</c:v>
                </c:pt>
                <c:pt idx="879">
                  <c:v>-9.1495009402574894</c:v>
                </c:pt>
                <c:pt idx="880">
                  <c:v>-10.13199768552</c:v>
                </c:pt>
                <c:pt idx="881">
                  <c:v>-11.1144944307825</c:v>
                </c:pt>
                <c:pt idx="882">
                  <c:v>-12.096991176045099</c:v>
                </c:pt>
                <c:pt idx="883">
                  <c:v>-13.079487921307599</c:v>
                </c:pt>
                <c:pt idx="884">
                  <c:v>-14.399717922754199</c:v>
                </c:pt>
                <c:pt idx="885">
                  <c:v>-6.1406046578909299</c:v>
                </c:pt>
                <c:pt idx="886">
                  <c:v>-7.1231014031534796</c:v>
                </c:pt>
                <c:pt idx="887">
                  <c:v>-8.1055981484160302</c:v>
                </c:pt>
                <c:pt idx="888">
                  <c:v>-9.0880948936785799</c:v>
                </c:pt>
                <c:pt idx="889">
                  <c:v>-10.070591638941099</c:v>
                </c:pt>
                <c:pt idx="890">
                  <c:v>-11.053088384203599</c:v>
                </c:pt>
                <c:pt idx="891">
                  <c:v>-12.035585129466201</c:v>
                </c:pt>
                <c:pt idx="892">
                  <c:v>-13.018081874728701</c:v>
                </c:pt>
                <c:pt idx="893">
                  <c:v>-14.430420946043601</c:v>
                </c:pt>
                <c:pt idx="894">
                  <c:v>-6.1713076811803802</c:v>
                </c:pt>
                <c:pt idx="895">
                  <c:v>-7.1538044264429299</c:v>
                </c:pt>
                <c:pt idx="896">
                  <c:v>-8.1363011717054796</c:v>
                </c:pt>
                <c:pt idx="897">
                  <c:v>-9.1187979169680293</c:v>
                </c:pt>
                <c:pt idx="898">
                  <c:v>-10.101294662230501</c:v>
                </c:pt>
                <c:pt idx="899">
                  <c:v>-11.0837914074931</c:v>
                </c:pt>
                <c:pt idx="900">
                  <c:v>-12.0662881527556</c:v>
                </c:pt>
                <c:pt idx="901">
                  <c:v>-13.0487848980182</c:v>
                </c:pt>
                <c:pt idx="902">
                  <c:v>-14.5071785042673</c:v>
                </c:pt>
                <c:pt idx="903">
                  <c:v>-6.2327137277592897</c:v>
                </c:pt>
                <c:pt idx="904">
                  <c:v>-7.2152104730218403</c:v>
                </c:pt>
                <c:pt idx="905">
                  <c:v>-8.1977072182843997</c:v>
                </c:pt>
                <c:pt idx="906">
                  <c:v>-9.1802039635469406</c:v>
                </c:pt>
                <c:pt idx="907">
                  <c:v>-10.1627007088094</c:v>
                </c:pt>
                <c:pt idx="908">
                  <c:v>-11.145197454071999</c:v>
                </c:pt>
                <c:pt idx="909">
                  <c:v>-12.127694199334501</c:v>
                </c:pt>
                <c:pt idx="910">
                  <c:v>-13.1101909445971</c:v>
                </c:pt>
                <c:pt idx="911">
                  <c:v>-14.0926876898596</c:v>
                </c:pt>
                <c:pt idx="912">
                  <c:v>-15.0905359467669</c:v>
                </c:pt>
                <c:pt idx="913">
                  <c:v>-5.1581079126283802</c:v>
                </c:pt>
                <c:pt idx="914">
                  <c:v>-6.1406046578909299</c:v>
                </c:pt>
                <c:pt idx="915">
                  <c:v>-7.1231014031534796</c:v>
                </c:pt>
                <c:pt idx="916">
                  <c:v>-8.1055981484160302</c:v>
                </c:pt>
                <c:pt idx="917">
                  <c:v>-9.0880948936785799</c:v>
                </c:pt>
                <c:pt idx="918">
                  <c:v>-10.070591638941099</c:v>
                </c:pt>
                <c:pt idx="919">
                  <c:v>-11.053088384203599</c:v>
                </c:pt>
                <c:pt idx="920">
                  <c:v>-12.035585129466201</c:v>
                </c:pt>
                <c:pt idx="921">
                  <c:v>-13.018081874728701</c:v>
                </c:pt>
                <c:pt idx="922">
                  <c:v>-14.0005786199913</c:v>
                </c:pt>
                <c:pt idx="923">
                  <c:v>-15.105887458411599</c:v>
                </c:pt>
                <c:pt idx="924">
                  <c:v>-4.9124837263127397</c:v>
                </c:pt>
                <c:pt idx="925">
                  <c:v>-5.8949804715752903</c:v>
                </c:pt>
                <c:pt idx="926">
                  <c:v>-6.87747721683784</c:v>
                </c:pt>
                <c:pt idx="927">
                  <c:v>-7.8599739621003897</c:v>
                </c:pt>
                <c:pt idx="928">
                  <c:v>-8.8424707073629403</c:v>
                </c:pt>
                <c:pt idx="929">
                  <c:v>-9.82496745262549</c:v>
                </c:pt>
                <c:pt idx="930">
                  <c:v>-10.807464197888001</c:v>
                </c:pt>
                <c:pt idx="931">
                  <c:v>-11.789960943150501</c:v>
                </c:pt>
                <c:pt idx="932">
                  <c:v>-12.7724576884131</c:v>
                </c:pt>
                <c:pt idx="933">
                  <c:v>-13.7549544336756</c:v>
                </c:pt>
                <c:pt idx="934">
                  <c:v>-15.029129900188</c:v>
                </c:pt>
                <c:pt idx="935">
                  <c:v>-4.6668595399971</c:v>
                </c:pt>
                <c:pt idx="936">
                  <c:v>-5.6493562852596497</c:v>
                </c:pt>
                <c:pt idx="937">
                  <c:v>-6.6318530305222003</c:v>
                </c:pt>
                <c:pt idx="938">
                  <c:v>-7.61434977578475</c:v>
                </c:pt>
                <c:pt idx="939">
                  <c:v>-8.5968465210473006</c:v>
                </c:pt>
                <c:pt idx="940">
                  <c:v>-9.5793432663098503</c:v>
                </c:pt>
                <c:pt idx="941">
                  <c:v>-10.5618400115724</c:v>
                </c:pt>
                <c:pt idx="942">
                  <c:v>-11.5443367568349</c:v>
                </c:pt>
                <c:pt idx="943">
                  <c:v>-12.526833502097499</c:v>
                </c:pt>
                <c:pt idx="944">
                  <c:v>-13.509330247359999</c:v>
                </c:pt>
                <c:pt idx="945">
                  <c:v>-14.921669318674899</c:v>
                </c:pt>
                <c:pt idx="946">
                  <c:v>-4.4212353536814701</c:v>
                </c:pt>
                <c:pt idx="947">
                  <c:v>-5.4037320989440198</c:v>
                </c:pt>
                <c:pt idx="948">
                  <c:v>-6.3862288442065704</c:v>
                </c:pt>
                <c:pt idx="949">
                  <c:v>-7.3687255894691104</c:v>
                </c:pt>
                <c:pt idx="950">
                  <c:v>-8.3512223347316699</c:v>
                </c:pt>
                <c:pt idx="951">
                  <c:v>-9.3337190799942107</c:v>
                </c:pt>
                <c:pt idx="952">
                  <c:v>-10.3162158252567</c:v>
                </c:pt>
                <c:pt idx="953">
                  <c:v>-11.298712570519299</c:v>
                </c:pt>
                <c:pt idx="954">
                  <c:v>-12.281209315781799</c:v>
                </c:pt>
                <c:pt idx="955">
                  <c:v>-13.263706061044401</c:v>
                </c:pt>
                <c:pt idx="956">
                  <c:v>-14.246202806306901</c:v>
                </c:pt>
                <c:pt idx="957">
                  <c:v>-15.290105598148401</c:v>
                </c:pt>
                <c:pt idx="958">
                  <c:v>-4.1756111673658296</c:v>
                </c:pt>
                <c:pt idx="959">
                  <c:v>-5.1581079126283802</c:v>
                </c:pt>
                <c:pt idx="960">
                  <c:v>-6.1406046578909299</c:v>
                </c:pt>
                <c:pt idx="961">
                  <c:v>-7.1231014031534796</c:v>
                </c:pt>
                <c:pt idx="962">
                  <c:v>-8.1055981484160302</c:v>
                </c:pt>
                <c:pt idx="963">
                  <c:v>-9.0880948936785799</c:v>
                </c:pt>
                <c:pt idx="964">
                  <c:v>-10.070591638941099</c:v>
                </c:pt>
                <c:pt idx="965">
                  <c:v>-11.053088384203599</c:v>
                </c:pt>
                <c:pt idx="966">
                  <c:v>-12.035585129466201</c:v>
                </c:pt>
                <c:pt idx="967">
                  <c:v>-13.018081874728701</c:v>
                </c:pt>
                <c:pt idx="968">
                  <c:v>-14.0005786199913</c:v>
                </c:pt>
                <c:pt idx="969">
                  <c:v>-15.105887458411701</c:v>
                </c:pt>
                <c:pt idx="970">
                  <c:v>-3.3466295385505598</c:v>
                </c:pt>
                <c:pt idx="971">
                  <c:v>-4.3291262838131104</c:v>
                </c:pt>
                <c:pt idx="972">
                  <c:v>-5.6800593085491098</c:v>
                </c:pt>
                <c:pt idx="973">
                  <c:v>-3.2852234919716499</c:v>
                </c:pt>
                <c:pt idx="974">
                  <c:v>-4.2677202372342</c:v>
                </c:pt>
                <c:pt idx="975">
                  <c:v>-5.7261138434832901</c:v>
                </c:pt>
                <c:pt idx="976">
                  <c:v>-3.2545204686821898</c:v>
                </c:pt>
                <c:pt idx="977">
                  <c:v>-4.23701721394474</c:v>
                </c:pt>
                <c:pt idx="978">
                  <c:v>-5.2195139592072897</c:v>
                </c:pt>
                <c:pt idx="979">
                  <c:v>-6.2634167510487497</c:v>
                </c:pt>
                <c:pt idx="980">
                  <c:v>-3.3159265152611002</c:v>
                </c:pt>
                <c:pt idx="981">
                  <c:v>-4.2984232605236503</c:v>
                </c:pt>
                <c:pt idx="982">
                  <c:v>-5.2809200057862</c:v>
                </c:pt>
                <c:pt idx="983">
                  <c:v>-6.3555258209171104</c:v>
                </c:pt>
                <c:pt idx="984">
                  <c:v>-5.1888109359178403</c:v>
                </c:pt>
                <c:pt idx="985">
                  <c:v>-6.1713076811803802</c:v>
                </c:pt>
                <c:pt idx="986">
                  <c:v>-7.1538044264429299</c:v>
                </c:pt>
                <c:pt idx="987">
                  <c:v>-8.1363011717054796</c:v>
                </c:pt>
                <c:pt idx="988">
                  <c:v>-9.1187979169680293</c:v>
                </c:pt>
                <c:pt idx="989">
                  <c:v>-10.101294662230501</c:v>
                </c:pt>
                <c:pt idx="990">
                  <c:v>-11.0837914074931</c:v>
                </c:pt>
                <c:pt idx="991">
                  <c:v>-12.0662881527556</c:v>
                </c:pt>
                <c:pt idx="992">
                  <c:v>-13.0487848980182</c:v>
                </c:pt>
                <c:pt idx="993">
                  <c:v>-5.0352958194705604</c:v>
                </c:pt>
                <c:pt idx="994">
                  <c:v>-6.0177925647331101</c:v>
                </c:pt>
                <c:pt idx="995">
                  <c:v>-7.0002893099956598</c:v>
                </c:pt>
                <c:pt idx="996">
                  <c:v>-7.9827860552582104</c:v>
                </c:pt>
                <c:pt idx="997">
                  <c:v>-8.9652828005207592</c:v>
                </c:pt>
                <c:pt idx="998">
                  <c:v>-9.9477795457833107</c:v>
                </c:pt>
                <c:pt idx="999">
                  <c:v>-10.9302762910458</c:v>
                </c:pt>
                <c:pt idx="1000">
                  <c:v>-11.912773036308399</c:v>
                </c:pt>
                <c:pt idx="1001">
                  <c:v>-12.895269781570899</c:v>
                </c:pt>
                <c:pt idx="1002">
                  <c:v>-14.0312816432807</c:v>
                </c:pt>
                <c:pt idx="1003">
                  <c:v>-5.0045927961811101</c:v>
                </c:pt>
                <c:pt idx="1004">
                  <c:v>-5.9870895414436598</c:v>
                </c:pt>
                <c:pt idx="1005">
                  <c:v>-6.9695862867061997</c:v>
                </c:pt>
                <c:pt idx="1006">
                  <c:v>-7.9520830319687601</c:v>
                </c:pt>
                <c:pt idx="1007">
                  <c:v>-8.9345797772313098</c:v>
                </c:pt>
                <c:pt idx="1008">
                  <c:v>-9.9170765224938506</c:v>
                </c:pt>
                <c:pt idx="1009">
                  <c:v>-10.8995732677564</c:v>
                </c:pt>
                <c:pt idx="1010">
                  <c:v>-11.8820700130189</c:v>
                </c:pt>
                <c:pt idx="1011">
                  <c:v>-12.8645667582815</c:v>
                </c:pt>
                <c:pt idx="1012">
                  <c:v>-14.0312816432807</c:v>
                </c:pt>
                <c:pt idx="1013">
                  <c:v>-5.0045927961811101</c:v>
                </c:pt>
                <c:pt idx="1014">
                  <c:v>-5.98708954144365</c:v>
                </c:pt>
                <c:pt idx="1015">
                  <c:v>-6.9695862867061997</c:v>
                </c:pt>
                <c:pt idx="1016">
                  <c:v>-7.9520830319687503</c:v>
                </c:pt>
                <c:pt idx="1017">
                  <c:v>-8.9345797772312991</c:v>
                </c:pt>
                <c:pt idx="1018">
                  <c:v>-9.9170765224938506</c:v>
                </c:pt>
                <c:pt idx="1019">
                  <c:v>-10.8995732677564</c:v>
                </c:pt>
                <c:pt idx="1020">
                  <c:v>-11.8820700130189</c:v>
                </c:pt>
                <c:pt idx="1021">
                  <c:v>-12.8645667582815</c:v>
                </c:pt>
                <c:pt idx="1022">
                  <c:v>-14.0312816432807</c:v>
                </c:pt>
                <c:pt idx="1023">
                  <c:v>-5.0967018660494698</c:v>
                </c:pt>
                <c:pt idx="1024">
                  <c:v>-6.0791986113120204</c:v>
                </c:pt>
                <c:pt idx="1025">
                  <c:v>-7.0616953565745701</c:v>
                </c:pt>
                <c:pt idx="1026">
                  <c:v>-8.0441921018371207</c:v>
                </c:pt>
                <c:pt idx="1027">
                  <c:v>-9.0266888470996705</c:v>
                </c:pt>
                <c:pt idx="1028">
                  <c:v>-10.009185592362201</c:v>
                </c:pt>
                <c:pt idx="1029">
                  <c:v>-10.991682337624701</c:v>
                </c:pt>
                <c:pt idx="1030">
                  <c:v>-11.9741790828873</c:v>
                </c:pt>
                <c:pt idx="1031">
                  <c:v>-12.9566758281498</c:v>
                </c:pt>
                <c:pt idx="1032">
                  <c:v>-14.0312816432807</c:v>
                </c:pt>
                <c:pt idx="1033">
                  <c:v>-3.96069000433965</c:v>
                </c:pt>
                <c:pt idx="1034">
                  <c:v>-4.9431867496021997</c:v>
                </c:pt>
                <c:pt idx="1035">
                  <c:v>-5.9256834948647397</c:v>
                </c:pt>
                <c:pt idx="1036">
                  <c:v>-6.9081802401272903</c:v>
                </c:pt>
                <c:pt idx="1037">
                  <c:v>-7.89067698538984</c:v>
                </c:pt>
                <c:pt idx="1038">
                  <c:v>-8.8731737306523897</c:v>
                </c:pt>
                <c:pt idx="1039">
                  <c:v>-9.8556704759149394</c:v>
                </c:pt>
                <c:pt idx="1040">
                  <c:v>-10.8381672211774</c:v>
                </c:pt>
                <c:pt idx="1041">
                  <c:v>-11.82066396644</c:v>
                </c:pt>
                <c:pt idx="1042">
                  <c:v>-13.0948394329524</c:v>
                </c:pt>
                <c:pt idx="1043">
                  <c:v>-3.86858093447128</c:v>
                </c:pt>
                <c:pt idx="1044">
                  <c:v>-4.85107767973384</c:v>
                </c:pt>
                <c:pt idx="1045">
                  <c:v>-5.8335744249963799</c:v>
                </c:pt>
                <c:pt idx="1046">
                  <c:v>-6.8160711702589296</c:v>
                </c:pt>
                <c:pt idx="1047">
                  <c:v>-7.7985679155214802</c:v>
                </c:pt>
                <c:pt idx="1048">
                  <c:v>-8.7810646607840308</c:v>
                </c:pt>
                <c:pt idx="1049">
                  <c:v>-9.7635614060465805</c:v>
                </c:pt>
                <c:pt idx="1050">
                  <c:v>-10.7460581513091</c:v>
                </c:pt>
                <c:pt idx="1051">
                  <c:v>-12.0048821061767</c:v>
                </c:pt>
                <c:pt idx="1052">
                  <c:v>-3.8378779111818302</c:v>
                </c:pt>
                <c:pt idx="1053">
                  <c:v>-4.8203746564443799</c:v>
                </c:pt>
                <c:pt idx="1054">
                  <c:v>-5.8028714017069296</c:v>
                </c:pt>
                <c:pt idx="1055">
                  <c:v>-6.7853681469694802</c:v>
                </c:pt>
                <c:pt idx="1056">
                  <c:v>-7.7678648922320299</c:v>
                </c:pt>
                <c:pt idx="1057">
                  <c:v>-8.7503616374945796</c:v>
                </c:pt>
                <c:pt idx="1058">
                  <c:v>-9.7328583827571293</c:v>
                </c:pt>
                <c:pt idx="1059">
                  <c:v>-10.945627802690501</c:v>
                </c:pt>
                <c:pt idx="1060">
                  <c:v>-3.8378779111818302</c:v>
                </c:pt>
                <c:pt idx="1061">
                  <c:v>-4.8203746564443799</c:v>
                </c:pt>
                <c:pt idx="1062">
                  <c:v>-5.8028714017069296</c:v>
                </c:pt>
                <c:pt idx="1063">
                  <c:v>-6.7853681469694802</c:v>
                </c:pt>
                <c:pt idx="1064">
                  <c:v>-7.7678648922320299</c:v>
                </c:pt>
                <c:pt idx="1065">
                  <c:v>-8.7503616374945796</c:v>
                </c:pt>
                <c:pt idx="1066">
                  <c:v>-9.9170765224938595</c:v>
                </c:pt>
                <c:pt idx="1067">
                  <c:v>-3.8378779111818302</c:v>
                </c:pt>
                <c:pt idx="1068">
                  <c:v>-4.8203746564443799</c:v>
                </c:pt>
                <c:pt idx="1069">
                  <c:v>-5.8028714017069296</c:v>
                </c:pt>
                <c:pt idx="1070">
                  <c:v>-6.7853681469694802</c:v>
                </c:pt>
                <c:pt idx="1071">
                  <c:v>-7.7678648922320299</c:v>
                </c:pt>
                <c:pt idx="1072">
                  <c:v>-8.8578222190076694</c:v>
                </c:pt>
                <c:pt idx="1073">
                  <c:v>-3.8378779111818302</c:v>
                </c:pt>
                <c:pt idx="1074">
                  <c:v>-4.8203746564443799</c:v>
                </c:pt>
                <c:pt idx="1075">
                  <c:v>-5.8028714017069296</c:v>
                </c:pt>
                <c:pt idx="1076">
                  <c:v>-6.7853681469694704</c:v>
                </c:pt>
                <c:pt idx="1077">
                  <c:v>-7.7678648922320201</c:v>
                </c:pt>
                <c:pt idx="1078">
                  <c:v>-8.7503616374945707</c:v>
                </c:pt>
                <c:pt idx="1079">
                  <c:v>-10.2087552437436</c:v>
                </c:pt>
                <c:pt idx="1080">
                  <c:v>-3.8378779111818302</c:v>
                </c:pt>
                <c:pt idx="1081">
                  <c:v>-4.8203746564443799</c:v>
                </c:pt>
                <c:pt idx="1082">
                  <c:v>-5.8028714017069296</c:v>
                </c:pt>
                <c:pt idx="1083">
                  <c:v>-6.7853681469694802</c:v>
                </c:pt>
                <c:pt idx="1084">
                  <c:v>-7.7678648922320299</c:v>
                </c:pt>
                <c:pt idx="1085">
                  <c:v>-8.7503616374945796</c:v>
                </c:pt>
                <c:pt idx="1086">
                  <c:v>-9.7328583827571293</c:v>
                </c:pt>
                <c:pt idx="1087">
                  <c:v>-10.730706639664399</c:v>
                </c:pt>
                <c:pt idx="1088">
                  <c:v>-3.8378779111818302</c:v>
                </c:pt>
                <c:pt idx="1089">
                  <c:v>-4.8203746564443799</c:v>
                </c:pt>
                <c:pt idx="1090">
                  <c:v>-5.8028714017069296</c:v>
                </c:pt>
                <c:pt idx="1091">
                  <c:v>-6.7853681469694802</c:v>
                </c:pt>
                <c:pt idx="1092">
                  <c:v>-7.7678648922320299</c:v>
                </c:pt>
                <c:pt idx="1093">
                  <c:v>-8.7503616374945796</c:v>
                </c:pt>
                <c:pt idx="1094">
                  <c:v>-9.7328583827571293</c:v>
                </c:pt>
                <c:pt idx="1095">
                  <c:v>-10.730706639664399</c:v>
                </c:pt>
                <c:pt idx="1096">
                  <c:v>-3.92998698105019</c:v>
                </c:pt>
                <c:pt idx="1097">
                  <c:v>-4.9124837263127397</c:v>
                </c:pt>
                <c:pt idx="1098">
                  <c:v>-5.8949804715752903</c:v>
                </c:pt>
                <c:pt idx="1099">
                  <c:v>-6.87747721683784</c:v>
                </c:pt>
                <c:pt idx="1100">
                  <c:v>-7.8599739621003897</c:v>
                </c:pt>
                <c:pt idx="1101">
                  <c:v>-8.8424707073629403</c:v>
                </c:pt>
                <c:pt idx="1102">
                  <c:v>-10.254809778677799</c:v>
                </c:pt>
                <c:pt idx="1103">
                  <c:v>-4.5747504701287403</c:v>
                </c:pt>
                <c:pt idx="1104">
                  <c:v>-5.55724721539129</c:v>
                </c:pt>
                <c:pt idx="1105">
                  <c:v>-6.5397439606538397</c:v>
                </c:pt>
                <c:pt idx="1106">
                  <c:v>-7.5222407059163903</c:v>
                </c:pt>
                <c:pt idx="1107">
                  <c:v>-8.8424707073629403</c:v>
                </c:pt>
                <c:pt idx="1108">
                  <c:v>-4.4519383769709204</c:v>
                </c:pt>
                <c:pt idx="1109">
                  <c:v>-5.4344351222334701</c:v>
                </c:pt>
                <c:pt idx="1110">
                  <c:v>-6.4169318674960198</c:v>
                </c:pt>
                <c:pt idx="1111">
                  <c:v>-7.3994286127585696</c:v>
                </c:pt>
                <c:pt idx="1112">
                  <c:v>-8.5354404744683894</c:v>
                </c:pt>
                <c:pt idx="1113">
                  <c:v>-4.4212353536814701</c:v>
                </c:pt>
                <c:pt idx="1114">
                  <c:v>-5.4037320989440198</c:v>
                </c:pt>
                <c:pt idx="1115">
                  <c:v>-6.3862288442065704</c:v>
                </c:pt>
                <c:pt idx="1116">
                  <c:v>-7.7832164038767502</c:v>
                </c:pt>
                <c:pt idx="1117">
                  <c:v>-4.4519383769709204</c:v>
                </c:pt>
                <c:pt idx="1118">
                  <c:v>-5.4344351222334701</c:v>
                </c:pt>
                <c:pt idx="1119">
                  <c:v>-6.4169318674960198</c:v>
                </c:pt>
                <c:pt idx="1120">
                  <c:v>-7.5529437292058503</c:v>
                </c:pt>
                <c:pt idx="1121">
                  <c:v>-4.54404744683929</c:v>
                </c:pt>
                <c:pt idx="1122">
                  <c:v>-5.5265441921018397</c:v>
                </c:pt>
                <c:pt idx="1123">
                  <c:v>-6.8621257051931197</c:v>
                </c:pt>
                <c:pt idx="1124">
                  <c:v>-4.5133444235498299</c:v>
                </c:pt>
                <c:pt idx="1125">
                  <c:v>-5.4958411688123796</c:v>
                </c:pt>
                <c:pt idx="1126">
                  <c:v>-6.4783379140749302</c:v>
                </c:pt>
                <c:pt idx="1127">
                  <c:v>-7.4608346593374799</c:v>
                </c:pt>
                <c:pt idx="1128">
                  <c:v>-8.4433314046000305</c:v>
                </c:pt>
                <c:pt idx="1129">
                  <c:v>-9.4258281498625802</c:v>
                </c:pt>
                <c:pt idx="1130">
                  <c:v>-10.4083248951251</c:v>
                </c:pt>
                <c:pt idx="1131">
                  <c:v>-11.5903912917691</c:v>
                </c:pt>
                <c:pt idx="1132">
                  <c:v>-4.4212353536814701</c:v>
                </c:pt>
                <c:pt idx="1133">
                  <c:v>-5.4037320989440198</c:v>
                </c:pt>
                <c:pt idx="1134">
                  <c:v>-6.3862288442065704</c:v>
                </c:pt>
                <c:pt idx="1135">
                  <c:v>-7.3687255894691104</c:v>
                </c:pt>
                <c:pt idx="1136">
                  <c:v>-8.3512223347316699</c:v>
                </c:pt>
                <c:pt idx="1137">
                  <c:v>-9.3337190799942196</c:v>
                </c:pt>
                <c:pt idx="1138">
                  <c:v>-10.3162158252567</c:v>
                </c:pt>
                <c:pt idx="1139">
                  <c:v>-11.5903912917691</c:v>
                </c:pt>
                <c:pt idx="1140">
                  <c:v>-4.4212353536814701</c:v>
                </c:pt>
                <c:pt idx="1141">
                  <c:v>-5.4037320989440198</c:v>
                </c:pt>
                <c:pt idx="1142">
                  <c:v>-6.3862288442065704</c:v>
                </c:pt>
                <c:pt idx="1143">
                  <c:v>-7.3687255894691104</c:v>
                </c:pt>
                <c:pt idx="1144">
                  <c:v>-8.3512223347316699</c:v>
                </c:pt>
                <c:pt idx="1145">
                  <c:v>-9.3337190799942196</c:v>
                </c:pt>
                <c:pt idx="1146">
                  <c:v>-10.3162158252567</c:v>
                </c:pt>
                <c:pt idx="1147">
                  <c:v>-11.605742803413801</c:v>
                </c:pt>
                <c:pt idx="1148">
                  <c:v>-4.4519383769709204</c:v>
                </c:pt>
                <c:pt idx="1149">
                  <c:v>-5.4344351222334701</c:v>
                </c:pt>
                <c:pt idx="1150">
                  <c:v>-6.4169318674960198</c:v>
                </c:pt>
                <c:pt idx="1151">
                  <c:v>-7.3994286127585696</c:v>
                </c:pt>
                <c:pt idx="1152">
                  <c:v>-8.3819253580211193</c:v>
                </c:pt>
                <c:pt idx="1153">
                  <c:v>-9.3644221032836708</c:v>
                </c:pt>
                <c:pt idx="1154">
                  <c:v>-10.346918848546199</c:v>
                </c:pt>
                <c:pt idx="1155">
                  <c:v>-11.6210943150585</c:v>
                </c:pt>
                <c:pt idx="1156">
                  <c:v>-4.6361565167076497</c:v>
                </c:pt>
                <c:pt idx="1157">
                  <c:v>-5.6186532619702003</c:v>
                </c:pt>
                <c:pt idx="1158">
                  <c:v>-6.60115000723275</c:v>
                </c:pt>
                <c:pt idx="1159">
                  <c:v>-7.5836467524952997</c:v>
                </c:pt>
                <c:pt idx="1160">
                  <c:v>-8.5661434977578494</c:v>
                </c:pt>
                <c:pt idx="1161">
                  <c:v>-9.5486402430203992</c:v>
                </c:pt>
                <c:pt idx="1162">
                  <c:v>-10.531136988282899</c:v>
                </c:pt>
                <c:pt idx="1163">
                  <c:v>-11.713203384926899</c:v>
                </c:pt>
                <c:pt idx="1164">
                  <c:v>-9.6714523361782199</c:v>
                </c:pt>
                <c:pt idx="1165">
                  <c:v>-10.6539490814407</c:v>
                </c:pt>
                <c:pt idx="1166">
                  <c:v>-11.6364458267033</c:v>
                </c:pt>
                <c:pt idx="1167">
                  <c:v>-12.6189425719658</c:v>
                </c:pt>
                <c:pt idx="1168">
                  <c:v>-13.601439317228399</c:v>
                </c:pt>
                <c:pt idx="1169">
                  <c:v>-14.583936062490899</c:v>
                </c:pt>
                <c:pt idx="1170">
                  <c:v>-16.011626645450601</c:v>
                </c:pt>
                <c:pt idx="1171">
                  <c:v>-9.6100462895993104</c:v>
                </c:pt>
                <c:pt idx="1172">
                  <c:v>-10.5925430348618</c:v>
                </c:pt>
                <c:pt idx="1173">
                  <c:v>-11.575039780124399</c:v>
                </c:pt>
                <c:pt idx="1174">
                  <c:v>-12.557536525386899</c:v>
                </c:pt>
                <c:pt idx="1175">
                  <c:v>-13.5400332706495</c:v>
                </c:pt>
                <c:pt idx="1176">
                  <c:v>-14.522530015912</c:v>
                </c:pt>
                <c:pt idx="1177">
                  <c:v>-15.5050267611746</c:v>
                </c:pt>
                <c:pt idx="1178">
                  <c:v>-16.502875018081799</c:v>
                </c:pt>
                <c:pt idx="1179">
                  <c:v>-9.6100462895993104</c:v>
                </c:pt>
                <c:pt idx="1180">
                  <c:v>-10.5925430348618</c:v>
                </c:pt>
                <c:pt idx="1181">
                  <c:v>-11.575039780124399</c:v>
                </c:pt>
                <c:pt idx="1182">
                  <c:v>-12.557536525386899</c:v>
                </c:pt>
                <c:pt idx="1183">
                  <c:v>-13.5400332706495</c:v>
                </c:pt>
                <c:pt idx="1184">
                  <c:v>-14.522530015912</c:v>
                </c:pt>
                <c:pt idx="1185">
                  <c:v>-15.5050267611746</c:v>
                </c:pt>
                <c:pt idx="1186">
                  <c:v>-9.7021553594676693</c:v>
                </c:pt>
                <c:pt idx="1187">
                  <c:v>-10.684652104730199</c:v>
                </c:pt>
                <c:pt idx="1188">
                  <c:v>-11.667148849992699</c:v>
                </c:pt>
                <c:pt idx="1189">
                  <c:v>-12.649645595255301</c:v>
                </c:pt>
                <c:pt idx="1190">
                  <c:v>-13.632142340517801</c:v>
                </c:pt>
                <c:pt idx="1191">
                  <c:v>-14.6146390857804</c:v>
                </c:pt>
                <c:pt idx="1192">
                  <c:v>-16.011626645450601</c:v>
                </c:pt>
                <c:pt idx="1193">
                  <c:v>-9.7328583827571293</c:v>
                </c:pt>
                <c:pt idx="1194">
                  <c:v>-10.715355128019601</c:v>
                </c:pt>
                <c:pt idx="1195">
                  <c:v>-11.6978518732822</c:v>
                </c:pt>
                <c:pt idx="1196">
                  <c:v>-12.6803486185447</c:v>
                </c:pt>
                <c:pt idx="1197">
                  <c:v>-13.6628453638073</c:v>
                </c:pt>
                <c:pt idx="1198">
                  <c:v>-14.6453421090698</c:v>
                </c:pt>
                <c:pt idx="1199">
                  <c:v>-15.8274085057138</c:v>
                </c:pt>
                <c:pt idx="1200">
                  <c:v>-9.6407493128887598</c:v>
                </c:pt>
                <c:pt idx="1201">
                  <c:v>-10.623246058151301</c:v>
                </c:pt>
                <c:pt idx="1202">
                  <c:v>-11.605742803413801</c:v>
                </c:pt>
                <c:pt idx="1203">
                  <c:v>-12.5882395486764</c:v>
                </c:pt>
                <c:pt idx="1204">
                  <c:v>-13.5707362939389</c:v>
                </c:pt>
                <c:pt idx="1205">
                  <c:v>-14.553233039201499</c:v>
                </c:pt>
                <c:pt idx="1206">
                  <c:v>-9.6100462895993104</c:v>
                </c:pt>
                <c:pt idx="1207">
                  <c:v>-10.5925430348618</c:v>
                </c:pt>
                <c:pt idx="1208">
                  <c:v>-11.575039780124399</c:v>
                </c:pt>
                <c:pt idx="1209">
                  <c:v>-12.557536525386899</c:v>
                </c:pt>
                <c:pt idx="1210">
                  <c:v>-13.5400332706495</c:v>
                </c:pt>
                <c:pt idx="1211">
                  <c:v>-14.783505713872399</c:v>
                </c:pt>
                <c:pt idx="1212">
                  <c:v>-9.6407493128887598</c:v>
                </c:pt>
                <c:pt idx="1213">
                  <c:v>-10.623246058151301</c:v>
                </c:pt>
                <c:pt idx="1214">
                  <c:v>-11.605742803413801</c:v>
                </c:pt>
                <c:pt idx="1215">
                  <c:v>-12.5882395486764</c:v>
                </c:pt>
                <c:pt idx="1216">
                  <c:v>-13.5707362939389</c:v>
                </c:pt>
                <c:pt idx="1217">
                  <c:v>-9.7635614060465805</c:v>
                </c:pt>
                <c:pt idx="1218">
                  <c:v>-10.7460581513091</c:v>
                </c:pt>
                <c:pt idx="1219">
                  <c:v>-11.7285548965716</c:v>
                </c:pt>
                <c:pt idx="1220">
                  <c:v>-12.711051641834199</c:v>
                </c:pt>
                <c:pt idx="1221">
                  <c:v>-13.877766526833501</c:v>
                </c:pt>
                <c:pt idx="1222">
                  <c:v>-10.8381672211774</c:v>
                </c:pt>
                <c:pt idx="1223">
                  <c:v>-11.82066396644</c:v>
                </c:pt>
                <c:pt idx="1224">
                  <c:v>-12.803160711702599</c:v>
                </c:pt>
                <c:pt idx="1225">
                  <c:v>-13.785657456965099</c:v>
                </c:pt>
                <c:pt idx="1226">
                  <c:v>-14.768154202227599</c:v>
                </c:pt>
                <c:pt idx="1227">
                  <c:v>-16.103735715318901</c:v>
                </c:pt>
                <c:pt idx="1228">
                  <c:v>-10.7767611745985</c:v>
                </c:pt>
                <c:pt idx="1229">
                  <c:v>-11.759257919861099</c:v>
                </c:pt>
                <c:pt idx="1230">
                  <c:v>-12.741754665123601</c:v>
                </c:pt>
                <c:pt idx="1231">
                  <c:v>-13.7242514103862</c:v>
                </c:pt>
                <c:pt idx="1232">
                  <c:v>-14.7067481556487</c:v>
                </c:pt>
                <c:pt idx="1233">
                  <c:v>-16.103735715318901</c:v>
                </c:pt>
                <c:pt idx="1234">
                  <c:v>-10.7767611745985</c:v>
                </c:pt>
                <c:pt idx="1235">
                  <c:v>-11.759257919861099</c:v>
                </c:pt>
                <c:pt idx="1236">
                  <c:v>-12.741754665123601</c:v>
                </c:pt>
                <c:pt idx="1237">
                  <c:v>-13.7242514103862</c:v>
                </c:pt>
                <c:pt idx="1238">
                  <c:v>-14.7067481556487</c:v>
                </c:pt>
                <c:pt idx="1239">
                  <c:v>-16.103735715318901</c:v>
                </c:pt>
                <c:pt idx="1240">
                  <c:v>-10.807464197888001</c:v>
                </c:pt>
                <c:pt idx="1241">
                  <c:v>-11.789960943150501</c:v>
                </c:pt>
                <c:pt idx="1242">
                  <c:v>-12.7724576884131</c:v>
                </c:pt>
                <c:pt idx="1243">
                  <c:v>-13.7549544336756</c:v>
                </c:pt>
                <c:pt idx="1244">
                  <c:v>-14.737451178938199</c:v>
                </c:pt>
                <c:pt idx="1245">
                  <c:v>-16.088384203674199</c:v>
                </c:pt>
                <c:pt idx="1246">
                  <c:v>-9.8556704759149394</c:v>
                </c:pt>
                <c:pt idx="1247">
                  <c:v>-10.8381672211774</c:v>
                </c:pt>
                <c:pt idx="1248">
                  <c:v>-11.82066396644</c:v>
                </c:pt>
                <c:pt idx="1249">
                  <c:v>-12.8031607117025</c:v>
                </c:pt>
                <c:pt idx="1250">
                  <c:v>-13.785657456965099</c:v>
                </c:pt>
                <c:pt idx="1251">
                  <c:v>-14.967723853609099</c:v>
                </c:pt>
                <c:pt idx="1252">
                  <c:v>-9.6407493128887598</c:v>
                </c:pt>
                <c:pt idx="1253">
                  <c:v>-10.623246058151301</c:v>
                </c:pt>
                <c:pt idx="1254">
                  <c:v>-11.605742803413801</c:v>
                </c:pt>
                <c:pt idx="1255">
                  <c:v>-12.5882395486764</c:v>
                </c:pt>
                <c:pt idx="1256">
                  <c:v>-13.5707362939389</c:v>
                </c:pt>
                <c:pt idx="1257">
                  <c:v>-14.9370208303196</c:v>
                </c:pt>
                <c:pt idx="1258">
                  <c:v>-9.6100462895993104</c:v>
                </c:pt>
                <c:pt idx="1259">
                  <c:v>-10.5925430348618</c:v>
                </c:pt>
                <c:pt idx="1260">
                  <c:v>-11.575039780124399</c:v>
                </c:pt>
                <c:pt idx="1261">
                  <c:v>-12.557536525386899</c:v>
                </c:pt>
                <c:pt idx="1262">
                  <c:v>-13.5400332706495</c:v>
                </c:pt>
                <c:pt idx="1263">
                  <c:v>-14.9370208303196</c:v>
                </c:pt>
                <c:pt idx="1264">
                  <c:v>-9.6407493128887598</c:v>
                </c:pt>
                <c:pt idx="1265">
                  <c:v>-10.623246058151301</c:v>
                </c:pt>
                <c:pt idx="1266">
                  <c:v>-11.605742803413801</c:v>
                </c:pt>
                <c:pt idx="1267">
                  <c:v>-12.5882395486764</c:v>
                </c:pt>
                <c:pt idx="1268">
                  <c:v>-13.5707362939389</c:v>
                </c:pt>
                <c:pt idx="1269">
                  <c:v>-14.9523723419644</c:v>
                </c:pt>
                <c:pt idx="1270">
                  <c:v>-9.7328583827571293</c:v>
                </c:pt>
                <c:pt idx="1271">
                  <c:v>-10.715355128019601</c:v>
                </c:pt>
                <c:pt idx="1272">
                  <c:v>-11.6978518732822</c:v>
                </c:pt>
                <c:pt idx="1273">
                  <c:v>-12.6803486185447</c:v>
                </c:pt>
                <c:pt idx="1274">
                  <c:v>-13.6628453638073</c:v>
                </c:pt>
                <c:pt idx="1275">
                  <c:v>-14.9370208303196</c:v>
                </c:pt>
                <c:pt idx="1276">
                  <c:v>-7.9827860552582104</c:v>
                </c:pt>
                <c:pt idx="1277">
                  <c:v>-8.9652828005207592</c:v>
                </c:pt>
                <c:pt idx="1278">
                  <c:v>-9.9477795457833107</c:v>
                </c:pt>
                <c:pt idx="1279">
                  <c:v>-11.0070338492694</c:v>
                </c:pt>
                <c:pt idx="1280">
                  <c:v>-7.8906769853898497</c:v>
                </c:pt>
                <c:pt idx="1281">
                  <c:v>-8.8731737306524003</c:v>
                </c:pt>
                <c:pt idx="1282">
                  <c:v>-9.8556704759149394</c:v>
                </c:pt>
                <c:pt idx="1283">
                  <c:v>-10.8995732677564</c:v>
                </c:pt>
                <c:pt idx="1284">
                  <c:v>-7.8906769853898497</c:v>
                </c:pt>
                <c:pt idx="1285">
                  <c:v>-8.8731737306524003</c:v>
                </c:pt>
                <c:pt idx="1286">
                  <c:v>-9.8556704759149394</c:v>
                </c:pt>
                <c:pt idx="1287">
                  <c:v>-7.9213800086793</c:v>
                </c:pt>
                <c:pt idx="1288">
                  <c:v>-8.9038767539418497</c:v>
                </c:pt>
                <c:pt idx="1289">
                  <c:v>-10.300864313611999</c:v>
                </c:pt>
                <c:pt idx="1290">
                  <c:v>-8.1363011717054796</c:v>
                </c:pt>
                <c:pt idx="1291">
                  <c:v>-9.1187979169680293</c:v>
                </c:pt>
                <c:pt idx="1292">
                  <c:v>-10.331567336901401</c:v>
                </c:pt>
                <c:pt idx="1293">
                  <c:v>-9.0266888470996705</c:v>
                </c:pt>
                <c:pt idx="1294">
                  <c:v>-10.009185592362201</c:v>
                </c:pt>
                <c:pt idx="1295">
                  <c:v>-10.991682337624701</c:v>
                </c:pt>
                <c:pt idx="1296">
                  <c:v>-11.9741790828873</c:v>
                </c:pt>
                <c:pt idx="1297">
                  <c:v>-12.9566758281498</c:v>
                </c:pt>
                <c:pt idx="1298">
                  <c:v>-13.939172573412399</c:v>
                </c:pt>
                <c:pt idx="1299">
                  <c:v>-15.105887458411599</c:v>
                </c:pt>
                <c:pt idx="1300">
                  <c:v>-9.0266888470996705</c:v>
                </c:pt>
                <c:pt idx="1301">
                  <c:v>-10.009185592362201</c:v>
                </c:pt>
                <c:pt idx="1302">
                  <c:v>-10.991682337624701</c:v>
                </c:pt>
                <c:pt idx="1303">
                  <c:v>-11.9741790828873</c:v>
                </c:pt>
                <c:pt idx="1304">
                  <c:v>-12.9566758281498</c:v>
                </c:pt>
                <c:pt idx="1305">
                  <c:v>-13.939172573412399</c:v>
                </c:pt>
                <c:pt idx="1306">
                  <c:v>-15.1365904817011</c:v>
                </c:pt>
                <c:pt idx="1307">
                  <c:v>-9.0266888470996705</c:v>
                </c:pt>
                <c:pt idx="1308">
                  <c:v>-10.009185592362201</c:v>
                </c:pt>
                <c:pt idx="1309">
                  <c:v>-10.991682337624701</c:v>
                </c:pt>
                <c:pt idx="1310">
                  <c:v>-11.9741790828873</c:v>
                </c:pt>
                <c:pt idx="1311">
                  <c:v>-12.9566758281498</c:v>
                </c:pt>
                <c:pt idx="1312">
                  <c:v>-13.939172573412399</c:v>
                </c:pt>
                <c:pt idx="1313">
                  <c:v>-15.1365904817011</c:v>
                </c:pt>
                <c:pt idx="1314">
                  <c:v>-9.1187979169680293</c:v>
                </c:pt>
                <c:pt idx="1315">
                  <c:v>-10.101294662230501</c:v>
                </c:pt>
                <c:pt idx="1316">
                  <c:v>-11.0837914074931</c:v>
                </c:pt>
                <c:pt idx="1317">
                  <c:v>-12.0662881527556</c:v>
                </c:pt>
                <c:pt idx="1318">
                  <c:v>-13.0487848980182</c:v>
                </c:pt>
                <c:pt idx="1319">
                  <c:v>-14.0312816432807</c:v>
                </c:pt>
                <c:pt idx="1320">
                  <c:v>-15.1826450166353</c:v>
                </c:pt>
                <c:pt idx="1321">
                  <c:v>-11.5136337335455</c:v>
                </c:pt>
                <c:pt idx="1322">
                  <c:v>-12.496130478808</c:v>
                </c:pt>
                <c:pt idx="1323">
                  <c:v>-13.4786272240706</c:v>
                </c:pt>
                <c:pt idx="1324">
                  <c:v>-14.4611239693331</c:v>
                </c:pt>
                <c:pt idx="1325">
                  <c:v>-15.5971358310429</c:v>
                </c:pt>
                <c:pt idx="1326">
                  <c:v>-11.3601186170982</c:v>
                </c:pt>
                <c:pt idx="1327">
                  <c:v>-12.3426153623607</c:v>
                </c:pt>
                <c:pt idx="1328">
                  <c:v>-13.325112107623299</c:v>
                </c:pt>
                <c:pt idx="1329">
                  <c:v>-14.307608852885799</c:v>
                </c:pt>
                <c:pt idx="1330">
                  <c:v>-15.5971358310429</c:v>
                </c:pt>
                <c:pt idx="1331">
                  <c:v>-11.329415593808699</c:v>
                </c:pt>
                <c:pt idx="1332">
                  <c:v>-12.3119123390713</c:v>
                </c:pt>
                <c:pt idx="1333">
                  <c:v>-13.2944090843338</c:v>
                </c:pt>
                <c:pt idx="1334">
                  <c:v>-14.2769058295964</c:v>
                </c:pt>
                <c:pt idx="1335">
                  <c:v>-15.5971358310429</c:v>
                </c:pt>
                <c:pt idx="1336">
                  <c:v>-11.3601186170982</c:v>
                </c:pt>
                <c:pt idx="1337">
                  <c:v>-12.3426153623607</c:v>
                </c:pt>
                <c:pt idx="1338">
                  <c:v>-13.325112107623299</c:v>
                </c:pt>
                <c:pt idx="1339">
                  <c:v>-14.307608852885799</c:v>
                </c:pt>
                <c:pt idx="1340">
                  <c:v>-15.612487342687601</c:v>
                </c:pt>
                <c:pt idx="1341">
                  <c:v>-11.5136337335455</c:v>
                </c:pt>
                <c:pt idx="1342">
                  <c:v>-12.496130478808</c:v>
                </c:pt>
                <c:pt idx="1343">
                  <c:v>-13.4786272240706</c:v>
                </c:pt>
                <c:pt idx="1344">
                  <c:v>-14.4611239693331</c:v>
                </c:pt>
                <c:pt idx="1345">
                  <c:v>-15.6124873426877</c:v>
                </c:pt>
                <c:pt idx="1346">
                  <c:v>-14.307608852885799</c:v>
                </c:pt>
                <c:pt idx="1347">
                  <c:v>-15.290105598148401</c:v>
                </c:pt>
                <c:pt idx="1348">
                  <c:v>-16.272602343410899</c:v>
                </c:pt>
                <c:pt idx="1349">
                  <c:v>-17.2550990886735</c:v>
                </c:pt>
                <c:pt idx="1350">
                  <c:v>-18.6213836250542</c:v>
                </c:pt>
                <c:pt idx="1351">
                  <c:v>-14.246202806306901</c:v>
                </c:pt>
                <c:pt idx="1352">
                  <c:v>-15.2286995515695</c:v>
                </c:pt>
                <c:pt idx="1353">
                  <c:v>-16.211196296832</c:v>
                </c:pt>
                <c:pt idx="1354">
                  <c:v>-17.193693042094601</c:v>
                </c:pt>
                <c:pt idx="1355">
                  <c:v>-18.176189787357099</c:v>
                </c:pt>
                <c:pt idx="1356">
                  <c:v>-19.388959207290601</c:v>
                </c:pt>
                <c:pt idx="1357">
                  <c:v>-14.215499783017499</c:v>
                </c:pt>
                <c:pt idx="1358">
                  <c:v>-15.197996528279999</c:v>
                </c:pt>
                <c:pt idx="1359">
                  <c:v>-16.180493273542599</c:v>
                </c:pt>
                <c:pt idx="1360">
                  <c:v>-17.1629900188051</c:v>
                </c:pt>
                <c:pt idx="1361">
                  <c:v>-18.145486764067702</c:v>
                </c:pt>
                <c:pt idx="1362">
                  <c:v>-19.1279835093302</c:v>
                </c:pt>
                <c:pt idx="1363">
                  <c:v>-20.187237812816399</c:v>
                </c:pt>
                <c:pt idx="1364">
                  <c:v>-14.2769058295964</c:v>
                </c:pt>
                <c:pt idx="1365">
                  <c:v>-15.2594025748589</c:v>
                </c:pt>
                <c:pt idx="1366">
                  <c:v>-16.241899320121501</c:v>
                </c:pt>
                <c:pt idx="1367">
                  <c:v>-17.224396065383999</c:v>
                </c:pt>
                <c:pt idx="1368">
                  <c:v>-18.2068928106466</c:v>
                </c:pt>
                <c:pt idx="1369">
                  <c:v>-19.189389555909099</c:v>
                </c:pt>
                <c:pt idx="1370">
                  <c:v>-20.509619557355698</c:v>
                </c:pt>
                <c:pt idx="1371">
                  <c:v>-16.733147692752699</c:v>
                </c:pt>
                <c:pt idx="1372">
                  <c:v>-17.7156444380153</c:v>
                </c:pt>
                <c:pt idx="1373">
                  <c:v>-18.698141183277802</c:v>
                </c:pt>
                <c:pt idx="1374">
                  <c:v>-19.680637928540399</c:v>
                </c:pt>
                <c:pt idx="1375">
                  <c:v>-21.062273976565901</c:v>
                </c:pt>
                <c:pt idx="1376">
                  <c:v>-16.579632576305499</c:v>
                </c:pt>
                <c:pt idx="1377">
                  <c:v>-17.562129321568001</c:v>
                </c:pt>
                <c:pt idx="1378">
                  <c:v>-18.544626066830599</c:v>
                </c:pt>
                <c:pt idx="1379">
                  <c:v>-19.527122812093101</c:v>
                </c:pt>
                <c:pt idx="1380">
                  <c:v>-20.509619557355698</c:v>
                </c:pt>
                <c:pt idx="1381">
                  <c:v>-21.5842253724866</c:v>
                </c:pt>
                <c:pt idx="1382">
                  <c:v>-16.548929553015999</c:v>
                </c:pt>
                <c:pt idx="1383">
                  <c:v>-17.5314262982786</c:v>
                </c:pt>
                <c:pt idx="1384">
                  <c:v>-18.513923043541102</c:v>
                </c:pt>
                <c:pt idx="1385">
                  <c:v>-19.496419788803699</c:v>
                </c:pt>
                <c:pt idx="1386">
                  <c:v>-20.478916534066201</c:v>
                </c:pt>
                <c:pt idx="1387">
                  <c:v>-21.5842253724866</c:v>
                </c:pt>
                <c:pt idx="1388">
                  <c:v>-16.548929553015999</c:v>
                </c:pt>
                <c:pt idx="1389">
                  <c:v>-17.5314262982786</c:v>
                </c:pt>
                <c:pt idx="1390">
                  <c:v>-18.513923043541102</c:v>
                </c:pt>
                <c:pt idx="1391">
                  <c:v>-19.496419788803699</c:v>
                </c:pt>
                <c:pt idx="1392">
                  <c:v>-20.478916534066201</c:v>
                </c:pt>
                <c:pt idx="1393">
                  <c:v>-21.5842253724866</c:v>
                </c:pt>
                <c:pt idx="1394">
                  <c:v>-16.610335599594901</c:v>
                </c:pt>
                <c:pt idx="1395">
                  <c:v>-17.592832344857499</c:v>
                </c:pt>
                <c:pt idx="1396">
                  <c:v>-18.57532909012</c:v>
                </c:pt>
                <c:pt idx="1397">
                  <c:v>-19.557825835382602</c:v>
                </c:pt>
                <c:pt idx="1398">
                  <c:v>-20.5403225806451</c:v>
                </c:pt>
                <c:pt idx="1399">
                  <c:v>-21.568873860841901</c:v>
                </c:pt>
                <c:pt idx="1400">
                  <c:v>-18.4832200202517</c:v>
                </c:pt>
                <c:pt idx="1401">
                  <c:v>-19.465716765514198</c:v>
                </c:pt>
                <c:pt idx="1402">
                  <c:v>-20.448213510776799</c:v>
                </c:pt>
                <c:pt idx="1403">
                  <c:v>-21.430710256039301</c:v>
                </c:pt>
                <c:pt idx="1404">
                  <c:v>-22.413207001301899</c:v>
                </c:pt>
                <c:pt idx="1405">
                  <c:v>-23.395703746564401</c:v>
                </c:pt>
                <c:pt idx="1406">
                  <c:v>-24.715933748011</c:v>
                </c:pt>
                <c:pt idx="1407">
                  <c:v>-18.606032113409501</c:v>
                </c:pt>
                <c:pt idx="1408">
                  <c:v>-19.588528858671999</c:v>
                </c:pt>
                <c:pt idx="1409">
                  <c:v>-20.571025603934601</c:v>
                </c:pt>
                <c:pt idx="1410">
                  <c:v>-21.553522349197099</c:v>
                </c:pt>
                <c:pt idx="1411">
                  <c:v>-22.5360190944597</c:v>
                </c:pt>
                <c:pt idx="1412">
                  <c:v>-23.518515839722198</c:v>
                </c:pt>
                <c:pt idx="1413">
                  <c:v>-24.961557934326599</c:v>
                </c:pt>
                <c:pt idx="1414">
                  <c:v>-18.728844206567299</c:v>
                </c:pt>
                <c:pt idx="1415">
                  <c:v>-19.711340951829801</c:v>
                </c:pt>
                <c:pt idx="1416">
                  <c:v>-20.693837697092398</c:v>
                </c:pt>
                <c:pt idx="1417">
                  <c:v>-21.6763344423549</c:v>
                </c:pt>
                <c:pt idx="1418">
                  <c:v>-22.658831187617501</c:v>
                </c:pt>
                <c:pt idx="1419">
                  <c:v>-23.641327932879999</c:v>
                </c:pt>
                <c:pt idx="1420">
                  <c:v>-24.623824678142601</c:v>
                </c:pt>
                <c:pt idx="1421">
                  <c:v>-25.698430493273499</c:v>
                </c:pt>
                <c:pt idx="1422">
                  <c:v>-18.8516562997251</c:v>
                </c:pt>
                <c:pt idx="1423">
                  <c:v>-19.834153044987701</c:v>
                </c:pt>
                <c:pt idx="1424">
                  <c:v>-20.816649790250199</c:v>
                </c:pt>
                <c:pt idx="1425">
                  <c:v>-21.799146535512801</c:v>
                </c:pt>
                <c:pt idx="1426">
                  <c:v>-22.781643280775299</c:v>
                </c:pt>
                <c:pt idx="1427">
                  <c:v>-23.7641400260379</c:v>
                </c:pt>
                <c:pt idx="1428">
                  <c:v>-24.746636771300398</c:v>
                </c:pt>
                <c:pt idx="1429">
                  <c:v>-25.944054679589101</c:v>
                </c:pt>
                <c:pt idx="1430">
                  <c:v>-18.974468392882901</c:v>
                </c:pt>
                <c:pt idx="1431">
                  <c:v>-19.956965138145499</c:v>
                </c:pt>
                <c:pt idx="1432">
                  <c:v>-20.939461883408001</c:v>
                </c:pt>
                <c:pt idx="1433">
                  <c:v>-21.921958628670598</c:v>
                </c:pt>
                <c:pt idx="1434">
                  <c:v>-22.9044553739331</c:v>
                </c:pt>
                <c:pt idx="1435">
                  <c:v>-23.886952119195701</c:v>
                </c:pt>
                <c:pt idx="1436">
                  <c:v>-24.869448864458199</c:v>
                </c:pt>
                <c:pt idx="1437">
                  <c:v>-26.189678865904799</c:v>
                </c:pt>
                <c:pt idx="1438">
                  <c:v>-19.465716765514198</c:v>
                </c:pt>
                <c:pt idx="1439">
                  <c:v>-20.448213510776799</c:v>
                </c:pt>
                <c:pt idx="1440">
                  <c:v>-21.430710256039301</c:v>
                </c:pt>
                <c:pt idx="1441">
                  <c:v>-22.413207001301899</c:v>
                </c:pt>
                <c:pt idx="1442">
                  <c:v>-23.395703746564401</c:v>
                </c:pt>
                <c:pt idx="1443">
                  <c:v>-24.378200491826998</c:v>
                </c:pt>
                <c:pt idx="1444">
                  <c:v>-25.3606972370895</c:v>
                </c:pt>
                <c:pt idx="1445">
                  <c:v>-26.5888181686677</c:v>
                </c:pt>
                <c:pt idx="1446">
                  <c:v>-19.404310718935299</c:v>
                </c:pt>
                <c:pt idx="1447">
                  <c:v>-20.386807464197801</c:v>
                </c:pt>
                <c:pt idx="1448">
                  <c:v>-21.369304209460399</c:v>
                </c:pt>
                <c:pt idx="1449">
                  <c:v>-22.351800954723</c:v>
                </c:pt>
                <c:pt idx="1450">
                  <c:v>-23.334297699985498</c:v>
                </c:pt>
                <c:pt idx="1451">
                  <c:v>-24.316794445248</c:v>
                </c:pt>
                <c:pt idx="1452">
                  <c:v>-25.299291190510601</c:v>
                </c:pt>
                <c:pt idx="1453">
                  <c:v>-26.5888181686677</c:v>
                </c:pt>
                <c:pt idx="1454">
                  <c:v>-19.404310718935299</c:v>
                </c:pt>
                <c:pt idx="1455">
                  <c:v>-20.386807464197901</c:v>
                </c:pt>
                <c:pt idx="1456">
                  <c:v>-21.369304209460399</c:v>
                </c:pt>
                <c:pt idx="1457">
                  <c:v>-22.351800954723</c:v>
                </c:pt>
                <c:pt idx="1458">
                  <c:v>-23.334297699985498</c:v>
                </c:pt>
                <c:pt idx="1459">
                  <c:v>-24.3167944452481</c:v>
                </c:pt>
                <c:pt idx="1460">
                  <c:v>-25.299291190510601</c:v>
                </c:pt>
                <c:pt idx="1461">
                  <c:v>-26.5888181686677</c:v>
                </c:pt>
                <c:pt idx="1462">
                  <c:v>-19.496419788803699</c:v>
                </c:pt>
                <c:pt idx="1463">
                  <c:v>-20.478916534066201</c:v>
                </c:pt>
                <c:pt idx="1464">
                  <c:v>-21.461413279328799</c:v>
                </c:pt>
                <c:pt idx="1465">
                  <c:v>-22.4439100245913</c:v>
                </c:pt>
                <c:pt idx="1466">
                  <c:v>-23.426406769853902</c:v>
                </c:pt>
                <c:pt idx="1467">
                  <c:v>-24.4089035151164</c:v>
                </c:pt>
                <c:pt idx="1468">
                  <c:v>-25.391400260379001</c:v>
                </c:pt>
                <c:pt idx="1469">
                  <c:v>-26.604169680312399</c:v>
                </c:pt>
                <c:pt idx="1470">
                  <c:v>-20.141183277882199</c:v>
                </c:pt>
                <c:pt idx="1471">
                  <c:v>-21.1236800231448</c:v>
                </c:pt>
                <c:pt idx="1472">
                  <c:v>-22.106176768407298</c:v>
                </c:pt>
                <c:pt idx="1473">
                  <c:v>-23.472461304787998</c:v>
                </c:pt>
                <c:pt idx="1474">
                  <c:v>-20.018371184724401</c:v>
                </c:pt>
                <c:pt idx="1475">
                  <c:v>-21.000867929986899</c:v>
                </c:pt>
                <c:pt idx="1476">
                  <c:v>-21.983364675249501</c:v>
                </c:pt>
                <c:pt idx="1477">
                  <c:v>-22.965861420511999</c:v>
                </c:pt>
                <c:pt idx="1478">
                  <c:v>-23.963709677419299</c:v>
                </c:pt>
                <c:pt idx="1479">
                  <c:v>-19.9876681614349</c:v>
                </c:pt>
                <c:pt idx="1480">
                  <c:v>-20.970164906697502</c:v>
                </c:pt>
                <c:pt idx="1481">
                  <c:v>-21.95266165196</c:v>
                </c:pt>
                <c:pt idx="1482">
                  <c:v>-22.935158397222601</c:v>
                </c:pt>
                <c:pt idx="1483">
                  <c:v>-23.963709677419299</c:v>
                </c:pt>
                <c:pt idx="1484">
                  <c:v>-20.018371184724401</c:v>
                </c:pt>
                <c:pt idx="1485">
                  <c:v>-21.000867929986999</c:v>
                </c:pt>
                <c:pt idx="1486">
                  <c:v>-21.983364675249501</c:v>
                </c:pt>
                <c:pt idx="1487">
                  <c:v>-22.965861420511999</c:v>
                </c:pt>
                <c:pt idx="1488">
                  <c:v>-23.979061189064101</c:v>
                </c:pt>
                <c:pt idx="1489">
                  <c:v>-20.110480254592801</c:v>
                </c:pt>
                <c:pt idx="1490">
                  <c:v>-21.092976999855299</c:v>
                </c:pt>
                <c:pt idx="1491">
                  <c:v>-22.0754737451179</c:v>
                </c:pt>
                <c:pt idx="1492">
                  <c:v>-23.533867351367</c:v>
                </c:pt>
                <c:pt idx="1493">
                  <c:v>-20.0797772313033</c:v>
                </c:pt>
                <c:pt idx="1494">
                  <c:v>-21.062273976565901</c:v>
                </c:pt>
                <c:pt idx="1495">
                  <c:v>-22.044770721828399</c:v>
                </c:pt>
                <c:pt idx="1496">
                  <c:v>-23.027267467091001</c:v>
                </c:pt>
                <c:pt idx="1497">
                  <c:v>-20.018371184724401</c:v>
                </c:pt>
                <c:pt idx="1498">
                  <c:v>-21.000867929986899</c:v>
                </c:pt>
                <c:pt idx="1499">
                  <c:v>-21.983364675249501</c:v>
                </c:pt>
                <c:pt idx="1500">
                  <c:v>-22.965861420511999</c:v>
                </c:pt>
                <c:pt idx="1501">
                  <c:v>-23.979061189064002</c:v>
                </c:pt>
                <c:pt idx="1502">
                  <c:v>-19.9876681614349</c:v>
                </c:pt>
                <c:pt idx="1503">
                  <c:v>-20.970164906697502</c:v>
                </c:pt>
                <c:pt idx="1504">
                  <c:v>-21.95266165196</c:v>
                </c:pt>
                <c:pt idx="1505">
                  <c:v>-22.935158397222601</c:v>
                </c:pt>
                <c:pt idx="1506">
                  <c:v>-23.963709677419299</c:v>
                </c:pt>
                <c:pt idx="1507">
                  <c:v>-20.018371184724401</c:v>
                </c:pt>
                <c:pt idx="1508">
                  <c:v>-21.000867929986999</c:v>
                </c:pt>
                <c:pt idx="1509">
                  <c:v>-21.983364675249501</c:v>
                </c:pt>
                <c:pt idx="1510">
                  <c:v>-22.965861420511999</c:v>
                </c:pt>
                <c:pt idx="1511">
                  <c:v>-23.963709677419299</c:v>
                </c:pt>
                <c:pt idx="1512">
                  <c:v>-20.1718863011717</c:v>
                </c:pt>
                <c:pt idx="1513">
                  <c:v>-21.154383046434202</c:v>
                </c:pt>
                <c:pt idx="1514">
                  <c:v>-22.136879791696799</c:v>
                </c:pt>
                <c:pt idx="1515">
                  <c:v>-23.472461304787998</c:v>
                </c:pt>
                <c:pt idx="1516">
                  <c:v>-21.185086069723699</c:v>
                </c:pt>
                <c:pt idx="1517">
                  <c:v>-22.167582814986201</c:v>
                </c:pt>
                <c:pt idx="1518">
                  <c:v>-23.150079560248798</c:v>
                </c:pt>
                <c:pt idx="1519">
                  <c:v>-24.1325763055113</c:v>
                </c:pt>
                <c:pt idx="1520">
                  <c:v>-25.115073050773901</c:v>
                </c:pt>
                <c:pt idx="1521">
                  <c:v>-26.281787935773099</c:v>
                </c:pt>
                <c:pt idx="1522">
                  <c:v>-21.154383046434202</c:v>
                </c:pt>
                <c:pt idx="1523">
                  <c:v>-22.136879791696799</c:v>
                </c:pt>
                <c:pt idx="1524">
                  <c:v>-23.119376536959301</c:v>
                </c:pt>
                <c:pt idx="1525">
                  <c:v>-24.101873282221899</c:v>
                </c:pt>
                <c:pt idx="1526">
                  <c:v>-25.0843700274844</c:v>
                </c:pt>
                <c:pt idx="1527">
                  <c:v>-26.4506545638651</c:v>
                </c:pt>
                <c:pt idx="1528">
                  <c:v>-21.154383046434202</c:v>
                </c:pt>
                <c:pt idx="1529">
                  <c:v>-22.136879791696799</c:v>
                </c:pt>
                <c:pt idx="1530">
                  <c:v>-23.119376536959301</c:v>
                </c:pt>
                <c:pt idx="1531">
                  <c:v>-24.101873282221899</c:v>
                </c:pt>
                <c:pt idx="1532">
                  <c:v>-25.0843700274844</c:v>
                </c:pt>
                <c:pt idx="1533">
                  <c:v>-26.066866772747002</c:v>
                </c:pt>
                <c:pt idx="1534">
                  <c:v>-27.126121076233201</c:v>
                </c:pt>
                <c:pt idx="1535">
                  <c:v>-21.246492116302601</c:v>
                </c:pt>
                <c:pt idx="1536">
                  <c:v>-22.228988861565099</c:v>
                </c:pt>
                <c:pt idx="1537">
                  <c:v>-23.211485606827701</c:v>
                </c:pt>
                <c:pt idx="1538">
                  <c:v>-24.193982352090199</c:v>
                </c:pt>
                <c:pt idx="1539">
                  <c:v>-25.1764790973528</c:v>
                </c:pt>
                <c:pt idx="1540">
                  <c:v>-26.158975842615298</c:v>
                </c:pt>
                <c:pt idx="1541">
                  <c:v>-27.3563937509041</c:v>
                </c:pt>
                <c:pt idx="1542">
                  <c:v>-24.1325763055113</c:v>
                </c:pt>
                <c:pt idx="1543">
                  <c:v>-25.115073050773901</c:v>
                </c:pt>
                <c:pt idx="1544">
                  <c:v>-26.097569796036399</c:v>
                </c:pt>
                <c:pt idx="1545">
                  <c:v>-27.494557355706601</c:v>
                </c:pt>
                <c:pt idx="1546">
                  <c:v>-24.040467235643</c:v>
                </c:pt>
                <c:pt idx="1547">
                  <c:v>-25.022963980905502</c:v>
                </c:pt>
                <c:pt idx="1548">
                  <c:v>-26.005460726168099</c:v>
                </c:pt>
                <c:pt idx="1549">
                  <c:v>-26.987957471430601</c:v>
                </c:pt>
                <c:pt idx="1550">
                  <c:v>-28.0011572399826</c:v>
                </c:pt>
                <c:pt idx="1551">
                  <c:v>-24.009764212353499</c:v>
                </c:pt>
                <c:pt idx="1552">
                  <c:v>-24.992260957616001</c:v>
                </c:pt>
                <c:pt idx="1553">
                  <c:v>-25.974757702878598</c:v>
                </c:pt>
                <c:pt idx="1554">
                  <c:v>-26.9572544481412</c:v>
                </c:pt>
                <c:pt idx="1555">
                  <c:v>-28.0011572399826</c:v>
                </c:pt>
                <c:pt idx="1556">
                  <c:v>-24.040467235643</c:v>
                </c:pt>
                <c:pt idx="1557">
                  <c:v>-25.022963980905502</c:v>
                </c:pt>
                <c:pt idx="1558">
                  <c:v>-26.005460726168099</c:v>
                </c:pt>
                <c:pt idx="1559">
                  <c:v>-26.987957471430601</c:v>
                </c:pt>
                <c:pt idx="1560">
                  <c:v>-28.0011572399826</c:v>
                </c:pt>
                <c:pt idx="1561">
                  <c:v>-24.040467235643</c:v>
                </c:pt>
                <c:pt idx="1562">
                  <c:v>-25.022963980905502</c:v>
                </c:pt>
                <c:pt idx="1563">
                  <c:v>-26.005460726168099</c:v>
                </c:pt>
                <c:pt idx="1564">
                  <c:v>-27.448502820772401</c:v>
                </c:pt>
              </c:numCache>
            </c:numRef>
          </c:yVal>
          <c:smooth val="0"/>
          <c:extLst>
            <c:ext xmlns:c16="http://schemas.microsoft.com/office/drawing/2014/chart" uri="{C3380CC4-5D6E-409C-BE32-E72D297353CC}">
              <c16:uniqueId val="{00000000-A4D9-40C7-B993-F23414EE1F1D}"/>
            </c:ext>
          </c:extLst>
        </c:ser>
        <c:ser>
          <c:idx val="1"/>
          <c:order val="1"/>
          <c:spPr>
            <a:ln w="19050" cap="rnd">
              <a:solidFill>
                <a:schemeClr val="accent2"/>
              </a:solidFill>
              <a:round/>
            </a:ln>
            <a:effectLst/>
          </c:spPr>
          <c:marker>
            <c:symbol val="none"/>
          </c:marker>
          <c:dPt>
            <c:idx val="1"/>
            <c:marker>
              <c:symbol val="none"/>
            </c:marker>
            <c:bubble3D val="0"/>
            <c:spPr>
              <a:ln w="19050" cap="rnd">
                <a:solidFill>
                  <a:srgbClr val="FF0000"/>
                </a:solidFill>
                <a:round/>
              </a:ln>
              <a:effectLst/>
            </c:spPr>
            <c:extLst>
              <c:ext xmlns:c16="http://schemas.microsoft.com/office/drawing/2014/chart" uri="{C3380CC4-5D6E-409C-BE32-E72D297353CC}">
                <c16:uniqueId val="{00000002-A4D9-40C7-B993-F23414EE1F1D}"/>
              </c:ext>
            </c:extLst>
          </c:dPt>
          <c:dPt>
            <c:idx val="2"/>
            <c:marker>
              <c:symbol val="none"/>
            </c:marker>
            <c:bubble3D val="0"/>
            <c:spPr>
              <a:ln w="19050" cap="rnd">
                <a:solidFill>
                  <a:srgbClr val="FF0000"/>
                </a:solidFill>
                <a:round/>
              </a:ln>
              <a:effectLst/>
            </c:spPr>
            <c:extLst>
              <c:ext xmlns:c16="http://schemas.microsoft.com/office/drawing/2014/chart" uri="{C3380CC4-5D6E-409C-BE32-E72D297353CC}">
                <c16:uniqueId val="{00000004-A4D9-40C7-B993-F23414EE1F1D}"/>
              </c:ext>
            </c:extLst>
          </c:dPt>
          <c:dPt>
            <c:idx val="3"/>
            <c:marker>
              <c:symbol val="none"/>
            </c:marker>
            <c:bubble3D val="0"/>
            <c:spPr>
              <a:ln w="19050" cap="rnd">
                <a:solidFill>
                  <a:srgbClr val="FF0000"/>
                </a:solidFill>
                <a:round/>
              </a:ln>
              <a:effectLst/>
            </c:spPr>
            <c:extLst>
              <c:ext xmlns:c16="http://schemas.microsoft.com/office/drawing/2014/chart" uri="{C3380CC4-5D6E-409C-BE32-E72D297353CC}">
                <c16:uniqueId val="{00000006-A4D9-40C7-B993-F23414EE1F1D}"/>
              </c:ext>
            </c:extLst>
          </c:dPt>
          <c:dPt>
            <c:idx val="4"/>
            <c:marker>
              <c:symbol val="none"/>
            </c:marker>
            <c:bubble3D val="0"/>
            <c:spPr>
              <a:ln w="19050" cap="rnd">
                <a:solidFill>
                  <a:srgbClr val="FF0000"/>
                </a:solidFill>
                <a:round/>
              </a:ln>
              <a:effectLst/>
            </c:spPr>
            <c:extLst>
              <c:ext xmlns:c16="http://schemas.microsoft.com/office/drawing/2014/chart" uri="{C3380CC4-5D6E-409C-BE32-E72D297353CC}">
                <c16:uniqueId val="{00000008-A4D9-40C7-B993-F23414EE1F1D}"/>
              </c:ext>
            </c:extLst>
          </c:dPt>
          <c:dPt>
            <c:idx val="5"/>
            <c:marker>
              <c:symbol val="none"/>
            </c:marker>
            <c:bubble3D val="0"/>
            <c:spPr>
              <a:ln w="19050" cap="rnd">
                <a:solidFill>
                  <a:srgbClr val="FF0000"/>
                </a:solidFill>
                <a:round/>
              </a:ln>
              <a:effectLst/>
            </c:spPr>
            <c:extLst>
              <c:ext xmlns:c16="http://schemas.microsoft.com/office/drawing/2014/chart" uri="{C3380CC4-5D6E-409C-BE32-E72D297353CC}">
                <c16:uniqueId val="{0000000A-A4D9-40C7-B993-F23414EE1F1D}"/>
              </c:ext>
            </c:extLst>
          </c:dPt>
          <c:dPt>
            <c:idx val="6"/>
            <c:marker>
              <c:symbol val="none"/>
            </c:marker>
            <c:bubble3D val="0"/>
            <c:spPr>
              <a:ln w="19050" cap="rnd">
                <a:solidFill>
                  <a:srgbClr val="FF0000"/>
                </a:solidFill>
                <a:round/>
              </a:ln>
              <a:effectLst/>
            </c:spPr>
            <c:extLst>
              <c:ext xmlns:c16="http://schemas.microsoft.com/office/drawing/2014/chart" uri="{C3380CC4-5D6E-409C-BE32-E72D297353CC}">
                <c16:uniqueId val="{0000000C-A4D9-40C7-B993-F23414EE1F1D}"/>
              </c:ext>
            </c:extLst>
          </c:dPt>
          <c:dPt>
            <c:idx val="7"/>
            <c:marker>
              <c:symbol val="none"/>
            </c:marker>
            <c:bubble3D val="0"/>
            <c:spPr>
              <a:ln w="19050" cap="rnd">
                <a:solidFill>
                  <a:srgbClr val="FF0000"/>
                </a:solidFill>
                <a:round/>
              </a:ln>
              <a:effectLst/>
            </c:spPr>
            <c:extLst>
              <c:ext xmlns:c16="http://schemas.microsoft.com/office/drawing/2014/chart" uri="{C3380CC4-5D6E-409C-BE32-E72D297353CC}">
                <c16:uniqueId val="{0000000E-A4D9-40C7-B993-F23414EE1F1D}"/>
              </c:ext>
            </c:extLst>
          </c:dPt>
          <c:xVal>
            <c:numRef>
              <c:f>'Ch. 49 (3)'!$C$2:$C$9</c:f>
              <c:numCache>
                <c:formatCode>General</c:formatCode>
                <c:ptCount val="8"/>
                <c:pt idx="0">
                  <c:v>251.6</c:v>
                </c:pt>
                <c:pt idx="1">
                  <c:v>252.20000000000002</c:v>
                </c:pt>
                <c:pt idx="2">
                  <c:v>252.70000000000002</c:v>
                </c:pt>
                <c:pt idx="3">
                  <c:v>252.86</c:v>
                </c:pt>
                <c:pt idx="4">
                  <c:v>278.5</c:v>
                </c:pt>
                <c:pt idx="5">
                  <c:v>278.66000000000003</c:v>
                </c:pt>
                <c:pt idx="6">
                  <c:v>279.16000000000003</c:v>
                </c:pt>
                <c:pt idx="7">
                  <c:v>279.76</c:v>
                </c:pt>
              </c:numCache>
            </c:numRef>
          </c:xVal>
          <c:yVal>
            <c:numRef>
              <c:f>'Ch. 49 (3)'!$D$2:$D$9</c:f>
              <c:numCache>
                <c:formatCode>General</c:formatCode>
                <c:ptCount val="8"/>
                <c:pt idx="0">
                  <c:v>-30</c:v>
                </c:pt>
                <c:pt idx="1">
                  <c:v>-25</c:v>
                </c:pt>
                <c:pt idx="2">
                  <c:v>-20</c:v>
                </c:pt>
                <c:pt idx="3">
                  <c:v>0</c:v>
                </c:pt>
                <c:pt idx="4">
                  <c:v>0</c:v>
                </c:pt>
                <c:pt idx="5">
                  <c:v>-20</c:v>
                </c:pt>
                <c:pt idx="6">
                  <c:v>-25</c:v>
                </c:pt>
                <c:pt idx="7">
                  <c:v>-30</c:v>
                </c:pt>
              </c:numCache>
            </c:numRef>
          </c:yVal>
          <c:smooth val="0"/>
          <c:extLst>
            <c:ext xmlns:c16="http://schemas.microsoft.com/office/drawing/2014/chart" uri="{C3380CC4-5D6E-409C-BE32-E72D297353CC}">
              <c16:uniqueId val="{0000000F-A4D9-40C7-B993-F23414EE1F1D}"/>
            </c:ext>
          </c:extLst>
        </c:ser>
        <c:dLbls>
          <c:showLegendKey val="0"/>
          <c:showVal val="0"/>
          <c:showCatName val="0"/>
          <c:showSerName val="0"/>
          <c:showPercent val="0"/>
          <c:showBubbleSize val="0"/>
        </c:dLbls>
        <c:axId val="538811888"/>
        <c:axId val="552831872"/>
      </c:scatterChart>
      <c:valAx>
        <c:axId val="538811888"/>
        <c:scaling>
          <c:orientation val="minMax"/>
          <c:max val="28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r>
                  <a:rPr lang="en-US" altLang="ja-JP" sz="1200"/>
                  <a:t>Frequency [GHz]</a:t>
                </a:r>
                <a:endParaRPr lang="ja-JP" altLang="en-US" sz="1200"/>
              </a:p>
            </c:rich>
          </c:tx>
          <c:layout>
            <c:manualLayout>
              <c:xMode val="edge"/>
              <c:yMode val="edge"/>
              <c:x val="0.4336512335958006"/>
              <c:y val="0.92057692307692307"/>
            </c:manualLayout>
          </c:layout>
          <c:overlay val="0"/>
          <c:spPr>
            <a:noFill/>
            <a:ln>
              <a:noFill/>
            </a:ln>
            <a:effectLst/>
          </c:spPr>
          <c:txPr>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endParaRPr lang="en-US"/>
          </a:p>
        </c:txPr>
        <c:crossAx val="552831872"/>
        <c:crossesAt val="-30"/>
        <c:crossBetween val="midCat"/>
      </c:valAx>
      <c:valAx>
        <c:axId val="552831872"/>
        <c:scaling>
          <c:orientation val="minMax"/>
          <c:max val="5"/>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r>
                  <a:rPr lang="en-US" altLang="ja-JP" sz="1200"/>
                  <a:t>Power [dBm]</a:t>
                </a:r>
                <a:endParaRPr lang="ja-JP" altLang="en-US" sz="1200"/>
              </a:p>
            </c:rich>
          </c:tx>
          <c:layout>
            <c:manualLayout>
              <c:xMode val="edge"/>
              <c:yMode val="edge"/>
              <c:x val="8.0000000000000002E-3"/>
              <c:y val="0.29335251362810416"/>
            </c:manualLayout>
          </c:layout>
          <c:overlay val="0"/>
          <c:spPr>
            <a:noFill/>
            <a:ln>
              <a:noFill/>
            </a:ln>
            <a:effectLst/>
          </c:spPr>
          <c:txPr>
            <a:bodyPr rot="-540000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endParaRPr lang="en-US"/>
          </a:p>
        </c:txPr>
        <c:crossAx val="538811888"/>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CFA8-FB53-458B-959B-23A08E1E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51</TotalTime>
  <Pages>1</Pages>
  <Words>3244</Words>
  <Characters>20014</Characters>
  <Application>Microsoft Office Word</Application>
  <DocSecurity>0</DocSecurity>
  <Lines>833</Lines>
  <Paragraphs>93</Paragraphs>
  <ScaleCrop>false</ScaleCrop>
  <HeadingPairs>
    <vt:vector size="2" baseType="variant">
      <vt:variant>
        <vt:lpstr>Title</vt:lpstr>
      </vt:variant>
      <vt:variant>
        <vt:i4>1</vt:i4>
      </vt:variant>
    </vt:vector>
  </HeadingPairs>
  <TitlesOfParts>
    <vt:vector size="1" baseType="lpstr">
      <vt:lpstr>Report ITU-R M.2548-0 (12/2024) - Bandwidth considerations for land mobile service applications in the frequency range 275-450 GHz</vt:lpstr>
    </vt:vector>
  </TitlesOfParts>
  <Manager/>
  <Company>ITU</Company>
  <LinksUpToDate>false</LinksUpToDate>
  <CharactersWithSpaces>23165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M.2548-0 (12/2024) - Bandwidth considerations for land mobile service applications in the frequency range 275-450 GHz</dc:title>
  <dc:subject>M Series = Mobile, radiodetermination, amateur and related satellite services</dc:subject>
  <dc:creator>ITU Radiocommunication Bureau (BR)</dc:creator>
  <cp:keywords/>
  <dc:description/>
  <cp:lastModifiedBy>Gachet, Christelle</cp:lastModifiedBy>
  <cp:revision>15</cp:revision>
  <cp:lastPrinted>2025-01-13T09:40:00Z</cp:lastPrinted>
  <dcterms:created xsi:type="dcterms:W3CDTF">2025-01-08T13:46:00Z</dcterms:created>
  <dcterms:modified xsi:type="dcterms:W3CDTF">2025-01-13T09:42:00Z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Berdyeva</vt:lpwstr>
  </property>
  <property fmtid="{D5CDD505-2E9C-101B-9397-08002B2CF9AE}" pid="11" name="Date completed">
    <vt:lpwstr>Wednesday, November 13, 2024</vt:lpwstr>
  </property>
  <property fmtid="{D5CDD505-2E9C-101B-9397-08002B2CF9AE}" pid="12" name="GrammarlyDocumentId">
    <vt:lpwstr>01a5ee076251f8425c3edd01ab66133d7e502715aa9b4f8080efc238cc8a4469</vt:lpwstr>
  </property>
</Properties>
</file>